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08A2212" w14:textId="2B681F19" w:rsidR="008A1DF0" w:rsidRDefault="00000000">
      <w:pPr>
        <w:spacing w:line="480" w:lineRule="auto"/>
        <w:jc w:val="center"/>
        <w:rPr>
          <w:rFonts w:ascii="Times New Roman Regular" w:hAnsi="Times New Roman Regular" w:cs="Times New Roman Regular" w:hint="eastAsia"/>
          <w:sz w:val="24"/>
        </w:rPr>
      </w:pPr>
      <w:r>
        <w:rPr>
          <w:rFonts w:ascii="Times New Roman Regular" w:hAnsi="Times New Roman Regular" w:cs="Times New Roman Regular"/>
          <w:sz w:val="24"/>
        </w:rPr>
        <w:t xml:space="preserve">What effect will bilingualism have on </w:t>
      </w:r>
      <w:r w:rsidR="00C22F92">
        <w:rPr>
          <w:rFonts w:ascii="Times New Roman Regular" w:hAnsi="Times New Roman Regular" w:cs="Times New Roman Regular"/>
          <w:sz w:val="24"/>
        </w:rPr>
        <w:t xml:space="preserve">a </w:t>
      </w:r>
      <w:r>
        <w:rPr>
          <w:rFonts w:ascii="Times New Roman Regular" w:hAnsi="Times New Roman Regular" w:cs="Times New Roman Regular"/>
          <w:sz w:val="24"/>
        </w:rPr>
        <w:t>child's intelligence?</w:t>
      </w:r>
    </w:p>
    <w:p w14:paraId="4E49CCFA" w14:textId="77777777" w:rsidR="008A1DF0" w:rsidRDefault="00000000">
      <w:pPr>
        <w:numPr>
          <w:ilvl w:val="0"/>
          <w:numId w:val="1"/>
        </w:numPr>
        <w:spacing w:line="480" w:lineRule="auto"/>
        <w:rPr>
          <w:rFonts w:ascii="Times New Roman Regular" w:hAnsi="Times New Roman Regular" w:cs="Times New Roman Regular" w:hint="eastAsia"/>
          <w:sz w:val="24"/>
        </w:rPr>
      </w:pPr>
      <w:r>
        <w:rPr>
          <w:rFonts w:ascii="Times New Roman Regular" w:hAnsi="Times New Roman Regular" w:cs="Times New Roman Regular"/>
          <w:sz w:val="24"/>
        </w:rPr>
        <w:t>Introduction</w:t>
      </w:r>
    </w:p>
    <w:p w14:paraId="004974C2" w14:textId="371FD245" w:rsidR="008A1DF0" w:rsidRDefault="00000000">
      <w:pPr>
        <w:spacing w:line="480" w:lineRule="auto"/>
        <w:ind w:firstLine="420"/>
        <w:rPr>
          <w:rFonts w:ascii="Times New Roman Regular" w:hAnsi="Times New Roman Regular" w:cs="Times New Roman Regular" w:hint="eastAsia"/>
          <w:sz w:val="24"/>
        </w:rPr>
      </w:pPr>
      <w:r>
        <w:rPr>
          <w:rFonts w:ascii="Times New Roman Regular" w:hAnsi="Times New Roman Regular" w:cs="Times New Roman Regular"/>
          <w:sz w:val="24"/>
        </w:rPr>
        <w:t xml:space="preserve">Speaking two languages provides several practical advantages over speaking one in a society that is becoming more and more globalized. More </w:t>
      </w:r>
      <w:r w:rsidR="0050462D">
        <w:rPr>
          <w:rFonts w:ascii="Times New Roman Regular" w:hAnsi="Times New Roman Regular" w:cs="Times New Roman Regular"/>
          <w:sz w:val="24"/>
        </w:rPr>
        <w:t>than</w:t>
      </w:r>
      <w:r>
        <w:rPr>
          <w:rFonts w:ascii="Times New Roman Regular" w:hAnsi="Times New Roman Regular" w:cs="Times New Roman Regular"/>
          <w:sz w:val="24"/>
        </w:rPr>
        <w:t xml:space="preserve"> 20% of people speak a second language nowadays, even in the mostly monolingual United States. Prior to the 1960s, however, early bilingual research connected bilingualism to lower IQ levels, cognitive impairments, and even poor intellect (</w:t>
      </w:r>
      <w:r>
        <w:rPr>
          <w:rFonts w:ascii="Times New Roman Regular" w:eastAsia="宋体" w:hAnsi="Times New Roman Regular" w:cs="Times New Roman Regular"/>
          <w:color w:val="222222"/>
          <w:kern w:val="0"/>
          <w:sz w:val="24"/>
          <w:shd w:val="clear" w:color="auto" w:fill="FFFFFF"/>
          <w:lang w:bidi="ar"/>
        </w:rPr>
        <w:t>Bialystok et al., 2022</w:t>
      </w:r>
      <w:r>
        <w:rPr>
          <w:rFonts w:ascii="Times New Roman Regular" w:hAnsi="Times New Roman Regular" w:cs="Times New Roman Regular"/>
          <w:sz w:val="24"/>
        </w:rPr>
        <w:t xml:space="preserve">). According to </w:t>
      </w:r>
      <w:r w:rsidR="0050462D">
        <w:rPr>
          <w:rFonts w:ascii="Times New Roman Regular" w:hAnsi="Times New Roman Regular" w:cs="Times New Roman Regular"/>
          <w:sz w:val="24"/>
        </w:rPr>
        <w:t>this</w:t>
      </w:r>
      <w:r>
        <w:rPr>
          <w:rFonts w:ascii="Times New Roman Regular" w:hAnsi="Times New Roman Regular" w:cs="Times New Roman Regular"/>
          <w:sz w:val="24"/>
        </w:rPr>
        <w:t xml:space="preserve"> research, monolingual children had verbal and nonverbal IQs that were three years higher than bilingual </w:t>
      </w:r>
      <w:proofErr w:type="gramStart"/>
      <w:r>
        <w:rPr>
          <w:rFonts w:ascii="Times New Roman Regular" w:hAnsi="Times New Roman Regular" w:cs="Times New Roman Regular"/>
          <w:sz w:val="24"/>
        </w:rPr>
        <w:t>children's</w:t>
      </w:r>
      <w:proofErr w:type="gramEnd"/>
      <w:r>
        <w:rPr>
          <w:rFonts w:ascii="Times New Roman Regular" w:hAnsi="Times New Roman Regular" w:cs="Times New Roman Regular"/>
          <w:sz w:val="24"/>
        </w:rPr>
        <w:t xml:space="preserve">. As a result of </w:t>
      </w:r>
      <w:r w:rsidR="0050462D">
        <w:rPr>
          <w:rFonts w:ascii="Times New Roman Regular" w:hAnsi="Times New Roman Regular" w:cs="Times New Roman Regular"/>
          <w:sz w:val="24"/>
        </w:rPr>
        <w:t>this</w:t>
      </w:r>
      <w:r>
        <w:rPr>
          <w:rFonts w:ascii="Times New Roman Regular" w:hAnsi="Times New Roman Regular" w:cs="Times New Roman Regular"/>
          <w:sz w:val="24"/>
        </w:rPr>
        <w:t xml:space="preserve"> research, the general public is becoming more aware that bilingualism might result in "language impairment" (</w:t>
      </w:r>
      <w:proofErr w:type="spellStart"/>
      <w:r>
        <w:rPr>
          <w:rFonts w:ascii="Times New Roman Regular" w:eastAsia="宋体" w:hAnsi="Times New Roman Regular" w:cs="Times New Roman Regular"/>
          <w:color w:val="222222"/>
          <w:kern w:val="0"/>
          <w:sz w:val="24"/>
          <w:shd w:val="clear" w:color="auto" w:fill="FFFFFF"/>
          <w:lang w:bidi="ar"/>
        </w:rPr>
        <w:t>Woumans</w:t>
      </w:r>
      <w:proofErr w:type="spellEnd"/>
      <w:r>
        <w:rPr>
          <w:rFonts w:ascii="Times New Roman Regular" w:eastAsia="宋体" w:hAnsi="Times New Roman Regular" w:cs="Times New Roman Regular"/>
          <w:color w:val="222222"/>
          <w:kern w:val="0"/>
          <w:sz w:val="24"/>
          <w:shd w:val="clear" w:color="auto" w:fill="FFFFFF"/>
          <w:lang w:bidi="ar"/>
        </w:rPr>
        <w:t xml:space="preserve"> </w:t>
      </w:r>
      <w:r>
        <w:rPr>
          <w:rFonts w:ascii="Times New Roman Regular" w:eastAsia="宋体" w:hAnsi="Times New Roman Regular" w:cs="Times New Roman Regular"/>
          <w:color w:val="222222"/>
          <w:kern w:val="0"/>
          <w:sz w:val="24"/>
          <w:shd w:val="clear" w:color="auto" w:fill="FFFFFF"/>
          <w:lang w:eastAsia="zh-Hans" w:bidi="ar"/>
        </w:rPr>
        <w:t>et al., 2016</w:t>
      </w:r>
      <w:r>
        <w:rPr>
          <w:rFonts w:ascii="Times New Roman Regular" w:hAnsi="Times New Roman Regular" w:cs="Times New Roman Regular"/>
          <w:sz w:val="24"/>
        </w:rPr>
        <w:t>). A thorough summary of commonly asked topics about bilingual education and acquiring a second language is provided by Baker. Policymakers and educators who interact with pupils from linguistic minority groups should study the broad summary of information regarding the development of two languages. This essay will expand on Baker's claim that the advancement of bilingual education is essential to the advancement of second language acquisition. Based on Baker's theories, this essay will investigate the impact bilingualism has on kids' cognitive development. Following that, pertinent suggestions for advising parents will be made based on this query.</w:t>
      </w:r>
    </w:p>
    <w:p w14:paraId="1D10DE91" w14:textId="77777777" w:rsidR="008A1DF0" w:rsidRDefault="008A1DF0">
      <w:pPr>
        <w:spacing w:line="480" w:lineRule="auto"/>
        <w:rPr>
          <w:rFonts w:ascii="Times New Roman Regular" w:hAnsi="Times New Roman Regular" w:cs="Times New Roman Regular" w:hint="eastAsia"/>
          <w:sz w:val="24"/>
          <w:lang w:eastAsia="zh-Hans"/>
        </w:rPr>
      </w:pPr>
    </w:p>
    <w:p w14:paraId="2B371AF9" w14:textId="77777777" w:rsidR="008A1DF0" w:rsidRDefault="00000000">
      <w:pPr>
        <w:numPr>
          <w:ilvl w:val="0"/>
          <w:numId w:val="1"/>
        </w:numPr>
        <w:spacing w:line="480" w:lineRule="auto"/>
        <w:rPr>
          <w:rFonts w:ascii="Times New Roman Regular" w:hAnsi="Times New Roman Regular" w:cs="Times New Roman Regular" w:hint="eastAsia"/>
          <w:sz w:val="24"/>
        </w:rPr>
      </w:pPr>
      <w:r>
        <w:rPr>
          <w:rFonts w:ascii="Times New Roman Regular" w:hAnsi="Times New Roman Regular" w:cs="Times New Roman Regular"/>
          <w:sz w:val="24"/>
        </w:rPr>
        <w:t>Baker’s suggestions and answers to this issue</w:t>
      </w:r>
    </w:p>
    <w:p w14:paraId="7C129074" w14:textId="460233A6" w:rsidR="008A1DF0" w:rsidRDefault="00000000">
      <w:pPr>
        <w:spacing w:line="480" w:lineRule="auto"/>
        <w:ind w:firstLine="420"/>
        <w:rPr>
          <w:rFonts w:ascii="Times New Roman Regular" w:hAnsi="Times New Roman Regular" w:cs="Times New Roman Regular" w:hint="eastAsia"/>
          <w:sz w:val="24"/>
        </w:rPr>
      </w:pPr>
      <w:r>
        <w:rPr>
          <w:rFonts w:ascii="Times New Roman Regular" w:hAnsi="Times New Roman Regular" w:cs="Times New Roman Regular"/>
          <w:sz w:val="24"/>
        </w:rPr>
        <w:t>The development of language skills is typically viewed as the outcome of formal education. Contrarily, language aptitude</w:t>
      </w:r>
      <w:r w:rsidR="0050462D">
        <w:rPr>
          <w:rFonts w:ascii="Times New Roman Regular" w:hAnsi="Times New Roman Regular" w:cs="Times New Roman Regular"/>
          <w:sz w:val="24"/>
        </w:rPr>
        <w:t>,</w:t>
      </w:r>
      <w:r>
        <w:rPr>
          <w:rFonts w:ascii="Times New Roman Regular" w:hAnsi="Times New Roman Regular" w:cs="Times New Roman Regular"/>
          <w:sz w:val="24"/>
        </w:rPr>
        <w:t xml:space="preserve"> and competency are thought to result from a number </w:t>
      </w:r>
      <w:r>
        <w:rPr>
          <w:rFonts w:ascii="Times New Roman Regular" w:hAnsi="Times New Roman Regular" w:cs="Times New Roman Regular"/>
          <w:sz w:val="24"/>
        </w:rPr>
        <w:lastRenderedPageBreak/>
        <w:t xml:space="preserve">of factors, including formal education, unstructured spontaneous language acquisition, and personal traits like "intelligence. Bilingualism had a negative impact on thinking, according to the predominate academic theory from the early 19th century until about the 1960s. For instance, Laurie (1893) asserted that learning two languages would not double one's intellectual growth. Instead, intellectual and mental growth is halved. According to this reading </w:t>
      </w:r>
      <w:r w:rsidR="0050462D">
        <w:rPr>
          <w:rFonts w:ascii="Times New Roman Regular" w:hAnsi="Times New Roman Regular" w:cs="Times New Roman Regular"/>
          <w:sz w:val="24"/>
        </w:rPr>
        <w:t>by</w:t>
      </w:r>
      <w:r>
        <w:rPr>
          <w:rFonts w:ascii="Times New Roman Regular" w:hAnsi="Times New Roman Regular" w:cs="Times New Roman Regular"/>
          <w:sz w:val="24"/>
        </w:rPr>
        <w:t xml:space="preserve"> Laurie (1893), </w:t>
      </w:r>
      <w:r w:rsidR="0050462D">
        <w:rPr>
          <w:rFonts w:ascii="Times New Roman Regular" w:hAnsi="Times New Roman Regular" w:cs="Times New Roman Regular"/>
          <w:sz w:val="24"/>
        </w:rPr>
        <w:t>bilingualism</w:t>
      </w:r>
      <w:r>
        <w:rPr>
          <w:rFonts w:ascii="Times New Roman Regular" w:hAnsi="Times New Roman Regular" w:cs="Times New Roman Regular"/>
          <w:sz w:val="24"/>
        </w:rPr>
        <w:t xml:space="preserve"> causes more issues than advantages in terms of thinking, which is the common attitude held by the British and American </w:t>
      </w:r>
      <w:r w:rsidR="0050462D">
        <w:rPr>
          <w:rFonts w:ascii="Times New Roman Regular" w:hAnsi="Times New Roman Regular" w:cs="Times New Roman Regular"/>
          <w:sz w:val="24"/>
        </w:rPr>
        <w:t>public</w:t>
      </w:r>
      <w:r>
        <w:rPr>
          <w:rFonts w:ascii="Times New Roman Regular" w:hAnsi="Times New Roman Regular" w:cs="Times New Roman Regular"/>
          <w:sz w:val="24"/>
        </w:rPr>
        <w:t xml:space="preserve"> throughout the 20th century. Early studies on bilingualism and cognition seemed to support this unfavorable theory by showing that monolinguals did better on IQ tests than bilinguals. Bilinguals often performed worse than monolinguals when their IQ scores were compared, particularly when it came to language IQ. Bilinguals are less able to think clearly and are intellectually confused when compared to monolinguals (</w:t>
      </w:r>
      <w:proofErr w:type="spellStart"/>
      <w:r>
        <w:rPr>
          <w:rFonts w:ascii="Times New Roman Regular" w:eastAsia="宋体" w:hAnsi="Times New Roman Regular" w:cs="Times New Roman Regular"/>
          <w:color w:val="222222"/>
          <w:kern w:val="0"/>
          <w:sz w:val="24"/>
          <w:shd w:val="clear" w:color="auto" w:fill="FFFFFF"/>
          <w:lang w:bidi="ar"/>
        </w:rPr>
        <w:t>Woumans</w:t>
      </w:r>
      <w:proofErr w:type="spellEnd"/>
      <w:r>
        <w:rPr>
          <w:rFonts w:ascii="Times New Roman Regular" w:eastAsia="宋体" w:hAnsi="Times New Roman Regular" w:cs="Times New Roman Regular"/>
          <w:color w:val="222222"/>
          <w:kern w:val="0"/>
          <w:sz w:val="24"/>
          <w:shd w:val="clear" w:color="auto" w:fill="FFFFFF"/>
          <w:lang w:bidi="ar"/>
        </w:rPr>
        <w:t xml:space="preserve"> </w:t>
      </w:r>
      <w:r>
        <w:rPr>
          <w:rFonts w:ascii="Times New Roman Regular" w:eastAsia="宋体" w:hAnsi="Times New Roman Regular" w:cs="Times New Roman Regular"/>
          <w:color w:val="222222"/>
          <w:kern w:val="0"/>
          <w:sz w:val="24"/>
          <w:shd w:val="clear" w:color="auto" w:fill="FFFFFF"/>
          <w:lang w:eastAsia="zh-Hans" w:bidi="ar"/>
        </w:rPr>
        <w:t>et al., 2016</w:t>
      </w:r>
      <w:r>
        <w:rPr>
          <w:rFonts w:ascii="Times New Roman Regular" w:hAnsi="Times New Roman Regular" w:cs="Times New Roman Regular"/>
          <w:sz w:val="24"/>
        </w:rPr>
        <w:t>). College students who are monolingual have an edge over those who are bilingual because the IQ difference identified by intelligence testing is permanent and lasts the whole of the student's academic experience.</w:t>
      </w:r>
    </w:p>
    <w:p w14:paraId="6F3CB5B6" w14:textId="0B432B79" w:rsidR="008A1DF0" w:rsidRDefault="00000000">
      <w:pPr>
        <w:spacing w:line="480" w:lineRule="auto"/>
        <w:ind w:firstLine="420"/>
        <w:rPr>
          <w:rFonts w:ascii="Times New Roman Regular" w:hAnsi="Times New Roman Regular" w:cs="Times New Roman Regular" w:hint="eastAsia"/>
          <w:sz w:val="24"/>
        </w:rPr>
      </w:pPr>
      <w:r>
        <w:rPr>
          <w:rFonts w:ascii="Times New Roman Regular" w:hAnsi="Times New Roman Regular" w:cs="Times New Roman Regular"/>
          <w:sz w:val="24"/>
        </w:rPr>
        <w:t xml:space="preserve">According to Baker's (2014) comment, long as the </w:t>
      </w:r>
      <w:r w:rsidR="0050462D">
        <w:rPr>
          <w:rFonts w:ascii="Times New Roman Regular" w:hAnsi="Times New Roman Regular" w:cs="Times New Roman Regular"/>
          <w:sz w:val="24"/>
        </w:rPr>
        <w:t>parent’s</w:t>
      </w:r>
      <w:r>
        <w:rPr>
          <w:rFonts w:ascii="Times New Roman Regular" w:hAnsi="Times New Roman Regular" w:cs="Times New Roman Regular"/>
          <w:sz w:val="24"/>
        </w:rPr>
        <w:t xml:space="preserve"> line of work is taken into consideration, there is no discernible difference in nonverbal IQ between monolinguals and bilinguals. Moreover, he contended that the disadvantage of bilinguals in terms of nonverbal IQ seen in earlier studies is mostly explained by socioeconomic status. Hence, he draws the conclusion that intellectual impairment is not always a result of bilingualism. Despite the fact that the detrimental and additive impacts and the neutral effect overlapped in time, there was a moment (in Wales, for instance) when this neutral effect was taught and spread. Such a </w:t>
      </w:r>
      <w:r>
        <w:rPr>
          <w:rFonts w:ascii="Times New Roman Regular" w:hAnsi="Times New Roman Regular" w:cs="Times New Roman Regular"/>
          <w:sz w:val="24"/>
        </w:rPr>
        <w:lastRenderedPageBreak/>
        <w:t>"neutral" conclusion was significant historically since it encouraged parents to encourage bilingualism at home and in the classroom. It served as a transitional moment that both challenged the widely held notion that bilingualism was a cause of mental confusion and signaled the beginning of a time of additive effects.</w:t>
      </w:r>
    </w:p>
    <w:p w14:paraId="071405D3" w14:textId="444DEB05" w:rsidR="008A1DF0" w:rsidRDefault="00000000">
      <w:pPr>
        <w:spacing w:line="480" w:lineRule="auto"/>
        <w:ind w:firstLine="420"/>
        <w:rPr>
          <w:rFonts w:ascii="Times New Roman Regular" w:hAnsi="Times New Roman Regular" w:cs="Times New Roman Regular" w:hint="eastAsia"/>
          <w:sz w:val="24"/>
        </w:rPr>
      </w:pPr>
      <w:r>
        <w:rPr>
          <w:rFonts w:ascii="Times New Roman Regular" w:hAnsi="Times New Roman Regular" w:cs="Times New Roman Regular"/>
          <w:sz w:val="24"/>
        </w:rPr>
        <w:t xml:space="preserve">The advantages of bilingualism and bilingual education have been the subject of several studies across the world. </w:t>
      </w:r>
      <w:r w:rsidR="0050462D">
        <w:rPr>
          <w:rFonts w:ascii="Times New Roman Regular" w:hAnsi="Times New Roman Regular" w:cs="Times New Roman Regular"/>
          <w:sz w:val="24"/>
        </w:rPr>
        <w:t>Much</w:t>
      </w:r>
      <w:r>
        <w:rPr>
          <w:rFonts w:ascii="Times New Roman Regular" w:hAnsi="Times New Roman Regular" w:cs="Times New Roman Regular"/>
          <w:sz w:val="24"/>
        </w:rPr>
        <w:t xml:space="preserve"> research </w:t>
      </w:r>
      <w:r w:rsidR="0050462D">
        <w:rPr>
          <w:rFonts w:ascii="Times New Roman Regular" w:hAnsi="Times New Roman Regular" w:cs="Times New Roman Regular"/>
          <w:sz w:val="24"/>
        </w:rPr>
        <w:t>has</w:t>
      </w:r>
      <w:r>
        <w:rPr>
          <w:rFonts w:ascii="Times New Roman Regular" w:hAnsi="Times New Roman Regular" w:cs="Times New Roman Regular"/>
          <w:sz w:val="24"/>
        </w:rPr>
        <w:t xml:space="preserve"> proven and backed the advantages of bilingual education. By habituation and the processing of information in two different languages, bilingual programs encourage the development of more flexibility in thinking, which benefits language development and children's education (</w:t>
      </w:r>
      <w:r>
        <w:rPr>
          <w:rFonts w:ascii="Times New Roman Regular" w:eastAsia="宋体" w:hAnsi="Times New Roman Regular" w:cs="Times New Roman Regular"/>
          <w:color w:val="222222"/>
          <w:kern w:val="0"/>
          <w:sz w:val="24"/>
          <w:shd w:val="clear" w:color="auto" w:fill="FFFFFF"/>
          <w:lang w:bidi="ar"/>
        </w:rPr>
        <w:t>Bialystok et al., 2022</w:t>
      </w:r>
      <w:r>
        <w:rPr>
          <w:rFonts w:ascii="Times New Roman Regular" w:hAnsi="Times New Roman Regular" w:cs="Times New Roman Regular"/>
          <w:sz w:val="24"/>
        </w:rPr>
        <w:t xml:space="preserve">). Business possibilities are improved, the community is led, and supremacy is maintained via bilingual programs. Real facts seem to fully confirm the numerous advantages of bilingual and multilingual education programs, and some </w:t>
      </w:r>
      <w:r w:rsidR="0050462D">
        <w:rPr>
          <w:rFonts w:ascii="Times New Roman Regular" w:hAnsi="Times New Roman Regular" w:cs="Times New Roman Regular"/>
          <w:sz w:val="24"/>
        </w:rPr>
        <w:t>researchers</w:t>
      </w:r>
      <w:r>
        <w:rPr>
          <w:rFonts w:ascii="Times New Roman Regular" w:hAnsi="Times New Roman Regular" w:cs="Times New Roman Regular"/>
          <w:sz w:val="24"/>
        </w:rPr>
        <w:t xml:space="preserve"> suggest that these programs are essential for the development of resources (</w:t>
      </w:r>
      <w:proofErr w:type="spellStart"/>
      <w:r>
        <w:rPr>
          <w:rFonts w:ascii="Times New Roman Regular" w:hAnsi="Times New Roman Regular" w:cs="Times New Roman Regular"/>
          <w:sz w:val="24"/>
        </w:rPr>
        <w:t>Woumans</w:t>
      </w:r>
      <w:proofErr w:type="spellEnd"/>
      <w:r>
        <w:rPr>
          <w:rFonts w:ascii="Times New Roman Regular" w:hAnsi="Times New Roman Regular" w:cs="Times New Roman Regular"/>
          <w:sz w:val="24"/>
        </w:rPr>
        <w:t xml:space="preserve"> et al., 2016). Language, culture, and intelligence make up that power. It is as if Baker listed the top eight benefits of bilingual education (not including social, ethnic</w:t>
      </w:r>
      <w:r w:rsidR="0050462D">
        <w:rPr>
          <w:rFonts w:ascii="Times New Roman Regular" w:hAnsi="Times New Roman Regular" w:cs="Times New Roman Regular"/>
          <w:sz w:val="24"/>
        </w:rPr>
        <w:t>,</w:t>
      </w:r>
      <w:r>
        <w:rPr>
          <w:rFonts w:ascii="Times New Roman Regular" w:hAnsi="Times New Roman Regular" w:cs="Times New Roman Regular"/>
          <w:sz w:val="24"/>
        </w:rPr>
        <w:t xml:space="preserve"> or community aspects (</w:t>
      </w:r>
      <w:r>
        <w:rPr>
          <w:rFonts w:ascii="Times New Roman Regular" w:eastAsia="宋体" w:hAnsi="Times New Roman Regular" w:cs="Times New Roman Regular"/>
          <w:color w:val="222222"/>
          <w:kern w:val="0"/>
          <w:sz w:val="24"/>
          <w:shd w:val="clear" w:color="auto" w:fill="FFFFFF"/>
          <w:lang w:bidi="ar"/>
        </w:rPr>
        <w:t>Bialystok et al., 2022</w:t>
      </w:r>
      <w:r>
        <w:rPr>
          <w:rFonts w:ascii="Times New Roman Regular" w:hAnsi="Times New Roman Regular" w:cs="Times New Roman Regular"/>
          <w:sz w:val="24"/>
        </w:rPr>
        <w:t>): 1) Being bilingual increases communication effectiveness and reach; 2) Understanding other cultures 3) With a broader awareness of history, cultures, and viewpoints, knowing two languages expands one's literary options. 4) Increased academic achievement 5) Improvement in awareness 6) A rise in self-esteem, especially among youngsters of color 7) More self-assurance on a local, regional, and international scale 8) Economic benefit brought on by more job possibilities</w:t>
      </w:r>
      <w:r w:rsidR="0050462D">
        <w:rPr>
          <w:rFonts w:ascii="Times New Roman Regular" w:hAnsi="Times New Roman Regular" w:cs="Times New Roman Regular" w:hint="eastAsia"/>
          <w:sz w:val="24"/>
        </w:rPr>
        <w:t>.</w:t>
      </w:r>
    </w:p>
    <w:p w14:paraId="26302920" w14:textId="361A42A6" w:rsidR="008A1DF0" w:rsidRDefault="00972BA5">
      <w:pPr>
        <w:spacing w:line="480" w:lineRule="auto"/>
        <w:ind w:firstLine="420"/>
        <w:rPr>
          <w:rFonts w:ascii="Times New Roman Regular" w:hAnsi="Times New Roman Regular" w:cs="Times New Roman Regular" w:hint="eastAsia"/>
          <w:sz w:val="24"/>
        </w:rPr>
      </w:pPr>
      <w:r w:rsidRPr="00972BA5">
        <w:rPr>
          <w:rFonts w:ascii="Times New Roman Regular" w:hAnsi="Times New Roman Regular" w:cs="Times New Roman Regular"/>
          <w:sz w:val="24"/>
        </w:rPr>
        <w:t xml:space="preserve">As a matter of fact, Pastry specialist contends that there are both great and unfortunate results of bilingual tutoring on kids' insight. Indeed, this matches my own insight. While </w:t>
      </w:r>
      <w:r w:rsidRPr="00972BA5">
        <w:rPr>
          <w:rFonts w:ascii="Times New Roman Regular" w:hAnsi="Times New Roman Regular" w:cs="Times New Roman Regular"/>
          <w:sz w:val="24"/>
        </w:rPr>
        <w:lastRenderedPageBreak/>
        <w:t>bilingual schooling doesn't straightforwardly bring up a kid's level of intelligence, it improves one part of their social and mental development. Young people who can communicate in two dialects are better prepared to oversee etymological interferences and can focus all the more eagerly on unambiguous errands</w:t>
      </w:r>
      <w:r w:rsidR="00000000">
        <w:rPr>
          <w:rFonts w:ascii="Times New Roman Regular" w:hAnsi="Times New Roman Regular" w:cs="Times New Roman Regular"/>
          <w:sz w:val="24"/>
        </w:rPr>
        <w:t>. Divergent thinking does emerge to some extent in bilingual children (</w:t>
      </w:r>
      <w:r w:rsidR="00000000">
        <w:rPr>
          <w:rFonts w:ascii="Times New Roman Regular" w:eastAsia="宋体" w:hAnsi="Times New Roman Regular" w:cs="Times New Roman Regular"/>
          <w:color w:val="222222"/>
          <w:kern w:val="0"/>
          <w:sz w:val="24"/>
          <w:shd w:val="clear" w:color="auto" w:fill="FFFFFF"/>
          <w:lang w:bidi="ar"/>
        </w:rPr>
        <w:t xml:space="preserve">Marian &amp; </w:t>
      </w:r>
      <w:proofErr w:type="spellStart"/>
      <w:r w:rsidR="00000000">
        <w:rPr>
          <w:rFonts w:ascii="Times New Roman Regular" w:eastAsia="宋体" w:hAnsi="Times New Roman Regular" w:cs="Times New Roman Regular"/>
          <w:color w:val="222222"/>
          <w:kern w:val="0"/>
          <w:sz w:val="24"/>
          <w:shd w:val="clear" w:color="auto" w:fill="FFFFFF"/>
          <w:lang w:bidi="ar"/>
        </w:rPr>
        <w:t>Hayakawam</w:t>
      </w:r>
      <w:proofErr w:type="spellEnd"/>
      <w:r w:rsidR="00000000">
        <w:rPr>
          <w:rFonts w:ascii="Times New Roman Regular" w:eastAsia="宋体" w:hAnsi="Times New Roman Regular" w:cs="Times New Roman Regular"/>
          <w:color w:val="222222"/>
          <w:kern w:val="0"/>
          <w:sz w:val="24"/>
          <w:shd w:val="clear" w:color="auto" w:fill="FFFFFF"/>
          <w:lang w:bidi="ar"/>
        </w:rPr>
        <w:t xml:space="preserve"> 2021</w:t>
      </w:r>
      <w:r w:rsidR="00000000">
        <w:rPr>
          <w:rFonts w:ascii="Times New Roman Regular" w:hAnsi="Times New Roman Regular" w:cs="Times New Roman Regular"/>
          <w:sz w:val="24"/>
        </w:rPr>
        <w:t>).</w:t>
      </w:r>
      <w:r>
        <w:rPr>
          <w:rFonts w:ascii="Times New Roman Regular" w:hAnsi="Times New Roman Regular" w:cs="Times New Roman Regular"/>
          <w:sz w:val="24"/>
        </w:rPr>
        <w:t xml:space="preserve"> </w:t>
      </w:r>
      <w:r w:rsidRPr="00972BA5">
        <w:rPr>
          <w:rFonts w:ascii="Times New Roman Regular" w:hAnsi="Times New Roman Regular" w:cs="Times New Roman Regular"/>
          <w:sz w:val="24"/>
        </w:rPr>
        <w:t xml:space="preserve">Multilingual kids have more prominent data admission, more prominent data handling requests, and more prominent data creation, all of which unobtrusively upgrade the mental improvement of bilingual young people. In my associations with multilingual youngsters, I have seen that their psychological cycles are significantly more versatile. The greatest advantage of being bilingual is having a more extensive, more worldwide viewpoint, which a youngster will get as they learn new dialects as well as turning out to be more mindful scholars and audience members, equipped for conveying </w:t>
      </w:r>
      <w:r>
        <w:rPr>
          <w:rFonts w:ascii="Times New Roman Regular" w:hAnsi="Times New Roman Regular" w:cs="Times New Roman Regular"/>
          <w:sz w:val="24"/>
        </w:rPr>
        <w:t>obvious</w:t>
      </w:r>
      <w:r w:rsidRPr="00972BA5">
        <w:rPr>
          <w:rFonts w:ascii="Times New Roman Regular" w:hAnsi="Times New Roman Regular" w:cs="Times New Roman Regular"/>
          <w:sz w:val="24"/>
        </w:rPr>
        <w:t>, and fit for having innovative considerations.</w:t>
      </w:r>
      <w:r>
        <w:rPr>
          <w:rFonts w:ascii="Times New Roman Regular" w:hAnsi="Times New Roman Regular" w:cs="Times New Roman Regular"/>
          <w:sz w:val="24"/>
        </w:rPr>
        <w:t xml:space="preserve"> </w:t>
      </w:r>
      <w:r w:rsidRPr="00972BA5">
        <w:rPr>
          <w:rFonts w:ascii="Times New Roman Regular" w:hAnsi="Times New Roman Regular" w:cs="Times New Roman Regular"/>
          <w:sz w:val="24"/>
        </w:rPr>
        <w:t>Kids who are learning two vernaculars constantly find that their neighborhood language and the resulting language have outstandingly separating talk models, language, and word structures. Youths ought to make affiliations and use change making sure to overwhelm the language information that shifts from their nearby language to sort out some way to utilize a particular language and sort out some way to use a specific semantic plan. This for the most part difficulties kids' intellectual abilities, allowing them to encourage better ways to deal with thinking and clearing a path for commonality and versatility in their reasoning.</w:t>
      </w:r>
    </w:p>
    <w:p w14:paraId="20A67051" w14:textId="77777777" w:rsidR="008A1DF0" w:rsidRDefault="008A1DF0">
      <w:pPr>
        <w:spacing w:line="480" w:lineRule="auto"/>
        <w:rPr>
          <w:rFonts w:ascii="Times New Roman Regular" w:hAnsi="Times New Roman Regular" w:cs="Times New Roman Regular" w:hint="eastAsia"/>
          <w:sz w:val="24"/>
        </w:rPr>
      </w:pPr>
    </w:p>
    <w:p w14:paraId="2C2F960A" w14:textId="476ECB52" w:rsidR="008A1DF0" w:rsidRDefault="00000000">
      <w:pPr>
        <w:numPr>
          <w:ilvl w:val="0"/>
          <w:numId w:val="1"/>
        </w:numPr>
        <w:spacing w:line="480" w:lineRule="auto"/>
        <w:rPr>
          <w:rFonts w:ascii="Times New Roman Regular" w:hAnsi="Times New Roman Regular" w:cs="Times New Roman Regular" w:hint="eastAsia"/>
          <w:sz w:val="24"/>
        </w:rPr>
      </w:pPr>
      <w:r>
        <w:rPr>
          <w:rFonts w:ascii="Times New Roman Regular" w:hAnsi="Times New Roman Regular" w:cs="Times New Roman Regular"/>
          <w:sz w:val="24"/>
        </w:rPr>
        <w:t xml:space="preserve">Advice to parents </w:t>
      </w:r>
      <w:r w:rsidR="00C22F92">
        <w:rPr>
          <w:rFonts w:ascii="Times New Roman Regular" w:hAnsi="Times New Roman Regular" w:cs="Times New Roman Regular"/>
          <w:sz w:val="24"/>
        </w:rPr>
        <w:t>on</w:t>
      </w:r>
      <w:r>
        <w:rPr>
          <w:rFonts w:ascii="Times New Roman Regular" w:hAnsi="Times New Roman Regular" w:cs="Times New Roman Regular"/>
          <w:sz w:val="24"/>
        </w:rPr>
        <w:t xml:space="preserve"> the issue</w:t>
      </w:r>
    </w:p>
    <w:p w14:paraId="389BC377" w14:textId="12FD0B25" w:rsidR="008A1DF0" w:rsidRDefault="00972BA5">
      <w:pPr>
        <w:spacing w:line="480" w:lineRule="auto"/>
        <w:ind w:firstLine="420"/>
        <w:rPr>
          <w:rFonts w:ascii="Times New Roman Regular" w:hAnsi="Times New Roman Regular" w:cs="Times New Roman Regular" w:hint="eastAsia"/>
          <w:sz w:val="24"/>
        </w:rPr>
      </w:pPr>
      <w:r w:rsidRPr="00972BA5">
        <w:rPr>
          <w:rFonts w:ascii="Times New Roman Regular" w:hAnsi="Times New Roman Regular" w:cs="Times New Roman Regular"/>
          <w:sz w:val="24"/>
        </w:rPr>
        <w:t xml:space="preserve">Parents are key proponents of active bilingualism because they provide their children </w:t>
      </w:r>
      <w:r w:rsidRPr="00972BA5">
        <w:rPr>
          <w:rFonts w:ascii="Times New Roman Regular" w:hAnsi="Times New Roman Regular" w:cs="Times New Roman Regular"/>
          <w:sz w:val="24"/>
        </w:rPr>
        <w:lastRenderedPageBreak/>
        <w:t>with language input, which is vital for the development of bilingualism. By using the right methods, they try to support their children's bilingualism as a result.</w:t>
      </w:r>
      <w:r>
        <w:rPr>
          <w:rFonts w:ascii="Times New Roman Regular" w:hAnsi="Times New Roman Regular" w:cs="Times New Roman Regular"/>
          <w:sz w:val="24"/>
        </w:rPr>
        <w:t xml:space="preserve"> </w:t>
      </w:r>
      <w:r w:rsidR="00000000">
        <w:rPr>
          <w:rFonts w:ascii="Times New Roman Regular" w:hAnsi="Times New Roman Regular" w:cs="Times New Roman Regular"/>
          <w:sz w:val="24"/>
        </w:rPr>
        <w:t xml:space="preserve">The historical, economic, political, and social settings in which a specific language is employed have an impact on linguistic ideologies as social constructions. The foundational elements of cognitive development, such as memory, attention, and executive functioning, have been the subject of </w:t>
      </w:r>
      <w:r w:rsidR="0050462D">
        <w:rPr>
          <w:rFonts w:ascii="Times New Roman Regular" w:hAnsi="Times New Roman Regular" w:cs="Times New Roman Regular"/>
          <w:sz w:val="24"/>
        </w:rPr>
        <w:t xml:space="preserve">a </w:t>
      </w:r>
      <w:r w:rsidR="00000000">
        <w:rPr>
          <w:rFonts w:ascii="Times New Roman Regular" w:hAnsi="Times New Roman Regular" w:cs="Times New Roman Regular"/>
          <w:sz w:val="24"/>
        </w:rPr>
        <w:t>recent study comparing the cognitive abilities of monolingual versus bilingual children (</w:t>
      </w:r>
      <w:r w:rsidR="00000000">
        <w:rPr>
          <w:rFonts w:ascii="Times New Roman Regular" w:eastAsia="宋体" w:hAnsi="Times New Roman Regular" w:cs="Times New Roman Regular"/>
          <w:color w:val="222222"/>
          <w:kern w:val="0"/>
          <w:sz w:val="24"/>
          <w:shd w:val="clear" w:color="auto" w:fill="FFFFFF"/>
          <w:lang w:bidi="ar"/>
        </w:rPr>
        <w:t xml:space="preserve">Marian &amp; </w:t>
      </w:r>
      <w:proofErr w:type="spellStart"/>
      <w:r w:rsidR="00000000">
        <w:rPr>
          <w:rFonts w:ascii="Times New Roman Regular" w:eastAsia="宋体" w:hAnsi="Times New Roman Regular" w:cs="Times New Roman Regular"/>
          <w:color w:val="222222"/>
          <w:kern w:val="0"/>
          <w:sz w:val="24"/>
          <w:shd w:val="clear" w:color="auto" w:fill="FFFFFF"/>
          <w:lang w:bidi="ar"/>
        </w:rPr>
        <w:t>Hayakawam</w:t>
      </w:r>
      <w:proofErr w:type="spellEnd"/>
      <w:r w:rsidR="00000000">
        <w:rPr>
          <w:rFonts w:ascii="Times New Roman Regular" w:eastAsia="宋体" w:hAnsi="Times New Roman Regular" w:cs="Times New Roman Regular"/>
          <w:color w:val="222222"/>
          <w:kern w:val="0"/>
          <w:sz w:val="24"/>
          <w:shd w:val="clear" w:color="auto" w:fill="FFFFFF"/>
          <w:lang w:bidi="ar"/>
        </w:rPr>
        <w:t xml:space="preserve"> 2021</w:t>
      </w:r>
      <w:r w:rsidR="00000000">
        <w:rPr>
          <w:rFonts w:ascii="Times New Roman Regular" w:hAnsi="Times New Roman Regular" w:cs="Times New Roman Regular"/>
          <w:sz w:val="24"/>
        </w:rPr>
        <w:t>). It was first thought that the basic issue of whether one party had an edge over the other would suffice, but it soon became apparent that a more complex strategy was needed (</w:t>
      </w:r>
      <w:r w:rsidR="00000000">
        <w:rPr>
          <w:rFonts w:ascii="Times New Roman Regular" w:eastAsia="宋体" w:hAnsi="Times New Roman Regular" w:cs="Times New Roman Regular"/>
          <w:color w:val="222222"/>
          <w:kern w:val="0"/>
          <w:sz w:val="24"/>
          <w:shd w:val="clear" w:color="auto" w:fill="FFFFFF"/>
          <w:lang w:bidi="ar"/>
        </w:rPr>
        <w:t>Nagel et al., 2015</w:t>
      </w:r>
      <w:r w:rsidR="00000000">
        <w:rPr>
          <w:rFonts w:ascii="Times New Roman Regular" w:hAnsi="Times New Roman Regular" w:cs="Times New Roman Regular"/>
          <w:sz w:val="24"/>
        </w:rPr>
        <w:t xml:space="preserve">). Before group comparisons could be understood, issues like choosing the best model for analyzing executive function and the activities that are most sensitive to these processes needed to be resolved. </w:t>
      </w:r>
      <w:proofErr w:type="gramStart"/>
      <w:r w:rsidR="00211B97">
        <w:rPr>
          <w:rFonts w:ascii="Times New Roman Regular" w:hAnsi="Times New Roman Regular" w:cs="Times New Roman Regular"/>
          <w:sz w:val="24"/>
        </w:rPr>
        <w:t>Similarly</w:t>
      </w:r>
      <w:proofErr w:type="gramEnd"/>
      <w:r w:rsidR="00000000">
        <w:rPr>
          <w:rFonts w:ascii="Times New Roman Regular" w:hAnsi="Times New Roman Regular" w:cs="Times New Roman Regular"/>
          <w:sz w:val="24"/>
        </w:rPr>
        <w:t xml:space="preserve"> to this, the design must take into account certain aspects of the bilingual experience, such as the length of time spent learning a second language and the quantity of usage of each language.</w:t>
      </w:r>
    </w:p>
    <w:p w14:paraId="4AA69129" w14:textId="77777777" w:rsidR="008A1DF0" w:rsidRDefault="00000000">
      <w:pPr>
        <w:spacing w:line="480" w:lineRule="auto"/>
        <w:ind w:firstLine="420"/>
        <w:rPr>
          <w:rFonts w:ascii="Times New Roman Regular" w:hAnsi="Times New Roman Regular" w:cs="Times New Roman Regular" w:hint="eastAsia"/>
          <w:sz w:val="24"/>
        </w:rPr>
      </w:pPr>
      <w:r>
        <w:rPr>
          <w:rFonts w:ascii="Times New Roman Regular" w:hAnsi="Times New Roman Regular" w:cs="Times New Roman Regular"/>
          <w:sz w:val="24"/>
        </w:rPr>
        <w:t>Parents must value bilingual education and work to provide a supportive atmosphere for their children. The brain's executive function is enhanced by bilingualism. Staying focused, actively switching your attention from one subject to another, and remembering knowledge all assist (</w:t>
      </w:r>
      <w:r>
        <w:rPr>
          <w:rFonts w:ascii="Times New Roman Regular" w:eastAsia="宋体" w:hAnsi="Times New Roman Regular" w:cs="Times New Roman Regular"/>
          <w:color w:val="222222"/>
          <w:kern w:val="0"/>
          <w:sz w:val="24"/>
          <w:shd w:val="clear" w:color="auto" w:fill="FFFFFF"/>
          <w:lang w:bidi="ar"/>
        </w:rPr>
        <w:t>Dong &amp; Li, 2015</w:t>
      </w:r>
      <w:r>
        <w:rPr>
          <w:rFonts w:ascii="Times New Roman Regular" w:hAnsi="Times New Roman Regular" w:cs="Times New Roman Regular"/>
          <w:sz w:val="24"/>
        </w:rPr>
        <w:t xml:space="preserve">). One of the most efficient and useful methods to increase intellect, keep the mind active, and protect the brain from aging is to learn a new language. According to studies, bilingual children have better cognitive control than monolingual infants since they are exposed to two languages from birth (Nagel et al., 2015). Children should be exposed to bilingualism while they are younger, and between the ages of 0 and 3, when their brains are at their most flexible period of development, they are most prepared to </w:t>
      </w:r>
      <w:r>
        <w:rPr>
          <w:rFonts w:ascii="Times New Roman Regular" w:hAnsi="Times New Roman Regular" w:cs="Times New Roman Regular"/>
          <w:sz w:val="24"/>
        </w:rPr>
        <w:lastRenderedPageBreak/>
        <w:t>acquire a second language. In fact, by the time they are 6 months old, newborns in a multilingual learning environment are aware of the linguistic change. For them, picking up a second language may be comparable to learning to walk (</w:t>
      </w:r>
      <w:r>
        <w:rPr>
          <w:rFonts w:ascii="Times New Roman Regular" w:eastAsia="宋体" w:hAnsi="Times New Roman Regular" w:cs="Times New Roman Regular"/>
          <w:color w:val="222222"/>
          <w:kern w:val="0"/>
          <w:sz w:val="24"/>
          <w:shd w:val="clear" w:color="auto" w:fill="FFFFFF"/>
          <w:lang w:bidi="ar"/>
        </w:rPr>
        <w:t>Nagel et al., 2015</w:t>
      </w:r>
      <w:r>
        <w:rPr>
          <w:rFonts w:ascii="Times New Roman Regular" w:hAnsi="Times New Roman Regular" w:cs="Times New Roman Regular"/>
          <w:sz w:val="24"/>
        </w:rPr>
        <w:t>). Children can quickly and readily pick up the sounds, structures, intonation patterns, and grammatical rules of other languages, unlike adults who must consciously take grammatical principles into account and practice extensively while learning a second language (</w:t>
      </w:r>
      <w:r>
        <w:rPr>
          <w:rFonts w:ascii="Times New Roman Regular" w:eastAsia="宋体" w:hAnsi="Times New Roman Regular" w:cs="Times New Roman Regular"/>
          <w:color w:val="222222"/>
          <w:kern w:val="0"/>
          <w:sz w:val="24"/>
          <w:shd w:val="clear" w:color="auto" w:fill="FFFFFF"/>
          <w:lang w:bidi="ar"/>
        </w:rPr>
        <w:t xml:space="preserve">Marian &amp; </w:t>
      </w:r>
      <w:proofErr w:type="spellStart"/>
      <w:r>
        <w:rPr>
          <w:rFonts w:ascii="Times New Roman Regular" w:eastAsia="宋体" w:hAnsi="Times New Roman Regular" w:cs="Times New Roman Regular"/>
          <w:color w:val="222222"/>
          <w:kern w:val="0"/>
          <w:sz w:val="24"/>
          <w:shd w:val="clear" w:color="auto" w:fill="FFFFFF"/>
          <w:lang w:bidi="ar"/>
        </w:rPr>
        <w:t>Hayakawam</w:t>
      </w:r>
      <w:proofErr w:type="spellEnd"/>
      <w:r>
        <w:rPr>
          <w:rFonts w:ascii="Times New Roman Regular" w:eastAsia="宋体" w:hAnsi="Times New Roman Regular" w:cs="Times New Roman Regular"/>
          <w:color w:val="222222"/>
          <w:kern w:val="0"/>
          <w:sz w:val="24"/>
          <w:shd w:val="clear" w:color="auto" w:fill="FFFFFF"/>
          <w:lang w:bidi="ar"/>
        </w:rPr>
        <w:t xml:space="preserve"> 2021</w:t>
      </w:r>
      <w:r>
        <w:rPr>
          <w:rFonts w:ascii="Times New Roman Regular" w:hAnsi="Times New Roman Regular" w:cs="Times New Roman Regular"/>
          <w:sz w:val="24"/>
        </w:rPr>
        <w:t>). At the age of eight, bilingualism helps kids have more perceptive speech and hearing muscles that let them differentiate between the various language sounds (</w:t>
      </w:r>
      <w:r>
        <w:rPr>
          <w:rFonts w:ascii="Times New Roman Regular" w:eastAsia="宋体" w:hAnsi="Times New Roman Regular" w:cs="Times New Roman Regular"/>
          <w:color w:val="222222"/>
          <w:kern w:val="0"/>
          <w:sz w:val="24"/>
          <w:shd w:val="clear" w:color="auto" w:fill="FFFFFF"/>
          <w:lang w:bidi="ar"/>
        </w:rPr>
        <w:t>Dong &amp; Li, 2015</w:t>
      </w:r>
      <w:r>
        <w:rPr>
          <w:rFonts w:ascii="Times New Roman Regular" w:hAnsi="Times New Roman Regular" w:cs="Times New Roman Regular"/>
          <w:sz w:val="24"/>
        </w:rPr>
        <w:t>). The capacity to discern across languages and transition between them can also be an indicator of problem-solving aptitude. This enables kids to react swiftly in trying circumstances and eventually develop effective communication abilities.</w:t>
      </w:r>
    </w:p>
    <w:p w14:paraId="731B9F11" w14:textId="55F8681A" w:rsidR="008A1DF0" w:rsidRDefault="00000000">
      <w:pPr>
        <w:spacing w:line="480" w:lineRule="auto"/>
        <w:ind w:firstLine="420"/>
        <w:rPr>
          <w:rFonts w:ascii="Times New Roman Regular" w:hAnsi="Times New Roman Regular" w:cs="Times New Roman Regular" w:hint="eastAsia"/>
          <w:sz w:val="24"/>
        </w:rPr>
      </w:pPr>
      <w:r>
        <w:rPr>
          <w:rFonts w:ascii="Times New Roman Regular" w:hAnsi="Times New Roman Regular" w:cs="Times New Roman Regular"/>
          <w:sz w:val="24"/>
        </w:rPr>
        <w:t xml:space="preserve">In order to handle the political sensitivities surrounding bilingual education, parents should strive to concentrate. Due to the subject's strong emotional and political overtones, doing research in the area of bilingualism can be challenging. Academic underachievement is frequently caused by minority and underprivileged pupils whose native language is ignored, particularly those who struggle with a second language in a monolingual environment. Bilingualism is frequently a surface </w:t>
      </w:r>
      <w:r w:rsidR="0050462D">
        <w:rPr>
          <w:rFonts w:ascii="Times New Roman Regular" w:hAnsi="Times New Roman Regular" w:cs="Times New Roman Regular"/>
          <w:sz w:val="24"/>
        </w:rPr>
        <w:t>phenomenon</w:t>
      </w:r>
      <w:r>
        <w:rPr>
          <w:rFonts w:ascii="Times New Roman Regular" w:hAnsi="Times New Roman Regular" w:cs="Times New Roman Regular"/>
          <w:sz w:val="24"/>
        </w:rPr>
        <w:t xml:space="preserve"> with numerous elements influencing its formation, relating bilingualism to intellectual and/or student accomplishment or underachievement in school (</w:t>
      </w:r>
      <w:r>
        <w:rPr>
          <w:rFonts w:ascii="Times New Roman Regular" w:eastAsia="宋体" w:hAnsi="Times New Roman Regular" w:cs="Times New Roman Regular"/>
          <w:color w:val="222222"/>
          <w:kern w:val="0"/>
          <w:sz w:val="24"/>
          <w:shd w:val="clear" w:color="auto" w:fill="FFFFFF"/>
          <w:lang w:bidi="ar"/>
        </w:rPr>
        <w:t>Nagel et al., 2015</w:t>
      </w:r>
      <w:r>
        <w:rPr>
          <w:rFonts w:ascii="Times New Roman Regular" w:hAnsi="Times New Roman Regular" w:cs="Times New Roman Regular"/>
          <w:sz w:val="24"/>
        </w:rPr>
        <w:t xml:space="preserve">). Bilingualism is the outcome of language exposure at the individual or societal level. Personal preferences for accepting a second language or culture, second language competency, motivation, techniques, and approaches, as well as social and racial variables, as well as cultural and socioeconomic background, are all </w:t>
      </w:r>
      <w:r>
        <w:rPr>
          <w:rFonts w:ascii="Times New Roman Regular" w:hAnsi="Times New Roman Regular" w:cs="Times New Roman Regular"/>
          <w:sz w:val="24"/>
        </w:rPr>
        <w:lastRenderedPageBreak/>
        <w:t>influencing factors. There is debate about whether bilingualism has a beneficial or bad impact on pupils' cognition and IQ, despite the majority of prior studies concluding that it does.</w:t>
      </w:r>
    </w:p>
    <w:p w14:paraId="05B252D4" w14:textId="5D4692E2" w:rsidR="008A1DF0" w:rsidRDefault="00000000">
      <w:pPr>
        <w:spacing w:line="480" w:lineRule="auto"/>
        <w:ind w:firstLine="420"/>
        <w:rPr>
          <w:rFonts w:ascii="Times New Roman Regular" w:hAnsi="Times New Roman Regular" w:cs="Times New Roman Regular" w:hint="eastAsia"/>
          <w:sz w:val="24"/>
        </w:rPr>
      </w:pPr>
      <w:r>
        <w:rPr>
          <w:rFonts w:ascii="Times New Roman Regular" w:hAnsi="Times New Roman Regular" w:cs="Times New Roman Regular"/>
          <w:sz w:val="24"/>
        </w:rPr>
        <w:t xml:space="preserve">Also, </w:t>
      </w:r>
      <w:proofErr w:type="gramStart"/>
      <w:r>
        <w:rPr>
          <w:rFonts w:ascii="Times New Roman Regular" w:hAnsi="Times New Roman Regular" w:cs="Times New Roman Regular"/>
          <w:sz w:val="24"/>
        </w:rPr>
        <w:t>parents</w:t>
      </w:r>
      <w:proofErr w:type="gramEnd"/>
      <w:r>
        <w:rPr>
          <w:rFonts w:ascii="Times New Roman Regular" w:hAnsi="Times New Roman Regular" w:cs="Times New Roman Regular"/>
          <w:sz w:val="24"/>
        </w:rPr>
        <w:t xml:space="preserve"> ought to work to mitigate the impact of ideological constraints. Linguistic ideologies are social constructions impacted by politics, economy, history, and the social setting in which a certain language is spoken. Ideology is also founded on one's perceptions </w:t>
      </w:r>
      <w:r w:rsidR="0050462D">
        <w:rPr>
          <w:rFonts w:ascii="Times New Roman Regular" w:hAnsi="Times New Roman Regular" w:cs="Times New Roman Regular"/>
          <w:sz w:val="24"/>
        </w:rPr>
        <w:t>of</w:t>
      </w:r>
      <w:r>
        <w:rPr>
          <w:rFonts w:ascii="Times New Roman Regular" w:hAnsi="Times New Roman Regular" w:cs="Times New Roman Regular"/>
          <w:sz w:val="24"/>
        </w:rPr>
        <w:t xml:space="preserve"> the importance and influence of a language in a certain society (</w:t>
      </w:r>
      <w:r>
        <w:rPr>
          <w:rFonts w:ascii="Times New Roman Regular" w:eastAsia="宋体" w:hAnsi="Times New Roman Regular" w:cs="Times New Roman Regular"/>
          <w:color w:val="222222"/>
          <w:kern w:val="0"/>
          <w:sz w:val="24"/>
          <w:shd w:val="clear" w:color="auto" w:fill="FFFFFF"/>
          <w:lang w:bidi="ar"/>
        </w:rPr>
        <w:t>Dong &amp; Li, 2015</w:t>
      </w:r>
      <w:r>
        <w:rPr>
          <w:rFonts w:ascii="Times New Roman Regular" w:hAnsi="Times New Roman Regular" w:cs="Times New Roman Regular"/>
          <w:sz w:val="24"/>
        </w:rPr>
        <w:t>). Since they have a significant impact on parents' attitudes and ideas regarding a specific language, ideologies have the most influence on family language policy (</w:t>
      </w:r>
      <w:r>
        <w:rPr>
          <w:rFonts w:ascii="Times New Roman Regular" w:eastAsia="宋体" w:hAnsi="Times New Roman Regular" w:cs="Times New Roman Regular"/>
          <w:color w:val="222222"/>
          <w:kern w:val="0"/>
          <w:sz w:val="24"/>
          <w:shd w:val="clear" w:color="auto" w:fill="FFFFFF"/>
          <w:lang w:bidi="ar"/>
        </w:rPr>
        <w:t xml:space="preserve">Marian &amp; </w:t>
      </w:r>
      <w:proofErr w:type="spellStart"/>
      <w:r>
        <w:rPr>
          <w:rFonts w:ascii="Times New Roman Regular" w:eastAsia="宋体" w:hAnsi="Times New Roman Regular" w:cs="Times New Roman Regular"/>
          <w:color w:val="222222"/>
          <w:kern w:val="0"/>
          <w:sz w:val="24"/>
          <w:shd w:val="clear" w:color="auto" w:fill="FFFFFF"/>
          <w:lang w:bidi="ar"/>
        </w:rPr>
        <w:t>Hayakawam</w:t>
      </w:r>
      <w:proofErr w:type="spellEnd"/>
      <w:r>
        <w:rPr>
          <w:rFonts w:ascii="Times New Roman Regular" w:eastAsia="宋体" w:hAnsi="Times New Roman Regular" w:cs="Times New Roman Regular"/>
          <w:color w:val="222222"/>
          <w:kern w:val="0"/>
          <w:sz w:val="24"/>
          <w:shd w:val="clear" w:color="auto" w:fill="FFFFFF"/>
          <w:lang w:bidi="ar"/>
        </w:rPr>
        <w:t xml:space="preserve"> 2021</w:t>
      </w:r>
      <w:r>
        <w:rPr>
          <w:rFonts w:ascii="Times New Roman Regular" w:hAnsi="Times New Roman Regular" w:cs="Times New Roman Regular"/>
          <w:sz w:val="24"/>
        </w:rPr>
        <w:t>). Moreover, parental attitudes and beliefs have a significant role in the effective multilingual development of children. The experiences of their parents as bilinguals have a significant impact on their language philosophy, which is reflected in their communication methods. It is interesting to note that the same families were discovered to raise multilingual kids using opposing ideas and contradicting methods.</w:t>
      </w:r>
    </w:p>
    <w:p w14:paraId="2520480A" w14:textId="77777777" w:rsidR="008A1DF0" w:rsidRDefault="008A1DF0">
      <w:pPr>
        <w:spacing w:line="480" w:lineRule="auto"/>
        <w:rPr>
          <w:rFonts w:ascii="Times New Roman Regular" w:hAnsi="Times New Roman Regular" w:cs="Times New Roman Regular" w:hint="eastAsia"/>
          <w:sz w:val="24"/>
        </w:rPr>
      </w:pPr>
    </w:p>
    <w:p w14:paraId="627863E0" w14:textId="77777777" w:rsidR="008A1DF0" w:rsidRDefault="00000000">
      <w:pPr>
        <w:numPr>
          <w:ilvl w:val="0"/>
          <w:numId w:val="1"/>
        </w:numPr>
        <w:spacing w:line="480" w:lineRule="auto"/>
        <w:rPr>
          <w:rFonts w:ascii="Times New Roman Regular" w:hAnsi="Times New Roman Regular" w:cs="Times New Roman Regular" w:hint="eastAsia"/>
          <w:sz w:val="24"/>
        </w:rPr>
      </w:pPr>
      <w:r>
        <w:rPr>
          <w:rFonts w:ascii="Times New Roman Regular" w:hAnsi="Times New Roman Regular" w:cs="Times New Roman Regular"/>
          <w:sz w:val="24"/>
        </w:rPr>
        <w:t>Conclusion</w:t>
      </w:r>
    </w:p>
    <w:p w14:paraId="1BD93997" w14:textId="5C6574BB" w:rsidR="00DB6784" w:rsidRDefault="00000000">
      <w:pPr>
        <w:spacing w:line="480" w:lineRule="auto"/>
        <w:ind w:firstLine="420"/>
        <w:rPr>
          <w:rFonts w:ascii="Times New Roman Regular" w:hAnsi="Times New Roman Regular" w:cs="Times New Roman Regular"/>
          <w:sz w:val="24"/>
        </w:rPr>
      </w:pPr>
      <w:r>
        <w:rPr>
          <w:rFonts w:ascii="Times New Roman Regular" w:hAnsi="Times New Roman Regular" w:cs="Times New Roman Regular"/>
          <w:sz w:val="24"/>
        </w:rPr>
        <w:t xml:space="preserve">People are becoming extremely mobile as a result of the economic and technical advancements in our post-modern world. The EU also highlights language instruction as a top priority. </w:t>
      </w:r>
      <w:r w:rsidR="00211B97" w:rsidRPr="00211B97">
        <w:rPr>
          <w:rFonts w:ascii="Times New Roman Regular" w:hAnsi="Times New Roman Regular" w:cs="Times New Roman Regular"/>
          <w:sz w:val="24"/>
        </w:rPr>
        <w:t>Each European resident ought to have the option to communicate in two different dialects notwithstanding their own tongue, as per the record's expressed reason. Because of the rising number of people who are moving, numerous nations have extended their etymological and social variety. Subsequently, during the beyond a decade, interest in home language strategy has decisively extended</w:t>
      </w:r>
      <w:r w:rsidR="00211B97">
        <w:rPr>
          <w:rFonts w:ascii="Times New Roman Regular" w:hAnsi="Times New Roman Regular" w:cs="Times New Roman Regular"/>
          <w:sz w:val="24"/>
        </w:rPr>
        <w:t xml:space="preserve">. </w:t>
      </w:r>
      <w:r w:rsidR="00F5552D" w:rsidRPr="00F5552D">
        <w:rPr>
          <w:rFonts w:ascii="Times New Roman Regular" w:hAnsi="Times New Roman Regular" w:cs="Times New Roman Regular"/>
          <w:sz w:val="24"/>
        </w:rPr>
        <w:t xml:space="preserve">There are concerns encompassing the way in </w:t>
      </w:r>
      <w:r w:rsidR="00F5552D" w:rsidRPr="00F5552D">
        <w:rPr>
          <w:rFonts w:ascii="Times New Roman Regular" w:hAnsi="Times New Roman Regular" w:cs="Times New Roman Regular"/>
          <w:sz w:val="24"/>
        </w:rPr>
        <w:lastRenderedPageBreak/>
        <w:t xml:space="preserve">which bilingualism creates in adolescents given that migrants come from assorted social and language foundations. </w:t>
      </w:r>
      <w:r w:rsidR="00DB6784" w:rsidRPr="00DB6784">
        <w:rPr>
          <w:rFonts w:ascii="Times New Roman Regular" w:hAnsi="Times New Roman Regular" w:cs="Times New Roman Regular"/>
          <w:sz w:val="24"/>
        </w:rPr>
        <w:t>Bilingualism in youth is helpful for working on the mental prowess of small kids and fostering the capability of their cerebrums. Bilingual training in English empowers small kids to get two unique language codes, codes or examples since the beginning, and these two dialects, represented by two distinct arrangements of syntactic principles, empower little youngsters' minds to frame two arrangements of neurological frameworks for language activities that are both freely isolated and correspondingly connected. This empowers kids to think in a wide range of ways when confronted with and managing various issues, and to be great at making affiliations and having more noteworthy mental and phonetic adaptability, consequently extraordinarily working on their general knowledge. In China, small kids get a language learning climate in both English and Chinese, which empowers the mind to escalate its learning of the language, memory will be upgraded, and the utilitarian pieces of the cerebrum that cycle different language data will be better evolved and used, in this manner advancing the improvement of little youngsters' cerebrum potential.</w:t>
      </w:r>
    </w:p>
    <w:p w14:paraId="3F9C63B7" w14:textId="63ACF581" w:rsidR="008A1DF0" w:rsidRDefault="00F5552D">
      <w:pPr>
        <w:spacing w:line="480" w:lineRule="auto"/>
        <w:ind w:firstLine="420"/>
        <w:rPr>
          <w:rFonts w:ascii="Times New Roman Regular" w:hAnsi="Times New Roman Regular" w:cs="Times New Roman Regular" w:hint="eastAsia"/>
          <w:sz w:val="24"/>
        </w:rPr>
      </w:pPr>
      <w:r w:rsidRPr="00F5552D">
        <w:rPr>
          <w:rFonts w:ascii="Times New Roman Regular" w:hAnsi="Times New Roman Regular" w:cs="Times New Roman Regular"/>
          <w:sz w:val="24"/>
        </w:rPr>
        <w:t xml:space="preserve">There is a developing corpus of writing that recognizes the meaning of guardians in their youngsters' language improvement in the present day when bilingualism and even </w:t>
      </w:r>
      <w:proofErr w:type="spellStart"/>
      <w:r w:rsidRPr="00F5552D">
        <w:rPr>
          <w:rFonts w:ascii="Times New Roman Regular" w:hAnsi="Times New Roman Regular" w:cs="Times New Roman Regular"/>
          <w:sz w:val="24"/>
        </w:rPr>
        <w:t>trilingualism</w:t>
      </w:r>
      <w:proofErr w:type="spellEnd"/>
      <w:r w:rsidRPr="00F5552D">
        <w:rPr>
          <w:rFonts w:ascii="Times New Roman Regular" w:hAnsi="Times New Roman Regular" w:cs="Times New Roman Regular"/>
          <w:sz w:val="24"/>
        </w:rPr>
        <w:t xml:space="preserve"> are believed to be socially and financially huge. The most recent twenty years of examination have yielded significant information on the factors influencing multilingual results.</w:t>
      </w:r>
      <w:r>
        <w:rPr>
          <w:rFonts w:ascii="Times New Roman Regular" w:hAnsi="Times New Roman Regular" w:cs="Times New Roman Regular"/>
          <w:sz w:val="24"/>
        </w:rPr>
        <w:t xml:space="preserve"> </w:t>
      </w:r>
      <w:r w:rsidR="00000000">
        <w:rPr>
          <w:rFonts w:ascii="Times New Roman Regular" w:hAnsi="Times New Roman Regular" w:cs="Times New Roman Regular"/>
          <w:sz w:val="24"/>
        </w:rPr>
        <w:t xml:space="preserve">Based on Baker (2014) and related studies, this article offers some recommendations for parents on how to foster bilingualism in their children. Bilingual education helps children's overall growth and is congruent with their psychological development. </w:t>
      </w:r>
      <w:r w:rsidR="00E41EBC" w:rsidRPr="00E41EBC">
        <w:rPr>
          <w:rFonts w:ascii="Times New Roman Regular" w:hAnsi="Times New Roman Regular" w:cs="Times New Roman Regular"/>
          <w:sz w:val="24"/>
        </w:rPr>
        <w:t xml:space="preserve">And </w:t>
      </w:r>
      <w:r w:rsidR="00E41EBC" w:rsidRPr="00E41EBC">
        <w:rPr>
          <w:rFonts w:ascii="Times New Roman Regular" w:hAnsi="Times New Roman Regular" w:cs="Times New Roman Regular"/>
          <w:sz w:val="24"/>
        </w:rPr>
        <w:lastRenderedPageBreak/>
        <w:t xml:space="preserve">children who are bilingual have a strong ability to think abstractly and are able to discern early on which information is relevant to the issue. It helps to learn about two cultures. There is a close relationship between language and culture, and when learning another language, children also learn about the culture of that language without </w:t>
      </w:r>
      <w:r w:rsidR="00E41EBC">
        <w:rPr>
          <w:rFonts w:ascii="Times New Roman Regular" w:hAnsi="Times New Roman Regular" w:cs="Times New Roman Regular"/>
          <w:sz w:val="24"/>
        </w:rPr>
        <w:t>realizing</w:t>
      </w:r>
      <w:r w:rsidR="00E41EBC" w:rsidRPr="00E41EBC">
        <w:rPr>
          <w:rFonts w:ascii="Times New Roman Regular" w:hAnsi="Times New Roman Regular" w:cs="Times New Roman Regular"/>
          <w:sz w:val="24"/>
        </w:rPr>
        <w:t xml:space="preserve"> it. This cultural learning enriches the child's life experience.</w:t>
      </w:r>
      <w:r w:rsidR="00E41EBC">
        <w:rPr>
          <w:rFonts w:ascii="Times New Roman Regular" w:hAnsi="Times New Roman Regular" w:cs="Times New Roman Regular"/>
          <w:sz w:val="24"/>
        </w:rPr>
        <w:t xml:space="preserve"> </w:t>
      </w:r>
      <w:r w:rsidR="00000000">
        <w:rPr>
          <w:rFonts w:ascii="Times New Roman Regular" w:hAnsi="Times New Roman Regular" w:cs="Times New Roman Regular"/>
          <w:sz w:val="24"/>
        </w:rPr>
        <w:t>It also does not put more of a strain on the actual teaching process while also improving teaching efficiency.</w:t>
      </w:r>
    </w:p>
    <w:p w14:paraId="632B0E8A" w14:textId="77777777" w:rsidR="00211B97" w:rsidRDefault="00211B97" w:rsidP="00211B97">
      <w:pPr>
        <w:spacing w:line="480" w:lineRule="auto"/>
        <w:rPr>
          <w:rFonts w:ascii="Times New Roman Regular" w:hAnsi="Times New Roman Regular" w:cs="Times New Roman Regular"/>
          <w:sz w:val="24"/>
        </w:rPr>
      </w:pPr>
    </w:p>
    <w:p w14:paraId="087CEBE9" w14:textId="77777777" w:rsidR="00211B97" w:rsidRDefault="00211B97" w:rsidP="00211B97">
      <w:pPr>
        <w:spacing w:line="480" w:lineRule="auto"/>
        <w:rPr>
          <w:rFonts w:ascii="Times New Roman Regular" w:hAnsi="Times New Roman Regular" w:cs="Times New Roman Regular"/>
          <w:sz w:val="24"/>
        </w:rPr>
      </w:pPr>
    </w:p>
    <w:p w14:paraId="4348F83F" w14:textId="77777777" w:rsidR="00211B97" w:rsidRDefault="00211B97" w:rsidP="00211B97">
      <w:pPr>
        <w:spacing w:line="480" w:lineRule="auto"/>
        <w:rPr>
          <w:rFonts w:ascii="Times New Roman Regular" w:hAnsi="Times New Roman Regular" w:cs="Times New Roman Regular"/>
          <w:sz w:val="24"/>
        </w:rPr>
      </w:pPr>
    </w:p>
    <w:p w14:paraId="7DAE7F15" w14:textId="77777777" w:rsidR="00211B97" w:rsidRDefault="00211B97" w:rsidP="00211B97">
      <w:pPr>
        <w:spacing w:line="480" w:lineRule="auto"/>
        <w:rPr>
          <w:rFonts w:ascii="Times New Roman Regular" w:hAnsi="Times New Roman Regular" w:cs="Times New Roman Regular"/>
          <w:sz w:val="24"/>
        </w:rPr>
      </w:pPr>
    </w:p>
    <w:p w14:paraId="17ABEC5F" w14:textId="77777777" w:rsidR="00211B97" w:rsidRDefault="00211B97" w:rsidP="00211B97">
      <w:pPr>
        <w:spacing w:line="480" w:lineRule="auto"/>
        <w:rPr>
          <w:rFonts w:ascii="Times New Roman Regular" w:hAnsi="Times New Roman Regular" w:cs="Times New Roman Regular"/>
          <w:sz w:val="24"/>
        </w:rPr>
      </w:pPr>
    </w:p>
    <w:p w14:paraId="0BBEEE4D" w14:textId="77777777" w:rsidR="00211B97" w:rsidRDefault="00211B97" w:rsidP="00211B97">
      <w:pPr>
        <w:spacing w:line="480" w:lineRule="auto"/>
        <w:rPr>
          <w:rFonts w:ascii="Times New Roman Regular" w:hAnsi="Times New Roman Regular" w:cs="Times New Roman Regular"/>
          <w:sz w:val="24"/>
        </w:rPr>
      </w:pPr>
    </w:p>
    <w:p w14:paraId="4B5A02CE" w14:textId="77777777" w:rsidR="00211B97" w:rsidRDefault="00211B97" w:rsidP="00211B97">
      <w:pPr>
        <w:spacing w:line="480" w:lineRule="auto"/>
        <w:rPr>
          <w:rFonts w:ascii="Times New Roman Regular" w:hAnsi="Times New Roman Regular" w:cs="Times New Roman Regular"/>
          <w:sz w:val="24"/>
        </w:rPr>
      </w:pPr>
    </w:p>
    <w:p w14:paraId="11FCCE58" w14:textId="77777777" w:rsidR="00211B97" w:rsidRDefault="00211B97" w:rsidP="00211B97">
      <w:pPr>
        <w:spacing w:line="480" w:lineRule="auto"/>
        <w:rPr>
          <w:rFonts w:ascii="Times New Roman Regular" w:hAnsi="Times New Roman Regular" w:cs="Times New Roman Regular"/>
          <w:sz w:val="24"/>
        </w:rPr>
      </w:pPr>
    </w:p>
    <w:p w14:paraId="3FC587DB" w14:textId="77777777" w:rsidR="00211B97" w:rsidRDefault="00211B97" w:rsidP="00211B97">
      <w:pPr>
        <w:spacing w:line="480" w:lineRule="auto"/>
        <w:rPr>
          <w:rFonts w:ascii="Times New Roman Regular" w:hAnsi="Times New Roman Regular" w:cs="Times New Roman Regular"/>
          <w:sz w:val="24"/>
        </w:rPr>
      </w:pPr>
    </w:p>
    <w:p w14:paraId="607B6860" w14:textId="77777777" w:rsidR="00211B97" w:rsidRDefault="00211B97" w:rsidP="00211B97">
      <w:pPr>
        <w:spacing w:line="480" w:lineRule="auto"/>
        <w:rPr>
          <w:rFonts w:ascii="Times New Roman Regular" w:hAnsi="Times New Roman Regular" w:cs="Times New Roman Regular"/>
          <w:sz w:val="24"/>
        </w:rPr>
      </w:pPr>
    </w:p>
    <w:p w14:paraId="738D930E" w14:textId="77777777" w:rsidR="00211B97" w:rsidRDefault="00211B97" w:rsidP="00211B97">
      <w:pPr>
        <w:spacing w:line="480" w:lineRule="auto"/>
        <w:rPr>
          <w:rFonts w:ascii="Times New Roman Regular" w:hAnsi="Times New Roman Regular" w:cs="Times New Roman Regular"/>
          <w:sz w:val="24"/>
        </w:rPr>
      </w:pPr>
    </w:p>
    <w:p w14:paraId="187DF9B4" w14:textId="77777777" w:rsidR="00211B97" w:rsidRDefault="00211B97" w:rsidP="00211B97">
      <w:pPr>
        <w:spacing w:line="480" w:lineRule="auto"/>
        <w:rPr>
          <w:rFonts w:ascii="Times New Roman Regular" w:hAnsi="Times New Roman Regular" w:cs="Times New Roman Regular"/>
          <w:sz w:val="24"/>
        </w:rPr>
      </w:pPr>
    </w:p>
    <w:p w14:paraId="60DF9C2B" w14:textId="77777777" w:rsidR="00211B97" w:rsidRDefault="00211B97" w:rsidP="00211B97">
      <w:pPr>
        <w:spacing w:line="480" w:lineRule="auto"/>
        <w:rPr>
          <w:rFonts w:ascii="Times New Roman Regular" w:hAnsi="Times New Roman Regular" w:cs="Times New Roman Regular"/>
          <w:sz w:val="24"/>
        </w:rPr>
      </w:pPr>
    </w:p>
    <w:p w14:paraId="3C0EFFA7" w14:textId="77777777" w:rsidR="00211B97" w:rsidRDefault="00211B97" w:rsidP="00211B97">
      <w:pPr>
        <w:spacing w:line="480" w:lineRule="auto"/>
        <w:rPr>
          <w:rFonts w:ascii="Times New Roman Regular" w:hAnsi="Times New Roman Regular" w:cs="Times New Roman Regular" w:hint="eastAsia"/>
          <w:sz w:val="24"/>
        </w:rPr>
      </w:pPr>
    </w:p>
    <w:p w14:paraId="33A98ADF" w14:textId="2CF7DE11" w:rsidR="008A1DF0" w:rsidRDefault="00000000" w:rsidP="00211B97">
      <w:pPr>
        <w:spacing w:line="480" w:lineRule="auto"/>
        <w:rPr>
          <w:rFonts w:ascii="Times New Roman Regular" w:hAnsi="Times New Roman Regular" w:cs="Times New Roman Regular" w:hint="eastAsia"/>
          <w:sz w:val="24"/>
        </w:rPr>
      </w:pPr>
      <w:r>
        <w:rPr>
          <w:rFonts w:ascii="Times New Roman Regular" w:hAnsi="Times New Roman Regular" w:cs="Times New Roman Regular"/>
          <w:sz w:val="24"/>
        </w:rPr>
        <w:t>References</w:t>
      </w:r>
    </w:p>
    <w:p w14:paraId="0A4162CF" w14:textId="77777777" w:rsidR="008A1DF0" w:rsidRDefault="00000000">
      <w:pPr>
        <w:widowControl/>
        <w:spacing w:line="480" w:lineRule="auto"/>
        <w:ind w:left="480" w:hangingChars="200" w:hanging="480"/>
        <w:jc w:val="left"/>
        <w:rPr>
          <w:rFonts w:ascii="Times New Roman Regular" w:hAnsi="Times New Roman Regular" w:cs="Times New Roman Regular" w:hint="eastAsia"/>
          <w:sz w:val="24"/>
        </w:rPr>
      </w:pPr>
      <w:r>
        <w:rPr>
          <w:rFonts w:ascii="Times New Roman Regular" w:eastAsia="宋体" w:hAnsi="Times New Roman Regular" w:cs="Times New Roman Regular"/>
          <w:color w:val="222222"/>
          <w:kern w:val="0"/>
          <w:sz w:val="24"/>
          <w:shd w:val="clear" w:color="auto" w:fill="FFFFFF"/>
          <w:lang w:bidi="ar"/>
        </w:rPr>
        <w:t>Baker, C. (2001). </w:t>
      </w:r>
      <w:r>
        <w:rPr>
          <w:rFonts w:ascii="Times New Roman Regular" w:eastAsia="宋体" w:hAnsi="Times New Roman Regular" w:cs="Times New Roman Regular"/>
          <w:i/>
          <w:iCs/>
          <w:color w:val="222222"/>
          <w:kern w:val="0"/>
          <w:sz w:val="24"/>
          <w:shd w:val="clear" w:color="auto" w:fill="FFFFFF"/>
          <w:lang w:bidi="ar"/>
        </w:rPr>
        <w:t>Foundations of bilingual education and bilingualism</w:t>
      </w:r>
      <w:r>
        <w:rPr>
          <w:rFonts w:ascii="Times New Roman Regular" w:eastAsia="宋体" w:hAnsi="Times New Roman Regular" w:cs="Times New Roman Regular"/>
          <w:color w:val="222222"/>
          <w:kern w:val="0"/>
          <w:sz w:val="24"/>
          <w:shd w:val="clear" w:color="auto" w:fill="FFFFFF"/>
          <w:lang w:bidi="ar"/>
        </w:rPr>
        <w:t>. Multilingual matters.</w:t>
      </w:r>
    </w:p>
    <w:p w14:paraId="097851DB" w14:textId="77777777" w:rsidR="008A1DF0" w:rsidRDefault="00000000">
      <w:pPr>
        <w:widowControl/>
        <w:spacing w:line="480" w:lineRule="auto"/>
        <w:ind w:left="480" w:hangingChars="200" w:hanging="480"/>
        <w:jc w:val="left"/>
        <w:rPr>
          <w:rFonts w:ascii="Times New Roman Regular" w:hAnsi="Times New Roman Regular" w:cs="Times New Roman Regular" w:hint="eastAsia"/>
          <w:sz w:val="24"/>
        </w:rPr>
      </w:pPr>
      <w:r>
        <w:rPr>
          <w:rFonts w:ascii="Times New Roman Regular" w:eastAsia="宋体" w:hAnsi="Times New Roman Regular" w:cs="Times New Roman Regular"/>
          <w:color w:val="222222"/>
          <w:kern w:val="0"/>
          <w:sz w:val="24"/>
          <w:shd w:val="clear" w:color="auto" w:fill="FFFFFF"/>
          <w:lang w:bidi="ar"/>
        </w:rPr>
        <w:lastRenderedPageBreak/>
        <w:t>Baker, C. (2014). </w:t>
      </w:r>
      <w:r>
        <w:rPr>
          <w:rFonts w:ascii="Times New Roman Regular" w:eastAsia="宋体" w:hAnsi="Times New Roman Regular" w:cs="Times New Roman Regular"/>
          <w:i/>
          <w:iCs/>
          <w:color w:val="222222"/>
          <w:kern w:val="0"/>
          <w:sz w:val="24"/>
          <w:shd w:val="clear" w:color="auto" w:fill="FFFFFF"/>
          <w:lang w:bidi="ar"/>
        </w:rPr>
        <w:t>A parents' and teachers' guide to bilingualism</w:t>
      </w:r>
      <w:r>
        <w:rPr>
          <w:rFonts w:ascii="Times New Roman Regular" w:eastAsia="宋体" w:hAnsi="Times New Roman Regular" w:cs="Times New Roman Regular"/>
          <w:color w:val="222222"/>
          <w:kern w:val="0"/>
          <w:sz w:val="24"/>
          <w:shd w:val="clear" w:color="auto" w:fill="FFFFFF"/>
          <w:lang w:bidi="ar"/>
        </w:rPr>
        <w:t> (Vol. 18). Multilingual Matters.</w:t>
      </w:r>
    </w:p>
    <w:p w14:paraId="67E8E9F1" w14:textId="77777777" w:rsidR="008A1DF0" w:rsidRDefault="00000000">
      <w:pPr>
        <w:widowControl/>
        <w:spacing w:line="480" w:lineRule="auto"/>
        <w:ind w:left="480" w:hangingChars="200" w:hanging="480"/>
        <w:jc w:val="left"/>
        <w:rPr>
          <w:rFonts w:ascii="Times New Roman Regular" w:hAnsi="Times New Roman Regular" w:cs="Times New Roman Regular" w:hint="eastAsia"/>
          <w:sz w:val="24"/>
        </w:rPr>
      </w:pPr>
      <w:r>
        <w:rPr>
          <w:rFonts w:ascii="Times New Roman Regular" w:eastAsia="宋体" w:hAnsi="Times New Roman Regular" w:cs="Times New Roman Regular"/>
          <w:color w:val="222222"/>
          <w:kern w:val="0"/>
          <w:sz w:val="24"/>
          <w:shd w:val="clear" w:color="auto" w:fill="FFFFFF"/>
          <w:lang w:bidi="ar"/>
        </w:rPr>
        <w:t xml:space="preserve">Bialystok, E., </w:t>
      </w:r>
      <w:proofErr w:type="spellStart"/>
      <w:r>
        <w:rPr>
          <w:rFonts w:ascii="Times New Roman Regular" w:eastAsia="宋体" w:hAnsi="Times New Roman Regular" w:cs="Times New Roman Regular"/>
          <w:color w:val="222222"/>
          <w:kern w:val="0"/>
          <w:sz w:val="24"/>
          <w:shd w:val="clear" w:color="auto" w:fill="FFFFFF"/>
          <w:lang w:bidi="ar"/>
        </w:rPr>
        <w:t>Hawrylewicz</w:t>
      </w:r>
      <w:proofErr w:type="spellEnd"/>
      <w:r>
        <w:rPr>
          <w:rFonts w:ascii="Times New Roman Regular" w:eastAsia="宋体" w:hAnsi="Times New Roman Regular" w:cs="Times New Roman Regular"/>
          <w:color w:val="222222"/>
          <w:kern w:val="0"/>
          <w:sz w:val="24"/>
          <w:shd w:val="clear" w:color="auto" w:fill="FFFFFF"/>
          <w:lang w:bidi="ar"/>
        </w:rPr>
        <w:t>, K., Grundy, J. G., &amp; Chung-Fat-Yim, A. (2022). The swerve: How childhood bilingualism changed from liability to benefit. </w:t>
      </w:r>
      <w:r>
        <w:rPr>
          <w:rFonts w:ascii="Times New Roman Regular" w:eastAsia="宋体" w:hAnsi="Times New Roman Regular" w:cs="Times New Roman Regular"/>
          <w:i/>
          <w:iCs/>
          <w:color w:val="222222"/>
          <w:kern w:val="0"/>
          <w:sz w:val="24"/>
          <w:shd w:val="clear" w:color="auto" w:fill="FFFFFF"/>
          <w:lang w:bidi="ar"/>
        </w:rPr>
        <w:t>Developmental Psychology</w:t>
      </w:r>
      <w:r>
        <w:rPr>
          <w:rFonts w:ascii="Times New Roman Regular" w:eastAsia="宋体" w:hAnsi="Times New Roman Regular" w:cs="Times New Roman Regular"/>
          <w:color w:val="222222"/>
          <w:kern w:val="0"/>
          <w:sz w:val="24"/>
          <w:shd w:val="clear" w:color="auto" w:fill="FFFFFF"/>
          <w:lang w:bidi="ar"/>
        </w:rPr>
        <w:t>, </w:t>
      </w:r>
      <w:r>
        <w:rPr>
          <w:rFonts w:ascii="Times New Roman Regular" w:eastAsia="宋体" w:hAnsi="Times New Roman Regular" w:cs="Times New Roman Regular"/>
          <w:i/>
          <w:iCs/>
          <w:color w:val="222222"/>
          <w:kern w:val="0"/>
          <w:sz w:val="24"/>
          <w:shd w:val="clear" w:color="auto" w:fill="FFFFFF"/>
          <w:lang w:bidi="ar"/>
        </w:rPr>
        <w:t>58</w:t>
      </w:r>
      <w:r>
        <w:rPr>
          <w:rFonts w:ascii="Times New Roman Regular" w:eastAsia="宋体" w:hAnsi="Times New Roman Regular" w:cs="Times New Roman Regular"/>
          <w:color w:val="222222"/>
          <w:kern w:val="0"/>
          <w:sz w:val="24"/>
          <w:shd w:val="clear" w:color="auto" w:fill="FFFFFF"/>
          <w:lang w:bidi="ar"/>
        </w:rPr>
        <w:t>(8), 1429.</w:t>
      </w:r>
    </w:p>
    <w:p w14:paraId="6D63A2E8" w14:textId="77777777" w:rsidR="008A1DF0" w:rsidRDefault="00000000">
      <w:pPr>
        <w:widowControl/>
        <w:spacing w:line="480" w:lineRule="auto"/>
        <w:ind w:left="480" w:hangingChars="200" w:hanging="480"/>
        <w:jc w:val="left"/>
        <w:rPr>
          <w:rFonts w:ascii="Times New Roman Regular" w:hAnsi="Times New Roman Regular" w:cs="Times New Roman Regular" w:hint="eastAsia"/>
          <w:sz w:val="24"/>
        </w:rPr>
      </w:pPr>
      <w:r>
        <w:rPr>
          <w:rFonts w:ascii="Times New Roman Regular" w:eastAsia="宋体" w:hAnsi="Times New Roman Regular" w:cs="Times New Roman Regular"/>
          <w:color w:val="222222"/>
          <w:kern w:val="0"/>
          <w:sz w:val="24"/>
          <w:shd w:val="clear" w:color="auto" w:fill="FFFFFF"/>
          <w:lang w:bidi="ar"/>
        </w:rPr>
        <w:t>Dong, Y., &amp; Li, P. (2015). The cognitive science of bilingualism. </w:t>
      </w:r>
      <w:r>
        <w:rPr>
          <w:rFonts w:ascii="Times New Roman Regular" w:eastAsia="宋体" w:hAnsi="Times New Roman Regular" w:cs="Times New Roman Regular"/>
          <w:i/>
          <w:iCs/>
          <w:color w:val="222222"/>
          <w:kern w:val="0"/>
          <w:sz w:val="24"/>
          <w:shd w:val="clear" w:color="auto" w:fill="FFFFFF"/>
          <w:lang w:bidi="ar"/>
        </w:rPr>
        <w:t>Language and Linguistics Compass</w:t>
      </w:r>
      <w:r>
        <w:rPr>
          <w:rFonts w:ascii="Times New Roman Regular" w:eastAsia="宋体" w:hAnsi="Times New Roman Regular" w:cs="Times New Roman Regular"/>
          <w:color w:val="222222"/>
          <w:kern w:val="0"/>
          <w:sz w:val="24"/>
          <w:shd w:val="clear" w:color="auto" w:fill="FFFFFF"/>
          <w:lang w:bidi="ar"/>
        </w:rPr>
        <w:t>, </w:t>
      </w:r>
      <w:r>
        <w:rPr>
          <w:rFonts w:ascii="Times New Roman Regular" w:eastAsia="宋体" w:hAnsi="Times New Roman Regular" w:cs="Times New Roman Regular"/>
          <w:i/>
          <w:iCs/>
          <w:color w:val="222222"/>
          <w:kern w:val="0"/>
          <w:sz w:val="24"/>
          <w:shd w:val="clear" w:color="auto" w:fill="FFFFFF"/>
          <w:lang w:bidi="ar"/>
        </w:rPr>
        <w:t>9</w:t>
      </w:r>
      <w:r>
        <w:rPr>
          <w:rFonts w:ascii="Times New Roman Regular" w:eastAsia="宋体" w:hAnsi="Times New Roman Regular" w:cs="Times New Roman Regular"/>
          <w:color w:val="222222"/>
          <w:kern w:val="0"/>
          <w:sz w:val="24"/>
          <w:shd w:val="clear" w:color="auto" w:fill="FFFFFF"/>
          <w:lang w:bidi="ar"/>
        </w:rPr>
        <w:t>(1), 1-13.</w:t>
      </w:r>
    </w:p>
    <w:p w14:paraId="226D8EC0" w14:textId="77777777" w:rsidR="008A1DF0" w:rsidRDefault="00000000">
      <w:pPr>
        <w:widowControl/>
        <w:spacing w:line="480" w:lineRule="auto"/>
        <w:ind w:left="480" w:hangingChars="200" w:hanging="480"/>
        <w:jc w:val="left"/>
        <w:rPr>
          <w:rFonts w:ascii="Times New Roman Regular" w:hAnsi="Times New Roman Regular" w:cs="Times New Roman Regular" w:hint="eastAsia"/>
          <w:sz w:val="24"/>
        </w:rPr>
      </w:pPr>
      <w:r>
        <w:rPr>
          <w:rFonts w:ascii="Times New Roman Regular" w:eastAsia="宋体" w:hAnsi="Times New Roman Regular" w:cs="Times New Roman Regular"/>
          <w:color w:val="222222"/>
          <w:kern w:val="0"/>
          <w:sz w:val="24"/>
          <w:shd w:val="clear" w:color="auto" w:fill="FFFFFF"/>
          <w:lang w:bidi="ar"/>
        </w:rPr>
        <w:t>Fishman, J. A. (2020). Bilingualism with and without diglossia; diglossia with and without bilingualism. In </w:t>
      </w:r>
      <w:r>
        <w:rPr>
          <w:rFonts w:ascii="Times New Roman Regular" w:eastAsia="宋体" w:hAnsi="Times New Roman Regular" w:cs="Times New Roman Regular"/>
          <w:i/>
          <w:iCs/>
          <w:color w:val="222222"/>
          <w:kern w:val="0"/>
          <w:sz w:val="24"/>
          <w:shd w:val="clear" w:color="auto" w:fill="FFFFFF"/>
          <w:lang w:bidi="ar"/>
        </w:rPr>
        <w:t>The bilingualism reader</w:t>
      </w:r>
      <w:r>
        <w:rPr>
          <w:rFonts w:ascii="Times New Roman Regular" w:eastAsia="宋体" w:hAnsi="Times New Roman Regular" w:cs="Times New Roman Regular"/>
          <w:color w:val="222222"/>
          <w:kern w:val="0"/>
          <w:sz w:val="24"/>
          <w:shd w:val="clear" w:color="auto" w:fill="FFFFFF"/>
          <w:lang w:bidi="ar"/>
        </w:rPr>
        <w:t> (pp. 47-54). Routledge.</w:t>
      </w:r>
    </w:p>
    <w:p w14:paraId="600A27F3" w14:textId="77777777" w:rsidR="008A1DF0" w:rsidRDefault="00000000">
      <w:pPr>
        <w:widowControl/>
        <w:spacing w:line="480" w:lineRule="auto"/>
        <w:ind w:left="480" w:hangingChars="200" w:hanging="480"/>
        <w:jc w:val="left"/>
        <w:rPr>
          <w:rFonts w:ascii="Times New Roman Regular" w:hAnsi="Times New Roman Regular" w:cs="Times New Roman Regular" w:hint="eastAsia"/>
          <w:sz w:val="24"/>
        </w:rPr>
      </w:pPr>
      <w:r>
        <w:rPr>
          <w:rFonts w:ascii="Times New Roman Regular" w:eastAsia="宋体" w:hAnsi="Times New Roman Regular" w:cs="Times New Roman Regular"/>
          <w:color w:val="222222"/>
          <w:kern w:val="0"/>
          <w:sz w:val="24"/>
          <w:shd w:val="clear" w:color="auto" w:fill="FFFFFF"/>
          <w:lang w:bidi="ar"/>
        </w:rPr>
        <w:t>Laurie, S. S. (1893). </w:t>
      </w:r>
      <w:r>
        <w:rPr>
          <w:rFonts w:ascii="Times New Roman Regular" w:eastAsia="宋体" w:hAnsi="Times New Roman Regular" w:cs="Times New Roman Regular"/>
          <w:i/>
          <w:iCs/>
          <w:color w:val="222222"/>
          <w:kern w:val="0"/>
          <w:sz w:val="24"/>
          <w:shd w:val="clear" w:color="auto" w:fill="FFFFFF"/>
          <w:lang w:bidi="ar"/>
        </w:rPr>
        <w:t>Lectures on language and linguistic method in the school</w:t>
      </w:r>
      <w:r>
        <w:rPr>
          <w:rFonts w:ascii="Times New Roman Regular" w:eastAsia="宋体" w:hAnsi="Times New Roman Regular" w:cs="Times New Roman Regular"/>
          <w:color w:val="222222"/>
          <w:kern w:val="0"/>
          <w:sz w:val="24"/>
          <w:shd w:val="clear" w:color="auto" w:fill="FFFFFF"/>
          <w:lang w:bidi="ar"/>
        </w:rPr>
        <w:t>. James Thin.</w:t>
      </w:r>
    </w:p>
    <w:p w14:paraId="00AB8B12" w14:textId="77777777" w:rsidR="008A1DF0" w:rsidRDefault="00000000">
      <w:pPr>
        <w:widowControl/>
        <w:spacing w:line="480" w:lineRule="auto"/>
        <w:ind w:left="480" w:hangingChars="200" w:hanging="480"/>
        <w:jc w:val="left"/>
        <w:rPr>
          <w:rFonts w:ascii="Times New Roman Regular" w:hAnsi="Times New Roman Regular" w:cs="Times New Roman Regular" w:hint="eastAsia"/>
          <w:sz w:val="24"/>
        </w:rPr>
      </w:pPr>
      <w:r>
        <w:rPr>
          <w:rFonts w:ascii="Times New Roman Regular" w:eastAsia="宋体" w:hAnsi="Times New Roman Regular" w:cs="Times New Roman Regular"/>
          <w:color w:val="222222"/>
          <w:kern w:val="0"/>
          <w:sz w:val="24"/>
          <w:shd w:val="clear" w:color="auto" w:fill="FFFFFF"/>
          <w:lang w:bidi="ar"/>
        </w:rPr>
        <w:t>Marian, V., &amp; Hayakawa, S. (2021). Measuring bilingualism: The quest for a “bilingualism quotient”. </w:t>
      </w:r>
      <w:r>
        <w:rPr>
          <w:rFonts w:ascii="Times New Roman Regular" w:eastAsia="宋体" w:hAnsi="Times New Roman Regular" w:cs="Times New Roman Regular"/>
          <w:i/>
          <w:iCs/>
          <w:color w:val="222222"/>
          <w:kern w:val="0"/>
          <w:sz w:val="24"/>
          <w:shd w:val="clear" w:color="auto" w:fill="FFFFFF"/>
          <w:lang w:bidi="ar"/>
        </w:rPr>
        <w:t>Applied Psycholinguistics</w:t>
      </w:r>
      <w:r>
        <w:rPr>
          <w:rFonts w:ascii="Times New Roman Regular" w:eastAsia="宋体" w:hAnsi="Times New Roman Regular" w:cs="Times New Roman Regular"/>
          <w:color w:val="222222"/>
          <w:kern w:val="0"/>
          <w:sz w:val="24"/>
          <w:shd w:val="clear" w:color="auto" w:fill="FFFFFF"/>
          <w:lang w:bidi="ar"/>
        </w:rPr>
        <w:t>, </w:t>
      </w:r>
      <w:r>
        <w:rPr>
          <w:rFonts w:ascii="Times New Roman Regular" w:eastAsia="宋体" w:hAnsi="Times New Roman Regular" w:cs="Times New Roman Regular"/>
          <w:i/>
          <w:iCs/>
          <w:color w:val="222222"/>
          <w:kern w:val="0"/>
          <w:sz w:val="24"/>
          <w:shd w:val="clear" w:color="auto" w:fill="FFFFFF"/>
          <w:lang w:bidi="ar"/>
        </w:rPr>
        <w:t>42</w:t>
      </w:r>
      <w:r>
        <w:rPr>
          <w:rFonts w:ascii="Times New Roman Regular" w:eastAsia="宋体" w:hAnsi="Times New Roman Regular" w:cs="Times New Roman Regular"/>
          <w:color w:val="222222"/>
          <w:kern w:val="0"/>
          <w:sz w:val="24"/>
          <w:shd w:val="clear" w:color="auto" w:fill="FFFFFF"/>
          <w:lang w:bidi="ar"/>
        </w:rPr>
        <w:t>(2), 527-548.</w:t>
      </w:r>
    </w:p>
    <w:p w14:paraId="5002D355" w14:textId="77777777" w:rsidR="008A1DF0" w:rsidRDefault="00000000">
      <w:pPr>
        <w:widowControl/>
        <w:spacing w:line="480" w:lineRule="auto"/>
        <w:ind w:left="480" w:hangingChars="200" w:hanging="480"/>
        <w:jc w:val="left"/>
        <w:rPr>
          <w:rFonts w:ascii="Times New Roman Regular" w:hAnsi="Times New Roman Regular" w:cs="Times New Roman Regular" w:hint="eastAsia"/>
          <w:sz w:val="24"/>
        </w:rPr>
      </w:pPr>
      <w:r>
        <w:rPr>
          <w:rFonts w:ascii="Times New Roman Regular" w:eastAsia="宋体" w:hAnsi="Times New Roman Regular" w:cs="Times New Roman Regular"/>
          <w:color w:val="222222"/>
          <w:kern w:val="0"/>
          <w:sz w:val="24"/>
          <w:shd w:val="clear" w:color="auto" w:fill="FFFFFF"/>
          <w:lang w:bidi="ar"/>
        </w:rPr>
        <w:t xml:space="preserve">Nagel, O. V., </w:t>
      </w:r>
      <w:proofErr w:type="spellStart"/>
      <w:r>
        <w:rPr>
          <w:rFonts w:ascii="Times New Roman Regular" w:eastAsia="宋体" w:hAnsi="Times New Roman Regular" w:cs="Times New Roman Regular"/>
          <w:color w:val="222222"/>
          <w:kern w:val="0"/>
          <w:sz w:val="24"/>
          <w:shd w:val="clear" w:color="auto" w:fill="FFFFFF"/>
          <w:lang w:bidi="ar"/>
        </w:rPr>
        <w:t>Temnikova</w:t>
      </w:r>
      <w:proofErr w:type="spellEnd"/>
      <w:r>
        <w:rPr>
          <w:rFonts w:ascii="Times New Roman Regular" w:eastAsia="宋体" w:hAnsi="Times New Roman Regular" w:cs="Times New Roman Regular"/>
          <w:color w:val="222222"/>
          <w:kern w:val="0"/>
          <w:sz w:val="24"/>
          <w:shd w:val="clear" w:color="auto" w:fill="FFFFFF"/>
          <w:lang w:bidi="ar"/>
        </w:rPr>
        <w:t xml:space="preserve">, I. G., Wylie, J., &amp; </w:t>
      </w:r>
      <w:proofErr w:type="spellStart"/>
      <w:r>
        <w:rPr>
          <w:rFonts w:ascii="Times New Roman Regular" w:eastAsia="宋体" w:hAnsi="Times New Roman Regular" w:cs="Times New Roman Regular"/>
          <w:color w:val="222222"/>
          <w:kern w:val="0"/>
          <w:sz w:val="24"/>
          <w:shd w:val="clear" w:color="auto" w:fill="FFFFFF"/>
          <w:lang w:bidi="ar"/>
        </w:rPr>
        <w:t>Koksharova</w:t>
      </w:r>
      <w:proofErr w:type="spellEnd"/>
      <w:r>
        <w:rPr>
          <w:rFonts w:ascii="Times New Roman Regular" w:eastAsia="宋体" w:hAnsi="Times New Roman Regular" w:cs="Times New Roman Regular"/>
          <w:color w:val="222222"/>
          <w:kern w:val="0"/>
          <w:sz w:val="24"/>
          <w:shd w:val="clear" w:color="auto" w:fill="FFFFFF"/>
          <w:lang w:bidi="ar"/>
        </w:rPr>
        <w:t>, N. F. (2015). Functional bilingualism: Definition and ways of assessment. </w:t>
      </w:r>
      <w:r>
        <w:rPr>
          <w:rFonts w:ascii="Times New Roman Regular" w:eastAsia="宋体" w:hAnsi="Times New Roman Regular" w:cs="Times New Roman Regular"/>
          <w:i/>
          <w:iCs/>
          <w:color w:val="222222"/>
          <w:kern w:val="0"/>
          <w:sz w:val="24"/>
          <w:shd w:val="clear" w:color="auto" w:fill="FFFFFF"/>
          <w:lang w:bidi="ar"/>
        </w:rPr>
        <w:t>Procedia-Social and Behavioral Sciences</w:t>
      </w:r>
      <w:r>
        <w:rPr>
          <w:rFonts w:ascii="Times New Roman Regular" w:eastAsia="宋体" w:hAnsi="Times New Roman Regular" w:cs="Times New Roman Regular"/>
          <w:color w:val="222222"/>
          <w:kern w:val="0"/>
          <w:sz w:val="24"/>
          <w:shd w:val="clear" w:color="auto" w:fill="FFFFFF"/>
          <w:lang w:bidi="ar"/>
        </w:rPr>
        <w:t>, </w:t>
      </w:r>
      <w:r>
        <w:rPr>
          <w:rFonts w:ascii="Times New Roman Regular" w:eastAsia="宋体" w:hAnsi="Times New Roman Regular" w:cs="Times New Roman Regular"/>
          <w:i/>
          <w:iCs/>
          <w:color w:val="222222"/>
          <w:kern w:val="0"/>
          <w:sz w:val="24"/>
          <w:shd w:val="clear" w:color="auto" w:fill="FFFFFF"/>
          <w:lang w:bidi="ar"/>
        </w:rPr>
        <w:t>215</w:t>
      </w:r>
      <w:r>
        <w:rPr>
          <w:rFonts w:ascii="Times New Roman Regular" w:eastAsia="宋体" w:hAnsi="Times New Roman Regular" w:cs="Times New Roman Regular"/>
          <w:color w:val="222222"/>
          <w:kern w:val="0"/>
          <w:sz w:val="24"/>
          <w:shd w:val="clear" w:color="auto" w:fill="FFFFFF"/>
          <w:lang w:bidi="ar"/>
        </w:rPr>
        <w:t>, 218-224.</w:t>
      </w:r>
    </w:p>
    <w:p w14:paraId="17723AA6" w14:textId="77777777" w:rsidR="008A1DF0" w:rsidRDefault="00000000">
      <w:pPr>
        <w:widowControl/>
        <w:spacing w:line="480" w:lineRule="auto"/>
        <w:ind w:left="480" w:hangingChars="200" w:hanging="480"/>
        <w:jc w:val="left"/>
        <w:rPr>
          <w:rFonts w:ascii="Times New Roman Regular" w:hAnsi="Times New Roman Regular" w:cs="Times New Roman Regular" w:hint="eastAsia"/>
          <w:sz w:val="24"/>
        </w:rPr>
      </w:pPr>
      <w:proofErr w:type="spellStart"/>
      <w:r>
        <w:rPr>
          <w:rFonts w:ascii="Times New Roman Regular" w:eastAsia="宋体" w:hAnsi="Times New Roman Regular" w:cs="Times New Roman Regular"/>
          <w:color w:val="222222"/>
          <w:kern w:val="0"/>
          <w:sz w:val="24"/>
          <w:shd w:val="clear" w:color="auto" w:fill="FFFFFF"/>
          <w:lang w:bidi="ar"/>
        </w:rPr>
        <w:t>Woumans</w:t>
      </w:r>
      <w:proofErr w:type="spellEnd"/>
      <w:r>
        <w:rPr>
          <w:rFonts w:ascii="Times New Roman Regular" w:eastAsia="宋体" w:hAnsi="Times New Roman Regular" w:cs="Times New Roman Regular"/>
          <w:color w:val="222222"/>
          <w:kern w:val="0"/>
          <w:sz w:val="24"/>
          <w:shd w:val="clear" w:color="auto" w:fill="FFFFFF"/>
          <w:lang w:bidi="ar"/>
        </w:rPr>
        <w:t xml:space="preserve">, E., Surmont, J., </w:t>
      </w:r>
      <w:proofErr w:type="spellStart"/>
      <w:r>
        <w:rPr>
          <w:rFonts w:ascii="Times New Roman Regular" w:eastAsia="宋体" w:hAnsi="Times New Roman Regular" w:cs="Times New Roman Regular"/>
          <w:color w:val="222222"/>
          <w:kern w:val="0"/>
          <w:sz w:val="24"/>
          <w:shd w:val="clear" w:color="auto" w:fill="FFFFFF"/>
          <w:lang w:bidi="ar"/>
        </w:rPr>
        <w:t>Struys</w:t>
      </w:r>
      <w:proofErr w:type="spellEnd"/>
      <w:r>
        <w:rPr>
          <w:rFonts w:ascii="Times New Roman Regular" w:eastAsia="宋体" w:hAnsi="Times New Roman Regular" w:cs="Times New Roman Regular"/>
          <w:color w:val="222222"/>
          <w:kern w:val="0"/>
          <w:sz w:val="24"/>
          <w:shd w:val="clear" w:color="auto" w:fill="FFFFFF"/>
          <w:lang w:bidi="ar"/>
        </w:rPr>
        <w:t>, E., &amp; Duyck, W. (2016). The longitudinal effect of bilingual immersion schooling on cognitive control and intelligence. </w:t>
      </w:r>
      <w:r>
        <w:rPr>
          <w:rFonts w:ascii="Times New Roman Regular" w:eastAsia="宋体" w:hAnsi="Times New Roman Regular" w:cs="Times New Roman Regular"/>
          <w:i/>
          <w:iCs/>
          <w:color w:val="222222"/>
          <w:kern w:val="0"/>
          <w:sz w:val="24"/>
          <w:shd w:val="clear" w:color="auto" w:fill="FFFFFF"/>
          <w:lang w:bidi="ar"/>
        </w:rPr>
        <w:t>Language Learning</w:t>
      </w:r>
      <w:r>
        <w:rPr>
          <w:rFonts w:ascii="Times New Roman Regular" w:eastAsia="宋体" w:hAnsi="Times New Roman Regular" w:cs="Times New Roman Regular"/>
          <w:color w:val="222222"/>
          <w:kern w:val="0"/>
          <w:sz w:val="24"/>
          <w:shd w:val="clear" w:color="auto" w:fill="FFFFFF"/>
          <w:lang w:bidi="ar"/>
        </w:rPr>
        <w:t>, </w:t>
      </w:r>
      <w:r>
        <w:rPr>
          <w:rFonts w:ascii="Times New Roman Regular" w:eastAsia="宋体" w:hAnsi="Times New Roman Regular" w:cs="Times New Roman Regular"/>
          <w:i/>
          <w:iCs/>
          <w:color w:val="222222"/>
          <w:kern w:val="0"/>
          <w:sz w:val="24"/>
          <w:shd w:val="clear" w:color="auto" w:fill="FFFFFF"/>
          <w:lang w:bidi="ar"/>
        </w:rPr>
        <w:t>66</w:t>
      </w:r>
      <w:r>
        <w:rPr>
          <w:rFonts w:ascii="Times New Roman Regular" w:eastAsia="宋体" w:hAnsi="Times New Roman Regular" w:cs="Times New Roman Regular"/>
          <w:color w:val="222222"/>
          <w:kern w:val="0"/>
          <w:sz w:val="24"/>
          <w:shd w:val="clear" w:color="auto" w:fill="FFFFFF"/>
          <w:lang w:bidi="ar"/>
        </w:rPr>
        <w:t>(S2), 76-91.</w:t>
      </w:r>
    </w:p>
    <w:p w14:paraId="1440BE49" w14:textId="77777777" w:rsidR="008A1DF0" w:rsidRDefault="008A1DF0">
      <w:pPr>
        <w:spacing w:line="480" w:lineRule="auto"/>
        <w:ind w:left="480" w:hangingChars="200" w:hanging="480"/>
        <w:rPr>
          <w:rFonts w:ascii="Times New Roman Regular" w:hAnsi="Times New Roman Regular" w:cs="Times New Roman Regular" w:hint="eastAsia"/>
          <w:sz w:val="24"/>
        </w:rPr>
      </w:pPr>
    </w:p>
    <w:p w14:paraId="12D0B10B" w14:textId="77777777" w:rsidR="008A1DF0" w:rsidRDefault="008A1DF0">
      <w:pPr>
        <w:spacing w:line="480" w:lineRule="auto"/>
        <w:ind w:left="480" w:hangingChars="200" w:hanging="480"/>
        <w:rPr>
          <w:sz w:val="24"/>
        </w:rPr>
      </w:pPr>
    </w:p>
    <w:p w14:paraId="6B24A126" w14:textId="77777777" w:rsidR="008A1DF0" w:rsidRDefault="008A1DF0">
      <w:pPr>
        <w:spacing w:line="480" w:lineRule="auto"/>
        <w:ind w:left="480" w:hangingChars="200" w:hanging="480"/>
        <w:rPr>
          <w:rFonts w:ascii="Times New Roman Regular" w:hAnsi="Times New Roman Regular" w:cs="Times New Roman Regular" w:hint="eastAsia"/>
          <w:sz w:val="24"/>
        </w:rPr>
      </w:pPr>
    </w:p>
    <w:sectPr w:rsidR="008A1DF0">
      <w:pgSz w:w="11906" w:h="16838"/>
      <w:pgMar w:top="1440" w:right="1440" w:bottom="1440" w:left="1440" w:header="851" w:footer="992" w:gutter="0"/>
      <w:cols w:space="425"/>
      <w:docGrid w:type="lines" w:linePitch="312"/>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w:panose1 w:val="020F0502020204030204"/>
    <w:charset w:val="00"/>
    <w:family w:val="swiss"/>
    <w:pitch w:val="variable"/>
    <w:sig w:usb0="E4002EFF" w:usb1="C200247B" w:usb2="00000009" w:usb3="00000000" w:csb0="000001FF" w:csb1="00000000"/>
  </w:font>
  <w:font w:name="Times New Roman Regular">
    <w:altName w:val="Times New Roman"/>
    <w:charset w:val="00"/>
    <w:family w:val="auto"/>
    <w:pitch w:val="default"/>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E7DB86D"/>
    <w:multiLevelType w:val="singleLevel"/>
    <w:tmpl w:val="FE7DB86D"/>
    <w:lvl w:ilvl="0">
      <w:start w:val="1"/>
      <w:numFmt w:val="decimal"/>
      <w:suff w:val="space"/>
      <w:lvlText w:val="%1."/>
      <w:lvlJc w:val="left"/>
    </w:lvl>
  </w:abstractNum>
  <w:num w:numId="1" w16cid:durableId="112815756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embedSystemFonts/>
  <w:proofState w:spelling="clean" w:grammar="clean"/>
  <w:defaultTabStop w:val="420"/>
  <w:drawingGridVerticalSpacing w:val="156"/>
  <w:noPunctuationKerning/>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jc5NTU1ZjViYjY2Y2FkOTliNzY1NjE4NTk1OWQ1MDgifQ=="/>
  </w:docVars>
  <w:rsids>
    <w:rsidRoot w:val="7976AB4C"/>
    <w:rsid w:val="00211B97"/>
    <w:rsid w:val="0050462D"/>
    <w:rsid w:val="008A1DF0"/>
    <w:rsid w:val="00972BA5"/>
    <w:rsid w:val="00C22F92"/>
    <w:rsid w:val="00DB6784"/>
    <w:rsid w:val="00E41EBC"/>
    <w:rsid w:val="00F5552D"/>
    <w:rsid w:val="47FDAA86"/>
    <w:rsid w:val="6AFDCBF5"/>
    <w:rsid w:val="6CC81A12"/>
    <w:rsid w:val="7976AB4C"/>
    <w:rsid w:val="7DFD5893"/>
    <w:rsid w:val="7F972E75"/>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004238B8"/>
  <w15:docId w15:val="{DBB82755-F90E-49FD-A8C4-52F45F89788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99"/>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99"/>
    <w:lsdException w:name="Quote" w:uiPriority="99"/>
    <w:lsdException w:name="Intense Quote" w:uiPriority="99"/>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widowControl w:val="0"/>
      <w:jc w:val="both"/>
    </w:pPr>
    <w:rPr>
      <w:rFonts w:asciiTheme="minorHAnsi" w:eastAsiaTheme="minorEastAsia" w:hAnsiTheme="minorHAnsi" w:cstheme="minorBidi"/>
      <w:kern w:val="2"/>
      <w:sz w:val="21"/>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pPr>
      <w:spacing w:beforeAutospacing="1" w:afterAutospacing="1"/>
      <w:jc w:val="left"/>
    </w:pPr>
    <w:rPr>
      <w:rFonts w:cs="Times New Roman"/>
      <w:kern w:val="0"/>
      <w:sz w:val="24"/>
    </w:rPr>
  </w:style>
  <w:style w:type="character" w:styleId="a4">
    <w:name w:val="Strong"/>
    <w:basedOn w:val="a0"/>
    <w:qFormat/>
    <w:rPr>
      <w: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77</TotalTime>
  <Pages>10</Pages>
  <Words>2462</Words>
  <Characters>14233</Characters>
  <Application>Microsoft Office Word</Application>
  <DocSecurity>0</DocSecurity>
  <Lines>206</Lines>
  <Paragraphs>32</Paragraphs>
  <ScaleCrop>false</ScaleCrop>
  <Company/>
  <LinksUpToDate>false</LinksUpToDate>
  <CharactersWithSpaces>16663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张 诗悦</cp:lastModifiedBy>
  <cp:revision>4</cp:revision>
  <dcterms:created xsi:type="dcterms:W3CDTF">2023-02-20T07:57:00Z</dcterms:created>
  <dcterms:modified xsi:type="dcterms:W3CDTF">2023-02-21T05:57:00Z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2052-11.1.0.13703</vt:lpwstr>
  </property>
  <property fmtid="{D5CDD505-2E9C-101B-9397-08002B2CF9AE}" pid="3" name="ICV">
    <vt:lpwstr>F76744918E27F382FC46F263B502C4BF</vt:lpwstr>
  </property>
  <property fmtid="{D5CDD505-2E9C-101B-9397-08002B2CF9AE}" pid="4" name="GrammarlyDocumentId">
    <vt:lpwstr>66ce8c779d9e6601f9d9e1c3d39862b34ed2afd98ac04d5e7a00da00cbe45a87</vt:lpwstr>
  </property>
</Properties>
</file>