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cs="Arial"/>
          <w:sz w:val="2"/>
          <w:lang w:val="en-GB"/>
        </w:rPr>
        <w:id w:val="-479857208"/>
        <w:docPartObj>
          <w:docPartGallery w:val="Cover Pages"/>
          <w:docPartUnique/>
        </w:docPartObj>
      </w:sdtPr>
      <w:sdtEndPr>
        <w:rPr>
          <w:sz w:val="22"/>
        </w:rPr>
      </w:sdtEndPr>
      <w:sdtContent>
        <w:p w14:paraId="560EC25E" w14:textId="7E1BAF17" w:rsidR="00210BD5" w:rsidRPr="003D5DC5" w:rsidRDefault="00C44F60">
          <w:pPr>
            <w:pStyle w:val="NoSpacing"/>
            <w:rPr>
              <w:rFonts w:ascii="Arial" w:hAnsi="Arial" w:cs="Arial"/>
              <w:sz w:val="2"/>
            </w:rPr>
          </w:pPr>
          <w:r w:rsidRPr="003D5DC5">
            <w:rPr>
              <w:rFonts w:ascii="Arial" w:hAnsi="Arial" w:cs="Arial"/>
              <w:noProof/>
            </w:rPr>
            <mc:AlternateContent>
              <mc:Choice Requires="wps">
                <w:drawing>
                  <wp:anchor distT="0" distB="0" distL="114300" distR="114300" simplePos="0" relativeHeight="251661312" behindDoc="0" locked="0" layoutInCell="1" allowOverlap="1" wp14:anchorId="285CDF8D" wp14:editId="0718F4ED">
                    <wp:simplePos x="0" y="0"/>
                    <wp:positionH relativeFrom="margin">
                      <wp:align>center</wp:align>
                    </wp:positionH>
                    <wp:positionV relativeFrom="margin">
                      <wp:align>top</wp:align>
                    </wp:positionV>
                    <wp:extent cx="5943600"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B168EB6" w14:textId="364B132F" w:rsidR="00F12870" w:rsidRDefault="00F1287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Sustainability in coca cola: A Critical Analysis</w:t>
                                    </w:r>
                                  </w:p>
                                </w:sdtContent>
                              </w:sdt>
                              <w:p w14:paraId="2D686D0B" w14:textId="77777777" w:rsidR="00F12870" w:rsidRDefault="00F128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85CDF8D"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margin;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B168EB6" w14:textId="364B132F" w:rsidR="00F12870" w:rsidRDefault="00F1287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Sustainability in coca cola: A Critical Analysis</w:t>
                              </w:r>
                            </w:p>
                          </w:sdtContent>
                        </w:sdt>
                        <w:p w14:paraId="2D686D0B" w14:textId="77777777" w:rsidR="00F12870" w:rsidRDefault="00F12870"/>
                      </w:txbxContent>
                    </v:textbox>
                    <w10:wrap anchorx="margin" anchory="margin"/>
                  </v:shape>
                </w:pict>
              </mc:Fallback>
            </mc:AlternateContent>
          </w:r>
        </w:p>
        <w:p w14:paraId="0F436A97" w14:textId="16E8DAB9" w:rsidR="00210BD5" w:rsidRPr="003D5DC5" w:rsidRDefault="00210BD5">
          <w:pPr>
            <w:rPr>
              <w:rFonts w:ascii="Arial" w:hAnsi="Arial" w:cs="Arial"/>
            </w:rPr>
          </w:pPr>
          <w:r w:rsidRPr="003D5DC5">
            <w:rPr>
              <w:rFonts w:ascii="Arial" w:hAnsi="Arial" w:cs="Arial"/>
              <w:noProof/>
              <w:color w:val="4472C4" w:themeColor="accent1"/>
              <w:sz w:val="36"/>
              <w:szCs w:val="36"/>
            </w:rPr>
            <mc:AlternateContent>
              <mc:Choice Requires="wpg">
                <w:drawing>
                  <wp:anchor distT="0" distB="0" distL="114300" distR="114300" simplePos="0" relativeHeight="251660288" behindDoc="1" locked="0" layoutInCell="1" allowOverlap="1" wp14:anchorId="1F35772A" wp14:editId="61295C33">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76801D3"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3D5DC5">
            <w:rPr>
              <w:rFonts w:ascii="Arial" w:hAnsi="Arial" w:cs="Arial"/>
              <w:noProof/>
            </w:rPr>
            <mc:AlternateContent>
              <mc:Choice Requires="wps">
                <w:drawing>
                  <wp:anchor distT="0" distB="0" distL="114300" distR="114300" simplePos="0" relativeHeight="251659264" behindDoc="0" locked="0" layoutInCell="1" allowOverlap="1" wp14:anchorId="0AC2F77B" wp14:editId="749CF32F">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0282D7" w14:textId="52DA461F" w:rsidR="00F12870" w:rsidRDefault="00F12870">
                                <w:pPr>
                                  <w:pStyle w:val="NoSpacing"/>
                                  <w:jc w:val="right"/>
                                  <w:rPr>
                                    <w:color w:val="4472C4" w:themeColor="accent1"/>
                                    <w:sz w:val="36"/>
                                    <w:szCs w:val="36"/>
                                    <w:lang w:val="en-GB"/>
                                  </w:rPr>
                                </w:pPr>
                                <w:r>
                                  <w:rPr>
                                    <w:color w:val="4472C4" w:themeColor="accent1"/>
                                    <w:sz w:val="36"/>
                                    <w:szCs w:val="36"/>
                                    <w:lang w:val="en-GB"/>
                                  </w:rPr>
                                  <w:t>Emma-Lisa Beaumont</w:t>
                                </w:r>
                              </w:p>
                              <w:p w14:paraId="1AC0FB1D" w14:textId="6953ADF8" w:rsidR="00F12870" w:rsidRPr="00210BD5" w:rsidRDefault="00F12870">
                                <w:pPr>
                                  <w:pStyle w:val="NoSpacing"/>
                                  <w:jc w:val="right"/>
                                  <w:rPr>
                                    <w:color w:val="4472C4" w:themeColor="accent1"/>
                                    <w:sz w:val="36"/>
                                    <w:szCs w:val="36"/>
                                    <w:lang w:val="en-GB"/>
                                  </w:rPr>
                                </w:pPr>
                                <w:r>
                                  <w:rPr>
                                    <w:color w:val="4472C4" w:themeColor="accent1"/>
                                    <w:sz w:val="36"/>
                                    <w:szCs w:val="36"/>
                                    <w:lang w:val="en-GB"/>
                                  </w:rPr>
                                  <w:t>P1804423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AC2F77B"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2D0282D7" w14:textId="52DA461F" w:rsidR="00F12870" w:rsidRDefault="00F12870">
                          <w:pPr>
                            <w:pStyle w:val="NoSpacing"/>
                            <w:jc w:val="right"/>
                            <w:rPr>
                              <w:color w:val="4472C4" w:themeColor="accent1"/>
                              <w:sz w:val="36"/>
                              <w:szCs w:val="36"/>
                              <w:lang w:val="en-GB"/>
                            </w:rPr>
                          </w:pPr>
                          <w:r>
                            <w:rPr>
                              <w:color w:val="4472C4" w:themeColor="accent1"/>
                              <w:sz w:val="36"/>
                              <w:szCs w:val="36"/>
                              <w:lang w:val="en-GB"/>
                            </w:rPr>
                            <w:t>Emma-Lisa Beaumont</w:t>
                          </w:r>
                        </w:p>
                        <w:p w14:paraId="1AC0FB1D" w14:textId="6953ADF8" w:rsidR="00F12870" w:rsidRPr="00210BD5" w:rsidRDefault="00F12870">
                          <w:pPr>
                            <w:pStyle w:val="NoSpacing"/>
                            <w:jc w:val="right"/>
                            <w:rPr>
                              <w:color w:val="4472C4" w:themeColor="accent1"/>
                              <w:sz w:val="36"/>
                              <w:szCs w:val="36"/>
                              <w:lang w:val="en-GB"/>
                            </w:rPr>
                          </w:pPr>
                          <w:r>
                            <w:rPr>
                              <w:color w:val="4472C4" w:themeColor="accent1"/>
                              <w:sz w:val="36"/>
                              <w:szCs w:val="36"/>
                              <w:lang w:val="en-GB"/>
                            </w:rPr>
                            <w:t>P1804423</w:t>
                          </w:r>
                        </w:p>
                      </w:txbxContent>
                    </v:textbox>
                    <w10:wrap anchorx="page" anchory="margin"/>
                  </v:shape>
                </w:pict>
              </mc:Fallback>
            </mc:AlternateContent>
          </w:r>
        </w:p>
        <w:p w14:paraId="1845FC3B" w14:textId="442A598B" w:rsidR="00210BD5" w:rsidRPr="003D5DC5" w:rsidRDefault="00210BD5">
          <w:pPr>
            <w:rPr>
              <w:rFonts w:ascii="Arial" w:hAnsi="Arial" w:cs="Arial"/>
            </w:rPr>
          </w:pPr>
          <w:r w:rsidRPr="003D5DC5">
            <w:rPr>
              <w:rFonts w:ascii="Arial" w:hAnsi="Arial" w:cs="Arial"/>
            </w:rPr>
            <w:br w:type="page"/>
          </w:r>
        </w:p>
      </w:sdtContent>
    </w:sdt>
    <w:sdt>
      <w:sdtPr>
        <w:rPr>
          <w:rFonts w:ascii="Arial" w:eastAsiaTheme="minorHAnsi" w:hAnsi="Arial" w:cs="Arial"/>
          <w:color w:val="auto"/>
          <w:sz w:val="22"/>
          <w:szCs w:val="22"/>
          <w:lang w:val="en-GB"/>
        </w:rPr>
        <w:id w:val="458682609"/>
        <w:docPartObj>
          <w:docPartGallery w:val="Table of Contents"/>
          <w:docPartUnique/>
        </w:docPartObj>
      </w:sdtPr>
      <w:sdtEndPr>
        <w:rPr>
          <w:b/>
          <w:bCs/>
          <w:noProof/>
        </w:rPr>
      </w:sdtEndPr>
      <w:sdtContent>
        <w:p w14:paraId="3F97AF61" w14:textId="3C0E5A4D" w:rsidR="006E739E" w:rsidRPr="003D5DC5" w:rsidRDefault="006E739E">
          <w:pPr>
            <w:pStyle w:val="TOCHeading"/>
            <w:rPr>
              <w:rFonts w:ascii="Arial" w:hAnsi="Arial" w:cs="Arial"/>
            </w:rPr>
          </w:pPr>
          <w:r w:rsidRPr="003D5DC5">
            <w:rPr>
              <w:rFonts w:ascii="Arial" w:hAnsi="Arial" w:cs="Arial"/>
            </w:rPr>
            <w:t>Contents</w:t>
          </w:r>
        </w:p>
        <w:p w14:paraId="1205C9FE" w14:textId="635A486F" w:rsidR="00486C16" w:rsidRDefault="006E739E">
          <w:pPr>
            <w:pStyle w:val="TOC1"/>
            <w:tabs>
              <w:tab w:val="left" w:pos="440"/>
              <w:tab w:val="right" w:leader="dot" w:pos="9016"/>
            </w:tabs>
            <w:rPr>
              <w:rFonts w:eastAsiaTheme="minorEastAsia"/>
              <w:noProof/>
              <w:lang w:eastAsia="en-GB"/>
            </w:rPr>
          </w:pPr>
          <w:r w:rsidRPr="003D5DC5">
            <w:rPr>
              <w:rFonts w:ascii="Arial" w:hAnsi="Arial" w:cs="Arial"/>
              <w:b/>
              <w:bCs/>
              <w:noProof/>
            </w:rPr>
            <w:fldChar w:fldCharType="begin"/>
          </w:r>
          <w:r w:rsidRPr="003D5DC5">
            <w:rPr>
              <w:rFonts w:ascii="Arial" w:hAnsi="Arial" w:cs="Arial"/>
              <w:b/>
              <w:bCs/>
              <w:noProof/>
            </w:rPr>
            <w:instrText xml:space="preserve"> TOC \o "1-3" \h \z \u </w:instrText>
          </w:r>
          <w:r w:rsidRPr="003D5DC5">
            <w:rPr>
              <w:rFonts w:ascii="Arial" w:hAnsi="Arial" w:cs="Arial"/>
              <w:b/>
              <w:bCs/>
              <w:noProof/>
            </w:rPr>
            <w:fldChar w:fldCharType="separate"/>
          </w:r>
          <w:hyperlink w:anchor="_Toc4063503" w:history="1">
            <w:r w:rsidR="00486C16" w:rsidRPr="005E7456">
              <w:rPr>
                <w:rStyle w:val="Hyperlink"/>
                <w:rFonts w:ascii="Arial" w:hAnsi="Arial" w:cs="Arial"/>
                <w:noProof/>
              </w:rPr>
              <w:t>1.</w:t>
            </w:r>
            <w:r w:rsidR="00486C16">
              <w:rPr>
                <w:rFonts w:eastAsiaTheme="minorEastAsia"/>
                <w:noProof/>
                <w:lang w:eastAsia="en-GB"/>
              </w:rPr>
              <w:tab/>
            </w:r>
            <w:r w:rsidR="00486C16" w:rsidRPr="005E7456">
              <w:rPr>
                <w:rStyle w:val="Hyperlink"/>
                <w:rFonts w:ascii="Arial" w:hAnsi="Arial" w:cs="Arial"/>
                <w:noProof/>
              </w:rPr>
              <w:t>Introduction</w:t>
            </w:r>
            <w:r w:rsidR="00486C16">
              <w:rPr>
                <w:noProof/>
                <w:webHidden/>
              </w:rPr>
              <w:tab/>
            </w:r>
            <w:r w:rsidR="00486C16">
              <w:rPr>
                <w:noProof/>
                <w:webHidden/>
              </w:rPr>
              <w:fldChar w:fldCharType="begin"/>
            </w:r>
            <w:r w:rsidR="00486C16">
              <w:rPr>
                <w:noProof/>
                <w:webHidden/>
              </w:rPr>
              <w:instrText xml:space="preserve"> PAGEREF _Toc4063503 \h </w:instrText>
            </w:r>
            <w:r w:rsidR="00486C16">
              <w:rPr>
                <w:noProof/>
                <w:webHidden/>
              </w:rPr>
            </w:r>
            <w:r w:rsidR="00486C16">
              <w:rPr>
                <w:noProof/>
                <w:webHidden/>
              </w:rPr>
              <w:fldChar w:fldCharType="separate"/>
            </w:r>
            <w:r w:rsidR="00486C16">
              <w:rPr>
                <w:noProof/>
                <w:webHidden/>
              </w:rPr>
              <w:t>2</w:t>
            </w:r>
            <w:r w:rsidR="00486C16">
              <w:rPr>
                <w:noProof/>
                <w:webHidden/>
              </w:rPr>
              <w:fldChar w:fldCharType="end"/>
            </w:r>
          </w:hyperlink>
        </w:p>
        <w:p w14:paraId="0322E0BB" w14:textId="1CFA2B87" w:rsidR="00486C16" w:rsidRDefault="00486C16">
          <w:pPr>
            <w:pStyle w:val="TOC1"/>
            <w:tabs>
              <w:tab w:val="right" w:leader="dot" w:pos="9016"/>
            </w:tabs>
            <w:rPr>
              <w:rFonts w:eastAsiaTheme="minorEastAsia"/>
              <w:noProof/>
              <w:lang w:eastAsia="en-GB"/>
            </w:rPr>
          </w:pPr>
          <w:hyperlink w:anchor="_Toc4063504" w:history="1">
            <w:r w:rsidRPr="005E7456">
              <w:rPr>
                <w:rStyle w:val="Hyperlink"/>
                <w:rFonts w:ascii="Arial" w:hAnsi="Arial" w:cs="Arial"/>
                <w:noProof/>
              </w:rPr>
              <w:t>2. Corporate Social Responsibility in Business</w:t>
            </w:r>
            <w:r>
              <w:rPr>
                <w:noProof/>
                <w:webHidden/>
              </w:rPr>
              <w:tab/>
            </w:r>
            <w:r>
              <w:rPr>
                <w:noProof/>
                <w:webHidden/>
              </w:rPr>
              <w:fldChar w:fldCharType="begin"/>
            </w:r>
            <w:r>
              <w:rPr>
                <w:noProof/>
                <w:webHidden/>
              </w:rPr>
              <w:instrText xml:space="preserve"> PAGEREF _Toc4063504 \h </w:instrText>
            </w:r>
            <w:r>
              <w:rPr>
                <w:noProof/>
                <w:webHidden/>
              </w:rPr>
            </w:r>
            <w:r>
              <w:rPr>
                <w:noProof/>
                <w:webHidden/>
              </w:rPr>
              <w:fldChar w:fldCharType="separate"/>
            </w:r>
            <w:r>
              <w:rPr>
                <w:noProof/>
                <w:webHidden/>
              </w:rPr>
              <w:t>2</w:t>
            </w:r>
            <w:r>
              <w:rPr>
                <w:noProof/>
                <w:webHidden/>
              </w:rPr>
              <w:fldChar w:fldCharType="end"/>
            </w:r>
          </w:hyperlink>
        </w:p>
        <w:p w14:paraId="6C141609" w14:textId="3A59C538" w:rsidR="00486C16" w:rsidRDefault="00486C16">
          <w:pPr>
            <w:pStyle w:val="TOC1"/>
            <w:tabs>
              <w:tab w:val="right" w:leader="dot" w:pos="9016"/>
            </w:tabs>
            <w:rPr>
              <w:rFonts w:eastAsiaTheme="minorEastAsia"/>
              <w:noProof/>
              <w:lang w:eastAsia="en-GB"/>
            </w:rPr>
          </w:pPr>
          <w:hyperlink w:anchor="_Toc4063505" w:history="1">
            <w:r w:rsidRPr="005E7456">
              <w:rPr>
                <w:rStyle w:val="Hyperlink"/>
                <w:rFonts w:ascii="Arial" w:hAnsi="Arial" w:cs="Arial"/>
                <w:noProof/>
              </w:rPr>
              <w:t>3. Sustainability</w:t>
            </w:r>
            <w:r>
              <w:rPr>
                <w:noProof/>
                <w:webHidden/>
              </w:rPr>
              <w:tab/>
            </w:r>
            <w:r>
              <w:rPr>
                <w:noProof/>
                <w:webHidden/>
              </w:rPr>
              <w:fldChar w:fldCharType="begin"/>
            </w:r>
            <w:r>
              <w:rPr>
                <w:noProof/>
                <w:webHidden/>
              </w:rPr>
              <w:instrText xml:space="preserve"> PAGEREF _Toc4063505 \h </w:instrText>
            </w:r>
            <w:r>
              <w:rPr>
                <w:noProof/>
                <w:webHidden/>
              </w:rPr>
            </w:r>
            <w:r>
              <w:rPr>
                <w:noProof/>
                <w:webHidden/>
              </w:rPr>
              <w:fldChar w:fldCharType="separate"/>
            </w:r>
            <w:r>
              <w:rPr>
                <w:noProof/>
                <w:webHidden/>
              </w:rPr>
              <w:t>3</w:t>
            </w:r>
            <w:r>
              <w:rPr>
                <w:noProof/>
                <w:webHidden/>
              </w:rPr>
              <w:fldChar w:fldCharType="end"/>
            </w:r>
          </w:hyperlink>
        </w:p>
        <w:p w14:paraId="599E48A3" w14:textId="5662B552" w:rsidR="00486C16" w:rsidRDefault="00486C16">
          <w:pPr>
            <w:pStyle w:val="TOC1"/>
            <w:tabs>
              <w:tab w:val="right" w:leader="dot" w:pos="9016"/>
            </w:tabs>
            <w:rPr>
              <w:rFonts w:eastAsiaTheme="minorEastAsia"/>
              <w:noProof/>
              <w:lang w:eastAsia="en-GB"/>
            </w:rPr>
          </w:pPr>
          <w:hyperlink w:anchor="_Toc4063506" w:history="1">
            <w:r w:rsidRPr="005E7456">
              <w:rPr>
                <w:rStyle w:val="Hyperlink"/>
                <w:rFonts w:ascii="Arial" w:hAnsi="Arial" w:cs="Arial"/>
                <w:noProof/>
              </w:rPr>
              <w:t>4. Triple Bottom Line</w:t>
            </w:r>
            <w:r>
              <w:rPr>
                <w:noProof/>
                <w:webHidden/>
              </w:rPr>
              <w:tab/>
            </w:r>
            <w:r>
              <w:rPr>
                <w:noProof/>
                <w:webHidden/>
              </w:rPr>
              <w:fldChar w:fldCharType="begin"/>
            </w:r>
            <w:r>
              <w:rPr>
                <w:noProof/>
                <w:webHidden/>
              </w:rPr>
              <w:instrText xml:space="preserve"> PAGEREF _Toc4063506 \h </w:instrText>
            </w:r>
            <w:r>
              <w:rPr>
                <w:noProof/>
                <w:webHidden/>
              </w:rPr>
            </w:r>
            <w:r>
              <w:rPr>
                <w:noProof/>
                <w:webHidden/>
              </w:rPr>
              <w:fldChar w:fldCharType="separate"/>
            </w:r>
            <w:r>
              <w:rPr>
                <w:noProof/>
                <w:webHidden/>
              </w:rPr>
              <w:t>3</w:t>
            </w:r>
            <w:r>
              <w:rPr>
                <w:noProof/>
                <w:webHidden/>
              </w:rPr>
              <w:fldChar w:fldCharType="end"/>
            </w:r>
          </w:hyperlink>
        </w:p>
        <w:p w14:paraId="28557F3D" w14:textId="00CA2BCF" w:rsidR="00486C16" w:rsidRDefault="00486C16">
          <w:pPr>
            <w:pStyle w:val="TOC1"/>
            <w:tabs>
              <w:tab w:val="right" w:leader="dot" w:pos="9016"/>
            </w:tabs>
            <w:rPr>
              <w:rFonts w:eastAsiaTheme="minorEastAsia"/>
              <w:noProof/>
              <w:lang w:eastAsia="en-GB"/>
            </w:rPr>
          </w:pPr>
          <w:hyperlink w:anchor="_Toc4063507" w:history="1">
            <w:r w:rsidRPr="005E7456">
              <w:rPr>
                <w:rStyle w:val="Hyperlink"/>
                <w:rFonts w:ascii="Arial" w:hAnsi="Arial" w:cs="Arial"/>
                <w:noProof/>
              </w:rPr>
              <w:t>5. Sustainability in Coca Cola</w:t>
            </w:r>
            <w:r>
              <w:rPr>
                <w:noProof/>
                <w:webHidden/>
              </w:rPr>
              <w:tab/>
            </w:r>
            <w:r>
              <w:rPr>
                <w:noProof/>
                <w:webHidden/>
              </w:rPr>
              <w:fldChar w:fldCharType="begin"/>
            </w:r>
            <w:r>
              <w:rPr>
                <w:noProof/>
                <w:webHidden/>
              </w:rPr>
              <w:instrText xml:space="preserve"> PAGEREF _Toc4063507 \h </w:instrText>
            </w:r>
            <w:r>
              <w:rPr>
                <w:noProof/>
                <w:webHidden/>
              </w:rPr>
            </w:r>
            <w:r>
              <w:rPr>
                <w:noProof/>
                <w:webHidden/>
              </w:rPr>
              <w:fldChar w:fldCharType="separate"/>
            </w:r>
            <w:r>
              <w:rPr>
                <w:noProof/>
                <w:webHidden/>
              </w:rPr>
              <w:t>4</w:t>
            </w:r>
            <w:r>
              <w:rPr>
                <w:noProof/>
                <w:webHidden/>
              </w:rPr>
              <w:fldChar w:fldCharType="end"/>
            </w:r>
          </w:hyperlink>
        </w:p>
        <w:p w14:paraId="72FF21D2" w14:textId="7A3AF015" w:rsidR="00486C16" w:rsidRDefault="00486C16">
          <w:pPr>
            <w:pStyle w:val="TOC2"/>
            <w:tabs>
              <w:tab w:val="right" w:leader="dot" w:pos="9016"/>
            </w:tabs>
            <w:rPr>
              <w:rFonts w:eastAsiaTheme="minorEastAsia"/>
              <w:noProof/>
              <w:lang w:eastAsia="en-GB"/>
            </w:rPr>
          </w:pPr>
          <w:hyperlink w:anchor="_Toc4063508" w:history="1">
            <w:r w:rsidRPr="005E7456">
              <w:rPr>
                <w:rStyle w:val="Hyperlink"/>
                <w:rFonts w:ascii="Arial" w:hAnsi="Arial" w:cs="Arial"/>
                <w:noProof/>
              </w:rPr>
              <w:t>5.1 Economic Sustainability</w:t>
            </w:r>
            <w:r>
              <w:rPr>
                <w:noProof/>
                <w:webHidden/>
              </w:rPr>
              <w:tab/>
            </w:r>
            <w:r>
              <w:rPr>
                <w:noProof/>
                <w:webHidden/>
              </w:rPr>
              <w:fldChar w:fldCharType="begin"/>
            </w:r>
            <w:r>
              <w:rPr>
                <w:noProof/>
                <w:webHidden/>
              </w:rPr>
              <w:instrText xml:space="preserve"> PAGEREF _Toc4063508 \h </w:instrText>
            </w:r>
            <w:r>
              <w:rPr>
                <w:noProof/>
                <w:webHidden/>
              </w:rPr>
            </w:r>
            <w:r>
              <w:rPr>
                <w:noProof/>
                <w:webHidden/>
              </w:rPr>
              <w:fldChar w:fldCharType="separate"/>
            </w:r>
            <w:r>
              <w:rPr>
                <w:noProof/>
                <w:webHidden/>
              </w:rPr>
              <w:t>4</w:t>
            </w:r>
            <w:r>
              <w:rPr>
                <w:noProof/>
                <w:webHidden/>
              </w:rPr>
              <w:fldChar w:fldCharType="end"/>
            </w:r>
          </w:hyperlink>
        </w:p>
        <w:p w14:paraId="40C16D40" w14:textId="2EF00B10" w:rsidR="00486C16" w:rsidRDefault="00486C16">
          <w:pPr>
            <w:pStyle w:val="TOC2"/>
            <w:tabs>
              <w:tab w:val="right" w:leader="dot" w:pos="9016"/>
            </w:tabs>
            <w:rPr>
              <w:rFonts w:eastAsiaTheme="minorEastAsia"/>
              <w:noProof/>
              <w:lang w:eastAsia="en-GB"/>
            </w:rPr>
          </w:pPr>
          <w:hyperlink w:anchor="_Toc4063509" w:history="1">
            <w:r w:rsidRPr="005E7456">
              <w:rPr>
                <w:rStyle w:val="Hyperlink"/>
                <w:rFonts w:ascii="Arial" w:hAnsi="Arial" w:cs="Arial"/>
                <w:noProof/>
              </w:rPr>
              <w:t>5.2 Environmental Sustainability</w:t>
            </w:r>
            <w:r>
              <w:rPr>
                <w:noProof/>
                <w:webHidden/>
              </w:rPr>
              <w:tab/>
            </w:r>
            <w:r>
              <w:rPr>
                <w:noProof/>
                <w:webHidden/>
              </w:rPr>
              <w:fldChar w:fldCharType="begin"/>
            </w:r>
            <w:r>
              <w:rPr>
                <w:noProof/>
                <w:webHidden/>
              </w:rPr>
              <w:instrText xml:space="preserve"> PAGEREF _Toc4063509 \h </w:instrText>
            </w:r>
            <w:r>
              <w:rPr>
                <w:noProof/>
                <w:webHidden/>
              </w:rPr>
            </w:r>
            <w:r>
              <w:rPr>
                <w:noProof/>
                <w:webHidden/>
              </w:rPr>
              <w:fldChar w:fldCharType="separate"/>
            </w:r>
            <w:r>
              <w:rPr>
                <w:noProof/>
                <w:webHidden/>
              </w:rPr>
              <w:t>4</w:t>
            </w:r>
            <w:r>
              <w:rPr>
                <w:noProof/>
                <w:webHidden/>
              </w:rPr>
              <w:fldChar w:fldCharType="end"/>
            </w:r>
          </w:hyperlink>
        </w:p>
        <w:p w14:paraId="578902BF" w14:textId="16257934" w:rsidR="00486C16" w:rsidRDefault="00486C16">
          <w:pPr>
            <w:pStyle w:val="TOC2"/>
            <w:tabs>
              <w:tab w:val="right" w:leader="dot" w:pos="9016"/>
            </w:tabs>
            <w:rPr>
              <w:rFonts w:eastAsiaTheme="minorEastAsia"/>
              <w:noProof/>
              <w:lang w:eastAsia="en-GB"/>
            </w:rPr>
          </w:pPr>
          <w:hyperlink w:anchor="_Toc4063510" w:history="1">
            <w:r w:rsidRPr="005E7456">
              <w:rPr>
                <w:rStyle w:val="Hyperlink"/>
                <w:rFonts w:ascii="Arial" w:hAnsi="Arial" w:cs="Arial"/>
                <w:noProof/>
              </w:rPr>
              <w:t>5.3 Social Sustainability</w:t>
            </w:r>
            <w:r>
              <w:rPr>
                <w:noProof/>
                <w:webHidden/>
              </w:rPr>
              <w:tab/>
            </w:r>
            <w:r>
              <w:rPr>
                <w:noProof/>
                <w:webHidden/>
              </w:rPr>
              <w:fldChar w:fldCharType="begin"/>
            </w:r>
            <w:r>
              <w:rPr>
                <w:noProof/>
                <w:webHidden/>
              </w:rPr>
              <w:instrText xml:space="preserve"> PAGEREF _Toc4063510 \h </w:instrText>
            </w:r>
            <w:r>
              <w:rPr>
                <w:noProof/>
                <w:webHidden/>
              </w:rPr>
            </w:r>
            <w:r>
              <w:rPr>
                <w:noProof/>
                <w:webHidden/>
              </w:rPr>
              <w:fldChar w:fldCharType="separate"/>
            </w:r>
            <w:r>
              <w:rPr>
                <w:noProof/>
                <w:webHidden/>
              </w:rPr>
              <w:t>4</w:t>
            </w:r>
            <w:r>
              <w:rPr>
                <w:noProof/>
                <w:webHidden/>
              </w:rPr>
              <w:fldChar w:fldCharType="end"/>
            </w:r>
          </w:hyperlink>
        </w:p>
        <w:p w14:paraId="3E3B32B4" w14:textId="3B6D659F" w:rsidR="00486C16" w:rsidRDefault="00486C16">
          <w:pPr>
            <w:pStyle w:val="TOC1"/>
            <w:tabs>
              <w:tab w:val="right" w:leader="dot" w:pos="9016"/>
            </w:tabs>
            <w:rPr>
              <w:rFonts w:eastAsiaTheme="minorEastAsia"/>
              <w:noProof/>
              <w:lang w:eastAsia="en-GB"/>
            </w:rPr>
          </w:pPr>
          <w:hyperlink w:anchor="_Toc4063511" w:history="1">
            <w:r w:rsidRPr="005E7456">
              <w:rPr>
                <w:rStyle w:val="Hyperlink"/>
                <w:rFonts w:ascii="Arial" w:hAnsi="Arial" w:cs="Arial"/>
                <w:noProof/>
              </w:rPr>
              <w:t>6. The Sustainability Challenges for Coca Cola Company</w:t>
            </w:r>
            <w:r>
              <w:rPr>
                <w:noProof/>
                <w:webHidden/>
              </w:rPr>
              <w:tab/>
            </w:r>
            <w:r>
              <w:rPr>
                <w:noProof/>
                <w:webHidden/>
              </w:rPr>
              <w:fldChar w:fldCharType="begin"/>
            </w:r>
            <w:r>
              <w:rPr>
                <w:noProof/>
                <w:webHidden/>
              </w:rPr>
              <w:instrText xml:space="preserve"> PAGEREF _Toc4063511 \h </w:instrText>
            </w:r>
            <w:r>
              <w:rPr>
                <w:noProof/>
                <w:webHidden/>
              </w:rPr>
            </w:r>
            <w:r>
              <w:rPr>
                <w:noProof/>
                <w:webHidden/>
              </w:rPr>
              <w:fldChar w:fldCharType="separate"/>
            </w:r>
            <w:r>
              <w:rPr>
                <w:noProof/>
                <w:webHidden/>
              </w:rPr>
              <w:t>5</w:t>
            </w:r>
            <w:r>
              <w:rPr>
                <w:noProof/>
                <w:webHidden/>
              </w:rPr>
              <w:fldChar w:fldCharType="end"/>
            </w:r>
          </w:hyperlink>
        </w:p>
        <w:p w14:paraId="0014EAA7" w14:textId="73159C0D" w:rsidR="00486C16" w:rsidRDefault="00486C16">
          <w:pPr>
            <w:pStyle w:val="TOC2"/>
            <w:tabs>
              <w:tab w:val="right" w:leader="dot" w:pos="9016"/>
            </w:tabs>
            <w:rPr>
              <w:rFonts w:eastAsiaTheme="minorEastAsia"/>
              <w:noProof/>
              <w:lang w:eastAsia="en-GB"/>
            </w:rPr>
          </w:pPr>
          <w:hyperlink w:anchor="_Toc4063512" w:history="1">
            <w:r w:rsidRPr="005E7456">
              <w:rPr>
                <w:rStyle w:val="Hyperlink"/>
                <w:rFonts w:ascii="Arial" w:hAnsi="Arial" w:cs="Arial"/>
                <w:noProof/>
              </w:rPr>
              <w:t>6.1 Water Stewardship and Pollution Issues</w:t>
            </w:r>
            <w:r>
              <w:rPr>
                <w:noProof/>
                <w:webHidden/>
              </w:rPr>
              <w:tab/>
            </w:r>
            <w:r>
              <w:rPr>
                <w:noProof/>
                <w:webHidden/>
              </w:rPr>
              <w:fldChar w:fldCharType="begin"/>
            </w:r>
            <w:r>
              <w:rPr>
                <w:noProof/>
                <w:webHidden/>
              </w:rPr>
              <w:instrText xml:space="preserve"> PAGEREF _Toc4063512 \h </w:instrText>
            </w:r>
            <w:r>
              <w:rPr>
                <w:noProof/>
                <w:webHidden/>
              </w:rPr>
            </w:r>
            <w:r>
              <w:rPr>
                <w:noProof/>
                <w:webHidden/>
              </w:rPr>
              <w:fldChar w:fldCharType="separate"/>
            </w:r>
            <w:r>
              <w:rPr>
                <w:noProof/>
                <w:webHidden/>
              </w:rPr>
              <w:t>5</w:t>
            </w:r>
            <w:r>
              <w:rPr>
                <w:noProof/>
                <w:webHidden/>
              </w:rPr>
              <w:fldChar w:fldCharType="end"/>
            </w:r>
          </w:hyperlink>
        </w:p>
        <w:p w14:paraId="3D7AB22E" w14:textId="7BA86750" w:rsidR="00486C16" w:rsidRDefault="00486C16">
          <w:pPr>
            <w:pStyle w:val="TOC2"/>
            <w:tabs>
              <w:tab w:val="right" w:leader="dot" w:pos="9016"/>
            </w:tabs>
            <w:rPr>
              <w:rFonts w:eastAsiaTheme="minorEastAsia"/>
              <w:noProof/>
              <w:lang w:eastAsia="en-GB"/>
            </w:rPr>
          </w:pPr>
          <w:hyperlink w:anchor="_Toc4063513" w:history="1">
            <w:r w:rsidRPr="005E7456">
              <w:rPr>
                <w:rStyle w:val="Hyperlink"/>
                <w:rFonts w:ascii="Arial" w:hAnsi="Arial" w:cs="Arial"/>
                <w:noProof/>
              </w:rPr>
              <w:t>6.2 Greenwashing and Water Neutrality Claims</w:t>
            </w:r>
            <w:r>
              <w:rPr>
                <w:noProof/>
                <w:webHidden/>
              </w:rPr>
              <w:tab/>
            </w:r>
            <w:r>
              <w:rPr>
                <w:noProof/>
                <w:webHidden/>
              </w:rPr>
              <w:fldChar w:fldCharType="begin"/>
            </w:r>
            <w:r>
              <w:rPr>
                <w:noProof/>
                <w:webHidden/>
              </w:rPr>
              <w:instrText xml:space="preserve"> PAGEREF _Toc4063513 \h </w:instrText>
            </w:r>
            <w:r>
              <w:rPr>
                <w:noProof/>
                <w:webHidden/>
              </w:rPr>
            </w:r>
            <w:r>
              <w:rPr>
                <w:noProof/>
                <w:webHidden/>
              </w:rPr>
              <w:fldChar w:fldCharType="separate"/>
            </w:r>
            <w:r>
              <w:rPr>
                <w:noProof/>
                <w:webHidden/>
              </w:rPr>
              <w:t>6</w:t>
            </w:r>
            <w:r>
              <w:rPr>
                <w:noProof/>
                <w:webHidden/>
              </w:rPr>
              <w:fldChar w:fldCharType="end"/>
            </w:r>
          </w:hyperlink>
        </w:p>
        <w:p w14:paraId="27125A51" w14:textId="1914460D" w:rsidR="00486C16" w:rsidRDefault="00486C16">
          <w:pPr>
            <w:pStyle w:val="TOC1"/>
            <w:tabs>
              <w:tab w:val="right" w:leader="dot" w:pos="9016"/>
            </w:tabs>
            <w:rPr>
              <w:rFonts w:eastAsiaTheme="minorEastAsia"/>
              <w:noProof/>
              <w:lang w:eastAsia="en-GB"/>
            </w:rPr>
          </w:pPr>
          <w:hyperlink w:anchor="_Toc4063514" w:history="1">
            <w:r w:rsidRPr="005E7456">
              <w:rPr>
                <w:rStyle w:val="Hyperlink"/>
                <w:rFonts w:ascii="Arial" w:hAnsi="Arial" w:cs="Arial"/>
                <w:noProof/>
              </w:rPr>
              <w:t>7. Conclusion</w:t>
            </w:r>
            <w:r>
              <w:rPr>
                <w:noProof/>
                <w:webHidden/>
              </w:rPr>
              <w:tab/>
            </w:r>
            <w:r>
              <w:rPr>
                <w:noProof/>
                <w:webHidden/>
              </w:rPr>
              <w:fldChar w:fldCharType="begin"/>
            </w:r>
            <w:r>
              <w:rPr>
                <w:noProof/>
                <w:webHidden/>
              </w:rPr>
              <w:instrText xml:space="preserve"> PAGEREF _Toc4063514 \h </w:instrText>
            </w:r>
            <w:r>
              <w:rPr>
                <w:noProof/>
                <w:webHidden/>
              </w:rPr>
            </w:r>
            <w:r>
              <w:rPr>
                <w:noProof/>
                <w:webHidden/>
              </w:rPr>
              <w:fldChar w:fldCharType="separate"/>
            </w:r>
            <w:r>
              <w:rPr>
                <w:noProof/>
                <w:webHidden/>
              </w:rPr>
              <w:t>6</w:t>
            </w:r>
            <w:r>
              <w:rPr>
                <w:noProof/>
                <w:webHidden/>
              </w:rPr>
              <w:fldChar w:fldCharType="end"/>
            </w:r>
          </w:hyperlink>
        </w:p>
        <w:p w14:paraId="061FA11B" w14:textId="7149595E" w:rsidR="00486C16" w:rsidRDefault="00486C16">
          <w:pPr>
            <w:pStyle w:val="TOC1"/>
            <w:tabs>
              <w:tab w:val="right" w:leader="dot" w:pos="9016"/>
            </w:tabs>
            <w:rPr>
              <w:rFonts w:eastAsiaTheme="minorEastAsia"/>
              <w:noProof/>
              <w:lang w:eastAsia="en-GB"/>
            </w:rPr>
          </w:pPr>
          <w:hyperlink w:anchor="_Toc4063515" w:history="1">
            <w:r w:rsidRPr="005E7456">
              <w:rPr>
                <w:rStyle w:val="Hyperlink"/>
                <w:rFonts w:ascii="Arial" w:hAnsi="Arial" w:cs="Arial"/>
                <w:noProof/>
              </w:rPr>
              <w:t>8. Recommendations for Coca Cola</w:t>
            </w:r>
            <w:r>
              <w:rPr>
                <w:noProof/>
                <w:webHidden/>
              </w:rPr>
              <w:tab/>
            </w:r>
            <w:r>
              <w:rPr>
                <w:noProof/>
                <w:webHidden/>
              </w:rPr>
              <w:fldChar w:fldCharType="begin"/>
            </w:r>
            <w:r>
              <w:rPr>
                <w:noProof/>
                <w:webHidden/>
              </w:rPr>
              <w:instrText xml:space="preserve"> PAGEREF _Toc4063515 \h </w:instrText>
            </w:r>
            <w:r>
              <w:rPr>
                <w:noProof/>
                <w:webHidden/>
              </w:rPr>
            </w:r>
            <w:r>
              <w:rPr>
                <w:noProof/>
                <w:webHidden/>
              </w:rPr>
              <w:fldChar w:fldCharType="separate"/>
            </w:r>
            <w:r>
              <w:rPr>
                <w:noProof/>
                <w:webHidden/>
              </w:rPr>
              <w:t>6</w:t>
            </w:r>
            <w:r>
              <w:rPr>
                <w:noProof/>
                <w:webHidden/>
              </w:rPr>
              <w:fldChar w:fldCharType="end"/>
            </w:r>
          </w:hyperlink>
        </w:p>
        <w:p w14:paraId="06744DD2" w14:textId="1BB401FF" w:rsidR="00486C16" w:rsidRDefault="00486C16">
          <w:pPr>
            <w:pStyle w:val="TOC1"/>
            <w:tabs>
              <w:tab w:val="right" w:leader="dot" w:pos="9016"/>
            </w:tabs>
            <w:rPr>
              <w:rFonts w:eastAsiaTheme="minorEastAsia"/>
              <w:noProof/>
              <w:lang w:eastAsia="en-GB"/>
            </w:rPr>
          </w:pPr>
          <w:hyperlink w:anchor="_Toc4063516" w:history="1">
            <w:r w:rsidRPr="005E7456">
              <w:rPr>
                <w:rStyle w:val="Hyperlink"/>
                <w:rFonts w:ascii="Arial" w:hAnsi="Arial" w:cs="Arial"/>
                <w:noProof/>
              </w:rPr>
              <w:t>References</w:t>
            </w:r>
            <w:r>
              <w:rPr>
                <w:noProof/>
                <w:webHidden/>
              </w:rPr>
              <w:tab/>
            </w:r>
            <w:r>
              <w:rPr>
                <w:noProof/>
                <w:webHidden/>
              </w:rPr>
              <w:fldChar w:fldCharType="begin"/>
            </w:r>
            <w:r>
              <w:rPr>
                <w:noProof/>
                <w:webHidden/>
              </w:rPr>
              <w:instrText xml:space="preserve"> PAGEREF _Toc4063516 \h </w:instrText>
            </w:r>
            <w:r>
              <w:rPr>
                <w:noProof/>
                <w:webHidden/>
              </w:rPr>
            </w:r>
            <w:r>
              <w:rPr>
                <w:noProof/>
                <w:webHidden/>
              </w:rPr>
              <w:fldChar w:fldCharType="separate"/>
            </w:r>
            <w:r>
              <w:rPr>
                <w:noProof/>
                <w:webHidden/>
              </w:rPr>
              <w:t>7</w:t>
            </w:r>
            <w:r>
              <w:rPr>
                <w:noProof/>
                <w:webHidden/>
              </w:rPr>
              <w:fldChar w:fldCharType="end"/>
            </w:r>
          </w:hyperlink>
        </w:p>
        <w:p w14:paraId="392FEEF6" w14:textId="143D62D9" w:rsidR="006E739E" w:rsidRPr="003D5DC5" w:rsidRDefault="006E739E">
          <w:pPr>
            <w:rPr>
              <w:rFonts w:ascii="Arial" w:hAnsi="Arial" w:cs="Arial"/>
            </w:rPr>
          </w:pPr>
          <w:r w:rsidRPr="003D5DC5">
            <w:rPr>
              <w:rFonts w:ascii="Arial" w:hAnsi="Arial" w:cs="Arial"/>
              <w:b/>
              <w:bCs/>
              <w:noProof/>
            </w:rPr>
            <w:fldChar w:fldCharType="end"/>
          </w:r>
        </w:p>
      </w:sdtContent>
    </w:sdt>
    <w:p w14:paraId="6A3B7944" w14:textId="4A45E746" w:rsidR="00AB0883" w:rsidRPr="003D5DC5" w:rsidRDefault="00AB0883">
      <w:pPr>
        <w:rPr>
          <w:rFonts w:ascii="Arial" w:hAnsi="Arial" w:cs="Arial"/>
        </w:rPr>
      </w:pPr>
    </w:p>
    <w:p w14:paraId="76C63CA5" w14:textId="2E118C70" w:rsidR="00210BD5" w:rsidRPr="003D5DC5" w:rsidRDefault="00210BD5">
      <w:pPr>
        <w:rPr>
          <w:rFonts w:ascii="Arial" w:hAnsi="Arial" w:cs="Arial"/>
        </w:rPr>
      </w:pPr>
    </w:p>
    <w:p w14:paraId="72458052" w14:textId="6F58CF9C" w:rsidR="00210BD5" w:rsidRPr="003D5DC5" w:rsidRDefault="00210BD5">
      <w:pPr>
        <w:rPr>
          <w:rFonts w:ascii="Arial" w:hAnsi="Arial" w:cs="Arial"/>
        </w:rPr>
      </w:pPr>
    </w:p>
    <w:p w14:paraId="3D217D65" w14:textId="48D470EB" w:rsidR="00210BD5" w:rsidRPr="003D5DC5" w:rsidRDefault="00210BD5">
      <w:pPr>
        <w:rPr>
          <w:rFonts w:ascii="Arial" w:hAnsi="Arial" w:cs="Arial"/>
        </w:rPr>
      </w:pPr>
    </w:p>
    <w:p w14:paraId="18FCD06C" w14:textId="35D48C09" w:rsidR="00210BD5" w:rsidRPr="003D5DC5" w:rsidRDefault="00210BD5">
      <w:pPr>
        <w:rPr>
          <w:rFonts w:ascii="Arial" w:hAnsi="Arial" w:cs="Arial"/>
        </w:rPr>
      </w:pPr>
    </w:p>
    <w:p w14:paraId="360D1614" w14:textId="2F14CAD1" w:rsidR="00210BD5" w:rsidRPr="003D5DC5" w:rsidRDefault="00210BD5">
      <w:pPr>
        <w:rPr>
          <w:rFonts w:ascii="Arial" w:hAnsi="Arial" w:cs="Arial"/>
        </w:rPr>
      </w:pPr>
    </w:p>
    <w:p w14:paraId="4BB58DB1" w14:textId="0F098A02" w:rsidR="00210BD5" w:rsidRPr="003D5DC5" w:rsidRDefault="00210BD5">
      <w:pPr>
        <w:rPr>
          <w:rFonts w:ascii="Arial" w:hAnsi="Arial" w:cs="Arial"/>
        </w:rPr>
      </w:pPr>
    </w:p>
    <w:p w14:paraId="7C0025DF" w14:textId="2CB9D03A" w:rsidR="00210BD5" w:rsidRPr="003D5DC5" w:rsidRDefault="00210BD5">
      <w:pPr>
        <w:rPr>
          <w:rFonts w:ascii="Arial" w:hAnsi="Arial" w:cs="Arial"/>
        </w:rPr>
      </w:pPr>
    </w:p>
    <w:p w14:paraId="6F76106B" w14:textId="1F60C06D" w:rsidR="00210BD5" w:rsidRPr="003D5DC5" w:rsidRDefault="00210BD5">
      <w:pPr>
        <w:rPr>
          <w:rFonts w:ascii="Arial" w:hAnsi="Arial" w:cs="Arial"/>
        </w:rPr>
      </w:pPr>
    </w:p>
    <w:p w14:paraId="5DC2CA45" w14:textId="14D6AD82" w:rsidR="00210BD5" w:rsidRPr="003D5DC5" w:rsidRDefault="00210BD5">
      <w:pPr>
        <w:rPr>
          <w:rFonts w:ascii="Arial" w:hAnsi="Arial" w:cs="Arial"/>
        </w:rPr>
      </w:pPr>
    </w:p>
    <w:p w14:paraId="0ACB120C" w14:textId="2B800438" w:rsidR="00210BD5" w:rsidRPr="003D5DC5" w:rsidRDefault="00210BD5">
      <w:pPr>
        <w:rPr>
          <w:rFonts w:ascii="Arial" w:hAnsi="Arial" w:cs="Arial"/>
        </w:rPr>
      </w:pPr>
    </w:p>
    <w:p w14:paraId="692E921C" w14:textId="3AA83E19" w:rsidR="00210BD5" w:rsidRPr="003D5DC5" w:rsidRDefault="00210BD5">
      <w:pPr>
        <w:rPr>
          <w:rFonts w:ascii="Arial" w:hAnsi="Arial" w:cs="Arial"/>
        </w:rPr>
      </w:pPr>
    </w:p>
    <w:p w14:paraId="63631D92" w14:textId="6C7257BB" w:rsidR="00210BD5" w:rsidRPr="003D5DC5" w:rsidRDefault="00210BD5">
      <w:pPr>
        <w:rPr>
          <w:rFonts w:ascii="Arial" w:hAnsi="Arial" w:cs="Arial"/>
        </w:rPr>
      </w:pPr>
    </w:p>
    <w:p w14:paraId="799C9E23" w14:textId="086B92A3" w:rsidR="00210BD5" w:rsidRPr="003D5DC5" w:rsidRDefault="00210BD5">
      <w:pPr>
        <w:rPr>
          <w:rFonts w:ascii="Arial" w:hAnsi="Arial" w:cs="Arial"/>
        </w:rPr>
      </w:pPr>
    </w:p>
    <w:p w14:paraId="21E53CAD" w14:textId="72557AEF" w:rsidR="00210BD5" w:rsidRPr="003D5DC5" w:rsidRDefault="00210BD5">
      <w:pPr>
        <w:rPr>
          <w:rFonts w:ascii="Arial" w:hAnsi="Arial" w:cs="Arial"/>
        </w:rPr>
      </w:pPr>
    </w:p>
    <w:p w14:paraId="3F2A5BDA" w14:textId="77777777" w:rsidR="006E739E" w:rsidRPr="003D5DC5" w:rsidRDefault="006E739E">
      <w:pPr>
        <w:rPr>
          <w:rFonts w:ascii="Arial" w:hAnsi="Arial" w:cs="Arial"/>
        </w:rPr>
      </w:pPr>
    </w:p>
    <w:p w14:paraId="5FC840D4" w14:textId="206BE646" w:rsidR="00210BD5" w:rsidRPr="003D5DC5" w:rsidRDefault="00210BD5" w:rsidP="00210BD5">
      <w:pPr>
        <w:rPr>
          <w:rFonts w:ascii="Arial" w:hAnsi="Arial" w:cs="Arial"/>
        </w:rPr>
      </w:pPr>
    </w:p>
    <w:p w14:paraId="666DDC6D" w14:textId="2F44FB6E" w:rsidR="00210BD5" w:rsidRPr="003D5DC5" w:rsidRDefault="00210BD5" w:rsidP="00FF20B1">
      <w:pPr>
        <w:pStyle w:val="Heading1"/>
        <w:numPr>
          <w:ilvl w:val="0"/>
          <w:numId w:val="7"/>
        </w:numPr>
        <w:rPr>
          <w:rFonts w:ascii="Arial" w:hAnsi="Arial" w:cs="Arial"/>
        </w:rPr>
      </w:pPr>
      <w:bookmarkStart w:id="0" w:name="_Toc4063503"/>
      <w:r w:rsidRPr="003D5DC5">
        <w:rPr>
          <w:rFonts w:ascii="Arial" w:hAnsi="Arial" w:cs="Arial"/>
        </w:rPr>
        <w:lastRenderedPageBreak/>
        <w:t>Introduction</w:t>
      </w:r>
      <w:bookmarkEnd w:id="0"/>
    </w:p>
    <w:p w14:paraId="0062F92B" w14:textId="3F6D2CB5" w:rsidR="00210BD5" w:rsidRPr="003D5DC5" w:rsidRDefault="00FF20B1" w:rsidP="00210BD5">
      <w:pPr>
        <w:rPr>
          <w:rFonts w:ascii="Arial" w:hAnsi="Arial" w:cs="Arial"/>
          <w:sz w:val="24"/>
        </w:rPr>
      </w:pPr>
      <w:r w:rsidRPr="003D5DC5">
        <w:rPr>
          <w:rFonts w:ascii="Arial" w:hAnsi="Arial" w:cs="Arial"/>
          <w:sz w:val="24"/>
        </w:rPr>
        <w:t xml:space="preserve">This report has been commissioned </w:t>
      </w:r>
      <w:r w:rsidR="000F5BC4" w:rsidRPr="003D5DC5">
        <w:rPr>
          <w:rFonts w:ascii="Arial" w:hAnsi="Arial" w:cs="Arial"/>
          <w:sz w:val="24"/>
        </w:rPr>
        <w:t xml:space="preserve">to critically analyse </w:t>
      </w:r>
      <w:r w:rsidR="00D9329E" w:rsidRPr="003D5DC5">
        <w:rPr>
          <w:rFonts w:ascii="Arial" w:hAnsi="Arial" w:cs="Arial"/>
          <w:sz w:val="24"/>
        </w:rPr>
        <w:t xml:space="preserve">the role of corporate social responsibility and </w:t>
      </w:r>
      <w:r w:rsidR="00840E66" w:rsidRPr="003D5DC5">
        <w:rPr>
          <w:rFonts w:ascii="Arial" w:hAnsi="Arial" w:cs="Arial"/>
          <w:sz w:val="24"/>
        </w:rPr>
        <w:t xml:space="preserve">the triple bottom line in business from a sustainability perspective. </w:t>
      </w:r>
      <w:r w:rsidR="00F54993" w:rsidRPr="003D5DC5">
        <w:rPr>
          <w:rFonts w:ascii="Arial" w:hAnsi="Arial" w:cs="Arial"/>
          <w:sz w:val="24"/>
        </w:rPr>
        <w:t>The report will then review the challenge</w:t>
      </w:r>
      <w:r w:rsidR="002C40D7">
        <w:rPr>
          <w:rFonts w:ascii="Arial" w:hAnsi="Arial" w:cs="Arial"/>
          <w:sz w:val="24"/>
        </w:rPr>
        <w:t>s</w:t>
      </w:r>
      <w:r w:rsidR="00F54993" w:rsidRPr="003D5DC5">
        <w:rPr>
          <w:rFonts w:ascii="Arial" w:hAnsi="Arial" w:cs="Arial"/>
          <w:sz w:val="24"/>
        </w:rPr>
        <w:t xml:space="preserve"> faced by an organisation in relation to these issues. </w:t>
      </w:r>
      <w:r w:rsidR="0020761D" w:rsidRPr="003D5DC5">
        <w:rPr>
          <w:rFonts w:ascii="Arial" w:hAnsi="Arial" w:cs="Arial"/>
          <w:sz w:val="24"/>
        </w:rPr>
        <w:t>The chosen business for this analysis is The Coca Cola Company.</w:t>
      </w:r>
      <w:r w:rsidR="00CA1A19">
        <w:rPr>
          <w:rFonts w:ascii="Arial" w:hAnsi="Arial" w:cs="Arial"/>
          <w:sz w:val="24"/>
        </w:rPr>
        <w:t xml:space="preserve"> </w:t>
      </w:r>
    </w:p>
    <w:p w14:paraId="6F1EC1FA" w14:textId="512FF9EA" w:rsidR="00210BD5" w:rsidRPr="003D5DC5" w:rsidRDefault="00210BD5" w:rsidP="002C062B">
      <w:pPr>
        <w:pStyle w:val="Heading1"/>
        <w:rPr>
          <w:rFonts w:ascii="Arial" w:hAnsi="Arial" w:cs="Arial"/>
        </w:rPr>
      </w:pPr>
      <w:bookmarkStart w:id="1" w:name="_Toc4063504"/>
      <w:r w:rsidRPr="003D5DC5">
        <w:rPr>
          <w:rFonts w:ascii="Arial" w:hAnsi="Arial" w:cs="Arial"/>
        </w:rPr>
        <w:t>2. Corporate Social Responsibility in Business</w:t>
      </w:r>
      <w:bookmarkEnd w:id="1"/>
    </w:p>
    <w:p w14:paraId="6FF54080" w14:textId="0A35BFE1" w:rsidR="0022033E" w:rsidRPr="003D5DC5" w:rsidRDefault="00D22167" w:rsidP="00787D5B">
      <w:pPr>
        <w:rPr>
          <w:rFonts w:ascii="Arial" w:hAnsi="Arial" w:cs="Arial"/>
          <w:sz w:val="24"/>
          <w:szCs w:val="24"/>
        </w:rPr>
      </w:pPr>
      <w:r w:rsidRPr="003D5DC5">
        <w:rPr>
          <w:rFonts w:ascii="Arial" w:hAnsi="Arial" w:cs="Arial"/>
          <w:sz w:val="24"/>
          <w:szCs w:val="24"/>
        </w:rPr>
        <w:t xml:space="preserve">Corporate Social Responsibility (CSR) </w:t>
      </w:r>
      <w:r w:rsidR="00256BF3" w:rsidRPr="003D5DC5">
        <w:rPr>
          <w:rFonts w:ascii="Arial" w:hAnsi="Arial" w:cs="Arial"/>
          <w:sz w:val="24"/>
          <w:szCs w:val="24"/>
        </w:rPr>
        <w:t>is defined by the Financial Times as ‘a business approach that contributes to sustainable development by delivering economic, social and environmental benefits for all stakeholders</w:t>
      </w:r>
      <w:r w:rsidR="00267C9F" w:rsidRPr="003D5DC5">
        <w:rPr>
          <w:rFonts w:ascii="Arial" w:hAnsi="Arial" w:cs="Arial"/>
          <w:sz w:val="24"/>
          <w:szCs w:val="24"/>
        </w:rPr>
        <w:t>’ (FT, 2019).</w:t>
      </w:r>
      <w:r w:rsidR="00255140">
        <w:rPr>
          <w:rFonts w:ascii="Arial" w:hAnsi="Arial" w:cs="Arial"/>
          <w:sz w:val="24"/>
          <w:szCs w:val="24"/>
        </w:rPr>
        <w:t xml:space="preserve"> </w:t>
      </w:r>
    </w:p>
    <w:p w14:paraId="4A7F857A" w14:textId="347FA9B0" w:rsidR="00C4667D" w:rsidRPr="003D5DC5" w:rsidRDefault="00ED6083" w:rsidP="00787D5B">
      <w:pPr>
        <w:rPr>
          <w:rFonts w:ascii="Arial" w:hAnsi="Arial" w:cs="Arial"/>
          <w:sz w:val="24"/>
          <w:szCs w:val="24"/>
        </w:rPr>
      </w:pPr>
      <w:r>
        <w:rPr>
          <w:rFonts w:ascii="Arial" w:hAnsi="Arial" w:cs="Arial"/>
          <w:sz w:val="24"/>
          <w:szCs w:val="24"/>
        </w:rPr>
        <w:t>Milton F</w:t>
      </w:r>
      <w:r w:rsidR="00B94098" w:rsidRPr="003D5DC5">
        <w:rPr>
          <w:rFonts w:ascii="Arial" w:hAnsi="Arial" w:cs="Arial"/>
          <w:sz w:val="24"/>
          <w:szCs w:val="24"/>
        </w:rPr>
        <w:t xml:space="preserve">riedman’s </w:t>
      </w:r>
      <w:r w:rsidR="00D132A1" w:rsidRPr="003D5DC5">
        <w:rPr>
          <w:rFonts w:ascii="Arial" w:hAnsi="Arial" w:cs="Arial"/>
          <w:sz w:val="24"/>
          <w:szCs w:val="24"/>
        </w:rPr>
        <w:t xml:space="preserve">position on CSR is that businesses should have no outside responsibility – only the responsibility to its </w:t>
      </w:r>
      <w:r w:rsidR="009902A4" w:rsidRPr="003D5DC5">
        <w:rPr>
          <w:rFonts w:ascii="Arial" w:hAnsi="Arial" w:cs="Arial"/>
          <w:sz w:val="24"/>
          <w:szCs w:val="24"/>
        </w:rPr>
        <w:t>stockholders to generate profit</w:t>
      </w:r>
      <w:r w:rsidR="004F570B" w:rsidRPr="003D5DC5">
        <w:rPr>
          <w:rFonts w:ascii="Arial" w:hAnsi="Arial" w:cs="Arial"/>
          <w:sz w:val="24"/>
          <w:szCs w:val="24"/>
        </w:rPr>
        <w:t xml:space="preserve"> (Friedman, 1970). </w:t>
      </w:r>
      <w:r w:rsidR="006965B2">
        <w:rPr>
          <w:rFonts w:ascii="Arial" w:hAnsi="Arial" w:cs="Arial"/>
          <w:sz w:val="24"/>
          <w:szCs w:val="24"/>
        </w:rPr>
        <w:t xml:space="preserve">However, </w:t>
      </w:r>
      <w:r w:rsidR="00C4667D" w:rsidRPr="003D5DC5">
        <w:rPr>
          <w:rFonts w:ascii="Arial" w:hAnsi="Arial" w:cs="Arial"/>
          <w:sz w:val="24"/>
          <w:szCs w:val="24"/>
        </w:rPr>
        <w:t xml:space="preserve">CSR </w:t>
      </w:r>
      <w:r w:rsidR="00B72F19">
        <w:rPr>
          <w:rFonts w:ascii="Arial" w:hAnsi="Arial" w:cs="Arial"/>
          <w:sz w:val="24"/>
          <w:szCs w:val="24"/>
        </w:rPr>
        <w:t xml:space="preserve">features </w:t>
      </w:r>
      <w:r w:rsidR="004513F5">
        <w:rPr>
          <w:rFonts w:ascii="Arial" w:hAnsi="Arial" w:cs="Arial"/>
          <w:sz w:val="24"/>
          <w:szCs w:val="24"/>
        </w:rPr>
        <w:t>prominently</w:t>
      </w:r>
      <w:r w:rsidR="00C4667D" w:rsidRPr="003D5DC5">
        <w:rPr>
          <w:rFonts w:ascii="Arial" w:hAnsi="Arial" w:cs="Arial"/>
          <w:sz w:val="24"/>
          <w:szCs w:val="24"/>
        </w:rPr>
        <w:t xml:space="preserve"> in</w:t>
      </w:r>
      <w:r w:rsidR="00A8649A">
        <w:rPr>
          <w:rFonts w:ascii="Arial" w:hAnsi="Arial" w:cs="Arial"/>
          <w:sz w:val="24"/>
          <w:szCs w:val="24"/>
        </w:rPr>
        <w:t xml:space="preserve"> Edward</w:t>
      </w:r>
      <w:r w:rsidR="00C4667D" w:rsidRPr="003D5DC5">
        <w:rPr>
          <w:rFonts w:ascii="Arial" w:hAnsi="Arial" w:cs="Arial"/>
          <w:sz w:val="24"/>
          <w:szCs w:val="24"/>
        </w:rPr>
        <w:t xml:space="preserve"> </w:t>
      </w:r>
      <w:r w:rsidR="007E79F8" w:rsidRPr="003D5DC5">
        <w:rPr>
          <w:rFonts w:ascii="Arial" w:hAnsi="Arial" w:cs="Arial"/>
          <w:sz w:val="24"/>
          <w:szCs w:val="24"/>
        </w:rPr>
        <w:t>Freeman’s stakeholder theory</w:t>
      </w:r>
      <w:r w:rsidR="001908A8">
        <w:rPr>
          <w:rFonts w:ascii="Arial" w:hAnsi="Arial" w:cs="Arial"/>
          <w:sz w:val="24"/>
          <w:szCs w:val="24"/>
        </w:rPr>
        <w:t xml:space="preserve"> and </w:t>
      </w:r>
      <w:r w:rsidR="00AB57B5" w:rsidRPr="003D5DC5">
        <w:rPr>
          <w:rFonts w:ascii="Arial" w:hAnsi="Arial" w:cs="Arial"/>
          <w:sz w:val="24"/>
          <w:szCs w:val="24"/>
        </w:rPr>
        <w:t>oppose</w:t>
      </w:r>
      <w:r w:rsidR="001908A8">
        <w:rPr>
          <w:rFonts w:ascii="Arial" w:hAnsi="Arial" w:cs="Arial"/>
          <w:sz w:val="24"/>
          <w:szCs w:val="24"/>
        </w:rPr>
        <w:t>s</w:t>
      </w:r>
      <w:r w:rsidR="00AB57B5" w:rsidRPr="003D5DC5">
        <w:rPr>
          <w:rFonts w:ascii="Arial" w:hAnsi="Arial" w:cs="Arial"/>
          <w:sz w:val="24"/>
          <w:szCs w:val="24"/>
        </w:rPr>
        <w:t xml:space="preserve"> Friedman’s </w:t>
      </w:r>
      <w:r w:rsidR="005C7807" w:rsidRPr="003D5DC5">
        <w:rPr>
          <w:rFonts w:ascii="Arial" w:hAnsi="Arial" w:cs="Arial"/>
          <w:sz w:val="24"/>
          <w:szCs w:val="24"/>
        </w:rPr>
        <w:t>stance</w:t>
      </w:r>
      <w:r w:rsidR="00B94098" w:rsidRPr="003D5DC5">
        <w:rPr>
          <w:rFonts w:ascii="Arial" w:hAnsi="Arial" w:cs="Arial"/>
          <w:sz w:val="24"/>
          <w:szCs w:val="24"/>
        </w:rPr>
        <w:t xml:space="preserve">. Freeman </w:t>
      </w:r>
      <w:r w:rsidR="007E79F8" w:rsidRPr="003D5DC5">
        <w:rPr>
          <w:rFonts w:ascii="Arial" w:hAnsi="Arial" w:cs="Arial"/>
          <w:sz w:val="24"/>
          <w:szCs w:val="24"/>
        </w:rPr>
        <w:t xml:space="preserve">denotes that businesses should </w:t>
      </w:r>
      <w:r w:rsidR="002075B5" w:rsidRPr="003D5DC5">
        <w:rPr>
          <w:rFonts w:ascii="Arial" w:hAnsi="Arial" w:cs="Arial"/>
          <w:sz w:val="24"/>
          <w:szCs w:val="24"/>
        </w:rPr>
        <w:t>consider</w:t>
      </w:r>
      <w:r w:rsidR="007E79F8" w:rsidRPr="003D5DC5">
        <w:rPr>
          <w:rFonts w:ascii="Arial" w:hAnsi="Arial" w:cs="Arial"/>
          <w:sz w:val="24"/>
          <w:szCs w:val="24"/>
        </w:rPr>
        <w:t xml:space="preserve"> </w:t>
      </w:r>
      <w:r w:rsidR="00AB57B5" w:rsidRPr="003D5DC5">
        <w:rPr>
          <w:rFonts w:ascii="Arial" w:hAnsi="Arial" w:cs="Arial"/>
          <w:sz w:val="24"/>
          <w:szCs w:val="24"/>
        </w:rPr>
        <w:t>all the outside groups</w:t>
      </w:r>
      <w:r w:rsidR="00EE1D18" w:rsidRPr="003D5DC5">
        <w:rPr>
          <w:rFonts w:ascii="Arial" w:hAnsi="Arial" w:cs="Arial"/>
          <w:sz w:val="24"/>
          <w:szCs w:val="24"/>
        </w:rPr>
        <w:t xml:space="preserve"> (See Fig. 2)</w:t>
      </w:r>
      <w:r w:rsidR="00AB57B5" w:rsidRPr="003D5DC5">
        <w:rPr>
          <w:rFonts w:ascii="Arial" w:hAnsi="Arial" w:cs="Arial"/>
          <w:sz w:val="24"/>
          <w:szCs w:val="24"/>
        </w:rPr>
        <w:t xml:space="preserve"> which </w:t>
      </w:r>
      <w:r w:rsidR="006B783E" w:rsidRPr="003D5DC5">
        <w:rPr>
          <w:rFonts w:ascii="Arial" w:hAnsi="Arial" w:cs="Arial"/>
          <w:sz w:val="24"/>
          <w:szCs w:val="24"/>
        </w:rPr>
        <w:t xml:space="preserve">a business could affect – </w:t>
      </w:r>
      <w:r w:rsidR="008E1D1E" w:rsidRPr="003D5DC5">
        <w:rPr>
          <w:rFonts w:ascii="Arial" w:hAnsi="Arial" w:cs="Arial"/>
          <w:sz w:val="24"/>
          <w:szCs w:val="24"/>
        </w:rPr>
        <w:t>whether</w:t>
      </w:r>
      <w:r w:rsidR="006B783E" w:rsidRPr="003D5DC5">
        <w:rPr>
          <w:rFonts w:ascii="Arial" w:hAnsi="Arial" w:cs="Arial"/>
          <w:sz w:val="24"/>
          <w:szCs w:val="24"/>
        </w:rPr>
        <w:t xml:space="preserve"> positively or negatively (Crane, Matten, </w:t>
      </w:r>
      <w:r w:rsidR="008E1D1E" w:rsidRPr="003D5DC5">
        <w:rPr>
          <w:rFonts w:ascii="Arial" w:hAnsi="Arial" w:cs="Arial"/>
          <w:sz w:val="24"/>
          <w:szCs w:val="24"/>
        </w:rPr>
        <w:t>2010).</w:t>
      </w:r>
    </w:p>
    <w:p w14:paraId="2335315F" w14:textId="7E284A35" w:rsidR="004B4661" w:rsidRPr="003D5DC5" w:rsidRDefault="00F24941" w:rsidP="00787D5B">
      <w:pPr>
        <w:rPr>
          <w:rFonts w:ascii="Arial" w:hAnsi="Arial" w:cs="Arial"/>
          <w:sz w:val="24"/>
          <w:szCs w:val="24"/>
        </w:rPr>
      </w:pPr>
      <w:r w:rsidRPr="003D5DC5">
        <w:rPr>
          <w:rFonts w:ascii="Arial" w:hAnsi="Arial" w:cs="Arial"/>
          <w:sz w:val="24"/>
          <w:szCs w:val="24"/>
        </w:rPr>
        <w:t xml:space="preserve">Carroll’s Model of Corporate Social Responsibility outlines the CSR expectations which are placed on a business by society. These are outlined as </w:t>
      </w:r>
      <w:r w:rsidR="004B4661" w:rsidRPr="003D5DC5">
        <w:rPr>
          <w:rFonts w:ascii="Arial" w:hAnsi="Arial" w:cs="Arial"/>
          <w:sz w:val="24"/>
          <w:szCs w:val="24"/>
        </w:rPr>
        <w:t xml:space="preserve">economic, legal, ethical and philanthropic expectations. The model states that </w:t>
      </w:r>
      <w:r w:rsidR="00303ADC" w:rsidRPr="003D5DC5">
        <w:rPr>
          <w:rFonts w:ascii="Arial" w:hAnsi="Arial" w:cs="Arial"/>
          <w:sz w:val="24"/>
          <w:szCs w:val="24"/>
        </w:rPr>
        <w:t>for</w:t>
      </w:r>
      <w:r w:rsidR="004B4661" w:rsidRPr="003D5DC5">
        <w:rPr>
          <w:rFonts w:ascii="Arial" w:hAnsi="Arial" w:cs="Arial"/>
          <w:sz w:val="24"/>
          <w:szCs w:val="24"/>
        </w:rPr>
        <w:t xml:space="preserve"> a company to </w:t>
      </w:r>
      <w:r w:rsidR="00800B3B" w:rsidRPr="003D5DC5">
        <w:rPr>
          <w:rFonts w:ascii="Arial" w:hAnsi="Arial" w:cs="Arial"/>
          <w:sz w:val="24"/>
          <w:szCs w:val="24"/>
        </w:rPr>
        <w:t>be</w:t>
      </w:r>
      <w:r w:rsidR="004B4661" w:rsidRPr="003D5DC5">
        <w:rPr>
          <w:rFonts w:ascii="Arial" w:hAnsi="Arial" w:cs="Arial"/>
          <w:sz w:val="24"/>
          <w:szCs w:val="24"/>
        </w:rPr>
        <w:t xml:space="preserve"> fully meeting its ethical and CSR responsibilit</w:t>
      </w:r>
      <w:r w:rsidR="00F267E9">
        <w:rPr>
          <w:rFonts w:ascii="Arial" w:hAnsi="Arial" w:cs="Arial"/>
          <w:sz w:val="24"/>
          <w:szCs w:val="24"/>
        </w:rPr>
        <w:t>ies</w:t>
      </w:r>
      <w:r w:rsidR="00FE5A4D">
        <w:rPr>
          <w:rFonts w:ascii="Arial" w:hAnsi="Arial" w:cs="Arial"/>
          <w:sz w:val="24"/>
          <w:szCs w:val="24"/>
        </w:rPr>
        <w:t>,</w:t>
      </w:r>
      <w:r w:rsidR="004B4661" w:rsidRPr="003D5DC5">
        <w:rPr>
          <w:rFonts w:ascii="Arial" w:hAnsi="Arial" w:cs="Arial"/>
          <w:sz w:val="24"/>
          <w:szCs w:val="24"/>
        </w:rPr>
        <w:t xml:space="preserve"> it must meet all four expectations</w:t>
      </w:r>
      <w:r w:rsidR="00800B3B" w:rsidRPr="003D5DC5">
        <w:rPr>
          <w:rFonts w:ascii="Arial" w:hAnsi="Arial" w:cs="Arial"/>
          <w:sz w:val="24"/>
          <w:szCs w:val="24"/>
        </w:rPr>
        <w:t xml:space="preserve"> (See Fig. 1)</w:t>
      </w:r>
      <w:r w:rsidR="004B4661" w:rsidRPr="003D5DC5">
        <w:rPr>
          <w:rFonts w:ascii="Arial" w:hAnsi="Arial" w:cs="Arial"/>
          <w:sz w:val="24"/>
          <w:szCs w:val="24"/>
        </w:rPr>
        <w:t xml:space="preserve">. </w:t>
      </w:r>
      <w:r w:rsidR="009E459C">
        <w:rPr>
          <w:rFonts w:ascii="Arial" w:hAnsi="Arial" w:cs="Arial"/>
          <w:sz w:val="24"/>
          <w:szCs w:val="24"/>
        </w:rPr>
        <w:t xml:space="preserve">This model </w:t>
      </w:r>
      <w:r w:rsidR="00AF73D0">
        <w:rPr>
          <w:rFonts w:ascii="Arial" w:hAnsi="Arial" w:cs="Arial"/>
          <w:sz w:val="24"/>
          <w:szCs w:val="24"/>
        </w:rPr>
        <w:t xml:space="preserve">compliments Freeman’s </w:t>
      </w:r>
      <w:r w:rsidR="0010592D">
        <w:rPr>
          <w:rFonts w:ascii="Arial" w:hAnsi="Arial" w:cs="Arial"/>
          <w:sz w:val="24"/>
          <w:szCs w:val="24"/>
        </w:rPr>
        <w:t xml:space="preserve">stakeholder theory. </w:t>
      </w:r>
    </w:p>
    <w:p w14:paraId="360E3260" w14:textId="590CE3F9" w:rsidR="00DC3047" w:rsidRPr="003D5DC5" w:rsidRDefault="00303ADC" w:rsidP="00787D5B">
      <w:pPr>
        <w:rPr>
          <w:rFonts w:ascii="Arial" w:hAnsi="Arial" w:cs="Arial"/>
          <w:i/>
          <w:sz w:val="24"/>
          <w:szCs w:val="24"/>
        </w:rPr>
      </w:pPr>
      <w:r w:rsidRPr="003D5DC5">
        <w:rPr>
          <w:rFonts w:ascii="Arial" w:hAnsi="Arial" w:cs="Arial"/>
          <w:i/>
          <w:sz w:val="24"/>
          <w:szCs w:val="24"/>
        </w:rPr>
        <w:t>Figure 1: Carroll’s Model of Corporate Social Responsibility</w:t>
      </w:r>
    </w:p>
    <w:p w14:paraId="30A6C0DA" w14:textId="5E929AB3" w:rsidR="004B4661" w:rsidRPr="003D5DC5" w:rsidRDefault="00C01814" w:rsidP="00DC3047">
      <w:pPr>
        <w:jc w:val="center"/>
        <w:rPr>
          <w:rFonts w:ascii="Arial" w:hAnsi="Arial" w:cs="Arial"/>
          <w:sz w:val="24"/>
          <w:szCs w:val="24"/>
        </w:rPr>
      </w:pPr>
      <w:r w:rsidRPr="003D5DC5">
        <w:rPr>
          <w:rFonts w:ascii="Arial" w:hAnsi="Arial" w:cs="Arial"/>
          <w:noProof/>
        </w:rPr>
        <w:drawing>
          <wp:inline distT="0" distB="0" distL="0" distR="0" wp14:anchorId="6C4D93C5" wp14:editId="7860A780">
            <wp:extent cx="3954780" cy="3039993"/>
            <wp:effectExtent l="0" t="0" r="7620" b="8255"/>
            <wp:docPr id="1" name="Picture 1" descr="Image result for carrolls model of cs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rrolls model of cs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74540" cy="3055182"/>
                    </a:xfrm>
                    <a:prstGeom prst="rect">
                      <a:avLst/>
                    </a:prstGeom>
                    <a:noFill/>
                    <a:ln>
                      <a:noFill/>
                    </a:ln>
                  </pic:spPr>
                </pic:pic>
              </a:graphicData>
            </a:graphic>
          </wp:inline>
        </w:drawing>
      </w:r>
    </w:p>
    <w:p w14:paraId="3945BDAA" w14:textId="42C9CBB8" w:rsidR="00303ADC" w:rsidRPr="003D5DC5" w:rsidRDefault="00303ADC" w:rsidP="00DC3047">
      <w:pPr>
        <w:jc w:val="center"/>
        <w:rPr>
          <w:rFonts w:ascii="Arial" w:hAnsi="Arial" w:cs="Arial"/>
          <w:sz w:val="24"/>
          <w:szCs w:val="24"/>
        </w:rPr>
      </w:pPr>
      <w:r w:rsidRPr="003D5DC5">
        <w:rPr>
          <w:rFonts w:ascii="Arial" w:hAnsi="Arial" w:cs="Arial"/>
          <w:sz w:val="24"/>
          <w:szCs w:val="24"/>
        </w:rPr>
        <w:t xml:space="preserve">(Source: </w:t>
      </w:r>
      <w:r w:rsidR="00800B3B" w:rsidRPr="003D5DC5">
        <w:rPr>
          <w:rFonts w:ascii="Arial" w:hAnsi="Arial" w:cs="Arial"/>
          <w:sz w:val="24"/>
          <w:szCs w:val="24"/>
        </w:rPr>
        <w:t>Carroll, 2016</w:t>
      </w:r>
      <w:r w:rsidR="002075B5" w:rsidRPr="003D5DC5">
        <w:rPr>
          <w:rFonts w:ascii="Arial" w:hAnsi="Arial" w:cs="Arial"/>
          <w:sz w:val="24"/>
          <w:szCs w:val="24"/>
        </w:rPr>
        <w:t>)</w:t>
      </w:r>
    </w:p>
    <w:p w14:paraId="20B703C4" w14:textId="2C5C162B" w:rsidR="00210BD5" w:rsidRPr="003D5DC5" w:rsidRDefault="00CE7F26" w:rsidP="00210BD5">
      <w:pPr>
        <w:rPr>
          <w:rFonts w:ascii="Arial" w:hAnsi="Arial" w:cs="Arial"/>
          <w:sz w:val="24"/>
        </w:rPr>
      </w:pPr>
      <w:r w:rsidRPr="003D5DC5">
        <w:rPr>
          <w:rFonts w:ascii="Arial" w:hAnsi="Arial" w:cs="Arial"/>
          <w:sz w:val="24"/>
        </w:rPr>
        <w:t xml:space="preserve">The </w:t>
      </w:r>
      <w:r w:rsidR="00C062C7" w:rsidRPr="003D5DC5">
        <w:rPr>
          <w:rFonts w:ascii="Arial" w:hAnsi="Arial" w:cs="Arial"/>
          <w:sz w:val="24"/>
        </w:rPr>
        <w:t>Coca Cola</w:t>
      </w:r>
      <w:r w:rsidRPr="003D5DC5">
        <w:rPr>
          <w:rFonts w:ascii="Arial" w:hAnsi="Arial" w:cs="Arial"/>
          <w:sz w:val="24"/>
        </w:rPr>
        <w:t xml:space="preserve"> Company</w:t>
      </w:r>
      <w:r w:rsidR="00C062C7" w:rsidRPr="003D5DC5">
        <w:rPr>
          <w:rFonts w:ascii="Arial" w:hAnsi="Arial" w:cs="Arial"/>
          <w:sz w:val="24"/>
        </w:rPr>
        <w:t xml:space="preserve"> </w:t>
      </w:r>
      <w:r w:rsidR="00E37EB9" w:rsidRPr="003D5DC5">
        <w:rPr>
          <w:rFonts w:ascii="Arial" w:hAnsi="Arial" w:cs="Arial"/>
          <w:sz w:val="24"/>
        </w:rPr>
        <w:t xml:space="preserve">is a </w:t>
      </w:r>
      <w:r w:rsidR="00F62F42" w:rsidRPr="003D5DC5">
        <w:rPr>
          <w:rFonts w:ascii="Arial" w:hAnsi="Arial" w:cs="Arial"/>
          <w:sz w:val="24"/>
        </w:rPr>
        <w:t>global</w:t>
      </w:r>
      <w:r w:rsidR="00E37EB9" w:rsidRPr="003D5DC5">
        <w:rPr>
          <w:rFonts w:ascii="Arial" w:hAnsi="Arial" w:cs="Arial"/>
          <w:sz w:val="24"/>
        </w:rPr>
        <w:t xml:space="preserve"> beverage company, </w:t>
      </w:r>
      <w:r w:rsidR="00B57755" w:rsidRPr="003D5DC5">
        <w:rPr>
          <w:rFonts w:ascii="Arial" w:hAnsi="Arial" w:cs="Arial"/>
          <w:sz w:val="24"/>
        </w:rPr>
        <w:t>w</w:t>
      </w:r>
      <w:r w:rsidR="00C43EF8" w:rsidRPr="003D5DC5">
        <w:rPr>
          <w:rFonts w:ascii="Arial" w:hAnsi="Arial" w:cs="Arial"/>
          <w:sz w:val="24"/>
        </w:rPr>
        <w:t xml:space="preserve">hich manufactures and distributes </w:t>
      </w:r>
      <w:r w:rsidR="003B4CAA" w:rsidRPr="003D5DC5">
        <w:rPr>
          <w:rFonts w:ascii="Arial" w:hAnsi="Arial" w:cs="Arial"/>
          <w:sz w:val="24"/>
        </w:rPr>
        <w:t>non-alcoholic</w:t>
      </w:r>
      <w:r w:rsidR="00886F6F" w:rsidRPr="003D5DC5">
        <w:rPr>
          <w:rFonts w:ascii="Arial" w:hAnsi="Arial" w:cs="Arial"/>
          <w:sz w:val="24"/>
        </w:rPr>
        <w:t xml:space="preserve"> beverages and syrups</w:t>
      </w:r>
      <w:r w:rsidR="006217A4" w:rsidRPr="003D5DC5">
        <w:rPr>
          <w:rFonts w:ascii="Arial" w:hAnsi="Arial" w:cs="Arial"/>
          <w:sz w:val="24"/>
        </w:rPr>
        <w:t xml:space="preserve"> to </w:t>
      </w:r>
      <w:r w:rsidR="00317D5E" w:rsidRPr="003D5DC5">
        <w:rPr>
          <w:rFonts w:ascii="Arial" w:hAnsi="Arial" w:cs="Arial"/>
          <w:sz w:val="24"/>
        </w:rPr>
        <w:t>almost</w:t>
      </w:r>
      <w:r w:rsidR="006217A4" w:rsidRPr="003D5DC5">
        <w:rPr>
          <w:rFonts w:ascii="Arial" w:hAnsi="Arial" w:cs="Arial"/>
          <w:sz w:val="24"/>
        </w:rPr>
        <w:t xml:space="preserve"> every country in the world (</w:t>
      </w:r>
      <w:r w:rsidR="00F62F42" w:rsidRPr="003D5DC5">
        <w:rPr>
          <w:rFonts w:ascii="Arial" w:hAnsi="Arial" w:cs="Arial"/>
          <w:sz w:val="24"/>
        </w:rPr>
        <w:t>Torres</w:t>
      </w:r>
      <w:r w:rsidR="00317D5E" w:rsidRPr="003D5DC5">
        <w:rPr>
          <w:rFonts w:ascii="Arial" w:hAnsi="Arial" w:cs="Arial"/>
          <w:sz w:val="24"/>
        </w:rPr>
        <w:t xml:space="preserve"> et al, 2012 p53)</w:t>
      </w:r>
      <w:r w:rsidR="00886F6F" w:rsidRPr="003D5DC5">
        <w:rPr>
          <w:rFonts w:ascii="Arial" w:hAnsi="Arial" w:cs="Arial"/>
          <w:sz w:val="24"/>
        </w:rPr>
        <w:t>.</w:t>
      </w:r>
      <w:r w:rsidR="00C43EF8" w:rsidRPr="003D5DC5">
        <w:rPr>
          <w:rFonts w:ascii="Arial" w:hAnsi="Arial" w:cs="Arial"/>
          <w:sz w:val="24"/>
        </w:rPr>
        <w:t xml:space="preserve"> </w:t>
      </w:r>
      <w:r w:rsidR="003B4CAA" w:rsidRPr="003D5DC5">
        <w:rPr>
          <w:rFonts w:ascii="Arial" w:hAnsi="Arial" w:cs="Arial"/>
          <w:sz w:val="24"/>
        </w:rPr>
        <w:t xml:space="preserve">In 2017 </w:t>
      </w:r>
      <w:r w:rsidR="00BB43DA" w:rsidRPr="003D5DC5">
        <w:rPr>
          <w:rFonts w:ascii="Arial" w:hAnsi="Arial" w:cs="Arial"/>
          <w:sz w:val="24"/>
        </w:rPr>
        <w:t>its</w:t>
      </w:r>
      <w:r w:rsidR="003B4CAA" w:rsidRPr="003D5DC5">
        <w:rPr>
          <w:rFonts w:ascii="Arial" w:hAnsi="Arial" w:cs="Arial"/>
          <w:sz w:val="24"/>
        </w:rPr>
        <w:t xml:space="preserve"> revenue was over $35 billion (Coca Cola, 2019). </w:t>
      </w:r>
    </w:p>
    <w:p w14:paraId="0526D51C" w14:textId="4209B21F" w:rsidR="00392566" w:rsidRPr="003D5DC5" w:rsidRDefault="00392566" w:rsidP="00210BD5">
      <w:pPr>
        <w:rPr>
          <w:rFonts w:ascii="Arial" w:hAnsi="Arial" w:cs="Arial"/>
          <w:sz w:val="24"/>
        </w:rPr>
      </w:pPr>
      <w:r w:rsidRPr="003D5DC5">
        <w:rPr>
          <w:rFonts w:ascii="Arial" w:hAnsi="Arial" w:cs="Arial"/>
          <w:sz w:val="24"/>
        </w:rPr>
        <w:lastRenderedPageBreak/>
        <w:t xml:space="preserve">Coca Cola has many sustainability issues to face. </w:t>
      </w:r>
      <w:r w:rsidR="003C242F" w:rsidRPr="003D5DC5">
        <w:rPr>
          <w:rFonts w:ascii="Arial" w:hAnsi="Arial" w:cs="Arial"/>
          <w:sz w:val="24"/>
        </w:rPr>
        <w:t>There</w:t>
      </w:r>
      <w:r w:rsidRPr="003D5DC5">
        <w:rPr>
          <w:rFonts w:ascii="Arial" w:hAnsi="Arial" w:cs="Arial"/>
          <w:sz w:val="24"/>
        </w:rPr>
        <w:t xml:space="preserve"> have been </w:t>
      </w:r>
      <w:r w:rsidR="00BE284C" w:rsidRPr="003D5DC5">
        <w:rPr>
          <w:rFonts w:ascii="Arial" w:hAnsi="Arial" w:cs="Arial"/>
          <w:sz w:val="24"/>
        </w:rPr>
        <w:t xml:space="preserve">controversies </w:t>
      </w:r>
      <w:bookmarkStart w:id="2" w:name="_GoBack"/>
      <w:bookmarkEnd w:id="2"/>
      <w:r w:rsidR="00BE284C" w:rsidRPr="003D5DC5">
        <w:rPr>
          <w:rFonts w:ascii="Arial" w:hAnsi="Arial" w:cs="Arial"/>
          <w:sz w:val="24"/>
        </w:rPr>
        <w:t>over its water use</w:t>
      </w:r>
      <w:r w:rsidR="003C242F" w:rsidRPr="003D5DC5">
        <w:rPr>
          <w:rFonts w:ascii="Arial" w:hAnsi="Arial" w:cs="Arial"/>
          <w:sz w:val="24"/>
        </w:rPr>
        <w:t xml:space="preserve"> within its manufacturing processes,</w:t>
      </w:r>
      <w:r w:rsidR="007B2EC9" w:rsidRPr="003D5DC5">
        <w:rPr>
          <w:rFonts w:ascii="Arial" w:hAnsi="Arial" w:cs="Arial"/>
          <w:sz w:val="24"/>
        </w:rPr>
        <w:t xml:space="preserve"> and in several areas </w:t>
      </w:r>
      <w:r w:rsidR="007534C1">
        <w:rPr>
          <w:rFonts w:ascii="Arial" w:hAnsi="Arial" w:cs="Arial"/>
          <w:sz w:val="24"/>
        </w:rPr>
        <w:t xml:space="preserve">the company has </w:t>
      </w:r>
      <w:r w:rsidR="007B2EC9" w:rsidRPr="003D5DC5">
        <w:rPr>
          <w:rFonts w:ascii="Arial" w:hAnsi="Arial" w:cs="Arial"/>
          <w:sz w:val="24"/>
        </w:rPr>
        <w:t xml:space="preserve">been deemed to </w:t>
      </w:r>
      <w:r w:rsidR="0067353E" w:rsidRPr="003D5DC5">
        <w:rPr>
          <w:rFonts w:ascii="Arial" w:hAnsi="Arial" w:cs="Arial"/>
          <w:sz w:val="24"/>
        </w:rPr>
        <w:t>contribute to decline in supply and quality of water for poor rural communities (</w:t>
      </w:r>
      <w:r w:rsidR="008F0453" w:rsidRPr="003D5DC5">
        <w:rPr>
          <w:rFonts w:ascii="Arial" w:hAnsi="Arial" w:cs="Arial"/>
          <w:sz w:val="24"/>
        </w:rPr>
        <w:t xml:space="preserve">O’Brien, 2018). </w:t>
      </w:r>
    </w:p>
    <w:p w14:paraId="57A9E7DA" w14:textId="55D93708" w:rsidR="00210BD5" w:rsidRPr="003D5DC5" w:rsidRDefault="00210BD5" w:rsidP="00210BD5">
      <w:pPr>
        <w:pStyle w:val="Heading1"/>
        <w:rPr>
          <w:rFonts w:ascii="Arial" w:hAnsi="Arial" w:cs="Arial"/>
        </w:rPr>
      </w:pPr>
      <w:bookmarkStart w:id="3" w:name="_Toc4063505"/>
      <w:r w:rsidRPr="003D5DC5">
        <w:rPr>
          <w:rFonts w:ascii="Arial" w:hAnsi="Arial" w:cs="Arial"/>
        </w:rPr>
        <w:t>3. Sustainability</w:t>
      </w:r>
      <w:bookmarkEnd w:id="3"/>
    </w:p>
    <w:p w14:paraId="5333EBB2" w14:textId="544BA1F7" w:rsidR="0006387D" w:rsidRPr="003D5DC5" w:rsidRDefault="00B87D1C" w:rsidP="007A59AD">
      <w:pPr>
        <w:spacing w:before="240"/>
        <w:rPr>
          <w:rFonts w:ascii="Arial" w:hAnsi="Arial" w:cs="Arial"/>
          <w:sz w:val="24"/>
          <w:szCs w:val="24"/>
        </w:rPr>
      </w:pPr>
      <w:r w:rsidRPr="003D5DC5">
        <w:rPr>
          <w:rFonts w:ascii="Arial" w:hAnsi="Arial" w:cs="Arial"/>
          <w:sz w:val="24"/>
          <w:szCs w:val="24"/>
        </w:rPr>
        <w:t xml:space="preserve">Although there are many </w:t>
      </w:r>
      <w:r w:rsidR="00346AE2" w:rsidRPr="003D5DC5">
        <w:rPr>
          <w:rFonts w:ascii="Arial" w:hAnsi="Arial" w:cs="Arial"/>
          <w:sz w:val="24"/>
          <w:szCs w:val="24"/>
        </w:rPr>
        <w:t>perspectives</w:t>
      </w:r>
      <w:r w:rsidR="00855C8D" w:rsidRPr="003D5DC5">
        <w:rPr>
          <w:rFonts w:ascii="Arial" w:hAnsi="Arial" w:cs="Arial"/>
          <w:sz w:val="24"/>
          <w:szCs w:val="24"/>
        </w:rPr>
        <w:t xml:space="preserve"> o</w:t>
      </w:r>
      <w:r w:rsidR="00346AE2" w:rsidRPr="003D5DC5">
        <w:rPr>
          <w:rFonts w:ascii="Arial" w:hAnsi="Arial" w:cs="Arial"/>
          <w:sz w:val="24"/>
          <w:szCs w:val="24"/>
        </w:rPr>
        <w:t xml:space="preserve">n </w:t>
      </w:r>
      <w:r w:rsidR="00855C8D" w:rsidRPr="003D5DC5">
        <w:rPr>
          <w:rFonts w:ascii="Arial" w:hAnsi="Arial" w:cs="Arial"/>
          <w:sz w:val="24"/>
          <w:szCs w:val="24"/>
        </w:rPr>
        <w:t xml:space="preserve">sustainability, in business the definition of sustainable development is best expressed by Brundtland </w:t>
      </w:r>
      <w:r w:rsidR="004B1265">
        <w:rPr>
          <w:rFonts w:ascii="Arial" w:hAnsi="Arial" w:cs="Arial"/>
          <w:sz w:val="24"/>
          <w:szCs w:val="24"/>
        </w:rPr>
        <w:t xml:space="preserve">as, </w:t>
      </w:r>
      <w:r w:rsidR="00855C8D" w:rsidRPr="003D5DC5">
        <w:rPr>
          <w:rFonts w:ascii="Arial" w:hAnsi="Arial" w:cs="Arial"/>
          <w:sz w:val="24"/>
          <w:szCs w:val="24"/>
        </w:rPr>
        <w:t xml:space="preserve">“meeting the needs of the present generation without compromising the ability of future generations to meet their own needs” (Brundtland </w:t>
      </w:r>
      <w:r w:rsidR="002104CB" w:rsidRPr="003D5DC5">
        <w:rPr>
          <w:rFonts w:ascii="Arial" w:hAnsi="Arial" w:cs="Arial"/>
          <w:sz w:val="24"/>
          <w:szCs w:val="24"/>
        </w:rPr>
        <w:t>Commission</w:t>
      </w:r>
      <w:r w:rsidR="00855C8D" w:rsidRPr="003D5DC5">
        <w:rPr>
          <w:rFonts w:ascii="Arial" w:hAnsi="Arial" w:cs="Arial"/>
          <w:sz w:val="24"/>
          <w:szCs w:val="24"/>
        </w:rPr>
        <w:t xml:space="preserve">, 1987). </w:t>
      </w:r>
      <w:r w:rsidR="003B2126" w:rsidRPr="003D5DC5">
        <w:rPr>
          <w:rFonts w:ascii="Arial" w:hAnsi="Arial" w:cs="Arial"/>
          <w:sz w:val="24"/>
          <w:szCs w:val="24"/>
        </w:rPr>
        <w:t>A</w:t>
      </w:r>
      <w:r w:rsidR="008E13F9" w:rsidRPr="003D5DC5">
        <w:rPr>
          <w:rFonts w:ascii="Arial" w:hAnsi="Arial" w:cs="Arial"/>
          <w:sz w:val="24"/>
          <w:szCs w:val="24"/>
        </w:rPr>
        <w:t>s</w:t>
      </w:r>
      <w:r w:rsidR="003B2126" w:rsidRPr="003D5DC5">
        <w:rPr>
          <w:rFonts w:ascii="Arial" w:hAnsi="Arial" w:cs="Arial"/>
          <w:sz w:val="24"/>
          <w:szCs w:val="24"/>
        </w:rPr>
        <w:t xml:space="preserve"> seen previously in Carroll’s </w:t>
      </w:r>
      <w:r w:rsidR="00D546BE" w:rsidRPr="003D5DC5">
        <w:rPr>
          <w:rFonts w:ascii="Arial" w:hAnsi="Arial" w:cs="Arial"/>
          <w:sz w:val="24"/>
          <w:szCs w:val="24"/>
        </w:rPr>
        <w:t>Model</w:t>
      </w:r>
      <w:r w:rsidR="00CA78D9" w:rsidRPr="003D5DC5">
        <w:rPr>
          <w:rFonts w:ascii="Arial" w:hAnsi="Arial" w:cs="Arial"/>
          <w:sz w:val="24"/>
          <w:szCs w:val="24"/>
        </w:rPr>
        <w:t xml:space="preserve"> of Corporate Social Responsibility</w:t>
      </w:r>
      <w:r w:rsidR="007A59AD">
        <w:rPr>
          <w:rFonts w:ascii="Arial" w:hAnsi="Arial" w:cs="Arial"/>
          <w:sz w:val="24"/>
          <w:szCs w:val="24"/>
        </w:rPr>
        <w:t xml:space="preserve"> (Fig 1.)</w:t>
      </w:r>
      <w:r w:rsidR="00CA78D9" w:rsidRPr="003D5DC5">
        <w:rPr>
          <w:rFonts w:ascii="Arial" w:hAnsi="Arial" w:cs="Arial"/>
          <w:sz w:val="24"/>
          <w:szCs w:val="24"/>
        </w:rPr>
        <w:t>, sustainability can be applied to both a compan</w:t>
      </w:r>
      <w:r w:rsidR="008E13F9" w:rsidRPr="003D5DC5">
        <w:rPr>
          <w:rFonts w:ascii="Arial" w:hAnsi="Arial" w:cs="Arial"/>
          <w:sz w:val="24"/>
          <w:szCs w:val="24"/>
        </w:rPr>
        <w:t>y’s</w:t>
      </w:r>
      <w:r w:rsidR="00CA78D9" w:rsidRPr="003D5DC5">
        <w:rPr>
          <w:rFonts w:ascii="Arial" w:hAnsi="Arial" w:cs="Arial"/>
          <w:sz w:val="24"/>
          <w:szCs w:val="24"/>
        </w:rPr>
        <w:t xml:space="preserve"> legal and ethical responsibilities.</w:t>
      </w:r>
    </w:p>
    <w:p w14:paraId="402BF536" w14:textId="5F641AE2" w:rsidR="00F13890" w:rsidRPr="003D5DC5" w:rsidRDefault="00E41FC7" w:rsidP="00210BD5">
      <w:pPr>
        <w:rPr>
          <w:rFonts w:ascii="Arial" w:hAnsi="Arial" w:cs="Arial"/>
          <w:sz w:val="24"/>
          <w:szCs w:val="24"/>
        </w:rPr>
      </w:pPr>
      <w:r w:rsidRPr="003D5DC5">
        <w:rPr>
          <w:rFonts w:ascii="Arial" w:hAnsi="Arial" w:cs="Arial"/>
          <w:sz w:val="24"/>
          <w:szCs w:val="24"/>
        </w:rPr>
        <w:t xml:space="preserve">The Coca Cola </w:t>
      </w:r>
      <w:r w:rsidR="00B56D0F" w:rsidRPr="003D5DC5">
        <w:rPr>
          <w:rFonts w:ascii="Arial" w:hAnsi="Arial" w:cs="Arial"/>
          <w:sz w:val="24"/>
          <w:szCs w:val="24"/>
        </w:rPr>
        <w:t>C</w:t>
      </w:r>
      <w:r w:rsidRPr="003D5DC5">
        <w:rPr>
          <w:rFonts w:ascii="Arial" w:hAnsi="Arial" w:cs="Arial"/>
          <w:sz w:val="24"/>
          <w:szCs w:val="24"/>
        </w:rPr>
        <w:t>ompany ha</w:t>
      </w:r>
      <w:r w:rsidR="00B56D0F" w:rsidRPr="003D5DC5">
        <w:rPr>
          <w:rFonts w:ascii="Arial" w:hAnsi="Arial" w:cs="Arial"/>
          <w:sz w:val="24"/>
          <w:szCs w:val="24"/>
        </w:rPr>
        <w:t xml:space="preserve">s </w:t>
      </w:r>
      <w:r w:rsidR="00A374F9" w:rsidRPr="003D5DC5">
        <w:rPr>
          <w:rFonts w:ascii="Arial" w:hAnsi="Arial" w:cs="Arial"/>
          <w:sz w:val="24"/>
          <w:szCs w:val="24"/>
        </w:rPr>
        <w:t>a clear sustainability report for 2017</w:t>
      </w:r>
      <w:r w:rsidR="002815C1" w:rsidRPr="003D5DC5">
        <w:rPr>
          <w:rFonts w:ascii="Arial" w:hAnsi="Arial" w:cs="Arial"/>
          <w:sz w:val="24"/>
          <w:szCs w:val="24"/>
        </w:rPr>
        <w:t xml:space="preserve"> and </w:t>
      </w:r>
      <w:r w:rsidR="00A374F9" w:rsidRPr="003D5DC5">
        <w:rPr>
          <w:rFonts w:ascii="Arial" w:hAnsi="Arial" w:cs="Arial"/>
          <w:sz w:val="24"/>
          <w:szCs w:val="24"/>
        </w:rPr>
        <w:t xml:space="preserve">as part of the report </w:t>
      </w:r>
      <w:r w:rsidR="002815C1" w:rsidRPr="003D5DC5">
        <w:rPr>
          <w:rFonts w:ascii="Arial" w:hAnsi="Arial" w:cs="Arial"/>
          <w:sz w:val="24"/>
          <w:szCs w:val="24"/>
        </w:rPr>
        <w:t>ha</w:t>
      </w:r>
      <w:r w:rsidR="00B56D0F" w:rsidRPr="003D5DC5">
        <w:rPr>
          <w:rFonts w:ascii="Arial" w:hAnsi="Arial" w:cs="Arial"/>
          <w:sz w:val="24"/>
          <w:szCs w:val="24"/>
        </w:rPr>
        <w:t>s</w:t>
      </w:r>
      <w:r w:rsidR="002815C1" w:rsidRPr="003D5DC5">
        <w:rPr>
          <w:rFonts w:ascii="Arial" w:hAnsi="Arial" w:cs="Arial"/>
          <w:sz w:val="24"/>
          <w:szCs w:val="24"/>
        </w:rPr>
        <w:t xml:space="preserve"> set </w:t>
      </w:r>
      <w:r w:rsidR="00573FD7" w:rsidRPr="003D5DC5">
        <w:rPr>
          <w:rFonts w:ascii="Arial" w:hAnsi="Arial" w:cs="Arial"/>
          <w:sz w:val="24"/>
          <w:szCs w:val="24"/>
        </w:rPr>
        <w:t>several</w:t>
      </w:r>
      <w:r w:rsidR="002815C1" w:rsidRPr="003D5DC5">
        <w:rPr>
          <w:rFonts w:ascii="Arial" w:hAnsi="Arial" w:cs="Arial"/>
          <w:sz w:val="24"/>
          <w:szCs w:val="24"/>
        </w:rPr>
        <w:t xml:space="preserve"> sustainability goals for 2020. </w:t>
      </w:r>
      <w:r w:rsidR="006E005A" w:rsidRPr="003D5DC5">
        <w:rPr>
          <w:rFonts w:ascii="Arial" w:hAnsi="Arial" w:cs="Arial"/>
          <w:sz w:val="24"/>
          <w:szCs w:val="24"/>
        </w:rPr>
        <w:t xml:space="preserve">These </w:t>
      </w:r>
      <w:r w:rsidR="00012CAB" w:rsidRPr="003D5DC5">
        <w:rPr>
          <w:rFonts w:ascii="Arial" w:hAnsi="Arial" w:cs="Arial"/>
          <w:sz w:val="24"/>
          <w:szCs w:val="24"/>
        </w:rPr>
        <w:t>sustainability</w:t>
      </w:r>
      <w:r w:rsidR="006E005A" w:rsidRPr="003D5DC5">
        <w:rPr>
          <w:rFonts w:ascii="Arial" w:hAnsi="Arial" w:cs="Arial"/>
          <w:sz w:val="24"/>
          <w:szCs w:val="24"/>
        </w:rPr>
        <w:t xml:space="preserve"> goals include women’s empowerment, water conservation and </w:t>
      </w:r>
      <w:r w:rsidR="00F00A4F" w:rsidRPr="003D5DC5">
        <w:rPr>
          <w:rFonts w:ascii="Arial" w:hAnsi="Arial" w:cs="Arial"/>
          <w:sz w:val="24"/>
          <w:szCs w:val="24"/>
        </w:rPr>
        <w:t>waste management</w:t>
      </w:r>
      <w:r w:rsidR="002C2EB7" w:rsidRPr="003D5DC5">
        <w:rPr>
          <w:rFonts w:ascii="Arial" w:hAnsi="Arial" w:cs="Arial"/>
          <w:sz w:val="24"/>
          <w:szCs w:val="24"/>
        </w:rPr>
        <w:t xml:space="preserve">. </w:t>
      </w:r>
      <w:r w:rsidR="00ED3DD2" w:rsidRPr="003D5DC5">
        <w:rPr>
          <w:rFonts w:ascii="Arial" w:hAnsi="Arial" w:cs="Arial"/>
          <w:sz w:val="24"/>
          <w:szCs w:val="24"/>
        </w:rPr>
        <w:t xml:space="preserve">These goals </w:t>
      </w:r>
      <w:r w:rsidR="003650E0" w:rsidRPr="003D5DC5">
        <w:rPr>
          <w:rFonts w:ascii="Arial" w:hAnsi="Arial" w:cs="Arial"/>
          <w:sz w:val="24"/>
          <w:szCs w:val="24"/>
        </w:rPr>
        <w:t xml:space="preserve">include </w:t>
      </w:r>
      <w:r w:rsidR="00DE75EF" w:rsidRPr="003D5DC5">
        <w:rPr>
          <w:rFonts w:ascii="Arial" w:hAnsi="Arial" w:cs="Arial"/>
          <w:sz w:val="24"/>
          <w:szCs w:val="24"/>
        </w:rPr>
        <w:t xml:space="preserve">increasing the </w:t>
      </w:r>
      <w:r w:rsidR="00F819B9" w:rsidRPr="003D5DC5">
        <w:rPr>
          <w:rFonts w:ascii="Arial" w:hAnsi="Arial" w:cs="Arial"/>
          <w:sz w:val="24"/>
          <w:szCs w:val="24"/>
        </w:rPr>
        <w:t>number</w:t>
      </w:r>
      <w:r w:rsidR="00DE75EF" w:rsidRPr="003D5DC5">
        <w:rPr>
          <w:rFonts w:ascii="Arial" w:hAnsi="Arial" w:cs="Arial"/>
          <w:sz w:val="24"/>
          <w:szCs w:val="24"/>
        </w:rPr>
        <w:t xml:space="preserve"> of female entrepreneurs </w:t>
      </w:r>
      <w:r w:rsidR="00012CAB" w:rsidRPr="003D5DC5">
        <w:rPr>
          <w:rFonts w:ascii="Arial" w:hAnsi="Arial" w:cs="Arial"/>
          <w:sz w:val="24"/>
          <w:szCs w:val="24"/>
        </w:rPr>
        <w:t>within</w:t>
      </w:r>
      <w:r w:rsidR="00DE75EF" w:rsidRPr="003D5DC5">
        <w:rPr>
          <w:rFonts w:ascii="Arial" w:hAnsi="Arial" w:cs="Arial"/>
          <w:sz w:val="24"/>
          <w:szCs w:val="24"/>
        </w:rPr>
        <w:t xml:space="preserve"> the</w:t>
      </w:r>
      <w:r w:rsidR="00012CAB" w:rsidRPr="003D5DC5">
        <w:rPr>
          <w:rFonts w:ascii="Arial" w:hAnsi="Arial" w:cs="Arial"/>
          <w:sz w:val="24"/>
          <w:szCs w:val="24"/>
        </w:rPr>
        <w:t>ir</w:t>
      </w:r>
      <w:r w:rsidR="00DE75EF" w:rsidRPr="003D5DC5">
        <w:rPr>
          <w:rFonts w:ascii="Arial" w:hAnsi="Arial" w:cs="Arial"/>
          <w:sz w:val="24"/>
          <w:szCs w:val="24"/>
        </w:rPr>
        <w:t xml:space="preserve"> supply chain from 1.2 million to 5 million, </w:t>
      </w:r>
      <w:r w:rsidR="00FA0367" w:rsidRPr="003D5DC5">
        <w:rPr>
          <w:rFonts w:ascii="Arial" w:hAnsi="Arial" w:cs="Arial"/>
          <w:sz w:val="24"/>
          <w:szCs w:val="24"/>
        </w:rPr>
        <w:t>recycling or reusing 75% of packaging and a 25% water efficiency</w:t>
      </w:r>
      <w:r w:rsidR="002C2EB7" w:rsidRPr="003D5DC5">
        <w:rPr>
          <w:rFonts w:ascii="Arial" w:hAnsi="Arial" w:cs="Arial"/>
          <w:sz w:val="24"/>
          <w:szCs w:val="24"/>
        </w:rPr>
        <w:t xml:space="preserve"> (Coca Cola Company, 2019).</w:t>
      </w:r>
      <w:r w:rsidR="005835A1" w:rsidRPr="003D5DC5">
        <w:rPr>
          <w:rFonts w:ascii="Arial" w:hAnsi="Arial" w:cs="Arial"/>
          <w:sz w:val="24"/>
          <w:szCs w:val="24"/>
        </w:rPr>
        <w:t xml:space="preserve"> </w:t>
      </w:r>
    </w:p>
    <w:p w14:paraId="32596F41" w14:textId="50CD41EB" w:rsidR="00210BD5" w:rsidRPr="003D5DC5" w:rsidRDefault="00210BD5" w:rsidP="00210BD5">
      <w:pPr>
        <w:pStyle w:val="Heading1"/>
        <w:rPr>
          <w:rFonts w:ascii="Arial" w:hAnsi="Arial" w:cs="Arial"/>
        </w:rPr>
      </w:pPr>
      <w:bookmarkStart w:id="4" w:name="_Toc4063506"/>
      <w:r w:rsidRPr="003D5DC5">
        <w:rPr>
          <w:rFonts w:ascii="Arial" w:hAnsi="Arial" w:cs="Arial"/>
        </w:rPr>
        <w:t>4. Triple Bottom Line</w:t>
      </w:r>
      <w:bookmarkEnd w:id="4"/>
    </w:p>
    <w:p w14:paraId="6D66B3C1" w14:textId="76C71E06" w:rsidR="00210BD5" w:rsidRDefault="00DD4105" w:rsidP="00210BD5">
      <w:pPr>
        <w:rPr>
          <w:rFonts w:ascii="Arial" w:hAnsi="Arial" w:cs="Arial"/>
          <w:sz w:val="24"/>
        </w:rPr>
      </w:pPr>
      <w:r w:rsidRPr="003D5DC5">
        <w:rPr>
          <w:rFonts w:ascii="Arial" w:hAnsi="Arial" w:cs="Arial"/>
          <w:sz w:val="24"/>
        </w:rPr>
        <w:t>Originally an accounting model, the</w:t>
      </w:r>
      <w:r w:rsidR="00F819B9" w:rsidRPr="003D5DC5">
        <w:rPr>
          <w:rFonts w:ascii="Arial" w:hAnsi="Arial" w:cs="Arial"/>
          <w:sz w:val="24"/>
        </w:rPr>
        <w:t xml:space="preserve"> theory of triple bottom line sustainability was first introduced </w:t>
      </w:r>
      <w:r w:rsidR="00E515FD" w:rsidRPr="003D5DC5">
        <w:rPr>
          <w:rFonts w:ascii="Arial" w:hAnsi="Arial" w:cs="Arial"/>
          <w:sz w:val="24"/>
        </w:rPr>
        <w:t xml:space="preserve">by Elkington in 1994. </w:t>
      </w:r>
      <w:r w:rsidR="00D6672E" w:rsidRPr="003D5DC5">
        <w:rPr>
          <w:rFonts w:ascii="Arial" w:hAnsi="Arial" w:cs="Arial"/>
          <w:sz w:val="24"/>
        </w:rPr>
        <w:t>The triple bottom line is closely associated with CSR reporting and sustainability.</w:t>
      </w:r>
      <w:r w:rsidR="00E2692F" w:rsidRPr="003D5DC5">
        <w:rPr>
          <w:rFonts w:ascii="Arial" w:hAnsi="Arial" w:cs="Arial"/>
          <w:sz w:val="24"/>
        </w:rPr>
        <w:t xml:space="preserve"> </w:t>
      </w:r>
      <w:r w:rsidR="00E515FD" w:rsidRPr="003D5DC5">
        <w:rPr>
          <w:rFonts w:ascii="Arial" w:hAnsi="Arial" w:cs="Arial"/>
          <w:sz w:val="24"/>
        </w:rPr>
        <w:t xml:space="preserve">This </w:t>
      </w:r>
      <w:r w:rsidR="00831F62" w:rsidRPr="003D5DC5">
        <w:rPr>
          <w:rFonts w:ascii="Arial" w:hAnsi="Arial" w:cs="Arial"/>
          <w:sz w:val="24"/>
        </w:rPr>
        <w:t>framework allows business</w:t>
      </w:r>
      <w:r w:rsidR="006803E6" w:rsidRPr="003D5DC5">
        <w:rPr>
          <w:rFonts w:ascii="Arial" w:hAnsi="Arial" w:cs="Arial"/>
          <w:sz w:val="24"/>
        </w:rPr>
        <w:t>es</w:t>
      </w:r>
      <w:r w:rsidR="00831F62" w:rsidRPr="003D5DC5">
        <w:rPr>
          <w:rFonts w:ascii="Arial" w:hAnsi="Arial" w:cs="Arial"/>
          <w:sz w:val="24"/>
        </w:rPr>
        <w:t xml:space="preserve"> to take </w:t>
      </w:r>
      <w:r w:rsidR="00B71F08" w:rsidRPr="003D5DC5">
        <w:rPr>
          <w:rFonts w:ascii="Arial" w:hAnsi="Arial" w:cs="Arial"/>
          <w:sz w:val="24"/>
        </w:rPr>
        <w:t>environmental and social performance into account</w:t>
      </w:r>
      <w:r w:rsidR="006803E6" w:rsidRPr="003D5DC5">
        <w:rPr>
          <w:rFonts w:ascii="Arial" w:hAnsi="Arial" w:cs="Arial"/>
          <w:sz w:val="24"/>
        </w:rPr>
        <w:t xml:space="preserve">, </w:t>
      </w:r>
      <w:r w:rsidR="00B71F08" w:rsidRPr="003D5DC5">
        <w:rPr>
          <w:rFonts w:ascii="Arial" w:hAnsi="Arial" w:cs="Arial"/>
          <w:sz w:val="24"/>
        </w:rPr>
        <w:t>alongside financial performance, to give a more holistic overview of how a company works and behaves</w:t>
      </w:r>
      <w:r w:rsidR="00DE3FE7" w:rsidRPr="003D5DC5">
        <w:rPr>
          <w:rFonts w:ascii="Arial" w:hAnsi="Arial" w:cs="Arial"/>
          <w:sz w:val="24"/>
        </w:rPr>
        <w:t xml:space="preserve"> (Elkington, 2018). </w:t>
      </w:r>
    </w:p>
    <w:p w14:paraId="4FD7BB86" w14:textId="1E57FBBF" w:rsidR="002C062B" w:rsidRPr="005E5FE7" w:rsidRDefault="002C062B" w:rsidP="00210BD5">
      <w:pPr>
        <w:rPr>
          <w:rFonts w:ascii="Arial" w:hAnsi="Arial" w:cs="Arial"/>
          <w:i/>
          <w:sz w:val="24"/>
        </w:rPr>
      </w:pPr>
      <w:r w:rsidRPr="005E5FE7">
        <w:rPr>
          <w:rFonts w:ascii="Arial" w:hAnsi="Arial" w:cs="Arial"/>
          <w:i/>
          <w:sz w:val="24"/>
        </w:rPr>
        <w:t>Figure 2: Stakeholder Theory Diagram</w:t>
      </w:r>
    </w:p>
    <w:p w14:paraId="01A9A64D" w14:textId="30619412" w:rsidR="002C062B" w:rsidRDefault="002C062B" w:rsidP="002C062B">
      <w:pPr>
        <w:jc w:val="center"/>
        <w:rPr>
          <w:rFonts w:ascii="Arial" w:hAnsi="Arial" w:cs="Arial"/>
          <w:sz w:val="24"/>
        </w:rPr>
      </w:pPr>
      <w:r w:rsidRPr="003D5DC5">
        <w:rPr>
          <w:rFonts w:ascii="Arial" w:hAnsi="Arial" w:cs="Arial"/>
          <w:noProof/>
          <w:sz w:val="24"/>
        </w:rPr>
        <w:drawing>
          <wp:inline distT="0" distB="0" distL="0" distR="0" wp14:anchorId="5327CE25" wp14:editId="301A717E">
            <wp:extent cx="2890677" cy="293433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akeholder-theory-diagram-Freeman-0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94855" cy="2938576"/>
                    </a:xfrm>
                    <a:prstGeom prst="rect">
                      <a:avLst/>
                    </a:prstGeom>
                  </pic:spPr>
                </pic:pic>
              </a:graphicData>
            </a:graphic>
          </wp:inline>
        </w:drawing>
      </w:r>
    </w:p>
    <w:p w14:paraId="2A7A4D88" w14:textId="43CF22CF" w:rsidR="002C062B" w:rsidRDefault="002C062B" w:rsidP="002C062B">
      <w:pPr>
        <w:jc w:val="center"/>
        <w:rPr>
          <w:rFonts w:ascii="Arial" w:hAnsi="Arial" w:cs="Arial"/>
          <w:sz w:val="24"/>
        </w:rPr>
      </w:pPr>
      <w:r>
        <w:rPr>
          <w:rFonts w:ascii="Arial" w:hAnsi="Arial" w:cs="Arial"/>
          <w:sz w:val="24"/>
        </w:rPr>
        <w:t xml:space="preserve">(Source: </w:t>
      </w:r>
      <w:r w:rsidR="005E5FE7">
        <w:rPr>
          <w:rFonts w:ascii="Arial" w:hAnsi="Arial" w:cs="Arial"/>
          <w:sz w:val="24"/>
        </w:rPr>
        <w:t>The Society Pages)</w:t>
      </w:r>
    </w:p>
    <w:p w14:paraId="648371A5" w14:textId="376E7564" w:rsidR="00234AC8" w:rsidRPr="003D5DC5" w:rsidRDefault="005E5FE7" w:rsidP="00210BD5">
      <w:pPr>
        <w:rPr>
          <w:rFonts w:ascii="Arial" w:hAnsi="Arial" w:cs="Arial"/>
          <w:sz w:val="24"/>
        </w:rPr>
      </w:pPr>
      <w:r w:rsidRPr="003D5DC5">
        <w:rPr>
          <w:rFonts w:ascii="Arial" w:hAnsi="Arial" w:cs="Arial"/>
          <w:sz w:val="24"/>
        </w:rPr>
        <w:lastRenderedPageBreak/>
        <w:t>Operating</w:t>
      </w:r>
      <w:r w:rsidR="00A1795F" w:rsidRPr="003D5DC5">
        <w:rPr>
          <w:rFonts w:ascii="Arial" w:hAnsi="Arial" w:cs="Arial"/>
          <w:sz w:val="24"/>
        </w:rPr>
        <w:t xml:space="preserve"> in a sustainable manner is important for </w:t>
      </w:r>
      <w:r w:rsidR="007C2079" w:rsidRPr="003D5DC5">
        <w:rPr>
          <w:rFonts w:ascii="Arial" w:hAnsi="Arial" w:cs="Arial"/>
          <w:sz w:val="24"/>
        </w:rPr>
        <w:t>businesses in the modern global market</w:t>
      </w:r>
      <w:r w:rsidR="00CF171B" w:rsidRPr="003D5DC5">
        <w:rPr>
          <w:rFonts w:ascii="Arial" w:hAnsi="Arial" w:cs="Arial"/>
          <w:sz w:val="24"/>
        </w:rPr>
        <w:t>. I</w:t>
      </w:r>
      <w:r w:rsidR="007C2079" w:rsidRPr="003D5DC5">
        <w:rPr>
          <w:rFonts w:ascii="Arial" w:hAnsi="Arial" w:cs="Arial"/>
          <w:sz w:val="24"/>
        </w:rPr>
        <w:t xml:space="preserve">t fulfils the expectations and needs of </w:t>
      </w:r>
      <w:r w:rsidRPr="003D5DC5">
        <w:rPr>
          <w:rFonts w:ascii="Arial" w:hAnsi="Arial" w:cs="Arial"/>
          <w:sz w:val="24"/>
        </w:rPr>
        <w:t>consumers and</w:t>
      </w:r>
      <w:r w:rsidR="007C2079" w:rsidRPr="003D5DC5">
        <w:rPr>
          <w:rFonts w:ascii="Arial" w:hAnsi="Arial" w:cs="Arial"/>
          <w:sz w:val="24"/>
        </w:rPr>
        <w:t xml:space="preserve"> </w:t>
      </w:r>
      <w:r w:rsidR="00760DBD" w:rsidRPr="003D5DC5">
        <w:rPr>
          <w:rFonts w:ascii="Arial" w:hAnsi="Arial" w:cs="Arial"/>
          <w:sz w:val="24"/>
        </w:rPr>
        <w:t xml:space="preserve">demands that responsibility for the </w:t>
      </w:r>
      <w:r w:rsidR="00990ACD" w:rsidRPr="003D5DC5">
        <w:rPr>
          <w:rFonts w:ascii="Arial" w:hAnsi="Arial" w:cs="Arial"/>
          <w:sz w:val="24"/>
        </w:rPr>
        <w:t xml:space="preserve">stakeholders lies with the </w:t>
      </w:r>
      <w:r w:rsidR="004925B9" w:rsidRPr="003D5DC5">
        <w:rPr>
          <w:rFonts w:ascii="Arial" w:hAnsi="Arial" w:cs="Arial"/>
          <w:sz w:val="24"/>
        </w:rPr>
        <w:t>business</w:t>
      </w:r>
      <w:r w:rsidR="00990ACD" w:rsidRPr="003D5DC5">
        <w:rPr>
          <w:rFonts w:ascii="Arial" w:hAnsi="Arial" w:cs="Arial"/>
          <w:sz w:val="24"/>
        </w:rPr>
        <w:t>;</w:t>
      </w:r>
      <w:r w:rsidR="00760DBD" w:rsidRPr="003D5DC5">
        <w:rPr>
          <w:rFonts w:ascii="Arial" w:hAnsi="Arial" w:cs="Arial"/>
          <w:sz w:val="24"/>
        </w:rPr>
        <w:t xml:space="preserve"> in line with Freeman’s theory.</w:t>
      </w:r>
      <w:r w:rsidR="0003321C" w:rsidRPr="003D5DC5">
        <w:rPr>
          <w:rFonts w:ascii="Arial" w:hAnsi="Arial" w:cs="Arial"/>
          <w:sz w:val="24"/>
        </w:rPr>
        <w:t xml:space="preserve"> According to Freeman’s theory, </w:t>
      </w:r>
      <w:r w:rsidR="00F21B98" w:rsidRPr="003D5DC5">
        <w:rPr>
          <w:rFonts w:ascii="Arial" w:hAnsi="Arial" w:cs="Arial"/>
          <w:sz w:val="24"/>
        </w:rPr>
        <w:t>the triple bottom line for Coca Cola would affect not only the</w:t>
      </w:r>
      <w:r w:rsidR="001F5178">
        <w:rPr>
          <w:rFonts w:ascii="Arial" w:hAnsi="Arial" w:cs="Arial"/>
          <w:sz w:val="24"/>
        </w:rPr>
        <w:t>ir shareholders and customers</w:t>
      </w:r>
      <w:r w:rsidR="00F21B98" w:rsidRPr="003D5DC5">
        <w:rPr>
          <w:rFonts w:ascii="Arial" w:hAnsi="Arial" w:cs="Arial"/>
          <w:sz w:val="24"/>
        </w:rPr>
        <w:t xml:space="preserve">, but </w:t>
      </w:r>
      <w:r w:rsidR="002D3EFD" w:rsidRPr="003D5DC5">
        <w:rPr>
          <w:rFonts w:ascii="Arial" w:hAnsi="Arial" w:cs="Arial"/>
          <w:sz w:val="24"/>
        </w:rPr>
        <w:t xml:space="preserve">a much wider group of stakeholders </w:t>
      </w:r>
      <w:r w:rsidR="000C1941" w:rsidRPr="003D5DC5">
        <w:rPr>
          <w:rFonts w:ascii="Arial" w:hAnsi="Arial" w:cs="Arial"/>
          <w:sz w:val="24"/>
        </w:rPr>
        <w:t xml:space="preserve">(see fig. 2) and the environment. </w:t>
      </w:r>
    </w:p>
    <w:p w14:paraId="6F612611" w14:textId="10601523" w:rsidR="0085564E" w:rsidRPr="003D5DC5" w:rsidRDefault="000B0154" w:rsidP="00210BD5">
      <w:pPr>
        <w:rPr>
          <w:rFonts w:ascii="Arial" w:hAnsi="Arial" w:cs="Arial"/>
          <w:sz w:val="24"/>
        </w:rPr>
      </w:pPr>
      <w:r>
        <w:rPr>
          <w:rFonts w:ascii="Arial" w:hAnsi="Arial" w:cs="Arial"/>
          <w:sz w:val="24"/>
        </w:rPr>
        <w:t>There are many</w:t>
      </w:r>
      <w:r w:rsidR="00110BAC" w:rsidRPr="003D5DC5">
        <w:rPr>
          <w:rFonts w:ascii="Arial" w:hAnsi="Arial" w:cs="Arial"/>
          <w:sz w:val="24"/>
        </w:rPr>
        <w:t xml:space="preserve"> a</w:t>
      </w:r>
      <w:r w:rsidR="00171CE4" w:rsidRPr="003D5DC5">
        <w:rPr>
          <w:rFonts w:ascii="Arial" w:hAnsi="Arial" w:cs="Arial"/>
          <w:sz w:val="24"/>
        </w:rPr>
        <w:t xml:space="preserve">dvantages of </w:t>
      </w:r>
      <w:r w:rsidR="00415288" w:rsidRPr="003D5DC5">
        <w:rPr>
          <w:rFonts w:ascii="Arial" w:hAnsi="Arial" w:cs="Arial"/>
          <w:sz w:val="24"/>
        </w:rPr>
        <w:t>implementing the</w:t>
      </w:r>
      <w:r w:rsidR="00171CE4" w:rsidRPr="003D5DC5">
        <w:rPr>
          <w:rFonts w:ascii="Arial" w:hAnsi="Arial" w:cs="Arial"/>
          <w:sz w:val="24"/>
        </w:rPr>
        <w:t xml:space="preserve"> triple bottom line</w:t>
      </w:r>
      <w:r w:rsidR="00415288" w:rsidRPr="003D5DC5">
        <w:rPr>
          <w:rFonts w:ascii="Arial" w:hAnsi="Arial" w:cs="Arial"/>
          <w:sz w:val="24"/>
        </w:rPr>
        <w:t>,</w:t>
      </w:r>
      <w:r>
        <w:rPr>
          <w:rFonts w:ascii="Arial" w:hAnsi="Arial" w:cs="Arial"/>
          <w:sz w:val="24"/>
        </w:rPr>
        <w:t xml:space="preserve"> which</w:t>
      </w:r>
      <w:r w:rsidR="00171CE4" w:rsidRPr="003D5DC5">
        <w:rPr>
          <w:rFonts w:ascii="Arial" w:hAnsi="Arial" w:cs="Arial"/>
          <w:sz w:val="24"/>
        </w:rPr>
        <w:t xml:space="preserve"> </w:t>
      </w:r>
      <w:r w:rsidR="00147FEE" w:rsidRPr="003D5DC5">
        <w:rPr>
          <w:rFonts w:ascii="Arial" w:hAnsi="Arial" w:cs="Arial"/>
          <w:sz w:val="24"/>
        </w:rPr>
        <w:t>include</w:t>
      </w:r>
      <w:r w:rsidR="00B80E7C">
        <w:rPr>
          <w:rFonts w:ascii="Arial" w:hAnsi="Arial" w:cs="Arial"/>
          <w:sz w:val="24"/>
        </w:rPr>
        <w:t>s</w:t>
      </w:r>
      <w:r w:rsidR="00147FEE" w:rsidRPr="003D5DC5">
        <w:rPr>
          <w:rFonts w:ascii="Arial" w:hAnsi="Arial" w:cs="Arial"/>
          <w:sz w:val="24"/>
        </w:rPr>
        <w:t xml:space="preserve"> the </w:t>
      </w:r>
      <w:r w:rsidR="00E04C43" w:rsidRPr="003D5DC5">
        <w:rPr>
          <w:rFonts w:ascii="Arial" w:hAnsi="Arial" w:cs="Arial"/>
          <w:sz w:val="24"/>
        </w:rPr>
        <w:t>positive brand impact to a company</w:t>
      </w:r>
      <w:r w:rsidR="00110BAC" w:rsidRPr="003D5DC5">
        <w:rPr>
          <w:rFonts w:ascii="Arial" w:hAnsi="Arial" w:cs="Arial"/>
          <w:sz w:val="24"/>
        </w:rPr>
        <w:t>. It does this</w:t>
      </w:r>
      <w:r w:rsidR="00BB6E71" w:rsidRPr="003D5DC5">
        <w:rPr>
          <w:rFonts w:ascii="Arial" w:hAnsi="Arial" w:cs="Arial"/>
          <w:sz w:val="24"/>
        </w:rPr>
        <w:t xml:space="preserve"> by meeting customer expectation</w:t>
      </w:r>
      <w:r w:rsidR="0085564E" w:rsidRPr="003D5DC5">
        <w:rPr>
          <w:rFonts w:ascii="Arial" w:hAnsi="Arial" w:cs="Arial"/>
          <w:sz w:val="24"/>
        </w:rPr>
        <w:t xml:space="preserve">s </w:t>
      </w:r>
      <w:r w:rsidR="00DD6C81">
        <w:rPr>
          <w:rFonts w:ascii="Arial" w:hAnsi="Arial" w:cs="Arial"/>
          <w:sz w:val="24"/>
        </w:rPr>
        <w:t xml:space="preserve">that the </w:t>
      </w:r>
      <w:r w:rsidR="00FB7A8B">
        <w:rPr>
          <w:rFonts w:ascii="Arial" w:hAnsi="Arial" w:cs="Arial"/>
          <w:sz w:val="24"/>
        </w:rPr>
        <w:t>brand</w:t>
      </w:r>
      <w:r w:rsidR="0085564E" w:rsidRPr="003D5DC5">
        <w:rPr>
          <w:rFonts w:ascii="Arial" w:hAnsi="Arial" w:cs="Arial"/>
          <w:sz w:val="24"/>
        </w:rPr>
        <w:t xml:space="preserve"> car</w:t>
      </w:r>
      <w:r w:rsidR="00FB7A8B">
        <w:rPr>
          <w:rFonts w:ascii="Arial" w:hAnsi="Arial" w:cs="Arial"/>
          <w:sz w:val="24"/>
        </w:rPr>
        <w:t>es</w:t>
      </w:r>
      <w:r w:rsidR="0085564E" w:rsidRPr="003D5DC5">
        <w:rPr>
          <w:rFonts w:ascii="Arial" w:hAnsi="Arial" w:cs="Arial"/>
          <w:sz w:val="24"/>
        </w:rPr>
        <w:t xml:space="preserve"> about </w:t>
      </w:r>
      <w:proofErr w:type="gramStart"/>
      <w:r w:rsidR="0085564E" w:rsidRPr="003D5DC5">
        <w:rPr>
          <w:rFonts w:ascii="Arial" w:hAnsi="Arial" w:cs="Arial"/>
          <w:sz w:val="24"/>
        </w:rPr>
        <w:t>particular socio-economic</w:t>
      </w:r>
      <w:proofErr w:type="gramEnd"/>
      <w:r w:rsidR="0085564E" w:rsidRPr="003D5DC5">
        <w:rPr>
          <w:rFonts w:ascii="Arial" w:hAnsi="Arial" w:cs="Arial"/>
          <w:sz w:val="24"/>
        </w:rPr>
        <w:t xml:space="preserve"> and environmental issues. </w:t>
      </w:r>
      <w:r w:rsidR="00C9792D" w:rsidRPr="003D5DC5">
        <w:rPr>
          <w:rFonts w:ascii="Arial" w:hAnsi="Arial" w:cs="Arial"/>
          <w:sz w:val="24"/>
        </w:rPr>
        <w:t xml:space="preserve">It can also work as a cost-saving exercise as the company aims to reduce </w:t>
      </w:r>
      <w:r w:rsidR="002A399C" w:rsidRPr="003D5DC5">
        <w:rPr>
          <w:rFonts w:ascii="Arial" w:hAnsi="Arial" w:cs="Arial"/>
          <w:sz w:val="24"/>
        </w:rPr>
        <w:t>environmental impact</w:t>
      </w:r>
      <w:r w:rsidR="00B91800" w:rsidRPr="003D5DC5">
        <w:rPr>
          <w:rFonts w:ascii="Arial" w:hAnsi="Arial" w:cs="Arial"/>
          <w:sz w:val="24"/>
        </w:rPr>
        <w:t xml:space="preserve"> </w:t>
      </w:r>
      <w:r w:rsidR="005C153C" w:rsidRPr="003D5DC5">
        <w:rPr>
          <w:rFonts w:ascii="Arial" w:hAnsi="Arial" w:cs="Arial"/>
          <w:sz w:val="24"/>
        </w:rPr>
        <w:t>(Stephens, 2015)</w:t>
      </w:r>
      <w:r w:rsidR="00BB2695" w:rsidRPr="003D5DC5">
        <w:rPr>
          <w:rFonts w:ascii="Arial" w:hAnsi="Arial" w:cs="Arial"/>
          <w:sz w:val="24"/>
        </w:rPr>
        <w:t xml:space="preserve">. </w:t>
      </w:r>
    </w:p>
    <w:p w14:paraId="37FFAAE8" w14:textId="59781529" w:rsidR="00B01C27" w:rsidRPr="003D5DC5" w:rsidRDefault="00B01C27" w:rsidP="00210BD5">
      <w:pPr>
        <w:rPr>
          <w:rFonts w:ascii="Arial" w:hAnsi="Arial" w:cs="Arial"/>
          <w:sz w:val="24"/>
        </w:rPr>
      </w:pPr>
      <w:r w:rsidRPr="003D5DC5">
        <w:rPr>
          <w:rFonts w:ascii="Arial" w:hAnsi="Arial" w:cs="Arial"/>
          <w:sz w:val="24"/>
        </w:rPr>
        <w:t xml:space="preserve">With these key issues in mind, the </w:t>
      </w:r>
      <w:r w:rsidR="00F351A9" w:rsidRPr="003D5DC5">
        <w:rPr>
          <w:rFonts w:ascii="Arial" w:hAnsi="Arial" w:cs="Arial"/>
          <w:sz w:val="24"/>
        </w:rPr>
        <w:t>Global Reporting Initiative</w:t>
      </w:r>
      <w:r w:rsidR="00A77CA2" w:rsidRPr="003D5DC5">
        <w:rPr>
          <w:rFonts w:ascii="Arial" w:hAnsi="Arial" w:cs="Arial"/>
          <w:sz w:val="24"/>
        </w:rPr>
        <w:t xml:space="preserve"> (GRI)</w:t>
      </w:r>
      <w:r w:rsidR="00F351A9" w:rsidRPr="003D5DC5">
        <w:rPr>
          <w:rFonts w:ascii="Arial" w:hAnsi="Arial" w:cs="Arial"/>
          <w:sz w:val="24"/>
        </w:rPr>
        <w:t xml:space="preserve"> was created to develop </w:t>
      </w:r>
      <w:r w:rsidR="00BD7588" w:rsidRPr="003D5DC5">
        <w:rPr>
          <w:rFonts w:ascii="Arial" w:hAnsi="Arial" w:cs="Arial"/>
          <w:sz w:val="24"/>
        </w:rPr>
        <w:t>guidelines to help businesses develop their sustainability reports</w:t>
      </w:r>
      <w:r w:rsidR="00D07F61" w:rsidRPr="003D5DC5">
        <w:rPr>
          <w:rFonts w:ascii="Arial" w:hAnsi="Arial" w:cs="Arial"/>
          <w:sz w:val="24"/>
        </w:rPr>
        <w:t xml:space="preserve"> using economic, environmental and social indicators. </w:t>
      </w:r>
      <w:r w:rsidR="00701496" w:rsidRPr="003D5DC5">
        <w:rPr>
          <w:rFonts w:ascii="Arial" w:hAnsi="Arial" w:cs="Arial"/>
          <w:sz w:val="24"/>
        </w:rPr>
        <w:t xml:space="preserve">These issues </w:t>
      </w:r>
      <w:r w:rsidR="00131BC4">
        <w:rPr>
          <w:rFonts w:ascii="Arial" w:hAnsi="Arial" w:cs="Arial"/>
          <w:sz w:val="24"/>
        </w:rPr>
        <w:t>i</w:t>
      </w:r>
      <w:r w:rsidR="00701496" w:rsidRPr="003D5DC5">
        <w:rPr>
          <w:rFonts w:ascii="Arial" w:hAnsi="Arial" w:cs="Arial"/>
          <w:sz w:val="24"/>
        </w:rPr>
        <w:t xml:space="preserve">nclude human rights, environmental sustainability and </w:t>
      </w:r>
      <w:r w:rsidR="00B214C3" w:rsidRPr="003D5DC5">
        <w:rPr>
          <w:rFonts w:ascii="Arial" w:hAnsi="Arial" w:cs="Arial"/>
          <w:sz w:val="24"/>
        </w:rPr>
        <w:t>equality (Torres</w:t>
      </w:r>
      <w:r w:rsidR="00F62F42" w:rsidRPr="003D5DC5">
        <w:rPr>
          <w:rFonts w:ascii="Arial" w:hAnsi="Arial" w:cs="Arial"/>
          <w:sz w:val="24"/>
        </w:rPr>
        <w:t xml:space="preserve"> et al,</w:t>
      </w:r>
      <w:r w:rsidR="00B214C3" w:rsidRPr="003D5DC5">
        <w:rPr>
          <w:rFonts w:ascii="Arial" w:hAnsi="Arial" w:cs="Arial"/>
          <w:sz w:val="24"/>
        </w:rPr>
        <w:t xml:space="preserve"> </w:t>
      </w:r>
      <w:r w:rsidR="00957FE4" w:rsidRPr="003D5DC5">
        <w:rPr>
          <w:rFonts w:ascii="Arial" w:hAnsi="Arial" w:cs="Arial"/>
          <w:sz w:val="24"/>
        </w:rPr>
        <w:t>2012</w:t>
      </w:r>
      <w:r w:rsidR="00620CEC" w:rsidRPr="003D5DC5">
        <w:rPr>
          <w:rFonts w:ascii="Arial" w:hAnsi="Arial" w:cs="Arial"/>
          <w:sz w:val="24"/>
        </w:rPr>
        <w:t xml:space="preserve"> p.52</w:t>
      </w:r>
      <w:r w:rsidR="00957FE4" w:rsidRPr="003D5DC5">
        <w:rPr>
          <w:rFonts w:ascii="Arial" w:hAnsi="Arial" w:cs="Arial"/>
          <w:sz w:val="24"/>
        </w:rPr>
        <w:t xml:space="preserve">). </w:t>
      </w:r>
      <w:r w:rsidR="002C0961" w:rsidRPr="003D5DC5">
        <w:rPr>
          <w:rFonts w:ascii="Arial" w:hAnsi="Arial" w:cs="Arial"/>
          <w:sz w:val="24"/>
        </w:rPr>
        <w:t xml:space="preserve">Coca Cola </w:t>
      </w:r>
      <w:r w:rsidR="00A77CA2" w:rsidRPr="003D5DC5">
        <w:rPr>
          <w:rFonts w:ascii="Arial" w:hAnsi="Arial" w:cs="Arial"/>
          <w:sz w:val="24"/>
        </w:rPr>
        <w:t xml:space="preserve">has chosen to adopt this </w:t>
      </w:r>
      <w:r w:rsidR="00397F54" w:rsidRPr="003D5DC5">
        <w:rPr>
          <w:rFonts w:ascii="Arial" w:hAnsi="Arial" w:cs="Arial"/>
          <w:sz w:val="24"/>
        </w:rPr>
        <w:t>framework and</w:t>
      </w:r>
      <w:r w:rsidR="00A77CA2" w:rsidRPr="003D5DC5">
        <w:rPr>
          <w:rFonts w:ascii="Arial" w:hAnsi="Arial" w:cs="Arial"/>
          <w:sz w:val="24"/>
        </w:rPr>
        <w:t xml:space="preserve"> formats its sustainability reporting using GRI G3.1 </w:t>
      </w:r>
      <w:proofErr w:type="gramStart"/>
      <w:r w:rsidR="00A77CA2" w:rsidRPr="003D5DC5">
        <w:rPr>
          <w:rFonts w:ascii="Arial" w:hAnsi="Arial" w:cs="Arial"/>
          <w:sz w:val="24"/>
        </w:rPr>
        <w:t>guidelines</w:t>
      </w:r>
      <w:proofErr w:type="gramEnd"/>
      <w:r w:rsidR="00A77CA2" w:rsidRPr="003D5DC5">
        <w:rPr>
          <w:rFonts w:ascii="Arial" w:hAnsi="Arial" w:cs="Arial"/>
          <w:sz w:val="24"/>
        </w:rPr>
        <w:t xml:space="preserve"> (Torres, et al</w:t>
      </w:r>
      <w:r w:rsidR="00397F54" w:rsidRPr="003D5DC5">
        <w:rPr>
          <w:rFonts w:ascii="Arial" w:hAnsi="Arial" w:cs="Arial"/>
          <w:sz w:val="24"/>
        </w:rPr>
        <w:t xml:space="preserve"> p.68). </w:t>
      </w:r>
    </w:p>
    <w:p w14:paraId="595968AC" w14:textId="25F36B55" w:rsidR="000C7031" w:rsidRPr="003D5DC5" w:rsidRDefault="00210BD5" w:rsidP="007254B1">
      <w:pPr>
        <w:pStyle w:val="Heading1"/>
        <w:rPr>
          <w:rFonts w:ascii="Arial" w:hAnsi="Arial" w:cs="Arial"/>
        </w:rPr>
      </w:pPr>
      <w:bookmarkStart w:id="5" w:name="_Toc4063507"/>
      <w:r w:rsidRPr="003D5DC5">
        <w:rPr>
          <w:rFonts w:ascii="Arial" w:hAnsi="Arial" w:cs="Arial"/>
        </w:rPr>
        <w:t xml:space="preserve">5. Sustainability in </w:t>
      </w:r>
      <w:r w:rsidR="006A6FCC" w:rsidRPr="003D5DC5">
        <w:rPr>
          <w:rFonts w:ascii="Arial" w:hAnsi="Arial" w:cs="Arial"/>
        </w:rPr>
        <w:t>Coca Cola</w:t>
      </w:r>
      <w:bookmarkEnd w:id="5"/>
    </w:p>
    <w:p w14:paraId="48843E6C" w14:textId="24554E03" w:rsidR="007254B1" w:rsidRPr="003D5DC5" w:rsidRDefault="00FD0279" w:rsidP="007254B1">
      <w:pPr>
        <w:pStyle w:val="Heading2"/>
        <w:rPr>
          <w:rFonts w:ascii="Arial" w:hAnsi="Arial" w:cs="Arial"/>
          <w:sz w:val="24"/>
        </w:rPr>
      </w:pPr>
      <w:bookmarkStart w:id="6" w:name="_Toc4063508"/>
      <w:r w:rsidRPr="003D5DC5">
        <w:rPr>
          <w:rFonts w:ascii="Arial" w:hAnsi="Arial" w:cs="Arial"/>
          <w:sz w:val="24"/>
        </w:rPr>
        <w:t xml:space="preserve">5.1 </w:t>
      </w:r>
      <w:r w:rsidR="00D40233" w:rsidRPr="003D5DC5">
        <w:rPr>
          <w:rFonts w:ascii="Arial" w:hAnsi="Arial" w:cs="Arial"/>
          <w:sz w:val="24"/>
        </w:rPr>
        <w:t>Economic Sustainability</w:t>
      </w:r>
      <w:bookmarkEnd w:id="6"/>
    </w:p>
    <w:p w14:paraId="5704B422" w14:textId="22FAE806" w:rsidR="00D94552" w:rsidRPr="00D94552" w:rsidRDefault="00695AF3" w:rsidP="00695AF3">
      <w:pPr>
        <w:rPr>
          <w:rFonts w:ascii="Arial" w:hAnsi="Arial" w:cs="Arial"/>
          <w:sz w:val="24"/>
        </w:rPr>
      </w:pPr>
      <w:r w:rsidRPr="003D5DC5">
        <w:rPr>
          <w:rFonts w:ascii="Arial" w:hAnsi="Arial" w:cs="Arial"/>
          <w:sz w:val="24"/>
        </w:rPr>
        <w:t xml:space="preserve">Coca Cola was met with a </w:t>
      </w:r>
      <w:r w:rsidR="00E84CCE" w:rsidRPr="003D5DC5">
        <w:rPr>
          <w:rFonts w:ascii="Arial" w:hAnsi="Arial" w:cs="Arial"/>
          <w:sz w:val="24"/>
        </w:rPr>
        <w:t xml:space="preserve">challenge in 2018 in the UK, when the UK Government introduced a sugar tax. The </w:t>
      </w:r>
      <w:r w:rsidR="001613CD" w:rsidRPr="003D5DC5">
        <w:rPr>
          <w:rFonts w:ascii="Arial" w:hAnsi="Arial" w:cs="Arial"/>
          <w:sz w:val="28"/>
        </w:rPr>
        <w:t>“</w:t>
      </w:r>
      <w:r w:rsidR="001613CD" w:rsidRPr="003D5DC5">
        <w:rPr>
          <w:rFonts w:ascii="Arial" w:hAnsi="Arial" w:cs="Arial"/>
          <w:sz w:val="24"/>
        </w:rPr>
        <w:t>Soft Drinks Industry Levy” was put in place a</w:t>
      </w:r>
      <w:r w:rsidR="00397F54" w:rsidRPr="003D5DC5">
        <w:rPr>
          <w:rFonts w:ascii="Arial" w:hAnsi="Arial" w:cs="Arial"/>
          <w:sz w:val="24"/>
        </w:rPr>
        <w:t xml:space="preserve">t </w:t>
      </w:r>
      <w:r w:rsidR="001613CD" w:rsidRPr="003D5DC5">
        <w:rPr>
          <w:rFonts w:ascii="Arial" w:hAnsi="Arial" w:cs="Arial"/>
          <w:sz w:val="24"/>
        </w:rPr>
        <w:t>the po</w:t>
      </w:r>
      <w:r w:rsidR="00BC1CE4" w:rsidRPr="003D5DC5">
        <w:rPr>
          <w:rFonts w:ascii="Arial" w:hAnsi="Arial" w:cs="Arial"/>
          <w:sz w:val="24"/>
        </w:rPr>
        <w:t>int of production or importation</w:t>
      </w:r>
      <w:r w:rsidR="00C27AD5">
        <w:rPr>
          <w:rFonts w:ascii="Arial" w:hAnsi="Arial" w:cs="Arial"/>
          <w:sz w:val="24"/>
        </w:rPr>
        <w:t xml:space="preserve"> of the beverage</w:t>
      </w:r>
      <w:r w:rsidR="00BC1CE4" w:rsidRPr="003D5DC5">
        <w:rPr>
          <w:rFonts w:ascii="Arial" w:hAnsi="Arial" w:cs="Arial"/>
          <w:sz w:val="24"/>
        </w:rPr>
        <w:t xml:space="preserve">. Drinks with more than 5g per 100ml of sugar </w:t>
      </w:r>
      <w:r w:rsidR="00063C57">
        <w:rPr>
          <w:rFonts w:ascii="Arial" w:hAnsi="Arial" w:cs="Arial"/>
          <w:sz w:val="24"/>
        </w:rPr>
        <w:t xml:space="preserve">are </w:t>
      </w:r>
      <w:r w:rsidR="00BC1CE4" w:rsidRPr="003D5DC5">
        <w:rPr>
          <w:rFonts w:ascii="Arial" w:hAnsi="Arial" w:cs="Arial"/>
          <w:sz w:val="24"/>
        </w:rPr>
        <w:t>taxed at 18p per litre, and drinks with more than 8g per 100ml at 24p per litre</w:t>
      </w:r>
      <w:r w:rsidR="00224B58" w:rsidRPr="003D5DC5">
        <w:rPr>
          <w:rFonts w:ascii="Arial" w:hAnsi="Arial" w:cs="Arial"/>
          <w:sz w:val="24"/>
        </w:rPr>
        <w:t xml:space="preserve"> (</w:t>
      </w:r>
      <w:r w:rsidR="006935C9" w:rsidRPr="003D5DC5">
        <w:rPr>
          <w:rFonts w:ascii="Arial" w:hAnsi="Arial" w:cs="Arial"/>
          <w:sz w:val="24"/>
        </w:rPr>
        <w:t xml:space="preserve">Gander, 2016). </w:t>
      </w:r>
      <w:r w:rsidR="008611B2" w:rsidRPr="003D5DC5">
        <w:rPr>
          <w:rFonts w:ascii="Arial" w:hAnsi="Arial" w:cs="Arial"/>
          <w:sz w:val="24"/>
        </w:rPr>
        <w:t xml:space="preserve">Coca Cola responded to this by </w:t>
      </w:r>
      <w:r w:rsidR="003673EB" w:rsidRPr="003D5DC5">
        <w:rPr>
          <w:rFonts w:ascii="Arial" w:hAnsi="Arial" w:cs="Arial"/>
          <w:sz w:val="24"/>
        </w:rPr>
        <w:t xml:space="preserve">introducing new varieties of sugar free or low sugar options, and </w:t>
      </w:r>
      <w:r w:rsidR="008B4CA1" w:rsidRPr="003D5DC5">
        <w:rPr>
          <w:rFonts w:ascii="Arial" w:hAnsi="Arial" w:cs="Arial"/>
          <w:sz w:val="24"/>
        </w:rPr>
        <w:t>by decreasing bottle sizes f</w:t>
      </w:r>
      <w:r w:rsidR="00B42DB1" w:rsidRPr="003D5DC5">
        <w:rPr>
          <w:rFonts w:ascii="Arial" w:hAnsi="Arial" w:cs="Arial"/>
          <w:sz w:val="24"/>
        </w:rPr>
        <w:t xml:space="preserve">or a more premium price (Wood, 2018). </w:t>
      </w:r>
      <w:r w:rsidR="0042213E">
        <w:rPr>
          <w:rFonts w:ascii="Arial" w:hAnsi="Arial" w:cs="Arial"/>
          <w:sz w:val="24"/>
        </w:rPr>
        <w:t>By doing this, Co</w:t>
      </w:r>
      <w:r w:rsidR="00254062">
        <w:rPr>
          <w:rFonts w:ascii="Arial" w:hAnsi="Arial" w:cs="Arial"/>
          <w:sz w:val="24"/>
        </w:rPr>
        <w:t>ca Cola are working towards maintaining their market share and their economic sustainability.</w:t>
      </w:r>
    </w:p>
    <w:p w14:paraId="789DF94D" w14:textId="71F146EC" w:rsidR="00D40233" w:rsidRPr="003D5DC5" w:rsidRDefault="00D40233" w:rsidP="007254B1">
      <w:pPr>
        <w:pStyle w:val="Heading2"/>
        <w:rPr>
          <w:rFonts w:ascii="Arial" w:hAnsi="Arial" w:cs="Arial"/>
          <w:sz w:val="24"/>
        </w:rPr>
      </w:pPr>
      <w:bookmarkStart w:id="7" w:name="_Toc4063509"/>
      <w:r w:rsidRPr="003D5DC5">
        <w:rPr>
          <w:rFonts w:ascii="Arial" w:hAnsi="Arial" w:cs="Arial"/>
          <w:sz w:val="24"/>
        </w:rPr>
        <w:t>5.2 Environmental Sustainability</w:t>
      </w:r>
      <w:bookmarkEnd w:id="7"/>
    </w:p>
    <w:p w14:paraId="76DD2DFF" w14:textId="10005A43" w:rsidR="001638A3" w:rsidRPr="003D5DC5" w:rsidRDefault="00E30F59" w:rsidP="00053CC1">
      <w:pPr>
        <w:rPr>
          <w:rFonts w:ascii="Arial" w:hAnsi="Arial" w:cs="Arial"/>
          <w:sz w:val="24"/>
        </w:rPr>
      </w:pPr>
      <w:r w:rsidRPr="003D5DC5">
        <w:rPr>
          <w:rFonts w:ascii="Arial" w:hAnsi="Arial" w:cs="Arial"/>
          <w:sz w:val="24"/>
        </w:rPr>
        <w:t xml:space="preserve">Water stewardship is one of the main environmental challenges </w:t>
      </w:r>
      <w:r w:rsidR="00FA34E2">
        <w:rPr>
          <w:rFonts w:ascii="Arial" w:hAnsi="Arial" w:cs="Arial"/>
          <w:sz w:val="24"/>
        </w:rPr>
        <w:t>facing</w:t>
      </w:r>
      <w:r w:rsidRPr="003D5DC5">
        <w:rPr>
          <w:rFonts w:ascii="Arial" w:hAnsi="Arial" w:cs="Arial"/>
          <w:sz w:val="24"/>
        </w:rPr>
        <w:t xml:space="preserve"> the Coc</w:t>
      </w:r>
      <w:r w:rsidR="0048259D" w:rsidRPr="003D5DC5">
        <w:rPr>
          <w:rFonts w:ascii="Arial" w:hAnsi="Arial" w:cs="Arial"/>
          <w:sz w:val="24"/>
        </w:rPr>
        <w:t xml:space="preserve">a Cola Company. </w:t>
      </w:r>
      <w:r w:rsidR="008C48EC" w:rsidRPr="003D5DC5">
        <w:rPr>
          <w:rFonts w:ascii="Arial" w:hAnsi="Arial" w:cs="Arial"/>
          <w:sz w:val="24"/>
        </w:rPr>
        <w:t xml:space="preserve">In 2002 </w:t>
      </w:r>
      <w:r w:rsidR="00604470" w:rsidRPr="003D5DC5">
        <w:rPr>
          <w:rFonts w:ascii="Arial" w:hAnsi="Arial" w:cs="Arial"/>
          <w:sz w:val="24"/>
        </w:rPr>
        <w:t xml:space="preserve">Coca Cola was criticised for </w:t>
      </w:r>
      <w:r w:rsidR="003843F7" w:rsidRPr="003D5DC5">
        <w:rPr>
          <w:rFonts w:ascii="Arial" w:hAnsi="Arial" w:cs="Arial"/>
          <w:sz w:val="24"/>
        </w:rPr>
        <w:t xml:space="preserve">overusing the water of the </w:t>
      </w:r>
      <w:r w:rsidR="00E34A8D" w:rsidRPr="003D5DC5">
        <w:rPr>
          <w:rFonts w:ascii="Arial" w:hAnsi="Arial" w:cs="Arial"/>
          <w:sz w:val="24"/>
        </w:rPr>
        <w:t xml:space="preserve">village of </w:t>
      </w:r>
      <w:proofErr w:type="spellStart"/>
      <w:r w:rsidR="00E34A8D" w:rsidRPr="003D5DC5">
        <w:rPr>
          <w:rFonts w:ascii="Arial" w:hAnsi="Arial" w:cs="Arial"/>
          <w:sz w:val="24"/>
        </w:rPr>
        <w:t>Plachimada</w:t>
      </w:r>
      <w:proofErr w:type="spellEnd"/>
      <w:r w:rsidR="00E34A8D" w:rsidRPr="003D5DC5">
        <w:rPr>
          <w:rFonts w:ascii="Arial" w:hAnsi="Arial" w:cs="Arial"/>
          <w:sz w:val="24"/>
        </w:rPr>
        <w:t>, India</w:t>
      </w:r>
      <w:r w:rsidR="00621825" w:rsidRPr="003D5DC5">
        <w:rPr>
          <w:rFonts w:ascii="Arial" w:hAnsi="Arial" w:cs="Arial"/>
          <w:sz w:val="24"/>
        </w:rPr>
        <w:t>, after a</w:t>
      </w:r>
      <w:r w:rsidR="00CD092C" w:rsidRPr="003D5DC5">
        <w:rPr>
          <w:rFonts w:ascii="Arial" w:hAnsi="Arial" w:cs="Arial"/>
          <w:sz w:val="24"/>
        </w:rPr>
        <w:t xml:space="preserve"> factory built in the area used up water from the wells </w:t>
      </w:r>
      <w:r w:rsidR="00CC344B" w:rsidRPr="003D5DC5">
        <w:rPr>
          <w:rFonts w:ascii="Arial" w:hAnsi="Arial" w:cs="Arial"/>
          <w:sz w:val="24"/>
        </w:rPr>
        <w:t xml:space="preserve">and left </w:t>
      </w:r>
      <w:r w:rsidR="00694ECA" w:rsidRPr="003D5DC5">
        <w:rPr>
          <w:rFonts w:ascii="Arial" w:hAnsi="Arial" w:cs="Arial"/>
          <w:sz w:val="24"/>
        </w:rPr>
        <w:t xml:space="preserve">drinking </w:t>
      </w:r>
      <w:r w:rsidR="00CC344B" w:rsidRPr="003D5DC5">
        <w:rPr>
          <w:rFonts w:ascii="Arial" w:hAnsi="Arial" w:cs="Arial"/>
          <w:sz w:val="24"/>
        </w:rPr>
        <w:t>water toxic and contaminated</w:t>
      </w:r>
      <w:r w:rsidR="00CA7845" w:rsidRPr="003D5DC5">
        <w:rPr>
          <w:rFonts w:ascii="Arial" w:hAnsi="Arial" w:cs="Arial"/>
          <w:sz w:val="24"/>
        </w:rPr>
        <w:t xml:space="preserve"> (Raman, </w:t>
      </w:r>
      <w:r w:rsidR="007B2995" w:rsidRPr="003D5DC5">
        <w:rPr>
          <w:rFonts w:ascii="Arial" w:hAnsi="Arial" w:cs="Arial"/>
          <w:sz w:val="24"/>
        </w:rPr>
        <w:t xml:space="preserve">2005). </w:t>
      </w:r>
      <w:r w:rsidR="00A11EAC" w:rsidRPr="003D5DC5">
        <w:rPr>
          <w:rFonts w:ascii="Arial" w:hAnsi="Arial" w:cs="Arial"/>
          <w:sz w:val="24"/>
        </w:rPr>
        <w:t xml:space="preserve">In January 2017, </w:t>
      </w:r>
      <w:r w:rsidR="00311059" w:rsidRPr="003D5DC5">
        <w:rPr>
          <w:rFonts w:ascii="Arial" w:hAnsi="Arial" w:cs="Arial"/>
          <w:sz w:val="24"/>
        </w:rPr>
        <w:t xml:space="preserve">Tamil Nadu </w:t>
      </w:r>
      <w:proofErr w:type="spellStart"/>
      <w:r w:rsidR="00311059" w:rsidRPr="003D5DC5">
        <w:rPr>
          <w:rFonts w:ascii="Arial" w:hAnsi="Arial" w:cs="Arial"/>
          <w:sz w:val="24"/>
        </w:rPr>
        <w:t>Vanigar</w:t>
      </w:r>
      <w:proofErr w:type="spellEnd"/>
      <w:r w:rsidR="00311059" w:rsidRPr="003D5DC5">
        <w:rPr>
          <w:rFonts w:ascii="Arial" w:hAnsi="Arial" w:cs="Arial"/>
          <w:sz w:val="24"/>
        </w:rPr>
        <w:t xml:space="preserve"> </w:t>
      </w:r>
      <w:proofErr w:type="spellStart"/>
      <w:r w:rsidR="00311059" w:rsidRPr="003D5DC5">
        <w:rPr>
          <w:rFonts w:ascii="Arial" w:hAnsi="Arial" w:cs="Arial"/>
          <w:sz w:val="24"/>
        </w:rPr>
        <w:t>Sangangalin</w:t>
      </w:r>
      <w:proofErr w:type="spellEnd"/>
      <w:r w:rsidR="00311059" w:rsidRPr="003D5DC5">
        <w:rPr>
          <w:rFonts w:ascii="Arial" w:hAnsi="Arial" w:cs="Arial"/>
          <w:sz w:val="24"/>
        </w:rPr>
        <w:t xml:space="preserve"> </w:t>
      </w:r>
      <w:proofErr w:type="spellStart"/>
      <w:r w:rsidR="00311059" w:rsidRPr="003D5DC5">
        <w:rPr>
          <w:rFonts w:ascii="Arial" w:hAnsi="Arial" w:cs="Arial"/>
          <w:sz w:val="24"/>
        </w:rPr>
        <w:t>Peramaipu</w:t>
      </w:r>
      <w:proofErr w:type="spellEnd"/>
      <w:r w:rsidR="00311059" w:rsidRPr="003D5DC5">
        <w:rPr>
          <w:rFonts w:ascii="Arial" w:hAnsi="Arial" w:cs="Arial"/>
          <w:sz w:val="24"/>
        </w:rPr>
        <w:t xml:space="preserve"> – a </w:t>
      </w:r>
      <w:r w:rsidR="009A6C9C" w:rsidRPr="003D5DC5">
        <w:rPr>
          <w:rFonts w:ascii="Arial" w:hAnsi="Arial" w:cs="Arial"/>
          <w:sz w:val="24"/>
        </w:rPr>
        <w:t>Southern Indian</w:t>
      </w:r>
      <w:r w:rsidR="00311059" w:rsidRPr="003D5DC5">
        <w:rPr>
          <w:rFonts w:ascii="Arial" w:hAnsi="Arial" w:cs="Arial"/>
          <w:sz w:val="24"/>
        </w:rPr>
        <w:t xml:space="preserve"> trade association </w:t>
      </w:r>
      <w:r w:rsidR="00AF2183" w:rsidRPr="003D5DC5">
        <w:rPr>
          <w:rFonts w:ascii="Arial" w:hAnsi="Arial" w:cs="Arial"/>
          <w:sz w:val="24"/>
        </w:rPr>
        <w:t>–</w:t>
      </w:r>
      <w:r w:rsidR="00311059" w:rsidRPr="003D5DC5">
        <w:rPr>
          <w:rFonts w:ascii="Arial" w:hAnsi="Arial" w:cs="Arial"/>
          <w:sz w:val="24"/>
        </w:rPr>
        <w:t xml:space="preserve"> </w:t>
      </w:r>
      <w:r w:rsidR="00AF2183" w:rsidRPr="003D5DC5">
        <w:rPr>
          <w:rFonts w:ascii="Arial" w:hAnsi="Arial" w:cs="Arial"/>
          <w:sz w:val="24"/>
        </w:rPr>
        <w:t>called for all members to cease selling both Coca Cola Company and PepsiCo products in order to support local farmers who had been suffering from groundwater depletion caused by the companies</w:t>
      </w:r>
      <w:r w:rsidR="00E72633" w:rsidRPr="003D5DC5">
        <w:rPr>
          <w:rFonts w:ascii="Arial" w:hAnsi="Arial" w:cs="Arial"/>
          <w:sz w:val="24"/>
        </w:rPr>
        <w:t xml:space="preserve"> (Bhushan, 2017). </w:t>
      </w:r>
      <w:r w:rsidR="00F17ABD" w:rsidRPr="003D5DC5">
        <w:rPr>
          <w:rFonts w:ascii="Arial" w:hAnsi="Arial" w:cs="Arial"/>
          <w:sz w:val="24"/>
        </w:rPr>
        <w:t>T</w:t>
      </w:r>
      <w:r w:rsidR="00B549C0" w:rsidRPr="003D5DC5">
        <w:rPr>
          <w:rFonts w:ascii="Arial" w:hAnsi="Arial" w:cs="Arial"/>
          <w:sz w:val="24"/>
        </w:rPr>
        <w:t xml:space="preserve">he Coca Cola Company </w:t>
      </w:r>
      <w:r w:rsidR="0057453B" w:rsidRPr="003D5DC5">
        <w:rPr>
          <w:rFonts w:ascii="Arial" w:hAnsi="Arial" w:cs="Arial"/>
          <w:sz w:val="24"/>
        </w:rPr>
        <w:t>maintains that it has a “special interest in protecting local water sources”</w:t>
      </w:r>
      <w:r w:rsidR="00BA69AA" w:rsidRPr="003D5DC5">
        <w:rPr>
          <w:rFonts w:ascii="Arial" w:hAnsi="Arial" w:cs="Arial"/>
          <w:sz w:val="24"/>
        </w:rPr>
        <w:t xml:space="preserve"> (Coca Cola, 2019)</w:t>
      </w:r>
      <w:r w:rsidR="0057453B" w:rsidRPr="003D5DC5">
        <w:rPr>
          <w:rFonts w:ascii="Arial" w:hAnsi="Arial" w:cs="Arial"/>
          <w:sz w:val="24"/>
        </w:rPr>
        <w:t xml:space="preserve"> and </w:t>
      </w:r>
      <w:r w:rsidR="00CE467D" w:rsidRPr="003D5DC5">
        <w:rPr>
          <w:rFonts w:ascii="Arial" w:hAnsi="Arial" w:cs="Arial"/>
          <w:sz w:val="24"/>
        </w:rPr>
        <w:t xml:space="preserve">claim that for every drop of water used in Coca Cola products, one is given back. </w:t>
      </w:r>
      <w:r w:rsidR="00FD25F3" w:rsidRPr="003D5DC5">
        <w:rPr>
          <w:rFonts w:ascii="Arial" w:hAnsi="Arial" w:cs="Arial"/>
          <w:sz w:val="24"/>
        </w:rPr>
        <w:t>This,</w:t>
      </w:r>
      <w:r w:rsidR="00CE467D" w:rsidRPr="003D5DC5">
        <w:rPr>
          <w:rFonts w:ascii="Arial" w:hAnsi="Arial" w:cs="Arial"/>
          <w:sz w:val="24"/>
        </w:rPr>
        <w:t xml:space="preserve"> however, does not include the water </w:t>
      </w:r>
      <w:r w:rsidR="005D5C39" w:rsidRPr="003D5DC5">
        <w:rPr>
          <w:rFonts w:ascii="Arial" w:hAnsi="Arial" w:cs="Arial"/>
          <w:sz w:val="24"/>
        </w:rPr>
        <w:t xml:space="preserve">used in the production process (Coca Cola, 2019). </w:t>
      </w:r>
    </w:p>
    <w:p w14:paraId="21E219A0" w14:textId="70092BD7" w:rsidR="00D40233" w:rsidRPr="003D5DC5" w:rsidRDefault="00D40233" w:rsidP="007254B1">
      <w:pPr>
        <w:pStyle w:val="Heading2"/>
        <w:rPr>
          <w:rFonts w:ascii="Arial" w:hAnsi="Arial" w:cs="Arial"/>
          <w:sz w:val="24"/>
        </w:rPr>
      </w:pPr>
      <w:bookmarkStart w:id="8" w:name="_Toc4063510"/>
      <w:r w:rsidRPr="003D5DC5">
        <w:rPr>
          <w:rFonts w:ascii="Arial" w:hAnsi="Arial" w:cs="Arial"/>
          <w:sz w:val="24"/>
        </w:rPr>
        <w:t xml:space="preserve">5.3 </w:t>
      </w:r>
      <w:r w:rsidR="007254B1" w:rsidRPr="003D5DC5">
        <w:rPr>
          <w:rFonts w:ascii="Arial" w:hAnsi="Arial" w:cs="Arial"/>
          <w:sz w:val="24"/>
        </w:rPr>
        <w:t>Social Sustainability</w:t>
      </w:r>
      <w:bookmarkEnd w:id="8"/>
      <w:r w:rsidR="007254B1" w:rsidRPr="003D5DC5">
        <w:rPr>
          <w:rFonts w:ascii="Arial" w:hAnsi="Arial" w:cs="Arial"/>
          <w:sz w:val="24"/>
        </w:rPr>
        <w:t xml:space="preserve"> </w:t>
      </w:r>
    </w:p>
    <w:p w14:paraId="4157FAEE" w14:textId="466B446A" w:rsidR="00B72DBE" w:rsidRPr="003D5DC5" w:rsidRDefault="00E555F3" w:rsidP="00210BD5">
      <w:pPr>
        <w:rPr>
          <w:rFonts w:ascii="Arial" w:hAnsi="Arial" w:cs="Arial"/>
          <w:sz w:val="24"/>
        </w:rPr>
      </w:pPr>
      <w:r w:rsidRPr="003D5DC5">
        <w:rPr>
          <w:rFonts w:ascii="Arial" w:hAnsi="Arial" w:cs="Arial"/>
          <w:sz w:val="24"/>
        </w:rPr>
        <w:t xml:space="preserve">Coca Cola has received much criticism for the health effects of its beverages, as many </w:t>
      </w:r>
      <w:r w:rsidR="00642523" w:rsidRPr="003D5DC5">
        <w:rPr>
          <w:rFonts w:ascii="Arial" w:hAnsi="Arial" w:cs="Arial"/>
          <w:sz w:val="24"/>
        </w:rPr>
        <w:t>–</w:t>
      </w:r>
      <w:r w:rsidRPr="003D5DC5">
        <w:rPr>
          <w:rFonts w:ascii="Arial" w:hAnsi="Arial" w:cs="Arial"/>
          <w:sz w:val="24"/>
        </w:rPr>
        <w:t xml:space="preserve"> </w:t>
      </w:r>
      <w:r w:rsidR="00642523" w:rsidRPr="003D5DC5">
        <w:rPr>
          <w:rFonts w:ascii="Arial" w:hAnsi="Arial" w:cs="Arial"/>
          <w:sz w:val="24"/>
        </w:rPr>
        <w:t>especially it’s flagship Coke brand – are high in sugar</w:t>
      </w:r>
      <w:r w:rsidR="00AF471E" w:rsidRPr="003D5DC5">
        <w:rPr>
          <w:rFonts w:ascii="Arial" w:hAnsi="Arial" w:cs="Arial"/>
          <w:sz w:val="24"/>
        </w:rPr>
        <w:t xml:space="preserve">. According to a study </w:t>
      </w:r>
      <w:r w:rsidR="00AF471E" w:rsidRPr="003D5DC5">
        <w:rPr>
          <w:rFonts w:ascii="Arial" w:hAnsi="Arial" w:cs="Arial"/>
          <w:sz w:val="24"/>
        </w:rPr>
        <w:lastRenderedPageBreak/>
        <w:t>by the Harvard School of Public Health, “people who drink 1-2 cans of sugary beverages daily are 26% more likely to develop type 2 diabetes”</w:t>
      </w:r>
      <w:r w:rsidR="00FE7545" w:rsidRPr="003D5DC5">
        <w:rPr>
          <w:rFonts w:ascii="Arial" w:hAnsi="Arial" w:cs="Arial"/>
          <w:sz w:val="24"/>
        </w:rPr>
        <w:t xml:space="preserve"> (Ha</w:t>
      </w:r>
      <w:r w:rsidR="00AB210E" w:rsidRPr="003D5DC5">
        <w:rPr>
          <w:rFonts w:ascii="Arial" w:hAnsi="Arial" w:cs="Arial"/>
          <w:sz w:val="24"/>
        </w:rPr>
        <w:t>r</w:t>
      </w:r>
      <w:r w:rsidR="00FE7545" w:rsidRPr="003D5DC5">
        <w:rPr>
          <w:rFonts w:ascii="Arial" w:hAnsi="Arial" w:cs="Arial"/>
          <w:sz w:val="24"/>
        </w:rPr>
        <w:t xml:space="preserve">vard School of Public Health, </w:t>
      </w:r>
      <w:r w:rsidR="00223E1E" w:rsidRPr="003D5DC5">
        <w:rPr>
          <w:rFonts w:ascii="Arial" w:hAnsi="Arial" w:cs="Arial"/>
          <w:sz w:val="24"/>
        </w:rPr>
        <w:t>2015)</w:t>
      </w:r>
      <w:r w:rsidR="003D59A2" w:rsidRPr="003D5DC5">
        <w:rPr>
          <w:rFonts w:ascii="Arial" w:hAnsi="Arial" w:cs="Arial"/>
          <w:sz w:val="24"/>
        </w:rPr>
        <w:t xml:space="preserve">. </w:t>
      </w:r>
      <w:r w:rsidR="007D040D" w:rsidRPr="003D5DC5">
        <w:rPr>
          <w:rFonts w:ascii="Arial" w:hAnsi="Arial" w:cs="Arial"/>
          <w:sz w:val="24"/>
        </w:rPr>
        <w:t xml:space="preserve">The Coca Cola company </w:t>
      </w:r>
      <w:r w:rsidR="00131B81" w:rsidRPr="003D5DC5">
        <w:rPr>
          <w:rFonts w:ascii="Arial" w:hAnsi="Arial" w:cs="Arial"/>
          <w:sz w:val="24"/>
        </w:rPr>
        <w:t>mitigate</w:t>
      </w:r>
      <w:r w:rsidR="00352176">
        <w:rPr>
          <w:rFonts w:ascii="Arial" w:hAnsi="Arial" w:cs="Arial"/>
          <w:sz w:val="24"/>
        </w:rPr>
        <w:t>s</w:t>
      </w:r>
      <w:r w:rsidR="00E632C7" w:rsidRPr="003D5DC5">
        <w:rPr>
          <w:rFonts w:ascii="Arial" w:hAnsi="Arial" w:cs="Arial"/>
          <w:sz w:val="24"/>
        </w:rPr>
        <w:t xml:space="preserve"> this </w:t>
      </w:r>
      <w:r w:rsidR="00A21D5D" w:rsidRPr="003D5DC5">
        <w:rPr>
          <w:rFonts w:ascii="Arial" w:hAnsi="Arial" w:cs="Arial"/>
          <w:sz w:val="24"/>
        </w:rPr>
        <w:t xml:space="preserve">issue by marketing reduced or no sugar options of their drinks </w:t>
      </w:r>
      <w:r w:rsidR="00753EDD" w:rsidRPr="003D5DC5">
        <w:rPr>
          <w:rFonts w:ascii="Arial" w:hAnsi="Arial" w:cs="Arial"/>
          <w:sz w:val="24"/>
        </w:rPr>
        <w:t>(Coca Cola, 2018).</w:t>
      </w:r>
    </w:p>
    <w:p w14:paraId="5817285B" w14:textId="7FA1392D" w:rsidR="0041585C" w:rsidRPr="003D5DC5" w:rsidRDefault="00210BD5" w:rsidP="0063755E">
      <w:pPr>
        <w:pStyle w:val="Heading1"/>
        <w:rPr>
          <w:rFonts w:ascii="Arial" w:hAnsi="Arial" w:cs="Arial"/>
        </w:rPr>
      </w:pPr>
      <w:bookmarkStart w:id="9" w:name="_Toc4063511"/>
      <w:r w:rsidRPr="003D5DC5">
        <w:rPr>
          <w:rFonts w:ascii="Arial" w:hAnsi="Arial" w:cs="Arial"/>
        </w:rPr>
        <w:t xml:space="preserve">6. </w:t>
      </w:r>
      <w:r w:rsidR="009E4545" w:rsidRPr="003D5DC5">
        <w:rPr>
          <w:rFonts w:ascii="Arial" w:hAnsi="Arial" w:cs="Arial"/>
        </w:rPr>
        <w:t>The Sustainability Challenge</w:t>
      </w:r>
      <w:r w:rsidR="00E4387E">
        <w:rPr>
          <w:rFonts w:ascii="Arial" w:hAnsi="Arial" w:cs="Arial"/>
        </w:rPr>
        <w:t>s</w:t>
      </w:r>
      <w:r w:rsidR="009E4545" w:rsidRPr="003D5DC5">
        <w:rPr>
          <w:rFonts w:ascii="Arial" w:hAnsi="Arial" w:cs="Arial"/>
        </w:rPr>
        <w:t xml:space="preserve"> for Coca Cola Company</w:t>
      </w:r>
      <w:bookmarkEnd w:id="9"/>
      <w:r w:rsidRPr="003D5DC5">
        <w:rPr>
          <w:rFonts w:ascii="Arial" w:hAnsi="Arial" w:cs="Arial"/>
        </w:rPr>
        <w:t xml:space="preserve"> </w:t>
      </w:r>
    </w:p>
    <w:p w14:paraId="30D7CBBE" w14:textId="0F2794C1" w:rsidR="00740834" w:rsidRPr="003D5DC5" w:rsidRDefault="00740834" w:rsidP="00740834">
      <w:pPr>
        <w:pStyle w:val="Heading2"/>
        <w:rPr>
          <w:rFonts w:ascii="Arial" w:hAnsi="Arial" w:cs="Arial"/>
          <w:sz w:val="24"/>
        </w:rPr>
      </w:pPr>
      <w:bookmarkStart w:id="10" w:name="_Toc4063512"/>
      <w:r w:rsidRPr="003D5DC5">
        <w:rPr>
          <w:rFonts w:ascii="Arial" w:hAnsi="Arial" w:cs="Arial"/>
          <w:sz w:val="24"/>
        </w:rPr>
        <w:t xml:space="preserve">6.1 Water </w:t>
      </w:r>
      <w:r w:rsidR="004A522C">
        <w:rPr>
          <w:rFonts w:ascii="Arial" w:hAnsi="Arial" w:cs="Arial"/>
          <w:sz w:val="24"/>
        </w:rPr>
        <w:t>Stewardship and Pollution</w:t>
      </w:r>
      <w:r w:rsidRPr="003D5DC5">
        <w:rPr>
          <w:rFonts w:ascii="Arial" w:hAnsi="Arial" w:cs="Arial"/>
          <w:sz w:val="24"/>
        </w:rPr>
        <w:t xml:space="preserve"> Issues</w:t>
      </w:r>
      <w:bookmarkEnd w:id="10"/>
    </w:p>
    <w:p w14:paraId="6E0DCF36" w14:textId="35B3ADE5" w:rsidR="00E51E47" w:rsidRDefault="00D2575D" w:rsidP="00D2575D">
      <w:pPr>
        <w:rPr>
          <w:rFonts w:ascii="Arial" w:hAnsi="Arial" w:cs="Arial"/>
          <w:sz w:val="24"/>
        </w:rPr>
      </w:pPr>
      <w:r w:rsidRPr="003D5DC5">
        <w:rPr>
          <w:rFonts w:ascii="Arial" w:hAnsi="Arial" w:cs="Arial"/>
          <w:sz w:val="24"/>
        </w:rPr>
        <w:t xml:space="preserve">In India, several demonstrations were </w:t>
      </w:r>
      <w:proofErr w:type="gramStart"/>
      <w:r w:rsidR="00BB424C" w:rsidRPr="003D5DC5">
        <w:rPr>
          <w:rFonts w:ascii="Arial" w:hAnsi="Arial" w:cs="Arial"/>
          <w:sz w:val="24"/>
        </w:rPr>
        <w:t>held</w:t>
      </w:r>
      <w:proofErr w:type="gramEnd"/>
      <w:r w:rsidR="0031168F" w:rsidRPr="003D5DC5">
        <w:rPr>
          <w:rFonts w:ascii="Arial" w:hAnsi="Arial" w:cs="Arial"/>
          <w:sz w:val="24"/>
        </w:rPr>
        <w:t xml:space="preserve"> </w:t>
      </w:r>
      <w:r w:rsidRPr="003D5DC5">
        <w:rPr>
          <w:rFonts w:ascii="Arial" w:hAnsi="Arial" w:cs="Arial"/>
          <w:sz w:val="24"/>
        </w:rPr>
        <w:t>and campaigns raised against the company</w:t>
      </w:r>
      <w:r w:rsidR="00087DCC">
        <w:rPr>
          <w:rFonts w:ascii="Arial" w:hAnsi="Arial" w:cs="Arial"/>
          <w:sz w:val="24"/>
        </w:rPr>
        <w:t>,</w:t>
      </w:r>
      <w:r w:rsidRPr="003D5DC5">
        <w:rPr>
          <w:rFonts w:ascii="Arial" w:hAnsi="Arial" w:cs="Arial"/>
          <w:sz w:val="24"/>
        </w:rPr>
        <w:t xml:space="preserve"> following the publication of a report by the Indian NGO Centre for Science and Environment in 2003. The report </w:t>
      </w:r>
      <w:r w:rsidR="006C07A1">
        <w:rPr>
          <w:rFonts w:ascii="Arial" w:hAnsi="Arial" w:cs="Arial"/>
          <w:sz w:val="24"/>
        </w:rPr>
        <w:t>exposed</w:t>
      </w:r>
      <w:r w:rsidRPr="003D5DC5">
        <w:rPr>
          <w:rFonts w:ascii="Arial" w:hAnsi="Arial" w:cs="Arial"/>
          <w:sz w:val="24"/>
        </w:rPr>
        <w:t xml:space="preserve"> </w:t>
      </w:r>
      <w:r w:rsidR="00C636FA">
        <w:rPr>
          <w:rFonts w:ascii="Arial" w:hAnsi="Arial" w:cs="Arial"/>
          <w:sz w:val="24"/>
        </w:rPr>
        <w:t>levels</w:t>
      </w:r>
      <w:r w:rsidRPr="003D5DC5">
        <w:rPr>
          <w:rFonts w:ascii="Arial" w:hAnsi="Arial" w:cs="Arial"/>
          <w:sz w:val="24"/>
        </w:rPr>
        <w:t xml:space="preserve"> of pesticides in their </w:t>
      </w:r>
      <w:r w:rsidR="00C636FA">
        <w:rPr>
          <w:rFonts w:ascii="Arial" w:hAnsi="Arial" w:cs="Arial"/>
          <w:sz w:val="24"/>
        </w:rPr>
        <w:t xml:space="preserve">Coca Cola </w:t>
      </w:r>
      <w:r w:rsidRPr="003D5DC5">
        <w:rPr>
          <w:rFonts w:ascii="Arial" w:hAnsi="Arial" w:cs="Arial"/>
          <w:sz w:val="24"/>
        </w:rPr>
        <w:t>beverages</w:t>
      </w:r>
      <w:r w:rsidR="00C636FA">
        <w:rPr>
          <w:rFonts w:ascii="Arial" w:hAnsi="Arial" w:cs="Arial"/>
          <w:sz w:val="24"/>
        </w:rPr>
        <w:t xml:space="preserve"> many times higher than any acceptable limit in European standards.</w:t>
      </w:r>
      <w:r w:rsidRPr="003D5DC5">
        <w:rPr>
          <w:rFonts w:ascii="Arial" w:hAnsi="Arial" w:cs="Arial"/>
          <w:sz w:val="24"/>
        </w:rPr>
        <w:t xml:space="preserve"> </w:t>
      </w:r>
      <w:r w:rsidR="00C636FA">
        <w:rPr>
          <w:rFonts w:ascii="Arial" w:hAnsi="Arial" w:cs="Arial"/>
          <w:sz w:val="24"/>
        </w:rPr>
        <w:t>The report also revealed that the</w:t>
      </w:r>
      <w:r w:rsidRPr="003D5DC5">
        <w:rPr>
          <w:rFonts w:ascii="Arial" w:hAnsi="Arial" w:cs="Arial"/>
          <w:sz w:val="24"/>
        </w:rPr>
        <w:t xml:space="preserve"> company had polluted local water sources with their operations (Ramesh, Jha, 2006). </w:t>
      </w:r>
      <w:r w:rsidR="00C636FA">
        <w:rPr>
          <w:rFonts w:ascii="Arial" w:hAnsi="Arial" w:cs="Arial"/>
          <w:sz w:val="24"/>
        </w:rPr>
        <w:t>The Indian government investigated these claims but found The Coca Cola Company had not broken any national standard</w:t>
      </w:r>
      <w:r w:rsidR="00087DCC">
        <w:rPr>
          <w:rFonts w:ascii="Arial" w:hAnsi="Arial" w:cs="Arial"/>
          <w:sz w:val="24"/>
        </w:rPr>
        <w:t>s</w:t>
      </w:r>
      <w:r w:rsidR="00C636FA">
        <w:rPr>
          <w:rFonts w:ascii="Arial" w:hAnsi="Arial" w:cs="Arial"/>
          <w:sz w:val="24"/>
        </w:rPr>
        <w:t xml:space="preserve"> legislation. Despite public concern, attempts to introduce tougher national standards were block</w:t>
      </w:r>
      <w:r w:rsidR="00E51E47">
        <w:rPr>
          <w:rFonts w:ascii="Arial" w:hAnsi="Arial" w:cs="Arial"/>
          <w:sz w:val="24"/>
        </w:rPr>
        <w:t xml:space="preserve">ed </w:t>
      </w:r>
      <w:r w:rsidR="00C636FA">
        <w:rPr>
          <w:rFonts w:ascii="Arial" w:hAnsi="Arial" w:cs="Arial"/>
          <w:sz w:val="24"/>
        </w:rPr>
        <w:t>by powerful interests in the Indian government (Torres et al. 2012).</w:t>
      </w:r>
      <w:r w:rsidR="00E51E47">
        <w:rPr>
          <w:rFonts w:ascii="Arial" w:hAnsi="Arial" w:cs="Arial"/>
          <w:sz w:val="24"/>
        </w:rPr>
        <w:t xml:space="preserve"> </w:t>
      </w:r>
    </w:p>
    <w:p w14:paraId="6A2D4699" w14:textId="54372A15" w:rsidR="00E51E47" w:rsidRPr="003D5DC5" w:rsidRDefault="00E51E47" w:rsidP="00D2575D">
      <w:pPr>
        <w:rPr>
          <w:rFonts w:ascii="Arial" w:hAnsi="Arial" w:cs="Arial"/>
          <w:sz w:val="24"/>
        </w:rPr>
      </w:pPr>
      <w:r>
        <w:rPr>
          <w:rFonts w:ascii="Arial" w:hAnsi="Arial" w:cs="Arial"/>
          <w:sz w:val="24"/>
        </w:rPr>
        <w:t xml:space="preserve">The Coca-Cola processing plant in </w:t>
      </w:r>
      <w:proofErr w:type="spellStart"/>
      <w:r>
        <w:rPr>
          <w:rFonts w:ascii="Arial" w:hAnsi="Arial" w:cs="Arial"/>
          <w:sz w:val="24"/>
        </w:rPr>
        <w:t>Plachimada</w:t>
      </w:r>
      <w:proofErr w:type="spellEnd"/>
      <w:r>
        <w:rPr>
          <w:rFonts w:ascii="Arial" w:hAnsi="Arial" w:cs="Arial"/>
          <w:sz w:val="24"/>
        </w:rPr>
        <w:t xml:space="preserve">, Kerala were discovered to be a source of water pollution for the local area. Waste water from the plant was being discharged into local fields and rivers. </w:t>
      </w:r>
      <w:r w:rsidR="00237675">
        <w:rPr>
          <w:rFonts w:ascii="Arial" w:hAnsi="Arial" w:cs="Arial"/>
          <w:sz w:val="24"/>
        </w:rPr>
        <w:t xml:space="preserve">The pollution of soil and groundwater made water from wells and handpumps unfit for human consumption (Torres et al. 2012). </w:t>
      </w:r>
      <w:r w:rsidR="00D2575D" w:rsidRPr="003D5DC5">
        <w:rPr>
          <w:rFonts w:ascii="Arial" w:hAnsi="Arial" w:cs="Arial"/>
          <w:sz w:val="24"/>
        </w:rPr>
        <w:t xml:space="preserve">Following </w:t>
      </w:r>
      <w:r w:rsidR="00C636FA">
        <w:rPr>
          <w:rFonts w:ascii="Arial" w:hAnsi="Arial" w:cs="Arial"/>
          <w:sz w:val="24"/>
        </w:rPr>
        <w:t>water stewardship issues</w:t>
      </w:r>
      <w:r w:rsidR="00D2575D" w:rsidRPr="003D5DC5">
        <w:rPr>
          <w:rFonts w:ascii="Arial" w:hAnsi="Arial" w:cs="Arial"/>
          <w:sz w:val="24"/>
        </w:rPr>
        <w:t xml:space="preserve"> in Kerala, the </w:t>
      </w:r>
      <w:r w:rsidR="00C636FA">
        <w:rPr>
          <w:rFonts w:ascii="Arial" w:hAnsi="Arial" w:cs="Arial"/>
          <w:sz w:val="24"/>
        </w:rPr>
        <w:t xml:space="preserve">local </w:t>
      </w:r>
      <w:r w:rsidR="00D2575D" w:rsidRPr="003D5DC5">
        <w:rPr>
          <w:rFonts w:ascii="Arial" w:hAnsi="Arial" w:cs="Arial"/>
          <w:sz w:val="24"/>
        </w:rPr>
        <w:t>High Court of Kerala banned the company from over extracting groundwater</w:t>
      </w:r>
      <w:r w:rsidR="00087DCC">
        <w:rPr>
          <w:rFonts w:ascii="Arial" w:hAnsi="Arial" w:cs="Arial"/>
          <w:sz w:val="24"/>
        </w:rPr>
        <w:t>.</w:t>
      </w:r>
      <w:r w:rsidR="009638D1" w:rsidRPr="003D5DC5">
        <w:rPr>
          <w:rFonts w:ascii="Arial" w:hAnsi="Arial" w:cs="Arial"/>
          <w:sz w:val="24"/>
        </w:rPr>
        <w:t xml:space="preserve"> </w:t>
      </w:r>
      <w:r w:rsidR="00952633" w:rsidRPr="003D5DC5">
        <w:rPr>
          <w:rFonts w:ascii="Arial" w:hAnsi="Arial" w:cs="Arial"/>
          <w:sz w:val="24"/>
        </w:rPr>
        <w:t>Coca</w:t>
      </w:r>
      <w:r w:rsidR="009638D1" w:rsidRPr="003D5DC5">
        <w:rPr>
          <w:rFonts w:ascii="Arial" w:hAnsi="Arial" w:cs="Arial"/>
          <w:sz w:val="24"/>
        </w:rPr>
        <w:t xml:space="preserve"> Cola </w:t>
      </w:r>
      <w:r w:rsidR="00D2575D" w:rsidRPr="003D5DC5">
        <w:rPr>
          <w:rFonts w:ascii="Arial" w:hAnsi="Arial" w:cs="Arial"/>
          <w:sz w:val="24"/>
        </w:rPr>
        <w:t>were forced to close their operations</w:t>
      </w:r>
      <w:r w:rsidR="009638D1" w:rsidRPr="003D5DC5">
        <w:rPr>
          <w:rFonts w:ascii="Arial" w:hAnsi="Arial" w:cs="Arial"/>
          <w:sz w:val="24"/>
        </w:rPr>
        <w:t xml:space="preserve"> and</w:t>
      </w:r>
      <w:r w:rsidR="00D2575D" w:rsidRPr="003D5DC5">
        <w:rPr>
          <w:rFonts w:ascii="Arial" w:hAnsi="Arial" w:cs="Arial"/>
          <w:sz w:val="24"/>
        </w:rPr>
        <w:t xml:space="preserve"> the brand’s reputation in the area suffered and sales dropped by 40% (</w:t>
      </w:r>
      <w:proofErr w:type="spellStart"/>
      <w:r w:rsidR="00D2575D" w:rsidRPr="003D5DC5">
        <w:rPr>
          <w:rFonts w:ascii="Arial" w:hAnsi="Arial" w:cs="Arial"/>
          <w:sz w:val="24"/>
        </w:rPr>
        <w:t>Mahjumder</w:t>
      </w:r>
      <w:proofErr w:type="spellEnd"/>
      <w:r w:rsidR="00D2575D" w:rsidRPr="003D5DC5">
        <w:rPr>
          <w:rFonts w:ascii="Arial" w:hAnsi="Arial" w:cs="Arial"/>
          <w:sz w:val="24"/>
        </w:rPr>
        <w:t xml:space="preserve">, 2006). </w:t>
      </w:r>
      <w:r w:rsidR="00107092">
        <w:rPr>
          <w:rFonts w:ascii="Arial" w:hAnsi="Arial" w:cs="Arial"/>
          <w:sz w:val="24"/>
        </w:rPr>
        <w:t xml:space="preserve">In 2000, the community living in the vicinity of the plant in Kerala complained of water scarcity. However, Coca-Cola blamed natural drought conditions and low rainfall in the area. Despite a suspension of operations for </w:t>
      </w:r>
      <w:r w:rsidR="00087DCC">
        <w:rPr>
          <w:rFonts w:ascii="Arial" w:hAnsi="Arial" w:cs="Arial"/>
          <w:sz w:val="24"/>
        </w:rPr>
        <w:t xml:space="preserve">two </w:t>
      </w:r>
      <w:r w:rsidR="00107092">
        <w:rPr>
          <w:rFonts w:ascii="Arial" w:hAnsi="Arial" w:cs="Arial"/>
          <w:sz w:val="24"/>
        </w:rPr>
        <w:t>years for these issues</w:t>
      </w:r>
      <w:r w:rsidR="00087DCC">
        <w:rPr>
          <w:rFonts w:ascii="Arial" w:hAnsi="Arial" w:cs="Arial"/>
          <w:sz w:val="24"/>
        </w:rPr>
        <w:t>,</w:t>
      </w:r>
      <w:r w:rsidR="00107092">
        <w:rPr>
          <w:rFonts w:ascii="Arial" w:hAnsi="Arial" w:cs="Arial"/>
          <w:sz w:val="24"/>
        </w:rPr>
        <w:t xml:space="preserve"> Coca-Cola was successful in renewing </w:t>
      </w:r>
      <w:proofErr w:type="gramStart"/>
      <w:r w:rsidR="00107092">
        <w:rPr>
          <w:rFonts w:ascii="Arial" w:hAnsi="Arial" w:cs="Arial"/>
          <w:sz w:val="24"/>
        </w:rPr>
        <w:t>it’s</w:t>
      </w:r>
      <w:proofErr w:type="gramEnd"/>
      <w:r w:rsidR="00107092">
        <w:rPr>
          <w:rFonts w:ascii="Arial" w:hAnsi="Arial" w:cs="Arial"/>
          <w:sz w:val="24"/>
        </w:rPr>
        <w:t xml:space="preserve"> licence to operate in 2006. </w:t>
      </w:r>
      <w:r w:rsidR="003676CD">
        <w:rPr>
          <w:rFonts w:ascii="Arial" w:hAnsi="Arial" w:cs="Arial"/>
          <w:sz w:val="24"/>
        </w:rPr>
        <w:t>I</w:t>
      </w:r>
      <w:r w:rsidR="00237675">
        <w:rPr>
          <w:rFonts w:ascii="Arial" w:hAnsi="Arial" w:cs="Arial"/>
          <w:sz w:val="24"/>
        </w:rPr>
        <w:t xml:space="preserve">n March 2010, the state government recommending fining Coca-Cola for the damage to groundwater and soil in the Kerala area. Coca-Cola denied all allegations (Torres et al. 2012). </w:t>
      </w:r>
    </w:p>
    <w:p w14:paraId="046B7A1F" w14:textId="6AEF7643" w:rsidR="008E3B8B" w:rsidRDefault="00861F1D" w:rsidP="008E3B8B">
      <w:pPr>
        <w:rPr>
          <w:rFonts w:ascii="Arial" w:hAnsi="Arial" w:cs="Arial"/>
          <w:sz w:val="24"/>
        </w:rPr>
      </w:pPr>
      <w:r w:rsidRPr="003D5DC5">
        <w:rPr>
          <w:rFonts w:ascii="Arial" w:hAnsi="Arial" w:cs="Arial"/>
          <w:sz w:val="24"/>
        </w:rPr>
        <w:t xml:space="preserve">To counteract </w:t>
      </w:r>
      <w:r w:rsidR="00BB5203">
        <w:rPr>
          <w:rFonts w:ascii="Arial" w:hAnsi="Arial" w:cs="Arial"/>
          <w:sz w:val="24"/>
        </w:rPr>
        <w:t>these issues</w:t>
      </w:r>
      <w:r w:rsidRPr="003D5DC5">
        <w:rPr>
          <w:rFonts w:ascii="Arial" w:hAnsi="Arial" w:cs="Arial"/>
          <w:sz w:val="24"/>
        </w:rPr>
        <w:t xml:space="preserve">, Coca Cola formed a partnership with the World Wildlife Fund in </w:t>
      </w:r>
      <w:r w:rsidR="00C879DF" w:rsidRPr="003D5DC5">
        <w:rPr>
          <w:rFonts w:ascii="Arial" w:hAnsi="Arial" w:cs="Arial"/>
          <w:sz w:val="24"/>
        </w:rPr>
        <w:t>2007</w:t>
      </w:r>
      <w:r w:rsidR="00087DCC">
        <w:rPr>
          <w:rFonts w:ascii="Arial" w:hAnsi="Arial" w:cs="Arial"/>
          <w:sz w:val="24"/>
        </w:rPr>
        <w:t>. It also</w:t>
      </w:r>
      <w:r w:rsidR="00C879DF" w:rsidRPr="003D5DC5">
        <w:rPr>
          <w:rFonts w:ascii="Arial" w:hAnsi="Arial" w:cs="Arial"/>
          <w:sz w:val="24"/>
        </w:rPr>
        <w:t xml:space="preserve"> became a member of the CEO Water Mandate, as the company aimed to </w:t>
      </w:r>
      <w:r w:rsidR="001079F1">
        <w:rPr>
          <w:rFonts w:ascii="Arial" w:hAnsi="Arial" w:cs="Arial"/>
          <w:sz w:val="24"/>
        </w:rPr>
        <w:t>address</w:t>
      </w:r>
      <w:r w:rsidR="00C879DF" w:rsidRPr="003D5DC5">
        <w:rPr>
          <w:rFonts w:ascii="Arial" w:hAnsi="Arial" w:cs="Arial"/>
          <w:sz w:val="24"/>
        </w:rPr>
        <w:t xml:space="preserve"> </w:t>
      </w:r>
      <w:r w:rsidR="00D2575D" w:rsidRPr="003D5DC5">
        <w:rPr>
          <w:rFonts w:ascii="Arial" w:hAnsi="Arial" w:cs="Arial"/>
          <w:sz w:val="24"/>
        </w:rPr>
        <w:t>its</w:t>
      </w:r>
      <w:r w:rsidR="00C879DF" w:rsidRPr="003D5DC5">
        <w:rPr>
          <w:rFonts w:ascii="Arial" w:hAnsi="Arial" w:cs="Arial"/>
          <w:sz w:val="24"/>
        </w:rPr>
        <w:t xml:space="preserve"> water use</w:t>
      </w:r>
      <w:r w:rsidR="00853494" w:rsidRPr="003D5DC5">
        <w:rPr>
          <w:rFonts w:ascii="Arial" w:hAnsi="Arial" w:cs="Arial"/>
          <w:sz w:val="24"/>
        </w:rPr>
        <w:t xml:space="preserve"> (WWF, 2018). </w:t>
      </w:r>
      <w:r w:rsidR="001079F1">
        <w:rPr>
          <w:rFonts w:ascii="Arial" w:hAnsi="Arial" w:cs="Arial"/>
          <w:sz w:val="24"/>
        </w:rPr>
        <w:t xml:space="preserve">In </w:t>
      </w:r>
      <w:proofErr w:type="gramStart"/>
      <w:r w:rsidR="001079F1">
        <w:rPr>
          <w:rFonts w:ascii="Arial" w:hAnsi="Arial" w:cs="Arial"/>
          <w:sz w:val="24"/>
        </w:rPr>
        <w:t>addition</w:t>
      </w:r>
      <w:proofErr w:type="gramEnd"/>
      <w:r w:rsidR="001079F1">
        <w:rPr>
          <w:rFonts w:ascii="Arial" w:hAnsi="Arial" w:cs="Arial"/>
          <w:sz w:val="24"/>
        </w:rPr>
        <w:t xml:space="preserve"> </w:t>
      </w:r>
      <w:r w:rsidR="008E3B8B" w:rsidRPr="003D5DC5">
        <w:rPr>
          <w:rFonts w:ascii="Arial" w:hAnsi="Arial" w:cs="Arial"/>
          <w:sz w:val="24"/>
        </w:rPr>
        <w:t xml:space="preserve">The Coca Cola Company annually publish a Sustainability </w:t>
      </w:r>
      <w:r w:rsidR="00236F82" w:rsidRPr="003D5DC5">
        <w:rPr>
          <w:rFonts w:ascii="Arial" w:hAnsi="Arial" w:cs="Arial"/>
          <w:sz w:val="24"/>
        </w:rPr>
        <w:t>R</w:t>
      </w:r>
      <w:r w:rsidR="008E3B8B" w:rsidRPr="003D5DC5">
        <w:rPr>
          <w:rFonts w:ascii="Arial" w:hAnsi="Arial" w:cs="Arial"/>
          <w:sz w:val="24"/>
        </w:rPr>
        <w:t>eport, which lists goals and sustainability development issues identified by the company</w:t>
      </w:r>
      <w:r w:rsidR="007911CE" w:rsidRPr="003D5DC5">
        <w:rPr>
          <w:rFonts w:ascii="Arial" w:hAnsi="Arial" w:cs="Arial"/>
          <w:sz w:val="24"/>
        </w:rPr>
        <w:t xml:space="preserve">. This includes statistics of their annual water usage and details of their goals to decrease this </w:t>
      </w:r>
      <w:r w:rsidR="008E3B8B" w:rsidRPr="003D5DC5">
        <w:rPr>
          <w:rFonts w:ascii="Arial" w:hAnsi="Arial" w:cs="Arial"/>
          <w:sz w:val="24"/>
        </w:rPr>
        <w:t xml:space="preserve">(Coca Cola, 2018). </w:t>
      </w:r>
    </w:p>
    <w:p w14:paraId="1EC62A9E" w14:textId="0EA29BA1" w:rsidR="008877CE" w:rsidRPr="003D5DC5" w:rsidRDefault="008877CE" w:rsidP="008E3B8B">
      <w:pPr>
        <w:rPr>
          <w:rFonts w:ascii="Arial" w:hAnsi="Arial" w:cs="Arial"/>
          <w:sz w:val="24"/>
        </w:rPr>
      </w:pPr>
      <w:r>
        <w:rPr>
          <w:rFonts w:ascii="Arial" w:hAnsi="Arial" w:cs="Arial"/>
          <w:sz w:val="24"/>
        </w:rPr>
        <w:t xml:space="preserve">Although following this controversy Cola </w:t>
      </w:r>
      <w:proofErr w:type="spellStart"/>
      <w:r>
        <w:rPr>
          <w:rFonts w:ascii="Arial" w:hAnsi="Arial" w:cs="Arial"/>
          <w:sz w:val="24"/>
        </w:rPr>
        <w:t>Cola</w:t>
      </w:r>
      <w:proofErr w:type="spellEnd"/>
      <w:r>
        <w:rPr>
          <w:rFonts w:ascii="Arial" w:hAnsi="Arial" w:cs="Arial"/>
          <w:sz w:val="24"/>
        </w:rPr>
        <w:t xml:space="preserve"> </w:t>
      </w:r>
      <w:r w:rsidR="003201D6">
        <w:rPr>
          <w:rFonts w:ascii="Arial" w:hAnsi="Arial" w:cs="Arial"/>
          <w:sz w:val="24"/>
        </w:rPr>
        <w:t xml:space="preserve">made efforts to improve the situation in India, in 2017 the company was </w:t>
      </w:r>
      <w:r w:rsidR="001C0831">
        <w:rPr>
          <w:rFonts w:ascii="Arial" w:hAnsi="Arial" w:cs="Arial"/>
          <w:sz w:val="24"/>
        </w:rPr>
        <w:t xml:space="preserve">accused of the same issues in Mexico. Their </w:t>
      </w:r>
      <w:r w:rsidR="005C77A6">
        <w:rPr>
          <w:rFonts w:ascii="Arial" w:hAnsi="Arial" w:cs="Arial"/>
          <w:sz w:val="24"/>
        </w:rPr>
        <w:t>man</w:t>
      </w:r>
      <w:r w:rsidR="001079F1">
        <w:rPr>
          <w:rFonts w:ascii="Arial" w:hAnsi="Arial" w:cs="Arial"/>
          <w:sz w:val="24"/>
        </w:rPr>
        <w:t>ufacturing</w:t>
      </w:r>
      <w:r w:rsidR="001C0831">
        <w:rPr>
          <w:rFonts w:ascii="Arial" w:hAnsi="Arial" w:cs="Arial"/>
          <w:sz w:val="24"/>
        </w:rPr>
        <w:t xml:space="preserve"> plant in the indigenous area of </w:t>
      </w:r>
      <w:r w:rsidR="001C0831" w:rsidRPr="001C0831">
        <w:rPr>
          <w:rFonts w:ascii="Arial" w:hAnsi="Arial" w:cs="Arial"/>
          <w:sz w:val="24"/>
        </w:rPr>
        <w:t>San Felipe Ecatepec</w:t>
      </w:r>
      <w:r w:rsidR="001C0831">
        <w:rPr>
          <w:rFonts w:ascii="Arial" w:hAnsi="Arial" w:cs="Arial"/>
          <w:sz w:val="24"/>
        </w:rPr>
        <w:t xml:space="preserve">, </w:t>
      </w:r>
      <w:r w:rsidR="005C77A6">
        <w:rPr>
          <w:rFonts w:ascii="Arial" w:hAnsi="Arial" w:cs="Arial"/>
          <w:sz w:val="24"/>
        </w:rPr>
        <w:t xml:space="preserve">Chiapas has reportedly been running natural </w:t>
      </w:r>
      <w:r w:rsidR="001079F1">
        <w:rPr>
          <w:rFonts w:ascii="Arial" w:hAnsi="Arial" w:cs="Arial"/>
          <w:sz w:val="24"/>
        </w:rPr>
        <w:t xml:space="preserve">water </w:t>
      </w:r>
      <w:r w:rsidR="005C77A6">
        <w:rPr>
          <w:rFonts w:ascii="Arial" w:hAnsi="Arial" w:cs="Arial"/>
          <w:sz w:val="24"/>
        </w:rPr>
        <w:t xml:space="preserve">resources dry – forcing residents to walk over two hours away to buy bottled water. </w:t>
      </w:r>
      <w:r w:rsidR="00A14190">
        <w:rPr>
          <w:rFonts w:ascii="Arial" w:hAnsi="Arial" w:cs="Arial"/>
          <w:sz w:val="24"/>
        </w:rPr>
        <w:t xml:space="preserve">The factory was reported to have used over </w:t>
      </w:r>
      <w:r w:rsidR="00A14190" w:rsidRPr="00A14190">
        <w:rPr>
          <w:rFonts w:ascii="Arial" w:hAnsi="Arial" w:cs="Arial"/>
          <w:sz w:val="24"/>
        </w:rPr>
        <w:t>1.08 million litres of water a day</w:t>
      </w:r>
      <w:r w:rsidR="00A14190">
        <w:rPr>
          <w:rFonts w:ascii="Arial" w:hAnsi="Arial" w:cs="Arial"/>
          <w:sz w:val="24"/>
        </w:rPr>
        <w:t xml:space="preserve"> in 2016</w:t>
      </w:r>
      <w:r w:rsidR="003D31A9">
        <w:rPr>
          <w:rFonts w:ascii="Arial" w:hAnsi="Arial" w:cs="Arial"/>
          <w:sz w:val="24"/>
        </w:rPr>
        <w:t xml:space="preserve"> (</w:t>
      </w:r>
      <w:proofErr w:type="spellStart"/>
      <w:r w:rsidR="003D31A9">
        <w:rPr>
          <w:rFonts w:ascii="Arial" w:hAnsi="Arial" w:cs="Arial"/>
          <w:sz w:val="24"/>
        </w:rPr>
        <w:t>Agerholm</w:t>
      </w:r>
      <w:proofErr w:type="spellEnd"/>
      <w:r w:rsidR="003D31A9">
        <w:rPr>
          <w:rFonts w:ascii="Arial" w:hAnsi="Arial" w:cs="Arial"/>
          <w:sz w:val="24"/>
        </w:rPr>
        <w:t xml:space="preserve">, </w:t>
      </w:r>
      <w:r w:rsidR="00BB5203">
        <w:rPr>
          <w:rFonts w:ascii="Arial" w:hAnsi="Arial" w:cs="Arial"/>
          <w:sz w:val="24"/>
        </w:rPr>
        <w:t xml:space="preserve">2017). </w:t>
      </w:r>
    </w:p>
    <w:p w14:paraId="5B44E489" w14:textId="1981E389" w:rsidR="00740834" w:rsidRPr="003D5DC5" w:rsidRDefault="00740834" w:rsidP="00740834">
      <w:pPr>
        <w:pStyle w:val="Heading2"/>
        <w:rPr>
          <w:rFonts w:ascii="Arial" w:hAnsi="Arial" w:cs="Arial"/>
          <w:sz w:val="24"/>
        </w:rPr>
      </w:pPr>
      <w:bookmarkStart w:id="11" w:name="_Toc4063513"/>
      <w:r w:rsidRPr="003D5DC5">
        <w:rPr>
          <w:rFonts w:ascii="Arial" w:hAnsi="Arial" w:cs="Arial"/>
          <w:sz w:val="24"/>
        </w:rPr>
        <w:lastRenderedPageBreak/>
        <w:t xml:space="preserve">6.2 Greenwashing </w:t>
      </w:r>
      <w:r w:rsidR="00114662" w:rsidRPr="003D5DC5">
        <w:rPr>
          <w:rFonts w:ascii="Arial" w:hAnsi="Arial" w:cs="Arial"/>
          <w:sz w:val="24"/>
        </w:rPr>
        <w:t>and Water Neutrality Claims</w:t>
      </w:r>
      <w:bookmarkEnd w:id="11"/>
    </w:p>
    <w:p w14:paraId="5AE94D3A" w14:textId="7F88CA2C" w:rsidR="00D2575D" w:rsidRPr="003D5DC5" w:rsidRDefault="007B2CE5" w:rsidP="008E3B8B">
      <w:pPr>
        <w:rPr>
          <w:rFonts w:ascii="Arial" w:hAnsi="Arial" w:cs="Arial"/>
          <w:sz w:val="24"/>
        </w:rPr>
      </w:pPr>
      <w:r w:rsidRPr="003D5DC5">
        <w:rPr>
          <w:rFonts w:ascii="Arial" w:hAnsi="Arial" w:cs="Arial"/>
          <w:sz w:val="24"/>
        </w:rPr>
        <w:t>The company now claims that “For every drop we use, we give one back”</w:t>
      </w:r>
      <w:r w:rsidR="00DE75CF" w:rsidRPr="003D5DC5">
        <w:rPr>
          <w:rFonts w:ascii="Arial" w:hAnsi="Arial" w:cs="Arial"/>
          <w:sz w:val="24"/>
        </w:rPr>
        <w:t xml:space="preserve"> (</w:t>
      </w:r>
      <w:r w:rsidR="00271A9D" w:rsidRPr="003D5DC5">
        <w:rPr>
          <w:rFonts w:ascii="Arial" w:hAnsi="Arial" w:cs="Arial"/>
          <w:sz w:val="24"/>
        </w:rPr>
        <w:t xml:space="preserve">Coca Cola, 2016). However, the company’s claims of </w:t>
      </w:r>
      <w:r w:rsidR="00114662" w:rsidRPr="003D5DC5">
        <w:rPr>
          <w:rFonts w:ascii="Arial" w:hAnsi="Arial" w:cs="Arial"/>
          <w:sz w:val="24"/>
        </w:rPr>
        <w:t>becoming</w:t>
      </w:r>
      <w:r w:rsidR="00271A9D" w:rsidRPr="003D5DC5">
        <w:rPr>
          <w:rFonts w:ascii="Arial" w:hAnsi="Arial" w:cs="Arial"/>
          <w:sz w:val="24"/>
        </w:rPr>
        <w:t xml:space="preserve"> water neutral are disputed by critics. </w:t>
      </w:r>
      <w:r w:rsidR="00D212B4" w:rsidRPr="003D5DC5">
        <w:rPr>
          <w:rFonts w:ascii="Arial" w:hAnsi="Arial" w:cs="Arial"/>
          <w:sz w:val="24"/>
        </w:rPr>
        <w:t xml:space="preserve">Coca Cola explains that the claim is related to the </w:t>
      </w:r>
      <w:r w:rsidR="001A0855" w:rsidRPr="003D5DC5">
        <w:rPr>
          <w:rFonts w:ascii="Arial" w:hAnsi="Arial" w:cs="Arial"/>
          <w:sz w:val="24"/>
        </w:rPr>
        <w:t>production and contents of each beverage but does not include it’s supply chain – including the sugar crop which is heavily water intensive (</w:t>
      </w:r>
      <w:r w:rsidR="00892780" w:rsidRPr="003D5DC5">
        <w:rPr>
          <w:rFonts w:ascii="Arial" w:hAnsi="Arial" w:cs="Arial"/>
          <w:sz w:val="24"/>
        </w:rPr>
        <w:t xml:space="preserve">MacDonald, 2018). </w:t>
      </w:r>
      <w:r w:rsidR="00BD1D45" w:rsidRPr="003D5DC5">
        <w:rPr>
          <w:rFonts w:ascii="Arial" w:hAnsi="Arial" w:cs="Arial"/>
          <w:sz w:val="24"/>
        </w:rPr>
        <w:t xml:space="preserve">This has led to the company being accused of greenwashing </w:t>
      </w:r>
      <w:r w:rsidR="00410E3E" w:rsidRPr="003D5DC5">
        <w:rPr>
          <w:rFonts w:ascii="Arial" w:hAnsi="Arial" w:cs="Arial"/>
          <w:sz w:val="24"/>
        </w:rPr>
        <w:t>–</w:t>
      </w:r>
      <w:r w:rsidR="00BD1D45" w:rsidRPr="003D5DC5">
        <w:rPr>
          <w:rFonts w:ascii="Arial" w:hAnsi="Arial" w:cs="Arial"/>
          <w:sz w:val="24"/>
        </w:rPr>
        <w:t xml:space="preserve"> </w:t>
      </w:r>
      <w:r w:rsidR="00410E3E" w:rsidRPr="003D5DC5">
        <w:rPr>
          <w:rFonts w:ascii="Arial" w:hAnsi="Arial" w:cs="Arial"/>
          <w:sz w:val="24"/>
        </w:rPr>
        <w:t xml:space="preserve">providing </w:t>
      </w:r>
      <w:r w:rsidR="003F65C3" w:rsidRPr="003D5DC5">
        <w:rPr>
          <w:rFonts w:ascii="Arial" w:hAnsi="Arial" w:cs="Arial"/>
          <w:sz w:val="24"/>
        </w:rPr>
        <w:t xml:space="preserve">potentially misleading or ‘disinformation’ to appear more environmentally or socially </w:t>
      </w:r>
      <w:r w:rsidR="00FB2905" w:rsidRPr="003D5DC5">
        <w:rPr>
          <w:rFonts w:ascii="Arial" w:hAnsi="Arial" w:cs="Arial"/>
          <w:sz w:val="24"/>
        </w:rPr>
        <w:t>responsible</w:t>
      </w:r>
      <w:r w:rsidR="003F65C3" w:rsidRPr="003D5DC5">
        <w:rPr>
          <w:rFonts w:ascii="Arial" w:hAnsi="Arial" w:cs="Arial"/>
          <w:sz w:val="24"/>
        </w:rPr>
        <w:t xml:space="preserve"> in their public image</w:t>
      </w:r>
      <w:r w:rsidR="00FB2905" w:rsidRPr="003D5DC5">
        <w:rPr>
          <w:rFonts w:ascii="Arial" w:hAnsi="Arial" w:cs="Arial"/>
          <w:sz w:val="24"/>
        </w:rPr>
        <w:t xml:space="preserve"> (Pearce, 2008)</w:t>
      </w:r>
      <w:r w:rsidR="003F65C3" w:rsidRPr="003D5DC5">
        <w:rPr>
          <w:rFonts w:ascii="Arial" w:hAnsi="Arial" w:cs="Arial"/>
          <w:sz w:val="24"/>
        </w:rPr>
        <w:t xml:space="preserve">. </w:t>
      </w:r>
    </w:p>
    <w:p w14:paraId="03D31BCF" w14:textId="29023979" w:rsidR="0041585C" w:rsidRPr="003D5DC5" w:rsidRDefault="00CD5689" w:rsidP="00210BD5">
      <w:pPr>
        <w:rPr>
          <w:rFonts w:ascii="Arial" w:hAnsi="Arial" w:cs="Arial"/>
          <w:sz w:val="24"/>
        </w:rPr>
      </w:pPr>
      <w:r w:rsidRPr="003D5DC5">
        <w:rPr>
          <w:rFonts w:ascii="Arial" w:hAnsi="Arial" w:cs="Arial"/>
          <w:sz w:val="24"/>
        </w:rPr>
        <w:t xml:space="preserve">Despite the company’s efforts to set sustainable goals and </w:t>
      </w:r>
      <w:r w:rsidR="00F5759F" w:rsidRPr="003D5DC5">
        <w:rPr>
          <w:rFonts w:ascii="Arial" w:hAnsi="Arial" w:cs="Arial"/>
          <w:sz w:val="24"/>
        </w:rPr>
        <w:t xml:space="preserve">move towards water neutrality, </w:t>
      </w:r>
      <w:r w:rsidR="00672C54" w:rsidRPr="003D5DC5">
        <w:rPr>
          <w:rFonts w:ascii="Arial" w:hAnsi="Arial" w:cs="Arial"/>
          <w:sz w:val="24"/>
        </w:rPr>
        <w:t>it</w:t>
      </w:r>
      <w:r w:rsidR="00F5759F" w:rsidRPr="003D5DC5">
        <w:rPr>
          <w:rFonts w:ascii="Arial" w:hAnsi="Arial" w:cs="Arial"/>
          <w:sz w:val="24"/>
        </w:rPr>
        <w:t xml:space="preserve"> do</w:t>
      </w:r>
      <w:r w:rsidR="00325872" w:rsidRPr="003D5DC5">
        <w:rPr>
          <w:rFonts w:ascii="Arial" w:hAnsi="Arial" w:cs="Arial"/>
          <w:sz w:val="24"/>
        </w:rPr>
        <w:t>es not include locality in its water neutral goals</w:t>
      </w:r>
      <w:r w:rsidR="00BA6D0B" w:rsidRPr="003D5DC5">
        <w:rPr>
          <w:rFonts w:ascii="Arial" w:hAnsi="Arial" w:cs="Arial"/>
          <w:sz w:val="24"/>
        </w:rPr>
        <w:t xml:space="preserve"> (Phillips, 2016)</w:t>
      </w:r>
      <w:r w:rsidR="00325872" w:rsidRPr="003D5DC5">
        <w:rPr>
          <w:rFonts w:ascii="Arial" w:hAnsi="Arial" w:cs="Arial"/>
          <w:sz w:val="24"/>
        </w:rPr>
        <w:t xml:space="preserve">. Although they aim to replenish the water that they use this does not mean they have to replace the water where it was sourced, which does not </w:t>
      </w:r>
      <w:r w:rsidR="00672C54" w:rsidRPr="003D5DC5">
        <w:rPr>
          <w:rFonts w:ascii="Arial" w:hAnsi="Arial" w:cs="Arial"/>
          <w:sz w:val="24"/>
        </w:rPr>
        <w:t>benefit</w:t>
      </w:r>
      <w:r w:rsidR="00122C08" w:rsidRPr="003D5DC5">
        <w:rPr>
          <w:rFonts w:ascii="Arial" w:hAnsi="Arial" w:cs="Arial"/>
          <w:sz w:val="24"/>
        </w:rPr>
        <w:t xml:space="preserve"> areas like Kerala (Pearce, 2008). </w:t>
      </w:r>
    </w:p>
    <w:p w14:paraId="3045BA23" w14:textId="77D2C645" w:rsidR="00210BD5" w:rsidRPr="003D5DC5" w:rsidRDefault="00210BD5" w:rsidP="00210BD5">
      <w:pPr>
        <w:pStyle w:val="Heading1"/>
        <w:rPr>
          <w:rFonts w:ascii="Arial" w:hAnsi="Arial" w:cs="Arial"/>
        </w:rPr>
      </w:pPr>
      <w:bookmarkStart w:id="12" w:name="_Toc4063514"/>
      <w:r w:rsidRPr="003D5DC5">
        <w:rPr>
          <w:rFonts w:ascii="Arial" w:hAnsi="Arial" w:cs="Arial"/>
        </w:rPr>
        <w:t>7. Conclusion</w:t>
      </w:r>
      <w:bookmarkEnd w:id="12"/>
    </w:p>
    <w:p w14:paraId="14B5BAFA" w14:textId="6D6796CA" w:rsidR="00CC6E51" w:rsidRPr="003D5DC5" w:rsidRDefault="00462787" w:rsidP="00210BD5">
      <w:pPr>
        <w:rPr>
          <w:rFonts w:ascii="Arial" w:hAnsi="Arial" w:cs="Arial"/>
          <w:sz w:val="24"/>
        </w:rPr>
      </w:pPr>
      <w:r w:rsidRPr="003D5DC5">
        <w:rPr>
          <w:rFonts w:ascii="Arial" w:hAnsi="Arial" w:cs="Arial"/>
          <w:sz w:val="24"/>
        </w:rPr>
        <w:t xml:space="preserve">The Coca Cola Company does appear to be </w:t>
      </w:r>
      <w:r w:rsidR="005F60B4" w:rsidRPr="003D5DC5">
        <w:rPr>
          <w:rFonts w:ascii="Arial" w:hAnsi="Arial" w:cs="Arial"/>
          <w:sz w:val="24"/>
        </w:rPr>
        <w:t xml:space="preserve">embarking </w:t>
      </w:r>
      <w:r w:rsidR="00224136" w:rsidRPr="003D5DC5">
        <w:rPr>
          <w:rFonts w:ascii="Arial" w:hAnsi="Arial" w:cs="Arial"/>
          <w:sz w:val="24"/>
        </w:rPr>
        <w:t>on an</w:t>
      </w:r>
      <w:r w:rsidR="005F60B4" w:rsidRPr="003D5DC5">
        <w:rPr>
          <w:rFonts w:ascii="Arial" w:hAnsi="Arial" w:cs="Arial"/>
          <w:sz w:val="24"/>
        </w:rPr>
        <w:t xml:space="preserve"> </w:t>
      </w:r>
      <w:r w:rsidR="008F270B" w:rsidRPr="003D5DC5">
        <w:rPr>
          <w:rFonts w:ascii="Arial" w:hAnsi="Arial" w:cs="Arial"/>
          <w:sz w:val="24"/>
        </w:rPr>
        <w:t xml:space="preserve">ambitious </w:t>
      </w:r>
      <w:r w:rsidR="005F60B4" w:rsidRPr="003D5DC5">
        <w:rPr>
          <w:rFonts w:ascii="Arial" w:hAnsi="Arial" w:cs="Arial"/>
          <w:sz w:val="24"/>
        </w:rPr>
        <w:t>CSR and sustainability policie</w:t>
      </w:r>
      <w:r w:rsidR="008F270B" w:rsidRPr="003D5DC5">
        <w:rPr>
          <w:rFonts w:ascii="Arial" w:hAnsi="Arial" w:cs="Arial"/>
          <w:sz w:val="24"/>
        </w:rPr>
        <w:t xml:space="preserve">s following the conflict in India. </w:t>
      </w:r>
      <w:r w:rsidR="00CC6E51" w:rsidRPr="003D5DC5">
        <w:rPr>
          <w:rFonts w:ascii="Arial" w:hAnsi="Arial" w:cs="Arial"/>
          <w:sz w:val="24"/>
        </w:rPr>
        <w:t xml:space="preserve">However, the determination to mitigate its impact on the environment, especially water, may be driven to improve its image for the customer and not out of legitimate concern for the consequences of its corporate actions. </w:t>
      </w:r>
      <w:r w:rsidR="007501BC" w:rsidRPr="003D5DC5">
        <w:rPr>
          <w:rFonts w:ascii="Arial" w:hAnsi="Arial" w:cs="Arial"/>
          <w:sz w:val="24"/>
        </w:rPr>
        <w:t xml:space="preserve">The conflict in India was a driving force for change for Coca Cola and their decision to adopt such a complex CSR policy on water stewardship in its operations around the globe, </w:t>
      </w:r>
      <w:r w:rsidR="001F32FE" w:rsidRPr="003D5DC5">
        <w:rPr>
          <w:rFonts w:ascii="Arial" w:hAnsi="Arial" w:cs="Arial"/>
          <w:sz w:val="24"/>
        </w:rPr>
        <w:t>and</w:t>
      </w:r>
      <w:r w:rsidR="007501BC" w:rsidRPr="003D5DC5">
        <w:rPr>
          <w:rFonts w:ascii="Arial" w:hAnsi="Arial" w:cs="Arial"/>
          <w:sz w:val="24"/>
        </w:rPr>
        <w:t xml:space="preserve"> their </w:t>
      </w:r>
      <w:r w:rsidR="00610E82" w:rsidRPr="003D5DC5">
        <w:rPr>
          <w:rFonts w:ascii="Arial" w:hAnsi="Arial" w:cs="Arial"/>
          <w:sz w:val="24"/>
        </w:rPr>
        <w:t xml:space="preserve">partnerships with charities such as WWF. </w:t>
      </w:r>
    </w:p>
    <w:p w14:paraId="195F82F5" w14:textId="34C60809" w:rsidR="00610E82" w:rsidRPr="003D5DC5" w:rsidRDefault="00610E82" w:rsidP="00210BD5">
      <w:pPr>
        <w:rPr>
          <w:rFonts w:ascii="Arial" w:hAnsi="Arial" w:cs="Arial"/>
          <w:sz w:val="24"/>
        </w:rPr>
      </w:pPr>
      <w:r w:rsidRPr="003D5DC5">
        <w:rPr>
          <w:rFonts w:ascii="Arial" w:hAnsi="Arial" w:cs="Arial"/>
          <w:sz w:val="24"/>
        </w:rPr>
        <w:t>This CSR policy</w:t>
      </w:r>
      <w:r w:rsidR="00896D72" w:rsidRPr="003D5DC5">
        <w:rPr>
          <w:rFonts w:ascii="Arial" w:hAnsi="Arial" w:cs="Arial"/>
          <w:sz w:val="24"/>
        </w:rPr>
        <w:t xml:space="preserve"> appears to </w:t>
      </w:r>
      <w:r w:rsidR="00DE65C7" w:rsidRPr="003D5DC5">
        <w:rPr>
          <w:rFonts w:ascii="Arial" w:hAnsi="Arial" w:cs="Arial"/>
          <w:sz w:val="24"/>
        </w:rPr>
        <w:t>function as a tool to appease stakeholders,</w:t>
      </w:r>
      <w:r w:rsidRPr="003D5DC5">
        <w:rPr>
          <w:rFonts w:ascii="Arial" w:hAnsi="Arial" w:cs="Arial"/>
          <w:sz w:val="24"/>
        </w:rPr>
        <w:t xml:space="preserve"> as required in Carroll’s Pyramid</w:t>
      </w:r>
      <w:r w:rsidR="009B6668" w:rsidRPr="003D5DC5">
        <w:rPr>
          <w:rFonts w:ascii="Arial" w:hAnsi="Arial" w:cs="Arial"/>
          <w:sz w:val="24"/>
        </w:rPr>
        <w:t>.</w:t>
      </w:r>
      <w:r w:rsidRPr="003D5DC5">
        <w:rPr>
          <w:rFonts w:ascii="Arial" w:hAnsi="Arial" w:cs="Arial"/>
          <w:sz w:val="24"/>
        </w:rPr>
        <w:t xml:space="preserve"> </w:t>
      </w:r>
      <w:r w:rsidR="009B6668" w:rsidRPr="003D5DC5">
        <w:rPr>
          <w:rFonts w:ascii="Arial" w:hAnsi="Arial" w:cs="Arial"/>
          <w:sz w:val="24"/>
        </w:rPr>
        <w:t>This aims to</w:t>
      </w:r>
      <w:r w:rsidRPr="003D5DC5">
        <w:rPr>
          <w:rFonts w:ascii="Arial" w:hAnsi="Arial" w:cs="Arial"/>
          <w:sz w:val="24"/>
        </w:rPr>
        <w:t xml:space="preserve"> </w:t>
      </w:r>
      <w:r w:rsidR="001F32FE" w:rsidRPr="003D5DC5">
        <w:rPr>
          <w:rFonts w:ascii="Arial" w:hAnsi="Arial" w:cs="Arial"/>
          <w:sz w:val="24"/>
        </w:rPr>
        <w:t xml:space="preserve">avoid further boycotts and loss of product </w:t>
      </w:r>
      <w:r w:rsidR="007C5D81" w:rsidRPr="003D5DC5">
        <w:rPr>
          <w:rFonts w:ascii="Arial" w:hAnsi="Arial" w:cs="Arial"/>
          <w:sz w:val="24"/>
        </w:rPr>
        <w:t>sales and</w:t>
      </w:r>
      <w:r w:rsidR="001F32FE" w:rsidRPr="003D5DC5">
        <w:rPr>
          <w:rFonts w:ascii="Arial" w:hAnsi="Arial" w:cs="Arial"/>
          <w:sz w:val="24"/>
        </w:rPr>
        <w:t xml:space="preserve"> is important for brand </w:t>
      </w:r>
      <w:r w:rsidR="009B6668" w:rsidRPr="003D5DC5">
        <w:rPr>
          <w:rFonts w:ascii="Arial" w:hAnsi="Arial" w:cs="Arial"/>
          <w:sz w:val="24"/>
        </w:rPr>
        <w:t>reputation management.</w:t>
      </w:r>
    </w:p>
    <w:p w14:paraId="081BC2A9" w14:textId="52E2ECEB" w:rsidR="00210BD5" w:rsidRPr="003D5DC5" w:rsidRDefault="00210BD5" w:rsidP="00210BD5">
      <w:pPr>
        <w:pStyle w:val="Heading1"/>
        <w:rPr>
          <w:rFonts w:ascii="Arial" w:hAnsi="Arial" w:cs="Arial"/>
        </w:rPr>
      </w:pPr>
      <w:bookmarkStart w:id="13" w:name="_Toc4063515"/>
      <w:r w:rsidRPr="003D5DC5">
        <w:rPr>
          <w:rFonts w:ascii="Arial" w:hAnsi="Arial" w:cs="Arial"/>
        </w:rPr>
        <w:t>8. Recommendations</w:t>
      </w:r>
      <w:r w:rsidR="007C5D81" w:rsidRPr="003D5DC5">
        <w:rPr>
          <w:rFonts w:ascii="Arial" w:hAnsi="Arial" w:cs="Arial"/>
        </w:rPr>
        <w:t xml:space="preserve"> for Coca Cola</w:t>
      </w:r>
      <w:bookmarkEnd w:id="13"/>
      <w:r w:rsidR="007C5D81" w:rsidRPr="003D5DC5">
        <w:rPr>
          <w:rFonts w:ascii="Arial" w:hAnsi="Arial" w:cs="Arial"/>
        </w:rPr>
        <w:t xml:space="preserve"> </w:t>
      </w:r>
    </w:p>
    <w:p w14:paraId="5A914AF6" w14:textId="63BF0849" w:rsidR="00FF788A" w:rsidRDefault="00FF788A" w:rsidP="00FF788A">
      <w:pPr>
        <w:rPr>
          <w:rFonts w:ascii="Arial" w:hAnsi="Arial" w:cs="Arial"/>
          <w:sz w:val="24"/>
        </w:rPr>
      </w:pPr>
      <w:r>
        <w:rPr>
          <w:rFonts w:ascii="Arial" w:hAnsi="Arial" w:cs="Arial"/>
          <w:sz w:val="24"/>
        </w:rPr>
        <w:t xml:space="preserve">In order to become a more sustainable business, the following recommendations </w:t>
      </w:r>
      <w:r w:rsidR="00997B4C">
        <w:rPr>
          <w:rFonts w:ascii="Arial" w:hAnsi="Arial" w:cs="Arial"/>
          <w:sz w:val="24"/>
        </w:rPr>
        <w:t>should be considered by Coca Cola:</w:t>
      </w:r>
    </w:p>
    <w:p w14:paraId="32FE6A25" w14:textId="3A63E886" w:rsidR="00601A1B" w:rsidRPr="006D45E5" w:rsidRDefault="00997B4C" w:rsidP="006D45E5">
      <w:pPr>
        <w:pStyle w:val="ListParagraph"/>
        <w:numPr>
          <w:ilvl w:val="0"/>
          <w:numId w:val="6"/>
        </w:numPr>
        <w:rPr>
          <w:rFonts w:ascii="Arial" w:hAnsi="Arial" w:cs="Arial"/>
          <w:sz w:val="24"/>
        </w:rPr>
      </w:pPr>
      <w:r w:rsidRPr="006D45E5">
        <w:rPr>
          <w:rFonts w:ascii="Arial" w:hAnsi="Arial" w:cs="Arial"/>
          <w:sz w:val="24"/>
        </w:rPr>
        <w:t>T</w:t>
      </w:r>
      <w:r w:rsidR="004458D6" w:rsidRPr="006D45E5">
        <w:rPr>
          <w:rFonts w:ascii="Arial" w:hAnsi="Arial" w:cs="Arial"/>
          <w:sz w:val="24"/>
        </w:rPr>
        <w:t>o replenish water within the locality it has been removed from in order to achieve true water neutrality</w:t>
      </w:r>
      <w:r w:rsidR="007F042C" w:rsidRPr="006D45E5">
        <w:rPr>
          <w:rFonts w:ascii="Arial" w:hAnsi="Arial" w:cs="Arial"/>
          <w:sz w:val="24"/>
        </w:rPr>
        <w:t>.</w:t>
      </w:r>
      <w:r w:rsidRPr="006D45E5">
        <w:rPr>
          <w:rFonts w:ascii="Arial" w:hAnsi="Arial" w:cs="Arial"/>
          <w:sz w:val="24"/>
        </w:rPr>
        <w:t xml:space="preserve"> This would negate the </w:t>
      </w:r>
      <w:r w:rsidR="00014E36" w:rsidRPr="006D45E5">
        <w:rPr>
          <w:rFonts w:ascii="Arial" w:hAnsi="Arial" w:cs="Arial"/>
          <w:sz w:val="24"/>
        </w:rPr>
        <w:t>accusations</w:t>
      </w:r>
      <w:r w:rsidRPr="006D45E5">
        <w:rPr>
          <w:rFonts w:ascii="Arial" w:hAnsi="Arial" w:cs="Arial"/>
          <w:sz w:val="24"/>
        </w:rPr>
        <w:t xml:space="preserve"> of greenwashing and would </w:t>
      </w:r>
      <w:r w:rsidR="006D45E5">
        <w:rPr>
          <w:rFonts w:ascii="Arial" w:hAnsi="Arial" w:cs="Arial"/>
          <w:sz w:val="24"/>
        </w:rPr>
        <w:t xml:space="preserve">significantly improve the quality of life for residents surrounding Coca Cola plants. </w:t>
      </w:r>
    </w:p>
    <w:p w14:paraId="652E5176" w14:textId="659E1307" w:rsidR="004458D6" w:rsidRPr="003D5DC5" w:rsidRDefault="00D84215" w:rsidP="001F32FE">
      <w:pPr>
        <w:pStyle w:val="ListParagraph"/>
        <w:numPr>
          <w:ilvl w:val="0"/>
          <w:numId w:val="6"/>
        </w:numPr>
        <w:rPr>
          <w:rFonts w:ascii="Arial" w:hAnsi="Arial" w:cs="Arial"/>
          <w:sz w:val="24"/>
        </w:rPr>
      </w:pPr>
      <w:r w:rsidRPr="003D5DC5">
        <w:rPr>
          <w:rFonts w:ascii="Arial" w:hAnsi="Arial" w:cs="Arial"/>
          <w:sz w:val="24"/>
        </w:rPr>
        <w:t>To identify areas of improvement within the supply chain to increase water efficiency</w:t>
      </w:r>
      <w:r w:rsidR="007C5D81" w:rsidRPr="003D5DC5">
        <w:rPr>
          <w:rFonts w:ascii="Arial" w:hAnsi="Arial" w:cs="Arial"/>
          <w:sz w:val="24"/>
        </w:rPr>
        <w:t>.</w:t>
      </w:r>
      <w:r w:rsidR="006D45E5">
        <w:rPr>
          <w:rFonts w:ascii="Arial" w:hAnsi="Arial" w:cs="Arial"/>
          <w:sz w:val="24"/>
        </w:rPr>
        <w:t xml:space="preserve"> </w:t>
      </w:r>
      <w:r w:rsidR="00CE0EC7">
        <w:rPr>
          <w:rFonts w:ascii="Arial" w:hAnsi="Arial" w:cs="Arial"/>
          <w:sz w:val="24"/>
        </w:rPr>
        <w:t xml:space="preserve">This should include all aspects of the manufacturing process including creation of product, cleaning, and manufacturing of </w:t>
      </w:r>
      <w:r w:rsidR="00E46C2E">
        <w:rPr>
          <w:rFonts w:ascii="Arial" w:hAnsi="Arial" w:cs="Arial"/>
          <w:sz w:val="24"/>
        </w:rPr>
        <w:t xml:space="preserve">bottles etc. </w:t>
      </w:r>
    </w:p>
    <w:p w14:paraId="6E3430F4" w14:textId="20DE7064" w:rsidR="00D84215" w:rsidRPr="003D5DC5" w:rsidRDefault="00826AA3" w:rsidP="001F32FE">
      <w:pPr>
        <w:pStyle w:val="ListParagraph"/>
        <w:numPr>
          <w:ilvl w:val="0"/>
          <w:numId w:val="6"/>
        </w:numPr>
        <w:rPr>
          <w:rFonts w:ascii="Arial" w:hAnsi="Arial" w:cs="Arial"/>
          <w:sz w:val="24"/>
        </w:rPr>
      </w:pPr>
      <w:r w:rsidRPr="003D5DC5">
        <w:rPr>
          <w:rFonts w:ascii="Arial" w:hAnsi="Arial" w:cs="Arial"/>
          <w:sz w:val="24"/>
        </w:rPr>
        <w:t>To i</w:t>
      </w:r>
      <w:r w:rsidR="00D84215" w:rsidRPr="003D5DC5">
        <w:rPr>
          <w:rFonts w:ascii="Arial" w:hAnsi="Arial" w:cs="Arial"/>
          <w:sz w:val="24"/>
        </w:rPr>
        <w:t xml:space="preserve">nclude </w:t>
      </w:r>
      <w:r w:rsidR="00E356EE" w:rsidRPr="003D5DC5">
        <w:rPr>
          <w:rFonts w:ascii="Arial" w:hAnsi="Arial" w:cs="Arial"/>
          <w:sz w:val="24"/>
        </w:rPr>
        <w:t>total water usage in statistics including supply chain, crop growth etc.</w:t>
      </w:r>
      <w:r w:rsidR="00E46C2E">
        <w:rPr>
          <w:rFonts w:ascii="Arial" w:hAnsi="Arial" w:cs="Arial"/>
          <w:sz w:val="24"/>
        </w:rPr>
        <w:t xml:space="preserve"> This should be readily available to all consumers, suppliers and stakeholders. </w:t>
      </w:r>
    </w:p>
    <w:p w14:paraId="349310BD" w14:textId="65610B52" w:rsidR="000160D4" w:rsidRPr="003D5DC5" w:rsidRDefault="00826AA3" w:rsidP="000160D4">
      <w:pPr>
        <w:pStyle w:val="ListParagraph"/>
        <w:numPr>
          <w:ilvl w:val="0"/>
          <w:numId w:val="6"/>
        </w:numPr>
        <w:rPr>
          <w:rFonts w:ascii="Arial" w:hAnsi="Arial" w:cs="Arial"/>
          <w:sz w:val="24"/>
        </w:rPr>
      </w:pPr>
      <w:r w:rsidRPr="003D5DC5">
        <w:rPr>
          <w:rFonts w:ascii="Arial" w:hAnsi="Arial" w:cs="Arial"/>
          <w:sz w:val="24"/>
        </w:rPr>
        <w:t>To i</w:t>
      </w:r>
      <w:r w:rsidR="00021DAD" w:rsidRPr="003D5DC5">
        <w:rPr>
          <w:rFonts w:ascii="Arial" w:hAnsi="Arial" w:cs="Arial"/>
          <w:sz w:val="24"/>
        </w:rPr>
        <w:t xml:space="preserve">ncrease transparency in </w:t>
      </w:r>
      <w:r w:rsidR="000160D4" w:rsidRPr="003D5DC5">
        <w:rPr>
          <w:rFonts w:ascii="Arial" w:hAnsi="Arial" w:cs="Arial"/>
          <w:sz w:val="24"/>
        </w:rPr>
        <w:t>statistics</w:t>
      </w:r>
      <w:r w:rsidR="007C5D81" w:rsidRPr="003D5DC5">
        <w:rPr>
          <w:rFonts w:ascii="Arial" w:hAnsi="Arial" w:cs="Arial"/>
          <w:sz w:val="24"/>
        </w:rPr>
        <w:t>.</w:t>
      </w:r>
      <w:r w:rsidR="00E46C2E">
        <w:rPr>
          <w:rFonts w:ascii="Arial" w:hAnsi="Arial" w:cs="Arial"/>
          <w:sz w:val="24"/>
        </w:rPr>
        <w:t xml:space="preserve"> </w:t>
      </w:r>
      <w:r w:rsidR="00804517">
        <w:rPr>
          <w:rFonts w:ascii="Arial" w:hAnsi="Arial" w:cs="Arial"/>
          <w:sz w:val="24"/>
        </w:rPr>
        <w:t xml:space="preserve">The company should aim for statistics to be easy to understand and </w:t>
      </w:r>
      <w:r w:rsidR="003C577F">
        <w:rPr>
          <w:rFonts w:ascii="Arial" w:hAnsi="Arial" w:cs="Arial"/>
          <w:sz w:val="24"/>
        </w:rPr>
        <w:t xml:space="preserve">clearly labelled to include all aspects of manufacturing and business. </w:t>
      </w:r>
      <w:r w:rsidR="00E46C2E">
        <w:rPr>
          <w:rFonts w:ascii="Arial" w:hAnsi="Arial" w:cs="Arial"/>
          <w:sz w:val="24"/>
        </w:rPr>
        <w:t xml:space="preserve"> </w:t>
      </w:r>
    </w:p>
    <w:p w14:paraId="20BBDBD6" w14:textId="434AC61D" w:rsidR="00601A1B" w:rsidRPr="003D5DC5" w:rsidRDefault="00601A1B" w:rsidP="00601A1B">
      <w:pPr>
        <w:pStyle w:val="Heading1"/>
        <w:rPr>
          <w:rFonts w:ascii="Arial" w:hAnsi="Arial" w:cs="Arial"/>
        </w:rPr>
      </w:pPr>
      <w:bookmarkStart w:id="14" w:name="_Toc4063516"/>
      <w:r w:rsidRPr="003D5DC5">
        <w:rPr>
          <w:rFonts w:ascii="Arial" w:hAnsi="Arial" w:cs="Arial"/>
        </w:rPr>
        <w:lastRenderedPageBreak/>
        <w:t>References</w:t>
      </w:r>
      <w:bookmarkEnd w:id="14"/>
    </w:p>
    <w:p w14:paraId="66434778" w14:textId="77777777" w:rsidR="001079F1" w:rsidRPr="004F65E3" w:rsidRDefault="001079F1" w:rsidP="004F65E3">
      <w:pPr>
        <w:spacing w:before="100" w:beforeAutospacing="1" w:after="100" w:afterAutospacing="1" w:line="240" w:lineRule="auto"/>
        <w:rPr>
          <w:rFonts w:ascii="Arial" w:eastAsia="Times New Roman" w:hAnsi="Arial" w:cs="Arial"/>
          <w:sz w:val="24"/>
          <w:szCs w:val="24"/>
          <w:lang w:eastAsia="en-GB"/>
        </w:rPr>
      </w:pPr>
      <w:proofErr w:type="spellStart"/>
      <w:r w:rsidRPr="004F65E3">
        <w:rPr>
          <w:rFonts w:ascii="Arial" w:eastAsia="Times New Roman" w:hAnsi="Arial" w:cs="Arial"/>
          <w:sz w:val="24"/>
          <w:szCs w:val="24"/>
          <w:lang w:eastAsia="en-GB"/>
        </w:rPr>
        <w:t>Agerholm</w:t>
      </w:r>
      <w:proofErr w:type="spellEnd"/>
      <w:r w:rsidRPr="004F65E3">
        <w:rPr>
          <w:rFonts w:ascii="Arial" w:eastAsia="Times New Roman" w:hAnsi="Arial" w:cs="Arial"/>
          <w:sz w:val="24"/>
          <w:szCs w:val="24"/>
          <w:lang w:eastAsia="en-GB"/>
        </w:rPr>
        <w:t xml:space="preserve">, H. (2017). </w:t>
      </w:r>
      <w:r w:rsidRPr="004F65E3">
        <w:rPr>
          <w:rFonts w:ascii="Arial" w:eastAsia="Times New Roman" w:hAnsi="Arial" w:cs="Arial"/>
          <w:i/>
          <w:iCs/>
          <w:sz w:val="24"/>
          <w:szCs w:val="24"/>
          <w:lang w:eastAsia="en-GB"/>
        </w:rPr>
        <w:t>Coca-Cola sucking wells dry in indigenous Mexican town - forcing residents to buy bottled water.</w:t>
      </w:r>
      <w:r w:rsidRPr="004F65E3">
        <w:rPr>
          <w:rFonts w:ascii="Arial" w:eastAsia="Times New Roman" w:hAnsi="Arial" w:cs="Arial"/>
          <w:sz w:val="24"/>
          <w:szCs w:val="24"/>
          <w:lang w:eastAsia="en-GB"/>
        </w:rPr>
        <w:t xml:space="preserve"> Available: https://www.independent.co.uk/news/world/americas/coca-cola-mexico-wells-dry-bottled-water-sucking-san-felipe-ecatepec-chiapas-a7953026.html. Last accessed 11th March 2019.</w:t>
      </w:r>
    </w:p>
    <w:p w14:paraId="3E19BABC" w14:textId="77777777" w:rsidR="001079F1" w:rsidRPr="003D5DC5" w:rsidRDefault="001079F1" w:rsidP="00601A1B">
      <w:pPr>
        <w:rPr>
          <w:rFonts w:ascii="Arial" w:hAnsi="Arial" w:cs="Arial"/>
          <w:sz w:val="24"/>
        </w:rPr>
      </w:pPr>
      <w:r w:rsidRPr="003D5DC5">
        <w:rPr>
          <w:rFonts w:ascii="Arial" w:hAnsi="Arial" w:cs="Arial"/>
          <w:sz w:val="24"/>
        </w:rPr>
        <w:t xml:space="preserve">Bhushan, R. (2017). </w:t>
      </w:r>
      <w:r w:rsidRPr="003D5DC5">
        <w:rPr>
          <w:rFonts w:ascii="Arial" w:hAnsi="Arial" w:cs="Arial"/>
          <w:i/>
          <w:sz w:val="24"/>
        </w:rPr>
        <w:t>Rs 1,400 crore may fizz out of Coca-Cola, PepsiCo coffers as Tamil Nadu traders mulling to ban products</w:t>
      </w:r>
      <w:r w:rsidRPr="003D5DC5">
        <w:rPr>
          <w:rFonts w:ascii="Arial" w:hAnsi="Arial" w:cs="Arial"/>
          <w:sz w:val="24"/>
        </w:rPr>
        <w:t>. Available: https://economictimes.indiatimes.com/industry/cons-products/food/tamil-nadu-traders-to-boycott-coca-cola-pepsico-products-from-march-1/articleshow/56799928.cms. Last accessed 26th February 2018.</w:t>
      </w:r>
    </w:p>
    <w:p w14:paraId="7C1D8699" w14:textId="77777777" w:rsidR="001079F1" w:rsidRPr="003D5DC5" w:rsidRDefault="001079F1" w:rsidP="00601A1B">
      <w:pPr>
        <w:rPr>
          <w:rFonts w:ascii="Arial" w:hAnsi="Arial" w:cs="Arial"/>
          <w:sz w:val="24"/>
        </w:rPr>
      </w:pPr>
      <w:r w:rsidRPr="003D5DC5">
        <w:rPr>
          <w:rFonts w:ascii="Arial" w:hAnsi="Arial" w:cs="Arial"/>
          <w:sz w:val="24"/>
        </w:rPr>
        <w:t xml:space="preserve">Carroll, </w:t>
      </w:r>
      <w:proofErr w:type="gramStart"/>
      <w:r w:rsidRPr="003D5DC5">
        <w:rPr>
          <w:rFonts w:ascii="Arial" w:hAnsi="Arial" w:cs="Arial"/>
          <w:sz w:val="24"/>
        </w:rPr>
        <w:t>A .</w:t>
      </w:r>
      <w:proofErr w:type="gramEnd"/>
      <w:r w:rsidRPr="003D5DC5">
        <w:rPr>
          <w:rFonts w:ascii="Arial" w:hAnsi="Arial" w:cs="Arial"/>
          <w:sz w:val="24"/>
        </w:rPr>
        <w:t xml:space="preserve"> (2016). </w:t>
      </w:r>
      <w:r w:rsidRPr="003D5DC5">
        <w:rPr>
          <w:rFonts w:ascii="Arial" w:hAnsi="Arial" w:cs="Arial"/>
          <w:i/>
          <w:iCs/>
          <w:sz w:val="24"/>
        </w:rPr>
        <w:t>Carroll’s pyramid of CSR.</w:t>
      </w:r>
      <w:r w:rsidRPr="003D5DC5">
        <w:rPr>
          <w:rFonts w:ascii="Arial" w:hAnsi="Arial" w:cs="Arial"/>
          <w:sz w:val="24"/>
        </w:rPr>
        <w:t xml:space="preserve"> Available: https://www.researchgate.net/figure/Carrolls-pyramid-of-CSR_fig1_304662992. Last accessed 18th February 2019</w:t>
      </w:r>
    </w:p>
    <w:p w14:paraId="13C1A6A7" w14:textId="77777777" w:rsidR="001079F1" w:rsidRPr="003D5DC5" w:rsidRDefault="001079F1" w:rsidP="00271A9D">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Coca Cola Company. (2016). </w:t>
      </w:r>
      <w:r w:rsidRPr="003D5DC5">
        <w:rPr>
          <w:rFonts w:ascii="Arial" w:eastAsia="Times New Roman" w:hAnsi="Arial" w:cs="Arial"/>
          <w:i/>
          <w:iCs/>
          <w:sz w:val="24"/>
          <w:szCs w:val="24"/>
          <w:lang w:eastAsia="en-GB"/>
        </w:rPr>
        <w:t>Ad: For Every Drop We Use, We Give One Back.</w:t>
      </w:r>
      <w:r w:rsidRPr="003D5DC5">
        <w:rPr>
          <w:rFonts w:ascii="Arial" w:eastAsia="Times New Roman" w:hAnsi="Arial" w:cs="Arial"/>
          <w:sz w:val="24"/>
          <w:szCs w:val="24"/>
          <w:lang w:eastAsia="en-GB"/>
        </w:rPr>
        <w:t xml:space="preserve"> Available: https://www.coca-colacompany.com/packages/ad-for-every-drop-we-use-we-give-one-back. Last accessed 28th February 2019.</w:t>
      </w:r>
    </w:p>
    <w:p w14:paraId="07230CF1" w14:textId="77777777" w:rsidR="001079F1" w:rsidRPr="003D5DC5" w:rsidRDefault="001079F1" w:rsidP="00DF6D7E">
      <w:pPr>
        <w:rPr>
          <w:rFonts w:ascii="Arial" w:hAnsi="Arial" w:cs="Arial"/>
          <w:sz w:val="24"/>
        </w:rPr>
      </w:pPr>
      <w:r w:rsidRPr="003D5DC5">
        <w:rPr>
          <w:rFonts w:ascii="Arial" w:hAnsi="Arial" w:cs="Arial"/>
          <w:sz w:val="24"/>
        </w:rPr>
        <w:t xml:space="preserve">Coca Cola Company. (2017). 2017 Sustainability </w:t>
      </w:r>
      <w:proofErr w:type="gramStart"/>
      <w:r w:rsidRPr="003D5DC5">
        <w:rPr>
          <w:rFonts w:ascii="Arial" w:hAnsi="Arial" w:cs="Arial"/>
          <w:sz w:val="24"/>
        </w:rPr>
        <w:t>Report .</w:t>
      </w:r>
      <w:proofErr w:type="gramEnd"/>
      <w:r w:rsidRPr="003D5DC5">
        <w:rPr>
          <w:rFonts w:ascii="Arial" w:hAnsi="Arial" w:cs="Arial"/>
          <w:sz w:val="24"/>
        </w:rPr>
        <w:t xml:space="preserve"> Available: https://www.coca-colacompany.com/packages/2017-sustainability-report. Last accessed 21st February 2019.</w:t>
      </w:r>
    </w:p>
    <w:p w14:paraId="66B43CD6" w14:textId="77777777" w:rsidR="001079F1" w:rsidRPr="003D5DC5" w:rsidRDefault="001079F1" w:rsidP="008E3B8B">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Coca Cola Company. (2018). </w:t>
      </w:r>
      <w:r w:rsidRPr="003D5DC5">
        <w:rPr>
          <w:rFonts w:ascii="Arial" w:eastAsia="Times New Roman" w:hAnsi="Arial" w:cs="Arial"/>
          <w:i/>
          <w:iCs/>
          <w:sz w:val="24"/>
          <w:szCs w:val="24"/>
          <w:lang w:eastAsia="en-GB"/>
        </w:rPr>
        <w:t>Annual Sustainability Reports.</w:t>
      </w:r>
      <w:r w:rsidRPr="003D5DC5">
        <w:rPr>
          <w:rFonts w:ascii="Arial" w:eastAsia="Times New Roman" w:hAnsi="Arial" w:cs="Arial"/>
          <w:sz w:val="24"/>
          <w:szCs w:val="24"/>
          <w:lang w:eastAsia="en-GB"/>
        </w:rPr>
        <w:t xml:space="preserve"> Available: https://www.coca-colacompany.com/stories/sustainability-reports. Last accessed 28th February 2019.</w:t>
      </w:r>
    </w:p>
    <w:p w14:paraId="2B8EBBEE" w14:textId="77777777" w:rsidR="001079F1" w:rsidRPr="003D5DC5" w:rsidRDefault="001079F1" w:rsidP="001055B6">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Coca Cola Company. (2018). </w:t>
      </w:r>
      <w:r w:rsidRPr="003D5DC5">
        <w:rPr>
          <w:rFonts w:ascii="Arial" w:eastAsia="Times New Roman" w:hAnsi="Arial" w:cs="Arial"/>
          <w:i/>
          <w:iCs/>
          <w:sz w:val="24"/>
          <w:szCs w:val="24"/>
          <w:lang w:eastAsia="en-GB"/>
        </w:rPr>
        <w:t>Does Coca</w:t>
      </w:r>
      <w:r w:rsidRPr="003D5DC5">
        <w:rPr>
          <w:rFonts w:ascii="Arial" w:eastAsia="Times New Roman" w:hAnsi="Arial" w:cs="Arial"/>
          <w:i/>
          <w:iCs/>
          <w:sz w:val="24"/>
          <w:szCs w:val="24"/>
          <w:lang w:eastAsia="en-GB"/>
        </w:rPr>
        <w:noBreakHyphen/>
        <w:t xml:space="preserve">Cola contribute to </w:t>
      </w:r>
      <w:proofErr w:type="gramStart"/>
      <w:r w:rsidRPr="003D5DC5">
        <w:rPr>
          <w:rFonts w:ascii="Arial" w:eastAsia="Times New Roman" w:hAnsi="Arial" w:cs="Arial"/>
          <w:i/>
          <w:iCs/>
          <w:sz w:val="24"/>
          <w:szCs w:val="24"/>
          <w:lang w:eastAsia="en-GB"/>
        </w:rPr>
        <w:t>obesity?.</w:t>
      </w:r>
      <w:proofErr w:type="gramEnd"/>
      <w:r w:rsidRPr="003D5DC5">
        <w:rPr>
          <w:rFonts w:ascii="Arial" w:eastAsia="Times New Roman" w:hAnsi="Arial" w:cs="Arial"/>
          <w:sz w:val="24"/>
          <w:szCs w:val="24"/>
          <w:lang w:eastAsia="en-GB"/>
        </w:rPr>
        <w:t xml:space="preserve"> Available: https://www.coca-cola.co.uk/faq/do-your-drinks-contribute-to-obesity. Last accessed 26th February 2019.</w:t>
      </w:r>
    </w:p>
    <w:p w14:paraId="1DCC594D" w14:textId="77777777" w:rsidR="001079F1" w:rsidRPr="003D5DC5" w:rsidRDefault="001079F1" w:rsidP="005C22F8">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Coca Cola Company. (2019). </w:t>
      </w:r>
      <w:r w:rsidRPr="003D5DC5">
        <w:rPr>
          <w:rFonts w:ascii="Arial" w:eastAsia="Times New Roman" w:hAnsi="Arial" w:cs="Arial"/>
          <w:i/>
          <w:iCs/>
          <w:sz w:val="24"/>
          <w:szCs w:val="24"/>
          <w:lang w:eastAsia="en-GB"/>
        </w:rPr>
        <w:t>Our Approach to Water Stewardship.</w:t>
      </w:r>
      <w:r w:rsidRPr="003D5DC5">
        <w:rPr>
          <w:rFonts w:ascii="Arial" w:eastAsia="Times New Roman" w:hAnsi="Arial" w:cs="Arial"/>
          <w:sz w:val="24"/>
          <w:szCs w:val="24"/>
          <w:lang w:eastAsia="en-GB"/>
        </w:rPr>
        <w:t xml:space="preserve"> Available: https://www.coca-colacompany.com/stories/about-water-stewardship. Last accessed 26th February 2019.</w:t>
      </w:r>
    </w:p>
    <w:p w14:paraId="438AAF85" w14:textId="77777777" w:rsidR="001079F1" w:rsidRPr="003D5DC5" w:rsidRDefault="001079F1" w:rsidP="00232410">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Coca Cola Company. (2019). </w:t>
      </w:r>
      <w:r w:rsidRPr="003D5DC5">
        <w:rPr>
          <w:rFonts w:ascii="Arial" w:eastAsia="Times New Roman" w:hAnsi="Arial" w:cs="Arial"/>
          <w:i/>
          <w:iCs/>
          <w:sz w:val="24"/>
          <w:szCs w:val="24"/>
          <w:lang w:eastAsia="en-GB"/>
        </w:rPr>
        <w:t xml:space="preserve">Water Replenish </w:t>
      </w:r>
      <w:proofErr w:type="gramStart"/>
      <w:r w:rsidRPr="003D5DC5">
        <w:rPr>
          <w:rFonts w:ascii="Arial" w:eastAsia="Times New Roman" w:hAnsi="Arial" w:cs="Arial"/>
          <w:i/>
          <w:iCs/>
          <w:sz w:val="24"/>
          <w:szCs w:val="24"/>
          <w:lang w:eastAsia="en-GB"/>
        </w:rPr>
        <w:t>Report .</w:t>
      </w:r>
      <w:proofErr w:type="gramEnd"/>
      <w:r w:rsidRPr="003D5DC5">
        <w:rPr>
          <w:rFonts w:ascii="Arial" w:eastAsia="Times New Roman" w:hAnsi="Arial" w:cs="Arial"/>
          <w:sz w:val="24"/>
          <w:szCs w:val="24"/>
          <w:lang w:eastAsia="en-GB"/>
        </w:rPr>
        <w:t xml:space="preserve"> Available: https://www.coca-colacompany.com/water-stewardship-replenish-report. Last accessed 26th February 2019.</w:t>
      </w:r>
    </w:p>
    <w:p w14:paraId="3A7C6545" w14:textId="77777777" w:rsidR="001079F1" w:rsidRPr="003D5DC5" w:rsidRDefault="001079F1" w:rsidP="00601A1B">
      <w:pPr>
        <w:rPr>
          <w:rFonts w:ascii="Arial" w:hAnsi="Arial" w:cs="Arial"/>
          <w:sz w:val="24"/>
        </w:rPr>
      </w:pPr>
      <w:r w:rsidRPr="003D5DC5">
        <w:rPr>
          <w:rFonts w:ascii="Arial" w:hAnsi="Arial" w:cs="Arial"/>
          <w:sz w:val="24"/>
        </w:rPr>
        <w:t xml:space="preserve">Crane, A. &amp; Matten, D. (2010) </w:t>
      </w:r>
      <w:r w:rsidRPr="002B240B">
        <w:rPr>
          <w:rFonts w:ascii="Arial" w:hAnsi="Arial" w:cs="Arial"/>
          <w:i/>
          <w:sz w:val="24"/>
        </w:rPr>
        <w:t>Business Ethics</w:t>
      </w:r>
      <w:r w:rsidRPr="003D5DC5">
        <w:rPr>
          <w:rFonts w:ascii="Arial" w:hAnsi="Arial" w:cs="Arial"/>
          <w:sz w:val="24"/>
        </w:rPr>
        <w:t xml:space="preserve"> (3rd ed.). New York: Oxford University Press Inc. </w:t>
      </w:r>
    </w:p>
    <w:p w14:paraId="5145EDBE" w14:textId="77777777" w:rsidR="001079F1" w:rsidRPr="003D5DC5" w:rsidRDefault="001079F1" w:rsidP="0000548E">
      <w:pPr>
        <w:spacing w:before="100" w:beforeAutospacing="1" w:after="100" w:afterAutospacing="1" w:line="240" w:lineRule="auto"/>
        <w:rPr>
          <w:rFonts w:ascii="Arial" w:eastAsia="Times New Roman" w:hAnsi="Arial" w:cs="Arial"/>
          <w:sz w:val="24"/>
          <w:szCs w:val="24"/>
          <w:lang w:eastAsia="en-GB"/>
        </w:rPr>
      </w:pPr>
      <w:r w:rsidRPr="0000548E">
        <w:rPr>
          <w:rFonts w:ascii="Arial" w:eastAsia="Times New Roman" w:hAnsi="Arial" w:cs="Arial"/>
          <w:sz w:val="24"/>
          <w:szCs w:val="24"/>
          <w:lang w:eastAsia="en-GB"/>
        </w:rPr>
        <w:t xml:space="preserve">Elkington, J. (2018). </w:t>
      </w:r>
      <w:r w:rsidRPr="0000548E">
        <w:rPr>
          <w:rFonts w:ascii="Arial" w:eastAsia="Times New Roman" w:hAnsi="Arial" w:cs="Arial"/>
          <w:i/>
          <w:iCs/>
          <w:sz w:val="24"/>
          <w:szCs w:val="24"/>
          <w:lang w:eastAsia="en-GB"/>
        </w:rPr>
        <w:t xml:space="preserve">25 Years </w:t>
      </w:r>
      <w:proofErr w:type="gramStart"/>
      <w:r w:rsidRPr="0000548E">
        <w:rPr>
          <w:rFonts w:ascii="Arial" w:eastAsia="Times New Roman" w:hAnsi="Arial" w:cs="Arial"/>
          <w:i/>
          <w:iCs/>
          <w:sz w:val="24"/>
          <w:szCs w:val="24"/>
          <w:lang w:eastAsia="en-GB"/>
        </w:rPr>
        <w:t>Ago</w:t>
      </w:r>
      <w:proofErr w:type="gramEnd"/>
      <w:r w:rsidRPr="0000548E">
        <w:rPr>
          <w:rFonts w:ascii="Arial" w:eastAsia="Times New Roman" w:hAnsi="Arial" w:cs="Arial"/>
          <w:i/>
          <w:iCs/>
          <w:sz w:val="24"/>
          <w:szCs w:val="24"/>
          <w:lang w:eastAsia="en-GB"/>
        </w:rPr>
        <w:t xml:space="preserve"> I Coined the Phrase “Triple Bottom Line.” Here’s Why It’s Time to Rethink </w:t>
      </w:r>
      <w:proofErr w:type="gramStart"/>
      <w:r w:rsidRPr="0000548E">
        <w:rPr>
          <w:rFonts w:ascii="Arial" w:eastAsia="Times New Roman" w:hAnsi="Arial" w:cs="Arial"/>
          <w:i/>
          <w:iCs/>
          <w:sz w:val="24"/>
          <w:szCs w:val="24"/>
          <w:lang w:eastAsia="en-GB"/>
        </w:rPr>
        <w:t>It..</w:t>
      </w:r>
      <w:proofErr w:type="gramEnd"/>
      <w:r w:rsidRPr="0000548E">
        <w:rPr>
          <w:rFonts w:ascii="Arial" w:eastAsia="Times New Roman" w:hAnsi="Arial" w:cs="Arial"/>
          <w:sz w:val="24"/>
          <w:szCs w:val="24"/>
          <w:lang w:eastAsia="en-GB"/>
        </w:rPr>
        <w:t xml:space="preserve"> Available: https://hbr.org/2018/06/25-years-ago-i-coined-the-phrase-triple-bottom-line-heres-why-im-giving-up-on-it. Last accessed 5th March 2019.</w:t>
      </w:r>
    </w:p>
    <w:p w14:paraId="02BE7E86" w14:textId="77777777" w:rsidR="001079F1" w:rsidRPr="003D5DC5" w:rsidRDefault="001079F1" w:rsidP="00601A1B">
      <w:pPr>
        <w:rPr>
          <w:rFonts w:ascii="Arial" w:hAnsi="Arial" w:cs="Arial"/>
          <w:sz w:val="24"/>
        </w:rPr>
      </w:pPr>
      <w:r w:rsidRPr="003D5DC5">
        <w:rPr>
          <w:rFonts w:ascii="Arial" w:hAnsi="Arial" w:cs="Arial"/>
          <w:sz w:val="24"/>
        </w:rPr>
        <w:lastRenderedPageBreak/>
        <w:t xml:space="preserve">Friedman, M. (1970, September 13). </w:t>
      </w:r>
      <w:r w:rsidRPr="002B240B">
        <w:rPr>
          <w:rFonts w:ascii="Arial" w:hAnsi="Arial" w:cs="Arial"/>
          <w:i/>
          <w:sz w:val="24"/>
        </w:rPr>
        <w:t>The Social Responsibility of a Business is to Increase its Profits</w:t>
      </w:r>
      <w:r w:rsidRPr="003D5DC5">
        <w:rPr>
          <w:rFonts w:ascii="Arial" w:hAnsi="Arial" w:cs="Arial"/>
          <w:sz w:val="24"/>
        </w:rPr>
        <w:t xml:space="preserve">. New York Times Magazine, p. 32. </w:t>
      </w:r>
    </w:p>
    <w:p w14:paraId="61088EC1" w14:textId="77777777" w:rsidR="001079F1" w:rsidRPr="003D5DC5" w:rsidRDefault="001079F1" w:rsidP="00601A1B">
      <w:pPr>
        <w:rPr>
          <w:rFonts w:ascii="Arial" w:hAnsi="Arial" w:cs="Arial"/>
          <w:sz w:val="24"/>
        </w:rPr>
      </w:pPr>
      <w:r w:rsidRPr="003D5DC5">
        <w:rPr>
          <w:rFonts w:ascii="Arial" w:hAnsi="Arial" w:cs="Arial"/>
          <w:sz w:val="24"/>
        </w:rPr>
        <w:t xml:space="preserve">FT. (2019). </w:t>
      </w:r>
      <w:r w:rsidRPr="002B240B">
        <w:rPr>
          <w:rFonts w:ascii="Arial" w:hAnsi="Arial" w:cs="Arial"/>
          <w:i/>
          <w:sz w:val="24"/>
        </w:rPr>
        <w:t xml:space="preserve">Definition of corporate social responsibility (CSR). </w:t>
      </w:r>
      <w:r w:rsidRPr="003D5DC5">
        <w:rPr>
          <w:rFonts w:ascii="Arial" w:hAnsi="Arial" w:cs="Arial"/>
          <w:sz w:val="24"/>
        </w:rPr>
        <w:t>Available: http://lexicon.ft.com/Term?term=corporate-social-responsibility--(CSR). Last accessed 18th February 2019.</w:t>
      </w:r>
    </w:p>
    <w:p w14:paraId="2059652C" w14:textId="77777777" w:rsidR="001079F1" w:rsidRPr="003D5DC5" w:rsidRDefault="001079F1" w:rsidP="008611B2">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Gander, K. (2016). </w:t>
      </w:r>
      <w:r w:rsidRPr="003D5DC5">
        <w:rPr>
          <w:rFonts w:ascii="Arial" w:eastAsia="Times New Roman" w:hAnsi="Arial" w:cs="Arial"/>
          <w:i/>
          <w:iCs/>
          <w:sz w:val="24"/>
          <w:szCs w:val="24"/>
          <w:lang w:eastAsia="en-GB"/>
        </w:rPr>
        <w:t>Budget 2016: George Osborne announces sugar tax on soft drinks industry.</w:t>
      </w:r>
      <w:r w:rsidRPr="003D5DC5">
        <w:rPr>
          <w:rFonts w:ascii="Arial" w:eastAsia="Times New Roman" w:hAnsi="Arial" w:cs="Arial"/>
          <w:sz w:val="24"/>
          <w:szCs w:val="24"/>
          <w:lang w:eastAsia="en-GB"/>
        </w:rPr>
        <w:t xml:space="preserve"> Available: https://www.independent.co.uk/life-style/health-and-families/health-news/budget-2016-george-osborne-announces-sugar-tax-a6934206.html. Last accessed 26th February 2019.</w:t>
      </w:r>
    </w:p>
    <w:p w14:paraId="208B1869" w14:textId="77777777" w:rsidR="001079F1" w:rsidRPr="003D5DC5" w:rsidRDefault="001079F1" w:rsidP="003D59A2">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Harvard School of Public Health. (2015). </w:t>
      </w:r>
      <w:r w:rsidRPr="003D5DC5">
        <w:rPr>
          <w:rFonts w:ascii="Arial" w:eastAsia="Times New Roman" w:hAnsi="Arial" w:cs="Arial"/>
          <w:i/>
          <w:iCs/>
          <w:sz w:val="24"/>
          <w:szCs w:val="24"/>
          <w:lang w:eastAsia="en-GB"/>
        </w:rPr>
        <w:t>The Nutrition Source - Soft Drinks and Disease.</w:t>
      </w:r>
      <w:r w:rsidRPr="003D5DC5">
        <w:rPr>
          <w:rFonts w:ascii="Arial" w:eastAsia="Times New Roman" w:hAnsi="Arial" w:cs="Arial"/>
          <w:sz w:val="24"/>
          <w:szCs w:val="24"/>
          <w:lang w:eastAsia="en-GB"/>
        </w:rPr>
        <w:t xml:space="preserve"> Available: https://www.hsph.harvard.edu/nutritionsource/healthy-drinks/soft-drinks-and-disease/. Last accessed 26th February 2019.</w:t>
      </w:r>
    </w:p>
    <w:p w14:paraId="13343C4E" w14:textId="77777777" w:rsidR="001079F1" w:rsidRPr="003D5DC5" w:rsidRDefault="001079F1" w:rsidP="00D23D95">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MacDonald, C. (2018). </w:t>
      </w:r>
      <w:r w:rsidRPr="003D5DC5">
        <w:rPr>
          <w:rFonts w:ascii="Arial" w:eastAsia="Times New Roman" w:hAnsi="Arial" w:cs="Arial"/>
          <w:i/>
          <w:iCs/>
          <w:sz w:val="24"/>
          <w:szCs w:val="24"/>
          <w:lang w:eastAsia="en-GB"/>
        </w:rPr>
        <w:t>Coke claims to give back as much water as it uses. An investigation shows it isn’t even close.</w:t>
      </w:r>
      <w:r w:rsidRPr="003D5DC5">
        <w:rPr>
          <w:rFonts w:ascii="Arial" w:eastAsia="Times New Roman" w:hAnsi="Arial" w:cs="Arial"/>
          <w:sz w:val="24"/>
          <w:szCs w:val="24"/>
          <w:lang w:eastAsia="en-GB"/>
        </w:rPr>
        <w:t xml:space="preserve"> Available: https://www.theverge.com/2018/5/31/17377964/coca-cola-water-sustainability-recycling-controversy-investigation. Last accessed 28th February 2019.</w:t>
      </w:r>
    </w:p>
    <w:p w14:paraId="55FA2CBD" w14:textId="77777777" w:rsidR="001079F1" w:rsidRPr="003D5DC5" w:rsidRDefault="001079F1" w:rsidP="003D5D2C">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Majumder, S. (2006). </w:t>
      </w:r>
      <w:r w:rsidRPr="003D5DC5">
        <w:rPr>
          <w:rFonts w:ascii="Arial" w:eastAsia="Times New Roman" w:hAnsi="Arial" w:cs="Arial"/>
          <w:i/>
          <w:iCs/>
          <w:sz w:val="24"/>
          <w:szCs w:val="24"/>
          <w:lang w:eastAsia="en-GB"/>
        </w:rPr>
        <w:t>Indian state bans Pepsi and Coke.</w:t>
      </w:r>
      <w:r w:rsidRPr="003D5DC5">
        <w:rPr>
          <w:rFonts w:ascii="Arial" w:eastAsia="Times New Roman" w:hAnsi="Arial" w:cs="Arial"/>
          <w:sz w:val="24"/>
          <w:szCs w:val="24"/>
          <w:lang w:eastAsia="en-GB"/>
        </w:rPr>
        <w:t xml:space="preserve"> Available: http://news.bbc.co.uk/1/hi/world/south_asia/4776623.stm. Last accessed 28th February 2019.</w:t>
      </w:r>
    </w:p>
    <w:p w14:paraId="79933589" w14:textId="77777777" w:rsidR="001079F1" w:rsidRPr="003D5DC5" w:rsidRDefault="001079F1" w:rsidP="000F07B7">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Pearce, F. (2008). </w:t>
      </w:r>
      <w:r w:rsidRPr="003D5DC5">
        <w:rPr>
          <w:rFonts w:ascii="Arial" w:eastAsia="Times New Roman" w:hAnsi="Arial" w:cs="Arial"/>
          <w:i/>
          <w:iCs/>
          <w:sz w:val="24"/>
          <w:szCs w:val="24"/>
          <w:lang w:eastAsia="en-GB"/>
        </w:rPr>
        <w:t>Greenwash: Are Coke's green claims the real thing</w:t>
      </w:r>
      <w:proofErr w:type="gramStart"/>
      <w:r w:rsidRPr="003D5DC5">
        <w:rPr>
          <w:rFonts w:ascii="Arial" w:eastAsia="Times New Roman" w:hAnsi="Arial" w:cs="Arial"/>
          <w:i/>
          <w:iCs/>
          <w:sz w:val="24"/>
          <w:szCs w:val="24"/>
          <w:lang w:eastAsia="en-GB"/>
        </w:rPr>
        <w:t>? .</w:t>
      </w:r>
      <w:proofErr w:type="gramEnd"/>
      <w:r w:rsidRPr="003D5DC5">
        <w:rPr>
          <w:rFonts w:ascii="Arial" w:eastAsia="Times New Roman" w:hAnsi="Arial" w:cs="Arial"/>
          <w:sz w:val="24"/>
          <w:szCs w:val="24"/>
          <w:lang w:eastAsia="en-GB"/>
        </w:rPr>
        <w:t xml:space="preserve"> Available: https://www.theguardian.com/environment/2008/dec/04/coca-cola-coke-water-neutral. Last accessed 28th February 2019.</w:t>
      </w:r>
    </w:p>
    <w:p w14:paraId="1F79B1AC" w14:textId="77777777" w:rsidR="001079F1" w:rsidRPr="003D5DC5" w:rsidRDefault="001079F1" w:rsidP="00B34690">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Phillips, R. (2016). </w:t>
      </w:r>
      <w:r w:rsidRPr="003D5DC5">
        <w:rPr>
          <w:rFonts w:ascii="Arial" w:eastAsia="Times New Roman" w:hAnsi="Arial" w:cs="Arial"/>
          <w:i/>
          <w:iCs/>
          <w:sz w:val="24"/>
          <w:szCs w:val="24"/>
          <w:lang w:eastAsia="en-GB"/>
        </w:rPr>
        <w:t>Taking the fizz out of Coca-Cola’s water replenishment claims.</w:t>
      </w:r>
      <w:r w:rsidRPr="003D5DC5">
        <w:rPr>
          <w:rFonts w:ascii="Arial" w:eastAsia="Times New Roman" w:hAnsi="Arial" w:cs="Arial"/>
          <w:sz w:val="24"/>
          <w:szCs w:val="24"/>
          <w:lang w:eastAsia="en-GB"/>
        </w:rPr>
        <w:t xml:space="preserve"> Available: https://corporate-citizenship.com/2016/09/19/taking-fizz-coca-colas-water-replenishment-claims/. Last accessed 28th February 2019.</w:t>
      </w:r>
    </w:p>
    <w:p w14:paraId="1AA1D25A" w14:textId="77777777" w:rsidR="001079F1" w:rsidRPr="003D5DC5" w:rsidRDefault="001079F1" w:rsidP="00601A1B">
      <w:pPr>
        <w:rPr>
          <w:rFonts w:ascii="Arial" w:hAnsi="Arial" w:cs="Arial"/>
          <w:sz w:val="24"/>
        </w:rPr>
      </w:pPr>
      <w:r w:rsidRPr="003D5DC5">
        <w:rPr>
          <w:rFonts w:ascii="Arial" w:hAnsi="Arial" w:cs="Arial"/>
          <w:sz w:val="24"/>
        </w:rPr>
        <w:t>Raman, K. Ravi (18 June 2005). "</w:t>
      </w:r>
      <w:r w:rsidRPr="002B240B">
        <w:rPr>
          <w:rFonts w:ascii="Arial" w:hAnsi="Arial" w:cs="Arial"/>
          <w:i/>
          <w:sz w:val="24"/>
        </w:rPr>
        <w:t xml:space="preserve">Corporate Violence, Legal Nuances and Political Ecology: Cola War in </w:t>
      </w:r>
      <w:proofErr w:type="spellStart"/>
      <w:r w:rsidRPr="002B240B">
        <w:rPr>
          <w:rFonts w:ascii="Arial" w:hAnsi="Arial" w:cs="Arial"/>
          <w:i/>
          <w:sz w:val="24"/>
        </w:rPr>
        <w:t>Plachimada</w:t>
      </w:r>
      <w:proofErr w:type="spellEnd"/>
      <w:r w:rsidRPr="003D5DC5">
        <w:rPr>
          <w:rFonts w:ascii="Arial" w:hAnsi="Arial" w:cs="Arial"/>
          <w:sz w:val="24"/>
        </w:rPr>
        <w:t>". Economic and Political Weekly. 40 (25): 2481–2486</w:t>
      </w:r>
    </w:p>
    <w:p w14:paraId="4D0F8962" w14:textId="77777777" w:rsidR="001079F1" w:rsidRPr="003D5DC5" w:rsidRDefault="001079F1" w:rsidP="00425420">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Ramesh, R. and Jha, S. (2006). </w:t>
      </w:r>
      <w:r w:rsidRPr="003D5DC5">
        <w:rPr>
          <w:rFonts w:ascii="Arial" w:eastAsia="Times New Roman" w:hAnsi="Arial" w:cs="Arial"/>
          <w:i/>
          <w:iCs/>
          <w:sz w:val="24"/>
          <w:szCs w:val="24"/>
          <w:lang w:eastAsia="en-GB"/>
        </w:rPr>
        <w:t>India bans soft drinks in pesticides row.</w:t>
      </w:r>
      <w:r w:rsidRPr="003D5DC5">
        <w:rPr>
          <w:rFonts w:ascii="Arial" w:eastAsia="Times New Roman" w:hAnsi="Arial" w:cs="Arial"/>
          <w:sz w:val="24"/>
          <w:szCs w:val="24"/>
          <w:lang w:eastAsia="en-GB"/>
        </w:rPr>
        <w:t xml:space="preserve"> Available: https://www.theguardian.com/environment/2006/aug/07/food.business. Last accessed 28th February 2019.</w:t>
      </w:r>
    </w:p>
    <w:p w14:paraId="68164167" w14:textId="77777777" w:rsidR="001079F1" w:rsidRPr="005C153C" w:rsidRDefault="001079F1" w:rsidP="005C153C">
      <w:pPr>
        <w:spacing w:before="100" w:beforeAutospacing="1" w:after="100" w:afterAutospacing="1" w:line="240" w:lineRule="auto"/>
        <w:rPr>
          <w:rFonts w:ascii="Arial" w:eastAsia="Times New Roman" w:hAnsi="Arial" w:cs="Arial"/>
          <w:sz w:val="24"/>
          <w:szCs w:val="24"/>
          <w:lang w:eastAsia="en-GB"/>
        </w:rPr>
      </w:pPr>
      <w:r w:rsidRPr="005C153C">
        <w:rPr>
          <w:rFonts w:ascii="Arial" w:eastAsia="Times New Roman" w:hAnsi="Arial" w:cs="Arial"/>
          <w:sz w:val="24"/>
          <w:szCs w:val="24"/>
          <w:lang w:eastAsia="en-GB"/>
        </w:rPr>
        <w:t xml:space="preserve">Stephens, R. (2015). </w:t>
      </w:r>
      <w:r w:rsidRPr="005C153C">
        <w:rPr>
          <w:rFonts w:ascii="Arial" w:eastAsia="Times New Roman" w:hAnsi="Arial" w:cs="Arial"/>
          <w:i/>
          <w:iCs/>
          <w:sz w:val="24"/>
          <w:szCs w:val="24"/>
          <w:lang w:eastAsia="en-GB"/>
        </w:rPr>
        <w:t>Triple Bottom Line.</w:t>
      </w:r>
      <w:r w:rsidRPr="005C153C">
        <w:rPr>
          <w:rFonts w:ascii="Arial" w:eastAsia="Times New Roman" w:hAnsi="Arial" w:cs="Arial"/>
          <w:sz w:val="24"/>
          <w:szCs w:val="24"/>
          <w:lang w:eastAsia="en-GB"/>
        </w:rPr>
        <w:t xml:space="preserve"> Available: https://slideplayer.com/slide/5862597/. Last accessed 5th March 2019.</w:t>
      </w:r>
    </w:p>
    <w:p w14:paraId="38D7ED3A" w14:textId="77777777" w:rsidR="001079F1" w:rsidRPr="003D5DC5" w:rsidRDefault="001079F1" w:rsidP="00F274B0">
      <w:pPr>
        <w:spacing w:before="100" w:beforeAutospacing="1" w:after="100" w:afterAutospacing="1" w:line="240" w:lineRule="auto"/>
        <w:rPr>
          <w:rFonts w:ascii="Arial" w:eastAsia="Times New Roman" w:hAnsi="Arial" w:cs="Arial"/>
          <w:sz w:val="24"/>
          <w:szCs w:val="24"/>
          <w:lang w:eastAsia="en-GB"/>
        </w:rPr>
      </w:pPr>
      <w:r w:rsidRPr="00F274B0">
        <w:rPr>
          <w:rFonts w:ascii="Arial" w:eastAsia="Times New Roman" w:hAnsi="Arial" w:cs="Arial"/>
          <w:sz w:val="24"/>
          <w:szCs w:val="24"/>
          <w:lang w:eastAsia="en-GB"/>
        </w:rPr>
        <w:t xml:space="preserve">The Society Pages. (2018). </w:t>
      </w:r>
      <w:r w:rsidRPr="00F274B0">
        <w:rPr>
          <w:rFonts w:ascii="Arial" w:eastAsia="Times New Roman" w:hAnsi="Arial" w:cs="Arial"/>
          <w:i/>
          <w:iCs/>
          <w:sz w:val="24"/>
          <w:szCs w:val="24"/>
          <w:lang w:eastAsia="en-GB"/>
        </w:rPr>
        <w:t>Graphic Sociology.</w:t>
      </w:r>
      <w:r w:rsidRPr="00F274B0">
        <w:rPr>
          <w:rFonts w:ascii="Arial" w:eastAsia="Times New Roman" w:hAnsi="Arial" w:cs="Arial"/>
          <w:sz w:val="24"/>
          <w:szCs w:val="24"/>
          <w:lang w:eastAsia="en-GB"/>
        </w:rPr>
        <w:t xml:space="preserve"> Available: https://thesocietypages.org/graphicsociology/2015/02/12/stakeholder-theory-diagram/. Last accessed 5th March 2019.</w:t>
      </w:r>
    </w:p>
    <w:p w14:paraId="4EB4979F" w14:textId="77777777" w:rsidR="001079F1" w:rsidRPr="00620CEC" w:rsidRDefault="001079F1" w:rsidP="00620CEC">
      <w:pPr>
        <w:spacing w:before="100" w:beforeAutospacing="1" w:after="100" w:afterAutospacing="1" w:line="240" w:lineRule="auto"/>
        <w:rPr>
          <w:rFonts w:ascii="Arial" w:eastAsia="Times New Roman" w:hAnsi="Arial" w:cs="Arial"/>
          <w:sz w:val="24"/>
          <w:szCs w:val="24"/>
          <w:lang w:eastAsia="en-GB"/>
        </w:rPr>
      </w:pPr>
      <w:r w:rsidRPr="00620CEC">
        <w:rPr>
          <w:rFonts w:ascii="Arial" w:eastAsia="Times New Roman" w:hAnsi="Arial" w:cs="Arial"/>
          <w:sz w:val="24"/>
          <w:szCs w:val="24"/>
          <w:lang w:eastAsia="en-GB"/>
        </w:rPr>
        <w:lastRenderedPageBreak/>
        <w:t xml:space="preserve">Torres, C, Garcia-French, M, </w:t>
      </w:r>
      <w:proofErr w:type="spellStart"/>
      <w:r w:rsidRPr="00620CEC">
        <w:rPr>
          <w:rFonts w:ascii="Arial" w:eastAsia="Times New Roman" w:hAnsi="Arial" w:cs="Arial"/>
          <w:sz w:val="24"/>
          <w:szCs w:val="24"/>
          <w:lang w:eastAsia="en-GB"/>
        </w:rPr>
        <w:t>Hordijk</w:t>
      </w:r>
      <w:proofErr w:type="spellEnd"/>
      <w:r w:rsidRPr="00620CEC">
        <w:rPr>
          <w:rFonts w:ascii="Arial" w:eastAsia="Times New Roman" w:hAnsi="Arial" w:cs="Arial"/>
          <w:sz w:val="24"/>
          <w:szCs w:val="24"/>
          <w:lang w:eastAsia="en-GB"/>
        </w:rPr>
        <w:t xml:space="preserve">, R and </w:t>
      </w:r>
      <w:proofErr w:type="spellStart"/>
      <w:r w:rsidRPr="00620CEC">
        <w:rPr>
          <w:rFonts w:ascii="Arial" w:eastAsia="Times New Roman" w:hAnsi="Arial" w:cs="Arial"/>
          <w:sz w:val="24"/>
          <w:szCs w:val="24"/>
          <w:lang w:eastAsia="en-GB"/>
        </w:rPr>
        <w:t>Olup</w:t>
      </w:r>
      <w:proofErr w:type="spellEnd"/>
      <w:r w:rsidRPr="00620CEC">
        <w:rPr>
          <w:rFonts w:ascii="Arial" w:eastAsia="Times New Roman" w:hAnsi="Arial" w:cs="Arial"/>
          <w:sz w:val="24"/>
          <w:szCs w:val="24"/>
          <w:lang w:eastAsia="en-GB"/>
        </w:rPr>
        <w:t xml:space="preserve">, L. (2012). </w:t>
      </w:r>
      <w:r w:rsidRPr="00620CEC">
        <w:rPr>
          <w:rFonts w:ascii="Arial" w:eastAsia="Times New Roman" w:hAnsi="Arial" w:cs="Arial"/>
          <w:i/>
          <w:sz w:val="24"/>
          <w:szCs w:val="24"/>
          <w:lang w:eastAsia="en-GB"/>
        </w:rPr>
        <w:t xml:space="preserve">Four Case Studies on Corporate Social Responsibility: Do Conflicts Affect a Company's Corporate Social </w:t>
      </w:r>
      <w:proofErr w:type="spellStart"/>
      <w:r w:rsidRPr="00620CEC">
        <w:rPr>
          <w:rFonts w:ascii="Arial" w:eastAsia="Times New Roman" w:hAnsi="Arial" w:cs="Arial"/>
          <w:i/>
          <w:sz w:val="24"/>
          <w:szCs w:val="24"/>
          <w:lang w:eastAsia="en-GB"/>
        </w:rPr>
        <w:t>Responsbility</w:t>
      </w:r>
      <w:proofErr w:type="spellEnd"/>
      <w:r w:rsidRPr="00620CEC">
        <w:rPr>
          <w:rFonts w:ascii="Arial" w:eastAsia="Times New Roman" w:hAnsi="Arial" w:cs="Arial"/>
          <w:i/>
          <w:sz w:val="24"/>
          <w:szCs w:val="24"/>
          <w:lang w:eastAsia="en-GB"/>
        </w:rPr>
        <w:t xml:space="preserve"> </w:t>
      </w:r>
      <w:proofErr w:type="gramStart"/>
      <w:r w:rsidRPr="00620CEC">
        <w:rPr>
          <w:rFonts w:ascii="Arial" w:eastAsia="Times New Roman" w:hAnsi="Arial" w:cs="Arial"/>
          <w:i/>
          <w:sz w:val="24"/>
          <w:szCs w:val="24"/>
          <w:lang w:eastAsia="en-GB"/>
        </w:rPr>
        <w:t>Policy?.</w:t>
      </w:r>
      <w:proofErr w:type="gramEnd"/>
      <w:r w:rsidRPr="00620CEC">
        <w:rPr>
          <w:rFonts w:ascii="Arial" w:eastAsia="Times New Roman" w:hAnsi="Arial" w:cs="Arial"/>
          <w:sz w:val="24"/>
          <w:szCs w:val="24"/>
          <w:lang w:eastAsia="en-GB"/>
        </w:rPr>
        <w:t xml:space="preserve"> </w:t>
      </w:r>
      <w:r w:rsidRPr="00620CEC">
        <w:rPr>
          <w:rFonts w:ascii="Arial" w:eastAsia="Times New Roman" w:hAnsi="Arial" w:cs="Arial"/>
          <w:i/>
          <w:iCs/>
          <w:sz w:val="24"/>
          <w:szCs w:val="24"/>
          <w:lang w:eastAsia="en-GB"/>
        </w:rPr>
        <w:t>Utrecht Law Review</w:t>
      </w:r>
      <w:r w:rsidRPr="00620CEC">
        <w:rPr>
          <w:rFonts w:ascii="Arial" w:eastAsia="Times New Roman" w:hAnsi="Arial" w:cs="Arial"/>
          <w:sz w:val="24"/>
          <w:szCs w:val="24"/>
          <w:lang w:eastAsia="en-GB"/>
        </w:rPr>
        <w:t>. 8 (3), 1-73.</w:t>
      </w:r>
    </w:p>
    <w:p w14:paraId="01298888" w14:textId="77777777" w:rsidR="001079F1" w:rsidRPr="003D5DC5" w:rsidRDefault="001079F1" w:rsidP="00F6263F">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Wood, Z. (2018). </w:t>
      </w:r>
      <w:r w:rsidRPr="003D5DC5">
        <w:rPr>
          <w:rFonts w:ascii="Arial" w:eastAsia="Times New Roman" w:hAnsi="Arial" w:cs="Arial"/>
          <w:i/>
          <w:iCs/>
          <w:sz w:val="24"/>
          <w:szCs w:val="24"/>
          <w:lang w:eastAsia="en-GB"/>
        </w:rPr>
        <w:t>Coca-Cola to sell smaller bottles at higher prices in response to sugar tax.</w:t>
      </w:r>
      <w:r w:rsidRPr="003D5DC5">
        <w:rPr>
          <w:rFonts w:ascii="Arial" w:eastAsia="Times New Roman" w:hAnsi="Arial" w:cs="Arial"/>
          <w:sz w:val="24"/>
          <w:szCs w:val="24"/>
          <w:lang w:eastAsia="en-GB"/>
        </w:rPr>
        <w:t xml:space="preserve"> Available: https://www.theguardian.com/society/2018/jan/05/coca-cola-to-sell-smaller-bottles-at-higher-prices-in-response-to-sugar-tax. Last accessed 26th February 2019.</w:t>
      </w:r>
    </w:p>
    <w:p w14:paraId="31676DBF" w14:textId="77777777" w:rsidR="001079F1" w:rsidRDefault="001079F1" w:rsidP="00853494">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World Wildlife Fund. (2018). </w:t>
      </w:r>
      <w:r w:rsidRPr="003D5DC5">
        <w:rPr>
          <w:rFonts w:ascii="Arial" w:eastAsia="Times New Roman" w:hAnsi="Arial" w:cs="Arial"/>
          <w:i/>
          <w:iCs/>
          <w:sz w:val="24"/>
          <w:szCs w:val="24"/>
          <w:lang w:eastAsia="en-GB"/>
        </w:rPr>
        <w:t>Partnerships - Coca Cola.</w:t>
      </w:r>
      <w:r w:rsidRPr="003D5DC5">
        <w:rPr>
          <w:rFonts w:ascii="Arial" w:eastAsia="Times New Roman" w:hAnsi="Arial" w:cs="Arial"/>
          <w:sz w:val="24"/>
          <w:szCs w:val="24"/>
          <w:lang w:eastAsia="en-GB"/>
        </w:rPr>
        <w:t xml:space="preserve"> Available: https://www.worldwildlife.org/partnerships/coca-cola. Last accessed 28th February 2019.</w:t>
      </w:r>
    </w:p>
    <w:p w14:paraId="6D346E10" w14:textId="77777777" w:rsidR="004F65E3" w:rsidRPr="003D5DC5" w:rsidRDefault="004F65E3" w:rsidP="00853494">
      <w:pPr>
        <w:spacing w:before="100" w:beforeAutospacing="1" w:after="100" w:afterAutospacing="1" w:line="240" w:lineRule="auto"/>
        <w:rPr>
          <w:rFonts w:ascii="Arial" w:eastAsia="Times New Roman" w:hAnsi="Arial" w:cs="Arial"/>
          <w:sz w:val="24"/>
          <w:szCs w:val="24"/>
          <w:lang w:eastAsia="en-GB"/>
        </w:rPr>
      </w:pPr>
    </w:p>
    <w:p w14:paraId="1D4BB7FD" w14:textId="77777777" w:rsidR="005C153C" w:rsidRPr="003D5DC5" w:rsidRDefault="005C153C" w:rsidP="00F274B0">
      <w:pPr>
        <w:spacing w:before="100" w:beforeAutospacing="1" w:after="100" w:afterAutospacing="1" w:line="240" w:lineRule="auto"/>
        <w:rPr>
          <w:rFonts w:ascii="Arial" w:eastAsia="Times New Roman" w:hAnsi="Arial" w:cs="Arial"/>
          <w:sz w:val="24"/>
          <w:szCs w:val="24"/>
          <w:lang w:eastAsia="en-GB"/>
        </w:rPr>
      </w:pPr>
    </w:p>
    <w:p w14:paraId="03154791" w14:textId="77777777" w:rsidR="00F274B0" w:rsidRPr="00F274B0" w:rsidRDefault="00F274B0" w:rsidP="00F274B0">
      <w:pPr>
        <w:spacing w:before="100" w:beforeAutospacing="1" w:after="100" w:afterAutospacing="1" w:line="240" w:lineRule="auto"/>
        <w:rPr>
          <w:rFonts w:ascii="Arial" w:eastAsia="Times New Roman" w:hAnsi="Arial" w:cs="Arial"/>
          <w:sz w:val="24"/>
          <w:szCs w:val="24"/>
          <w:lang w:eastAsia="en-GB"/>
        </w:rPr>
      </w:pPr>
    </w:p>
    <w:p w14:paraId="2A6C4653" w14:textId="77777777" w:rsidR="00F274B0" w:rsidRPr="0000548E" w:rsidRDefault="00F274B0" w:rsidP="0000548E">
      <w:pPr>
        <w:spacing w:before="100" w:beforeAutospacing="1" w:after="100" w:afterAutospacing="1" w:line="240" w:lineRule="auto"/>
        <w:rPr>
          <w:rFonts w:ascii="Arial" w:eastAsia="Times New Roman" w:hAnsi="Arial" w:cs="Arial"/>
          <w:sz w:val="24"/>
          <w:szCs w:val="24"/>
          <w:lang w:eastAsia="en-GB"/>
        </w:rPr>
      </w:pPr>
    </w:p>
    <w:p w14:paraId="0AC2C1E9" w14:textId="77777777" w:rsidR="00B34690" w:rsidRPr="003D5DC5" w:rsidRDefault="00B34690" w:rsidP="000F07B7">
      <w:pPr>
        <w:spacing w:before="100" w:beforeAutospacing="1" w:after="100" w:afterAutospacing="1" w:line="240" w:lineRule="auto"/>
        <w:rPr>
          <w:rFonts w:ascii="Arial" w:eastAsia="Times New Roman" w:hAnsi="Arial" w:cs="Arial"/>
          <w:sz w:val="24"/>
          <w:szCs w:val="24"/>
          <w:lang w:eastAsia="en-GB"/>
        </w:rPr>
      </w:pPr>
    </w:p>
    <w:p w14:paraId="7E506125" w14:textId="77777777" w:rsidR="00D23D95" w:rsidRPr="003D5DC5" w:rsidRDefault="00D23D95" w:rsidP="00D23D95">
      <w:pPr>
        <w:spacing w:before="100" w:beforeAutospacing="1" w:after="100" w:afterAutospacing="1" w:line="240" w:lineRule="auto"/>
        <w:rPr>
          <w:rFonts w:ascii="Arial" w:eastAsia="Times New Roman" w:hAnsi="Arial" w:cs="Arial"/>
          <w:sz w:val="24"/>
          <w:szCs w:val="24"/>
          <w:lang w:eastAsia="en-GB"/>
        </w:rPr>
      </w:pPr>
    </w:p>
    <w:p w14:paraId="0D089C0C" w14:textId="77777777" w:rsidR="003D5D2C" w:rsidRPr="003D5DC5" w:rsidRDefault="003D5D2C" w:rsidP="00425420">
      <w:pPr>
        <w:spacing w:before="100" w:beforeAutospacing="1" w:after="100" w:afterAutospacing="1" w:line="240" w:lineRule="auto"/>
        <w:rPr>
          <w:rFonts w:ascii="Arial" w:eastAsia="Times New Roman" w:hAnsi="Arial" w:cs="Arial"/>
          <w:sz w:val="24"/>
          <w:szCs w:val="24"/>
          <w:lang w:eastAsia="en-GB"/>
        </w:rPr>
      </w:pPr>
    </w:p>
    <w:p w14:paraId="6122771C" w14:textId="77777777" w:rsidR="008E3B8B" w:rsidRPr="003D5DC5" w:rsidRDefault="008E3B8B" w:rsidP="00F6263F">
      <w:pPr>
        <w:spacing w:before="100" w:beforeAutospacing="1" w:after="100" w:afterAutospacing="1" w:line="240" w:lineRule="auto"/>
        <w:rPr>
          <w:rFonts w:ascii="Arial" w:eastAsia="Times New Roman" w:hAnsi="Arial" w:cs="Arial"/>
          <w:sz w:val="24"/>
          <w:szCs w:val="24"/>
          <w:lang w:eastAsia="en-GB"/>
        </w:rPr>
      </w:pPr>
    </w:p>
    <w:p w14:paraId="07088689" w14:textId="77777777" w:rsidR="005C22F8" w:rsidRPr="003D5DC5" w:rsidRDefault="005C22F8" w:rsidP="00601A1B">
      <w:pPr>
        <w:rPr>
          <w:rFonts w:ascii="Arial" w:hAnsi="Arial" w:cs="Arial"/>
          <w:sz w:val="24"/>
        </w:rPr>
      </w:pPr>
    </w:p>
    <w:sectPr w:rsidR="005C22F8" w:rsidRPr="003D5DC5" w:rsidSect="00210BD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B71F6C" w14:textId="77777777" w:rsidR="00356E18" w:rsidRDefault="00356E18" w:rsidP="00C4667D">
      <w:pPr>
        <w:spacing w:after="0" w:line="240" w:lineRule="auto"/>
      </w:pPr>
      <w:r>
        <w:separator/>
      </w:r>
    </w:p>
  </w:endnote>
  <w:endnote w:type="continuationSeparator" w:id="0">
    <w:p w14:paraId="1A6246A2" w14:textId="77777777" w:rsidR="00356E18" w:rsidRDefault="00356E18" w:rsidP="00C46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D057FA" w14:textId="77777777" w:rsidR="00356E18" w:rsidRDefault="00356E18" w:rsidP="00C4667D">
      <w:pPr>
        <w:spacing w:after="0" w:line="240" w:lineRule="auto"/>
      </w:pPr>
      <w:r>
        <w:separator/>
      </w:r>
    </w:p>
  </w:footnote>
  <w:footnote w:type="continuationSeparator" w:id="0">
    <w:p w14:paraId="47BC77D7" w14:textId="77777777" w:rsidR="00356E18" w:rsidRDefault="00356E18" w:rsidP="00C466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E1E7C"/>
    <w:multiLevelType w:val="hybridMultilevel"/>
    <w:tmpl w:val="E47864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D21F05"/>
    <w:multiLevelType w:val="hybridMultilevel"/>
    <w:tmpl w:val="613A8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1B08CD"/>
    <w:multiLevelType w:val="hybridMultilevel"/>
    <w:tmpl w:val="7B4C70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1711DA"/>
    <w:multiLevelType w:val="hybridMultilevel"/>
    <w:tmpl w:val="C2801D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FA1D70"/>
    <w:multiLevelType w:val="hybridMultilevel"/>
    <w:tmpl w:val="2A66EA86"/>
    <w:lvl w:ilvl="0" w:tplc="FC98EBA8">
      <w:start w:val="1"/>
      <w:numFmt w:val="decimal"/>
      <w:lvlText w:val="%1."/>
      <w:lvlJc w:val="left"/>
      <w:pPr>
        <w:ind w:left="840" w:hanging="360"/>
      </w:pPr>
      <w:rPr>
        <w:rFonts w:hint="default"/>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5" w15:restartNumberingAfterBreak="0">
    <w:nsid w:val="5A2F0F0C"/>
    <w:multiLevelType w:val="multilevel"/>
    <w:tmpl w:val="F00C952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67142ABF"/>
    <w:multiLevelType w:val="hybridMultilevel"/>
    <w:tmpl w:val="F4CCFB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2"/>
  </w:num>
  <w:num w:numId="4">
    <w:abstractNumId w:val="3"/>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BD5"/>
    <w:rsid w:val="0000548E"/>
    <w:rsid w:val="00012CAB"/>
    <w:rsid w:val="00014E36"/>
    <w:rsid w:val="000160D4"/>
    <w:rsid w:val="00021DAD"/>
    <w:rsid w:val="0003321C"/>
    <w:rsid w:val="0003691C"/>
    <w:rsid w:val="000424C5"/>
    <w:rsid w:val="00053CC1"/>
    <w:rsid w:val="0006387D"/>
    <w:rsid w:val="00063C57"/>
    <w:rsid w:val="00087DCC"/>
    <w:rsid w:val="000A5C24"/>
    <w:rsid w:val="000B0154"/>
    <w:rsid w:val="000C1941"/>
    <w:rsid w:val="000C7031"/>
    <w:rsid w:val="000F07B7"/>
    <w:rsid w:val="000F5BC4"/>
    <w:rsid w:val="001055B6"/>
    <w:rsid w:val="0010592D"/>
    <w:rsid w:val="00107092"/>
    <w:rsid w:val="001079F1"/>
    <w:rsid w:val="00110BAC"/>
    <w:rsid w:val="00114662"/>
    <w:rsid w:val="00120313"/>
    <w:rsid w:val="00122C08"/>
    <w:rsid w:val="00131B81"/>
    <w:rsid w:val="00131BC4"/>
    <w:rsid w:val="00147FEE"/>
    <w:rsid w:val="001604DE"/>
    <w:rsid w:val="001613CD"/>
    <w:rsid w:val="001638A3"/>
    <w:rsid w:val="001646BC"/>
    <w:rsid w:val="00171CE4"/>
    <w:rsid w:val="0017480B"/>
    <w:rsid w:val="0018141A"/>
    <w:rsid w:val="001908A8"/>
    <w:rsid w:val="001A0855"/>
    <w:rsid w:val="001C0831"/>
    <w:rsid w:val="001E10DC"/>
    <w:rsid w:val="001E7140"/>
    <w:rsid w:val="001F32FE"/>
    <w:rsid w:val="001F5178"/>
    <w:rsid w:val="00202596"/>
    <w:rsid w:val="002075B5"/>
    <w:rsid w:val="0020761D"/>
    <w:rsid w:val="002104CB"/>
    <w:rsid w:val="00210BD5"/>
    <w:rsid w:val="0021490B"/>
    <w:rsid w:val="0022033E"/>
    <w:rsid w:val="00223E1E"/>
    <w:rsid w:val="00224136"/>
    <w:rsid w:val="00224B58"/>
    <w:rsid w:val="00232410"/>
    <w:rsid w:val="002333B5"/>
    <w:rsid w:val="00234AC8"/>
    <w:rsid w:val="00236F82"/>
    <w:rsid w:val="00237675"/>
    <w:rsid w:val="002520F0"/>
    <w:rsid w:val="00254062"/>
    <w:rsid w:val="00255140"/>
    <w:rsid w:val="00256BF3"/>
    <w:rsid w:val="00267C9F"/>
    <w:rsid w:val="00271A9D"/>
    <w:rsid w:val="002768BE"/>
    <w:rsid w:val="002815C1"/>
    <w:rsid w:val="002A228C"/>
    <w:rsid w:val="002A399C"/>
    <w:rsid w:val="002A7C90"/>
    <w:rsid w:val="002B240B"/>
    <w:rsid w:val="002C062B"/>
    <w:rsid w:val="002C0961"/>
    <w:rsid w:val="002C2EB7"/>
    <w:rsid w:val="002C40D7"/>
    <w:rsid w:val="002C4958"/>
    <w:rsid w:val="002D3EFD"/>
    <w:rsid w:val="00303ADC"/>
    <w:rsid w:val="00305A65"/>
    <w:rsid w:val="00311059"/>
    <w:rsid w:val="0031168F"/>
    <w:rsid w:val="00317D5E"/>
    <w:rsid w:val="003201C2"/>
    <w:rsid w:val="003201D6"/>
    <w:rsid w:val="00325872"/>
    <w:rsid w:val="00342B23"/>
    <w:rsid w:val="00346AE2"/>
    <w:rsid w:val="003512F4"/>
    <w:rsid w:val="00352176"/>
    <w:rsid w:val="00356E18"/>
    <w:rsid w:val="00362DFC"/>
    <w:rsid w:val="003650E0"/>
    <w:rsid w:val="003673EB"/>
    <w:rsid w:val="003676CD"/>
    <w:rsid w:val="003843F7"/>
    <w:rsid w:val="00392566"/>
    <w:rsid w:val="00397F54"/>
    <w:rsid w:val="003A4EEB"/>
    <w:rsid w:val="003B2126"/>
    <w:rsid w:val="003B4CAA"/>
    <w:rsid w:val="003C242F"/>
    <w:rsid w:val="003C577F"/>
    <w:rsid w:val="003D31A9"/>
    <w:rsid w:val="003D59A2"/>
    <w:rsid w:val="003D5D2C"/>
    <w:rsid w:val="003D5DC5"/>
    <w:rsid w:val="003E3E49"/>
    <w:rsid w:val="003F4D00"/>
    <w:rsid w:val="003F5182"/>
    <w:rsid w:val="003F65C3"/>
    <w:rsid w:val="00410E3E"/>
    <w:rsid w:val="00415288"/>
    <w:rsid w:val="004152A6"/>
    <w:rsid w:val="0041585C"/>
    <w:rsid w:val="004214A3"/>
    <w:rsid w:val="0042213E"/>
    <w:rsid w:val="00425420"/>
    <w:rsid w:val="004458D6"/>
    <w:rsid w:val="0044731B"/>
    <w:rsid w:val="004513F5"/>
    <w:rsid w:val="00462787"/>
    <w:rsid w:val="0048259D"/>
    <w:rsid w:val="00486C16"/>
    <w:rsid w:val="004925B9"/>
    <w:rsid w:val="004A4E77"/>
    <w:rsid w:val="004A522C"/>
    <w:rsid w:val="004B0299"/>
    <w:rsid w:val="004B1265"/>
    <w:rsid w:val="004B4661"/>
    <w:rsid w:val="004F570B"/>
    <w:rsid w:val="004F65E3"/>
    <w:rsid w:val="005108E9"/>
    <w:rsid w:val="00573FD7"/>
    <w:rsid w:val="0057453B"/>
    <w:rsid w:val="005835A1"/>
    <w:rsid w:val="005C153C"/>
    <w:rsid w:val="005C22F8"/>
    <w:rsid w:val="005C77A6"/>
    <w:rsid w:val="005C7807"/>
    <w:rsid w:val="005D5C39"/>
    <w:rsid w:val="005E5FE7"/>
    <w:rsid w:val="005F60B4"/>
    <w:rsid w:val="00601A1B"/>
    <w:rsid w:val="006026EB"/>
    <w:rsid w:val="00604470"/>
    <w:rsid w:val="00610E82"/>
    <w:rsid w:val="00620CEC"/>
    <w:rsid w:val="006217A4"/>
    <w:rsid w:val="00621825"/>
    <w:rsid w:val="0063755E"/>
    <w:rsid w:val="00642523"/>
    <w:rsid w:val="0065431B"/>
    <w:rsid w:val="00672C54"/>
    <w:rsid w:val="0067353E"/>
    <w:rsid w:val="006803E6"/>
    <w:rsid w:val="00684114"/>
    <w:rsid w:val="00691FAD"/>
    <w:rsid w:val="006935C9"/>
    <w:rsid w:val="00694ECA"/>
    <w:rsid w:val="00695AF3"/>
    <w:rsid w:val="006965B2"/>
    <w:rsid w:val="006A6FCC"/>
    <w:rsid w:val="006B783E"/>
    <w:rsid w:val="006C07A1"/>
    <w:rsid w:val="006C18E4"/>
    <w:rsid w:val="006D45E5"/>
    <w:rsid w:val="006E005A"/>
    <w:rsid w:val="006E739E"/>
    <w:rsid w:val="00701496"/>
    <w:rsid w:val="0070247A"/>
    <w:rsid w:val="00720DA2"/>
    <w:rsid w:val="007254B1"/>
    <w:rsid w:val="00726560"/>
    <w:rsid w:val="00735B62"/>
    <w:rsid w:val="00740834"/>
    <w:rsid w:val="007501BC"/>
    <w:rsid w:val="007534C1"/>
    <w:rsid w:val="00753EDD"/>
    <w:rsid w:val="00760DBD"/>
    <w:rsid w:val="00772979"/>
    <w:rsid w:val="00787D5B"/>
    <w:rsid w:val="007911CE"/>
    <w:rsid w:val="007A59AD"/>
    <w:rsid w:val="007B2995"/>
    <w:rsid w:val="007B2CE5"/>
    <w:rsid w:val="007B2EC9"/>
    <w:rsid w:val="007B5975"/>
    <w:rsid w:val="007C2079"/>
    <w:rsid w:val="007C5D81"/>
    <w:rsid w:val="007D040D"/>
    <w:rsid w:val="007E79F8"/>
    <w:rsid w:val="007F042C"/>
    <w:rsid w:val="00800B3B"/>
    <w:rsid w:val="00804517"/>
    <w:rsid w:val="00815689"/>
    <w:rsid w:val="008235B6"/>
    <w:rsid w:val="00826AA3"/>
    <w:rsid w:val="00831F62"/>
    <w:rsid w:val="00840E66"/>
    <w:rsid w:val="00853494"/>
    <w:rsid w:val="0085564E"/>
    <w:rsid w:val="00855C8D"/>
    <w:rsid w:val="008611B2"/>
    <w:rsid w:val="00861F1D"/>
    <w:rsid w:val="00886F6F"/>
    <w:rsid w:val="008877CE"/>
    <w:rsid w:val="00892780"/>
    <w:rsid w:val="00896D72"/>
    <w:rsid w:val="008A1696"/>
    <w:rsid w:val="008B4CA1"/>
    <w:rsid w:val="008C48EC"/>
    <w:rsid w:val="008E13F9"/>
    <w:rsid w:val="008E1D1E"/>
    <w:rsid w:val="008E3B05"/>
    <w:rsid w:val="008E3B8B"/>
    <w:rsid w:val="008F0453"/>
    <w:rsid w:val="008F270B"/>
    <w:rsid w:val="008F62D3"/>
    <w:rsid w:val="00905160"/>
    <w:rsid w:val="00947511"/>
    <w:rsid w:val="00952633"/>
    <w:rsid w:val="00957FE4"/>
    <w:rsid w:val="009638D1"/>
    <w:rsid w:val="009664C5"/>
    <w:rsid w:val="009725B0"/>
    <w:rsid w:val="00975682"/>
    <w:rsid w:val="0098706C"/>
    <w:rsid w:val="009902A4"/>
    <w:rsid w:val="00990ACD"/>
    <w:rsid w:val="00997B4C"/>
    <w:rsid w:val="009A6C9C"/>
    <w:rsid w:val="009B6668"/>
    <w:rsid w:val="009E4545"/>
    <w:rsid w:val="009E459C"/>
    <w:rsid w:val="009E6668"/>
    <w:rsid w:val="00A0731E"/>
    <w:rsid w:val="00A11EAC"/>
    <w:rsid w:val="00A14190"/>
    <w:rsid w:val="00A1795F"/>
    <w:rsid w:val="00A21D5D"/>
    <w:rsid w:val="00A2236E"/>
    <w:rsid w:val="00A374F9"/>
    <w:rsid w:val="00A77CA2"/>
    <w:rsid w:val="00A8649A"/>
    <w:rsid w:val="00A94BFF"/>
    <w:rsid w:val="00AB0883"/>
    <w:rsid w:val="00AB210E"/>
    <w:rsid w:val="00AB3047"/>
    <w:rsid w:val="00AB57B5"/>
    <w:rsid w:val="00AB5E00"/>
    <w:rsid w:val="00AC3151"/>
    <w:rsid w:val="00AC40B1"/>
    <w:rsid w:val="00AF2183"/>
    <w:rsid w:val="00AF471E"/>
    <w:rsid w:val="00AF73D0"/>
    <w:rsid w:val="00B01C27"/>
    <w:rsid w:val="00B15B8C"/>
    <w:rsid w:val="00B214C3"/>
    <w:rsid w:val="00B34690"/>
    <w:rsid w:val="00B42DB1"/>
    <w:rsid w:val="00B543FC"/>
    <w:rsid w:val="00B549C0"/>
    <w:rsid w:val="00B56D0F"/>
    <w:rsid w:val="00B57755"/>
    <w:rsid w:val="00B71F08"/>
    <w:rsid w:val="00B72DBE"/>
    <w:rsid w:val="00B72F19"/>
    <w:rsid w:val="00B744DC"/>
    <w:rsid w:val="00B80E7C"/>
    <w:rsid w:val="00B87D1C"/>
    <w:rsid w:val="00B91800"/>
    <w:rsid w:val="00B9199D"/>
    <w:rsid w:val="00B94098"/>
    <w:rsid w:val="00B9420C"/>
    <w:rsid w:val="00BA2853"/>
    <w:rsid w:val="00BA69AA"/>
    <w:rsid w:val="00BA6D0B"/>
    <w:rsid w:val="00BB2695"/>
    <w:rsid w:val="00BB424C"/>
    <w:rsid w:val="00BB43DA"/>
    <w:rsid w:val="00BB5203"/>
    <w:rsid w:val="00BB6E71"/>
    <w:rsid w:val="00BC1CE4"/>
    <w:rsid w:val="00BD01CA"/>
    <w:rsid w:val="00BD1D45"/>
    <w:rsid w:val="00BD7588"/>
    <w:rsid w:val="00BE284C"/>
    <w:rsid w:val="00BE300F"/>
    <w:rsid w:val="00BE6C8D"/>
    <w:rsid w:val="00C01814"/>
    <w:rsid w:val="00C062C7"/>
    <w:rsid w:val="00C1345D"/>
    <w:rsid w:val="00C2136A"/>
    <w:rsid w:val="00C24951"/>
    <w:rsid w:val="00C27AD5"/>
    <w:rsid w:val="00C43EF8"/>
    <w:rsid w:val="00C44F60"/>
    <w:rsid w:val="00C4667D"/>
    <w:rsid w:val="00C632C3"/>
    <w:rsid w:val="00C636FA"/>
    <w:rsid w:val="00C717D3"/>
    <w:rsid w:val="00C835EC"/>
    <w:rsid w:val="00C879DF"/>
    <w:rsid w:val="00C9792D"/>
    <w:rsid w:val="00CA1A19"/>
    <w:rsid w:val="00CA7845"/>
    <w:rsid w:val="00CA78D9"/>
    <w:rsid w:val="00CC344B"/>
    <w:rsid w:val="00CC61C0"/>
    <w:rsid w:val="00CC6E51"/>
    <w:rsid w:val="00CD092C"/>
    <w:rsid w:val="00CD5689"/>
    <w:rsid w:val="00CE0EC7"/>
    <w:rsid w:val="00CE467D"/>
    <w:rsid w:val="00CE7F26"/>
    <w:rsid w:val="00CF171B"/>
    <w:rsid w:val="00D07F61"/>
    <w:rsid w:val="00D132A1"/>
    <w:rsid w:val="00D1543B"/>
    <w:rsid w:val="00D16608"/>
    <w:rsid w:val="00D212B4"/>
    <w:rsid w:val="00D22167"/>
    <w:rsid w:val="00D23D95"/>
    <w:rsid w:val="00D2575D"/>
    <w:rsid w:val="00D40233"/>
    <w:rsid w:val="00D504F5"/>
    <w:rsid w:val="00D52F35"/>
    <w:rsid w:val="00D546BE"/>
    <w:rsid w:val="00D6672E"/>
    <w:rsid w:val="00D71262"/>
    <w:rsid w:val="00D82411"/>
    <w:rsid w:val="00D84215"/>
    <w:rsid w:val="00D9329E"/>
    <w:rsid w:val="00D94552"/>
    <w:rsid w:val="00DA7298"/>
    <w:rsid w:val="00DB4DEB"/>
    <w:rsid w:val="00DC3047"/>
    <w:rsid w:val="00DD4105"/>
    <w:rsid w:val="00DD6C81"/>
    <w:rsid w:val="00DE3FE7"/>
    <w:rsid w:val="00DE65C7"/>
    <w:rsid w:val="00DE75CF"/>
    <w:rsid w:val="00DE75EF"/>
    <w:rsid w:val="00DF6D7E"/>
    <w:rsid w:val="00E04C43"/>
    <w:rsid w:val="00E2692F"/>
    <w:rsid w:val="00E30F59"/>
    <w:rsid w:val="00E34A8D"/>
    <w:rsid w:val="00E356EE"/>
    <w:rsid w:val="00E37EB9"/>
    <w:rsid w:val="00E41FC7"/>
    <w:rsid w:val="00E4387E"/>
    <w:rsid w:val="00E46C2E"/>
    <w:rsid w:val="00E515FD"/>
    <w:rsid w:val="00E51E47"/>
    <w:rsid w:val="00E542F3"/>
    <w:rsid w:val="00E555F3"/>
    <w:rsid w:val="00E632C7"/>
    <w:rsid w:val="00E72633"/>
    <w:rsid w:val="00E84CCE"/>
    <w:rsid w:val="00EC1E0C"/>
    <w:rsid w:val="00ED3DD2"/>
    <w:rsid w:val="00ED6083"/>
    <w:rsid w:val="00EE1D18"/>
    <w:rsid w:val="00EE39BA"/>
    <w:rsid w:val="00EF551E"/>
    <w:rsid w:val="00F00A4F"/>
    <w:rsid w:val="00F12870"/>
    <w:rsid w:val="00F12F51"/>
    <w:rsid w:val="00F13890"/>
    <w:rsid w:val="00F17ABD"/>
    <w:rsid w:val="00F21B98"/>
    <w:rsid w:val="00F24941"/>
    <w:rsid w:val="00F254BC"/>
    <w:rsid w:val="00F267E9"/>
    <w:rsid w:val="00F274B0"/>
    <w:rsid w:val="00F351A9"/>
    <w:rsid w:val="00F35227"/>
    <w:rsid w:val="00F363E3"/>
    <w:rsid w:val="00F54993"/>
    <w:rsid w:val="00F5759F"/>
    <w:rsid w:val="00F6263F"/>
    <w:rsid w:val="00F62F42"/>
    <w:rsid w:val="00F819B9"/>
    <w:rsid w:val="00F86442"/>
    <w:rsid w:val="00FA0367"/>
    <w:rsid w:val="00FA1064"/>
    <w:rsid w:val="00FA34E2"/>
    <w:rsid w:val="00FB2905"/>
    <w:rsid w:val="00FB3283"/>
    <w:rsid w:val="00FB7A8B"/>
    <w:rsid w:val="00FD0279"/>
    <w:rsid w:val="00FD25F3"/>
    <w:rsid w:val="00FE49BE"/>
    <w:rsid w:val="00FE5A4D"/>
    <w:rsid w:val="00FE7545"/>
    <w:rsid w:val="00FF20B1"/>
    <w:rsid w:val="00FF69F3"/>
    <w:rsid w:val="00FF7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6F8679"/>
  <w15:chartTrackingRefBased/>
  <w15:docId w15:val="{368EA087-5708-496C-8CCF-BE3554000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0B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02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10B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10BD5"/>
    <w:rPr>
      <w:rFonts w:eastAsiaTheme="minorEastAsia"/>
      <w:lang w:val="en-US"/>
    </w:rPr>
  </w:style>
  <w:style w:type="character" w:customStyle="1" w:styleId="Heading1Char">
    <w:name w:val="Heading 1 Char"/>
    <w:basedOn w:val="DefaultParagraphFont"/>
    <w:link w:val="Heading1"/>
    <w:uiPriority w:val="9"/>
    <w:rsid w:val="00210BD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466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667D"/>
  </w:style>
  <w:style w:type="paragraph" w:styleId="Footer">
    <w:name w:val="footer"/>
    <w:basedOn w:val="Normal"/>
    <w:link w:val="FooterChar"/>
    <w:uiPriority w:val="99"/>
    <w:unhideWhenUsed/>
    <w:rsid w:val="00C466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667D"/>
  </w:style>
  <w:style w:type="paragraph" w:styleId="NormalWeb">
    <w:name w:val="Normal (Web)"/>
    <w:basedOn w:val="Normal"/>
    <w:uiPriority w:val="99"/>
    <w:semiHidden/>
    <w:unhideWhenUsed/>
    <w:rsid w:val="00DF6D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FD027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F32FE"/>
    <w:pPr>
      <w:ind w:left="720"/>
      <w:contextualSpacing/>
    </w:pPr>
  </w:style>
  <w:style w:type="paragraph" w:styleId="TOCHeading">
    <w:name w:val="TOC Heading"/>
    <w:basedOn w:val="Heading1"/>
    <w:next w:val="Normal"/>
    <w:uiPriority w:val="39"/>
    <w:unhideWhenUsed/>
    <w:qFormat/>
    <w:rsid w:val="006E739E"/>
    <w:pPr>
      <w:outlineLvl w:val="9"/>
    </w:pPr>
    <w:rPr>
      <w:lang w:val="en-US"/>
    </w:rPr>
  </w:style>
  <w:style w:type="paragraph" w:styleId="TOC1">
    <w:name w:val="toc 1"/>
    <w:basedOn w:val="Normal"/>
    <w:next w:val="Normal"/>
    <w:autoRedefine/>
    <w:uiPriority w:val="39"/>
    <w:unhideWhenUsed/>
    <w:rsid w:val="006E739E"/>
    <w:pPr>
      <w:spacing w:after="100"/>
    </w:pPr>
  </w:style>
  <w:style w:type="paragraph" w:styleId="TOC2">
    <w:name w:val="toc 2"/>
    <w:basedOn w:val="Normal"/>
    <w:next w:val="Normal"/>
    <w:autoRedefine/>
    <w:uiPriority w:val="39"/>
    <w:unhideWhenUsed/>
    <w:rsid w:val="006E739E"/>
    <w:pPr>
      <w:spacing w:after="100"/>
      <w:ind w:left="220"/>
    </w:pPr>
  </w:style>
  <w:style w:type="character" w:styleId="Hyperlink">
    <w:name w:val="Hyperlink"/>
    <w:basedOn w:val="DefaultParagraphFont"/>
    <w:uiPriority w:val="99"/>
    <w:unhideWhenUsed/>
    <w:rsid w:val="006E739E"/>
    <w:rPr>
      <w:color w:val="0563C1" w:themeColor="hyperlink"/>
      <w:u w:val="single"/>
    </w:rPr>
  </w:style>
  <w:style w:type="paragraph" w:styleId="BalloonText">
    <w:name w:val="Balloon Text"/>
    <w:basedOn w:val="Normal"/>
    <w:link w:val="BalloonTextChar"/>
    <w:uiPriority w:val="99"/>
    <w:semiHidden/>
    <w:unhideWhenUsed/>
    <w:rsid w:val="002C06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06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326649">
      <w:bodyDiv w:val="1"/>
      <w:marLeft w:val="0"/>
      <w:marRight w:val="0"/>
      <w:marTop w:val="0"/>
      <w:marBottom w:val="0"/>
      <w:divBdr>
        <w:top w:val="none" w:sz="0" w:space="0" w:color="auto"/>
        <w:left w:val="none" w:sz="0" w:space="0" w:color="auto"/>
        <w:bottom w:val="none" w:sz="0" w:space="0" w:color="auto"/>
        <w:right w:val="none" w:sz="0" w:space="0" w:color="auto"/>
      </w:divBdr>
    </w:div>
    <w:div w:id="197544772">
      <w:bodyDiv w:val="1"/>
      <w:marLeft w:val="0"/>
      <w:marRight w:val="0"/>
      <w:marTop w:val="0"/>
      <w:marBottom w:val="0"/>
      <w:divBdr>
        <w:top w:val="none" w:sz="0" w:space="0" w:color="auto"/>
        <w:left w:val="none" w:sz="0" w:space="0" w:color="auto"/>
        <w:bottom w:val="none" w:sz="0" w:space="0" w:color="auto"/>
        <w:right w:val="none" w:sz="0" w:space="0" w:color="auto"/>
      </w:divBdr>
    </w:div>
    <w:div w:id="263341880">
      <w:bodyDiv w:val="1"/>
      <w:marLeft w:val="0"/>
      <w:marRight w:val="0"/>
      <w:marTop w:val="0"/>
      <w:marBottom w:val="0"/>
      <w:divBdr>
        <w:top w:val="none" w:sz="0" w:space="0" w:color="auto"/>
        <w:left w:val="none" w:sz="0" w:space="0" w:color="auto"/>
        <w:bottom w:val="none" w:sz="0" w:space="0" w:color="auto"/>
        <w:right w:val="none" w:sz="0" w:space="0" w:color="auto"/>
      </w:divBdr>
    </w:div>
    <w:div w:id="309137199">
      <w:bodyDiv w:val="1"/>
      <w:marLeft w:val="0"/>
      <w:marRight w:val="0"/>
      <w:marTop w:val="0"/>
      <w:marBottom w:val="0"/>
      <w:divBdr>
        <w:top w:val="none" w:sz="0" w:space="0" w:color="auto"/>
        <w:left w:val="none" w:sz="0" w:space="0" w:color="auto"/>
        <w:bottom w:val="none" w:sz="0" w:space="0" w:color="auto"/>
        <w:right w:val="none" w:sz="0" w:space="0" w:color="auto"/>
      </w:divBdr>
    </w:div>
    <w:div w:id="382289164">
      <w:bodyDiv w:val="1"/>
      <w:marLeft w:val="0"/>
      <w:marRight w:val="0"/>
      <w:marTop w:val="0"/>
      <w:marBottom w:val="0"/>
      <w:divBdr>
        <w:top w:val="none" w:sz="0" w:space="0" w:color="auto"/>
        <w:left w:val="none" w:sz="0" w:space="0" w:color="auto"/>
        <w:bottom w:val="none" w:sz="0" w:space="0" w:color="auto"/>
        <w:right w:val="none" w:sz="0" w:space="0" w:color="auto"/>
      </w:divBdr>
    </w:div>
    <w:div w:id="461268132">
      <w:bodyDiv w:val="1"/>
      <w:marLeft w:val="0"/>
      <w:marRight w:val="0"/>
      <w:marTop w:val="0"/>
      <w:marBottom w:val="0"/>
      <w:divBdr>
        <w:top w:val="none" w:sz="0" w:space="0" w:color="auto"/>
        <w:left w:val="none" w:sz="0" w:space="0" w:color="auto"/>
        <w:bottom w:val="none" w:sz="0" w:space="0" w:color="auto"/>
        <w:right w:val="none" w:sz="0" w:space="0" w:color="auto"/>
      </w:divBdr>
    </w:div>
    <w:div w:id="468325438">
      <w:bodyDiv w:val="1"/>
      <w:marLeft w:val="0"/>
      <w:marRight w:val="0"/>
      <w:marTop w:val="0"/>
      <w:marBottom w:val="0"/>
      <w:divBdr>
        <w:top w:val="none" w:sz="0" w:space="0" w:color="auto"/>
        <w:left w:val="none" w:sz="0" w:space="0" w:color="auto"/>
        <w:bottom w:val="none" w:sz="0" w:space="0" w:color="auto"/>
        <w:right w:val="none" w:sz="0" w:space="0" w:color="auto"/>
      </w:divBdr>
    </w:div>
    <w:div w:id="492766109">
      <w:bodyDiv w:val="1"/>
      <w:marLeft w:val="0"/>
      <w:marRight w:val="0"/>
      <w:marTop w:val="0"/>
      <w:marBottom w:val="0"/>
      <w:divBdr>
        <w:top w:val="none" w:sz="0" w:space="0" w:color="auto"/>
        <w:left w:val="none" w:sz="0" w:space="0" w:color="auto"/>
        <w:bottom w:val="none" w:sz="0" w:space="0" w:color="auto"/>
        <w:right w:val="none" w:sz="0" w:space="0" w:color="auto"/>
      </w:divBdr>
    </w:div>
    <w:div w:id="562834261">
      <w:bodyDiv w:val="1"/>
      <w:marLeft w:val="0"/>
      <w:marRight w:val="0"/>
      <w:marTop w:val="0"/>
      <w:marBottom w:val="0"/>
      <w:divBdr>
        <w:top w:val="none" w:sz="0" w:space="0" w:color="auto"/>
        <w:left w:val="none" w:sz="0" w:space="0" w:color="auto"/>
        <w:bottom w:val="none" w:sz="0" w:space="0" w:color="auto"/>
        <w:right w:val="none" w:sz="0" w:space="0" w:color="auto"/>
      </w:divBdr>
    </w:div>
    <w:div w:id="565380147">
      <w:bodyDiv w:val="1"/>
      <w:marLeft w:val="0"/>
      <w:marRight w:val="0"/>
      <w:marTop w:val="0"/>
      <w:marBottom w:val="0"/>
      <w:divBdr>
        <w:top w:val="none" w:sz="0" w:space="0" w:color="auto"/>
        <w:left w:val="none" w:sz="0" w:space="0" w:color="auto"/>
        <w:bottom w:val="none" w:sz="0" w:space="0" w:color="auto"/>
        <w:right w:val="none" w:sz="0" w:space="0" w:color="auto"/>
      </w:divBdr>
    </w:div>
    <w:div w:id="586618193">
      <w:bodyDiv w:val="1"/>
      <w:marLeft w:val="0"/>
      <w:marRight w:val="0"/>
      <w:marTop w:val="0"/>
      <w:marBottom w:val="0"/>
      <w:divBdr>
        <w:top w:val="none" w:sz="0" w:space="0" w:color="auto"/>
        <w:left w:val="none" w:sz="0" w:space="0" w:color="auto"/>
        <w:bottom w:val="none" w:sz="0" w:space="0" w:color="auto"/>
        <w:right w:val="none" w:sz="0" w:space="0" w:color="auto"/>
      </w:divBdr>
    </w:div>
    <w:div w:id="631985502">
      <w:bodyDiv w:val="1"/>
      <w:marLeft w:val="0"/>
      <w:marRight w:val="0"/>
      <w:marTop w:val="0"/>
      <w:marBottom w:val="0"/>
      <w:divBdr>
        <w:top w:val="none" w:sz="0" w:space="0" w:color="auto"/>
        <w:left w:val="none" w:sz="0" w:space="0" w:color="auto"/>
        <w:bottom w:val="none" w:sz="0" w:space="0" w:color="auto"/>
        <w:right w:val="none" w:sz="0" w:space="0" w:color="auto"/>
      </w:divBdr>
    </w:div>
    <w:div w:id="833880074">
      <w:bodyDiv w:val="1"/>
      <w:marLeft w:val="0"/>
      <w:marRight w:val="0"/>
      <w:marTop w:val="0"/>
      <w:marBottom w:val="0"/>
      <w:divBdr>
        <w:top w:val="none" w:sz="0" w:space="0" w:color="auto"/>
        <w:left w:val="none" w:sz="0" w:space="0" w:color="auto"/>
        <w:bottom w:val="none" w:sz="0" w:space="0" w:color="auto"/>
        <w:right w:val="none" w:sz="0" w:space="0" w:color="auto"/>
      </w:divBdr>
    </w:div>
    <w:div w:id="943919485">
      <w:bodyDiv w:val="1"/>
      <w:marLeft w:val="0"/>
      <w:marRight w:val="0"/>
      <w:marTop w:val="0"/>
      <w:marBottom w:val="0"/>
      <w:divBdr>
        <w:top w:val="none" w:sz="0" w:space="0" w:color="auto"/>
        <w:left w:val="none" w:sz="0" w:space="0" w:color="auto"/>
        <w:bottom w:val="none" w:sz="0" w:space="0" w:color="auto"/>
        <w:right w:val="none" w:sz="0" w:space="0" w:color="auto"/>
      </w:divBdr>
    </w:div>
    <w:div w:id="1018770500">
      <w:bodyDiv w:val="1"/>
      <w:marLeft w:val="0"/>
      <w:marRight w:val="0"/>
      <w:marTop w:val="0"/>
      <w:marBottom w:val="0"/>
      <w:divBdr>
        <w:top w:val="none" w:sz="0" w:space="0" w:color="auto"/>
        <w:left w:val="none" w:sz="0" w:space="0" w:color="auto"/>
        <w:bottom w:val="none" w:sz="0" w:space="0" w:color="auto"/>
        <w:right w:val="none" w:sz="0" w:space="0" w:color="auto"/>
      </w:divBdr>
    </w:div>
    <w:div w:id="1022508626">
      <w:bodyDiv w:val="1"/>
      <w:marLeft w:val="0"/>
      <w:marRight w:val="0"/>
      <w:marTop w:val="0"/>
      <w:marBottom w:val="0"/>
      <w:divBdr>
        <w:top w:val="none" w:sz="0" w:space="0" w:color="auto"/>
        <w:left w:val="none" w:sz="0" w:space="0" w:color="auto"/>
        <w:bottom w:val="none" w:sz="0" w:space="0" w:color="auto"/>
        <w:right w:val="none" w:sz="0" w:space="0" w:color="auto"/>
      </w:divBdr>
    </w:div>
    <w:div w:id="1032808704">
      <w:bodyDiv w:val="1"/>
      <w:marLeft w:val="0"/>
      <w:marRight w:val="0"/>
      <w:marTop w:val="0"/>
      <w:marBottom w:val="0"/>
      <w:divBdr>
        <w:top w:val="none" w:sz="0" w:space="0" w:color="auto"/>
        <w:left w:val="none" w:sz="0" w:space="0" w:color="auto"/>
        <w:bottom w:val="none" w:sz="0" w:space="0" w:color="auto"/>
        <w:right w:val="none" w:sz="0" w:space="0" w:color="auto"/>
      </w:divBdr>
    </w:div>
    <w:div w:id="1065375219">
      <w:bodyDiv w:val="1"/>
      <w:marLeft w:val="0"/>
      <w:marRight w:val="0"/>
      <w:marTop w:val="0"/>
      <w:marBottom w:val="0"/>
      <w:divBdr>
        <w:top w:val="none" w:sz="0" w:space="0" w:color="auto"/>
        <w:left w:val="none" w:sz="0" w:space="0" w:color="auto"/>
        <w:bottom w:val="none" w:sz="0" w:space="0" w:color="auto"/>
        <w:right w:val="none" w:sz="0" w:space="0" w:color="auto"/>
      </w:divBdr>
    </w:div>
    <w:div w:id="1101605615">
      <w:bodyDiv w:val="1"/>
      <w:marLeft w:val="0"/>
      <w:marRight w:val="0"/>
      <w:marTop w:val="0"/>
      <w:marBottom w:val="0"/>
      <w:divBdr>
        <w:top w:val="none" w:sz="0" w:space="0" w:color="auto"/>
        <w:left w:val="none" w:sz="0" w:space="0" w:color="auto"/>
        <w:bottom w:val="none" w:sz="0" w:space="0" w:color="auto"/>
        <w:right w:val="none" w:sz="0" w:space="0" w:color="auto"/>
      </w:divBdr>
    </w:div>
    <w:div w:id="1532495978">
      <w:bodyDiv w:val="1"/>
      <w:marLeft w:val="0"/>
      <w:marRight w:val="0"/>
      <w:marTop w:val="0"/>
      <w:marBottom w:val="0"/>
      <w:divBdr>
        <w:top w:val="none" w:sz="0" w:space="0" w:color="auto"/>
        <w:left w:val="none" w:sz="0" w:space="0" w:color="auto"/>
        <w:bottom w:val="none" w:sz="0" w:space="0" w:color="auto"/>
        <w:right w:val="none" w:sz="0" w:space="0" w:color="auto"/>
      </w:divBdr>
    </w:div>
    <w:div w:id="1600061967">
      <w:bodyDiv w:val="1"/>
      <w:marLeft w:val="0"/>
      <w:marRight w:val="0"/>
      <w:marTop w:val="0"/>
      <w:marBottom w:val="0"/>
      <w:divBdr>
        <w:top w:val="none" w:sz="0" w:space="0" w:color="auto"/>
        <w:left w:val="none" w:sz="0" w:space="0" w:color="auto"/>
        <w:bottom w:val="none" w:sz="0" w:space="0" w:color="auto"/>
        <w:right w:val="none" w:sz="0" w:space="0" w:color="auto"/>
      </w:divBdr>
    </w:div>
    <w:div w:id="1722824019">
      <w:bodyDiv w:val="1"/>
      <w:marLeft w:val="0"/>
      <w:marRight w:val="0"/>
      <w:marTop w:val="0"/>
      <w:marBottom w:val="0"/>
      <w:divBdr>
        <w:top w:val="none" w:sz="0" w:space="0" w:color="auto"/>
        <w:left w:val="none" w:sz="0" w:space="0" w:color="auto"/>
        <w:bottom w:val="none" w:sz="0" w:space="0" w:color="auto"/>
        <w:right w:val="none" w:sz="0" w:space="0" w:color="auto"/>
      </w:divBdr>
    </w:div>
    <w:div w:id="2064908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8D151-1EF4-4C61-974D-60B00B3BF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2851</Words>
  <Characters>16255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Sustainability in coca cola: A Critical Analysis</vt:lpstr>
    </vt:vector>
  </TitlesOfParts>
  <Company/>
  <LinksUpToDate>false</LinksUpToDate>
  <CharactersWithSpaces>19068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Sustainability in coca cola: A Critical Analysis</dc:title>
  <dc:subject/>
  <dc:creator>Emma ❤</dc:creator>
  <cp:keywords/>
  <dc:description/>
  <cp:lastModifiedBy>Emma ❤</cp:lastModifiedBy>
  <cp:revision>2</cp:revision>
  <dcterms:created xsi:type="dcterms:W3CDTF">2019-03-21T12:25:00Z</dcterms:created>
  <dcterms:modified xsi:type="dcterms:W3CDTF">2019-03-21T12:25:00Z</dcterms:modified>
</cp:coreProperties>
</file>