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3CD1DB" w14:textId="0023200F" w:rsidR="005E369D" w:rsidRDefault="005E369D" w:rsidP="005E369D">
      <w:pPr>
        <w:jc w:val="center"/>
      </w:pPr>
      <w:r>
        <w:rPr>
          <w:noProof/>
        </w:rPr>
        <w:drawing>
          <wp:inline distT="0" distB="0" distL="0" distR="0" wp14:anchorId="5E9186DC" wp14:editId="0FEF9498">
            <wp:extent cx="3238500" cy="775360"/>
            <wp:effectExtent l="0" t="0" r="0" b="5715"/>
            <wp:docPr id="1126335120" name="Picture 1126335120" descr="A close up of a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1087443" name="Picture 3" descr="A close up of a logo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48717" cy="77780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F734AA" w14:textId="5BBDA687" w:rsidR="005E369D" w:rsidRDefault="005E369D" w:rsidP="005E369D">
      <w:pPr>
        <w:jc w:val="center"/>
      </w:pPr>
      <w:r>
        <w:rPr>
          <w:rFonts w:ascii="Arial" w:hAnsi="Arial" w:cs="Arial"/>
          <w:b/>
          <w:bCs/>
          <w:noProof/>
          <w:sz w:val="24"/>
          <w:szCs w:val="24"/>
          <w:lang w:val="en-GB"/>
        </w:rPr>
        <w:drawing>
          <wp:inline distT="0" distB="0" distL="0" distR="0" wp14:anchorId="15AA8234" wp14:editId="4951D3B7">
            <wp:extent cx="3130823" cy="685800"/>
            <wp:effectExtent l="0" t="0" r="0" b="0"/>
            <wp:docPr id="1203373038" name="Picture 6" descr="A blue and black 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3373038" name="Picture 6" descr="A blue and black logo&#10;&#10;Description automatically generated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52341" cy="690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961A40" w14:textId="77777777" w:rsidR="005E369D" w:rsidRPr="005E369D" w:rsidRDefault="005E369D" w:rsidP="005E369D">
      <w:pPr>
        <w:rPr>
          <w:b/>
          <w:bCs/>
          <w:u w:val="single"/>
          <w:lang w:val="en-GB"/>
        </w:rPr>
      </w:pPr>
    </w:p>
    <w:p w14:paraId="4179D2D4" w14:textId="77777777" w:rsidR="005E369D" w:rsidRPr="005E369D" w:rsidRDefault="005E369D" w:rsidP="005E369D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5E369D">
        <w:rPr>
          <w:rFonts w:ascii="Arial" w:hAnsi="Arial" w:cs="Arial"/>
          <w:sz w:val="24"/>
          <w:szCs w:val="24"/>
          <w:lang w:val="en-GB"/>
        </w:rPr>
        <w:t>The New Talent Economy</w:t>
      </w:r>
    </w:p>
    <w:p w14:paraId="7999F716" w14:textId="77777777" w:rsidR="005E369D" w:rsidRPr="005E369D" w:rsidRDefault="005E369D" w:rsidP="005E369D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5E369D">
        <w:rPr>
          <w:rFonts w:ascii="Arial" w:hAnsi="Arial" w:cs="Arial"/>
          <w:sz w:val="24"/>
          <w:szCs w:val="24"/>
          <w:lang w:val="en-GB"/>
        </w:rPr>
        <w:t>MA/PGDip in Strategic People Management</w:t>
      </w:r>
    </w:p>
    <w:p w14:paraId="22A912A9" w14:textId="77777777" w:rsidR="005E369D" w:rsidRPr="005E369D" w:rsidRDefault="005E369D" w:rsidP="005E369D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5E369D">
        <w:rPr>
          <w:rFonts w:ascii="Arial" w:hAnsi="Arial" w:cs="Arial"/>
          <w:sz w:val="24"/>
          <w:szCs w:val="24"/>
          <w:lang w:val="en-GB"/>
        </w:rPr>
        <w:t>Resourcing and Talent Management</w:t>
      </w:r>
    </w:p>
    <w:p w14:paraId="4B3DA70C" w14:textId="77777777" w:rsidR="005E369D" w:rsidRPr="005E369D" w:rsidRDefault="005E369D" w:rsidP="005E369D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5E369D">
        <w:rPr>
          <w:rFonts w:ascii="Arial" w:hAnsi="Arial" w:cs="Arial"/>
          <w:sz w:val="24"/>
          <w:szCs w:val="24"/>
          <w:lang w:val="en-GB"/>
        </w:rPr>
        <w:t>BMHR7015</w:t>
      </w:r>
    </w:p>
    <w:p w14:paraId="173E6668" w14:textId="77777777" w:rsidR="005E369D" w:rsidRPr="005E369D" w:rsidRDefault="005E369D" w:rsidP="005E369D">
      <w:pPr>
        <w:jc w:val="center"/>
        <w:rPr>
          <w:rFonts w:ascii="Arial" w:hAnsi="Arial" w:cs="Arial"/>
          <w:sz w:val="24"/>
          <w:szCs w:val="24"/>
          <w:lang w:val="en-GB"/>
        </w:rPr>
      </w:pPr>
      <w:r w:rsidRPr="005E369D">
        <w:rPr>
          <w:rFonts w:ascii="Arial" w:hAnsi="Arial" w:cs="Arial"/>
          <w:sz w:val="24"/>
          <w:szCs w:val="24"/>
          <w:lang w:val="en-GB"/>
        </w:rPr>
        <w:t>Victoria Jeffreys:1303685</w:t>
      </w:r>
    </w:p>
    <w:p w14:paraId="1B50328E" w14:textId="77777777" w:rsidR="005E369D" w:rsidRDefault="005E369D"/>
    <w:p w14:paraId="769907D6" w14:textId="77777777" w:rsidR="005E369D" w:rsidRPr="005E369D" w:rsidRDefault="005E369D">
      <w:pPr>
        <w:rPr>
          <w:rFonts w:ascii="Arial" w:hAnsi="Arial" w:cs="Arial"/>
          <w:sz w:val="24"/>
          <w:szCs w:val="24"/>
        </w:rPr>
      </w:pPr>
    </w:p>
    <w:p w14:paraId="7942E5DE" w14:textId="646FC576" w:rsidR="005E369D" w:rsidRPr="005E369D" w:rsidRDefault="005E369D" w:rsidP="00D62A8E">
      <w:pPr>
        <w:ind w:left="2160"/>
        <w:rPr>
          <w:rFonts w:ascii="Arial" w:hAnsi="Arial" w:cs="Arial"/>
          <w:sz w:val="24"/>
          <w:szCs w:val="24"/>
        </w:rPr>
      </w:pPr>
      <w:r w:rsidRPr="005E369D">
        <w:rPr>
          <w:rFonts w:ascii="Arial" w:hAnsi="Arial" w:cs="Arial"/>
          <w:sz w:val="24"/>
          <w:szCs w:val="24"/>
        </w:rPr>
        <w:t>Ryburne Windows – Recruitment Video</w:t>
      </w:r>
    </w:p>
    <w:p w14:paraId="4E180D98" w14:textId="77777777" w:rsidR="005E369D" w:rsidRDefault="005E369D"/>
    <w:p w14:paraId="01F9748C" w14:textId="77777777" w:rsidR="005E369D" w:rsidRDefault="005E369D"/>
    <w:p w14:paraId="6232F4A8" w14:textId="2503CA7F" w:rsidR="005E369D" w:rsidRDefault="00000000">
      <w:hyperlink r:id="rId6" w:history="1">
        <w:r w:rsidR="0015210C" w:rsidRPr="008E5263">
          <w:rPr>
            <w:rStyle w:val="Hyperlink"/>
          </w:rPr>
          <w:t>https://www.canva.com/design/DAF1M6AjId0/XJEGIkuw3OrInhCWE2HEIg/watch?utm_content=DAF1M6AjId0&amp;utm_campaign=designshare&amp;utm_medium=link&amp;utm_source=editor</w:t>
        </w:r>
      </w:hyperlink>
    </w:p>
    <w:p w14:paraId="14ACC924" w14:textId="77777777" w:rsidR="00E8136E" w:rsidRDefault="00E8136E" w:rsidP="00C205BC">
      <w:pPr>
        <w:pStyle w:val="NormalWeb"/>
        <w:rPr>
          <w:rFonts w:ascii="Arial" w:hAnsi="Arial" w:cs="Arial"/>
        </w:rPr>
      </w:pPr>
    </w:p>
    <w:p w14:paraId="21BE1E1D" w14:textId="52CE6104" w:rsidR="00C205BC" w:rsidRPr="00C205BC" w:rsidRDefault="00C205BC" w:rsidP="00C205BC">
      <w:pPr>
        <w:pStyle w:val="NormalWeb"/>
        <w:rPr>
          <w:rFonts w:ascii="Arial" w:hAnsi="Arial" w:cs="Arial"/>
        </w:rPr>
      </w:pPr>
      <w:r w:rsidRPr="00C205BC">
        <w:rPr>
          <w:rFonts w:ascii="Arial" w:hAnsi="Arial" w:cs="Arial"/>
        </w:rPr>
        <w:t>References:</w:t>
      </w:r>
    </w:p>
    <w:p w14:paraId="712E8A8D" w14:textId="77777777" w:rsidR="00C205BC" w:rsidRPr="00C205BC" w:rsidRDefault="00C205BC" w:rsidP="00C205BC">
      <w:pPr>
        <w:pStyle w:val="NormalWeb"/>
        <w:rPr>
          <w:rFonts w:ascii="Arial" w:hAnsi="Arial" w:cs="Arial"/>
        </w:rPr>
      </w:pPr>
      <w:r w:rsidRPr="00C205BC">
        <w:rPr>
          <w:rFonts w:ascii="Arial" w:hAnsi="Arial" w:cs="Arial"/>
        </w:rPr>
        <w:t>Ryburne Windows ltd. (2023) Available at: https://www.ryburnewindows.co.uk/(accessed 30 November 2023)</w:t>
      </w:r>
    </w:p>
    <w:p w14:paraId="7609B06E" w14:textId="77777777" w:rsidR="00C205BC" w:rsidRPr="00C205BC" w:rsidRDefault="00C205BC" w:rsidP="00C205BC">
      <w:pPr>
        <w:pStyle w:val="NormalWeb"/>
        <w:rPr>
          <w:rFonts w:ascii="Arial" w:hAnsi="Arial" w:cs="Arial"/>
        </w:rPr>
      </w:pPr>
      <w:r w:rsidRPr="00C205BC">
        <w:rPr>
          <w:rFonts w:ascii="Arial" w:hAnsi="Arial" w:cs="Arial"/>
        </w:rPr>
        <w:t>The Highridge Group Ltd. (2023) Available at: https://www.highridgegroup.co.uk/ (Accessed on 30 November 2023)</w:t>
      </w:r>
    </w:p>
    <w:p w14:paraId="12857585" w14:textId="3B017345" w:rsidR="00C205BC" w:rsidRPr="00C205BC" w:rsidRDefault="00C205BC" w:rsidP="00C205BC">
      <w:pPr>
        <w:pStyle w:val="NormalWeb"/>
        <w:rPr>
          <w:rFonts w:ascii="Arial" w:hAnsi="Arial" w:cs="Arial"/>
        </w:rPr>
      </w:pPr>
      <w:r w:rsidRPr="00C205BC">
        <w:rPr>
          <w:rFonts w:ascii="Arial" w:hAnsi="Arial" w:cs="Arial"/>
        </w:rPr>
        <w:t xml:space="preserve">Canva (2023) Available at: </w:t>
      </w:r>
      <w:r w:rsidR="00E8136E">
        <w:rPr>
          <w:rFonts w:ascii="Arial" w:hAnsi="Arial" w:cs="Arial"/>
        </w:rPr>
        <w:t>C</w:t>
      </w:r>
      <w:r w:rsidRPr="00C205BC">
        <w:rPr>
          <w:rFonts w:ascii="Arial" w:hAnsi="Arial" w:cs="Arial"/>
        </w:rPr>
        <w:t>anva.com (accessed 30 November 2023)</w:t>
      </w:r>
    </w:p>
    <w:p w14:paraId="0E5521B2" w14:textId="653BB634" w:rsidR="00C205BC" w:rsidRPr="00C205BC" w:rsidRDefault="00C205BC" w:rsidP="00C205BC">
      <w:pPr>
        <w:pStyle w:val="NormalWeb"/>
        <w:rPr>
          <w:rFonts w:ascii="Arial" w:hAnsi="Arial" w:cs="Arial"/>
        </w:rPr>
      </w:pPr>
      <w:proofErr w:type="spellStart"/>
      <w:r w:rsidRPr="00C205BC">
        <w:rPr>
          <w:rFonts w:ascii="Arial" w:hAnsi="Arial" w:cs="Arial"/>
        </w:rPr>
        <w:t>Buble</w:t>
      </w:r>
      <w:proofErr w:type="spellEnd"/>
      <w:r w:rsidRPr="00C205BC">
        <w:rPr>
          <w:rFonts w:ascii="Arial" w:hAnsi="Arial" w:cs="Arial"/>
        </w:rPr>
        <w:t>. m, Chang, A. Foster-Gillies, A (2009) Haven’t met you yet. USA. Columbia Record. Available at: canva.com (Accessed on 1 December 2023)</w:t>
      </w:r>
    </w:p>
    <w:p w14:paraId="5164004F" w14:textId="77777777" w:rsidR="0015210C" w:rsidRDefault="0015210C"/>
    <w:sectPr w:rsidR="0015210C" w:rsidSect="00B178C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369D"/>
    <w:rsid w:val="0015210C"/>
    <w:rsid w:val="005D1292"/>
    <w:rsid w:val="005E369D"/>
    <w:rsid w:val="00A8184D"/>
    <w:rsid w:val="00B178C0"/>
    <w:rsid w:val="00C205BC"/>
    <w:rsid w:val="00D62A8E"/>
    <w:rsid w:val="00E8136E"/>
    <w:rsid w:val="00FB02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64B27C"/>
  <w15:chartTrackingRefBased/>
  <w15:docId w15:val="{F556AB35-76FF-4F50-9BD9-0BFD4F25A5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E369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E369D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C205B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6684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91774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54913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0165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6776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1317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41712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48796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1347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692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canva.com/design/DAF1M6AjId0/XJEGIkuw3OrInhCWE2HEIg/watch?utm_content=DAF1M6AjId0&amp;utm_campaign=designshare&amp;utm_medium=link&amp;utm_source=editor" TargetMode="Externa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139</Words>
  <Characters>793</Characters>
  <Application>Microsoft Office Word</Application>
  <DocSecurity>0</DocSecurity>
  <Lines>6</Lines>
  <Paragraphs>1</Paragraphs>
  <ScaleCrop>false</ScaleCrop>
  <Company/>
  <LinksUpToDate>false</LinksUpToDate>
  <CharactersWithSpaces>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Victoria Jeffreys</dc:creator>
  <cp:keywords/>
  <dc:description/>
  <cp:lastModifiedBy>Victoria Jeffreys</cp:lastModifiedBy>
  <cp:revision>3</cp:revision>
  <dcterms:created xsi:type="dcterms:W3CDTF">2023-12-04T14:41:00Z</dcterms:created>
  <dcterms:modified xsi:type="dcterms:W3CDTF">2023-12-04T14:42:00Z</dcterms:modified>
</cp:coreProperties>
</file>