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741087" w14:textId="1E1D28E1" w:rsidR="00271E77" w:rsidRPr="00271E77" w:rsidRDefault="00271E77" w:rsidP="00271E77">
      <w:pPr>
        <w:spacing w:before="100" w:beforeAutospacing="1" w:after="100" w:afterAutospacing="1"/>
        <w:jc w:val="center"/>
        <w:rPr>
          <w:rFonts w:ascii="Arial" w:hAnsi="Arial" w:cs="Arial"/>
          <w:b/>
          <w:bCs/>
          <w:sz w:val="28"/>
          <w:szCs w:val="28"/>
        </w:rPr>
      </w:pPr>
      <w:r w:rsidRPr="00271E77">
        <w:rPr>
          <w:rFonts w:ascii="Arial" w:hAnsi="Arial" w:cs="Arial"/>
          <w:b/>
          <w:bCs/>
          <w:sz w:val="28"/>
          <w:szCs w:val="28"/>
        </w:rPr>
        <w:t>ANGELO LAULETTA</w:t>
      </w:r>
    </w:p>
    <w:p w14:paraId="5FB61322" w14:textId="26D6BEE7" w:rsidR="00271E77" w:rsidRPr="00271E77" w:rsidRDefault="00271E77" w:rsidP="00271E77">
      <w:pPr>
        <w:spacing w:before="100" w:beforeAutospacing="1" w:after="100" w:afterAutospacing="1"/>
        <w:jc w:val="center"/>
        <w:rPr>
          <w:rFonts w:ascii="AppleSystemUIFont" w:eastAsiaTheme="minorHAnsi" w:hAnsi="AppleSystemUIFont" w:cs="AppleSystemUIFont"/>
          <w:b/>
          <w:bCs/>
          <w:sz w:val="28"/>
          <w:szCs w:val="28"/>
          <w:lang w:eastAsia="en-US"/>
        </w:rPr>
      </w:pPr>
      <w:r w:rsidRPr="00271E77">
        <w:rPr>
          <w:rFonts w:ascii="Arial" w:hAnsi="Arial" w:cs="Arial"/>
          <w:b/>
          <w:bCs/>
          <w:sz w:val="28"/>
          <w:szCs w:val="28"/>
        </w:rPr>
        <w:t xml:space="preserve">STUDENT NUMBER: </w:t>
      </w:r>
      <w:r w:rsidRPr="00271E77">
        <w:rPr>
          <w:rFonts w:ascii="AppleSystemUIFont" w:eastAsiaTheme="minorHAnsi" w:hAnsi="AppleSystemUIFont" w:cs="AppleSystemUIFont"/>
          <w:b/>
          <w:bCs/>
          <w:sz w:val="28"/>
          <w:szCs w:val="28"/>
          <w:lang w:eastAsia="en-US"/>
        </w:rPr>
        <w:t>1921441</w:t>
      </w:r>
    </w:p>
    <w:p w14:paraId="17666B07" w14:textId="56FEC15C" w:rsidR="00271E77" w:rsidRPr="00271E77" w:rsidRDefault="00271E77" w:rsidP="00271E77">
      <w:pPr>
        <w:spacing w:before="100" w:beforeAutospacing="1" w:after="100" w:afterAutospacing="1"/>
        <w:jc w:val="center"/>
        <w:rPr>
          <w:rFonts w:ascii="Arial" w:hAnsi="Arial" w:cs="Arial"/>
          <w:b/>
          <w:bCs/>
          <w:sz w:val="28"/>
          <w:szCs w:val="28"/>
        </w:rPr>
      </w:pPr>
      <w:r w:rsidRPr="00271E77">
        <w:rPr>
          <w:rFonts w:ascii="AppleSystemUIFont" w:eastAsiaTheme="minorHAnsi" w:hAnsi="AppleSystemUIFont" w:cs="AppleSystemUIFont"/>
          <w:b/>
          <w:bCs/>
          <w:sz w:val="28"/>
          <w:szCs w:val="28"/>
          <w:lang w:eastAsia="en-US"/>
        </w:rPr>
        <w:t>PG CERTIFICATE VOICE PEDAGOGY</w:t>
      </w:r>
    </w:p>
    <w:p w14:paraId="2A139234" w14:textId="77777777" w:rsidR="00271E77" w:rsidRDefault="00271E77" w:rsidP="00271E77">
      <w:pPr>
        <w:spacing w:before="100" w:beforeAutospacing="1" w:after="100" w:afterAutospacing="1"/>
        <w:rPr>
          <w:rFonts w:ascii="Arial" w:hAnsi="Arial" w:cs="Arial"/>
          <w:b/>
          <w:bCs/>
          <w:i/>
          <w:iCs/>
          <w:sz w:val="22"/>
          <w:szCs w:val="22"/>
        </w:rPr>
      </w:pPr>
    </w:p>
    <w:p w14:paraId="491C722F" w14:textId="63AAC9FB" w:rsidR="00007611" w:rsidRPr="001D432A" w:rsidRDefault="00271E77" w:rsidP="00271E77">
      <w:pPr>
        <w:spacing w:before="100" w:beforeAutospacing="1" w:after="100" w:afterAutospacing="1"/>
      </w:pPr>
      <w:r w:rsidRPr="00271E77">
        <w:rPr>
          <w:rFonts w:ascii="Arial" w:hAnsi="Arial" w:cs="Arial"/>
          <w:b/>
          <w:bCs/>
          <w:i/>
          <w:iCs/>
          <w:sz w:val="22"/>
          <w:szCs w:val="22"/>
        </w:rPr>
        <w:t xml:space="preserve">Critically evaluate a range of methodological approaches, research designs, and research methods appropriate to gather data from complex work-based settings, with due consideration to research ethics and issues of insider research. </w:t>
      </w:r>
    </w:p>
    <w:p w14:paraId="592ECAC9" w14:textId="73265BE8" w:rsidR="00007611" w:rsidRPr="001D432A" w:rsidRDefault="00007611"/>
    <w:p w14:paraId="21A0B9C9" w14:textId="2E041A14" w:rsidR="00007611" w:rsidRPr="001D432A" w:rsidRDefault="00007611"/>
    <w:p w14:paraId="6E6944BC" w14:textId="076473B8" w:rsidR="00007611" w:rsidRPr="00777E4B" w:rsidRDefault="00007611" w:rsidP="00777E4B">
      <w:pPr>
        <w:spacing w:line="360" w:lineRule="auto"/>
        <w:rPr>
          <w:rFonts w:ascii="Arial" w:hAnsi="Arial" w:cs="Arial"/>
        </w:rPr>
      </w:pPr>
      <w:r w:rsidRPr="00777E4B">
        <w:rPr>
          <w:rFonts w:ascii="Arial" w:hAnsi="Arial" w:cs="Arial"/>
        </w:rPr>
        <w:t>INTRODUCTION</w:t>
      </w:r>
    </w:p>
    <w:p w14:paraId="29F899E3" w14:textId="521D32B2" w:rsidR="00007611" w:rsidRDefault="00007611" w:rsidP="00777E4B">
      <w:pPr>
        <w:spacing w:line="360" w:lineRule="auto"/>
        <w:rPr>
          <w:rFonts w:ascii="Arial" w:hAnsi="Arial" w:cs="Arial"/>
        </w:rPr>
      </w:pPr>
    </w:p>
    <w:p w14:paraId="452EACD5" w14:textId="39FB5773" w:rsidR="00BF26A9" w:rsidRPr="00777E4B" w:rsidRDefault="00BF26A9" w:rsidP="00777E4B">
      <w:pPr>
        <w:spacing w:line="360" w:lineRule="auto"/>
        <w:rPr>
          <w:rFonts w:ascii="Arial" w:hAnsi="Arial" w:cs="Arial"/>
        </w:rPr>
      </w:pPr>
      <w:r>
        <w:rPr>
          <w:rFonts w:ascii="Arial" w:hAnsi="Arial" w:cs="Arial"/>
        </w:rPr>
        <w:t>In order to be able to properly conduct my work-based research project, it is essential I understand the main steps needed to undertake research in the workplace. In this essay, I will evaluate a range of methodological approaches, designs and methods that will allow me to conduct my research efficiently. I will start from understanding and defining my idea of reality</w:t>
      </w:r>
      <w:r w:rsidR="002B27C3">
        <w:rPr>
          <w:rFonts w:ascii="Arial" w:hAnsi="Arial" w:cs="Arial"/>
        </w:rPr>
        <w:t xml:space="preserve"> and knowledge (my ontological and epistemological positions), and, according to that, I will then select and analyse some of the main processes, methods and methodologies that could potentially be useful to my project.</w:t>
      </w:r>
    </w:p>
    <w:p w14:paraId="0F1F43BA" w14:textId="3D75E0C1" w:rsidR="00007611" w:rsidRPr="00777E4B" w:rsidRDefault="00007611" w:rsidP="00777E4B">
      <w:pPr>
        <w:spacing w:line="360" w:lineRule="auto"/>
        <w:rPr>
          <w:rFonts w:ascii="Arial" w:hAnsi="Arial" w:cs="Arial"/>
        </w:rPr>
      </w:pPr>
    </w:p>
    <w:p w14:paraId="6E3C3011" w14:textId="307DB148" w:rsidR="00007611" w:rsidRPr="00777E4B" w:rsidRDefault="00007611" w:rsidP="00777E4B">
      <w:pPr>
        <w:spacing w:line="360" w:lineRule="auto"/>
        <w:rPr>
          <w:rFonts w:ascii="Arial" w:hAnsi="Arial" w:cs="Arial"/>
        </w:rPr>
      </w:pPr>
      <w:r w:rsidRPr="00777E4B">
        <w:rPr>
          <w:rFonts w:ascii="Arial" w:hAnsi="Arial" w:cs="Arial"/>
        </w:rPr>
        <w:t>ONTOLOGICAL POSITION</w:t>
      </w:r>
      <w:r w:rsidR="00B86F1A" w:rsidRPr="00777E4B">
        <w:rPr>
          <w:rFonts w:ascii="Arial" w:hAnsi="Arial" w:cs="Arial"/>
        </w:rPr>
        <w:t xml:space="preserve"> AND EPISTEMOLOGY</w:t>
      </w:r>
    </w:p>
    <w:p w14:paraId="175588FB" w14:textId="4774B703" w:rsidR="00007611" w:rsidRPr="00777E4B" w:rsidRDefault="00007611" w:rsidP="00777E4B">
      <w:pPr>
        <w:spacing w:line="360" w:lineRule="auto"/>
        <w:rPr>
          <w:rFonts w:ascii="Arial" w:hAnsi="Arial" w:cs="Arial"/>
        </w:rPr>
      </w:pPr>
    </w:p>
    <w:p w14:paraId="639DBFE9" w14:textId="6E896E11" w:rsidR="00007611" w:rsidRPr="00777E4B" w:rsidRDefault="00B86F1A" w:rsidP="00777E4B">
      <w:pPr>
        <w:spacing w:line="360" w:lineRule="auto"/>
        <w:rPr>
          <w:rFonts w:ascii="Arial" w:hAnsi="Arial" w:cs="Arial"/>
        </w:rPr>
      </w:pPr>
      <w:r w:rsidRPr="00777E4B">
        <w:rPr>
          <w:rFonts w:ascii="Arial" w:hAnsi="Arial" w:cs="Arial"/>
        </w:rPr>
        <w:t>The first step to start conducting research in the workplace is understanding my ontological position. On this will depend what paradigm I align the most with</w:t>
      </w:r>
      <w:r w:rsidR="00174BEC" w:rsidRPr="00777E4B">
        <w:rPr>
          <w:rFonts w:ascii="Arial" w:hAnsi="Arial" w:cs="Arial"/>
        </w:rPr>
        <w:t xml:space="preserve">. In fact, the </w:t>
      </w:r>
      <w:r w:rsidR="006F321D" w:rsidRPr="00777E4B">
        <w:rPr>
          <w:rFonts w:ascii="Arial" w:hAnsi="Arial" w:cs="Arial"/>
        </w:rPr>
        <w:t>main</w:t>
      </w:r>
      <w:r w:rsidR="00174BEC" w:rsidRPr="00777E4B">
        <w:rPr>
          <w:rFonts w:ascii="Arial" w:hAnsi="Arial" w:cs="Arial"/>
        </w:rPr>
        <w:t xml:space="preserve"> characteristics of a paradigm are its ontological commitments (Morgan, 2007).</w:t>
      </w:r>
    </w:p>
    <w:p w14:paraId="6DF041A0" w14:textId="29508560" w:rsidR="00174BEC" w:rsidRPr="00777E4B" w:rsidRDefault="00174BEC" w:rsidP="00777E4B">
      <w:pPr>
        <w:spacing w:line="360" w:lineRule="auto"/>
        <w:rPr>
          <w:rFonts w:ascii="Arial" w:hAnsi="Arial" w:cs="Arial"/>
        </w:rPr>
      </w:pPr>
      <w:r w:rsidRPr="00777E4B">
        <w:rPr>
          <w:rFonts w:ascii="Arial" w:hAnsi="Arial" w:cs="Arial"/>
        </w:rPr>
        <w:t>By ontology</w:t>
      </w:r>
      <w:r w:rsidR="006F321D" w:rsidRPr="00777E4B">
        <w:rPr>
          <w:rFonts w:ascii="Arial" w:hAnsi="Arial" w:cs="Arial"/>
        </w:rPr>
        <w:t>,</w:t>
      </w:r>
      <w:r w:rsidRPr="00777E4B">
        <w:rPr>
          <w:rFonts w:ascii="Arial" w:hAnsi="Arial" w:cs="Arial"/>
        </w:rPr>
        <w:t xml:space="preserve"> we are referring to what it means to exist: what we believe is the nature of reality (</w:t>
      </w:r>
      <w:proofErr w:type="spellStart"/>
      <w:r w:rsidRPr="00777E4B">
        <w:rPr>
          <w:rFonts w:ascii="Arial" w:hAnsi="Arial" w:cs="Arial"/>
        </w:rPr>
        <w:t>Chilisa</w:t>
      </w:r>
      <w:proofErr w:type="spellEnd"/>
      <w:r w:rsidRPr="00777E4B">
        <w:rPr>
          <w:rFonts w:ascii="Arial" w:hAnsi="Arial" w:cs="Arial"/>
        </w:rPr>
        <w:t xml:space="preserve"> and </w:t>
      </w:r>
      <w:proofErr w:type="spellStart"/>
      <w:r w:rsidRPr="00777E4B">
        <w:rPr>
          <w:rFonts w:ascii="Arial" w:hAnsi="Arial" w:cs="Arial"/>
        </w:rPr>
        <w:t>Kawulich</w:t>
      </w:r>
      <w:proofErr w:type="spellEnd"/>
      <w:r w:rsidRPr="00777E4B">
        <w:rPr>
          <w:rFonts w:ascii="Arial" w:hAnsi="Arial" w:cs="Arial"/>
        </w:rPr>
        <w:t xml:space="preserve">, 2012, pp. 1 – 13). </w:t>
      </w:r>
    </w:p>
    <w:p w14:paraId="629A3B0E" w14:textId="36068C0B" w:rsidR="00174BEC" w:rsidRPr="00777E4B" w:rsidRDefault="00174BEC" w:rsidP="00777E4B">
      <w:pPr>
        <w:spacing w:line="360" w:lineRule="auto"/>
        <w:rPr>
          <w:rFonts w:ascii="Arial" w:hAnsi="Arial" w:cs="Arial"/>
        </w:rPr>
      </w:pPr>
      <w:r w:rsidRPr="00777E4B">
        <w:rPr>
          <w:rFonts w:ascii="Arial" w:hAnsi="Arial" w:cs="Arial"/>
        </w:rPr>
        <w:t>By epistemology we are referring to the ways we understand and study this reality, how we know what we know (</w:t>
      </w:r>
      <w:proofErr w:type="spellStart"/>
      <w:r w:rsidRPr="00777E4B">
        <w:rPr>
          <w:rFonts w:ascii="Arial" w:hAnsi="Arial" w:cs="Arial"/>
        </w:rPr>
        <w:t>Chilisa</w:t>
      </w:r>
      <w:proofErr w:type="spellEnd"/>
      <w:r w:rsidRPr="00777E4B">
        <w:rPr>
          <w:rFonts w:ascii="Arial" w:hAnsi="Arial" w:cs="Arial"/>
        </w:rPr>
        <w:t xml:space="preserve"> and </w:t>
      </w:r>
      <w:proofErr w:type="spellStart"/>
      <w:r w:rsidRPr="00777E4B">
        <w:rPr>
          <w:rFonts w:ascii="Arial" w:hAnsi="Arial" w:cs="Arial"/>
        </w:rPr>
        <w:t>Kawlich</w:t>
      </w:r>
      <w:proofErr w:type="spellEnd"/>
      <w:r w:rsidRPr="00777E4B">
        <w:rPr>
          <w:rFonts w:ascii="Arial" w:hAnsi="Arial" w:cs="Arial"/>
        </w:rPr>
        <w:t xml:space="preserve">, 2012, pp. 1). </w:t>
      </w:r>
    </w:p>
    <w:p w14:paraId="343754B8" w14:textId="49B9DEB3" w:rsidR="00174BEC" w:rsidRPr="00777E4B" w:rsidRDefault="00174BEC" w:rsidP="00777E4B">
      <w:pPr>
        <w:spacing w:line="360" w:lineRule="auto"/>
        <w:rPr>
          <w:rFonts w:ascii="Arial" w:hAnsi="Arial" w:cs="Arial"/>
        </w:rPr>
      </w:pPr>
    </w:p>
    <w:p w14:paraId="7AA15A48" w14:textId="7B7FB585" w:rsidR="00174BEC" w:rsidRPr="00777E4B" w:rsidRDefault="00174BEC" w:rsidP="00777E4B">
      <w:pPr>
        <w:spacing w:line="360" w:lineRule="auto"/>
        <w:rPr>
          <w:rFonts w:ascii="Arial" w:hAnsi="Arial" w:cs="Arial"/>
        </w:rPr>
      </w:pPr>
      <w:r w:rsidRPr="00777E4B">
        <w:rPr>
          <w:rFonts w:ascii="Arial" w:hAnsi="Arial" w:cs="Arial"/>
        </w:rPr>
        <w:t>My ontological position will be vital in choosing the paradigm I align with. The most important factor is to understand weather I believe in one verifiable reality</w:t>
      </w:r>
      <w:r w:rsidR="005578AC" w:rsidRPr="00777E4B">
        <w:rPr>
          <w:rFonts w:ascii="Arial" w:hAnsi="Arial" w:cs="Arial"/>
        </w:rPr>
        <w:t xml:space="preserve"> or in </w:t>
      </w:r>
      <w:r w:rsidR="005578AC" w:rsidRPr="00777E4B">
        <w:rPr>
          <w:rFonts w:ascii="Arial" w:hAnsi="Arial" w:cs="Arial"/>
        </w:rPr>
        <w:lastRenderedPageBreak/>
        <w:t>multiple ones (Patton, 2002)</w:t>
      </w:r>
      <w:r w:rsidR="003F3091" w:rsidRPr="00777E4B">
        <w:rPr>
          <w:rFonts w:ascii="Arial" w:hAnsi="Arial" w:cs="Arial"/>
        </w:rPr>
        <w:t>; in other words, what I think is the nature of reality</w:t>
      </w:r>
      <w:r w:rsidR="005578AC" w:rsidRPr="00777E4B">
        <w:rPr>
          <w:rFonts w:ascii="Arial" w:hAnsi="Arial" w:cs="Arial"/>
        </w:rPr>
        <w:t xml:space="preserve">. </w:t>
      </w:r>
      <w:r w:rsidR="003F3091" w:rsidRPr="00777E4B">
        <w:rPr>
          <w:rFonts w:ascii="Arial" w:hAnsi="Arial" w:cs="Arial"/>
        </w:rPr>
        <w:t>Also</w:t>
      </w:r>
      <w:r w:rsidR="006F321D" w:rsidRPr="00777E4B">
        <w:rPr>
          <w:rFonts w:ascii="Arial" w:hAnsi="Arial" w:cs="Arial"/>
        </w:rPr>
        <w:t>,</w:t>
      </w:r>
      <w:r w:rsidR="003F3091" w:rsidRPr="00777E4B">
        <w:rPr>
          <w:rFonts w:ascii="Arial" w:hAnsi="Arial" w:cs="Arial"/>
        </w:rPr>
        <w:t xml:space="preserve"> I need to ask myself how this reality is perceived and understood, what is the link in between the person who wants to know and the knowledge (Guba and Lincoln, 1994, p. 108). This relation will automatically be constrained by my ontological position (Guba and Lincoln, 1994, p. 108). </w:t>
      </w:r>
      <w:r w:rsidR="005578AC" w:rsidRPr="00777E4B">
        <w:rPr>
          <w:rFonts w:ascii="Arial" w:hAnsi="Arial" w:cs="Arial"/>
        </w:rPr>
        <w:t xml:space="preserve">My experience as a singing teacher </w:t>
      </w:r>
      <w:r w:rsidR="006F321D" w:rsidRPr="00777E4B">
        <w:rPr>
          <w:rFonts w:ascii="Arial" w:hAnsi="Arial" w:cs="Arial"/>
        </w:rPr>
        <w:t xml:space="preserve">revealed to </w:t>
      </w:r>
      <w:r w:rsidR="005578AC" w:rsidRPr="00777E4B">
        <w:rPr>
          <w:rFonts w:ascii="Arial" w:hAnsi="Arial" w:cs="Arial"/>
        </w:rPr>
        <w:t xml:space="preserve">me that although most of the </w:t>
      </w:r>
      <w:proofErr w:type="gramStart"/>
      <w:r w:rsidR="005578AC" w:rsidRPr="00777E4B">
        <w:rPr>
          <w:rFonts w:ascii="Arial" w:hAnsi="Arial" w:cs="Arial"/>
        </w:rPr>
        <w:t>directions</w:t>
      </w:r>
      <w:proofErr w:type="gramEnd"/>
      <w:r w:rsidR="005578AC" w:rsidRPr="00777E4B">
        <w:rPr>
          <w:rFonts w:ascii="Arial" w:hAnsi="Arial" w:cs="Arial"/>
        </w:rPr>
        <w:t xml:space="preserve"> I give my students are based on scientific knowledge based on the idea that there can only be one verifiable reality, they are often interpreted differently and lead to different results</w:t>
      </w:r>
      <w:r w:rsidR="006F321D" w:rsidRPr="00777E4B">
        <w:rPr>
          <w:rFonts w:ascii="Arial" w:hAnsi="Arial" w:cs="Arial"/>
        </w:rPr>
        <w:t>, depending on</w:t>
      </w:r>
      <w:r w:rsidR="005578AC" w:rsidRPr="00777E4B">
        <w:rPr>
          <w:rFonts w:ascii="Arial" w:hAnsi="Arial" w:cs="Arial"/>
        </w:rPr>
        <w:t xml:space="preserve"> to the person standing in front of me. Understanding how </w:t>
      </w:r>
      <w:r w:rsidR="006F321D" w:rsidRPr="00777E4B">
        <w:rPr>
          <w:rFonts w:ascii="Arial" w:hAnsi="Arial" w:cs="Arial"/>
        </w:rPr>
        <w:t>each</w:t>
      </w:r>
      <w:r w:rsidR="005578AC" w:rsidRPr="00777E4B">
        <w:rPr>
          <w:rFonts w:ascii="Arial" w:hAnsi="Arial" w:cs="Arial"/>
        </w:rPr>
        <w:t xml:space="preserve"> student learns and understands concepts is a vital part of my job, and it is what usually leads to actual results. Therefore, I would define my ontological position as one where there can be multiple realities with different levels of depth within them. Every topic, direction or exercise is interpreted by each student differently, </w:t>
      </w:r>
      <w:r w:rsidR="00AB0D01" w:rsidRPr="00777E4B">
        <w:rPr>
          <w:rFonts w:ascii="Arial" w:hAnsi="Arial" w:cs="Arial"/>
        </w:rPr>
        <w:t>depending on</w:t>
      </w:r>
      <w:r w:rsidR="005578AC" w:rsidRPr="00777E4B">
        <w:rPr>
          <w:rFonts w:ascii="Arial" w:hAnsi="Arial" w:cs="Arial"/>
        </w:rPr>
        <w:t xml:space="preserve"> how they perceive and understand them.</w:t>
      </w:r>
    </w:p>
    <w:p w14:paraId="6B522726" w14:textId="71C5CC81" w:rsidR="00B86F1A" w:rsidRPr="00777E4B" w:rsidRDefault="00B86F1A" w:rsidP="00777E4B">
      <w:pPr>
        <w:tabs>
          <w:tab w:val="left" w:pos="1308"/>
        </w:tabs>
        <w:spacing w:line="360" w:lineRule="auto"/>
        <w:rPr>
          <w:rFonts w:ascii="Arial" w:hAnsi="Arial" w:cs="Arial"/>
        </w:rPr>
      </w:pPr>
    </w:p>
    <w:p w14:paraId="4C435DA9" w14:textId="2049C2D9" w:rsidR="005767E0" w:rsidRPr="00777E4B" w:rsidRDefault="005767E0" w:rsidP="00777E4B">
      <w:pPr>
        <w:tabs>
          <w:tab w:val="left" w:pos="1308"/>
        </w:tabs>
        <w:spacing w:line="360" w:lineRule="auto"/>
        <w:rPr>
          <w:rFonts w:ascii="Arial" w:hAnsi="Arial" w:cs="Arial"/>
        </w:rPr>
      </w:pPr>
      <w:r w:rsidRPr="00777E4B">
        <w:rPr>
          <w:rFonts w:ascii="Arial" w:hAnsi="Arial" w:cs="Arial"/>
        </w:rPr>
        <w:t>PARADIGMS</w:t>
      </w:r>
    </w:p>
    <w:p w14:paraId="3AA0A6B3" w14:textId="4027E8A9" w:rsidR="00B86F1A" w:rsidRPr="00777E4B" w:rsidRDefault="00B86F1A" w:rsidP="00777E4B">
      <w:pPr>
        <w:spacing w:line="360" w:lineRule="auto"/>
        <w:rPr>
          <w:rFonts w:ascii="Arial" w:hAnsi="Arial" w:cs="Arial"/>
        </w:rPr>
      </w:pPr>
    </w:p>
    <w:p w14:paraId="3998B02F" w14:textId="1B467421" w:rsidR="005767E0" w:rsidRPr="00777E4B" w:rsidRDefault="005767E0" w:rsidP="00777E4B">
      <w:pPr>
        <w:spacing w:line="360" w:lineRule="auto"/>
        <w:rPr>
          <w:rFonts w:ascii="Arial" w:hAnsi="Arial" w:cs="Arial"/>
        </w:rPr>
      </w:pPr>
      <w:r w:rsidRPr="00777E4B">
        <w:rPr>
          <w:rFonts w:ascii="Arial" w:hAnsi="Arial" w:cs="Arial"/>
        </w:rPr>
        <w:t xml:space="preserve">A paradigm is described as “a shared world view that represents the beliefs and values in a discipline and that guides how problems are solved” (Schwandt, 2001). </w:t>
      </w:r>
      <w:r w:rsidR="003C43D1" w:rsidRPr="00777E4B">
        <w:rPr>
          <w:rFonts w:ascii="Arial" w:hAnsi="Arial" w:cs="Arial"/>
        </w:rPr>
        <w:t xml:space="preserve">It is defined by a belief </w:t>
      </w:r>
      <w:r w:rsidR="00AB0D01" w:rsidRPr="00777E4B">
        <w:rPr>
          <w:rFonts w:ascii="Arial" w:hAnsi="Arial" w:cs="Arial"/>
        </w:rPr>
        <w:t>about</w:t>
      </w:r>
      <w:r w:rsidR="003C43D1" w:rsidRPr="00777E4B">
        <w:rPr>
          <w:rFonts w:ascii="Arial" w:hAnsi="Arial" w:cs="Arial"/>
        </w:rPr>
        <w:t xml:space="preserve"> the nature of reality and knowledge and </w:t>
      </w:r>
      <w:r w:rsidR="00AB0D01" w:rsidRPr="00777E4B">
        <w:rPr>
          <w:rFonts w:ascii="Arial" w:hAnsi="Arial" w:cs="Arial"/>
        </w:rPr>
        <w:t>by the use of certain</w:t>
      </w:r>
      <w:r w:rsidR="003C43D1" w:rsidRPr="00777E4B">
        <w:rPr>
          <w:rFonts w:ascii="Arial" w:hAnsi="Arial" w:cs="Arial"/>
        </w:rPr>
        <w:t xml:space="preserve"> methodologies and </w:t>
      </w:r>
      <w:r w:rsidR="00AB0D01" w:rsidRPr="00777E4B">
        <w:rPr>
          <w:rFonts w:ascii="Arial" w:hAnsi="Arial" w:cs="Arial"/>
        </w:rPr>
        <w:t>criteria</w:t>
      </w:r>
      <w:r w:rsidR="003C43D1" w:rsidRPr="00777E4B">
        <w:rPr>
          <w:rFonts w:ascii="Arial" w:hAnsi="Arial" w:cs="Arial"/>
        </w:rPr>
        <w:t xml:space="preserve"> for validity</w:t>
      </w:r>
      <w:r w:rsidR="00AB0D01" w:rsidRPr="00777E4B">
        <w:rPr>
          <w:rFonts w:ascii="Arial" w:hAnsi="Arial" w:cs="Arial"/>
        </w:rPr>
        <w:t xml:space="preserve">. </w:t>
      </w:r>
      <w:r w:rsidRPr="00777E4B">
        <w:rPr>
          <w:rFonts w:ascii="Arial" w:hAnsi="Arial" w:cs="Arial"/>
        </w:rPr>
        <w:t xml:space="preserve">As I mentioned before, </w:t>
      </w:r>
      <w:r w:rsidR="00AB0D01" w:rsidRPr="00777E4B">
        <w:rPr>
          <w:rFonts w:ascii="Arial" w:hAnsi="Arial" w:cs="Arial"/>
        </w:rPr>
        <w:t>i</w:t>
      </w:r>
      <w:r w:rsidRPr="00777E4B">
        <w:rPr>
          <w:rFonts w:ascii="Arial" w:hAnsi="Arial" w:cs="Arial"/>
        </w:rPr>
        <w:t xml:space="preserve">dentifying the one I align the most with, influenced by my ontological position, is vital to conduct any research. Therefore, I analysed some of the main paradigms. </w:t>
      </w:r>
    </w:p>
    <w:p w14:paraId="1CC056D0" w14:textId="19CF37F1" w:rsidR="005767E0" w:rsidRPr="00777E4B" w:rsidRDefault="005767E0" w:rsidP="00777E4B">
      <w:pPr>
        <w:spacing w:line="360" w:lineRule="auto"/>
        <w:rPr>
          <w:rFonts w:ascii="Arial" w:hAnsi="Arial" w:cs="Arial"/>
        </w:rPr>
      </w:pPr>
    </w:p>
    <w:p w14:paraId="3DA1CBE1" w14:textId="4647237A" w:rsidR="005767E0" w:rsidRPr="00777E4B" w:rsidRDefault="005767E0" w:rsidP="00777E4B">
      <w:pPr>
        <w:spacing w:line="360" w:lineRule="auto"/>
        <w:rPr>
          <w:rFonts w:ascii="Arial" w:hAnsi="Arial" w:cs="Arial"/>
        </w:rPr>
      </w:pPr>
      <w:r w:rsidRPr="00777E4B">
        <w:rPr>
          <w:rFonts w:ascii="Arial" w:hAnsi="Arial" w:cs="Arial"/>
        </w:rPr>
        <w:t xml:space="preserve">The positivist paradigm aims to discover general laws that are applicable to the entire universe. </w:t>
      </w:r>
      <w:r w:rsidR="007418BC" w:rsidRPr="00777E4B">
        <w:rPr>
          <w:rFonts w:ascii="Arial" w:hAnsi="Arial" w:cs="Arial"/>
        </w:rPr>
        <w:t>It is</w:t>
      </w:r>
      <w:r w:rsidRPr="00777E4B">
        <w:rPr>
          <w:rFonts w:ascii="Arial" w:hAnsi="Arial" w:cs="Arial"/>
        </w:rPr>
        <w:t xml:space="preserve"> </w:t>
      </w:r>
      <w:r w:rsidR="007418BC" w:rsidRPr="00777E4B">
        <w:rPr>
          <w:rFonts w:ascii="Arial" w:hAnsi="Arial" w:cs="Arial"/>
        </w:rPr>
        <w:t>influenced by</w:t>
      </w:r>
      <w:r w:rsidRPr="00777E4B">
        <w:rPr>
          <w:rFonts w:ascii="Arial" w:hAnsi="Arial" w:cs="Arial"/>
        </w:rPr>
        <w:t xml:space="preserve"> an ontological position which </w:t>
      </w:r>
      <w:r w:rsidR="007418BC" w:rsidRPr="00777E4B">
        <w:rPr>
          <w:rFonts w:ascii="Arial" w:hAnsi="Arial" w:cs="Arial"/>
        </w:rPr>
        <w:t>believes in one verifiable reality only. It is based on science and data and the nature of the knowledge is strictly objective, there is no space for values and interpretation (</w:t>
      </w:r>
      <w:proofErr w:type="spellStart"/>
      <w:r w:rsidR="007418BC" w:rsidRPr="00777E4B">
        <w:rPr>
          <w:rFonts w:ascii="Arial" w:hAnsi="Arial" w:cs="Arial"/>
        </w:rPr>
        <w:t>Chilisa</w:t>
      </w:r>
      <w:proofErr w:type="spellEnd"/>
      <w:r w:rsidR="007418BC" w:rsidRPr="00777E4B">
        <w:rPr>
          <w:rFonts w:ascii="Arial" w:hAnsi="Arial" w:cs="Arial"/>
        </w:rPr>
        <w:t xml:space="preserve"> and </w:t>
      </w:r>
      <w:proofErr w:type="spellStart"/>
      <w:r w:rsidR="007418BC" w:rsidRPr="00777E4B">
        <w:rPr>
          <w:rFonts w:ascii="Arial" w:hAnsi="Arial" w:cs="Arial"/>
        </w:rPr>
        <w:t>Kawulich</w:t>
      </w:r>
      <w:proofErr w:type="spellEnd"/>
      <w:r w:rsidR="007418BC" w:rsidRPr="00777E4B">
        <w:rPr>
          <w:rFonts w:ascii="Arial" w:hAnsi="Arial" w:cs="Arial"/>
        </w:rPr>
        <w:t xml:space="preserve">, 2012, p. 5-6). The approach is empirical and based on experience and data collecting only (Bogdan and Biklen, 2003). It is in fact often </w:t>
      </w:r>
      <w:r w:rsidR="007E75E1" w:rsidRPr="00777E4B">
        <w:rPr>
          <w:rFonts w:ascii="Arial" w:hAnsi="Arial" w:cs="Arial"/>
        </w:rPr>
        <w:t>referred</w:t>
      </w:r>
      <w:r w:rsidR="007418BC" w:rsidRPr="00777E4B">
        <w:rPr>
          <w:rFonts w:ascii="Arial" w:hAnsi="Arial" w:cs="Arial"/>
        </w:rPr>
        <w:t xml:space="preserve"> to as the </w:t>
      </w:r>
      <w:r w:rsidR="00FE1226" w:rsidRPr="00777E4B">
        <w:rPr>
          <w:rFonts w:ascii="Arial" w:hAnsi="Arial" w:cs="Arial"/>
        </w:rPr>
        <w:t>“scientific method” (</w:t>
      </w:r>
      <w:proofErr w:type="spellStart"/>
      <w:r w:rsidR="00FE1226" w:rsidRPr="00777E4B">
        <w:rPr>
          <w:rFonts w:ascii="Arial" w:hAnsi="Arial" w:cs="Arial"/>
        </w:rPr>
        <w:t>MacKenzie</w:t>
      </w:r>
      <w:proofErr w:type="spellEnd"/>
      <w:r w:rsidR="00FE1226" w:rsidRPr="00777E4B">
        <w:rPr>
          <w:rFonts w:ascii="Arial" w:hAnsi="Arial" w:cs="Arial"/>
        </w:rPr>
        <w:t xml:space="preserve"> and Knipe, 2006, p. 2) and “reflects a deterministic philosophy in which causes probably determine effects or out</w:t>
      </w:r>
      <w:r w:rsidR="007E75E1" w:rsidRPr="00777E4B">
        <w:rPr>
          <w:rFonts w:ascii="Arial" w:hAnsi="Arial" w:cs="Arial"/>
        </w:rPr>
        <w:t>c</w:t>
      </w:r>
      <w:r w:rsidR="00FE1226" w:rsidRPr="00777E4B">
        <w:rPr>
          <w:rFonts w:ascii="Arial" w:hAnsi="Arial" w:cs="Arial"/>
        </w:rPr>
        <w:t>omes” (Creswell, 2003, p.7).</w:t>
      </w:r>
      <w:r w:rsidR="00AB0D01" w:rsidRPr="00777E4B">
        <w:rPr>
          <w:rFonts w:ascii="Arial" w:hAnsi="Arial" w:cs="Arial"/>
        </w:rPr>
        <w:t xml:space="preserve"> T</w:t>
      </w:r>
      <w:r w:rsidR="00FE1226" w:rsidRPr="00777E4B">
        <w:rPr>
          <w:rFonts w:ascii="Arial" w:hAnsi="Arial" w:cs="Arial"/>
        </w:rPr>
        <w:t xml:space="preserve">he aim of positivists is to conduct tests on a theory or </w:t>
      </w:r>
      <w:r w:rsidR="00FE1226" w:rsidRPr="00777E4B">
        <w:rPr>
          <w:rFonts w:ascii="Arial" w:hAnsi="Arial" w:cs="Arial"/>
        </w:rPr>
        <w:lastRenderedPageBreak/>
        <w:t>experience in order to predict and control it through the analysis of the data and outcomes of the tests (O’Leary, 2004, p. 5).</w:t>
      </w:r>
    </w:p>
    <w:p w14:paraId="5DE3029F" w14:textId="68E867D3" w:rsidR="007C7C0E" w:rsidRPr="00777E4B" w:rsidRDefault="007C7C0E" w:rsidP="00777E4B">
      <w:pPr>
        <w:spacing w:line="360" w:lineRule="auto"/>
        <w:rPr>
          <w:rFonts w:ascii="Arial" w:hAnsi="Arial" w:cs="Arial"/>
        </w:rPr>
      </w:pPr>
    </w:p>
    <w:p w14:paraId="36E3F03B" w14:textId="14B60993" w:rsidR="007C7C0E" w:rsidRPr="00777E4B" w:rsidRDefault="007C7C0E" w:rsidP="00777E4B">
      <w:pPr>
        <w:spacing w:line="360" w:lineRule="auto"/>
        <w:rPr>
          <w:rFonts w:ascii="Arial" w:hAnsi="Arial" w:cs="Arial"/>
        </w:rPr>
      </w:pPr>
      <w:r w:rsidRPr="00777E4B">
        <w:rPr>
          <w:rFonts w:ascii="Arial" w:hAnsi="Arial" w:cs="Arial"/>
        </w:rPr>
        <w:t xml:space="preserve">Positivism was </w:t>
      </w:r>
      <w:r w:rsidR="00AB0D01" w:rsidRPr="00777E4B">
        <w:rPr>
          <w:rFonts w:ascii="Arial" w:hAnsi="Arial" w:cs="Arial"/>
        </w:rPr>
        <w:t>later on</w:t>
      </w:r>
      <w:r w:rsidRPr="00777E4B">
        <w:rPr>
          <w:rFonts w:ascii="Arial" w:hAnsi="Arial" w:cs="Arial"/>
        </w:rPr>
        <w:t xml:space="preserve"> replaced by Post-Positivism. The difference is in the idea that a specific finding or truth can be influenced by other factors, such as other theories or even </w:t>
      </w:r>
      <w:r w:rsidR="007E75E1" w:rsidRPr="00777E4B">
        <w:rPr>
          <w:rFonts w:ascii="Arial" w:hAnsi="Arial" w:cs="Arial"/>
        </w:rPr>
        <w:t>human nature (</w:t>
      </w:r>
      <w:proofErr w:type="spellStart"/>
      <w:r w:rsidR="007E75E1" w:rsidRPr="00777E4B">
        <w:rPr>
          <w:rFonts w:ascii="Arial" w:hAnsi="Arial" w:cs="Arial"/>
        </w:rPr>
        <w:t>MacKenzie</w:t>
      </w:r>
      <w:proofErr w:type="spellEnd"/>
      <w:r w:rsidR="007E75E1" w:rsidRPr="00777E4B">
        <w:rPr>
          <w:rFonts w:ascii="Arial" w:hAnsi="Arial" w:cs="Arial"/>
        </w:rPr>
        <w:t xml:space="preserve"> and Knipe, 2006, p. 3</w:t>
      </w:r>
      <w:r w:rsidR="00AB0D01" w:rsidRPr="00777E4B">
        <w:rPr>
          <w:rFonts w:ascii="Arial" w:hAnsi="Arial" w:cs="Arial"/>
        </w:rPr>
        <w:t>;</w:t>
      </w:r>
      <w:r w:rsidR="007E75E1" w:rsidRPr="00777E4B">
        <w:rPr>
          <w:rFonts w:ascii="Arial" w:hAnsi="Arial" w:cs="Arial"/>
        </w:rPr>
        <w:t xml:space="preserve"> Guba and Lincoln, 1994, p. 110). Both these paradigms align with more quantitative method</w:t>
      </w:r>
      <w:r w:rsidR="00334EB1" w:rsidRPr="00777E4B">
        <w:rPr>
          <w:rFonts w:ascii="Arial" w:hAnsi="Arial" w:cs="Arial"/>
        </w:rPr>
        <w:t>s</w:t>
      </w:r>
      <w:r w:rsidR="007E75E1" w:rsidRPr="00777E4B">
        <w:rPr>
          <w:rFonts w:ascii="Arial" w:hAnsi="Arial" w:cs="Arial"/>
        </w:rPr>
        <w:t xml:space="preserve"> of analysis (</w:t>
      </w:r>
      <w:proofErr w:type="spellStart"/>
      <w:r w:rsidR="007E75E1" w:rsidRPr="00777E4B">
        <w:rPr>
          <w:rFonts w:ascii="Arial" w:hAnsi="Arial" w:cs="Arial"/>
        </w:rPr>
        <w:t>MacKenzie</w:t>
      </w:r>
      <w:proofErr w:type="spellEnd"/>
      <w:r w:rsidR="007E75E1" w:rsidRPr="00777E4B">
        <w:rPr>
          <w:rFonts w:ascii="Arial" w:hAnsi="Arial" w:cs="Arial"/>
        </w:rPr>
        <w:t xml:space="preserve"> and Knipe, 2006, p. 3.). </w:t>
      </w:r>
      <w:r w:rsidR="00426641" w:rsidRPr="00777E4B">
        <w:rPr>
          <w:rFonts w:ascii="Arial" w:hAnsi="Arial" w:cs="Arial"/>
        </w:rPr>
        <w:t>Post-positivism recognises that “observations may involve error and that theories can be modified (</w:t>
      </w:r>
      <w:proofErr w:type="spellStart"/>
      <w:r w:rsidR="00426641" w:rsidRPr="00777E4B">
        <w:rPr>
          <w:rFonts w:ascii="Arial" w:hAnsi="Arial" w:cs="Arial"/>
        </w:rPr>
        <w:t>Chilisa</w:t>
      </w:r>
      <w:proofErr w:type="spellEnd"/>
      <w:r w:rsidR="00426641" w:rsidRPr="00777E4B">
        <w:rPr>
          <w:rFonts w:ascii="Arial" w:hAnsi="Arial" w:cs="Arial"/>
        </w:rPr>
        <w:t xml:space="preserve"> and </w:t>
      </w:r>
      <w:proofErr w:type="spellStart"/>
      <w:r w:rsidR="00426641" w:rsidRPr="00777E4B">
        <w:rPr>
          <w:rFonts w:ascii="Arial" w:hAnsi="Arial" w:cs="Arial"/>
        </w:rPr>
        <w:t>Kawulich</w:t>
      </w:r>
      <w:proofErr w:type="spellEnd"/>
      <w:r w:rsidR="00426641" w:rsidRPr="00777E4B">
        <w:rPr>
          <w:rFonts w:ascii="Arial" w:hAnsi="Arial" w:cs="Arial"/>
        </w:rPr>
        <w:t>, 2012, p. 8 on Trochim, 2002).</w:t>
      </w:r>
    </w:p>
    <w:p w14:paraId="4FC9FB63" w14:textId="12BDF5F6" w:rsidR="00334EB1" w:rsidRPr="00777E4B" w:rsidRDefault="00334EB1" w:rsidP="00777E4B">
      <w:pPr>
        <w:spacing w:line="360" w:lineRule="auto"/>
        <w:rPr>
          <w:rFonts w:ascii="Arial" w:hAnsi="Arial" w:cs="Arial"/>
        </w:rPr>
      </w:pPr>
    </w:p>
    <w:p w14:paraId="1C918E8C" w14:textId="438F489E" w:rsidR="00334EB1" w:rsidRPr="00777E4B" w:rsidRDefault="00334EB1" w:rsidP="00777E4B">
      <w:pPr>
        <w:spacing w:line="360" w:lineRule="auto"/>
        <w:rPr>
          <w:rFonts w:ascii="Arial" w:hAnsi="Arial" w:cs="Arial"/>
        </w:rPr>
      </w:pPr>
      <w:r w:rsidRPr="00777E4B">
        <w:rPr>
          <w:rFonts w:ascii="Arial" w:hAnsi="Arial" w:cs="Arial"/>
        </w:rPr>
        <w:t>Constructivism represents a completely opposite view to positivism. This paradigm aims to understand reality as experienced by human beings (Cohen and Manion, 1994, p.36</w:t>
      </w:r>
      <w:r w:rsidR="00AB0D01" w:rsidRPr="00777E4B">
        <w:rPr>
          <w:rFonts w:ascii="Arial" w:hAnsi="Arial" w:cs="Arial"/>
        </w:rPr>
        <w:t xml:space="preserve">; </w:t>
      </w:r>
      <w:r w:rsidRPr="00777E4B">
        <w:rPr>
          <w:rFonts w:ascii="Arial" w:hAnsi="Arial" w:cs="Arial"/>
        </w:rPr>
        <w:t>Mackenzie and Knipe, 2006, p. 3). It is based on a relativist ontological position, which believes that realities are multiple and socially constructed by different individuals which experience and perceive situations differently (Guba and Lincoln, 1994, p. 110-111</w:t>
      </w:r>
      <w:r w:rsidR="007D2862" w:rsidRPr="00777E4B">
        <w:rPr>
          <w:rFonts w:ascii="Arial" w:hAnsi="Arial" w:cs="Arial"/>
        </w:rPr>
        <w:t>; Creswell, 2003;</w:t>
      </w:r>
      <w:r w:rsidR="00426641" w:rsidRPr="00777E4B">
        <w:rPr>
          <w:rFonts w:ascii="Arial" w:hAnsi="Arial" w:cs="Arial"/>
        </w:rPr>
        <w:t xml:space="preserve"> </w:t>
      </w:r>
      <w:r w:rsidR="007D2862" w:rsidRPr="00777E4B">
        <w:rPr>
          <w:rFonts w:ascii="Arial" w:hAnsi="Arial" w:cs="Arial"/>
        </w:rPr>
        <w:t>Mertens, 2009</w:t>
      </w:r>
      <w:r w:rsidRPr="00777E4B">
        <w:rPr>
          <w:rFonts w:ascii="Arial" w:hAnsi="Arial" w:cs="Arial"/>
        </w:rPr>
        <w:t>). Knowledge is therefore constructed by the individual but there is often some sort of relative consensus in order for it to be interpreted (Guba and Lincoln, 1994, p. 113)</w:t>
      </w:r>
      <w:r w:rsidR="005B22B9" w:rsidRPr="00777E4B">
        <w:rPr>
          <w:rFonts w:ascii="Arial" w:hAnsi="Arial" w:cs="Arial"/>
        </w:rPr>
        <w:t xml:space="preserve">. </w:t>
      </w:r>
      <w:r w:rsidR="00724F18" w:rsidRPr="00777E4B">
        <w:rPr>
          <w:rFonts w:ascii="Arial" w:hAnsi="Arial" w:cs="Arial"/>
        </w:rPr>
        <w:t xml:space="preserve">From an </w:t>
      </w:r>
      <w:r w:rsidR="00426641" w:rsidRPr="00777E4B">
        <w:rPr>
          <w:rFonts w:ascii="Arial" w:hAnsi="Arial" w:cs="Arial"/>
        </w:rPr>
        <w:t>epistemological</w:t>
      </w:r>
      <w:r w:rsidR="00724F18" w:rsidRPr="00777E4B">
        <w:rPr>
          <w:rFonts w:ascii="Arial" w:hAnsi="Arial" w:cs="Arial"/>
        </w:rPr>
        <w:t xml:space="preserve"> point of view, c</w:t>
      </w:r>
      <w:r w:rsidR="005B22B9" w:rsidRPr="00777E4B">
        <w:rPr>
          <w:rFonts w:ascii="Arial" w:hAnsi="Arial" w:cs="Arial"/>
        </w:rPr>
        <w:t xml:space="preserve">onstructivists believe that values are an essential part of society and that </w:t>
      </w:r>
      <w:r w:rsidR="00426641" w:rsidRPr="00777E4B">
        <w:rPr>
          <w:rFonts w:ascii="Arial" w:hAnsi="Arial" w:cs="Arial"/>
        </w:rPr>
        <w:t>knowledge</w:t>
      </w:r>
      <w:r w:rsidR="005B22B9" w:rsidRPr="00777E4B">
        <w:rPr>
          <w:rFonts w:ascii="Arial" w:hAnsi="Arial" w:cs="Arial"/>
        </w:rPr>
        <w:t xml:space="preserve"> is subjective (</w:t>
      </w:r>
      <w:proofErr w:type="spellStart"/>
      <w:r w:rsidR="005B22B9" w:rsidRPr="00777E4B">
        <w:rPr>
          <w:rFonts w:ascii="Arial" w:hAnsi="Arial" w:cs="Arial"/>
        </w:rPr>
        <w:t>Chilisa</w:t>
      </w:r>
      <w:proofErr w:type="spellEnd"/>
      <w:r w:rsidR="005B22B9" w:rsidRPr="00777E4B">
        <w:rPr>
          <w:rFonts w:ascii="Arial" w:hAnsi="Arial" w:cs="Arial"/>
        </w:rPr>
        <w:t xml:space="preserve"> and </w:t>
      </w:r>
      <w:proofErr w:type="spellStart"/>
      <w:r w:rsidR="005B22B9" w:rsidRPr="00777E4B">
        <w:rPr>
          <w:rFonts w:ascii="Arial" w:hAnsi="Arial" w:cs="Arial"/>
        </w:rPr>
        <w:t>Kawulich</w:t>
      </w:r>
      <w:proofErr w:type="spellEnd"/>
      <w:r w:rsidR="005B22B9" w:rsidRPr="00777E4B">
        <w:rPr>
          <w:rFonts w:ascii="Arial" w:hAnsi="Arial" w:cs="Arial"/>
        </w:rPr>
        <w:t xml:space="preserve">, 2012, p. 6). </w:t>
      </w:r>
      <w:r w:rsidR="00724F18" w:rsidRPr="00777E4B">
        <w:rPr>
          <w:rFonts w:ascii="Arial" w:hAnsi="Arial" w:cs="Arial"/>
        </w:rPr>
        <w:t xml:space="preserve">As realities depend on individuals, therefore there </w:t>
      </w:r>
      <w:r w:rsidR="006E4D65" w:rsidRPr="00777E4B">
        <w:rPr>
          <w:rFonts w:ascii="Arial" w:hAnsi="Arial" w:cs="Arial"/>
        </w:rPr>
        <w:t>cannot</w:t>
      </w:r>
      <w:r w:rsidR="00724F18" w:rsidRPr="00777E4B">
        <w:rPr>
          <w:rFonts w:ascii="Arial" w:hAnsi="Arial" w:cs="Arial"/>
        </w:rPr>
        <w:t xml:space="preserve"> be a general common reality, as positivists advocate.</w:t>
      </w:r>
      <w:r w:rsidR="00426641" w:rsidRPr="00777E4B">
        <w:rPr>
          <w:rFonts w:ascii="Arial" w:hAnsi="Arial" w:cs="Arial"/>
        </w:rPr>
        <w:t xml:space="preserve"> In terms of methodology when conducting a study this paradigm needs a more qualitative approach in which a number of variants need to be taken into account when collecting data. That includes but it is not limited to values, relationships to participants and topics, ethnography etc</w:t>
      </w:r>
      <w:r w:rsidR="00AB0D01" w:rsidRPr="00777E4B">
        <w:rPr>
          <w:rFonts w:ascii="Arial" w:hAnsi="Arial" w:cs="Arial"/>
        </w:rPr>
        <w:t>.</w:t>
      </w:r>
      <w:r w:rsidR="00426641" w:rsidRPr="00777E4B">
        <w:rPr>
          <w:rFonts w:ascii="Arial" w:hAnsi="Arial" w:cs="Arial"/>
        </w:rPr>
        <w:t xml:space="preserve"> (</w:t>
      </w:r>
      <w:proofErr w:type="spellStart"/>
      <w:r w:rsidR="00426641" w:rsidRPr="00777E4B">
        <w:rPr>
          <w:rFonts w:ascii="Arial" w:hAnsi="Arial" w:cs="Arial"/>
        </w:rPr>
        <w:t>Chilisa</w:t>
      </w:r>
      <w:proofErr w:type="spellEnd"/>
      <w:r w:rsidR="00426641" w:rsidRPr="00777E4B">
        <w:rPr>
          <w:rFonts w:ascii="Arial" w:hAnsi="Arial" w:cs="Arial"/>
        </w:rPr>
        <w:t xml:space="preserve"> and </w:t>
      </w:r>
      <w:proofErr w:type="spellStart"/>
      <w:r w:rsidR="00426641" w:rsidRPr="00777E4B">
        <w:rPr>
          <w:rFonts w:ascii="Arial" w:hAnsi="Arial" w:cs="Arial"/>
        </w:rPr>
        <w:t>Kawulich</w:t>
      </w:r>
      <w:proofErr w:type="spellEnd"/>
      <w:r w:rsidR="00426641" w:rsidRPr="00777E4B">
        <w:rPr>
          <w:rFonts w:ascii="Arial" w:hAnsi="Arial" w:cs="Arial"/>
        </w:rPr>
        <w:t>, 2012, p. 11).</w:t>
      </w:r>
    </w:p>
    <w:p w14:paraId="525163D4" w14:textId="176F9F00" w:rsidR="006E4D65" w:rsidRPr="00777E4B" w:rsidRDefault="006E4D65" w:rsidP="00777E4B">
      <w:pPr>
        <w:spacing w:line="360" w:lineRule="auto"/>
        <w:rPr>
          <w:rFonts w:ascii="Arial" w:hAnsi="Arial" w:cs="Arial"/>
        </w:rPr>
      </w:pPr>
    </w:p>
    <w:p w14:paraId="30337474" w14:textId="6D8D4F61" w:rsidR="006E4D65" w:rsidRPr="00777E4B" w:rsidRDefault="003F784B" w:rsidP="00777E4B">
      <w:pPr>
        <w:spacing w:line="360" w:lineRule="auto"/>
        <w:rPr>
          <w:rFonts w:ascii="Arial" w:hAnsi="Arial" w:cs="Arial"/>
        </w:rPr>
      </w:pPr>
      <w:r w:rsidRPr="00777E4B">
        <w:rPr>
          <w:rFonts w:ascii="Arial" w:hAnsi="Arial" w:cs="Arial"/>
        </w:rPr>
        <w:t xml:space="preserve">Another paradigm emerged from critiques to these two paradigms. It is the case of the transformative paradigm. This paradigm emerged from the critique to the fact that all the other paradigms were developed by and used on a specific group of people: white males. The transformative paradigm criticises the constructivist paradigm as it is not adequate in the study of marginalised people and justice around </w:t>
      </w:r>
      <w:r w:rsidRPr="00777E4B">
        <w:rPr>
          <w:rFonts w:ascii="Arial" w:hAnsi="Arial" w:cs="Arial"/>
        </w:rPr>
        <w:lastRenderedPageBreak/>
        <w:t>their issues (</w:t>
      </w:r>
      <w:proofErr w:type="spellStart"/>
      <w:r w:rsidRPr="00777E4B">
        <w:rPr>
          <w:rFonts w:ascii="Arial" w:hAnsi="Arial" w:cs="Arial"/>
        </w:rPr>
        <w:t>Chilisa</w:t>
      </w:r>
      <w:proofErr w:type="spellEnd"/>
      <w:r w:rsidRPr="00777E4B">
        <w:rPr>
          <w:rFonts w:ascii="Arial" w:hAnsi="Arial" w:cs="Arial"/>
        </w:rPr>
        <w:t xml:space="preserve"> and </w:t>
      </w:r>
      <w:proofErr w:type="spellStart"/>
      <w:r w:rsidRPr="00777E4B">
        <w:rPr>
          <w:rFonts w:ascii="Arial" w:hAnsi="Arial" w:cs="Arial"/>
        </w:rPr>
        <w:t>Kawulich</w:t>
      </w:r>
      <w:proofErr w:type="spellEnd"/>
      <w:r w:rsidRPr="00777E4B">
        <w:rPr>
          <w:rFonts w:ascii="Arial" w:hAnsi="Arial" w:cs="Arial"/>
        </w:rPr>
        <w:t>, 2012, p. 11; Mackenzie and Knipe, 2006). Therefore, research needs to have a political agenda (Creswell, 2003).</w:t>
      </w:r>
    </w:p>
    <w:p w14:paraId="612B3146" w14:textId="510E4024" w:rsidR="003F784B" w:rsidRPr="00777E4B" w:rsidRDefault="003F784B" w:rsidP="00777E4B">
      <w:pPr>
        <w:spacing w:line="360" w:lineRule="auto"/>
        <w:rPr>
          <w:rFonts w:ascii="Arial" w:hAnsi="Arial" w:cs="Arial"/>
        </w:rPr>
      </w:pPr>
    </w:p>
    <w:p w14:paraId="2ABF8CA1" w14:textId="2598523A" w:rsidR="003F784B" w:rsidRPr="00777E4B" w:rsidRDefault="00502A95" w:rsidP="00777E4B">
      <w:pPr>
        <w:spacing w:line="360" w:lineRule="auto"/>
        <w:rPr>
          <w:rFonts w:ascii="Arial" w:hAnsi="Arial" w:cs="Arial"/>
        </w:rPr>
      </w:pPr>
      <w:r w:rsidRPr="00777E4B">
        <w:rPr>
          <w:rFonts w:ascii="Arial" w:hAnsi="Arial" w:cs="Arial"/>
        </w:rPr>
        <w:t xml:space="preserve">Pragmatism, on the other hand, does not commit to any specific ontological position (Mackenzie and Knipe, 2006, p.4). It focuses the attention on the problem itself and how to solve it, and that is where the inquiry and choices of the research methods are based on (Mackenzie and Knipe, 2006, p.4; Creswell, 2003, p.11). Quantitative, qualitative and mixed methods could all be utilised, depending on their usefulness in providing insights into the specific question or issue studied (Mackenzie and Knipe, 2006, p.4). This paradigm is based on Dewey’s (1910) idea of reality and approach to inquiry and research. He wanted to break down the dualism between realism and idealism (Morgan, 2007, p. 1048). Discussions on ontological positions are </w:t>
      </w:r>
      <w:r w:rsidR="00026F46" w:rsidRPr="00777E4B">
        <w:rPr>
          <w:rFonts w:ascii="Arial" w:hAnsi="Arial" w:cs="Arial"/>
        </w:rPr>
        <w:t>just “discussions about two sides of the same coin” (Morgan, 2007, p. 1048). In fact, he believed that the claims of positivism and constructivism are equally important in terms of ontological position, although they are different as research methods (Morgan, 2007, p. 1048). Therefore, pragmatism does not concentrate on the different onto</w:t>
      </w:r>
      <w:r w:rsidR="00401028" w:rsidRPr="00777E4B">
        <w:rPr>
          <w:rFonts w:ascii="Arial" w:hAnsi="Arial" w:cs="Arial"/>
        </w:rPr>
        <w:t>lo</w:t>
      </w:r>
      <w:r w:rsidR="00026F46" w:rsidRPr="00777E4B">
        <w:rPr>
          <w:rFonts w:ascii="Arial" w:hAnsi="Arial" w:cs="Arial"/>
        </w:rPr>
        <w:t xml:space="preserve">gical positions of the other paradigms, although it </w:t>
      </w:r>
      <w:r w:rsidR="00401028" w:rsidRPr="00777E4B">
        <w:rPr>
          <w:rFonts w:ascii="Arial" w:hAnsi="Arial" w:cs="Arial"/>
        </w:rPr>
        <w:t>acknowledges</w:t>
      </w:r>
      <w:r w:rsidR="00026F46" w:rsidRPr="00777E4B">
        <w:rPr>
          <w:rFonts w:ascii="Arial" w:hAnsi="Arial" w:cs="Arial"/>
        </w:rPr>
        <w:t xml:space="preserve"> the different approaches. Instead, it focuses on the problem itself and gives freedom to the researcher in choosing what method is more appropriate </w:t>
      </w:r>
      <w:r w:rsidR="00F94BDA" w:rsidRPr="00777E4B">
        <w:rPr>
          <w:rFonts w:ascii="Arial" w:hAnsi="Arial" w:cs="Arial"/>
        </w:rPr>
        <w:t>to</w:t>
      </w:r>
      <w:r w:rsidR="00026F46" w:rsidRPr="00777E4B">
        <w:rPr>
          <w:rFonts w:ascii="Arial" w:hAnsi="Arial" w:cs="Arial"/>
        </w:rPr>
        <w:t xml:space="preserve"> the specific issue (Morgan, 2007, p. 1048; </w:t>
      </w:r>
      <w:r w:rsidR="00401028" w:rsidRPr="00777E4B">
        <w:rPr>
          <w:rFonts w:ascii="Arial" w:hAnsi="Arial" w:cs="Arial"/>
        </w:rPr>
        <w:t xml:space="preserve">Mackenzie and Knipe, 2006, p.4). </w:t>
      </w:r>
    </w:p>
    <w:p w14:paraId="3C1F90EF" w14:textId="3704B4AD" w:rsidR="007E75E1" w:rsidRPr="00777E4B" w:rsidRDefault="007E75E1" w:rsidP="00777E4B">
      <w:pPr>
        <w:spacing w:line="360" w:lineRule="auto"/>
        <w:rPr>
          <w:rFonts w:ascii="Arial" w:hAnsi="Arial" w:cs="Arial"/>
        </w:rPr>
      </w:pPr>
    </w:p>
    <w:p w14:paraId="4A9415EE" w14:textId="46D2F7AB" w:rsidR="00D460AE" w:rsidRPr="00777E4B" w:rsidRDefault="00D460AE" w:rsidP="00777E4B">
      <w:pPr>
        <w:spacing w:line="360" w:lineRule="auto"/>
        <w:rPr>
          <w:rFonts w:ascii="Arial" w:hAnsi="Arial" w:cs="Arial"/>
        </w:rPr>
      </w:pPr>
      <w:r w:rsidRPr="00777E4B">
        <w:rPr>
          <w:rFonts w:ascii="Arial" w:hAnsi="Arial" w:cs="Arial"/>
        </w:rPr>
        <w:t xml:space="preserve">After an analysis of these paradigms, I have come to the conclusion that I align the most with the pragmatic paradigm. Positivism with its quantitative only approach would require access to data collecting lab-like environments which I will not have access to for my research project. Moreover, I do not believe that </w:t>
      </w:r>
      <w:r w:rsidR="007D586F" w:rsidRPr="00777E4B">
        <w:rPr>
          <w:rFonts w:ascii="Arial" w:hAnsi="Arial" w:cs="Arial"/>
        </w:rPr>
        <w:t>topics</w:t>
      </w:r>
      <w:r w:rsidRPr="00777E4B">
        <w:rPr>
          <w:rFonts w:ascii="Arial" w:hAnsi="Arial" w:cs="Arial"/>
        </w:rPr>
        <w:t xml:space="preserve"> within pedagogy can be approached quantitatively only. Nevertheless, it is important to acknowledge how research conducted through quantitative methods in science over the last decades have provided vocal pedagogy with a huge amount of information which is nowadays vital in the understanding and teaching of the voice. Although I relate more with a constructivist paradigm, I realise that is due to the fact that I am </w:t>
      </w:r>
      <w:r w:rsidR="007D586F" w:rsidRPr="00777E4B">
        <w:rPr>
          <w:rFonts w:ascii="Arial" w:hAnsi="Arial" w:cs="Arial"/>
        </w:rPr>
        <w:t>conducting</w:t>
      </w:r>
      <w:r w:rsidRPr="00777E4B">
        <w:rPr>
          <w:rFonts w:ascii="Arial" w:hAnsi="Arial" w:cs="Arial"/>
        </w:rPr>
        <w:t xml:space="preserve"> my analysis with my specific</w:t>
      </w:r>
      <w:r w:rsidR="007D586F" w:rsidRPr="00777E4B">
        <w:rPr>
          <w:rFonts w:ascii="Arial" w:hAnsi="Arial" w:cs="Arial"/>
        </w:rPr>
        <w:t xml:space="preserve"> field of</w:t>
      </w:r>
      <w:r w:rsidRPr="00777E4B">
        <w:rPr>
          <w:rFonts w:ascii="Arial" w:hAnsi="Arial" w:cs="Arial"/>
        </w:rPr>
        <w:t xml:space="preserve"> inquiry in mind. If I were to research some other topic </w:t>
      </w:r>
      <w:r w:rsidR="007D586F" w:rsidRPr="00777E4B">
        <w:rPr>
          <w:rFonts w:ascii="Arial" w:hAnsi="Arial" w:cs="Arial"/>
        </w:rPr>
        <w:t>within</w:t>
      </w:r>
      <w:r w:rsidRPr="00777E4B">
        <w:rPr>
          <w:rFonts w:ascii="Arial" w:hAnsi="Arial" w:cs="Arial"/>
        </w:rPr>
        <w:t xml:space="preserve"> other field</w:t>
      </w:r>
      <w:r w:rsidR="007D586F" w:rsidRPr="00777E4B">
        <w:rPr>
          <w:rFonts w:ascii="Arial" w:hAnsi="Arial" w:cs="Arial"/>
        </w:rPr>
        <w:t>s,</w:t>
      </w:r>
      <w:r w:rsidRPr="00777E4B">
        <w:rPr>
          <w:rFonts w:ascii="Arial" w:hAnsi="Arial" w:cs="Arial"/>
        </w:rPr>
        <w:t xml:space="preserve"> I would probably look more into quantitative approaches. I therefore believe that a constructivist only approach is not sufficient</w:t>
      </w:r>
      <w:r w:rsidR="007D586F" w:rsidRPr="00777E4B">
        <w:rPr>
          <w:rFonts w:ascii="Arial" w:hAnsi="Arial" w:cs="Arial"/>
        </w:rPr>
        <w:t xml:space="preserve"> overall</w:t>
      </w:r>
      <w:r w:rsidRPr="00777E4B">
        <w:rPr>
          <w:rFonts w:ascii="Arial" w:hAnsi="Arial" w:cs="Arial"/>
        </w:rPr>
        <w:t xml:space="preserve">. An approach that is problem-centred, where I can choose a research </w:t>
      </w:r>
      <w:r w:rsidRPr="00777E4B">
        <w:rPr>
          <w:rFonts w:ascii="Arial" w:hAnsi="Arial" w:cs="Arial"/>
        </w:rPr>
        <w:lastRenderedPageBreak/>
        <w:t xml:space="preserve">methodology starting from what I think is more useful for my specific research is, from my point of view, the best solution. </w:t>
      </w:r>
      <w:r w:rsidR="007D586F" w:rsidRPr="00777E4B">
        <w:rPr>
          <w:rFonts w:ascii="Arial" w:hAnsi="Arial" w:cs="Arial"/>
        </w:rPr>
        <w:t>This allows me to keep an open</w:t>
      </w:r>
      <w:r w:rsidR="00F94BDA" w:rsidRPr="00777E4B">
        <w:rPr>
          <w:rFonts w:ascii="Arial" w:hAnsi="Arial" w:cs="Arial"/>
        </w:rPr>
        <w:t xml:space="preserve"> </w:t>
      </w:r>
      <w:r w:rsidR="007D586F" w:rsidRPr="00777E4B">
        <w:rPr>
          <w:rFonts w:ascii="Arial" w:hAnsi="Arial" w:cs="Arial"/>
        </w:rPr>
        <w:t>mind and be flexible with my beliefs in order to best obtain my objective. That is why I align with the pragmatic paradigm.</w:t>
      </w:r>
    </w:p>
    <w:p w14:paraId="55EB6118" w14:textId="77777777" w:rsidR="007E75E1" w:rsidRPr="00777E4B" w:rsidRDefault="007E75E1" w:rsidP="00777E4B">
      <w:pPr>
        <w:spacing w:line="360" w:lineRule="auto"/>
        <w:rPr>
          <w:rFonts w:ascii="Arial" w:hAnsi="Arial" w:cs="Arial"/>
        </w:rPr>
      </w:pPr>
    </w:p>
    <w:p w14:paraId="04949041" w14:textId="5C90124A" w:rsidR="00FE1226" w:rsidRPr="00777E4B" w:rsidRDefault="00091D9D" w:rsidP="00777E4B">
      <w:pPr>
        <w:spacing w:line="360" w:lineRule="auto"/>
        <w:rPr>
          <w:rFonts w:ascii="Arial" w:hAnsi="Arial" w:cs="Arial"/>
        </w:rPr>
      </w:pPr>
      <w:r w:rsidRPr="00777E4B">
        <w:rPr>
          <w:rFonts w:ascii="Arial" w:hAnsi="Arial" w:cs="Arial"/>
        </w:rPr>
        <w:t>METHODOLOGIES</w:t>
      </w:r>
    </w:p>
    <w:p w14:paraId="1E1A903B" w14:textId="7C1BD7C2" w:rsidR="00454543" w:rsidRPr="00777E4B" w:rsidRDefault="00454543" w:rsidP="00777E4B">
      <w:pPr>
        <w:spacing w:line="360" w:lineRule="auto"/>
        <w:rPr>
          <w:rFonts w:ascii="Arial" w:hAnsi="Arial" w:cs="Arial"/>
        </w:rPr>
      </w:pPr>
    </w:p>
    <w:p w14:paraId="533133BF" w14:textId="2F1C295A" w:rsidR="00454543" w:rsidRPr="00777E4B" w:rsidRDefault="00614A7F" w:rsidP="00777E4B">
      <w:pPr>
        <w:spacing w:line="360" w:lineRule="auto"/>
        <w:rPr>
          <w:rFonts w:ascii="Arial" w:hAnsi="Arial" w:cs="Arial"/>
        </w:rPr>
      </w:pPr>
      <w:r w:rsidRPr="00777E4B">
        <w:rPr>
          <w:rFonts w:ascii="Arial" w:hAnsi="Arial" w:cs="Arial"/>
        </w:rPr>
        <w:t>After choosing the paradigm I align with, the next step is to select which is the best methodological approach to conduct my research. The pragmatic paradigm in particular allows considerable freedom in terms of the method</w:t>
      </w:r>
      <w:r w:rsidR="000F5CD7" w:rsidRPr="00777E4B">
        <w:rPr>
          <w:rFonts w:ascii="Arial" w:hAnsi="Arial" w:cs="Arial"/>
        </w:rPr>
        <w:t>ologies</w:t>
      </w:r>
      <w:r w:rsidRPr="00777E4B">
        <w:rPr>
          <w:rFonts w:ascii="Arial" w:hAnsi="Arial" w:cs="Arial"/>
        </w:rPr>
        <w:t xml:space="preserve"> that can be utilised, starting from the issue analysed. Therefore, I am going to analyse the main methodologies that could be useful for my research.</w:t>
      </w:r>
    </w:p>
    <w:p w14:paraId="666B2760" w14:textId="37D28B3B" w:rsidR="000F5CD7" w:rsidRPr="00777E4B" w:rsidRDefault="000F5CD7" w:rsidP="00777E4B">
      <w:pPr>
        <w:spacing w:line="360" w:lineRule="auto"/>
        <w:rPr>
          <w:rFonts w:ascii="Arial" w:hAnsi="Arial" w:cs="Arial"/>
        </w:rPr>
      </w:pPr>
    </w:p>
    <w:p w14:paraId="23342BDB" w14:textId="26CD7AC7" w:rsidR="000F5CD7" w:rsidRPr="00777E4B" w:rsidRDefault="000F5CD7" w:rsidP="00777E4B">
      <w:pPr>
        <w:spacing w:line="360" w:lineRule="auto"/>
        <w:rPr>
          <w:rFonts w:ascii="Arial" w:hAnsi="Arial" w:cs="Arial"/>
        </w:rPr>
      </w:pPr>
      <w:r w:rsidRPr="00777E4B">
        <w:rPr>
          <w:rFonts w:ascii="Arial" w:hAnsi="Arial" w:cs="Arial"/>
        </w:rPr>
        <w:t xml:space="preserve">The first point to analyse is the difference in between the two main methodologies: quantitative and qualitative. Quantitative methodologies are mainly concerned with a number or an amount, looking to count and measure things. On the other hand, qualitative methodologies look at the nature of something, exploring concepts and definitions instead of numbers and amounts (Berg, 2001, p. 3). Qualitative research is usually longer in time and often criticised for lacking scientific depth and therefore being invalid (Berg, 2001, p. 3). </w:t>
      </w:r>
      <w:r w:rsidR="007E4BAF" w:rsidRPr="00777E4B">
        <w:rPr>
          <w:rFonts w:ascii="Arial" w:hAnsi="Arial" w:cs="Arial"/>
        </w:rPr>
        <w:t>Qualitative researcher</w:t>
      </w:r>
      <w:r w:rsidR="00F94BDA" w:rsidRPr="00777E4B">
        <w:rPr>
          <w:rFonts w:ascii="Arial" w:hAnsi="Arial" w:cs="Arial"/>
        </w:rPr>
        <w:t>s</w:t>
      </w:r>
      <w:r w:rsidR="007E4BAF" w:rsidRPr="00777E4B">
        <w:rPr>
          <w:rFonts w:ascii="Arial" w:hAnsi="Arial" w:cs="Arial"/>
        </w:rPr>
        <w:t xml:space="preserve"> are looking to “understand the meaning people have constructed” (Merriam and </w:t>
      </w:r>
      <w:proofErr w:type="spellStart"/>
      <w:r w:rsidR="007E4BAF" w:rsidRPr="00777E4B">
        <w:rPr>
          <w:rFonts w:ascii="Arial" w:hAnsi="Arial" w:cs="Arial"/>
        </w:rPr>
        <w:t>Tisdell</w:t>
      </w:r>
      <w:proofErr w:type="spellEnd"/>
      <w:r w:rsidR="007E4BAF" w:rsidRPr="00777E4B">
        <w:rPr>
          <w:rFonts w:ascii="Arial" w:hAnsi="Arial" w:cs="Arial"/>
        </w:rPr>
        <w:t xml:space="preserve">, 2016, p.34). Therefore, quantitative approaches are deductive whilst qualitative ones are inductive (Merriam and </w:t>
      </w:r>
      <w:proofErr w:type="spellStart"/>
      <w:r w:rsidR="007E4BAF" w:rsidRPr="00777E4B">
        <w:rPr>
          <w:rFonts w:ascii="Arial" w:hAnsi="Arial" w:cs="Arial"/>
        </w:rPr>
        <w:t>Tisdell</w:t>
      </w:r>
      <w:proofErr w:type="spellEnd"/>
      <w:r w:rsidR="007E4BAF" w:rsidRPr="00777E4B">
        <w:rPr>
          <w:rFonts w:ascii="Arial" w:hAnsi="Arial" w:cs="Arial"/>
        </w:rPr>
        <w:t xml:space="preserve">, 2016, p.34). Quantitative approaches often include complex experiments and numeric modelling while qualitative ones include </w:t>
      </w:r>
      <w:r w:rsidR="006C7F41" w:rsidRPr="00777E4B">
        <w:rPr>
          <w:rFonts w:ascii="Arial" w:hAnsi="Arial" w:cs="Arial"/>
        </w:rPr>
        <w:t>collecting narratives and stories or concepts</w:t>
      </w:r>
      <w:r w:rsidR="00F94BDA" w:rsidRPr="00777E4B">
        <w:rPr>
          <w:rFonts w:ascii="Arial" w:hAnsi="Arial" w:cs="Arial"/>
        </w:rPr>
        <w:t xml:space="preserve">’ </w:t>
      </w:r>
      <w:r w:rsidR="006C7F41" w:rsidRPr="00777E4B">
        <w:rPr>
          <w:rFonts w:ascii="Arial" w:hAnsi="Arial" w:cs="Arial"/>
        </w:rPr>
        <w:t>descriptions taken from individuals (Creswell, 2003, p. 42</w:t>
      </w:r>
      <w:r w:rsidR="00157378" w:rsidRPr="00777E4B">
        <w:rPr>
          <w:rFonts w:ascii="Arial" w:hAnsi="Arial" w:cs="Arial"/>
        </w:rPr>
        <w:t xml:space="preserve">; </w:t>
      </w:r>
      <w:proofErr w:type="spellStart"/>
      <w:r w:rsidR="00157378" w:rsidRPr="00777E4B">
        <w:rPr>
          <w:rFonts w:ascii="Arial" w:hAnsi="Arial" w:cs="Arial"/>
        </w:rPr>
        <w:t>Chilisa</w:t>
      </w:r>
      <w:proofErr w:type="spellEnd"/>
      <w:r w:rsidR="00157378" w:rsidRPr="00777E4B">
        <w:rPr>
          <w:rFonts w:ascii="Arial" w:hAnsi="Arial" w:cs="Arial"/>
        </w:rPr>
        <w:t xml:space="preserve"> and </w:t>
      </w:r>
      <w:proofErr w:type="spellStart"/>
      <w:r w:rsidR="00157378" w:rsidRPr="00777E4B">
        <w:rPr>
          <w:rFonts w:ascii="Arial" w:hAnsi="Arial" w:cs="Arial"/>
        </w:rPr>
        <w:t>Kawulich</w:t>
      </w:r>
      <w:proofErr w:type="spellEnd"/>
      <w:r w:rsidR="00157378" w:rsidRPr="00777E4B">
        <w:rPr>
          <w:rFonts w:ascii="Arial" w:hAnsi="Arial" w:cs="Arial"/>
        </w:rPr>
        <w:t>, 2012, p. 9</w:t>
      </w:r>
      <w:r w:rsidR="006C7F41" w:rsidRPr="00777E4B">
        <w:rPr>
          <w:rFonts w:ascii="Arial" w:hAnsi="Arial" w:cs="Arial"/>
        </w:rPr>
        <w:t>).</w:t>
      </w:r>
    </w:p>
    <w:p w14:paraId="29F61B6C" w14:textId="6186B5D4" w:rsidR="006C7F41" w:rsidRPr="00777E4B" w:rsidRDefault="006C7F41" w:rsidP="00777E4B">
      <w:pPr>
        <w:spacing w:line="360" w:lineRule="auto"/>
        <w:rPr>
          <w:rFonts w:ascii="Arial" w:hAnsi="Arial" w:cs="Arial"/>
        </w:rPr>
      </w:pPr>
    </w:p>
    <w:p w14:paraId="1486609F" w14:textId="792A8215" w:rsidR="00A46D30" w:rsidRPr="00777E4B" w:rsidRDefault="006C7F41" w:rsidP="00777E4B">
      <w:pPr>
        <w:spacing w:line="360" w:lineRule="auto"/>
        <w:rPr>
          <w:rFonts w:ascii="Arial" w:hAnsi="Arial" w:cs="Arial"/>
        </w:rPr>
      </w:pPr>
      <w:r w:rsidRPr="00777E4B">
        <w:rPr>
          <w:rFonts w:ascii="Arial" w:hAnsi="Arial" w:cs="Arial"/>
        </w:rPr>
        <w:t>Mixed methods are also becoming extremely popular. They involve a combination and integration between qualitative and quantitative methodologies (Creswell, 2003, p. 43). This theory believes that</w:t>
      </w:r>
      <w:r w:rsidR="00F94BDA" w:rsidRPr="00777E4B">
        <w:rPr>
          <w:rFonts w:ascii="Arial" w:hAnsi="Arial" w:cs="Arial"/>
        </w:rPr>
        <w:t xml:space="preserve"> a</w:t>
      </w:r>
      <w:r w:rsidRPr="00777E4B">
        <w:rPr>
          <w:rFonts w:ascii="Arial" w:hAnsi="Arial" w:cs="Arial"/>
        </w:rPr>
        <w:t xml:space="preserve"> qualitative database could help better understand a quantitative one and vice versa (Creswell, 2003, p. 43).</w:t>
      </w:r>
      <w:r w:rsidR="00157378" w:rsidRPr="00777E4B">
        <w:rPr>
          <w:rFonts w:ascii="Arial" w:hAnsi="Arial" w:cs="Arial"/>
        </w:rPr>
        <w:t xml:space="preserve"> This theory does not really fall into a positivist nor constructivist </w:t>
      </w:r>
      <w:proofErr w:type="gramStart"/>
      <w:r w:rsidR="00157378" w:rsidRPr="00777E4B">
        <w:rPr>
          <w:rFonts w:ascii="Arial" w:hAnsi="Arial" w:cs="Arial"/>
        </w:rPr>
        <w:t>paradigm</w:t>
      </w:r>
      <w:proofErr w:type="gramEnd"/>
      <w:r w:rsidR="00157378" w:rsidRPr="00777E4B">
        <w:rPr>
          <w:rFonts w:ascii="Arial" w:hAnsi="Arial" w:cs="Arial"/>
        </w:rPr>
        <w:t xml:space="preserve"> but it is very welcome within the pragmatic paradigm</w:t>
      </w:r>
      <w:r w:rsidR="00A46D30" w:rsidRPr="00777E4B">
        <w:rPr>
          <w:rFonts w:ascii="Arial" w:hAnsi="Arial" w:cs="Arial"/>
        </w:rPr>
        <w:t xml:space="preserve">. That is due to the </w:t>
      </w:r>
      <w:r w:rsidR="00F94BDA" w:rsidRPr="00777E4B">
        <w:rPr>
          <w:rFonts w:ascii="Arial" w:hAnsi="Arial" w:cs="Arial"/>
        </w:rPr>
        <w:t>flexibility</w:t>
      </w:r>
      <w:r w:rsidR="00A46D30" w:rsidRPr="00777E4B">
        <w:rPr>
          <w:rFonts w:ascii="Arial" w:hAnsi="Arial" w:cs="Arial"/>
        </w:rPr>
        <w:t xml:space="preserve"> of the pragmatic paradigm, which allows multiple visions</w:t>
      </w:r>
      <w:r w:rsidR="00157378" w:rsidRPr="00777E4B">
        <w:rPr>
          <w:rFonts w:ascii="Arial" w:hAnsi="Arial" w:cs="Arial"/>
        </w:rPr>
        <w:t xml:space="preserve"> </w:t>
      </w:r>
      <w:r w:rsidR="00F94BDA" w:rsidRPr="00777E4B">
        <w:rPr>
          <w:rFonts w:ascii="Arial" w:hAnsi="Arial" w:cs="Arial"/>
        </w:rPr>
        <w:t xml:space="preserve">and approaches </w:t>
      </w:r>
      <w:r w:rsidR="00157378" w:rsidRPr="00777E4B">
        <w:rPr>
          <w:rFonts w:ascii="Arial" w:hAnsi="Arial" w:cs="Arial"/>
        </w:rPr>
        <w:t>(</w:t>
      </w:r>
      <w:proofErr w:type="spellStart"/>
      <w:r w:rsidR="00157378" w:rsidRPr="00777E4B">
        <w:rPr>
          <w:rFonts w:ascii="Arial" w:hAnsi="Arial" w:cs="Arial"/>
        </w:rPr>
        <w:t>Feilzer</w:t>
      </w:r>
      <w:proofErr w:type="spellEnd"/>
      <w:r w:rsidR="00157378" w:rsidRPr="00777E4B">
        <w:rPr>
          <w:rFonts w:ascii="Arial" w:hAnsi="Arial" w:cs="Arial"/>
        </w:rPr>
        <w:t xml:space="preserve">, 2010, p. 7). </w:t>
      </w:r>
      <w:r w:rsidR="00A46D30" w:rsidRPr="00777E4B">
        <w:rPr>
          <w:rFonts w:ascii="Arial" w:hAnsi="Arial" w:cs="Arial"/>
        </w:rPr>
        <w:t xml:space="preserve">Mixed methods are </w:t>
      </w:r>
      <w:r w:rsidR="00A46D30" w:rsidRPr="00777E4B">
        <w:rPr>
          <w:rFonts w:ascii="Arial" w:hAnsi="Arial" w:cs="Arial"/>
        </w:rPr>
        <w:lastRenderedPageBreak/>
        <w:t>based on the idea that quantitative research such as survey</w:t>
      </w:r>
      <w:r w:rsidR="00F94BDA" w:rsidRPr="00777E4B">
        <w:rPr>
          <w:rFonts w:ascii="Arial" w:hAnsi="Arial" w:cs="Arial"/>
        </w:rPr>
        <w:t>s</w:t>
      </w:r>
      <w:r w:rsidR="00A46D30" w:rsidRPr="00777E4B">
        <w:rPr>
          <w:rFonts w:ascii="Arial" w:hAnsi="Arial" w:cs="Arial"/>
        </w:rPr>
        <w:t xml:space="preserve"> often also contains qualitative data, and a qualitative research also contains quantifiable data (</w:t>
      </w:r>
      <w:proofErr w:type="spellStart"/>
      <w:r w:rsidR="00A46D30" w:rsidRPr="00777E4B">
        <w:rPr>
          <w:rFonts w:ascii="Arial" w:hAnsi="Arial" w:cs="Arial"/>
        </w:rPr>
        <w:t>Feilzer</w:t>
      </w:r>
      <w:proofErr w:type="spellEnd"/>
      <w:r w:rsidR="00A46D30" w:rsidRPr="00777E4B">
        <w:rPr>
          <w:rFonts w:ascii="Arial" w:hAnsi="Arial" w:cs="Arial"/>
        </w:rPr>
        <w:t xml:space="preserve">, 2010, p. 13). </w:t>
      </w:r>
    </w:p>
    <w:p w14:paraId="3CFD4010" w14:textId="5A8F6786" w:rsidR="00A46D30" w:rsidRPr="00777E4B" w:rsidRDefault="00A46D30" w:rsidP="00777E4B">
      <w:pPr>
        <w:spacing w:line="360" w:lineRule="auto"/>
        <w:rPr>
          <w:rFonts w:ascii="Arial" w:hAnsi="Arial" w:cs="Arial"/>
        </w:rPr>
      </w:pPr>
    </w:p>
    <w:p w14:paraId="4A8364FB" w14:textId="568C1A8A" w:rsidR="00A46D30" w:rsidRPr="00777E4B" w:rsidRDefault="00A46D30" w:rsidP="00777E4B">
      <w:pPr>
        <w:spacing w:line="360" w:lineRule="auto"/>
        <w:rPr>
          <w:rFonts w:ascii="Arial" w:hAnsi="Arial" w:cs="Arial"/>
        </w:rPr>
      </w:pPr>
      <w:r w:rsidRPr="00777E4B">
        <w:rPr>
          <w:rFonts w:ascii="Arial" w:hAnsi="Arial" w:cs="Arial"/>
        </w:rPr>
        <w:t xml:space="preserve">Given my alignment with the pragmatic paradigm, I am particularly drawn to the definition of mixed methods. I believe </w:t>
      </w:r>
      <w:r w:rsidR="00F94BDA" w:rsidRPr="00777E4B">
        <w:rPr>
          <w:rFonts w:ascii="Arial" w:hAnsi="Arial" w:cs="Arial"/>
        </w:rPr>
        <w:t xml:space="preserve">that </w:t>
      </w:r>
      <w:r w:rsidRPr="00777E4B">
        <w:rPr>
          <w:rFonts w:ascii="Arial" w:hAnsi="Arial" w:cs="Arial"/>
        </w:rPr>
        <w:t>in vocal pedagogy there is a need for both quantitative methods (which allow us to collect data for instance on scientific matters) and qualitative methods (which allow us to collect data on individuals’ interpretation and perceptions of concepts and ideas).</w:t>
      </w:r>
      <w:r w:rsidR="00601054" w:rsidRPr="00777E4B">
        <w:rPr>
          <w:rFonts w:ascii="Arial" w:hAnsi="Arial" w:cs="Arial"/>
        </w:rPr>
        <w:t xml:space="preserve"> As</w:t>
      </w:r>
      <w:r w:rsidR="00C35780" w:rsidRPr="00777E4B">
        <w:rPr>
          <w:rFonts w:ascii="Arial" w:hAnsi="Arial" w:cs="Arial"/>
        </w:rPr>
        <w:t xml:space="preserve"> Mackenzie and Knipe (2006) say quoting </w:t>
      </w:r>
      <w:proofErr w:type="spellStart"/>
      <w:r w:rsidR="00C35780" w:rsidRPr="00777E4B">
        <w:rPr>
          <w:rFonts w:ascii="Arial" w:hAnsi="Arial" w:cs="Arial"/>
        </w:rPr>
        <w:t>Gorard</w:t>
      </w:r>
      <w:proofErr w:type="spellEnd"/>
      <w:r w:rsidR="00C35780" w:rsidRPr="00777E4B">
        <w:rPr>
          <w:rFonts w:ascii="Arial" w:hAnsi="Arial" w:cs="Arial"/>
        </w:rPr>
        <w:t xml:space="preserve"> (2004): “mixed-methods are a key element in the improvement of social science, including education research” (</w:t>
      </w:r>
      <w:proofErr w:type="spellStart"/>
      <w:r w:rsidR="00C35780" w:rsidRPr="00777E4B">
        <w:rPr>
          <w:rFonts w:ascii="Arial" w:hAnsi="Arial" w:cs="Arial"/>
        </w:rPr>
        <w:t>Gorard</w:t>
      </w:r>
      <w:proofErr w:type="spellEnd"/>
      <w:r w:rsidR="00C35780" w:rsidRPr="00777E4B">
        <w:rPr>
          <w:rFonts w:ascii="Arial" w:hAnsi="Arial" w:cs="Arial"/>
        </w:rPr>
        <w:t>, 2004, p. 7</w:t>
      </w:r>
      <w:r w:rsidR="00F94BDA" w:rsidRPr="00777E4B">
        <w:rPr>
          <w:rFonts w:ascii="Arial" w:hAnsi="Arial" w:cs="Arial"/>
        </w:rPr>
        <w:t>). I</w:t>
      </w:r>
      <w:r w:rsidRPr="00777E4B">
        <w:rPr>
          <w:rFonts w:ascii="Arial" w:hAnsi="Arial" w:cs="Arial"/>
        </w:rPr>
        <w:t xml:space="preserve"> will probably make use of qualitative methods </w:t>
      </w:r>
      <w:r w:rsidR="00F94BDA" w:rsidRPr="00777E4B">
        <w:rPr>
          <w:rFonts w:ascii="Arial" w:hAnsi="Arial" w:cs="Arial"/>
        </w:rPr>
        <w:t xml:space="preserve">for most of my study </w:t>
      </w:r>
      <w:r w:rsidRPr="00777E4B">
        <w:rPr>
          <w:rFonts w:ascii="Arial" w:hAnsi="Arial" w:cs="Arial"/>
        </w:rPr>
        <w:t xml:space="preserve">as I do not have access to the </w:t>
      </w:r>
      <w:proofErr w:type="gramStart"/>
      <w:r w:rsidRPr="00777E4B">
        <w:rPr>
          <w:rFonts w:ascii="Arial" w:hAnsi="Arial" w:cs="Arial"/>
        </w:rPr>
        <w:t>tools</w:t>
      </w:r>
      <w:proofErr w:type="gramEnd"/>
      <w:r w:rsidRPr="00777E4B">
        <w:rPr>
          <w:rFonts w:ascii="Arial" w:hAnsi="Arial" w:cs="Arial"/>
        </w:rPr>
        <w:t xml:space="preserve"> I would need to conduct a proper quantitative inquiry. Nevertheless, I will base much of my research and assumptions on quantitative literary review and data collection to start with. </w:t>
      </w:r>
    </w:p>
    <w:p w14:paraId="12F5D254" w14:textId="2CE2B3C6" w:rsidR="00CC49E4" w:rsidRPr="00777E4B" w:rsidRDefault="00CC49E4" w:rsidP="00777E4B">
      <w:pPr>
        <w:spacing w:line="360" w:lineRule="auto"/>
        <w:rPr>
          <w:rFonts w:ascii="Arial" w:hAnsi="Arial" w:cs="Arial"/>
        </w:rPr>
      </w:pPr>
      <w:r w:rsidRPr="00777E4B">
        <w:rPr>
          <w:rFonts w:ascii="Arial" w:hAnsi="Arial" w:cs="Arial"/>
        </w:rPr>
        <w:t xml:space="preserve">I will now analyse a few </w:t>
      </w:r>
      <w:r w:rsidR="00F94BDA" w:rsidRPr="00777E4B">
        <w:rPr>
          <w:rFonts w:ascii="Arial" w:hAnsi="Arial" w:cs="Arial"/>
        </w:rPr>
        <w:t>methods and</w:t>
      </w:r>
      <w:r w:rsidRPr="00777E4B">
        <w:rPr>
          <w:rFonts w:ascii="Arial" w:hAnsi="Arial" w:cs="Arial"/>
        </w:rPr>
        <w:t xml:space="preserve"> designs that could be useful to my research study.</w:t>
      </w:r>
    </w:p>
    <w:p w14:paraId="21CA9647" w14:textId="73F3F629" w:rsidR="00530D4E" w:rsidRPr="00777E4B" w:rsidRDefault="00530D4E" w:rsidP="00777E4B">
      <w:pPr>
        <w:spacing w:line="360" w:lineRule="auto"/>
        <w:rPr>
          <w:rFonts w:ascii="Arial" w:hAnsi="Arial" w:cs="Arial"/>
        </w:rPr>
      </w:pPr>
    </w:p>
    <w:p w14:paraId="713770F6" w14:textId="5691D976" w:rsidR="00530D4E" w:rsidRPr="00777E4B" w:rsidRDefault="00530D4E" w:rsidP="00777E4B">
      <w:pPr>
        <w:spacing w:line="360" w:lineRule="auto"/>
        <w:rPr>
          <w:rFonts w:ascii="Arial" w:hAnsi="Arial" w:cs="Arial"/>
        </w:rPr>
      </w:pPr>
      <w:r w:rsidRPr="00777E4B">
        <w:rPr>
          <w:rFonts w:ascii="Arial" w:hAnsi="Arial" w:cs="Arial"/>
        </w:rPr>
        <w:t>Ethnography</w:t>
      </w:r>
    </w:p>
    <w:p w14:paraId="34506427" w14:textId="0B1EEF4F" w:rsidR="00530D4E" w:rsidRPr="00777E4B" w:rsidRDefault="00530D4E" w:rsidP="00777E4B">
      <w:pPr>
        <w:spacing w:line="360" w:lineRule="auto"/>
        <w:rPr>
          <w:rFonts w:ascii="Arial" w:hAnsi="Arial" w:cs="Arial"/>
        </w:rPr>
      </w:pPr>
    </w:p>
    <w:p w14:paraId="3CCF5396" w14:textId="3FAE7939" w:rsidR="00530D4E" w:rsidRPr="00777E4B" w:rsidRDefault="00530D4E" w:rsidP="00777E4B">
      <w:pPr>
        <w:spacing w:line="360" w:lineRule="auto"/>
        <w:rPr>
          <w:rFonts w:ascii="Arial" w:hAnsi="Arial" w:cs="Arial"/>
        </w:rPr>
      </w:pPr>
      <w:r w:rsidRPr="00777E4B">
        <w:rPr>
          <w:rFonts w:ascii="Arial" w:hAnsi="Arial" w:cs="Arial"/>
        </w:rPr>
        <w:t>Ethnography is a form of qualitative research aime</w:t>
      </w:r>
      <w:r w:rsidR="00CC49E4" w:rsidRPr="00777E4B">
        <w:rPr>
          <w:rFonts w:ascii="Arial" w:hAnsi="Arial" w:cs="Arial"/>
        </w:rPr>
        <w:t>d at acquiring a detailed description of an every</w:t>
      </w:r>
      <w:r w:rsidR="00F94BDA" w:rsidRPr="00777E4B">
        <w:rPr>
          <w:rFonts w:ascii="Arial" w:hAnsi="Arial" w:cs="Arial"/>
        </w:rPr>
        <w:t>-</w:t>
      </w:r>
      <w:r w:rsidR="00CC49E4" w:rsidRPr="00777E4B">
        <w:rPr>
          <w:rFonts w:ascii="Arial" w:hAnsi="Arial" w:cs="Arial"/>
        </w:rPr>
        <w:t xml:space="preserve">day practice, </w:t>
      </w:r>
      <w:r w:rsidR="00607C1F" w:rsidRPr="00777E4B">
        <w:rPr>
          <w:rFonts w:ascii="Arial" w:hAnsi="Arial" w:cs="Arial"/>
        </w:rPr>
        <w:t>followed by an attempt at</w:t>
      </w:r>
      <w:r w:rsidR="00CC49E4" w:rsidRPr="00777E4B">
        <w:rPr>
          <w:rFonts w:ascii="Arial" w:hAnsi="Arial" w:cs="Arial"/>
        </w:rPr>
        <w:t xml:space="preserve"> cultural interpretation (</w:t>
      </w:r>
      <w:proofErr w:type="spellStart"/>
      <w:r w:rsidR="00CC49E4" w:rsidRPr="00777E4B">
        <w:rPr>
          <w:rFonts w:ascii="Arial" w:hAnsi="Arial" w:cs="Arial"/>
        </w:rPr>
        <w:t>Hoey</w:t>
      </w:r>
      <w:proofErr w:type="spellEnd"/>
      <w:r w:rsidR="00CC49E4" w:rsidRPr="00777E4B">
        <w:rPr>
          <w:rFonts w:ascii="Arial" w:hAnsi="Arial" w:cs="Arial"/>
        </w:rPr>
        <w:t>, 2014, p. 1). Ethnographers do not just report events and details</w:t>
      </w:r>
      <w:r w:rsidR="00F94BDA" w:rsidRPr="00777E4B">
        <w:rPr>
          <w:rFonts w:ascii="Arial" w:hAnsi="Arial" w:cs="Arial"/>
        </w:rPr>
        <w:t xml:space="preserve">, </w:t>
      </w:r>
      <w:r w:rsidR="00CC49E4" w:rsidRPr="00777E4B">
        <w:rPr>
          <w:rFonts w:ascii="Arial" w:hAnsi="Arial" w:cs="Arial"/>
        </w:rPr>
        <w:t>but they try to give an explanation of th</w:t>
      </w:r>
      <w:r w:rsidR="00F94BDA" w:rsidRPr="00777E4B">
        <w:rPr>
          <w:rFonts w:ascii="Arial" w:hAnsi="Arial" w:cs="Arial"/>
        </w:rPr>
        <w:t>ese</w:t>
      </w:r>
      <w:r w:rsidR="00CC49E4" w:rsidRPr="00777E4B">
        <w:rPr>
          <w:rFonts w:ascii="Arial" w:hAnsi="Arial" w:cs="Arial"/>
        </w:rPr>
        <w:t xml:space="preserve"> cultural constructions (</w:t>
      </w:r>
      <w:proofErr w:type="spellStart"/>
      <w:r w:rsidR="00CC49E4" w:rsidRPr="00777E4B">
        <w:rPr>
          <w:rFonts w:ascii="Arial" w:hAnsi="Arial" w:cs="Arial"/>
        </w:rPr>
        <w:t>Hoey</w:t>
      </w:r>
      <w:proofErr w:type="spellEnd"/>
      <w:r w:rsidR="00CC49E4" w:rsidRPr="00777E4B">
        <w:rPr>
          <w:rFonts w:ascii="Arial" w:hAnsi="Arial" w:cs="Arial"/>
        </w:rPr>
        <w:t xml:space="preserve">, 2014, p. 2). </w:t>
      </w:r>
      <w:r w:rsidR="00607C1F" w:rsidRPr="00777E4B">
        <w:rPr>
          <w:rFonts w:ascii="Arial" w:hAnsi="Arial" w:cs="Arial"/>
        </w:rPr>
        <w:t>The first step is the collection of data through engagement with the environment in which the ethnography takes place, becoming a participant/observer and collecting data from open-minded interviews. The ethnographer then interprets that dat</w:t>
      </w:r>
      <w:r w:rsidR="00F94BDA" w:rsidRPr="00777E4B">
        <w:rPr>
          <w:rFonts w:ascii="Arial" w:hAnsi="Arial" w:cs="Arial"/>
        </w:rPr>
        <w:t>a</w:t>
      </w:r>
      <w:r w:rsidR="00607C1F" w:rsidRPr="00777E4B">
        <w:rPr>
          <w:rFonts w:ascii="Arial" w:hAnsi="Arial" w:cs="Arial"/>
        </w:rPr>
        <w:t xml:space="preserve"> to give an explanation and interpretation (</w:t>
      </w:r>
      <w:proofErr w:type="spellStart"/>
      <w:r w:rsidR="00607C1F" w:rsidRPr="00777E4B">
        <w:rPr>
          <w:rFonts w:ascii="Arial" w:hAnsi="Arial" w:cs="Arial"/>
        </w:rPr>
        <w:t>Hoey</w:t>
      </w:r>
      <w:proofErr w:type="spellEnd"/>
      <w:r w:rsidR="00607C1F" w:rsidRPr="00777E4B">
        <w:rPr>
          <w:rFonts w:ascii="Arial" w:hAnsi="Arial" w:cs="Arial"/>
        </w:rPr>
        <w:t xml:space="preserve">, 2014, p. 2).  </w:t>
      </w:r>
      <w:r w:rsidR="00CC49E4" w:rsidRPr="00777E4B">
        <w:rPr>
          <w:rFonts w:ascii="Arial" w:hAnsi="Arial" w:cs="Arial"/>
        </w:rPr>
        <w:t>We can discern that, although the observation</w:t>
      </w:r>
      <w:r w:rsidR="00F94BDA" w:rsidRPr="00777E4B">
        <w:rPr>
          <w:rFonts w:ascii="Arial" w:hAnsi="Arial" w:cs="Arial"/>
        </w:rPr>
        <w:t>s</w:t>
      </w:r>
      <w:r w:rsidR="00CC49E4" w:rsidRPr="00777E4B">
        <w:rPr>
          <w:rFonts w:ascii="Arial" w:hAnsi="Arial" w:cs="Arial"/>
        </w:rPr>
        <w:t xml:space="preserve"> and interview</w:t>
      </w:r>
      <w:r w:rsidR="00607C1F" w:rsidRPr="00777E4B">
        <w:rPr>
          <w:rFonts w:ascii="Arial" w:hAnsi="Arial" w:cs="Arial"/>
        </w:rPr>
        <w:t>s</w:t>
      </w:r>
      <w:r w:rsidR="00CC49E4" w:rsidRPr="00777E4B">
        <w:rPr>
          <w:rFonts w:ascii="Arial" w:hAnsi="Arial" w:cs="Arial"/>
        </w:rPr>
        <w:t xml:space="preserve"> needed to collect the data </w:t>
      </w:r>
      <w:r w:rsidR="00F94BDA" w:rsidRPr="00777E4B">
        <w:rPr>
          <w:rFonts w:ascii="Arial" w:hAnsi="Arial" w:cs="Arial"/>
        </w:rPr>
        <w:t>on</w:t>
      </w:r>
      <w:r w:rsidR="00CC49E4" w:rsidRPr="00777E4B">
        <w:rPr>
          <w:rFonts w:ascii="Arial" w:hAnsi="Arial" w:cs="Arial"/>
        </w:rPr>
        <w:t xml:space="preserve"> the different practices are quite objective, the interpretation of them is purely subjective. </w:t>
      </w:r>
      <w:r w:rsidR="00607C1F" w:rsidRPr="00777E4B">
        <w:rPr>
          <w:rFonts w:ascii="Arial" w:hAnsi="Arial" w:cs="Arial"/>
        </w:rPr>
        <w:t>That is why ethnography has been largely criticised for its lack of scientific evidence and value (</w:t>
      </w:r>
      <w:proofErr w:type="spellStart"/>
      <w:r w:rsidR="00607C1F" w:rsidRPr="00777E4B">
        <w:rPr>
          <w:rFonts w:ascii="Arial" w:hAnsi="Arial" w:cs="Arial"/>
        </w:rPr>
        <w:t>Hoey</w:t>
      </w:r>
      <w:proofErr w:type="spellEnd"/>
      <w:r w:rsidR="00607C1F" w:rsidRPr="00777E4B">
        <w:rPr>
          <w:rFonts w:ascii="Arial" w:hAnsi="Arial" w:cs="Arial"/>
        </w:rPr>
        <w:t xml:space="preserve">, 2014, p. 3). In the case of my research study, I believe that being </w:t>
      </w:r>
      <w:r w:rsidR="003065AD" w:rsidRPr="00777E4B">
        <w:rPr>
          <w:rFonts w:ascii="Arial" w:hAnsi="Arial" w:cs="Arial"/>
        </w:rPr>
        <w:t>involved</w:t>
      </w:r>
      <w:r w:rsidR="00607C1F" w:rsidRPr="00777E4B">
        <w:rPr>
          <w:rFonts w:ascii="Arial" w:hAnsi="Arial" w:cs="Arial"/>
        </w:rPr>
        <w:t xml:space="preserve"> as a participant/observer within </w:t>
      </w:r>
      <w:r w:rsidR="003065AD" w:rsidRPr="00777E4B">
        <w:rPr>
          <w:rFonts w:ascii="Arial" w:hAnsi="Arial" w:cs="Arial"/>
        </w:rPr>
        <w:t>my</w:t>
      </w:r>
      <w:r w:rsidR="00607C1F" w:rsidRPr="00777E4B">
        <w:rPr>
          <w:rFonts w:ascii="Arial" w:hAnsi="Arial" w:cs="Arial"/>
        </w:rPr>
        <w:t xml:space="preserve"> field of research and the collection of data through</w:t>
      </w:r>
      <w:r w:rsidR="003065AD" w:rsidRPr="00777E4B">
        <w:rPr>
          <w:rFonts w:ascii="Arial" w:hAnsi="Arial" w:cs="Arial"/>
        </w:rPr>
        <w:t xml:space="preserve"> this kind of</w:t>
      </w:r>
      <w:r w:rsidR="00607C1F" w:rsidRPr="00777E4B">
        <w:rPr>
          <w:rFonts w:ascii="Arial" w:hAnsi="Arial" w:cs="Arial"/>
        </w:rPr>
        <w:t xml:space="preserve"> interview</w:t>
      </w:r>
      <w:r w:rsidR="003065AD" w:rsidRPr="00777E4B">
        <w:rPr>
          <w:rFonts w:ascii="Arial" w:hAnsi="Arial" w:cs="Arial"/>
        </w:rPr>
        <w:t>s</w:t>
      </w:r>
      <w:r w:rsidR="00607C1F" w:rsidRPr="00777E4B">
        <w:rPr>
          <w:rFonts w:ascii="Arial" w:hAnsi="Arial" w:cs="Arial"/>
        </w:rPr>
        <w:t xml:space="preserve"> might be extremely useful</w:t>
      </w:r>
      <w:r w:rsidR="000B444D" w:rsidRPr="00777E4B">
        <w:rPr>
          <w:rFonts w:ascii="Arial" w:hAnsi="Arial" w:cs="Arial"/>
        </w:rPr>
        <w:t xml:space="preserve">, especially </w:t>
      </w:r>
      <w:r w:rsidR="00F94BDA" w:rsidRPr="00777E4B">
        <w:rPr>
          <w:rFonts w:ascii="Arial" w:hAnsi="Arial" w:cs="Arial"/>
        </w:rPr>
        <w:t xml:space="preserve">it </w:t>
      </w:r>
      <w:r w:rsidR="000B444D" w:rsidRPr="00777E4B">
        <w:rPr>
          <w:rFonts w:ascii="Arial" w:hAnsi="Arial" w:cs="Arial"/>
        </w:rPr>
        <w:t xml:space="preserve">being a practice-based </w:t>
      </w:r>
      <w:r w:rsidR="000B444D" w:rsidRPr="00777E4B">
        <w:rPr>
          <w:rFonts w:ascii="Arial" w:hAnsi="Arial" w:cs="Arial"/>
        </w:rPr>
        <w:lastRenderedPageBreak/>
        <w:t>research project.</w:t>
      </w:r>
      <w:r w:rsidR="00607C1F" w:rsidRPr="00777E4B">
        <w:rPr>
          <w:rFonts w:ascii="Arial" w:hAnsi="Arial" w:cs="Arial"/>
        </w:rPr>
        <w:t xml:space="preserve"> Nevertheless, I would need </w:t>
      </w:r>
      <w:r w:rsidR="003065AD" w:rsidRPr="00777E4B">
        <w:rPr>
          <w:rFonts w:ascii="Arial" w:hAnsi="Arial" w:cs="Arial"/>
        </w:rPr>
        <w:t>more concrete data and literature review in order to make my study more objective and therefore acquire more validity.</w:t>
      </w:r>
    </w:p>
    <w:p w14:paraId="222415CA" w14:textId="5D64BD60" w:rsidR="00823EAF" w:rsidRPr="00777E4B" w:rsidRDefault="00823EAF" w:rsidP="00777E4B">
      <w:pPr>
        <w:spacing w:line="360" w:lineRule="auto"/>
        <w:rPr>
          <w:rFonts w:ascii="Arial" w:hAnsi="Arial" w:cs="Arial"/>
        </w:rPr>
      </w:pPr>
    </w:p>
    <w:p w14:paraId="7CC1E14A" w14:textId="550B8C94" w:rsidR="00823EAF" w:rsidRPr="00777E4B" w:rsidRDefault="00823EAF" w:rsidP="00777E4B">
      <w:pPr>
        <w:spacing w:line="360" w:lineRule="auto"/>
        <w:rPr>
          <w:rFonts w:ascii="Arial" w:hAnsi="Arial" w:cs="Arial"/>
        </w:rPr>
      </w:pPr>
      <w:r w:rsidRPr="00777E4B">
        <w:rPr>
          <w:rFonts w:ascii="Arial" w:hAnsi="Arial" w:cs="Arial"/>
        </w:rPr>
        <w:t xml:space="preserve">Action research </w:t>
      </w:r>
    </w:p>
    <w:p w14:paraId="205AB88E" w14:textId="33761407" w:rsidR="0013283F" w:rsidRPr="00777E4B" w:rsidRDefault="000B444D" w:rsidP="00777E4B">
      <w:pPr>
        <w:pStyle w:val="NormalWeb"/>
        <w:spacing w:line="360" w:lineRule="auto"/>
        <w:rPr>
          <w:rFonts w:ascii="Arial" w:hAnsi="Arial" w:cs="Arial"/>
        </w:rPr>
      </w:pPr>
      <w:r w:rsidRPr="00777E4B">
        <w:rPr>
          <w:rFonts w:ascii="Arial" w:hAnsi="Arial" w:cs="Arial"/>
        </w:rPr>
        <w:t>Action research is a process that aims at improving social issues (Hine, 2013, p.151). It is based on the repetition of series of planning, observing and reflecting. Through the observation and the reflection on a specific issue, it focuses on creating a plan of action aimed at changing and improving that particular issue (Hine, 2013, p.151). It is often described as a “research cycle” based on the repetition of the “Look, Think</w:t>
      </w:r>
      <w:r w:rsidR="00230E3F" w:rsidRPr="00777E4B">
        <w:rPr>
          <w:rFonts w:ascii="Arial" w:hAnsi="Arial" w:cs="Arial"/>
        </w:rPr>
        <w:t>, Act</w:t>
      </w:r>
      <w:r w:rsidRPr="00777E4B">
        <w:rPr>
          <w:rFonts w:ascii="Arial" w:hAnsi="Arial" w:cs="Arial"/>
        </w:rPr>
        <w:t>” model (Hine, 2013, p.15</w:t>
      </w:r>
      <w:r w:rsidR="0013283F" w:rsidRPr="00777E4B">
        <w:rPr>
          <w:rFonts w:ascii="Arial" w:hAnsi="Arial" w:cs="Arial"/>
        </w:rPr>
        <w:t>3; Reason and Bradbury, 2001, p. 403</w:t>
      </w:r>
      <w:r w:rsidRPr="00777E4B">
        <w:rPr>
          <w:rFonts w:ascii="Arial" w:hAnsi="Arial" w:cs="Arial"/>
        </w:rPr>
        <w:t>).</w:t>
      </w:r>
      <w:r w:rsidR="0013283F" w:rsidRPr="00777E4B">
        <w:rPr>
          <w:rFonts w:ascii="Arial" w:hAnsi="Arial" w:cs="Arial"/>
        </w:rPr>
        <w:t xml:space="preserve"> </w:t>
      </w:r>
    </w:p>
    <w:p w14:paraId="526BE432" w14:textId="3BC820EB" w:rsidR="0013283F" w:rsidRPr="00777E4B" w:rsidRDefault="0013283F" w:rsidP="00777E4B">
      <w:pPr>
        <w:pStyle w:val="NormalWeb"/>
        <w:spacing w:line="360" w:lineRule="auto"/>
        <w:rPr>
          <w:rFonts w:ascii="Arial" w:hAnsi="Arial" w:cs="Arial"/>
        </w:rPr>
      </w:pPr>
      <w:r w:rsidRPr="00777E4B">
        <w:rPr>
          <w:rFonts w:ascii="Arial" w:hAnsi="Arial" w:cs="Arial"/>
        </w:rPr>
        <w:t>I feel particularly drawn to this methodology as it has proven to be particularly useful for teacher researchers. That is because it provides teachers with the knowledge of how to improve an education practice and it help</w:t>
      </w:r>
      <w:r w:rsidR="00321142" w:rsidRPr="00777E4B">
        <w:rPr>
          <w:rFonts w:ascii="Arial" w:hAnsi="Arial" w:cs="Arial"/>
        </w:rPr>
        <w:t xml:space="preserve">s </w:t>
      </w:r>
      <w:r w:rsidRPr="00777E4B">
        <w:rPr>
          <w:rFonts w:ascii="Arial" w:hAnsi="Arial" w:cs="Arial"/>
        </w:rPr>
        <w:t xml:space="preserve">linking research to practice, which I believe it is a vital element in a practice-based research project (Hine, 2013, p.152). </w:t>
      </w:r>
      <w:r w:rsidR="00321142" w:rsidRPr="00777E4B">
        <w:rPr>
          <w:rFonts w:ascii="Arial" w:hAnsi="Arial" w:cs="Arial"/>
        </w:rPr>
        <w:t xml:space="preserve">Furthermore, action researchers constantly follow the “research cycle” which, being a cycle, is </w:t>
      </w:r>
      <w:r w:rsidR="00230E3F" w:rsidRPr="00777E4B">
        <w:rPr>
          <w:rFonts w:ascii="Arial" w:hAnsi="Arial" w:cs="Arial"/>
        </w:rPr>
        <w:t>constantly</w:t>
      </w:r>
      <w:r w:rsidR="00321142" w:rsidRPr="00777E4B">
        <w:rPr>
          <w:rFonts w:ascii="Arial" w:hAnsi="Arial" w:cs="Arial"/>
        </w:rPr>
        <w:t xml:space="preserve"> moving and changing. That generates a mindset </w:t>
      </w:r>
      <w:r w:rsidR="00F94BDA" w:rsidRPr="00777E4B">
        <w:rPr>
          <w:rFonts w:ascii="Arial" w:hAnsi="Arial" w:cs="Arial"/>
        </w:rPr>
        <w:t>based on the</w:t>
      </w:r>
      <w:r w:rsidR="00321142" w:rsidRPr="00777E4B">
        <w:rPr>
          <w:rFonts w:ascii="Arial" w:hAnsi="Arial" w:cs="Arial"/>
        </w:rPr>
        <w:t xml:space="preserve"> belief that theor</w:t>
      </w:r>
      <w:r w:rsidR="00F94BDA" w:rsidRPr="00777E4B">
        <w:rPr>
          <w:rFonts w:ascii="Arial" w:hAnsi="Arial" w:cs="Arial"/>
        </w:rPr>
        <w:t>ies</w:t>
      </w:r>
      <w:r w:rsidR="00321142" w:rsidRPr="00777E4B">
        <w:rPr>
          <w:rFonts w:ascii="Arial" w:hAnsi="Arial" w:cs="Arial"/>
        </w:rPr>
        <w:t xml:space="preserve"> are always changing; </w:t>
      </w:r>
      <w:proofErr w:type="gramStart"/>
      <w:r w:rsidR="00321142" w:rsidRPr="00777E4B">
        <w:rPr>
          <w:rFonts w:ascii="Arial" w:hAnsi="Arial" w:cs="Arial"/>
        </w:rPr>
        <w:t>therefore</w:t>
      </w:r>
      <w:proofErr w:type="gramEnd"/>
      <w:r w:rsidR="00321142" w:rsidRPr="00777E4B">
        <w:rPr>
          <w:rFonts w:ascii="Arial" w:hAnsi="Arial" w:cs="Arial"/>
        </w:rPr>
        <w:t xml:space="preserve"> researcher</w:t>
      </w:r>
      <w:r w:rsidR="00F94BDA" w:rsidRPr="00777E4B">
        <w:rPr>
          <w:rFonts w:ascii="Arial" w:hAnsi="Arial" w:cs="Arial"/>
        </w:rPr>
        <w:t>s</w:t>
      </w:r>
      <w:r w:rsidR="00321142" w:rsidRPr="00777E4B">
        <w:rPr>
          <w:rFonts w:ascii="Arial" w:hAnsi="Arial" w:cs="Arial"/>
        </w:rPr>
        <w:t xml:space="preserve"> are constantly pushed to revisit and modify their theories</w:t>
      </w:r>
      <w:r w:rsidR="00F94BDA" w:rsidRPr="00777E4B">
        <w:rPr>
          <w:rFonts w:ascii="Arial" w:hAnsi="Arial" w:cs="Arial"/>
        </w:rPr>
        <w:t>,</w:t>
      </w:r>
      <w:r w:rsidR="00321142" w:rsidRPr="00777E4B">
        <w:rPr>
          <w:rFonts w:ascii="Arial" w:hAnsi="Arial" w:cs="Arial"/>
        </w:rPr>
        <w:t xml:space="preserve"> if necessary (Whitehead &amp; McNiff, 2006, p. 30). I believe this is essential, especially in the world of pedagogy and education.</w:t>
      </w:r>
    </w:p>
    <w:p w14:paraId="1F66A2B1" w14:textId="77777777" w:rsidR="00230E3F" w:rsidRPr="00777E4B" w:rsidRDefault="00230E3F" w:rsidP="00777E4B">
      <w:pPr>
        <w:pStyle w:val="NormalWeb"/>
        <w:spacing w:line="360" w:lineRule="auto"/>
        <w:rPr>
          <w:rFonts w:ascii="Arial" w:hAnsi="Arial" w:cs="Arial"/>
        </w:rPr>
      </w:pPr>
    </w:p>
    <w:p w14:paraId="2BCFAD71" w14:textId="77777777" w:rsidR="00F94BDA" w:rsidRPr="00777E4B" w:rsidRDefault="00F94BDA" w:rsidP="00777E4B">
      <w:pPr>
        <w:pStyle w:val="NormalWeb"/>
        <w:spacing w:line="360" w:lineRule="auto"/>
        <w:rPr>
          <w:rFonts w:ascii="Arial" w:hAnsi="Arial" w:cs="Arial"/>
        </w:rPr>
      </w:pPr>
    </w:p>
    <w:p w14:paraId="35AE8B4E" w14:textId="07A3A3CD" w:rsidR="00321142" w:rsidRPr="00777E4B" w:rsidRDefault="00323CF7" w:rsidP="00777E4B">
      <w:pPr>
        <w:pStyle w:val="NormalWeb"/>
        <w:spacing w:line="360" w:lineRule="auto"/>
        <w:rPr>
          <w:rFonts w:ascii="Arial" w:hAnsi="Arial" w:cs="Arial"/>
        </w:rPr>
      </w:pPr>
      <w:r w:rsidRPr="00777E4B">
        <w:rPr>
          <w:rFonts w:ascii="Arial" w:hAnsi="Arial" w:cs="Arial"/>
        </w:rPr>
        <w:t xml:space="preserve">Bricolage </w:t>
      </w:r>
    </w:p>
    <w:p w14:paraId="5A18F043" w14:textId="554310E4" w:rsidR="006650A3" w:rsidRPr="00777E4B" w:rsidRDefault="009516B5" w:rsidP="00777E4B">
      <w:pPr>
        <w:pStyle w:val="NormalWeb"/>
        <w:spacing w:line="360" w:lineRule="auto"/>
        <w:rPr>
          <w:rFonts w:ascii="Arial" w:hAnsi="Arial" w:cs="Arial"/>
        </w:rPr>
      </w:pPr>
      <w:r w:rsidRPr="00777E4B">
        <w:rPr>
          <w:rFonts w:ascii="Arial" w:hAnsi="Arial" w:cs="Arial"/>
        </w:rPr>
        <w:t xml:space="preserve">Bricolage has an active view towards research methods. Instead of assigning you a specific restrictive method it allows you to actively decide and gather the research methods that you believe are more suitable to the research project you are conducting (Kincheloe, 2004, p. 2). </w:t>
      </w:r>
      <w:r w:rsidR="009D56C5" w:rsidRPr="00777E4B">
        <w:rPr>
          <w:rFonts w:ascii="Arial" w:hAnsi="Arial" w:cs="Arial"/>
        </w:rPr>
        <w:t>It allows multiple perspectives and theories on the inquiry and this multiplicity does not just provide more opportunities to acquire new knowledge</w:t>
      </w:r>
      <w:r w:rsidR="00F94BDA" w:rsidRPr="00777E4B">
        <w:rPr>
          <w:rFonts w:ascii="Arial" w:hAnsi="Arial" w:cs="Arial"/>
        </w:rPr>
        <w:t>,</w:t>
      </w:r>
      <w:r w:rsidR="009D56C5" w:rsidRPr="00777E4B">
        <w:rPr>
          <w:rFonts w:ascii="Arial" w:hAnsi="Arial" w:cs="Arial"/>
        </w:rPr>
        <w:t xml:space="preserve"> but it also creates more opportunities for action (Rogers, 2012, p. 2). Its nature is reflexive which allows the research to not just gain knowledge on an </w:t>
      </w:r>
      <w:r w:rsidR="009D56C5" w:rsidRPr="00777E4B">
        <w:rPr>
          <w:rFonts w:ascii="Arial" w:hAnsi="Arial" w:cs="Arial"/>
        </w:rPr>
        <w:lastRenderedPageBreak/>
        <w:t>object but also understand how it can be perceived and interpreted by different humans (Rogers, 2012, p. 4). I am particularly drawn to this method for its reflective and non-restrictive nature, which align</w:t>
      </w:r>
      <w:r w:rsidR="003D7455" w:rsidRPr="00777E4B">
        <w:rPr>
          <w:rFonts w:ascii="Arial" w:hAnsi="Arial" w:cs="Arial"/>
        </w:rPr>
        <w:t>s</w:t>
      </w:r>
      <w:r w:rsidR="009D56C5" w:rsidRPr="00777E4B">
        <w:rPr>
          <w:rFonts w:ascii="Arial" w:hAnsi="Arial" w:cs="Arial"/>
        </w:rPr>
        <w:t xml:space="preserve"> very well with the pragmatic paradigm. Bricolage allows freedom in choosing the method</w:t>
      </w:r>
      <w:r w:rsidR="00357C53" w:rsidRPr="00777E4B">
        <w:rPr>
          <w:rFonts w:ascii="Arial" w:hAnsi="Arial" w:cs="Arial"/>
        </w:rPr>
        <w:t>s that</w:t>
      </w:r>
      <w:r w:rsidR="009D56C5" w:rsidRPr="00777E4B">
        <w:rPr>
          <w:rFonts w:ascii="Arial" w:hAnsi="Arial" w:cs="Arial"/>
        </w:rPr>
        <w:t xml:space="preserve"> we believe most match the topic that we are </w:t>
      </w:r>
      <w:proofErr w:type="gramStart"/>
      <w:r w:rsidR="009D56C5" w:rsidRPr="00777E4B">
        <w:rPr>
          <w:rFonts w:ascii="Arial" w:hAnsi="Arial" w:cs="Arial"/>
        </w:rPr>
        <w:t>researching</w:t>
      </w:r>
      <w:proofErr w:type="gramEnd"/>
      <w:r w:rsidR="009D56C5" w:rsidRPr="00777E4B">
        <w:rPr>
          <w:rFonts w:ascii="Arial" w:hAnsi="Arial" w:cs="Arial"/>
        </w:rPr>
        <w:t xml:space="preserve"> and this </w:t>
      </w:r>
      <w:r w:rsidR="003D7455" w:rsidRPr="00777E4B">
        <w:rPr>
          <w:rFonts w:ascii="Arial" w:hAnsi="Arial" w:cs="Arial"/>
        </w:rPr>
        <w:t xml:space="preserve">is </w:t>
      </w:r>
      <w:r w:rsidR="009D56C5" w:rsidRPr="00777E4B">
        <w:rPr>
          <w:rFonts w:ascii="Arial" w:hAnsi="Arial" w:cs="Arial"/>
        </w:rPr>
        <w:t>vital for pragmati</w:t>
      </w:r>
      <w:r w:rsidR="003D7455" w:rsidRPr="00777E4B">
        <w:rPr>
          <w:rFonts w:ascii="Arial" w:hAnsi="Arial" w:cs="Arial"/>
        </w:rPr>
        <w:t>sts</w:t>
      </w:r>
      <w:r w:rsidR="009D56C5" w:rsidRPr="00777E4B">
        <w:rPr>
          <w:rFonts w:ascii="Arial" w:hAnsi="Arial" w:cs="Arial"/>
        </w:rPr>
        <w:t xml:space="preserve">. It also allows reflection and interpretation instead of being limited to data collection and analysis. </w:t>
      </w:r>
    </w:p>
    <w:p w14:paraId="669C34BE" w14:textId="4613CF4E" w:rsidR="00357C53" w:rsidRPr="00777E4B" w:rsidRDefault="00357C53" w:rsidP="00777E4B">
      <w:pPr>
        <w:pStyle w:val="NormalWeb"/>
        <w:spacing w:line="360" w:lineRule="auto"/>
        <w:rPr>
          <w:rFonts w:ascii="Arial" w:hAnsi="Arial" w:cs="Arial"/>
        </w:rPr>
      </w:pPr>
      <w:r w:rsidRPr="00777E4B">
        <w:rPr>
          <w:rFonts w:ascii="Arial" w:hAnsi="Arial" w:cs="Arial"/>
        </w:rPr>
        <w:t xml:space="preserve">Grounded Theory </w:t>
      </w:r>
    </w:p>
    <w:p w14:paraId="0104B5FC" w14:textId="51E4B3E4" w:rsidR="00357C53" w:rsidRPr="00777E4B" w:rsidRDefault="00357C53" w:rsidP="00777E4B">
      <w:pPr>
        <w:pStyle w:val="NormalWeb"/>
        <w:spacing w:line="360" w:lineRule="auto"/>
        <w:rPr>
          <w:rFonts w:ascii="Arial" w:hAnsi="Arial" w:cs="Arial"/>
        </w:rPr>
      </w:pPr>
      <w:r w:rsidRPr="00777E4B">
        <w:rPr>
          <w:rFonts w:ascii="Arial" w:hAnsi="Arial" w:cs="Arial"/>
        </w:rPr>
        <w:t>Grounded theory is based on emergent logic. It starts with data collection and analysis. It then continues by constantly checking and reviewing the data collected in order to be able to analyse categories that might emerge from this analysis. Therefore, grounded theory does not start on a hypothesis, but it allows data collection and analysis to inform each other and uncover new theories, without preconceptions and remaining open to different interpretations and understanding</w:t>
      </w:r>
      <w:r w:rsidR="003D7455" w:rsidRPr="00777E4B">
        <w:rPr>
          <w:rFonts w:ascii="Arial" w:hAnsi="Arial" w:cs="Arial"/>
        </w:rPr>
        <w:t>s</w:t>
      </w:r>
      <w:r w:rsidRPr="00777E4B">
        <w:rPr>
          <w:rFonts w:ascii="Arial" w:hAnsi="Arial" w:cs="Arial"/>
        </w:rPr>
        <w:t xml:space="preserve"> (Charmaz, 2008, 155-156).</w:t>
      </w:r>
      <w:r w:rsidR="001868DC" w:rsidRPr="00777E4B">
        <w:rPr>
          <w:rFonts w:ascii="Arial" w:hAnsi="Arial" w:cs="Arial"/>
        </w:rPr>
        <w:t xml:space="preserve"> Initially, I was not particularly drawn to grounded theory. That was due to the fact that, in my case, I will already have chosen the topic I would want to research and will have already formulated my theories around it. Moreover, the data collecting process and the waiting for any theory to uncover in the process might require more time that I am given for my research project. Nevertheless, the </w:t>
      </w:r>
      <w:r w:rsidR="003D7455" w:rsidRPr="00777E4B">
        <w:rPr>
          <w:rFonts w:ascii="Arial" w:hAnsi="Arial" w:cs="Arial"/>
        </w:rPr>
        <w:t xml:space="preserve">view </w:t>
      </w:r>
      <w:r w:rsidR="001868DC" w:rsidRPr="00777E4B">
        <w:rPr>
          <w:rFonts w:ascii="Arial" w:hAnsi="Arial" w:cs="Arial"/>
        </w:rPr>
        <w:t>of not having preconceptions is a</w:t>
      </w:r>
      <w:r w:rsidR="003D7455" w:rsidRPr="00777E4B">
        <w:rPr>
          <w:rFonts w:ascii="Arial" w:hAnsi="Arial" w:cs="Arial"/>
        </w:rPr>
        <w:t xml:space="preserve">n idea </w:t>
      </w:r>
      <w:r w:rsidR="001868DC" w:rsidRPr="00777E4B">
        <w:rPr>
          <w:rFonts w:ascii="Arial" w:hAnsi="Arial" w:cs="Arial"/>
        </w:rPr>
        <w:t xml:space="preserve">that I find interesting, especially since I am likely to research a </w:t>
      </w:r>
      <w:proofErr w:type="gramStart"/>
      <w:r w:rsidR="001868DC" w:rsidRPr="00777E4B">
        <w:rPr>
          <w:rFonts w:ascii="Arial" w:hAnsi="Arial" w:cs="Arial"/>
        </w:rPr>
        <w:t>topic</w:t>
      </w:r>
      <w:proofErr w:type="gramEnd"/>
      <w:r w:rsidR="001868DC" w:rsidRPr="00777E4B">
        <w:rPr>
          <w:rFonts w:ascii="Arial" w:hAnsi="Arial" w:cs="Arial"/>
        </w:rPr>
        <w:t xml:space="preserve"> I already have some knowledge on, or that I have already reviewed the literature of. Also, grounded theory’s idea of getting rid of preconceptions could be an important concept to keep in mind when review</w:t>
      </w:r>
      <w:r w:rsidR="003D7455" w:rsidRPr="00777E4B">
        <w:rPr>
          <w:rFonts w:ascii="Arial" w:hAnsi="Arial" w:cs="Arial"/>
        </w:rPr>
        <w:t>ing</w:t>
      </w:r>
      <w:r w:rsidR="001868DC" w:rsidRPr="00777E4B">
        <w:rPr>
          <w:rFonts w:ascii="Arial" w:hAnsi="Arial" w:cs="Arial"/>
        </w:rPr>
        <w:t xml:space="preserve"> literature</w:t>
      </w:r>
      <w:r w:rsidR="003D7455" w:rsidRPr="00777E4B">
        <w:rPr>
          <w:rFonts w:ascii="Arial" w:hAnsi="Arial" w:cs="Arial"/>
        </w:rPr>
        <w:t xml:space="preserve">. </w:t>
      </w:r>
      <w:r w:rsidR="001868DC" w:rsidRPr="00777E4B">
        <w:rPr>
          <w:rFonts w:ascii="Arial" w:hAnsi="Arial" w:cs="Arial"/>
        </w:rPr>
        <w:t xml:space="preserve">Quite often, I find myself </w:t>
      </w:r>
      <w:r w:rsidR="003D7455" w:rsidRPr="00777E4B">
        <w:rPr>
          <w:rFonts w:ascii="Arial" w:hAnsi="Arial" w:cs="Arial"/>
        </w:rPr>
        <w:t>abandoning</w:t>
      </w:r>
      <w:r w:rsidR="001868DC" w:rsidRPr="00777E4B">
        <w:rPr>
          <w:rFonts w:ascii="Arial" w:hAnsi="Arial" w:cs="Arial"/>
        </w:rPr>
        <w:t xml:space="preserve"> some literature because of my own previous preconceptions, which is often a counterproductive behaviour (</w:t>
      </w:r>
      <w:proofErr w:type="spellStart"/>
      <w:r w:rsidR="001868DC" w:rsidRPr="00777E4B">
        <w:rPr>
          <w:rFonts w:ascii="Arial" w:hAnsi="Arial" w:cs="Arial"/>
        </w:rPr>
        <w:t>Wolfswinkel</w:t>
      </w:r>
      <w:proofErr w:type="spellEnd"/>
      <w:r w:rsidR="001868DC" w:rsidRPr="00777E4B">
        <w:rPr>
          <w:rFonts w:ascii="Arial" w:hAnsi="Arial" w:cs="Arial"/>
        </w:rPr>
        <w:t xml:space="preserve">, </w:t>
      </w:r>
      <w:proofErr w:type="spellStart"/>
      <w:r w:rsidR="001868DC" w:rsidRPr="00777E4B">
        <w:rPr>
          <w:rFonts w:ascii="Arial" w:hAnsi="Arial" w:cs="Arial"/>
        </w:rPr>
        <w:t>Furtmueller</w:t>
      </w:r>
      <w:proofErr w:type="spellEnd"/>
      <w:r w:rsidR="001868DC" w:rsidRPr="00777E4B">
        <w:rPr>
          <w:rFonts w:ascii="Arial" w:hAnsi="Arial" w:cs="Arial"/>
        </w:rPr>
        <w:t xml:space="preserve"> and </w:t>
      </w:r>
      <w:proofErr w:type="spellStart"/>
      <w:r w:rsidR="001868DC" w:rsidRPr="00777E4B">
        <w:rPr>
          <w:rFonts w:ascii="Arial" w:hAnsi="Arial" w:cs="Arial"/>
        </w:rPr>
        <w:t>Wilderom</w:t>
      </w:r>
      <w:proofErr w:type="spellEnd"/>
      <w:r w:rsidR="001868DC" w:rsidRPr="00777E4B">
        <w:rPr>
          <w:rFonts w:ascii="Arial" w:hAnsi="Arial" w:cs="Arial"/>
        </w:rPr>
        <w:t>, 2011)</w:t>
      </w:r>
      <w:r w:rsidR="00C60689" w:rsidRPr="00777E4B">
        <w:rPr>
          <w:rFonts w:ascii="Arial" w:hAnsi="Arial" w:cs="Arial"/>
        </w:rPr>
        <w:t>.</w:t>
      </w:r>
    </w:p>
    <w:p w14:paraId="59EF4568" w14:textId="32579FAD" w:rsidR="005D7B23" w:rsidRPr="00777E4B" w:rsidRDefault="009924C7" w:rsidP="00777E4B">
      <w:pPr>
        <w:pStyle w:val="NormalWeb"/>
        <w:spacing w:line="360" w:lineRule="auto"/>
        <w:rPr>
          <w:rFonts w:ascii="Arial" w:hAnsi="Arial" w:cs="Arial"/>
        </w:rPr>
      </w:pPr>
      <w:r w:rsidRPr="00777E4B">
        <w:rPr>
          <w:rFonts w:ascii="Arial" w:hAnsi="Arial" w:cs="Arial"/>
        </w:rPr>
        <w:t>Phenomenology and hermeneutics</w:t>
      </w:r>
    </w:p>
    <w:p w14:paraId="3B7E48FE" w14:textId="2BEA03DF" w:rsidR="009924C7" w:rsidRPr="00777E4B" w:rsidRDefault="00755A43" w:rsidP="00777E4B">
      <w:pPr>
        <w:pStyle w:val="NormalWeb"/>
        <w:spacing w:line="360" w:lineRule="auto"/>
        <w:rPr>
          <w:rFonts w:ascii="Arial" w:hAnsi="Arial" w:cs="Arial"/>
        </w:rPr>
      </w:pPr>
      <w:r w:rsidRPr="00777E4B">
        <w:rPr>
          <w:rFonts w:ascii="Arial" w:hAnsi="Arial" w:cs="Arial"/>
        </w:rPr>
        <w:t xml:space="preserve">Phenomenology aims to reflect on a human experience with an outsider observer approach (Van </w:t>
      </w:r>
      <w:proofErr w:type="spellStart"/>
      <w:r w:rsidRPr="00777E4B">
        <w:rPr>
          <w:rFonts w:ascii="Arial" w:hAnsi="Arial" w:cs="Arial"/>
        </w:rPr>
        <w:t>Manen</w:t>
      </w:r>
      <w:proofErr w:type="spellEnd"/>
      <w:r w:rsidRPr="00777E4B">
        <w:rPr>
          <w:rFonts w:ascii="Arial" w:hAnsi="Arial" w:cs="Arial"/>
        </w:rPr>
        <w:t xml:space="preserve">, 2007, p. 1). The researcher should try to put all preconceptions aside before embarking in research and analysis. Phenomenology is also driven by fascination and looks for meanings where they originate (Van </w:t>
      </w:r>
      <w:proofErr w:type="spellStart"/>
      <w:r w:rsidRPr="00777E4B">
        <w:rPr>
          <w:rFonts w:ascii="Arial" w:hAnsi="Arial" w:cs="Arial"/>
        </w:rPr>
        <w:t>Manen</w:t>
      </w:r>
      <w:proofErr w:type="spellEnd"/>
      <w:r w:rsidRPr="00777E4B">
        <w:rPr>
          <w:rFonts w:ascii="Arial" w:hAnsi="Arial" w:cs="Arial"/>
        </w:rPr>
        <w:t xml:space="preserve">, 2007, p. 1). The nature of phenomenology is quite philosophical, reason why it has </w:t>
      </w:r>
      <w:r w:rsidRPr="00777E4B">
        <w:rPr>
          <w:rFonts w:ascii="Arial" w:hAnsi="Arial" w:cs="Arial"/>
        </w:rPr>
        <w:lastRenderedPageBreak/>
        <w:t xml:space="preserve">been widely criticised over the years for lacking effectiveness in terms of real world-life applications (Van </w:t>
      </w:r>
      <w:proofErr w:type="spellStart"/>
      <w:r w:rsidRPr="00777E4B">
        <w:rPr>
          <w:rFonts w:ascii="Arial" w:hAnsi="Arial" w:cs="Arial"/>
        </w:rPr>
        <w:t>Manen</w:t>
      </w:r>
      <w:proofErr w:type="spellEnd"/>
      <w:r w:rsidRPr="00777E4B">
        <w:rPr>
          <w:rFonts w:ascii="Arial" w:hAnsi="Arial" w:cs="Arial"/>
        </w:rPr>
        <w:t>, 2007, p. 2).</w:t>
      </w:r>
      <w:r w:rsidR="00597536" w:rsidRPr="00777E4B">
        <w:rPr>
          <w:rFonts w:ascii="Arial" w:hAnsi="Arial" w:cs="Arial"/>
        </w:rPr>
        <w:t xml:space="preserve"> </w:t>
      </w:r>
      <w:proofErr w:type="spellStart"/>
      <w:r w:rsidR="00597536" w:rsidRPr="00777E4B">
        <w:rPr>
          <w:rFonts w:ascii="Arial" w:hAnsi="Arial" w:cs="Arial"/>
        </w:rPr>
        <w:t>Wojnar</w:t>
      </w:r>
      <w:proofErr w:type="spellEnd"/>
      <w:r w:rsidR="00597536" w:rsidRPr="00777E4B">
        <w:rPr>
          <w:rFonts w:ascii="Arial" w:hAnsi="Arial" w:cs="Arial"/>
        </w:rPr>
        <w:t xml:space="preserve"> and Swanson describe</w:t>
      </w:r>
      <w:r w:rsidR="00523C35" w:rsidRPr="00777E4B">
        <w:rPr>
          <w:rFonts w:ascii="Arial" w:hAnsi="Arial" w:cs="Arial"/>
        </w:rPr>
        <w:t xml:space="preserve"> </w:t>
      </w:r>
      <w:r w:rsidR="00597536" w:rsidRPr="00777E4B">
        <w:rPr>
          <w:rFonts w:ascii="Arial" w:hAnsi="Arial" w:cs="Arial"/>
        </w:rPr>
        <w:t xml:space="preserve">it as “the study of the development of human consciousness and self-awareness” (2007, p.1). </w:t>
      </w:r>
      <w:r w:rsidR="00523C35" w:rsidRPr="00777E4B">
        <w:rPr>
          <w:rFonts w:ascii="Arial" w:hAnsi="Arial" w:cs="Arial"/>
        </w:rPr>
        <w:t xml:space="preserve">It therefore focuses on trying to understand the world as lived by an individual instead of </w:t>
      </w:r>
      <w:r w:rsidR="003D7455" w:rsidRPr="00777E4B">
        <w:rPr>
          <w:rFonts w:ascii="Arial" w:hAnsi="Arial" w:cs="Arial"/>
        </w:rPr>
        <w:t xml:space="preserve">thinking about </w:t>
      </w:r>
      <w:r w:rsidR="00523C35" w:rsidRPr="00777E4B">
        <w:rPr>
          <w:rFonts w:ascii="Arial" w:hAnsi="Arial" w:cs="Arial"/>
        </w:rPr>
        <w:t xml:space="preserve">reality as a separate entity to the person (Laverty, 2003, p. 22). </w:t>
      </w:r>
    </w:p>
    <w:p w14:paraId="5EF569C1" w14:textId="504D74D3" w:rsidR="00523C35" w:rsidRPr="00777E4B" w:rsidRDefault="00523C35" w:rsidP="00777E4B">
      <w:pPr>
        <w:pStyle w:val="NormalWeb"/>
        <w:spacing w:line="360" w:lineRule="auto"/>
        <w:rPr>
          <w:rFonts w:ascii="Arial" w:hAnsi="Arial" w:cs="Arial"/>
        </w:rPr>
      </w:pPr>
      <w:r w:rsidRPr="00777E4B">
        <w:rPr>
          <w:rFonts w:ascii="Arial" w:hAnsi="Arial" w:cs="Arial"/>
        </w:rPr>
        <w:t xml:space="preserve">Hermeneutic phenomenology </w:t>
      </w:r>
      <w:r w:rsidR="00AE133D" w:rsidRPr="00777E4B">
        <w:rPr>
          <w:rFonts w:ascii="Arial" w:hAnsi="Arial" w:cs="Arial"/>
        </w:rPr>
        <w:t>differs from phenomenology in the sense that instead of focusing on understanding a human being, it focuses on “the mode of being human”, concentrating more on the fate of humans in an alien world instead of thinking of humans only as knowers (Laverty, 2003, p. 22). This happens through the study of text and written word and it is based on the interpretation of them (Laverty, 2003, p. 25). The interpretative nature of hermeneutics is the reason why it aligns with a more constructivist view of the world while phenomenology aligns more with a post-positivist view.</w:t>
      </w:r>
    </w:p>
    <w:p w14:paraId="46879719" w14:textId="6BBCFF72" w:rsidR="002776D6" w:rsidRPr="00777E4B" w:rsidRDefault="002776D6" w:rsidP="00777E4B">
      <w:pPr>
        <w:pStyle w:val="NormalWeb"/>
        <w:spacing w:line="360" w:lineRule="auto"/>
        <w:rPr>
          <w:rFonts w:ascii="Arial" w:hAnsi="Arial" w:cs="Arial"/>
        </w:rPr>
      </w:pPr>
      <w:r w:rsidRPr="00777E4B">
        <w:rPr>
          <w:rFonts w:ascii="Arial" w:hAnsi="Arial" w:cs="Arial"/>
        </w:rPr>
        <w:t>The philosophical nature of these two methodologies leads me to move away from them as I struggle to see how they translate into practical solution</w:t>
      </w:r>
      <w:r w:rsidR="003D7455" w:rsidRPr="00777E4B">
        <w:rPr>
          <w:rFonts w:ascii="Arial" w:hAnsi="Arial" w:cs="Arial"/>
        </w:rPr>
        <w:t>s</w:t>
      </w:r>
      <w:r w:rsidRPr="00777E4B">
        <w:rPr>
          <w:rFonts w:ascii="Arial" w:hAnsi="Arial" w:cs="Arial"/>
        </w:rPr>
        <w:t>. I do not find these methodologies particularly pragmatic. Nevertheless, I do not find the understanding of these concepts useless overall. Especially, the concept of written word and its interpretation as a way to understand “the mode of being human” (</w:t>
      </w:r>
      <w:proofErr w:type="spellStart"/>
      <w:r w:rsidRPr="00777E4B">
        <w:rPr>
          <w:rFonts w:ascii="Arial" w:hAnsi="Arial" w:cs="Arial"/>
        </w:rPr>
        <w:t>Lavery</w:t>
      </w:r>
      <w:proofErr w:type="spellEnd"/>
      <w:r w:rsidRPr="00777E4B">
        <w:rPr>
          <w:rFonts w:ascii="Arial" w:hAnsi="Arial" w:cs="Arial"/>
        </w:rPr>
        <w:t>, 2003, p. 25). As singers, we often find ourselves having to interpret written word and recreate the specific human experience</w:t>
      </w:r>
      <w:r w:rsidR="003D7455" w:rsidRPr="00777E4B">
        <w:rPr>
          <w:rFonts w:ascii="Arial" w:hAnsi="Arial" w:cs="Arial"/>
        </w:rPr>
        <w:t xml:space="preserve"> described</w:t>
      </w:r>
      <w:r w:rsidRPr="00777E4B">
        <w:rPr>
          <w:rFonts w:ascii="Arial" w:hAnsi="Arial" w:cs="Arial"/>
        </w:rPr>
        <w:t xml:space="preserve"> or</w:t>
      </w:r>
      <w:r w:rsidR="003D7455" w:rsidRPr="00777E4B">
        <w:rPr>
          <w:rFonts w:ascii="Arial" w:hAnsi="Arial" w:cs="Arial"/>
        </w:rPr>
        <w:t xml:space="preserve"> the</w:t>
      </w:r>
      <w:r w:rsidRPr="00777E4B">
        <w:rPr>
          <w:rFonts w:ascii="Arial" w:hAnsi="Arial" w:cs="Arial"/>
        </w:rPr>
        <w:t xml:space="preserve"> emotion</w:t>
      </w:r>
      <w:r w:rsidR="003D7455" w:rsidRPr="00777E4B">
        <w:rPr>
          <w:rFonts w:ascii="Arial" w:hAnsi="Arial" w:cs="Arial"/>
        </w:rPr>
        <w:t>s</w:t>
      </w:r>
      <w:r w:rsidRPr="00777E4B">
        <w:rPr>
          <w:rFonts w:ascii="Arial" w:hAnsi="Arial" w:cs="Arial"/>
        </w:rPr>
        <w:t xml:space="preserve"> contained in them</w:t>
      </w:r>
      <w:r w:rsidR="003D7455" w:rsidRPr="00777E4B">
        <w:rPr>
          <w:rFonts w:ascii="Arial" w:hAnsi="Arial" w:cs="Arial"/>
        </w:rPr>
        <w:t>,</w:t>
      </w:r>
      <w:r w:rsidRPr="00777E4B">
        <w:rPr>
          <w:rFonts w:ascii="Arial" w:hAnsi="Arial" w:cs="Arial"/>
        </w:rPr>
        <w:t xml:space="preserve"> and that is </w:t>
      </w:r>
      <w:r w:rsidR="003D7455" w:rsidRPr="00777E4B">
        <w:rPr>
          <w:rFonts w:ascii="Arial" w:hAnsi="Arial" w:cs="Arial"/>
        </w:rPr>
        <w:t xml:space="preserve">a </w:t>
      </w:r>
      <w:r w:rsidRPr="00777E4B">
        <w:rPr>
          <w:rFonts w:ascii="Arial" w:hAnsi="Arial" w:cs="Arial"/>
        </w:rPr>
        <w:t>performer</w:t>
      </w:r>
      <w:r w:rsidR="003D7455" w:rsidRPr="00777E4B">
        <w:rPr>
          <w:rFonts w:ascii="Arial" w:hAnsi="Arial" w:cs="Arial"/>
        </w:rPr>
        <w:t>’s</w:t>
      </w:r>
      <w:r w:rsidRPr="00777E4B">
        <w:rPr>
          <w:rFonts w:ascii="Arial" w:hAnsi="Arial" w:cs="Arial"/>
        </w:rPr>
        <w:t xml:space="preserve"> essential skill. </w:t>
      </w:r>
    </w:p>
    <w:p w14:paraId="0A317AD9" w14:textId="19C84AFD" w:rsidR="00A33C7B" w:rsidRPr="00777E4B" w:rsidRDefault="00A33C7B" w:rsidP="00777E4B">
      <w:pPr>
        <w:pStyle w:val="NormalWeb"/>
        <w:spacing w:line="360" w:lineRule="auto"/>
        <w:rPr>
          <w:rFonts w:ascii="Arial" w:hAnsi="Arial" w:cs="Arial"/>
        </w:rPr>
      </w:pPr>
      <w:r w:rsidRPr="00777E4B">
        <w:rPr>
          <w:rFonts w:ascii="Arial" w:hAnsi="Arial" w:cs="Arial"/>
        </w:rPr>
        <w:t xml:space="preserve">Case studies </w:t>
      </w:r>
    </w:p>
    <w:p w14:paraId="33F198DD" w14:textId="3ABBB3AF" w:rsidR="00A33C7B" w:rsidRPr="00777E4B" w:rsidRDefault="005D663B" w:rsidP="00777E4B">
      <w:pPr>
        <w:pStyle w:val="NormalWeb"/>
        <w:spacing w:line="360" w:lineRule="auto"/>
        <w:rPr>
          <w:rFonts w:ascii="Arial" w:hAnsi="Arial" w:cs="Arial"/>
        </w:rPr>
      </w:pPr>
      <w:r w:rsidRPr="00777E4B">
        <w:rPr>
          <w:rFonts w:ascii="Arial" w:hAnsi="Arial" w:cs="Arial"/>
        </w:rPr>
        <w:t>Case studies are based on a systematic collection of information about an individual that can allow the researcher to understand how the individual functions (Berg, 2001, p. 22).</w:t>
      </w:r>
      <w:r w:rsidR="00125384" w:rsidRPr="00777E4B">
        <w:rPr>
          <w:rFonts w:ascii="Arial" w:hAnsi="Arial" w:cs="Arial"/>
        </w:rPr>
        <w:t xml:space="preserve"> It can be a general case study or being directed specifically to an individual or small group of people (Berg, 2001, p.22). Case studies often aim at giving an explanation of some aspects of life and society trough the interpretation of data collected from an individual or group (MacDonald and Walker, 1975). Therefore, although this methodology might initially sound like a quantitative one it actually has a qualitative nature, reason why its lack of objectivity has been criticised (Berg, 2001; </w:t>
      </w:r>
      <w:r w:rsidR="00125384" w:rsidRPr="00777E4B">
        <w:rPr>
          <w:rFonts w:ascii="Arial" w:hAnsi="Arial" w:cs="Arial"/>
        </w:rPr>
        <w:lastRenderedPageBreak/>
        <w:t>MacDonald and Walker, 1975). Nevertheless, case studies have a goal of generalisation: they aim at explaining a recurring truth that applies to more than the human being(s) analysed in the case stud</w:t>
      </w:r>
      <w:r w:rsidR="003D7455" w:rsidRPr="00777E4B">
        <w:rPr>
          <w:rFonts w:ascii="Arial" w:hAnsi="Arial" w:cs="Arial"/>
        </w:rPr>
        <w:t>y</w:t>
      </w:r>
      <w:r w:rsidR="00125384" w:rsidRPr="00777E4B">
        <w:rPr>
          <w:rFonts w:ascii="Arial" w:hAnsi="Arial" w:cs="Arial"/>
        </w:rPr>
        <w:t xml:space="preserve">, drawing the conclusion just </w:t>
      </w:r>
      <w:r w:rsidR="003D7455" w:rsidRPr="00777E4B">
        <w:rPr>
          <w:rFonts w:ascii="Arial" w:hAnsi="Arial" w:cs="Arial"/>
        </w:rPr>
        <w:t>from</w:t>
      </w:r>
      <w:r w:rsidR="00125384" w:rsidRPr="00777E4B">
        <w:rPr>
          <w:rFonts w:ascii="Arial" w:hAnsi="Arial" w:cs="Arial"/>
        </w:rPr>
        <w:t xml:space="preserve"> the interpretation of one specific case study (Berg, 2001; MacDonald and Walker, 1975). Together with the lack of objectivity, this </w:t>
      </w:r>
      <w:r w:rsidR="003D7455" w:rsidRPr="00777E4B">
        <w:rPr>
          <w:rFonts w:ascii="Arial" w:hAnsi="Arial" w:cs="Arial"/>
        </w:rPr>
        <w:t xml:space="preserve">is </w:t>
      </w:r>
      <w:r w:rsidR="00125384" w:rsidRPr="00777E4B">
        <w:rPr>
          <w:rFonts w:ascii="Arial" w:hAnsi="Arial" w:cs="Arial"/>
        </w:rPr>
        <w:t xml:space="preserve">the other aspect often criticised. Having said that, Berg (2001) believes that similar individuals often have similar behaviours and therefore can often be predicted and explained through a case study (Berg, 2001, p.232-233). </w:t>
      </w:r>
      <w:r w:rsidR="00B83BA4" w:rsidRPr="00777E4B">
        <w:rPr>
          <w:rFonts w:ascii="Arial" w:hAnsi="Arial" w:cs="Arial"/>
        </w:rPr>
        <w:t xml:space="preserve">When we think about it, the concept of similarity in human behaviours is at the base of artists’ portrayals of characters. Starting from the analysis of a single instance, an artist is able to mimic it and communicate shared and enduring truths (MacDonald and Walker, 1975). </w:t>
      </w:r>
    </w:p>
    <w:p w14:paraId="10275140" w14:textId="116DBF22" w:rsidR="00B83BA4" w:rsidRPr="00777E4B" w:rsidRDefault="00B83BA4" w:rsidP="00777E4B">
      <w:pPr>
        <w:pStyle w:val="NormalWeb"/>
        <w:spacing w:line="360" w:lineRule="auto"/>
        <w:rPr>
          <w:rFonts w:ascii="Arial" w:hAnsi="Arial" w:cs="Arial"/>
        </w:rPr>
      </w:pPr>
      <w:r w:rsidRPr="00777E4B">
        <w:rPr>
          <w:rFonts w:ascii="Arial" w:hAnsi="Arial" w:cs="Arial"/>
        </w:rPr>
        <w:t>Although I can definitely see the effectiveness of case studies, their usefulness in relation to my research project will depend on the topic I will choose. It is also important to keep in mind the time-consuming characteristic of case stu</w:t>
      </w:r>
      <w:r w:rsidR="003D7455" w:rsidRPr="00777E4B">
        <w:rPr>
          <w:rFonts w:ascii="Arial" w:hAnsi="Arial" w:cs="Arial"/>
        </w:rPr>
        <w:t>dies</w:t>
      </w:r>
      <w:r w:rsidRPr="00777E4B">
        <w:rPr>
          <w:rFonts w:ascii="Arial" w:hAnsi="Arial" w:cs="Arial"/>
        </w:rPr>
        <w:t xml:space="preserve">, which might force me to exclude this methodology altogether. </w:t>
      </w:r>
    </w:p>
    <w:p w14:paraId="0C728C10" w14:textId="64061121" w:rsidR="00B83BA4" w:rsidRPr="00777E4B" w:rsidRDefault="007E7925" w:rsidP="00777E4B">
      <w:pPr>
        <w:pStyle w:val="NormalWeb"/>
        <w:spacing w:line="360" w:lineRule="auto"/>
        <w:rPr>
          <w:rFonts w:ascii="Arial" w:hAnsi="Arial" w:cs="Arial"/>
        </w:rPr>
      </w:pPr>
      <w:r w:rsidRPr="00777E4B">
        <w:rPr>
          <w:rFonts w:ascii="Arial" w:hAnsi="Arial" w:cs="Arial"/>
        </w:rPr>
        <w:t>Sampling</w:t>
      </w:r>
    </w:p>
    <w:p w14:paraId="57CC1945" w14:textId="0D5D6B19" w:rsidR="007E7925" w:rsidRPr="00777E4B" w:rsidRDefault="005E7983" w:rsidP="00777E4B">
      <w:pPr>
        <w:pStyle w:val="NormalWeb"/>
        <w:spacing w:line="360" w:lineRule="auto"/>
        <w:rPr>
          <w:rFonts w:ascii="Arial" w:hAnsi="Arial" w:cs="Arial"/>
        </w:rPr>
      </w:pPr>
      <w:r w:rsidRPr="00777E4B">
        <w:rPr>
          <w:rFonts w:ascii="Arial" w:hAnsi="Arial" w:cs="Arial"/>
        </w:rPr>
        <w:t>Samples are used to make assumptions about a large scale of the population by analysing a smaller number (Berg, 2001, p. 30). The most used sampling strategy is the random sample. In this kind of sample, people have to be selected in such a manner that every section of the population has the same representation within the sample (Berg, 2001, p.31). This sampling strategy deliver</w:t>
      </w:r>
      <w:r w:rsidR="003D7455" w:rsidRPr="00777E4B">
        <w:rPr>
          <w:rFonts w:ascii="Arial" w:hAnsi="Arial" w:cs="Arial"/>
        </w:rPr>
        <w:t>s</w:t>
      </w:r>
      <w:r w:rsidRPr="00777E4B">
        <w:rPr>
          <w:rFonts w:ascii="Arial" w:hAnsi="Arial" w:cs="Arial"/>
        </w:rPr>
        <w:t xml:space="preserve"> mostly accurate probability </w:t>
      </w:r>
      <w:proofErr w:type="gramStart"/>
      <w:r w:rsidRPr="00777E4B">
        <w:rPr>
          <w:rFonts w:ascii="Arial" w:hAnsi="Arial" w:cs="Arial"/>
        </w:rPr>
        <w:t>data</w:t>
      </w:r>
      <w:proofErr w:type="gramEnd"/>
      <w:r w:rsidRPr="00777E4B">
        <w:rPr>
          <w:rFonts w:ascii="Arial" w:hAnsi="Arial" w:cs="Arial"/>
        </w:rPr>
        <w:t xml:space="preserve"> but it has to conducted on </w:t>
      </w:r>
      <w:r w:rsidR="003D7455" w:rsidRPr="00777E4B">
        <w:rPr>
          <w:rFonts w:ascii="Arial" w:hAnsi="Arial" w:cs="Arial"/>
        </w:rPr>
        <w:t xml:space="preserve">a </w:t>
      </w:r>
      <w:r w:rsidRPr="00777E4B">
        <w:rPr>
          <w:rFonts w:ascii="Arial" w:hAnsi="Arial" w:cs="Arial"/>
        </w:rPr>
        <w:t xml:space="preserve">considerable number of people to be valuable. Another strategy is the convenience sample which “relies on available subjects” (Berg, 2001, p.33). It is a quicker and less expensive solution that still quite often delivers accurate preliminary information. On the other hand, with </w:t>
      </w:r>
      <w:r w:rsidR="00580D47" w:rsidRPr="00777E4B">
        <w:rPr>
          <w:rFonts w:ascii="Arial" w:hAnsi="Arial" w:cs="Arial"/>
        </w:rPr>
        <w:t>purposing</w:t>
      </w:r>
      <w:r w:rsidRPr="00777E4B">
        <w:rPr>
          <w:rFonts w:ascii="Arial" w:hAnsi="Arial" w:cs="Arial"/>
        </w:rPr>
        <w:t xml:space="preserve"> sampling, the researche</w:t>
      </w:r>
      <w:r w:rsidR="003D7455" w:rsidRPr="00777E4B">
        <w:rPr>
          <w:rFonts w:ascii="Arial" w:hAnsi="Arial" w:cs="Arial"/>
        </w:rPr>
        <w:t xml:space="preserve">r </w:t>
      </w:r>
      <w:r w:rsidR="00580D47" w:rsidRPr="00777E4B">
        <w:rPr>
          <w:rFonts w:ascii="Arial" w:hAnsi="Arial" w:cs="Arial"/>
        </w:rPr>
        <w:t>purposely</w:t>
      </w:r>
      <w:r w:rsidRPr="00777E4B">
        <w:rPr>
          <w:rFonts w:ascii="Arial" w:hAnsi="Arial" w:cs="Arial"/>
        </w:rPr>
        <w:t xml:space="preserve"> uses their knowledge to select specific individuals needed for a specific aim, following a pre-existing theory or investigation (Berg, 2001, p.33). Similar to convenience sampling, snowball sampling aims at selecting specific individual through interviews aimed at finding specific characteristics</w:t>
      </w:r>
      <w:r w:rsidR="003D7455" w:rsidRPr="00777E4B">
        <w:rPr>
          <w:rFonts w:ascii="Arial" w:hAnsi="Arial" w:cs="Arial"/>
        </w:rPr>
        <w:t>,</w:t>
      </w:r>
      <w:r w:rsidRPr="00777E4B">
        <w:rPr>
          <w:rFonts w:ascii="Arial" w:hAnsi="Arial" w:cs="Arial"/>
        </w:rPr>
        <w:t xml:space="preserve"> and then the </w:t>
      </w:r>
      <w:r w:rsidR="00580D47" w:rsidRPr="00777E4B">
        <w:rPr>
          <w:rFonts w:ascii="Arial" w:hAnsi="Arial" w:cs="Arial"/>
        </w:rPr>
        <w:t xml:space="preserve">use of these subjects to hopefully lead to other similar individuals they might be in contact with (Berg, 2001, p. 33). </w:t>
      </w:r>
    </w:p>
    <w:p w14:paraId="3388940F" w14:textId="67C74CC0" w:rsidR="00580D47" w:rsidRPr="00777E4B" w:rsidRDefault="00580D47" w:rsidP="00777E4B">
      <w:pPr>
        <w:pStyle w:val="NormalWeb"/>
        <w:spacing w:line="360" w:lineRule="auto"/>
        <w:rPr>
          <w:rFonts w:ascii="Arial" w:hAnsi="Arial" w:cs="Arial"/>
        </w:rPr>
      </w:pPr>
      <w:r w:rsidRPr="00777E4B">
        <w:rPr>
          <w:rFonts w:ascii="Arial" w:hAnsi="Arial" w:cs="Arial"/>
        </w:rPr>
        <w:lastRenderedPageBreak/>
        <w:t xml:space="preserve">Although I find probability sampling strategies such as random sampling extremely useful, unfortunately I probably will not have access to the numbers required to make it valuable. I will therefore have to resort to other types of sampling, making sure I draw my conclusions reasonably. Sampling might bring more objectivity and scientific value to my research project, depending on the topic and main methodologies I will choose. </w:t>
      </w:r>
    </w:p>
    <w:p w14:paraId="04B4604C" w14:textId="2517D3DB" w:rsidR="00523C35" w:rsidRPr="00777E4B" w:rsidRDefault="00D96D75" w:rsidP="00777E4B">
      <w:pPr>
        <w:pStyle w:val="NormalWeb"/>
        <w:spacing w:line="360" w:lineRule="auto"/>
        <w:rPr>
          <w:rFonts w:ascii="Arial" w:hAnsi="Arial" w:cs="Arial"/>
        </w:rPr>
      </w:pPr>
      <w:r w:rsidRPr="00777E4B">
        <w:rPr>
          <w:rFonts w:ascii="Arial" w:hAnsi="Arial" w:cs="Arial"/>
        </w:rPr>
        <w:t>Methods</w:t>
      </w:r>
    </w:p>
    <w:p w14:paraId="1E274570" w14:textId="1208AE03" w:rsidR="00D96D75" w:rsidRPr="00777E4B" w:rsidRDefault="00D96D75" w:rsidP="00777E4B">
      <w:pPr>
        <w:pStyle w:val="NormalWeb"/>
        <w:spacing w:line="360" w:lineRule="auto"/>
        <w:rPr>
          <w:rFonts w:ascii="Arial" w:hAnsi="Arial" w:cs="Arial"/>
        </w:rPr>
      </w:pPr>
      <w:r w:rsidRPr="00777E4B">
        <w:rPr>
          <w:rFonts w:ascii="Arial" w:hAnsi="Arial" w:cs="Arial"/>
        </w:rPr>
        <w:t>Whilst the methodologies discussed in the previous paragraph</w:t>
      </w:r>
      <w:r w:rsidR="003D7455" w:rsidRPr="00777E4B">
        <w:rPr>
          <w:rFonts w:ascii="Arial" w:hAnsi="Arial" w:cs="Arial"/>
        </w:rPr>
        <w:t>s</w:t>
      </w:r>
      <w:r w:rsidRPr="00777E4B">
        <w:rPr>
          <w:rFonts w:ascii="Arial" w:hAnsi="Arial" w:cs="Arial"/>
        </w:rPr>
        <w:t xml:space="preserve"> represent the rules and designs followed for a particular research project (</w:t>
      </w:r>
      <w:proofErr w:type="spellStart"/>
      <w:r w:rsidRPr="00777E4B">
        <w:rPr>
          <w:rFonts w:ascii="Arial" w:hAnsi="Arial" w:cs="Arial"/>
        </w:rPr>
        <w:t>Somekh</w:t>
      </w:r>
      <w:proofErr w:type="spellEnd"/>
      <w:r w:rsidRPr="00777E4B">
        <w:rPr>
          <w:rFonts w:ascii="Arial" w:hAnsi="Arial" w:cs="Arial"/>
        </w:rPr>
        <w:t xml:space="preserve"> and Lewin, 2005, p.346), by methods we refer to the practical procedures undertaken to collect data and information. The choice of methods is strictly influenced by the paradigm chosen (Mackenzie and Knipe, 2006, p.6). In my case, the pragmatic paradigm allows</w:t>
      </w:r>
      <w:r w:rsidR="00B14600" w:rsidRPr="00777E4B">
        <w:rPr>
          <w:rFonts w:ascii="Arial" w:hAnsi="Arial" w:cs="Arial"/>
        </w:rPr>
        <w:t xml:space="preserve"> me to access multiple methods</w:t>
      </w:r>
      <w:r w:rsidR="003D7455" w:rsidRPr="00777E4B">
        <w:rPr>
          <w:rFonts w:ascii="Arial" w:hAnsi="Arial" w:cs="Arial"/>
        </w:rPr>
        <w:t xml:space="preserve">, </w:t>
      </w:r>
      <w:r w:rsidR="00B14600" w:rsidRPr="00777E4B">
        <w:rPr>
          <w:rFonts w:ascii="Arial" w:hAnsi="Arial" w:cs="Arial"/>
        </w:rPr>
        <w:t>depen</w:t>
      </w:r>
      <w:r w:rsidR="003D7455" w:rsidRPr="00777E4B">
        <w:rPr>
          <w:rFonts w:ascii="Arial" w:hAnsi="Arial" w:cs="Arial"/>
        </w:rPr>
        <w:t>d</w:t>
      </w:r>
      <w:r w:rsidR="00B14600" w:rsidRPr="00777E4B">
        <w:rPr>
          <w:rFonts w:ascii="Arial" w:hAnsi="Arial" w:cs="Arial"/>
        </w:rPr>
        <w:t>ing on the research topic (Mackenzie and Knipe, 2006, p.5). Therefore, I am going to analyse those that I believe might be of more use to me.</w:t>
      </w:r>
    </w:p>
    <w:p w14:paraId="7C963945" w14:textId="0725C4AE" w:rsidR="00B14600" w:rsidRPr="00777E4B" w:rsidRDefault="00B14600" w:rsidP="00777E4B">
      <w:pPr>
        <w:pStyle w:val="NormalWeb"/>
        <w:spacing w:line="360" w:lineRule="auto"/>
        <w:rPr>
          <w:rFonts w:ascii="Arial" w:hAnsi="Arial" w:cs="Arial"/>
        </w:rPr>
      </w:pPr>
      <w:r w:rsidRPr="00777E4B">
        <w:rPr>
          <w:rFonts w:ascii="Arial" w:hAnsi="Arial" w:cs="Arial"/>
        </w:rPr>
        <w:t>Interviews</w:t>
      </w:r>
    </w:p>
    <w:p w14:paraId="4CB3ECC6" w14:textId="59C8174D" w:rsidR="00370B5F" w:rsidRPr="00777E4B" w:rsidRDefault="00B14600" w:rsidP="00777E4B">
      <w:pPr>
        <w:pStyle w:val="NormalWeb"/>
        <w:spacing w:line="360" w:lineRule="auto"/>
        <w:rPr>
          <w:rFonts w:ascii="Arial" w:hAnsi="Arial" w:cs="Arial"/>
        </w:rPr>
      </w:pPr>
      <w:r w:rsidRPr="00777E4B">
        <w:rPr>
          <w:rFonts w:ascii="Arial" w:hAnsi="Arial" w:cs="Arial"/>
        </w:rPr>
        <w:t>Interviews aim at obtaining information on individual’s experiences, views or beliefs (Gill, Stewart, Treasure, &amp; Chadwick, 2008, p. 291). Interview</w:t>
      </w:r>
      <w:r w:rsidR="003D7455" w:rsidRPr="00777E4B">
        <w:rPr>
          <w:rFonts w:ascii="Arial" w:hAnsi="Arial" w:cs="Arial"/>
        </w:rPr>
        <w:t>s</w:t>
      </w:r>
      <w:r w:rsidRPr="00777E4B">
        <w:rPr>
          <w:rFonts w:ascii="Arial" w:hAnsi="Arial" w:cs="Arial"/>
        </w:rPr>
        <w:t xml:space="preserve"> are a qualitative method that allows more depth and individuality in data collection, especially when researching topics like social phenomena</w:t>
      </w:r>
      <w:r w:rsidR="00370B5F" w:rsidRPr="00777E4B">
        <w:rPr>
          <w:rFonts w:ascii="Arial" w:hAnsi="Arial" w:cs="Arial"/>
        </w:rPr>
        <w:t>. There are three types of interviews: structured, unstructured and semi-structured. The first kind consists of a pre-structured questionnaire with predetermined questions which allows speed in the process but less depth and elaboration. On the contrary, the second kind consist</w:t>
      </w:r>
      <w:r w:rsidR="003D7455" w:rsidRPr="00777E4B">
        <w:rPr>
          <w:rFonts w:ascii="Arial" w:hAnsi="Arial" w:cs="Arial"/>
        </w:rPr>
        <w:t>s</w:t>
      </w:r>
      <w:r w:rsidR="00370B5F" w:rsidRPr="00777E4B">
        <w:rPr>
          <w:rFonts w:ascii="Arial" w:hAnsi="Arial" w:cs="Arial"/>
        </w:rPr>
        <w:t xml:space="preserve"> of a free interview with little or no organisation which allows strong depth and elaboration but can be extremely time-consuming</w:t>
      </w:r>
      <w:r w:rsidR="003D7455" w:rsidRPr="00777E4B">
        <w:rPr>
          <w:rFonts w:ascii="Arial" w:hAnsi="Arial" w:cs="Arial"/>
        </w:rPr>
        <w:t>,</w:t>
      </w:r>
      <w:r w:rsidR="00370B5F" w:rsidRPr="00777E4B">
        <w:rPr>
          <w:rFonts w:ascii="Arial" w:hAnsi="Arial" w:cs="Arial"/>
        </w:rPr>
        <w:t xml:space="preserve"> difficult to manage and confusing</w:t>
      </w:r>
      <w:r w:rsidR="007A3B7F" w:rsidRPr="00777E4B">
        <w:rPr>
          <w:rFonts w:ascii="Arial" w:hAnsi="Arial" w:cs="Arial"/>
        </w:rPr>
        <w:t xml:space="preserve"> for everyone involved,</w:t>
      </w:r>
      <w:r w:rsidR="00370B5F" w:rsidRPr="00777E4B">
        <w:rPr>
          <w:rFonts w:ascii="Arial" w:hAnsi="Arial" w:cs="Arial"/>
        </w:rPr>
        <w:t xml:space="preserve"> due to the lack of guidance. Finally, the third kind consists of a list of key questions as guidance to the areas of exploration of the topic but with more space </w:t>
      </w:r>
      <w:r w:rsidR="007A3B7F" w:rsidRPr="00777E4B">
        <w:rPr>
          <w:rFonts w:ascii="Arial" w:hAnsi="Arial" w:cs="Arial"/>
        </w:rPr>
        <w:t>t</w:t>
      </w:r>
      <w:r w:rsidR="00370B5F" w:rsidRPr="00777E4B">
        <w:rPr>
          <w:rFonts w:ascii="Arial" w:hAnsi="Arial" w:cs="Arial"/>
        </w:rPr>
        <w:t>o diverge and explore in comparison to the first kind. It is a more flexible approach which provides the researcher with a guidance</w:t>
      </w:r>
      <w:r w:rsidR="007A3B7F" w:rsidRPr="00777E4B">
        <w:rPr>
          <w:rFonts w:ascii="Arial" w:hAnsi="Arial" w:cs="Arial"/>
        </w:rPr>
        <w:t>,</w:t>
      </w:r>
      <w:r w:rsidR="00370B5F" w:rsidRPr="00777E4B">
        <w:rPr>
          <w:rFonts w:ascii="Arial" w:hAnsi="Arial" w:cs="Arial"/>
        </w:rPr>
        <w:t xml:space="preserve"> but it stays open to the exploration of new interesting topics that might emerge (Gill, Stewart, Treasure, &amp; Chadwick, 2008, p. 291-292). Being a qualitative method based on close contact in </w:t>
      </w:r>
      <w:r w:rsidR="00370B5F" w:rsidRPr="00777E4B">
        <w:rPr>
          <w:rFonts w:ascii="Arial" w:hAnsi="Arial" w:cs="Arial"/>
        </w:rPr>
        <w:lastRenderedPageBreak/>
        <w:t>between the researcher and the individual, interviews mu</w:t>
      </w:r>
      <w:r w:rsidR="001927F8" w:rsidRPr="00777E4B">
        <w:rPr>
          <w:rFonts w:ascii="Arial" w:hAnsi="Arial" w:cs="Arial"/>
        </w:rPr>
        <w:t>s</w:t>
      </w:r>
      <w:r w:rsidR="00370B5F" w:rsidRPr="00777E4B">
        <w:rPr>
          <w:rFonts w:ascii="Arial" w:hAnsi="Arial" w:cs="Arial"/>
        </w:rPr>
        <w:t xml:space="preserve">t be conducted following a strong etiquette that allows them to be fruitful. This includes familiarising themselves with the interview schedule, conducting the interview in a free space that allows the individual to feel comfortable and not distracted, inform the </w:t>
      </w:r>
      <w:r w:rsidR="00FA27D6" w:rsidRPr="00777E4B">
        <w:rPr>
          <w:rFonts w:ascii="Arial" w:hAnsi="Arial" w:cs="Arial"/>
        </w:rPr>
        <w:t>respondents of the details of the research</w:t>
      </w:r>
      <w:r w:rsidR="007A3B7F" w:rsidRPr="00777E4B">
        <w:rPr>
          <w:rFonts w:ascii="Arial" w:hAnsi="Arial" w:cs="Arial"/>
        </w:rPr>
        <w:t xml:space="preserve">, </w:t>
      </w:r>
      <w:r w:rsidR="00FA27D6" w:rsidRPr="00777E4B">
        <w:rPr>
          <w:rFonts w:ascii="Arial" w:hAnsi="Arial" w:cs="Arial"/>
        </w:rPr>
        <w:t xml:space="preserve">guarantee anonymity and confidentiality, using open and neutral body language </w:t>
      </w:r>
      <w:r w:rsidR="007A3B7F" w:rsidRPr="00777E4B">
        <w:rPr>
          <w:rFonts w:ascii="Arial" w:hAnsi="Arial" w:cs="Arial"/>
        </w:rPr>
        <w:t xml:space="preserve">etc. </w:t>
      </w:r>
      <w:r w:rsidR="00FA27D6" w:rsidRPr="00777E4B">
        <w:rPr>
          <w:rFonts w:ascii="Arial" w:hAnsi="Arial" w:cs="Arial"/>
        </w:rPr>
        <w:t xml:space="preserve">(Gill, Stewart, Treasure, &amp; Chadwick, 2008, p. 292). </w:t>
      </w:r>
    </w:p>
    <w:p w14:paraId="782EED21" w14:textId="22DA6DAB" w:rsidR="00FA27D6" w:rsidRPr="00777E4B" w:rsidRDefault="00FA27D6" w:rsidP="00777E4B">
      <w:pPr>
        <w:pStyle w:val="NormalWeb"/>
        <w:spacing w:line="360" w:lineRule="auto"/>
        <w:rPr>
          <w:rFonts w:ascii="Arial" w:hAnsi="Arial" w:cs="Arial"/>
        </w:rPr>
      </w:pPr>
      <w:r w:rsidRPr="00777E4B">
        <w:rPr>
          <w:rFonts w:ascii="Arial" w:hAnsi="Arial" w:cs="Arial"/>
        </w:rPr>
        <w:t xml:space="preserve">Interviews will be particularly useful to me. Getting insights on the students’ views, experiences and opinions is a massively important aspect of vocal pedagogy and pedagogy in general. Therefore, interviews are likely to </w:t>
      </w:r>
      <w:r w:rsidR="007A3B7F" w:rsidRPr="00777E4B">
        <w:rPr>
          <w:rFonts w:ascii="Arial" w:hAnsi="Arial" w:cs="Arial"/>
        </w:rPr>
        <w:t>be</w:t>
      </w:r>
      <w:r w:rsidRPr="00777E4B">
        <w:rPr>
          <w:rFonts w:ascii="Arial" w:hAnsi="Arial" w:cs="Arial"/>
        </w:rPr>
        <w:t xml:space="preserve"> one of the most fruitful methods of data collection in this case. </w:t>
      </w:r>
    </w:p>
    <w:p w14:paraId="548D72E5" w14:textId="1083F1DD" w:rsidR="00FA27D6" w:rsidRPr="00777E4B" w:rsidRDefault="00FA27D6" w:rsidP="00777E4B">
      <w:pPr>
        <w:pStyle w:val="NormalWeb"/>
        <w:spacing w:line="360" w:lineRule="auto"/>
        <w:rPr>
          <w:rFonts w:ascii="Arial" w:hAnsi="Arial" w:cs="Arial"/>
        </w:rPr>
      </w:pPr>
      <w:r w:rsidRPr="00777E4B">
        <w:rPr>
          <w:rFonts w:ascii="Arial" w:hAnsi="Arial" w:cs="Arial"/>
        </w:rPr>
        <w:t>Focus Groups</w:t>
      </w:r>
    </w:p>
    <w:p w14:paraId="162C3BE7" w14:textId="1C300549" w:rsidR="001927F8" w:rsidRPr="00777E4B" w:rsidRDefault="001927F8" w:rsidP="00777E4B">
      <w:pPr>
        <w:pStyle w:val="NormalWeb"/>
        <w:spacing w:line="360" w:lineRule="auto"/>
        <w:rPr>
          <w:rFonts w:ascii="Arial" w:hAnsi="Arial" w:cs="Arial"/>
        </w:rPr>
      </w:pPr>
      <w:r w:rsidRPr="00777E4B">
        <w:rPr>
          <w:rFonts w:ascii="Arial" w:hAnsi="Arial" w:cs="Arial"/>
        </w:rPr>
        <w:t xml:space="preserve">A focus group consists of a monitored group discussion about a topic, aimed at collecting data for research </w:t>
      </w:r>
      <w:r w:rsidR="007A3B7F" w:rsidRPr="00777E4B">
        <w:rPr>
          <w:rFonts w:ascii="Arial" w:hAnsi="Arial" w:cs="Arial"/>
        </w:rPr>
        <w:t>purposes</w:t>
      </w:r>
      <w:r w:rsidRPr="00777E4B">
        <w:rPr>
          <w:rFonts w:ascii="Arial" w:hAnsi="Arial" w:cs="Arial"/>
        </w:rPr>
        <w:t xml:space="preserve"> (Gill, Stewart, Treasure, &amp; Chadwick, 2008, p. 293). </w:t>
      </w:r>
    </w:p>
    <w:p w14:paraId="30E27491" w14:textId="1C0836D3" w:rsidR="00FA27D6" w:rsidRPr="00777E4B" w:rsidRDefault="001927F8" w:rsidP="00777E4B">
      <w:pPr>
        <w:pStyle w:val="NormalWeb"/>
        <w:spacing w:line="360" w:lineRule="auto"/>
        <w:rPr>
          <w:rFonts w:ascii="Arial" w:hAnsi="Arial" w:cs="Arial"/>
        </w:rPr>
      </w:pPr>
      <w:proofErr w:type="gramStart"/>
      <w:r w:rsidRPr="00777E4B">
        <w:rPr>
          <w:rFonts w:ascii="Arial" w:hAnsi="Arial" w:cs="Arial"/>
        </w:rPr>
        <w:t>Similarly</w:t>
      </w:r>
      <w:proofErr w:type="gramEnd"/>
      <w:r w:rsidRPr="00777E4B">
        <w:rPr>
          <w:rFonts w:ascii="Arial" w:hAnsi="Arial" w:cs="Arial"/>
        </w:rPr>
        <w:t xml:space="preserve"> to semi-structured interviews, the researcher provides guidance for discussion but then allows the participants to freely explore the topic. It is extremely useful to collect information about collective views and understanding the participants’ experience (Gill, Stewart, Treasure, &amp; Chadwick, 2008, p. 293). </w:t>
      </w:r>
      <w:r w:rsidR="004270EA" w:rsidRPr="00777E4B">
        <w:rPr>
          <w:rFonts w:ascii="Arial" w:hAnsi="Arial" w:cs="Arial"/>
        </w:rPr>
        <w:t>Before deciding to conduct a focus group session it is important to take into consideration</w:t>
      </w:r>
      <w:r w:rsidR="00D5691D" w:rsidRPr="00777E4B">
        <w:rPr>
          <w:rFonts w:ascii="Arial" w:hAnsi="Arial" w:cs="Arial"/>
        </w:rPr>
        <w:t xml:space="preserve"> a few key points which might make it fruitless. Firstly, the participants’ views should not generate expectations, participants should not feel uncomfortable with each other and be willing to discuss the topic freely, and finally the awareness that focus group do not provide statistical and numerical data, if that is necessary (Morgan, 1998</w:t>
      </w:r>
      <w:r w:rsidR="00EE1ED8" w:rsidRPr="00777E4B">
        <w:rPr>
          <w:rFonts w:ascii="Arial" w:hAnsi="Arial" w:cs="Arial"/>
        </w:rPr>
        <w:t>; Fern, 1982</w:t>
      </w:r>
      <w:r w:rsidR="00D5691D" w:rsidRPr="00777E4B">
        <w:rPr>
          <w:rFonts w:ascii="Arial" w:hAnsi="Arial" w:cs="Arial"/>
        </w:rPr>
        <w:t>). Therefore, the composition and conduction of the focus group requires great care</w:t>
      </w:r>
      <w:r w:rsidR="00EE1ED8" w:rsidRPr="00777E4B">
        <w:rPr>
          <w:rFonts w:ascii="Arial" w:hAnsi="Arial" w:cs="Arial"/>
        </w:rPr>
        <w:t xml:space="preserve">. </w:t>
      </w:r>
    </w:p>
    <w:p w14:paraId="022C026A" w14:textId="716EA1EF" w:rsidR="00EE1ED8" w:rsidRPr="00777E4B" w:rsidRDefault="004B39C7" w:rsidP="00777E4B">
      <w:pPr>
        <w:pStyle w:val="NormalWeb"/>
        <w:spacing w:line="360" w:lineRule="auto"/>
        <w:rPr>
          <w:rFonts w:ascii="Arial" w:hAnsi="Arial" w:cs="Arial"/>
        </w:rPr>
      </w:pPr>
      <w:r w:rsidRPr="00777E4B">
        <w:rPr>
          <w:rFonts w:ascii="Arial" w:hAnsi="Arial" w:cs="Arial"/>
        </w:rPr>
        <w:t>Observations</w:t>
      </w:r>
      <w:r w:rsidR="00911530" w:rsidRPr="00777E4B">
        <w:rPr>
          <w:rFonts w:ascii="Arial" w:hAnsi="Arial" w:cs="Arial"/>
        </w:rPr>
        <w:t xml:space="preserve"> </w:t>
      </w:r>
    </w:p>
    <w:p w14:paraId="3C474DCD" w14:textId="43C63441" w:rsidR="004B39C7" w:rsidRPr="00777E4B" w:rsidRDefault="004B39C7" w:rsidP="00777E4B">
      <w:pPr>
        <w:pStyle w:val="NormalWeb"/>
        <w:spacing w:line="360" w:lineRule="auto"/>
        <w:rPr>
          <w:rFonts w:ascii="Arial" w:hAnsi="Arial" w:cs="Arial"/>
        </w:rPr>
      </w:pPr>
      <w:r w:rsidRPr="00777E4B">
        <w:rPr>
          <w:rFonts w:ascii="Arial" w:hAnsi="Arial" w:cs="Arial"/>
        </w:rPr>
        <w:t xml:space="preserve">Observations consist </w:t>
      </w:r>
      <w:r w:rsidR="007A3B7F" w:rsidRPr="00777E4B">
        <w:rPr>
          <w:rFonts w:ascii="Arial" w:hAnsi="Arial" w:cs="Arial"/>
        </w:rPr>
        <w:t>of</w:t>
      </w:r>
      <w:r w:rsidRPr="00777E4B">
        <w:rPr>
          <w:rFonts w:ascii="Arial" w:hAnsi="Arial" w:cs="Arial"/>
        </w:rPr>
        <w:t xml:space="preserve"> collecting data from the analysis of physical expressions and behaviours of specific individuals (Berg, 2001, p.117). These observations are extremely useful when the aim is to collect data on natural and spontaneous </w:t>
      </w:r>
      <w:r w:rsidRPr="00777E4B">
        <w:rPr>
          <w:rFonts w:ascii="Arial" w:hAnsi="Arial" w:cs="Arial"/>
        </w:rPr>
        <w:lastRenderedPageBreak/>
        <w:t xml:space="preserve">behaviours. Therefore, differently from focus groups, observations need to be taken within real and genuine situations in order to have the desired effect (Berg, 2001, p. 117). Nevertheless, they can also be used in </w:t>
      </w:r>
      <w:r w:rsidR="007E0C03" w:rsidRPr="00777E4B">
        <w:rPr>
          <w:rFonts w:ascii="Arial" w:hAnsi="Arial" w:cs="Arial"/>
        </w:rPr>
        <w:t>conjunction</w:t>
      </w:r>
      <w:r w:rsidRPr="00777E4B">
        <w:rPr>
          <w:rFonts w:ascii="Arial" w:hAnsi="Arial" w:cs="Arial"/>
        </w:rPr>
        <w:t xml:space="preserve"> with other methods such as, indeed, focus groups</w:t>
      </w:r>
      <w:r w:rsidR="007A3B7F" w:rsidRPr="00777E4B">
        <w:rPr>
          <w:rFonts w:ascii="Arial" w:hAnsi="Arial" w:cs="Arial"/>
        </w:rPr>
        <w:t>,</w:t>
      </w:r>
      <w:r w:rsidR="007E0C03" w:rsidRPr="00777E4B">
        <w:rPr>
          <w:rFonts w:ascii="Arial" w:hAnsi="Arial" w:cs="Arial"/>
        </w:rPr>
        <w:t xml:space="preserve"> as a complimentary method</w:t>
      </w:r>
      <w:r w:rsidR="007A3B7F" w:rsidRPr="00777E4B">
        <w:rPr>
          <w:rFonts w:ascii="Arial" w:hAnsi="Arial" w:cs="Arial"/>
        </w:rPr>
        <w:t>:</w:t>
      </w:r>
      <w:r w:rsidR="007E0C03" w:rsidRPr="00777E4B">
        <w:rPr>
          <w:rFonts w:ascii="Arial" w:hAnsi="Arial" w:cs="Arial"/>
        </w:rPr>
        <w:t xml:space="preserve"> focus groups provide data from verbal communication and observations allow the researcher to collect data from non-verbal communication (Berg, 2001, 118). The decision on </w:t>
      </w:r>
      <w:r w:rsidR="007A3B7F" w:rsidRPr="00777E4B">
        <w:rPr>
          <w:rFonts w:ascii="Arial" w:hAnsi="Arial" w:cs="Arial"/>
        </w:rPr>
        <w:t>whether</w:t>
      </w:r>
      <w:r w:rsidR="007E0C03" w:rsidRPr="00777E4B">
        <w:rPr>
          <w:rFonts w:ascii="Arial" w:hAnsi="Arial" w:cs="Arial"/>
        </w:rPr>
        <w:t xml:space="preserve"> to select </w:t>
      </w:r>
      <w:proofErr w:type="spellStart"/>
      <w:r w:rsidR="007A3B7F" w:rsidRPr="00777E4B">
        <w:rPr>
          <w:rFonts w:ascii="Arial" w:hAnsi="Arial" w:cs="Arial"/>
        </w:rPr>
        <w:t>oberservations</w:t>
      </w:r>
      <w:proofErr w:type="spellEnd"/>
      <w:r w:rsidR="007E0C03" w:rsidRPr="00777E4B">
        <w:rPr>
          <w:rFonts w:ascii="Arial" w:hAnsi="Arial" w:cs="Arial"/>
        </w:rPr>
        <w:t xml:space="preserve"> as a method will depend on the choice of the topic and the time available. I believe observations could be </w:t>
      </w:r>
      <w:r w:rsidR="00344E60" w:rsidRPr="00777E4B">
        <w:rPr>
          <w:rFonts w:ascii="Arial" w:hAnsi="Arial" w:cs="Arial"/>
        </w:rPr>
        <w:t>extremely</w:t>
      </w:r>
      <w:r w:rsidR="007E0C03" w:rsidRPr="00777E4B">
        <w:rPr>
          <w:rFonts w:ascii="Arial" w:hAnsi="Arial" w:cs="Arial"/>
        </w:rPr>
        <w:t xml:space="preserve"> fruitful within the field of pedagogy research as they aim to collect data from behaviours. This, I believe, could be applied to Voice pedagogy in general. It is in fact essential that a teacher is able to observe, analyse and understand the student’s specific vocal and physical behaviours (that might as well be connected to psychological issues) in order to select the best and most appropriate solutions.</w:t>
      </w:r>
    </w:p>
    <w:p w14:paraId="1109D9A2" w14:textId="1AEDBA68" w:rsidR="001533D0" w:rsidRPr="00777E4B" w:rsidRDefault="001533D0" w:rsidP="00777E4B">
      <w:pPr>
        <w:pStyle w:val="NormalWeb"/>
        <w:spacing w:line="360" w:lineRule="auto"/>
        <w:rPr>
          <w:rFonts w:ascii="Arial" w:hAnsi="Arial" w:cs="Arial"/>
        </w:rPr>
      </w:pPr>
      <w:r w:rsidRPr="00777E4B">
        <w:rPr>
          <w:rFonts w:ascii="Arial" w:hAnsi="Arial" w:cs="Arial"/>
        </w:rPr>
        <w:t>Survey and questionnaires</w:t>
      </w:r>
    </w:p>
    <w:p w14:paraId="2D14E0E1" w14:textId="46F9D3DD" w:rsidR="001533D0" w:rsidRPr="00777E4B" w:rsidRDefault="00A17CF0" w:rsidP="00777E4B">
      <w:pPr>
        <w:pStyle w:val="NormalWeb"/>
        <w:spacing w:line="360" w:lineRule="auto"/>
        <w:rPr>
          <w:rFonts w:ascii="Arial" w:hAnsi="Arial" w:cs="Arial"/>
        </w:rPr>
      </w:pPr>
      <w:r w:rsidRPr="00777E4B">
        <w:rPr>
          <w:rFonts w:ascii="Arial" w:hAnsi="Arial" w:cs="Arial"/>
        </w:rPr>
        <w:t xml:space="preserve">Surveys and questionnaires represent another extremely useful method, especially in terms of time and money efficiency. </w:t>
      </w:r>
      <w:proofErr w:type="gramStart"/>
      <w:r w:rsidRPr="00777E4B">
        <w:rPr>
          <w:rFonts w:ascii="Arial" w:hAnsi="Arial" w:cs="Arial"/>
        </w:rPr>
        <w:t>Similarly</w:t>
      </w:r>
      <w:proofErr w:type="gramEnd"/>
      <w:r w:rsidRPr="00777E4B">
        <w:rPr>
          <w:rFonts w:ascii="Arial" w:hAnsi="Arial" w:cs="Arial"/>
        </w:rPr>
        <w:t xml:space="preserve"> to structured interviews, surveys contain a list of questions that are delivered in written form (either physically or online) (Cohen, Manion, &amp; Morrison, 1994, p. 206). This allows the researcher to gather a huge amount of information on a large-scale in very little time. It also allows the collection of a more numerical data that can be analysed to derive, for instance, frequencies or standardized information which can be processed statistically (Cohen, Manion, &amp; Morrison, 1994, p. 206). </w:t>
      </w:r>
      <w:r w:rsidR="001974AB" w:rsidRPr="00777E4B">
        <w:rPr>
          <w:rFonts w:ascii="Arial" w:hAnsi="Arial" w:cs="Arial"/>
        </w:rPr>
        <w:t xml:space="preserve">Nevertheless, surveys make it particularly difficult to examine complex issues and opinions as the depths of the answer is usually more limited. </w:t>
      </w:r>
      <w:r w:rsidRPr="00777E4B">
        <w:rPr>
          <w:rFonts w:ascii="Arial" w:hAnsi="Arial" w:cs="Arial"/>
        </w:rPr>
        <w:t xml:space="preserve">Surveys could be extremely beneficial to me, especially in conjunction with the other methods I analysed, as it is noticeably less </w:t>
      </w:r>
      <w:r w:rsidR="007A3B7F" w:rsidRPr="00777E4B">
        <w:rPr>
          <w:rFonts w:ascii="Arial" w:hAnsi="Arial" w:cs="Arial"/>
        </w:rPr>
        <w:t>time-consuming,</w:t>
      </w:r>
      <w:r w:rsidRPr="00777E4B">
        <w:rPr>
          <w:rFonts w:ascii="Arial" w:hAnsi="Arial" w:cs="Arial"/>
        </w:rPr>
        <w:t xml:space="preserve"> and it also allows me to collect more numerical data to support my theories and research. </w:t>
      </w:r>
    </w:p>
    <w:p w14:paraId="5C911CC3" w14:textId="7B9E0611" w:rsidR="001974AB" w:rsidRPr="00777E4B" w:rsidRDefault="001974AB" w:rsidP="00777E4B">
      <w:pPr>
        <w:pStyle w:val="NormalWeb"/>
        <w:spacing w:line="360" w:lineRule="auto"/>
        <w:rPr>
          <w:rFonts w:ascii="Arial" w:hAnsi="Arial" w:cs="Arial"/>
        </w:rPr>
      </w:pPr>
      <w:r w:rsidRPr="00777E4B">
        <w:rPr>
          <w:rFonts w:ascii="Arial" w:hAnsi="Arial" w:cs="Arial"/>
        </w:rPr>
        <w:t>Ethics</w:t>
      </w:r>
    </w:p>
    <w:p w14:paraId="785BC444" w14:textId="433B3F5F" w:rsidR="001974AB" w:rsidRPr="00777E4B" w:rsidRDefault="00293C58" w:rsidP="00777E4B">
      <w:pPr>
        <w:pStyle w:val="NormalWeb"/>
        <w:spacing w:line="360" w:lineRule="auto"/>
        <w:rPr>
          <w:rFonts w:ascii="Arial" w:hAnsi="Arial" w:cs="Arial"/>
        </w:rPr>
      </w:pPr>
      <w:r w:rsidRPr="00777E4B">
        <w:rPr>
          <w:rFonts w:ascii="Arial" w:hAnsi="Arial" w:cs="Arial"/>
        </w:rPr>
        <w:t xml:space="preserve">The following step in conducting my research will be considering ethics. Ethics focus on controlling the researcher’s behaviour to protect the “subjects” or “respondents” (Lincoln &amp; Guba, 1989, p. 221). Lincoln and Guba describe ethics as the “rules of the game” (1989, p.221). Although ethics are also based on moral decisions and </w:t>
      </w:r>
      <w:r w:rsidRPr="00777E4B">
        <w:rPr>
          <w:rFonts w:ascii="Arial" w:hAnsi="Arial" w:cs="Arial"/>
        </w:rPr>
        <w:lastRenderedPageBreak/>
        <w:t>responsibility, they are also regulated by the law (Lincoln &amp; Guba, 1989, p. 221). According to Guba and Lincoln</w:t>
      </w:r>
      <w:r w:rsidR="00991F37" w:rsidRPr="00777E4B">
        <w:rPr>
          <w:rFonts w:ascii="Arial" w:hAnsi="Arial" w:cs="Arial"/>
        </w:rPr>
        <w:t xml:space="preserve"> (1989, p. 221-222)</w:t>
      </w:r>
      <w:r w:rsidRPr="00777E4B">
        <w:rPr>
          <w:rFonts w:ascii="Arial" w:hAnsi="Arial" w:cs="Arial"/>
        </w:rPr>
        <w:t xml:space="preserve">, legal responsibility can be </w:t>
      </w:r>
      <w:r w:rsidR="00991F37" w:rsidRPr="00777E4B">
        <w:rPr>
          <w:rFonts w:ascii="Arial" w:hAnsi="Arial" w:cs="Arial"/>
        </w:rPr>
        <w:t>summarised</w:t>
      </w:r>
      <w:r w:rsidRPr="00777E4B">
        <w:rPr>
          <w:rFonts w:ascii="Arial" w:hAnsi="Arial" w:cs="Arial"/>
        </w:rPr>
        <w:t xml:space="preserve"> in:</w:t>
      </w:r>
    </w:p>
    <w:p w14:paraId="761EAC35" w14:textId="335E3466" w:rsidR="00293C58" w:rsidRPr="00777E4B" w:rsidRDefault="007A3B7F" w:rsidP="00777E4B">
      <w:pPr>
        <w:pStyle w:val="NormalWeb"/>
        <w:numPr>
          <w:ilvl w:val="0"/>
          <w:numId w:val="2"/>
        </w:numPr>
        <w:spacing w:line="360" w:lineRule="auto"/>
        <w:rPr>
          <w:rFonts w:ascii="Arial" w:hAnsi="Arial" w:cs="Arial"/>
        </w:rPr>
      </w:pPr>
      <w:r w:rsidRPr="00777E4B">
        <w:rPr>
          <w:rFonts w:ascii="Arial" w:hAnsi="Arial" w:cs="Arial"/>
        </w:rPr>
        <w:t>“</w:t>
      </w:r>
      <w:r w:rsidR="00293C58" w:rsidRPr="00777E4B">
        <w:rPr>
          <w:rFonts w:ascii="Arial" w:hAnsi="Arial" w:cs="Arial"/>
        </w:rPr>
        <w:t>No harm</w:t>
      </w:r>
      <w:r w:rsidRPr="00777E4B">
        <w:rPr>
          <w:rFonts w:ascii="Arial" w:hAnsi="Arial" w:cs="Arial"/>
        </w:rPr>
        <w:t>”</w:t>
      </w:r>
      <w:r w:rsidR="00293C58" w:rsidRPr="00777E4B">
        <w:rPr>
          <w:rFonts w:ascii="Arial" w:hAnsi="Arial" w:cs="Arial"/>
        </w:rPr>
        <w:t xml:space="preserve">. </w:t>
      </w:r>
      <w:r w:rsidR="00991F37" w:rsidRPr="00777E4B">
        <w:rPr>
          <w:rFonts w:ascii="Arial" w:hAnsi="Arial" w:cs="Arial"/>
        </w:rPr>
        <w:t>Subjects</w:t>
      </w:r>
      <w:r w:rsidR="00293C58" w:rsidRPr="00777E4B">
        <w:rPr>
          <w:rFonts w:ascii="Arial" w:hAnsi="Arial" w:cs="Arial"/>
        </w:rPr>
        <w:t xml:space="preserve"> cannot be placed at any risk.</w:t>
      </w:r>
    </w:p>
    <w:p w14:paraId="2321F6EB" w14:textId="006D4093" w:rsidR="00293C58" w:rsidRPr="00777E4B" w:rsidRDefault="007A3B7F" w:rsidP="00777E4B">
      <w:pPr>
        <w:pStyle w:val="NormalWeb"/>
        <w:numPr>
          <w:ilvl w:val="0"/>
          <w:numId w:val="2"/>
        </w:numPr>
        <w:spacing w:line="360" w:lineRule="auto"/>
        <w:rPr>
          <w:rFonts w:ascii="Arial" w:hAnsi="Arial" w:cs="Arial"/>
        </w:rPr>
      </w:pPr>
      <w:r w:rsidRPr="00777E4B">
        <w:rPr>
          <w:rFonts w:ascii="Arial" w:hAnsi="Arial" w:cs="Arial"/>
        </w:rPr>
        <w:t>“</w:t>
      </w:r>
      <w:r w:rsidR="00293C58" w:rsidRPr="00777E4B">
        <w:rPr>
          <w:rFonts w:ascii="Arial" w:hAnsi="Arial" w:cs="Arial"/>
        </w:rPr>
        <w:t>Fully informed consent</w:t>
      </w:r>
      <w:r w:rsidRPr="00777E4B">
        <w:rPr>
          <w:rFonts w:ascii="Arial" w:hAnsi="Arial" w:cs="Arial"/>
        </w:rPr>
        <w:t>”</w:t>
      </w:r>
      <w:r w:rsidR="00293C58" w:rsidRPr="00777E4B">
        <w:rPr>
          <w:rFonts w:ascii="Arial" w:hAnsi="Arial" w:cs="Arial"/>
        </w:rPr>
        <w:t>. Subjects need to be informed about all parts of the research through prescriptions and proscriptions regulated by the law, regardless of a possible lack of knowledge about the topic from part of the subjects. They deserve that information in order to make a decision on their participation in the project.</w:t>
      </w:r>
    </w:p>
    <w:p w14:paraId="4CBB4DEE" w14:textId="33FF5A44" w:rsidR="00293C58" w:rsidRPr="00777E4B" w:rsidRDefault="007A3B7F" w:rsidP="00777E4B">
      <w:pPr>
        <w:pStyle w:val="NormalWeb"/>
        <w:numPr>
          <w:ilvl w:val="0"/>
          <w:numId w:val="2"/>
        </w:numPr>
        <w:spacing w:line="360" w:lineRule="auto"/>
        <w:rPr>
          <w:rFonts w:ascii="Arial" w:hAnsi="Arial" w:cs="Arial"/>
        </w:rPr>
      </w:pPr>
      <w:r w:rsidRPr="00777E4B">
        <w:rPr>
          <w:rFonts w:ascii="Arial" w:hAnsi="Arial" w:cs="Arial"/>
        </w:rPr>
        <w:t>“</w:t>
      </w:r>
      <w:r w:rsidR="00293C58" w:rsidRPr="00777E4B">
        <w:rPr>
          <w:rFonts w:ascii="Arial" w:hAnsi="Arial" w:cs="Arial"/>
        </w:rPr>
        <w:t>Protection of privacy and confidentiality</w:t>
      </w:r>
      <w:r w:rsidRPr="00777E4B">
        <w:rPr>
          <w:rFonts w:ascii="Arial" w:hAnsi="Arial" w:cs="Arial"/>
        </w:rPr>
        <w:t>”</w:t>
      </w:r>
      <w:r w:rsidR="00293C58" w:rsidRPr="00777E4B">
        <w:rPr>
          <w:rFonts w:ascii="Arial" w:hAnsi="Arial" w:cs="Arial"/>
        </w:rPr>
        <w:t xml:space="preserve">. </w:t>
      </w:r>
      <w:r w:rsidR="008B2BB7" w:rsidRPr="00777E4B">
        <w:rPr>
          <w:rFonts w:ascii="Arial" w:hAnsi="Arial" w:cs="Arial"/>
        </w:rPr>
        <w:t>Information about the subjects must be kept private. All information cannot be released without the individual’s permission.</w:t>
      </w:r>
    </w:p>
    <w:p w14:paraId="1855F140" w14:textId="1B79C7F7" w:rsidR="008B2BB7" w:rsidRDefault="007A3B7F" w:rsidP="00777E4B">
      <w:pPr>
        <w:pStyle w:val="NormalWeb"/>
        <w:numPr>
          <w:ilvl w:val="0"/>
          <w:numId w:val="2"/>
        </w:numPr>
        <w:spacing w:line="360" w:lineRule="auto"/>
        <w:rPr>
          <w:rFonts w:ascii="Arial" w:hAnsi="Arial" w:cs="Arial"/>
        </w:rPr>
      </w:pPr>
      <w:r w:rsidRPr="00777E4B">
        <w:rPr>
          <w:rFonts w:ascii="Arial" w:hAnsi="Arial" w:cs="Arial"/>
        </w:rPr>
        <w:t>“</w:t>
      </w:r>
      <w:r w:rsidR="008B2BB7" w:rsidRPr="00777E4B">
        <w:rPr>
          <w:rFonts w:ascii="Arial" w:hAnsi="Arial" w:cs="Arial"/>
        </w:rPr>
        <w:t>No deception</w:t>
      </w:r>
      <w:r w:rsidRPr="00777E4B">
        <w:rPr>
          <w:rFonts w:ascii="Arial" w:hAnsi="Arial" w:cs="Arial"/>
        </w:rPr>
        <w:t>”</w:t>
      </w:r>
      <w:r w:rsidR="008B2BB7" w:rsidRPr="00777E4B">
        <w:rPr>
          <w:rFonts w:ascii="Arial" w:hAnsi="Arial" w:cs="Arial"/>
        </w:rPr>
        <w:t>. Subjects cannot be deceived for any reason, not even in the case, for example, of sparing suffering or in the interest of fairness.</w:t>
      </w:r>
    </w:p>
    <w:p w14:paraId="6E5319AF" w14:textId="77777777" w:rsidR="001D432A" w:rsidRDefault="001D432A" w:rsidP="001D432A">
      <w:pPr>
        <w:pStyle w:val="NormalWeb"/>
        <w:spacing w:line="360" w:lineRule="auto"/>
        <w:rPr>
          <w:rFonts w:ascii="Arial" w:hAnsi="Arial" w:cs="Arial"/>
        </w:rPr>
      </w:pPr>
    </w:p>
    <w:p w14:paraId="29F91923" w14:textId="656396C3" w:rsidR="001D432A" w:rsidRDefault="001D432A" w:rsidP="001D432A">
      <w:pPr>
        <w:pStyle w:val="NormalWeb"/>
        <w:spacing w:line="360" w:lineRule="auto"/>
        <w:rPr>
          <w:rFonts w:ascii="Arial" w:hAnsi="Arial" w:cs="Arial"/>
        </w:rPr>
      </w:pPr>
      <w:r>
        <w:rPr>
          <w:rFonts w:ascii="Arial" w:hAnsi="Arial" w:cs="Arial"/>
        </w:rPr>
        <w:t>Insider Researcher</w:t>
      </w:r>
    </w:p>
    <w:p w14:paraId="389B9793" w14:textId="79C4FD49" w:rsidR="001D432A" w:rsidRDefault="00150D18" w:rsidP="001D432A">
      <w:pPr>
        <w:pStyle w:val="NormalWeb"/>
        <w:spacing w:line="360" w:lineRule="auto"/>
        <w:rPr>
          <w:rFonts w:ascii="Arial" w:hAnsi="Arial" w:cs="Arial"/>
        </w:rPr>
      </w:pPr>
      <w:r>
        <w:rPr>
          <w:rFonts w:ascii="Arial" w:hAnsi="Arial" w:cs="Arial"/>
        </w:rPr>
        <w:t xml:space="preserve">The insider-researcher can be described as a researcher who conducts research within their own </w:t>
      </w:r>
      <w:r w:rsidR="002B27C3">
        <w:rPr>
          <w:rFonts w:ascii="Arial" w:hAnsi="Arial" w:cs="Arial"/>
        </w:rPr>
        <w:t>workplace</w:t>
      </w:r>
      <w:r>
        <w:rPr>
          <w:rFonts w:ascii="Arial" w:hAnsi="Arial" w:cs="Arial"/>
        </w:rPr>
        <w:t xml:space="preserve"> (Mercer, 2007, p. 1). Merton (1972) originally described the existence of two different positions within the field of research: outsider and insider. The debate over which is the best approach to research has been heated over the years. Simmel (1950) believes that being an outsider researcher is fundamental in order to have an objective approach to data (Simmel, 1950, p. 405). On the other hand, Merton (1972) believes that the Insider is the only one that has the capability to understand the human interactions within their own group and therefore is able to better understand and analyse data (Merton, 1972, p. 15). Later on, Merton himself discredited the dichotomy between insider and outsider, believing that human beings cannot be categorised that simply and that sharing group, age or culture etc. with the subjects analysed does not necessarily guarantee better results (Merton, 1972</w:t>
      </w:r>
      <w:r w:rsidR="00A850A9">
        <w:rPr>
          <w:rFonts w:ascii="Arial" w:hAnsi="Arial" w:cs="Arial"/>
        </w:rPr>
        <w:t>, 20-30</w:t>
      </w:r>
      <w:r>
        <w:rPr>
          <w:rFonts w:ascii="Arial" w:hAnsi="Arial" w:cs="Arial"/>
        </w:rPr>
        <w:t xml:space="preserve">). </w:t>
      </w:r>
      <w:r w:rsidR="00A850A9">
        <w:rPr>
          <w:rFonts w:ascii="Arial" w:hAnsi="Arial" w:cs="Arial"/>
        </w:rPr>
        <w:t xml:space="preserve">I believe we can discern that each position has its own advantages and disadvantages, which </w:t>
      </w:r>
      <w:r w:rsidR="002B27C3">
        <w:rPr>
          <w:rFonts w:ascii="Arial" w:hAnsi="Arial" w:cs="Arial"/>
        </w:rPr>
        <w:t xml:space="preserve">need </w:t>
      </w:r>
      <w:r w:rsidR="00A850A9">
        <w:rPr>
          <w:rFonts w:ascii="Arial" w:hAnsi="Arial" w:cs="Arial"/>
        </w:rPr>
        <w:t>to be carefully analysed depending on the circumstances of the research (Hammersley, 1993, p. 219).</w:t>
      </w:r>
    </w:p>
    <w:p w14:paraId="1C1703E1" w14:textId="010148B2" w:rsidR="00A850A9" w:rsidRDefault="00A850A9" w:rsidP="001D432A">
      <w:pPr>
        <w:pStyle w:val="NormalWeb"/>
        <w:spacing w:line="360" w:lineRule="auto"/>
        <w:rPr>
          <w:rFonts w:ascii="Arial" w:hAnsi="Arial" w:cs="Arial"/>
        </w:rPr>
      </w:pPr>
      <w:r>
        <w:rPr>
          <w:rFonts w:ascii="Arial" w:hAnsi="Arial" w:cs="Arial"/>
        </w:rPr>
        <w:lastRenderedPageBreak/>
        <w:t xml:space="preserve">As the research I will be conducting will take place within my </w:t>
      </w:r>
      <w:r w:rsidR="002B27C3">
        <w:rPr>
          <w:rFonts w:ascii="Arial" w:hAnsi="Arial" w:cs="Arial"/>
        </w:rPr>
        <w:t>workplace,</w:t>
      </w:r>
      <w:r>
        <w:rPr>
          <w:rFonts w:ascii="Arial" w:hAnsi="Arial" w:cs="Arial"/>
        </w:rPr>
        <w:t xml:space="preserve"> I will probably fall </w:t>
      </w:r>
      <w:r w:rsidR="002B27C3">
        <w:rPr>
          <w:rFonts w:ascii="Arial" w:hAnsi="Arial" w:cs="Arial"/>
        </w:rPr>
        <w:t>within</w:t>
      </w:r>
      <w:r>
        <w:rPr>
          <w:rFonts w:ascii="Arial" w:hAnsi="Arial" w:cs="Arial"/>
        </w:rPr>
        <w:t xml:space="preserve"> the Insider researcher category. Due to the mainly qualitative direction of my </w:t>
      </w:r>
      <w:r w:rsidR="002B27C3">
        <w:rPr>
          <w:rFonts w:ascii="Arial" w:hAnsi="Arial" w:cs="Arial"/>
        </w:rPr>
        <w:t>research,</w:t>
      </w:r>
      <w:r>
        <w:rPr>
          <w:rFonts w:ascii="Arial" w:hAnsi="Arial" w:cs="Arial"/>
        </w:rPr>
        <w:t xml:space="preserve"> I believe being an insider will allow me to better understand the data collected from my students, provided that I am able to avoid (given my familiarity with them) affecting their responses.</w:t>
      </w:r>
    </w:p>
    <w:p w14:paraId="42C15629" w14:textId="77777777" w:rsidR="002B27C3" w:rsidRDefault="002B27C3" w:rsidP="001D432A">
      <w:pPr>
        <w:pStyle w:val="NormalWeb"/>
        <w:spacing w:line="360" w:lineRule="auto"/>
        <w:rPr>
          <w:rFonts w:ascii="Arial" w:hAnsi="Arial" w:cs="Arial"/>
        </w:rPr>
      </w:pPr>
    </w:p>
    <w:p w14:paraId="2A150888" w14:textId="11828BB7" w:rsidR="001D432A" w:rsidRDefault="002B27C3" w:rsidP="001D432A">
      <w:pPr>
        <w:pStyle w:val="NormalWeb"/>
        <w:spacing w:line="360" w:lineRule="auto"/>
        <w:rPr>
          <w:rFonts w:ascii="Arial" w:hAnsi="Arial" w:cs="Arial"/>
        </w:rPr>
      </w:pPr>
      <w:r>
        <w:rPr>
          <w:rFonts w:ascii="Arial" w:hAnsi="Arial" w:cs="Arial"/>
        </w:rPr>
        <w:t>Conclusion</w:t>
      </w:r>
    </w:p>
    <w:p w14:paraId="5836B895" w14:textId="2A1D1FB2" w:rsidR="002B27C3" w:rsidRDefault="002B27C3" w:rsidP="001D432A">
      <w:pPr>
        <w:pStyle w:val="NormalWeb"/>
        <w:spacing w:line="360" w:lineRule="auto"/>
        <w:rPr>
          <w:rFonts w:ascii="Arial" w:hAnsi="Arial" w:cs="Arial"/>
        </w:rPr>
      </w:pPr>
      <w:r>
        <w:rPr>
          <w:rFonts w:ascii="Arial" w:hAnsi="Arial" w:cs="Arial"/>
        </w:rPr>
        <w:t xml:space="preserve">The analysis contained in this essay has been extremely important to me in order to devise a design </w:t>
      </w:r>
      <w:r w:rsidR="00B403D4">
        <w:rPr>
          <w:rFonts w:ascii="Arial" w:hAnsi="Arial" w:cs="Arial"/>
        </w:rPr>
        <w:t>aimed at successfully</w:t>
      </w:r>
      <w:r>
        <w:rPr>
          <w:rFonts w:ascii="Arial" w:hAnsi="Arial" w:cs="Arial"/>
        </w:rPr>
        <w:t xml:space="preserve"> conduct my research pro</w:t>
      </w:r>
      <w:r w:rsidR="00B403D4">
        <w:rPr>
          <w:rFonts w:ascii="Arial" w:hAnsi="Arial" w:cs="Arial"/>
        </w:rPr>
        <w:t>ject</w:t>
      </w:r>
      <w:r>
        <w:rPr>
          <w:rFonts w:ascii="Arial" w:hAnsi="Arial" w:cs="Arial"/>
        </w:rPr>
        <w:t xml:space="preserve"> in the workplace. I now have </w:t>
      </w:r>
      <w:proofErr w:type="gramStart"/>
      <w:r>
        <w:rPr>
          <w:rFonts w:ascii="Arial" w:hAnsi="Arial" w:cs="Arial"/>
        </w:rPr>
        <w:t>an</w:t>
      </w:r>
      <w:proofErr w:type="gramEnd"/>
      <w:r>
        <w:rPr>
          <w:rFonts w:ascii="Arial" w:hAnsi="Arial" w:cs="Arial"/>
        </w:rPr>
        <w:t xml:space="preserve"> </w:t>
      </w:r>
      <w:r w:rsidR="00B403D4">
        <w:rPr>
          <w:rFonts w:ascii="Arial" w:hAnsi="Arial" w:cs="Arial"/>
        </w:rPr>
        <w:t>much clearer</w:t>
      </w:r>
      <w:r>
        <w:rPr>
          <w:rFonts w:ascii="Arial" w:hAnsi="Arial" w:cs="Arial"/>
        </w:rPr>
        <w:t xml:space="preserve"> structure </w:t>
      </w:r>
      <w:r w:rsidR="00B403D4">
        <w:rPr>
          <w:rFonts w:ascii="Arial" w:hAnsi="Arial" w:cs="Arial"/>
        </w:rPr>
        <w:t>on</w:t>
      </w:r>
      <w:r>
        <w:rPr>
          <w:rFonts w:ascii="Arial" w:hAnsi="Arial" w:cs="Arial"/>
        </w:rPr>
        <w:t xml:space="preserve"> how to proceed.</w:t>
      </w:r>
    </w:p>
    <w:p w14:paraId="2AB44EBE" w14:textId="6CCCCA8C" w:rsidR="002B27C3" w:rsidRPr="00777E4B" w:rsidRDefault="002B27C3" w:rsidP="001D432A">
      <w:pPr>
        <w:pStyle w:val="NormalWeb"/>
        <w:spacing w:line="360" w:lineRule="auto"/>
        <w:rPr>
          <w:rFonts w:ascii="Arial" w:hAnsi="Arial" w:cs="Arial"/>
        </w:rPr>
      </w:pPr>
      <w:r>
        <w:rPr>
          <w:rFonts w:ascii="Arial" w:hAnsi="Arial" w:cs="Arial"/>
        </w:rPr>
        <w:t xml:space="preserve">I am totally confident in the choice of the pragmatic paradigm. This matches my </w:t>
      </w:r>
      <w:r w:rsidR="00B403D4">
        <w:rPr>
          <w:rFonts w:ascii="Arial" w:hAnsi="Arial" w:cs="Arial"/>
        </w:rPr>
        <w:t xml:space="preserve">desire to focus on the solution to the problem more than concentrating on strictly respecting the restrictions imposed by a specific ontological position and paradigm. I am particularly drawn to mixed methods as a methodology. Although my research project is likely to have a more qualitative nature, mixed methods will allow me to analyse the issue from more quantitative views too, bringing more numerical depth to the data. Of course, with the awareness that this might be limited by my lack of research resources such as huge samples or a lab. Interviews, observations, focus groups and surveys will be extremely beneficial as methods to collect data, although the choice will depend on the </w:t>
      </w:r>
      <w:proofErr w:type="gramStart"/>
      <w:r w:rsidR="00B403D4">
        <w:rPr>
          <w:rFonts w:ascii="Arial" w:hAnsi="Arial" w:cs="Arial"/>
        </w:rPr>
        <w:t>topic</w:t>
      </w:r>
      <w:proofErr w:type="gramEnd"/>
      <w:r w:rsidR="00B403D4">
        <w:rPr>
          <w:rFonts w:ascii="Arial" w:hAnsi="Arial" w:cs="Arial"/>
        </w:rPr>
        <w:t xml:space="preserve"> I decide to conduct my research on.</w:t>
      </w:r>
    </w:p>
    <w:p w14:paraId="2A22DB51" w14:textId="77777777" w:rsidR="001533D0" w:rsidRPr="00777E4B" w:rsidRDefault="001533D0" w:rsidP="00777E4B">
      <w:pPr>
        <w:pStyle w:val="NormalWeb"/>
        <w:spacing w:line="360" w:lineRule="auto"/>
        <w:rPr>
          <w:rFonts w:ascii="Arial" w:hAnsi="Arial" w:cs="Arial"/>
        </w:rPr>
      </w:pPr>
    </w:p>
    <w:p w14:paraId="447B1FD9" w14:textId="77777777" w:rsidR="00911530" w:rsidRPr="00777E4B" w:rsidRDefault="00911530" w:rsidP="00777E4B">
      <w:pPr>
        <w:pStyle w:val="NormalWeb"/>
        <w:spacing w:line="360" w:lineRule="auto"/>
        <w:rPr>
          <w:rFonts w:ascii="Arial" w:hAnsi="Arial" w:cs="Arial"/>
        </w:rPr>
      </w:pPr>
    </w:p>
    <w:p w14:paraId="0F4F2F3E" w14:textId="291AF82F" w:rsidR="003F3091" w:rsidRPr="00777E4B" w:rsidRDefault="003F3091" w:rsidP="00777E4B">
      <w:pPr>
        <w:spacing w:line="360" w:lineRule="auto"/>
        <w:rPr>
          <w:rFonts w:ascii="Arial" w:hAnsi="Arial" w:cs="Arial"/>
        </w:rPr>
      </w:pPr>
      <w:r w:rsidRPr="00777E4B">
        <w:rPr>
          <w:rFonts w:ascii="Arial" w:hAnsi="Arial" w:cs="Arial"/>
        </w:rPr>
        <w:t>REFERENCES</w:t>
      </w:r>
    </w:p>
    <w:p w14:paraId="06976CD4" w14:textId="7A36BD54" w:rsidR="003F3091" w:rsidRPr="00777E4B" w:rsidRDefault="003F3091" w:rsidP="00777E4B">
      <w:pPr>
        <w:spacing w:line="360" w:lineRule="auto"/>
        <w:rPr>
          <w:rFonts w:ascii="Arial" w:hAnsi="Arial" w:cs="Arial"/>
        </w:rPr>
      </w:pPr>
    </w:p>
    <w:p w14:paraId="4E2E7EA4"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Berg, B. L. (2001). Qualitative research methods for the social science (4th ed.). Long Beach, CA: </w:t>
      </w:r>
      <w:proofErr w:type="spellStart"/>
      <w:r w:rsidRPr="00271E77">
        <w:rPr>
          <w:rFonts w:ascii="Arial" w:hAnsi="Arial" w:cs="Arial"/>
        </w:rPr>
        <w:t>Allyn</w:t>
      </w:r>
      <w:proofErr w:type="spellEnd"/>
      <w:r w:rsidRPr="00271E77">
        <w:rPr>
          <w:rFonts w:ascii="Arial" w:hAnsi="Arial" w:cs="Arial"/>
        </w:rPr>
        <w:t xml:space="preserve"> and Bacon. </w:t>
      </w:r>
    </w:p>
    <w:p w14:paraId="68BD38CF"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lastRenderedPageBreak/>
        <w:t>Charmaz, K. (2008). Grounded Theory as an Emergent Method. In S. Hesse-</w:t>
      </w:r>
      <w:proofErr w:type="spellStart"/>
      <w:r w:rsidRPr="00271E77">
        <w:rPr>
          <w:rFonts w:ascii="Arial" w:hAnsi="Arial" w:cs="Arial"/>
        </w:rPr>
        <w:t>Biber</w:t>
      </w:r>
      <w:proofErr w:type="spellEnd"/>
      <w:r w:rsidRPr="00271E77">
        <w:rPr>
          <w:rFonts w:ascii="Arial" w:hAnsi="Arial" w:cs="Arial"/>
        </w:rPr>
        <w:t xml:space="preserve">, &amp; P. </w:t>
      </w:r>
      <w:proofErr w:type="spellStart"/>
      <w:r w:rsidRPr="00271E77">
        <w:rPr>
          <w:rFonts w:ascii="Arial" w:hAnsi="Arial" w:cs="Arial"/>
        </w:rPr>
        <w:t>Leavey</w:t>
      </w:r>
      <w:proofErr w:type="spellEnd"/>
      <w:r w:rsidRPr="00271E77">
        <w:rPr>
          <w:rFonts w:ascii="Arial" w:hAnsi="Arial" w:cs="Arial"/>
        </w:rPr>
        <w:t xml:space="preserve">, Handbook of Emergent Methods (pp. 155-172). New York: The Guildford Press. </w:t>
      </w:r>
    </w:p>
    <w:p w14:paraId="3E39583B" w14:textId="77777777" w:rsidR="004D089C" w:rsidRPr="00271E77" w:rsidRDefault="004D089C" w:rsidP="00271E77">
      <w:pPr>
        <w:pStyle w:val="NormalWeb"/>
        <w:numPr>
          <w:ilvl w:val="0"/>
          <w:numId w:val="1"/>
        </w:numPr>
        <w:spacing w:line="360" w:lineRule="auto"/>
        <w:rPr>
          <w:rFonts w:ascii="Arial" w:hAnsi="Arial" w:cs="Arial"/>
        </w:rPr>
      </w:pPr>
      <w:proofErr w:type="spellStart"/>
      <w:r w:rsidRPr="00271E77">
        <w:rPr>
          <w:rFonts w:ascii="Arial" w:hAnsi="Arial" w:cs="Arial"/>
        </w:rPr>
        <w:t>Chilisa</w:t>
      </w:r>
      <w:proofErr w:type="spellEnd"/>
      <w:r w:rsidRPr="00271E77">
        <w:rPr>
          <w:rFonts w:ascii="Arial" w:hAnsi="Arial" w:cs="Arial"/>
        </w:rPr>
        <w:t xml:space="preserve">, B., &amp; </w:t>
      </w:r>
      <w:proofErr w:type="spellStart"/>
      <w:r w:rsidRPr="00271E77">
        <w:rPr>
          <w:rFonts w:ascii="Arial" w:hAnsi="Arial" w:cs="Arial"/>
        </w:rPr>
        <w:t>Kawulich</w:t>
      </w:r>
      <w:proofErr w:type="spellEnd"/>
      <w:r w:rsidRPr="00271E77">
        <w:rPr>
          <w:rFonts w:ascii="Arial" w:hAnsi="Arial" w:cs="Arial"/>
        </w:rPr>
        <w:t xml:space="preserve">, B. (2012). Selecting a Research Approach: Paradigm, Methodology and Methods. 1-14. </w:t>
      </w:r>
    </w:p>
    <w:p w14:paraId="38FAB304"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Cohen, L. and Manion, L. (1994). Research methods in education. (4</w:t>
      </w:r>
      <w:r w:rsidRPr="00271E77">
        <w:rPr>
          <w:rFonts w:ascii="Arial" w:hAnsi="Arial" w:cs="Arial"/>
          <w:vertAlign w:val="superscript"/>
        </w:rPr>
        <w:t>th</w:t>
      </w:r>
      <w:r w:rsidRPr="00271E77">
        <w:rPr>
          <w:rFonts w:ascii="Arial" w:hAnsi="Arial" w:cs="Arial"/>
        </w:rPr>
        <w:t xml:space="preserve"> ed.) London: Routledge.</w:t>
      </w:r>
    </w:p>
    <w:p w14:paraId="04B2634B"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Creswell, J.W. (2003). Research design: qualitative, quantitative, and mixed methods </w:t>
      </w:r>
      <w:proofErr w:type="gramStart"/>
      <w:r w:rsidRPr="00271E77">
        <w:rPr>
          <w:rFonts w:ascii="Arial" w:hAnsi="Arial" w:cs="Arial"/>
        </w:rPr>
        <w:t>approaches</w:t>
      </w:r>
      <w:proofErr w:type="gramEnd"/>
      <w:r w:rsidRPr="00271E77">
        <w:rPr>
          <w:rFonts w:ascii="Arial" w:hAnsi="Arial" w:cs="Arial"/>
        </w:rPr>
        <w:t>. (2</w:t>
      </w:r>
      <w:r w:rsidRPr="00271E77">
        <w:rPr>
          <w:rFonts w:ascii="Arial" w:hAnsi="Arial" w:cs="Arial"/>
          <w:vertAlign w:val="superscript"/>
        </w:rPr>
        <w:t>nd</w:t>
      </w:r>
      <w:r w:rsidRPr="00271E77">
        <w:rPr>
          <w:rFonts w:ascii="Arial" w:hAnsi="Arial" w:cs="Arial"/>
        </w:rPr>
        <w:t xml:space="preserve"> ed.). Thousand Oaks: Sage.</w:t>
      </w:r>
    </w:p>
    <w:p w14:paraId="4A97E89F" w14:textId="77777777" w:rsidR="004D089C" w:rsidRPr="00271E77" w:rsidRDefault="004D089C" w:rsidP="00271E77">
      <w:pPr>
        <w:pStyle w:val="NormalWeb"/>
        <w:numPr>
          <w:ilvl w:val="0"/>
          <w:numId w:val="1"/>
        </w:numPr>
        <w:spacing w:line="360" w:lineRule="auto"/>
        <w:rPr>
          <w:rFonts w:ascii="Arial" w:hAnsi="Arial" w:cs="Arial"/>
        </w:rPr>
      </w:pPr>
      <w:proofErr w:type="spellStart"/>
      <w:r w:rsidRPr="00271E77">
        <w:rPr>
          <w:rFonts w:ascii="Arial" w:hAnsi="Arial" w:cs="Arial"/>
        </w:rPr>
        <w:t>Feilzer</w:t>
      </w:r>
      <w:proofErr w:type="spellEnd"/>
      <w:r w:rsidRPr="00271E77">
        <w:rPr>
          <w:rFonts w:ascii="Arial" w:hAnsi="Arial" w:cs="Arial"/>
        </w:rPr>
        <w:t xml:space="preserve">, M. Y. (2010). Doing Mixed Methods Research Pragmatically: Implications for the Rediscovery of Pragmatism as a Research Paradigm. Journal of Mixed Methods Research, 4(1), 6-16. </w:t>
      </w:r>
    </w:p>
    <w:p w14:paraId="40C3F454"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Fern, E. F. (1982). The Use of Focus Groups for Idea Generation: The Effects of Group Size, Acquaintanceship, and Moderator on Response Quantity and Quality. Journal of Marketing Research, 19(1), 1-13. Retrieved from http://www.jstor.org/stable/3151525 </w:t>
      </w:r>
    </w:p>
    <w:p w14:paraId="388108D1"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Gill, P., Stewart, K., Treasure, E., &amp; Chadwick, B. (2008). Methods of data collection in qualitative research: interviews and focus groups. British Dental Journal, 204(6), 291- 295. </w:t>
      </w:r>
      <w:proofErr w:type="spellStart"/>
      <w:proofErr w:type="gramStart"/>
      <w:r w:rsidRPr="00271E77">
        <w:rPr>
          <w:rFonts w:ascii="Arial" w:hAnsi="Arial" w:cs="Arial"/>
        </w:rPr>
        <w:t>doi:DOI</w:t>
      </w:r>
      <w:proofErr w:type="spellEnd"/>
      <w:proofErr w:type="gramEnd"/>
      <w:r w:rsidRPr="00271E77">
        <w:rPr>
          <w:rFonts w:ascii="Arial" w:hAnsi="Arial" w:cs="Arial"/>
        </w:rPr>
        <w:t xml:space="preserve">: 10.1038/bdj.2008.192 </w:t>
      </w:r>
    </w:p>
    <w:p w14:paraId="493C0CA5" w14:textId="77777777" w:rsidR="004D089C" w:rsidRPr="00271E77" w:rsidRDefault="004D089C" w:rsidP="00271E77">
      <w:pPr>
        <w:pStyle w:val="NormalWeb"/>
        <w:numPr>
          <w:ilvl w:val="0"/>
          <w:numId w:val="1"/>
        </w:numPr>
        <w:spacing w:line="360" w:lineRule="auto"/>
        <w:rPr>
          <w:rFonts w:ascii="Arial" w:hAnsi="Arial" w:cs="Arial"/>
        </w:rPr>
      </w:pPr>
      <w:proofErr w:type="spellStart"/>
      <w:r w:rsidRPr="00271E77">
        <w:rPr>
          <w:rFonts w:ascii="Arial" w:hAnsi="Arial" w:cs="Arial"/>
        </w:rPr>
        <w:t>Gorard</w:t>
      </w:r>
      <w:proofErr w:type="spellEnd"/>
      <w:r w:rsidRPr="00271E77">
        <w:rPr>
          <w:rFonts w:ascii="Arial" w:hAnsi="Arial" w:cs="Arial"/>
        </w:rPr>
        <w:t>, G. (2004). Combining methods in educational and social research. Berkshire: Open university press.</w:t>
      </w:r>
    </w:p>
    <w:p w14:paraId="1FBE042A" w14:textId="7BA2DC2F"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Guba, E. G., &amp; Lincoln, Y. S. (1994). Competing Paradigms in Qualitative Research. In N. K. Denzin, &amp; Y. Lincoln, Handbook of Qualitative Research (pp. 105-117). Thousand Oaks, CA: Sage. </w:t>
      </w:r>
    </w:p>
    <w:p w14:paraId="31E5E9CA" w14:textId="095B303E" w:rsidR="00271E77" w:rsidRPr="00271E77" w:rsidRDefault="00271E77" w:rsidP="00271E77">
      <w:pPr>
        <w:pStyle w:val="NormalWeb"/>
        <w:numPr>
          <w:ilvl w:val="0"/>
          <w:numId w:val="1"/>
        </w:numPr>
        <w:spacing w:line="360" w:lineRule="auto"/>
        <w:rPr>
          <w:rFonts w:ascii="Arial" w:hAnsi="Arial" w:cs="Arial"/>
        </w:rPr>
      </w:pPr>
      <w:r w:rsidRPr="00271E77">
        <w:rPr>
          <w:rFonts w:ascii="Arial" w:hAnsi="Arial" w:cs="Arial"/>
        </w:rPr>
        <w:t>Hammersley, M. (1993). Educational research: volume one; current issues. London: Paul Chapman Publishing Limited/The Open University.</w:t>
      </w:r>
    </w:p>
    <w:p w14:paraId="57B27A26"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Hine, G. S. (2013). The importance of action research in teacher education programs. Issues in educational research, 23(2), 151-163. </w:t>
      </w:r>
    </w:p>
    <w:p w14:paraId="7504FB2A" w14:textId="77777777" w:rsidR="004D089C" w:rsidRPr="00271E77" w:rsidRDefault="004D089C" w:rsidP="00271E77">
      <w:pPr>
        <w:pStyle w:val="NormalWeb"/>
        <w:numPr>
          <w:ilvl w:val="0"/>
          <w:numId w:val="1"/>
        </w:numPr>
        <w:spacing w:line="360" w:lineRule="auto"/>
        <w:rPr>
          <w:rFonts w:ascii="Arial" w:hAnsi="Arial" w:cs="Arial"/>
        </w:rPr>
      </w:pPr>
      <w:proofErr w:type="spellStart"/>
      <w:r w:rsidRPr="00271E77">
        <w:rPr>
          <w:rFonts w:ascii="Arial" w:hAnsi="Arial" w:cs="Arial"/>
        </w:rPr>
        <w:t>Hoey</w:t>
      </w:r>
      <w:proofErr w:type="spellEnd"/>
      <w:r w:rsidRPr="00271E77">
        <w:rPr>
          <w:rFonts w:ascii="Arial" w:hAnsi="Arial" w:cs="Arial"/>
        </w:rPr>
        <w:t xml:space="preserve">, B. A. (2014). A Simple Introduction to the Practice of Ethnography and Guide to Ethnographic Fieldnote. In B. A. </w:t>
      </w:r>
      <w:proofErr w:type="spellStart"/>
      <w:r w:rsidRPr="00271E77">
        <w:rPr>
          <w:rFonts w:ascii="Arial" w:hAnsi="Arial" w:cs="Arial"/>
        </w:rPr>
        <w:t>Hoey</w:t>
      </w:r>
      <w:proofErr w:type="spellEnd"/>
      <w:r w:rsidRPr="00271E77">
        <w:rPr>
          <w:rFonts w:ascii="Arial" w:hAnsi="Arial" w:cs="Arial"/>
        </w:rPr>
        <w:t xml:space="preserve">, The Selected Works of Brain A. </w:t>
      </w:r>
      <w:proofErr w:type="spellStart"/>
      <w:r w:rsidRPr="00271E77">
        <w:rPr>
          <w:rFonts w:ascii="Arial" w:hAnsi="Arial" w:cs="Arial"/>
        </w:rPr>
        <w:t>Hoey</w:t>
      </w:r>
      <w:proofErr w:type="spellEnd"/>
      <w:r w:rsidRPr="00271E77">
        <w:rPr>
          <w:rFonts w:ascii="Arial" w:hAnsi="Arial" w:cs="Arial"/>
        </w:rPr>
        <w:t xml:space="preserve"> PHD (pp. 1-10). Marshall University Digital Scholar: </w:t>
      </w:r>
      <w:proofErr w:type="spellStart"/>
      <w:r w:rsidRPr="00271E77">
        <w:rPr>
          <w:rFonts w:ascii="Arial" w:hAnsi="Arial" w:cs="Arial"/>
        </w:rPr>
        <w:t>Bepress</w:t>
      </w:r>
      <w:proofErr w:type="spellEnd"/>
      <w:r w:rsidRPr="00271E77">
        <w:rPr>
          <w:rFonts w:ascii="Arial" w:hAnsi="Arial" w:cs="Arial"/>
        </w:rPr>
        <w:t xml:space="preserve">. Retrieved from https://works.bepress.com/brian_hoey/12/ </w:t>
      </w:r>
    </w:p>
    <w:p w14:paraId="5B2461A8"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lastRenderedPageBreak/>
        <w:t xml:space="preserve">Kincheloe, J. L. (2004). Introduction: the power of the bricolage: expanding research methods. In K. Berry, &amp; J. Kincheloe, Rigor and complexity in educational research. Columbus: Open University Press. </w:t>
      </w:r>
    </w:p>
    <w:p w14:paraId="1DC35D59"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Laverty, S. M. (2003). Hermeneutic Phenomenology and Phenomenology: A Comparison of Historical and Methodological Considerations. International Journal of Qualitative Methods 2003, 2(3), 21-35. </w:t>
      </w:r>
    </w:p>
    <w:p w14:paraId="6AE0E7B6"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Mac Naughton, G., Rolfe, S.A., &amp; Siraj-Blatchford, I. (2001). Doing early childhood research: international perspectives on theory and practice. Australia: Allen and Unwin.</w:t>
      </w:r>
    </w:p>
    <w:p w14:paraId="51261CCA" w14:textId="07834085" w:rsidR="004D089C" w:rsidRPr="00271E77" w:rsidRDefault="004D089C" w:rsidP="00271E77">
      <w:pPr>
        <w:pStyle w:val="NormalWeb"/>
        <w:numPr>
          <w:ilvl w:val="0"/>
          <w:numId w:val="1"/>
        </w:numPr>
        <w:spacing w:line="360" w:lineRule="auto"/>
        <w:rPr>
          <w:rFonts w:ascii="Arial" w:hAnsi="Arial" w:cs="Arial"/>
        </w:rPr>
      </w:pPr>
      <w:proofErr w:type="spellStart"/>
      <w:r w:rsidRPr="00271E77">
        <w:rPr>
          <w:rFonts w:ascii="Arial" w:hAnsi="Arial" w:cs="Arial"/>
        </w:rPr>
        <w:t>MacKenzie</w:t>
      </w:r>
      <w:proofErr w:type="spellEnd"/>
      <w:r w:rsidRPr="00271E77">
        <w:rPr>
          <w:rFonts w:ascii="Arial" w:hAnsi="Arial" w:cs="Arial"/>
        </w:rPr>
        <w:t xml:space="preserve">, N., &amp; Knipe, S. (2006). Research Dilemmas: Paradigms, Methods and Methodologies. Issues in Educational Research, 16, 1-11. </w:t>
      </w:r>
    </w:p>
    <w:p w14:paraId="514ED1E8" w14:textId="53588F7F" w:rsidR="00B403D4" w:rsidRPr="00271E77" w:rsidRDefault="00B403D4" w:rsidP="00271E77">
      <w:pPr>
        <w:pStyle w:val="ListParagraph"/>
        <w:numPr>
          <w:ilvl w:val="0"/>
          <w:numId w:val="1"/>
        </w:numPr>
        <w:spacing w:before="100" w:beforeAutospacing="1" w:after="100" w:afterAutospacing="1" w:line="360" w:lineRule="auto"/>
        <w:rPr>
          <w:rFonts w:ascii="Arial" w:hAnsi="Arial" w:cs="Arial"/>
        </w:rPr>
      </w:pPr>
      <w:r w:rsidRPr="00271E77">
        <w:rPr>
          <w:rFonts w:ascii="Arial" w:hAnsi="Arial" w:cs="Arial"/>
        </w:rPr>
        <w:t xml:space="preserve">Mercer, J. (2007). </w:t>
      </w:r>
      <w:r w:rsidRPr="00271E77">
        <w:rPr>
          <w:rFonts w:ascii="Arial" w:hAnsi="Arial" w:cs="Arial"/>
          <w:i/>
          <w:iCs/>
        </w:rPr>
        <w:t xml:space="preserve">The Challenges of Insider Research in Educational Institutions: Wielding a double-edged sword and resolving delicate dilemmas. </w:t>
      </w:r>
      <w:r w:rsidRPr="00271E77">
        <w:rPr>
          <w:rFonts w:ascii="Arial" w:hAnsi="Arial" w:cs="Arial"/>
        </w:rPr>
        <w:t xml:space="preserve">Centre for Educational Leadership and Management, University of Leicester. </w:t>
      </w:r>
    </w:p>
    <w:p w14:paraId="0785DB5A" w14:textId="574CB451" w:rsidR="00B403D4" w:rsidRPr="00271E77" w:rsidRDefault="00B403D4" w:rsidP="00271E77">
      <w:pPr>
        <w:pStyle w:val="ListParagraph"/>
        <w:numPr>
          <w:ilvl w:val="0"/>
          <w:numId w:val="1"/>
        </w:numPr>
        <w:spacing w:before="100" w:beforeAutospacing="1" w:after="100" w:afterAutospacing="1" w:line="360" w:lineRule="auto"/>
        <w:rPr>
          <w:rFonts w:ascii="Arial" w:hAnsi="Arial" w:cs="Arial"/>
        </w:rPr>
      </w:pPr>
      <w:r w:rsidRPr="00271E77">
        <w:rPr>
          <w:rFonts w:ascii="Arial" w:hAnsi="Arial" w:cs="Arial"/>
        </w:rPr>
        <w:t xml:space="preserve">Merton, R. K. (1972). Insiders and Outsiders: A Chapter in the Sociology of Knowledge. </w:t>
      </w:r>
      <w:r w:rsidRPr="00271E77">
        <w:rPr>
          <w:rFonts w:ascii="Arial" w:hAnsi="Arial" w:cs="Arial"/>
          <w:i/>
          <w:iCs/>
        </w:rPr>
        <w:t>American Journal of Sociology, 78</w:t>
      </w:r>
      <w:r w:rsidRPr="00271E77">
        <w:rPr>
          <w:rFonts w:ascii="Arial" w:hAnsi="Arial" w:cs="Arial"/>
        </w:rPr>
        <w:t xml:space="preserve">(1), 9-47. </w:t>
      </w:r>
    </w:p>
    <w:p w14:paraId="3E2B4BF9"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Merriam, S.B. and </w:t>
      </w:r>
      <w:proofErr w:type="spellStart"/>
      <w:r w:rsidRPr="00271E77">
        <w:rPr>
          <w:rFonts w:ascii="Arial" w:hAnsi="Arial" w:cs="Arial"/>
        </w:rPr>
        <w:t>Tisdell</w:t>
      </w:r>
      <w:proofErr w:type="spellEnd"/>
      <w:r w:rsidRPr="00271E77">
        <w:rPr>
          <w:rFonts w:ascii="Arial" w:hAnsi="Arial" w:cs="Arial"/>
        </w:rPr>
        <w:t>, E.J. (2016). Qualitative research. A guide to design and implementation. 4</w:t>
      </w:r>
      <w:r w:rsidRPr="00271E77">
        <w:rPr>
          <w:rFonts w:ascii="Arial" w:hAnsi="Arial" w:cs="Arial"/>
          <w:vertAlign w:val="superscript"/>
        </w:rPr>
        <w:t>th</w:t>
      </w:r>
      <w:r w:rsidRPr="00271E77">
        <w:rPr>
          <w:rFonts w:ascii="Arial" w:hAnsi="Arial" w:cs="Arial"/>
        </w:rPr>
        <w:t xml:space="preserve"> edition. San Francisco: Jossey-Bass.</w:t>
      </w:r>
    </w:p>
    <w:p w14:paraId="1E0E5A17"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Mertens, D. (2009). Transformative research and evaluation. New York: The Guildford Press.</w:t>
      </w:r>
    </w:p>
    <w:p w14:paraId="27A2D489"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Morgan, D. L. (2007). Paradigms Lost and Pragmatism Regained: Methodological Implications of Combining Qualitative and Quantitative Methods. Journal of Mixed Methods Research, 1(1), 48-76. </w:t>
      </w:r>
    </w:p>
    <w:p w14:paraId="2CC05DBE"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Morgan, D.L. (1998). The focus group </w:t>
      </w:r>
      <w:proofErr w:type="gramStart"/>
      <w:r w:rsidRPr="00271E77">
        <w:rPr>
          <w:rFonts w:ascii="Arial" w:hAnsi="Arial" w:cs="Arial"/>
        </w:rPr>
        <w:t>guide book</w:t>
      </w:r>
      <w:proofErr w:type="gramEnd"/>
      <w:r w:rsidRPr="00271E77">
        <w:rPr>
          <w:rFonts w:ascii="Arial" w:hAnsi="Arial" w:cs="Arial"/>
        </w:rPr>
        <w:t>. London: Sage Publications.</w:t>
      </w:r>
    </w:p>
    <w:p w14:paraId="6AD910EC"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O’Leary, Z. (2004). The essential guide to doing research. London: Sage.</w:t>
      </w:r>
    </w:p>
    <w:p w14:paraId="246B11D7"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Publications. </w:t>
      </w:r>
    </w:p>
    <w:p w14:paraId="3A98325B"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Reason, P., &amp; and Bradbury, H. (2001). Handbook of Action Research: Participative Inquiry and Practice. London: Sage Publications. </w:t>
      </w:r>
    </w:p>
    <w:p w14:paraId="7BD0B14F" w14:textId="34AE7EF0"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Rogers, M. (2012). Contextualizing Theories and Practices of Bricolage Research. The Qualitative Report, 17(7), 1-17. </w:t>
      </w:r>
    </w:p>
    <w:p w14:paraId="25488C2A" w14:textId="770450F6" w:rsidR="00B403D4" w:rsidRPr="00271E77" w:rsidRDefault="00B403D4" w:rsidP="00271E77">
      <w:pPr>
        <w:pStyle w:val="NormalWeb"/>
        <w:numPr>
          <w:ilvl w:val="0"/>
          <w:numId w:val="1"/>
        </w:numPr>
        <w:spacing w:line="360" w:lineRule="auto"/>
        <w:rPr>
          <w:rFonts w:ascii="Arial" w:hAnsi="Arial" w:cs="Arial"/>
        </w:rPr>
      </w:pPr>
      <w:r w:rsidRPr="00271E77">
        <w:rPr>
          <w:rFonts w:ascii="Arial" w:hAnsi="Arial" w:cs="Arial"/>
        </w:rPr>
        <w:t>Simmel, G. (1950)</w:t>
      </w:r>
      <w:r w:rsidR="00271E77" w:rsidRPr="00271E77">
        <w:rPr>
          <w:rFonts w:ascii="Arial" w:hAnsi="Arial" w:cs="Arial"/>
        </w:rPr>
        <w:t>. The sociology of Georg Simmel. New York: Free Press.</w:t>
      </w:r>
    </w:p>
    <w:p w14:paraId="102F2541"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Trochim, W.M.K. (2002). Research methods knowledge base (2</w:t>
      </w:r>
      <w:r w:rsidRPr="00271E77">
        <w:rPr>
          <w:rFonts w:ascii="Arial" w:hAnsi="Arial" w:cs="Arial"/>
          <w:vertAlign w:val="superscript"/>
        </w:rPr>
        <w:t>nd</w:t>
      </w:r>
      <w:r w:rsidRPr="00271E77">
        <w:rPr>
          <w:rFonts w:ascii="Arial" w:hAnsi="Arial" w:cs="Arial"/>
        </w:rPr>
        <w:t xml:space="preserve"> ed.). </w:t>
      </w:r>
    </w:p>
    <w:p w14:paraId="7BB4E455"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lastRenderedPageBreak/>
        <w:t xml:space="preserve">Van </w:t>
      </w:r>
      <w:proofErr w:type="spellStart"/>
      <w:r w:rsidRPr="00271E77">
        <w:rPr>
          <w:rFonts w:ascii="Arial" w:hAnsi="Arial" w:cs="Arial"/>
        </w:rPr>
        <w:t>Manen</w:t>
      </w:r>
      <w:proofErr w:type="spellEnd"/>
      <w:r w:rsidRPr="00271E77">
        <w:rPr>
          <w:rFonts w:ascii="Arial" w:hAnsi="Arial" w:cs="Arial"/>
        </w:rPr>
        <w:t xml:space="preserve">, M. (2007). Phenomenology of </w:t>
      </w:r>
      <w:proofErr w:type="spellStart"/>
      <w:r w:rsidRPr="00271E77">
        <w:rPr>
          <w:rFonts w:ascii="Arial" w:hAnsi="Arial" w:cs="Arial"/>
        </w:rPr>
        <w:t>Practive</w:t>
      </w:r>
      <w:proofErr w:type="spellEnd"/>
      <w:r w:rsidRPr="00271E77">
        <w:rPr>
          <w:rFonts w:ascii="Arial" w:hAnsi="Arial" w:cs="Arial"/>
        </w:rPr>
        <w:t xml:space="preserve">. Phenomenology &amp; Practice, 1(1), 11-30. </w:t>
      </w:r>
    </w:p>
    <w:p w14:paraId="65A89A25" w14:textId="77777777" w:rsidR="004D089C" w:rsidRPr="00271E77" w:rsidRDefault="004D089C" w:rsidP="00271E77">
      <w:pPr>
        <w:pStyle w:val="NormalWeb"/>
        <w:numPr>
          <w:ilvl w:val="0"/>
          <w:numId w:val="1"/>
        </w:numPr>
        <w:spacing w:line="360" w:lineRule="auto"/>
        <w:rPr>
          <w:rFonts w:ascii="Arial" w:hAnsi="Arial" w:cs="Arial"/>
        </w:rPr>
      </w:pPr>
      <w:r w:rsidRPr="00271E77">
        <w:rPr>
          <w:rFonts w:ascii="Arial" w:hAnsi="Arial" w:cs="Arial"/>
        </w:rPr>
        <w:t xml:space="preserve">Whitehead, J., &amp; McNiff, J. (2006). Action Research Living Theory. London: Sage </w:t>
      </w:r>
    </w:p>
    <w:p w14:paraId="102E74A8" w14:textId="77777777" w:rsidR="004D089C" w:rsidRPr="00271E77" w:rsidRDefault="004D089C" w:rsidP="00271E77">
      <w:pPr>
        <w:pStyle w:val="NormalWeb"/>
        <w:numPr>
          <w:ilvl w:val="0"/>
          <w:numId w:val="1"/>
        </w:numPr>
        <w:spacing w:line="360" w:lineRule="auto"/>
        <w:rPr>
          <w:rFonts w:ascii="Arial" w:hAnsi="Arial" w:cs="Arial"/>
        </w:rPr>
      </w:pPr>
      <w:proofErr w:type="spellStart"/>
      <w:r w:rsidRPr="00271E77">
        <w:rPr>
          <w:rFonts w:ascii="Arial" w:hAnsi="Arial" w:cs="Arial"/>
        </w:rPr>
        <w:t>Wojnar</w:t>
      </w:r>
      <w:proofErr w:type="spellEnd"/>
      <w:r w:rsidRPr="00271E77">
        <w:rPr>
          <w:rFonts w:ascii="Arial" w:hAnsi="Arial" w:cs="Arial"/>
        </w:rPr>
        <w:t>, D.M., Swanson, K.M. (2007). Phenomenology. An Exploration. Journal of Holistic Nursing.</w:t>
      </w:r>
    </w:p>
    <w:p w14:paraId="613E0421" w14:textId="77777777" w:rsidR="004D089C" w:rsidRPr="00271E77" w:rsidRDefault="004D089C" w:rsidP="00271E77">
      <w:pPr>
        <w:pStyle w:val="NormalWeb"/>
        <w:numPr>
          <w:ilvl w:val="0"/>
          <w:numId w:val="1"/>
        </w:numPr>
        <w:spacing w:line="360" w:lineRule="auto"/>
        <w:rPr>
          <w:rFonts w:ascii="Arial" w:hAnsi="Arial" w:cs="Arial"/>
        </w:rPr>
      </w:pPr>
      <w:proofErr w:type="spellStart"/>
      <w:r w:rsidRPr="00271E77">
        <w:rPr>
          <w:rFonts w:ascii="Arial" w:hAnsi="Arial" w:cs="Arial"/>
        </w:rPr>
        <w:t>Wolfswinkel</w:t>
      </w:r>
      <w:proofErr w:type="spellEnd"/>
      <w:r w:rsidRPr="00271E77">
        <w:rPr>
          <w:rFonts w:ascii="Arial" w:hAnsi="Arial" w:cs="Arial"/>
        </w:rPr>
        <w:t xml:space="preserve">, J.F., </w:t>
      </w:r>
      <w:proofErr w:type="spellStart"/>
      <w:r w:rsidRPr="00271E77">
        <w:rPr>
          <w:rFonts w:ascii="Arial" w:hAnsi="Arial" w:cs="Arial"/>
        </w:rPr>
        <w:t>Furtmueller</w:t>
      </w:r>
      <w:proofErr w:type="spellEnd"/>
      <w:r w:rsidRPr="00271E77">
        <w:rPr>
          <w:rFonts w:ascii="Arial" w:hAnsi="Arial" w:cs="Arial"/>
        </w:rPr>
        <w:t xml:space="preserve">, E., and </w:t>
      </w:r>
      <w:proofErr w:type="spellStart"/>
      <w:r w:rsidRPr="00271E77">
        <w:rPr>
          <w:rFonts w:ascii="Arial" w:hAnsi="Arial" w:cs="Arial"/>
        </w:rPr>
        <w:t>Wilderom</w:t>
      </w:r>
      <w:proofErr w:type="spellEnd"/>
      <w:r w:rsidRPr="00271E77">
        <w:rPr>
          <w:rFonts w:ascii="Arial" w:hAnsi="Arial" w:cs="Arial"/>
        </w:rPr>
        <w:t xml:space="preserve">, P.M. (2011). Using grounded theory as a method for rigorously reviewing literature. The Netherlands: </w:t>
      </w:r>
      <w:proofErr w:type="spellStart"/>
      <w:r w:rsidRPr="00271E77">
        <w:rPr>
          <w:rFonts w:ascii="Arial" w:hAnsi="Arial" w:cs="Arial"/>
        </w:rPr>
        <w:t>Universoty</w:t>
      </w:r>
      <w:proofErr w:type="spellEnd"/>
      <w:r w:rsidRPr="00271E77">
        <w:rPr>
          <w:rFonts w:ascii="Arial" w:hAnsi="Arial" w:cs="Arial"/>
        </w:rPr>
        <w:t xml:space="preserve"> of Twente.</w:t>
      </w:r>
    </w:p>
    <w:p w14:paraId="3D73BA1B" w14:textId="1BB77F5F" w:rsidR="00F77AEC" w:rsidRPr="00271E77" w:rsidRDefault="00F77AEC" w:rsidP="00271E77">
      <w:pPr>
        <w:spacing w:line="360" w:lineRule="auto"/>
        <w:rPr>
          <w:rFonts w:ascii="Arial" w:hAnsi="Arial" w:cs="Arial"/>
        </w:rPr>
      </w:pPr>
    </w:p>
    <w:p w14:paraId="699E16A8" w14:textId="70D81F3E" w:rsidR="00F77AEC" w:rsidRPr="00777E4B" w:rsidRDefault="00F77AEC" w:rsidP="00777E4B">
      <w:pPr>
        <w:spacing w:line="360" w:lineRule="auto"/>
        <w:rPr>
          <w:rFonts w:ascii="Arial" w:hAnsi="Arial" w:cs="Arial"/>
        </w:rPr>
      </w:pPr>
    </w:p>
    <w:p w14:paraId="2E33832A" w14:textId="4EF49312" w:rsidR="00F77AEC" w:rsidRPr="00777E4B" w:rsidRDefault="00F77AEC" w:rsidP="00777E4B">
      <w:pPr>
        <w:tabs>
          <w:tab w:val="left" w:pos="2648"/>
        </w:tabs>
        <w:spacing w:line="360" w:lineRule="auto"/>
        <w:rPr>
          <w:rFonts w:ascii="Arial" w:hAnsi="Arial" w:cs="Arial"/>
        </w:rPr>
      </w:pPr>
      <w:r w:rsidRPr="00777E4B">
        <w:rPr>
          <w:rFonts w:ascii="Arial" w:hAnsi="Arial" w:cs="Arial"/>
        </w:rPr>
        <w:tab/>
      </w:r>
    </w:p>
    <w:p w14:paraId="17BAF76D" w14:textId="7AB2DAEC" w:rsidR="00F77AEC" w:rsidRPr="00777E4B" w:rsidRDefault="00F77AEC" w:rsidP="00777E4B">
      <w:pPr>
        <w:tabs>
          <w:tab w:val="left" w:pos="2648"/>
        </w:tabs>
        <w:spacing w:line="360" w:lineRule="auto"/>
        <w:rPr>
          <w:rFonts w:ascii="Arial" w:hAnsi="Arial" w:cs="Arial"/>
        </w:rPr>
      </w:pPr>
    </w:p>
    <w:p w14:paraId="3A859721" w14:textId="3203AF85" w:rsidR="00F77AEC" w:rsidRPr="00777E4B" w:rsidRDefault="00F77AEC" w:rsidP="00777E4B">
      <w:pPr>
        <w:tabs>
          <w:tab w:val="left" w:pos="2648"/>
        </w:tabs>
        <w:spacing w:line="360" w:lineRule="auto"/>
        <w:rPr>
          <w:rFonts w:ascii="Arial" w:hAnsi="Arial" w:cs="Arial"/>
        </w:rPr>
      </w:pPr>
    </w:p>
    <w:p w14:paraId="527155AF" w14:textId="77777777" w:rsidR="00F77AEC" w:rsidRPr="00777E4B" w:rsidRDefault="00F77AEC" w:rsidP="00777E4B">
      <w:pPr>
        <w:tabs>
          <w:tab w:val="left" w:pos="2648"/>
        </w:tabs>
        <w:spacing w:line="360" w:lineRule="auto"/>
        <w:rPr>
          <w:rFonts w:ascii="Arial" w:hAnsi="Arial" w:cs="Arial"/>
        </w:rPr>
      </w:pPr>
    </w:p>
    <w:sectPr w:rsidR="00F77AEC" w:rsidRPr="00777E4B" w:rsidSect="007D0E9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MT">
    <w:altName w:val="Arial"/>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07618"/>
    <w:multiLevelType w:val="hybridMultilevel"/>
    <w:tmpl w:val="01F8059E"/>
    <w:lvl w:ilvl="0" w:tplc="9B5EDB0C">
      <w:start w:val="1"/>
      <w:numFmt w:val="decimal"/>
      <w:lvlText w:val="%1."/>
      <w:lvlJc w:val="left"/>
      <w:pPr>
        <w:ind w:left="720" w:hanging="360"/>
      </w:pPr>
      <w:rPr>
        <w:rFonts w:ascii="ArialMT" w:hAnsi="ArialMT"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873C4F"/>
    <w:multiLevelType w:val="hybridMultilevel"/>
    <w:tmpl w:val="E2D8FE0A"/>
    <w:lvl w:ilvl="0" w:tplc="2842AFF6">
      <w:numFmt w:val="bullet"/>
      <w:lvlText w:val="-"/>
      <w:lvlJc w:val="left"/>
      <w:pPr>
        <w:ind w:left="720" w:hanging="360"/>
      </w:pPr>
      <w:rPr>
        <w:rFonts w:ascii="ArialMT" w:eastAsia="Times New Roman" w:hAnsi="ArialMT"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7F5102"/>
    <w:multiLevelType w:val="multilevel"/>
    <w:tmpl w:val="E2D8FE0A"/>
    <w:lvl w:ilvl="0">
      <w:numFmt w:val="bullet"/>
      <w:lvlText w:val="-"/>
      <w:lvlJc w:val="left"/>
      <w:pPr>
        <w:ind w:left="720" w:hanging="360"/>
      </w:pPr>
      <w:rPr>
        <w:rFonts w:ascii="ArialMT" w:eastAsia="Times New Roman" w:hAnsi="ArialMT" w:cs="Times New Roman" w:hint="default"/>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611"/>
    <w:rsid w:val="00007611"/>
    <w:rsid w:val="00026F46"/>
    <w:rsid w:val="00091D9D"/>
    <w:rsid w:val="000B444D"/>
    <w:rsid w:val="000F5CD7"/>
    <w:rsid w:val="00125384"/>
    <w:rsid w:val="0013283F"/>
    <w:rsid w:val="00150D18"/>
    <w:rsid w:val="001533D0"/>
    <w:rsid w:val="00157378"/>
    <w:rsid w:val="00174BEC"/>
    <w:rsid w:val="001868DC"/>
    <w:rsid w:val="001927F8"/>
    <w:rsid w:val="001974AB"/>
    <w:rsid w:val="001D432A"/>
    <w:rsid w:val="00230E3F"/>
    <w:rsid w:val="00271E77"/>
    <w:rsid w:val="002776D6"/>
    <w:rsid w:val="00293C58"/>
    <w:rsid w:val="002B27C3"/>
    <w:rsid w:val="003065AD"/>
    <w:rsid w:val="00321142"/>
    <w:rsid w:val="00323CF7"/>
    <w:rsid w:val="00334EB1"/>
    <w:rsid w:val="00344E60"/>
    <w:rsid w:val="00357C53"/>
    <w:rsid w:val="00370B5F"/>
    <w:rsid w:val="003A70D3"/>
    <w:rsid w:val="003C43D1"/>
    <w:rsid w:val="003D7455"/>
    <w:rsid w:val="003F3091"/>
    <w:rsid w:val="003F784B"/>
    <w:rsid w:val="00401028"/>
    <w:rsid w:val="00426641"/>
    <w:rsid w:val="004270EA"/>
    <w:rsid w:val="00454543"/>
    <w:rsid w:val="004B39C7"/>
    <w:rsid w:val="004D089C"/>
    <w:rsid w:val="00502A95"/>
    <w:rsid w:val="00523C35"/>
    <w:rsid w:val="00530D4E"/>
    <w:rsid w:val="005578AC"/>
    <w:rsid w:val="005767E0"/>
    <w:rsid w:val="00580D47"/>
    <w:rsid w:val="00597536"/>
    <w:rsid w:val="005B22B9"/>
    <w:rsid w:val="005D663B"/>
    <w:rsid w:val="005D7B23"/>
    <w:rsid w:val="005E7983"/>
    <w:rsid w:val="00601054"/>
    <w:rsid w:val="00607C1F"/>
    <w:rsid w:val="00614A7F"/>
    <w:rsid w:val="006650A3"/>
    <w:rsid w:val="006A06AA"/>
    <w:rsid w:val="006C7F41"/>
    <w:rsid w:val="006E4D65"/>
    <w:rsid w:val="006F321D"/>
    <w:rsid w:val="006F3DDD"/>
    <w:rsid w:val="00724F18"/>
    <w:rsid w:val="007418BC"/>
    <w:rsid w:val="00755A43"/>
    <w:rsid w:val="00777E4B"/>
    <w:rsid w:val="007A3B7F"/>
    <w:rsid w:val="007C7C0E"/>
    <w:rsid w:val="007D0E91"/>
    <w:rsid w:val="007D2862"/>
    <w:rsid w:val="007D586F"/>
    <w:rsid w:val="007E0C03"/>
    <w:rsid w:val="007E4BAF"/>
    <w:rsid w:val="007E75E1"/>
    <w:rsid w:val="007E7925"/>
    <w:rsid w:val="00823EAF"/>
    <w:rsid w:val="008A7A29"/>
    <w:rsid w:val="008B2BB7"/>
    <w:rsid w:val="00911530"/>
    <w:rsid w:val="009516B5"/>
    <w:rsid w:val="00991F37"/>
    <w:rsid w:val="009924C7"/>
    <w:rsid w:val="009D56C5"/>
    <w:rsid w:val="00A17CF0"/>
    <w:rsid w:val="00A33C7B"/>
    <w:rsid w:val="00A46D30"/>
    <w:rsid w:val="00A850A9"/>
    <w:rsid w:val="00AB0D01"/>
    <w:rsid w:val="00AE133D"/>
    <w:rsid w:val="00B14600"/>
    <w:rsid w:val="00B403D4"/>
    <w:rsid w:val="00B83BA4"/>
    <w:rsid w:val="00B86F1A"/>
    <w:rsid w:val="00BF26A9"/>
    <w:rsid w:val="00C35780"/>
    <w:rsid w:val="00C60689"/>
    <w:rsid w:val="00C80A64"/>
    <w:rsid w:val="00CC49E4"/>
    <w:rsid w:val="00D27E1F"/>
    <w:rsid w:val="00D460AE"/>
    <w:rsid w:val="00D5691D"/>
    <w:rsid w:val="00D96D75"/>
    <w:rsid w:val="00E97B2C"/>
    <w:rsid w:val="00EE1ED8"/>
    <w:rsid w:val="00F77AEC"/>
    <w:rsid w:val="00F94BDA"/>
    <w:rsid w:val="00FA27D6"/>
    <w:rsid w:val="00FE1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676914"/>
  <w14:defaultImageDpi w14:val="32767"/>
  <w15:chartTrackingRefBased/>
  <w15:docId w15:val="{FA2EA522-4487-8C45-8812-273B603F5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A06A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3091"/>
    <w:pPr>
      <w:spacing w:before="100" w:beforeAutospacing="1" w:after="100" w:afterAutospacing="1"/>
    </w:pPr>
  </w:style>
  <w:style w:type="character" w:styleId="Hyperlink">
    <w:name w:val="Hyperlink"/>
    <w:basedOn w:val="DefaultParagraphFont"/>
    <w:uiPriority w:val="99"/>
    <w:unhideWhenUsed/>
    <w:rsid w:val="003F3091"/>
    <w:rPr>
      <w:color w:val="0563C1" w:themeColor="hyperlink"/>
      <w:u w:val="single"/>
    </w:rPr>
  </w:style>
  <w:style w:type="character" w:styleId="UnresolvedMention">
    <w:name w:val="Unresolved Mention"/>
    <w:basedOn w:val="DefaultParagraphFont"/>
    <w:uiPriority w:val="99"/>
    <w:rsid w:val="003F3091"/>
    <w:rPr>
      <w:color w:val="605E5C"/>
      <w:shd w:val="clear" w:color="auto" w:fill="E1DFDD"/>
    </w:rPr>
  </w:style>
  <w:style w:type="paragraph" w:styleId="ListParagraph">
    <w:name w:val="List Paragraph"/>
    <w:basedOn w:val="Normal"/>
    <w:uiPriority w:val="34"/>
    <w:qFormat/>
    <w:rsid w:val="00B403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387737">
      <w:bodyDiv w:val="1"/>
      <w:marLeft w:val="0"/>
      <w:marRight w:val="0"/>
      <w:marTop w:val="0"/>
      <w:marBottom w:val="0"/>
      <w:divBdr>
        <w:top w:val="none" w:sz="0" w:space="0" w:color="auto"/>
        <w:left w:val="none" w:sz="0" w:space="0" w:color="auto"/>
        <w:bottom w:val="none" w:sz="0" w:space="0" w:color="auto"/>
        <w:right w:val="none" w:sz="0" w:space="0" w:color="auto"/>
      </w:divBdr>
      <w:divsChild>
        <w:div w:id="1554005934">
          <w:marLeft w:val="0"/>
          <w:marRight w:val="0"/>
          <w:marTop w:val="0"/>
          <w:marBottom w:val="0"/>
          <w:divBdr>
            <w:top w:val="none" w:sz="0" w:space="0" w:color="auto"/>
            <w:left w:val="none" w:sz="0" w:space="0" w:color="auto"/>
            <w:bottom w:val="none" w:sz="0" w:space="0" w:color="auto"/>
            <w:right w:val="none" w:sz="0" w:space="0" w:color="auto"/>
          </w:divBdr>
          <w:divsChild>
            <w:div w:id="708182555">
              <w:marLeft w:val="0"/>
              <w:marRight w:val="0"/>
              <w:marTop w:val="0"/>
              <w:marBottom w:val="0"/>
              <w:divBdr>
                <w:top w:val="none" w:sz="0" w:space="0" w:color="auto"/>
                <w:left w:val="none" w:sz="0" w:space="0" w:color="auto"/>
                <w:bottom w:val="none" w:sz="0" w:space="0" w:color="auto"/>
                <w:right w:val="none" w:sz="0" w:space="0" w:color="auto"/>
              </w:divBdr>
              <w:divsChild>
                <w:div w:id="55924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86865">
      <w:bodyDiv w:val="1"/>
      <w:marLeft w:val="0"/>
      <w:marRight w:val="0"/>
      <w:marTop w:val="0"/>
      <w:marBottom w:val="0"/>
      <w:divBdr>
        <w:top w:val="none" w:sz="0" w:space="0" w:color="auto"/>
        <w:left w:val="none" w:sz="0" w:space="0" w:color="auto"/>
        <w:bottom w:val="none" w:sz="0" w:space="0" w:color="auto"/>
        <w:right w:val="none" w:sz="0" w:space="0" w:color="auto"/>
      </w:divBdr>
      <w:divsChild>
        <w:div w:id="807623550">
          <w:marLeft w:val="0"/>
          <w:marRight w:val="0"/>
          <w:marTop w:val="0"/>
          <w:marBottom w:val="0"/>
          <w:divBdr>
            <w:top w:val="none" w:sz="0" w:space="0" w:color="auto"/>
            <w:left w:val="none" w:sz="0" w:space="0" w:color="auto"/>
            <w:bottom w:val="none" w:sz="0" w:space="0" w:color="auto"/>
            <w:right w:val="none" w:sz="0" w:space="0" w:color="auto"/>
          </w:divBdr>
          <w:divsChild>
            <w:div w:id="202519994">
              <w:marLeft w:val="0"/>
              <w:marRight w:val="0"/>
              <w:marTop w:val="0"/>
              <w:marBottom w:val="0"/>
              <w:divBdr>
                <w:top w:val="none" w:sz="0" w:space="0" w:color="auto"/>
                <w:left w:val="none" w:sz="0" w:space="0" w:color="auto"/>
                <w:bottom w:val="none" w:sz="0" w:space="0" w:color="auto"/>
                <w:right w:val="none" w:sz="0" w:space="0" w:color="auto"/>
              </w:divBdr>
              <w:divsChild>
                <w:div w:id="64107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94932">
      <w:bodyDiv w:val="1"/>
      <w:marLeft w:val="0"/>
      <w:marRight w:val="0"/>
      <w:marTop w:val="0"/>
      <w:marBottom w:val="0"/>
      <w:divBdr>
        <w:top w:val="none" w:sz="0" w:space="0" w:color="auto"/>
        <w:left w:val="none" w:sz="0" w:space="0" w:color="auto"/>
        <w:bottom w:val="none" w:sz="0" w:space="0" w:color="auto"/>
        <w:right w:val="none" w:sz="0" w:space="0" w:color="auto"/>
      </w:divBdr>
      <w:divsChild>
        <w:div w:id="753205930">
          <w:marLeft w:val="0"/>
          <w:marRight w:val="0"/>
          <w:marTop w:val="0"/>
          <w:marBottom w:val="0"/>
          <w:divBdr>
            <w:top w:val="none" w:sz="0" w:space="0" w:color="auto"/>
            <w:left w:val="none" w:sz="0" w:space="0" w:color="auto"/>
            <w:bottom w:val="none" w:sz="0" w:space="0" w:color="auto"/>
            <w:right w:val="none" w:sz="0" w:space="0" w:color="auto"/>
          </w:divBdr>
          <w:divsChild>
            <w:div w:id="1732539858">
              <w:marLeft w:val="0"/>
              <w:marRight w:val="0"/>
              <w:marTop w:val="0"/>
              <w:marBottom w:val="0"/>
              <w:divBdr>
                <w:top w:val="none" w:sz="0" w:space="0" w:color="auto"/>
                <w:left w:val="none" w:sz="0" w:space="0" w:color="auto"/>
                <w:bottom w:val="none" w:sz="0" w:space="0" w:color="auto"/>
                <w:right w:val="none" w:sz="0" w:space="0" w:color="auto"/>
              </w:divBdr>
              <w:divsChild>
                <w:div w:id="31564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365159">
          <w:marLeft w:val="0"/>
          <w:marRight w:val="0"/>
          <w:marTop w:val="0"/>
          <w:marBottom w:val="0"/>
          <w:divBdr>
            <w:top w:val="none" w:sz="0" w:space="0" w:color="auto"/>
            <w:left w:val="none" w:sz="0" w:space="0" w:color="auto"/>
            <w:bottom w:val="none" w:sz="0" w:space="0" w:color="auto"/>
            <w:right w:val="none" w:sz="0" w:space="0" w:color="auto"/>
          </w:divBdr>
          <w:divsChild>
            <w:div w:id="400326305">
              <w:marLeft w:val="0"/>
              <w:marRight w:val="0"/>
              <w:marTop w:val="0"/>
              <w:marBottom w:val="0"/>
              <w:divBdr>
                <w:top w:val="none" w:sz="0" w:space="0" w:color="auto"/>
                <w:left w:val="none" w:sz="0" w:space="0" w:color="auto"/>
                <w:bottom w:val="none" w:sz="0" w:space="0" w:color="auto"/>
                <w:right w:val="none" w:sz="0" w:space="0" w:color="auto"/>
              </w:divBdr>
              <w:divsChild>
                <w:div w:id="883179275">
                  <w:marLeft w:val="0"/>
                  <w:marRight w:val="0"/>
                  <w:marTop w:val="0"/>
                  <w:marBottom w:val="0"/>
                  <w:divBdr>
                    <w:top w:val="none" w:sz="0" w:space="0" w:color="auto"/>
                    <w:left w:val="none" w:sz="0" w:space="0" w:color="auto"/>
                    <w:bottom w:val="none" w:sz="0" w:space="0" w:color="auto"/>
                    <w:right w:val="none" w:sz="0" w:space="0" w:color="auto"/>
                  </w:divBdr>
                </w:div>
              </w:divsChild>
            </w:div>
            <w:div w:id="463471068">
              <w:marLeft w:val="0"/>
              <w:marRight w:val="0"/>
              <w:marTop w:val="0"/>
              <w:marBottom w:val="0"/>
              <w:divBdr>
                <w:top w:val="none" w:sz="0" w:space="0" w:color="auto"/>
                <w:left w:val="none" w:sz="0" w:space="0" w:color="auto"/>
                <w:bottom w:val="none" w:sz="0" w:space="0" w:color="auto"/>
                <w:right w:val="none" w:sz="0" w:space="0" w:color="auto"/>
              </w:divBdr>
              <w:divsChild>
                <w:div w:id="6492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861924">
          <w:marLeft w:val="0"/>
          <w:marRight w:val="0"/>
          <w:marTop w:val="0"/>
          <w:marBottom w:val="0"/>
          <w:divBdr>
            <w:top w:val="none" w:sz="0" w:space="0" w:color="auto"/>
            <w:left w:val="none" w:sz="0" w:space="0" w:color="auto"/>
            <w:bottom w:val="none" w:sz="0" w:space="0" w:color="auto"/>
            <w:right w:val="none" w:sz="0" w:space="0" w:color="auto"/>
          </w:divBdr>
          <w:divsChild>
            <w:div w:id="1395929081">
              <w:marLeft w:val="0"/>
              <w:marRight w:val="0"/>
              <w:marTop w:val="0"/>
              <w:marBottom w:val="0"/>
              <w:divBdr>
                <w:top w:val="none" w:sz="0" w:space="0" w:color="auto"/>
                <w:left w:val="none" w:sz="0" w:space="0" w:color="auto"/>
                <w:bottom w:val="none" w:sz="0" w:space="0" w:color="auto"/>
                <w:right w:val="none" w:sz="0" w:space="0" w:color="auto"/>
              </w:divBdr>
              <w:divsChild>
                <w:div w:id="175597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040317">
          <w:marLeft w:val="0"/>
          <w:marRight w:val="0"/>
          <w:marTop w:val="0"/>
          <w:marBottom w:val="0"/>
          <w:divBdr>
            <w:top w:val="none" w:sz="0" w:space="0" w:color="auto"/>
            <w:left w:val="none" w:sz="0" w:space="0" w:color="auto"/>
            <w:bottom w:val="none" w:sz="0" w:space="0" w:color="auto"/>
            <w:right w:val="none" w:sz="0" w:space="0" w:color="auto"/>
          </w:divBdr>
          <w:divsChild>
            <w:div w:id="1833326615">
              <w:marLeft w:val="0"/>
              <w:marRight w:val="0"/>
              <w:marTop w:val="0"/>
              <w:marBottom w:val="0"/>
              <w:divBdr>
                <w:top w:val="none" w:sz="0" w:space="0" w:color="auto"/>
                <w:left w:val="none" w:sz="0" w:space="0" w:color="auto"/>
                <w:bottom w:val="none" w:sz="0" w:space="0" w:color="auto"/>
                <w:right w:val="none" w:sz="0" w:space="0" w:color="auto"/>
              </w:divBdr>
              <w:divsChild>
                <w:div w:id="201295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502164">
          <w:marLeft w:val="0"/>
          <w:marRight w:val="0"/>
          <w:marTop w:val="0"/>
          <w:marBottom w:val="0"/>
          <w:divBdr>
            <w:top w:val="none" w:sz="0" w:space="0" w:color="auto"/>
            <w:left w:val="none" w:sz="0" w:space="0" w:color="auto"/>
            <w:bottom w:val="none" w:sz="0" w:space="0" w:color="auto"/>
            <w:right w:val="none" w:sz="0" w:space="0" w:color="auto"/>
          </w:divBdr>
          <w:divsChild>
            <w:div w:id="1213425523">
              <w:marLeft w:val="0"/>
              <w:marRight w:val="0"/>
              <w:marTop w:val="0"/>
              <w:marBottom w:val="0"/>
              <w:divBdr>
                <w:top w:val="none" w:sz="0" w:space="0" w:color="auto"/>
                <w:left w:val="none" w:sz="0" w:space="0" w:color="auto"/>
                <w:bottom w:val="none" w:sz="0" w:space="0" w:color="auto"/>
                <w:right w:val="none" w:sz="0" w:space="0" w:color="auto"/>
              </w:divBdr>
              <w:divsChild>
                <w:div w:id="852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084441">
          <w:marLeft w:val="0"/>
          <w:marRight w:val="0"/>
          <w:marTop w:val="0"/>
          <w:marBottom w:val="0"/>
          <w:divBdr>
            <w:top w:val="none" w:sz="0" w:space="0" w:color="auto"/>
            <w:left w:val="none" w:sz="0" w:space="0" w:color="auto"/>
            <w:bottom w:val="none" w:sz="0" w:space="0" w:color="auto"/>
            <w:right w:val="none" w:sz="0" w:space="0" w:color="auto"/>
          </w:divBdr>
          <w:divsChild>
            <w:div w:id="1565753249">
              <w:marLeft w:val="0"/>
              <w:marRight w:val="0"/>
              <w:marTop w:val="0"/>
              <w:marBottom w:val="0"/>
              <w:divBdr>
                <w:top w:val="none" w:sz="0" w:space="0" w:color="auto"/>
                <w:left w:val="none" w:sz="0" w:space="0" w:color="auto"/>
                <w:bottom w:val="none" w:sz="0" w:space="0" w:color="auto"/>
                <w:right w:val="none" w:sz="0" w:space="0" w:color="auto"/>
              </w:divBdr>
              <w:divsChild>
                <w:div w:id="73906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581929">
          <w:marLeft w:val="0"/>
          <w:marRight w:val="0"/>
          <w:marTop w:val="0"/>
          <w:marBottom w:val="0"/>
          <w:divBdr>
            <w:top w:val="none" w:sz="0" w:space="0" w:color="auto"/>
            <w:left w:val="none" w:sz="0" w:space="0" w:color="auto"/>
            <w:bottom w:val="none" w:sz="0" w:space="0" w:color="auto"/>
            <w:right w:val="none" w:sz="0" w:space="0" w:color="auto"/>
          </w:divBdr>
          <w:divsChild>
            <w:div w:id="1363287316">
              <w:marLeft w:val="0"/>
              <w:marRight w:val="0"/>
              <w:marTop w:val="0"/>
              <w:marBottom w:val="0"/>
              <w:divBdr>
                <w:top w:val="none" w:sz="0" w:space="0" w:color="auto"/>
                <w:left w:val="none" w:sz="0" w:space="0" w:color="auto"/>
                <w:bottom w:val="none" w:sz="0" w:space="0" w:color="auto"/>
                <w:right w:val="none" w:sz="0" w:space="0" w:color="auto"/>
              </w:divBdr>
              <w:divsChild>
                <w:div w:id="96419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209287">
          <w:marLeft w:val="0"/>
          <w:marRight w:val="0"/>
          <w:marTop w:val="0"/>
          <w:marBottom w:val="0"/>
          <w:divBdr>
            <w:top w:val="none" w:sz="0" w:space="0" w:color="auto"/>
            <w:left w:val="none" w:sz="0" w:space="0" w:color="auto"/>
            <w:bottom w:val="none" w:sz="0" w:space="0" w:color="auto"/>
            <w:right w:val="none" w:sz="0" w:space="0" w:color="auto"/>
          </w:divBdr>
          <w:divsChild>
            <w:div w:id="1717007682">
              <w:marLeft w:val="0"/>
              <w:marRight w:val="0"/>
              <w:marTop w:val="0"/>
              <w:marBottom w:val="0"/>
              <w:divBdr>
                <w:top w:val="none" w:sz="0" w:space="0" w:color="auto"/>
                <w:left w:val="none" w:sz="0" w:space="0" w:color="auto"/>
                <w:bottom w:val="none" w:sz="0" w:space="0" w:color="auto"/>
                <w:right w:val="none" w:sz="0" w:space="0" w:color="auto"/>
              </w:divBdr>
              <w:divsChild>
                <w:div w:id="198662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074777">
          <w:marLeft w:val="0"/>
          <w:marRight w:val="0"/>
          <w:marTop w:val="0"/>
          <w:marBottom w:val="0"/>
          <w:divBdr>
            <w:top w:val="none" w:sz="0" w:space="0" w:color="auto"/>
            <w:left w:val="none" w:sz="0" w:space="0" w:color="auto"/>
            <w:bottom w:val="none" w:sz="0" w:space="0" w:color="auto"/>
            <w:right w:val="none" w:sz="0" w:space="0" w:color="auto"/>
          </w:divBdr>
          <w:divsChild>
            <w:div w:id="2062557115">
              <w:marLeft w:val="0"/>
              <w:marRight w:val="0"/>
              <w:marTop w:val="0"/>
              <w:marBottom w:val="0"/>
              <w:divBdr>
                <w:top w:val="none" w:sz="0" w:space="0" w:color="auto"/>
                <w:left w:val="none" w:sz="0" w:space="0" w:color="auto"/>
                <w:bottom w:val="none" w:sz="0" w:space="0" w:color="auto"/>
                <w:right w:val="none" w:sz="0" w:space="0" w:color="auto"/>
              </w:divBdr>
              <w:divsChild>
                <w:div w:id="66998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58118">
          <w:marLeft w:val="0"/>
          <w:marRight w:val="0"/>
          <w:marTop w:val="0"/>
          <w:marBottom w:val="0"/>
          <w:divBdr>
            <w:top w:val="none" w:sz="0" w:space="0" w:color="auto"/>
            <w:left w:val="none" w:sz="0" w:space="0" w:color="auto"/>
            <w:bottom w:val="none" w:sz="0" w:space="0" w:color="auto"/>
            <w:right w:val="none" w:sz="0" w:space="0" w:color="auto"/>
          </w:divBdr>
          <w:divsChild>
            <w:div w:id="1741826317">
              <w:marLeft w:val="0"/>
              <w:marRight w:val="0"/>
              <w:marTop w:val="0"/>
              <w:marBottom w:val="0"/>
              <w:divBdr>
                <w:top w:val="none" w:sz="0" w:space="0" w:color="auto"/>
                <w:left w:val="none" w:sz="0" w:space="0" w:color="auto"/>
                <w:bottom w:val="none" w:sz="0" w:space="0" w:color="auto"/>
                <w:right w:val="none" w:sz="0" w:space="0" w:color="auto"/>
              </w:divBdr>
              <w:divsChild>
                <w:div w:id="1923023318">
                  <w:marLeft w:val="0"/>
                  <w:marRight w:val="0"/>
                  <w:marTop w:val="0"/>
                  <w:marBottom w:val="0"/>
                  <w:divBdr>
                    <w:top w:val="none" w:sz="0" w:space="0" w:color="auto"/>
                    <w:left w:val="none" w:sz="0" w:space="0" w:color="auto"/>
                    <w:bottom w:val="none" w:sz="0" w:space="0" w:color="auto"/>
                    <w:right w:val="none" w:sz="0" w:space="0" w:color="auto"/>
                  </w:divBdr>
                </w:div>
              </w:divsChild>
            </w:div>
            <w:div w:id="944116817">
              <w:marLeft w:val="0"/>
              <w:marRight w:val="0"/>
              <w:marTop w:val="0"/>
              <w:marBottom w:val="0"/>
              <w:divBdr>
                <w:top w:val="none" w:sz="0" w:space="0" w:color="auto"/>
                <w:left w:val="none" w:sz="0" w:space="0" w:color="auto"/>
                <w:bottom w:val="none" w:sz="0" w:space="0" w:color="auto"/>
                <w:right w:val="none" w:sz="0" w:space="0" w:color="auto"/>
              </w:divBdr>
              <w:divsChild>
                <w:div w:id="203653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848451">
          <w:marLeft w:val="0"/>
          <w:marRight w:val="0"/>
          <w:marTop w:val="0"/>
          <w:marBottom w:val="0"/>
          <w:divBdr>
            <w:top w:val="none" w:sz="0" w:space="0" w:color="auto"/>
            <w:left w:val="none" w:sz="0" w:space="0" w:color="auto"/>
            <w:bottom w:val="none" w:sz="0" w:space="0" w:color="auto"/>
            <w:right w:val="none" w:sz="0" w:space="0" w:color="auto"/>
          </w:divBdr>
          <w:divsChild>
            <w:div w:id="1708725451">
              <w:marLeft w:val="0"/>
              <w:marRight w:val="0"/>
              <w:marTop w:val="0"/>
              <w:marBottom w:val="0"/>
              <w:divBdr>
                <w:top w:val="none" w:sz="0" w:space="0" w:color="auto"/>
                <w:left w:val="none" w:sz="0" w:space="0" w:color="auto"/>
                <w:bottom w:val="none" w:sz="0" w:space="0" w:color="auto"/>
                <w:right w:val="none" w:sz="0" w:space="0" w:color="auto"/>
              </w:divBdr>
              <w:divsChild>
                <w:div w:id="159377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362963">
          <w:marLeft w:val="0"/>
          <w:marRight w:val="0"/>
          <w:marTop w:val="0"/>
          <w:marBottom w:val="0"/>
          <w:divBdr>
            <w:top w:val="none" w:sz="0" w:space="0" w:color="auto"/>
            <w:left w:val="none" w:sz="0" w:space="0" w:color="auto"/>
            <w:bottom w:val="none" w:sz="0" w:space="0" w:color="auto"/>
            <w:right w:val="none" w:sz="0" w:space="0" w:color="auto"/>
          </w:divBdr>
          <w:divsChild>
            <w:div w:id="573397572">
              <w:marLeft w:val="0"/>
              <w:marRight w:val="0"/>
              <w:marTop w:val="0"/>
              <w:marBottom w:val="0"/>
              <w:divBdr>
                <w:top w:val="none" w:sz="0" w:space="0" w:color="auto"/>
                <w:left w:val="none" w:sz="0" w:space="0" w:color="auto"/>
                <w:bottom w:val="none" w:sz="0" w:space="0" w:color="auto"/>
                <w:right w:val="none" w:sz="0" w:space="0" w:color="auto"/>
              </w:divBdr>
              <w:divsChild>
                <w:div w:id="143473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97357">
      <w:bodyDiv w:val="1"/>
      <w:marLeft w:val="0"/>
      <w:marRight w:val="0"/>
      <w:marTop w:val="0"/>
      <w:marBottom w:val="0"/>
      <w:divBdr>
        <w:top w:val="none" w:sz="0" w:space="0" w:color="auto"/>
        <w:left w:val="none" w:sz="0" w:space="0" w:color="auto"/>
        <w:bottom w:val="none" w:sz="0" w:space="0" w:color="auto"/>
        <w:right w:val="none" w:sz="0" w:space="0" w:color="auto"/>
      </w:divBdr>
      <w:divsChild>
        <w:div w:id="1783765991">
          <w:marLeft w:val="0"/>
          <w:marRight w:val="0"/>
          <w:marTop w:val="0"/>
          <w:marBottom w:val="0"/>
          <w:divBdr>
            <w:top w:val="none" w:sz="0" w:space="0" w:color="auto"/>
            <w:left w:val="none" w:sz="0" w:space="0" w:color="auto"/>
            <w:bottom w:val="none" w:sz="0" w:space="0" w:color="auto"/>
            <w:right w:val="none" w:sz="0" w:space="0" w:color="auto"/>
          </w:divBdr>
          <w:divsChild>
            <w:div w:id="169179661">
              <w:marLeft w:val="0"/>
              <w:marRight w:val="0"/>
              <w:marTop w:val="0"/>
              <w:marBottom w:val="0"/>
              <w:divBdr>
                <w:top w:val="none" w:sz="0" w:space="0" w:color="auto"/>
                <w:left w:val="none" w:sz="0" w:space="0" w:color="auto"/>
                <w:bottom w:val="none" w:sz="0" w:space="0" w:color="auto"/>
                <w:right w:val="none" w:sz="0" w:space="0" w:color="auto"/>
              </w:divBdr>
              <w:divsChild>
                <w:div w:id="94681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389175">
      <w:bodyDiv w:val="1"/>
      <w:marLeft w:val="0"/>
      <w:marRight w:val="0"/>
      <w:marTop w:val="0"/>
      <w:marBottom w:val="0"/>
      <w:divBdr>
        <w:top w:val="none" w:sz="0" w:space="0" w:color="auto"/>
        <w:left w:val="none" w:sz="0" w:space="0" w:color="auto"/>
        <w:bottom w:val="none" w:sz="0" w:space="0" w:color="auto"/>
        <w:right w:val="none" w:sz="0" w:space="0" w:color="auto"/>
      </w:divBdr>
      <w:divsChild>
        <w:div w:id="1460756894">
          <w:marLeft w:val="0"/>
          <w:marRight w:val="0"/>
          <w:marTop w:val="0"/>
          <w:marBottom w:val="0"/>
          <w:divBdr>
            <w:top w:val="none" w:sz="0" w:space="0" w:color="auto"/>
            <w:left w:val="none" w:sz="0" w:space="0" w:color="auto"/>
            <w:bottom w:val="none" w:sz="0" w:space="0" w:color="auto"/>
            <w:right w:val="none" w:sz="0" w:space="0" w:color="auto"/>
          </w:divBdr>
          <w:divsChild>
            <w:div w:id="186263500">
              <w:marLeft w:val="0"/>
              <w:marRight w:val="0"/>
              <w:marTop w:val="0"/>
              <w:marBottom w:val="0"/>
              <w:divBdr>
                <w:top w:val="none" w:sz="0" w:space="0" w:color="auto"/>
                <w:left w:val="none" w:sz="0" w:space="0" w:color="auto"/>
                <w:bottom w:val="none" w:sz="0" w:space="0" w:color="auto"/>
                <w:right w:val="none" w:sz="0" w:space="0" w:color="auto"/>
              </w:divBdr>
              <w:divsChild>
                <w:div w:id="165826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748728">
      <w:bodyDiv w:val="1"/>
      <w:marLeft w:val="0"/>
      <w:marRight w:val="0"/>
      <w:marTop w:val="0"/>
      <w:marBottom w:val="0"/>
      <w:divBdr>
        <w:top w:val="none" w:sz="0" w:space="0" w:color="auto"/>
        <w:left w:val="none" w:sz="0" w:space="0" w:color="auto"/>
        <w:bottom w:val="none" w:sz="0" w:space="0" w:color="auto"/>
        <w:right w:val="none" w:sz="0" w:space="0" w:color="auto"/>
      </w:divBdr>
      <w:divsChild>
        <w:div w:id="355615896">
          <w:marLeft w:val="0"/>
          <w:marRight w:val="0"/>
          <w:marTop w:val="0"/>
          <w:marBottom w:val="0"/>
          <w:divBdr>
            <w:top w:val="none" w:sz="0" w:space="0" w:color="auto"/>
            <w:left w:val="none" w:sz="0" w:space="0" w:color="auto"/>
            <w:bottom w:val="none" w:sz="0" w:space="0" w:color="auto"/>
            <w:right w:val="none" w:sz="0" w:space="0" w:color="auto"/>
          </w:divBdr>
          <w:divsChild>
            <w:div w:id="2134473600">
              <w:marLeft w:val="0"/>
              <w:marRight w:val="0"/>
              <w:marTop w:val="0"/>
              <w:marBottom w:val="0"/>
              <w:divBdr>
                <w:top w:val="none" w:sz="0" w:space="0" w:color="auto"/>
                <w:left w:val="none" w:sz="0" w:space="0" w:color="auto"/>
                <w:bottom w:val="none" w:sz="0" w:space="0" w:color="auto"/>
                <w:right w:val="none" w:sz="0" w:space="0" w:color="auto"/>
              </w:divBdr>
              <w:divsChild>
                <w:div w:id="82963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295490">
      <w:bodyDiv w:val="1"/>
      <w:marLeft w:val="0"/>
      <w:marRight w:val="0"/>
      <w:marTop w:val="0"/>
      <w:marBottom w:val="0"/>
      <w:divBdr>
        <w:top w:val="none" w:sz="0" w:space="0" w:color="auto"/>
        <w:left w:val="none" w:sz="0" w:space="0" w:color="auto"/>
        <w:bottom w:val="none" w:sz="0" w:space="0" w:color="auto"/>
        <w:right w:val="none" w:sz="0" w:space="0" w:color="auto"/>
      </w:divBdr>
      <w:divsChild>
        <w:div w:id="280721714">
          <w:marLeft w:val="0"/>
          <w:marRight w:val="0"/>
          <w:marTop w:val="0"/>
          <w:marBottom w:val="0"/>
          <w:divBdr>
            <w:top w:val="none" w:sz="0" w:space="0" w:color="auto"/>
            <w:left w:val="none" w:sz="0" w:space="0" w:color="auto"/>
            <w:bottom w:val="none" w:sz="0" w:space="0" w:color="auto"/>
            <w:right w:val="none" w:sz="0" w:space="0" w:color="auto"/>
          </w:divBdr>
          <w:divsChild>
            <w:div w:id="39593613">
              <w:marLeft w:val="0"/>
              <w:marRight w:val="0"/>
              <w:marTop w:val="0"/>
              <w:marBottom w:val="0"/>
              <w:divBdr>
                <w:top w:val="none" w:sz="0" w:space="0" w:color="auto"/>
                <w:left w:val="none" w:sz="0" w:space="0" w:color="auto"/>
                <w:bottom w:val="none" w:sz="0" w:space="0" w:color="auto"/>
                <w:right w:val="none" w:sz="0" w:space="0" w:color="auto"/>
              </w:divBdr>
              <w:divsChild>
                <w:div w:id="115706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52470">
      <w:bodyDiv w:val="1"/>
      <w:marLeft w:val="0"/>
      <w:marRight w:val="0"/>
      <w:marTop w:val="0"/>
      <w:marBottom w:val="0"/>
      <w:divBdr>
        <w:top w:val="none" w:sz="0" w:space="0" w:color="auto"/>
        <w:left w:val="none" w:sz="0" w:space="0" w:color="auto"/>
        <w:bottom w:val="none" w:sz="0" w:space="0" w:color="auto"/>
        <w:right w:val="none" w:sz="0" w:space="0" w:color="auto"/>
      </w:divBdr>
      <w:divsChild>
        <w:div w:id="794561344">
          <w:marLeft w:val="0"/>
          <w:marRight w:val="0"/>
          <w:marTop w:val="0"/>
          <w:marBottom w:val="0"/>
          <w:divBdr>
            <w:top w:val="none" w:sz="0" w:space="0" w:color="auto"/>
            <w:left w:val="none" w:sz="0" w:space="0" w:color="auto"/>
            <w:bottom w:val="none" w:sz="0" w:space="0" w:color="auto"/>
            <w:right w:val="none" w:sz="0" w:space="0" w:color="auto"/>
          </w:divBdr>
          <w:divsChild>
            <w:div w:id="1993754714">
              <w:marLeft w:val="0"/>
              <w:marRight w:val="0"/>
              <w:marTop w:val="0"/>
              <w:marBottom w:val="0"/>
              <w:divBdr>
                <w:top w:val="none" w:sz="0" w:space="0" w:color="auto"/>
                <w:left w:val="none" w:sz="0" w:space="0" w:color="auto"/>
                <w:bottom w:val="none" w:sz="0" w:space="0" w:color="auto"/>
                <w:right w:val="none" w:sz="0" w:space="0" w:color="auto"/>
              </w:divBdr>
              <w:divsChild>
                <w:div w:id="37743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842881">
      <w:bodyDiv w:val="1"/>
      <w:marLeft w:val="0"/>
      <w:marRight w:val="0"/>
      <w:marTop w:val="0"/>
      <w:marBottom w:val="0"/>
      <w:divBdr>
        <w:top w:val="none" w:sz="0" w:space="0" w:color="auto"/>
        <w:left w:val="none" w:sz="0" w:space="0" w:color="auto"/>
        <w:bottom w:val="none" w:sz="0" w:space="0" w:color="auto"/>
        <w:right w:val="none" w:sz="0" w:space="0" w:color="auto"/>
      </w:divBdr>
      <w:divsChild>
        <w:div w:id="1369187294">
          <w:marLeft w:val="0"/>
          <w:marRight w:val="0"/>
          <w:marTop w:val="0"/>
          <w:marBottom w:val="0"/>
          <w:divBdr>
            <w:top w:val="none" w:sz="0" w:space="0" w:color="auto"/>
            <w:left w:val="none" w:sz="0" w:space="0" w:color="auto"/>
            <w:bottom w:val="none" w:sz="0" w:space="0" w:color="auto"/>
            <w:right w:val="none" w:sz="0" w:space="0" w:color="auto"/>
          </w:divBdr>
          <w:divsChild>
            <w:div w:id="1282615431">
              <w:marLeft w:val="0"/>
              <w:marRight w:val="0"/>
              <w:marTop w:val="0"/>
              <w:marBottom w:val="0"/>
              <w:divBdr>
                <w:top w:val="none" w:sz="0" w:space="0" w:color="auto"/>
                <w:left w:val="none" w:sz="0" w:space="0" w:color="auto"/>
                <w:bottom w:val="none" w:sz="0" w:space="0" w:color="auto"/>
                <w:right w:val="none" w:sz="0" w:space="0" w:color="auto"/>
              </w:divBdr>
              <w:divsChild>
                <w:div w:id="182512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995817">
      <w:bodyDiv w:val="1"/>
      <w:marLeft w:val="0"/>
      <w:marRight w:val="0"/>
      <w:marTop w:val="0"/>
      <w:marBottom w:val="0"/>
      <w:divBdr>
        <w:top w:val="none" w:sz="0" w:space="0" w:color="auto"/>
        <w:left w:val="none" w:sz="0" w:space="0" w:color="auto"/>
        <w:bottom w:val="none" w:sz="0" w:space="0" w:color="auto"/>
        <w:right w:val="none" w:sz="0" w:space="0" w:color="auto"/>
      </w:divBdr>
      <w:divsChild>
        <w:div w:id="179591445">
          <w:marLeft w:val="0"/>
          <w:marRight w:val="0"/>
          <w:marTop w:val="0"/>
          <w:marBottom w:val="0"/>
          <w:divBdr>
            <w:top w:val="none" w:sz="0" w:space="0" w:color="auto"/>
            <w:left w:val="none" w:sz="0" w:space="0" w:color="auto"/>
            <w:bottom w:val="none" w:sz="0" w:space="0" w:color="auto"/>
            <w:right w:val="none" w:sz="0" w:space="0" w:color="auto"/>
          </w:divBdr>
          <w:divsChild>
            <w:div w:id="489520434">
              <w:marLeft w:val="0"/>
              <w:marRight w:val="0"/>
              <w:marTop w:val="0"/>
              <w:marBottom w:val="0"/>
              <w:divBdr>
                <w:top w:val="none" w:sz="0" w:space="0" w:color="auto"/>
                <w:left w:val="none" w:sz="0" w:space="0" w:color="auto"/>
                <w:bottom w:val="none" w:sz="0" w:space="0" w:color="auto"/>
                <w:right w:val="none" w:sz="0" w:space="0" w:color="auto"/>
              </w:divBdr>
              <w:divsChild>
                <w:div w:id="52313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893142">
      <w:bodyDiv w:val="1"/>
      <w:marLeft w:val="0"/>
      <w:marRight w:val="0"/>
      <w:marTop w:val="0"/>
      <w:marBottom w:val="0"/>
      <w:divBdr>
        <w:top w:val="none" w:sz="0" w:space="0" w:color="auto"/>
        <w:left w:val="none" w:sz="0" w:space="0" w:color="auto"/>
        <w:bottom w:val="none" w:sz="0" w:space="0" w:color="auto"/>
        <w:right w:val="none" w:sz="0" w:space="0" w:color="auto"/>
      </w:divBdr>
      <w:divsChild>
        <w:div w:id="234556351">
          <w:marLeft w:val="0"/>
          <w:marRight w:val="0"/>
          <w:marTop w:val="0"/>
          <w:marBottom w:val="0"/>
          <w:divBdr>
            <w:top w:val="none" w:sz="0" w:space="0" w:color="auto"/>
            <w:left w:val="none" w:sz="0" w:space="0" w:color="auto"/>
            <w:bottom w:val="none" w:sz="0" w:space="0" w:color="auto"/>
            <w:right w:val="none" w:sz="0" w:space="0" w:color="auto"/>
          </w:divBdr>
          <w:divsChild>
            <w:div w:id="1091194939">
              <w:marLeft w:val="0"/>
              <w:marRight w:val="0"/>
              <w:marTop w:val="0"/>
              <w:marBottom w:val="0"/>
              <w:divBdr>
                <w:top w:val="none" w:sz="0" w:space="0" w:color="auto"/>
                <w:left w:val="none" w:sz="0" w:space="0" w:color="auto"/>
                <w:bottom w:val="none" w:sz="0" w:space="0" w:color="auto"/>
                <w:right w:val="none" w:sz="0" w:space="0" w:color="auto"/>
              </w:divBdr>
              <w:divsChild>
                <w:div w:id="158954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487101">
      <w:bodyDiv w:val="1"/>
      <w:marLeft w:val="0"/>
      <w:marRight w:val="0"/>
      <w:marTop w:val="0"/>
      <w:marBottom w:val="0"/>
      <w:divBdr>
        <w:top w:val="none" w:sz="0" w:space="0" w:color="auto"/>
        <w:left w:val="none" w:sz="0" w:space="0" w:color="auto"/>
        <w:bottom w:val="none" w:sz="0" w:space="0" w:color="auto"/>
        <w:right w:val="none" w:sz="0" w:space="0" w:color="auto"/>
      </w:divBdr>
      <w:divsChild>
        <w:div w:id="559250765">
          <w:marLeft w:val="0"/>
          <w:marRight w:val="0"/>
          <w:marTop w:val="0"/>
          <w:marBottom w:val="0"/>
          <w:divBdr>
            <w:top w:val="none" w:sz="0" w:space="0" w:color="auto"/>
            <w:left w:val="none" w:sz="0" w:space="0" w:color="auto"/>
            <w:bottom w:val="none" w:sz="0" w:space="0" w:color="auto"/>
            <w:right w:val="none" w:sz="0" w:space="0" w:color="auto"/>
          </w:divBdr>
          <w:divsChild>
            <w:div w:id="1486627736">
              <w:marLeft w:val="0"/>
              <w:marRight w:val="0"/>
              <w:marTop w:val="0"/>
              <w:marBottom w:val="0"/>
              <w:divBdr>
                <w:top w:val="none" w:sz="0" w:space="0" w:color="auto"/>
                <w:left w:val="none" w:sz="0" w:space="0" w:color="auto"/>
                <w:bottom w:val="none" w:sz="0" w:space="0" w:color="auto"/>
                <w:right w:val="none" w:sz="0" w:space="0" w:color="auto"/>
              </w:divBdr>
              <w:divsChild>
                <w:div w:id="146631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135461">
      <w:bodyDiv w:val="1"/>
      <w:marLeft w:val="0"/>
      <w:marRight w:val="0"/>
      <w:marTop w:val="0"/>
      <w:marBottom w:val="0"/>
      <w:divBdr>
        <w:top w:val="none" w:sz="0" w:space="0" w:color="auto"/>
        <w:left w:val="none" w:sz="0" w:space="0" w:color="auto"/>
        <w:bottom w:val="none" w:sz="0" w:space="0" w:color="auto"/>
        <w:right w:val="none" w:sz="0" w:space="0" w:color="auto"/>
      </w:divBdr>
      <w:divsChild>
        <w:div w:id="1262949818">
          <w:marLeft w:val="0"/>
          <w:marRight w:val="0"/>
          <w:marTop w:val="0"/>
          <w:marBottom w:val="0"/>
          <w:divBdr>
            <w:top w:val="none" w:sz="0" w:space="0" w:color="auto"/>
            <w:left w:val="none" w:sz="0" w:space="0" w:color="auto"/>
            <w:bottom w:val="none" w:sz="0" w:space="0" w:color="auto"/>
            <w:right w:val="none" w:sz="0" w:space="0" w:color="auto"/>
          </w:divBdr>
          <w:divsChild>
            <w:div w:id="182520347">
              <w:marLeft w:val="0"/>
              <w:marRight w:val="0"/>
              <w:marTop w:val="0"/>
              <w:marBottom w:val="0"/>
              <w:divBdr>
                <w:top w:val="none" w:sz="0" w:space="0" w:color="auto"/>
                <w:left w:val="none" w:sz="0" w:space="0" w:color="auto"/>
                <w:bottom w:val="none" w:sz="0" w:space="0" w:color="auto"/>
                <w:right w:val="none" w:sz="0" w:space="0" w:color="auto"/>
              </w:divBdr>
              <w:divsChild>
                <w:div w:id="5283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391570">
      <w:bodyDiv w:val="1"/>
      <w:marLeft w:val="0"/>
      <w:marRight w:val="0"/>
      <w:marTop w:val="0"/>
      <w:marBottom w:val="0"/>
      <w:divBdr>
        <w:top w:val="none" w:sz="0" w:space="0" w:color="auto"/>
        <w:left w:val="none" w:sz="0" w:space="0" w:color="auto"/>
        <w:bottom w:val="none" w:sz="0" w:space="0" w:color="auto"/>
        <w:right w:val="none" w:sz="0" w:space="0" w:color="auto"/>
      </w:divBdr>
      <w:divsChild>
        <w:div w:id="97993517">
          <w:marLeft w:val="0"/>
          <w:marRight w:val="0"/>
          <w:marTop w:val="0"/>
          <w:marBottom w:val="0"/>
          <w:divBdr>
            <w:top w:val="none" w:sz="0" w:space="0" w:color="auto"/>
            <w:left w:val="none" w:sz="0" w:space="0" w:color="auto"/>
            <w:bottom w:val="none" w:sz="0" w:space="0" w:color="auto"/>
            <w:right w:val="none" w:sz="0" w:space="0" w:color="auto"/>
          </w:divBdr>
          <w:divsChild>
            <w:div w:id="361397023">
              <w:marLeft w:val="0"/>
              <w:marRight w:val="0"/>
              <w:marTop w:val="0"/>
              <w:marBottom w:val="0"/>
              <w:divBdr>
                <w:top w:val="none" w:sz="0" w:space="0" w:color="auto"/>
                <w:left w:val="none" w:sz="0" w:space="0" w:color="auto"/>
                <w:bottom w:val="none" w:sz="0" w:space="0" w:color="auto"/>
                <w:right w:val="none" w:sz="0" w:space="0" w:color="auto"/>
              </w:divBdr>
              <w:divsChild>
                <w:div w:id="111301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938984">
      <w:bodyDiv w:val="1"/>
      <w:marLeft w:val="0"/>
      <w:marRight w:val="0"/>
      <w:marTop w:val="0"/>
      <w:marBottom w:val="0"/>
      <w:divBdr>
        <w:top w:val="none" w:sz="0" w:space="0" w:color="auto"/>
        <w:left w:val="none" w:sz="0" w:space="0" w:color="auto"/>
        <w:bottom w:val="none" w:sz="0" w:space="0" w:color="auto"/>
        <w:right w:val="none" w:sz="0" w:space="0" w:color="auto"/>
      </w:divBdr>
      <w:divsChild>
        <w:div w:id="1888445755">
          <w:marLeft w:val="0"/>
          <w:marRight w:val="0"/>
          <w:marTop w:val="0"/>
          <w:marBottom w:val="0"/>
          <w:divBdr>
            <w:top w:val="none" w:sz="0" w:space="0" w:color="auto"/>
            <w:left w:val="none" w:sz="0" w:space="0" w:color="auto"/>
            <w:bottom w:val="none" w:sz="0" w:space="0" w:color="auto"/>
            <w:right w:val="none" w:sz="0" w:space="0" w:color="auto"/>
          </w:divBdr>
          <w:divsChild>
            <w:div w:id="1107502376">
              <w:marLeft w:val="0"/>
              <w:marRight w:val="0"/>
              <w:marTop w:val="0"/>
              <w:marBottom w:val="0"/>
              <w:divBdr>
                <w:top w:val="none" w:sz="0" w:space="0" w:color="auto"/>
                <w:left w:val="none" w:sz="0" w:space="0" w:color="auto"/>
                <w:bottom w:val="none" w:sz="0" w:space="0" w:color="auto"/>
                <w:right w:val="none" w:sz="0" w:space="0" w:color="auto"/>
              </w:divBdr>
              <w:divsChild>
                <w:div w:id="23501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610337">
      <w:bodyDiv w:val="1"/>
      <w:marLeft w:val="0"/>
      <w:marRight w:val="0"/>
      <w:marTop w:val="0"/>
      <w:marBottom w:val="0"/>
      <w:divBdr>
        <w:top w:val="none" w:sz="0" w:space="0" w:color="auto"/>
        <w:left w:val="none" w:sz="0" w:space="0" w:color="auto"/>
        <w:bottom w:val="none" w:sz="0" w:space="0" w:color="auto"/>
        <w:right w:val="none" w:sz="0" w:space="0" w:color="auto"/>
      </w:divBdr>
      <w:divsChild>
        <w:div w:id="1060591733">
          <w:marLeft w:val="0"/>
          <w:marRight w:val="0"/>
          <w:marTop w:val="0"/>
          <w:marBottom w:val="0"/>
          <w:divBdr>
            <w:top w:val="none" w:sz="0" w:space="0" w:color="auto"/>
            <w:left w:val="none" w:sz="0" w:space="0" w:color="auto"/>
            <w:bottom w:val="none" w:sz="0" w:space="0" w:color="auto"/>
            <w:right w:val="none" w:sz="0" w:space="0" w:color="auto"/>
          </w:divBdr>
          <w:divsChild>
            <w:div w:id="910387466">
              <w:marLeft w:val="0"/>
              <w:marRight w:val="0"/>
              <w:marTop w:val="0"/>
              <w:marBottom w:val="0"/>
              <w:divBdr>
                <w:top w:val="none" w:sz="0" w:space="0" w:color="auto"/>
                <w:left w:val="none" w:sz="0" w:space="0" w:color="auto"/>
                <w:bottom w:val="none" w:sz="0" w:space="0" w:color="auto"/>
                <w:right w:val="none" w:sz="0" w:space="0" w:color="auto"/>
              </w:divBdr>
              <w:divsChild>
                <w:div w:id="176942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425382">
      <w:bodyDiv w:val="1"/>
      <w:marLeft w:val="0"/>
      <w:marRight w:val="0"/>
      <w:marTop w:val="0"/>
      <w:marBottom w:val="0"/>
      <w:divBdr>
        <w:top w:val="none" w:sz="0" w:space="0" w:color="auto"/>
        <w:left w:val="none" w:sz="0" w:space="0" w:color="auto"/>
        <w:bottom w:val="none" w:sz="0" w:space="0" w:color="auto"/>
        <w:right w:val="none" w:sz="0" w:space="0" w:color="auto"/>
      </w:divBdr>
      <w:divsChild>
        <w:div w:id="680815965">
          <w:marLeft w:val="0"/>
          <w:marRight w:val="0"/>
          <w:marTop w:val="0"/>
          <w:marBottom w:val="0"/>
          <w:divBdr>
            <w:top w:val="none" w:sz="0" w:space="0" w:color="auto"/>
            <w:left w:val="none" w:sz="0" w:space="0" w:color="auto"/>
            <w:bottom w:val="none" w:sz="0" w:space="0" w:color="auto"/>
            <w:right w:val="none" w:sz="0" w:space="0" w:color="auto"/>
          </w:divBdr>
          <w:divsChild>
            <w:div w:id="128478333">
              <w:marLeft w:val="0"/>
              <w:marRight w:val="0"/>
              <w:marTop w:val="0"/>
              <w:marBottom w:val="0"/>
              <w:divBdr>
                <w:top w:val="none" w:sz="0" w:space="0" w:color="auto"/>
                <w:left w:val="none" w:sz="0" w:space="0" w:color="auto"/>
                <w:bottom w:val="none" w:sz="0" w:space="0" w:color="auto"/>
                <w:right w:val="none" w:sz="0" w:space="0" w:color="auto"/>
              </w:divBdr>
              <w:divsChild>
                <w:div w:id="127647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843632">
      <w:bodyDiv w:val="1"/>
      <w:marLeft w:val="0"/>
      <w:marRight w:val="0"/>
      <w:marTop w:val="0"/>
      <w:marBottom w:val="0"/>
      <w:divBdr>
        <w:top w:val="none" w:sz="0" w:space="0" w:color="auto"/>
        <w:left w:val="none" w:sz="0" w:space="0" w:color="auto"/>
        <w:bottom w:val="none" w:sz="0" w:space="0" w:color="auto"/>
        <w:right w:val="none" w:sz="0" w:space="0" w:color="auto"/>
      </w:divBdr>
      <w:divsChild>
        <w:div w:id="1325746709">
          <w:marLeft w:val="0"/>
          <w:marRight w:val="0"/>
          <w:marTop w:val="0"/>
          <w:marBottom w:val="0"/>
          <w:divBdr>
            <w:top w:val="none" w:sz="0" w:space="0" w:color="auto"/>
            <w:left w:val="none" w:sz="0" w:space="0" w:color="auto"/>
            <w:bottom w:val="none" w:sz="0" w:space="0" w:color="auto"/>
            <w:right w:val="none" w:sz="0" w:space="0" w:color="auto"/>
          </w:divBdr>
          <w:divsChild>
            <w:div w:id="1234585353">
              <w:marLeft w:val="0"/>
              <w:marRight w:val="0"/>
              <w:marTop w:val="0"/>
              <w:marBottom w:val="0"/>
              <w:divBdr>
                <w:top w:val="none" w:sz="0" w:space="0" w:color="auto"/>
                <w:left w:val="none" w:sz="0" w:space="0" w:color="auto"/>
                <w:bottom w:val="none" w:sz="0" w:space="0" w:color="auto"/>
                <w:right w:val="none" w:sz="0" w:space="0" w:color="auto"/>
              </w:divBdr>
              <w:divsChild>
                <w:div w:id="104039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754925">
      <w:bodyDiv w:val="1"/>
      <w:marLeft w:val="0"/>
      <w:marRight w:val="0"/>
      <w:marTop w:val="0"/>
      <w:marBottom w:val="0"/>
      <w:divBdr>
        <w:top w:val="none" w:sz="0" w:space="0" w:color="auto"/>
        <w:left w:val="none" w:sz="0" w:space="0" w:color="auto"/>
        <w:bottom w:val="none" w:sz="0" w:space="0" w:color="auto"/>
        <w:right w:val="none" w:sz="0" w:space="0" w:color="auto"/>
      </w:divBdr>
      <w:divsChild>
        <w:div w:id="1123960872">
          <w:marLeft w:val="0"/>
          <w:marRight w:val="0"/>
          <w:marTop w:val="0"/>
          <w:marBottom w:val="0"/>
          <w:divBdr>
            <w:top w:val="none" w:sz="0" w:space="0" w:color="auto"/>
            <w:left w:val="none" w:sz="0" w:space="0" w:color="auto"/>
            <w:bottom w:val="none" w:sz="0" w:space="0" w:color="auto"/>
            <w:right w:val="none" w:sz="0" w:space="0" w:color="auto"/>
          </w:divBdr>
          <w:divsChild>
            <w:div w:id="400758544">
              <w:marLeft w:val="0"/>
              <w:marRight w:val="0"/>
              <w:marTop w:val="0"/>
              <w:marBottom w:val="0"/>
              <w:divBdr>
                <w:top w:val="none" w:sz="0" w:space="0" w:color="auto"/>
                <w:left w:val="none" w:sz="0" w:space="0" w:color="auto"/>
                <w:bottom w:val="none" w:sz="0" w:space="0" w:color="auto"/>
                <w:right w:val="none" w:sz="0" w:space="0" w:color="auto"/>
              </w:divBdr>
              <w:divsChild>
                <w:div w:id="83573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697570">
      <w:bodyDiv w:val="1"/>
      <w:marLeft w:val="0"/>
      <w:marRight w:val="0"/>
      <w:marTop w:val="0"/>
      <w:marBottom w:val="0"/>
      <w:divBdr>
        <w:top w:val="none" w:sz="0" w:space="0" w:color="auto"/>
        <w:left w:val="none" w:sz="0" w:space="0" w:color="auto"/>
        <w:bottom w:val="none" w:sz="0" w:space="0" w:color="auto"/>
        <w:right w:val="none" w:sz="0" w:space="0" w:color="auto"/>
      </w:divBdr>
      <w:divsChild>
        <w:div w:id="816458333">
          <w:marLeft w:val="0"/>
          <w:marRight w:val="0"/>
          <w:marTop w:val="0"/>
          <w:marBottom w:val="0"/>
          <w:divBdr>
            <w:top w:val="none" w:sz="0" w:space="0" w:color="auto"/>
            <w:left w:val="none" w:sz="0" w:space="0" w:color="auto"/>
            <w:bottom w:val="none" w:sz="0" w:space="0" w:color="auto"/>
            <w:right w:val="none" w:sz="0" w:space="0" w:color="auto"/>
          </w:divBdr>
          <w:divsChild>
            <w:div w:id="605969032">
              <w:marLeft w:val="0"/>
              <w:marRight w:val="0"/>
              <w:marTop w:val="0"/>
              <w:marBottom w:val="0"/>
              <w:divBdr>
                <w:top w:val="none" w:sz="0" w:space="0" w:color="auto"/>
                <w:left w:val="none" w:sz="0" w:space="0" w:color="auto"/>
                <w:bottom w:val="none" w:sz="0" w:space="0" w:color="auto"/>
                <w:right w:val="none" w:sz="0" w:space="0" w:color="auto"/>
              </w:divBdr>
              <w:divsChild>
                <w:div w:id="133464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607563">
      <w:bodyDiv w:val="1"/>
      <w:marLeft w:val="0"/>
      <w:marRight w:val="0"/>
      <w:marTop w:val="0"/>
      <w:marBottom w:val="0"/>
      <w:divBdr>
        <w:top w:val="none" w:sz="0" w:space="0" w:color="auto"/>
        <w:left w:val="none" w:sz="0" w:space="0" w:color="auto"/>
        <w:bottom w:val="none" w:sz="0" w:space="0" w:color="auto"/>
        <w:right w:val="none" w:sz="0" w:space="0" w:color="auto"/>
      </w:divBdr>
      <w:divsChild>
        <w:div w:id="1016731938">
          <w:marLeft w:val="0"/>
          <w:marRight w:val="0"/>
          <w:marTop w:val="0"/>
          <w:marBottom w:val="0"/>
          <w:divBdr>
            <w:top w:val="none" w:sz="0" w:space="0" w:color="auto"/>
            <w:left w:val="none" w:sz="0" w:space="0" w:color="auto"/>
            <w:bottom w:val="none" w:sz="0" w:space="0" w:color="auto"/>
            <w:right w:val="none" w:sz="0" w:space="0" w:color="auto"/>
          </w:divBdr>
          <w:divsChild>
            <w:div w:id="2143568852">
              <w:marLeft w:val="0"/>
              <w:marRight w:val="0"/>
              <w:marTop w:val="0"/>
              <w:marBottom w:val="0"/>
              <w:divBdr>
                <w:top w:val="none" w:sz="0" w:space="0" w:color="auto"/>
                <w:left w:val="none" w:sz="0" w:space="0" w:color="auto"/>
                <w:bottom w:val="none" w:sz="0" w:space="0" w:color="auto"/>
                <w:right w:val="none" w:sz="0" w:space="0" w:color="auto"/>
              </w:divBdr>
              <w:divsChild>
                <w:div w:id="213883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168171">
      <w:bodyDiv w:val="1"/>
      <w:marLeft w:val="0"/>
      <w:marRight w:val="0"/>
      <w:marTop w:val="0"/>
      <w:marBottom w:val="0"/>
      <w:divBdr>
        <w:top w:val="none" w:sz="0" w:space="0" w:color="auto"/>
        <w:left w:val="none" w:sz="0" w:space="0" w:color="auto"/>
        <w:bottom w:val="none" w:sz="0" w:space="0" w:color="auto"/>
        <w:right w:val="none" w:sz="0" w:space="0" w:color="auto"/>
      </w:divBdr>
      <w:divsChild>
        <w:div w:id="1608462458">
          <w:marLeft w:val="0"/>
          <w:marRight w:val="0"/>
          <w:marTop w:val="0"/>
          <w:marBottom w:val="0"/>
          <w:divBdr>
            <w:top w:val="none" w:sz="0" w:space="0" w:color="auto"/>
            <w:left w:val="none" w:sz="0" w:space="0" w:color="auto"/>
            <w:bottom w:val="none" w:sz="0" w:space="0" w:color="auto"/>
            <w:right w:val="none" w:sz="0" w:space="0" w:color="auto"/>
          </w:divBdr>
          <w:divsChild>
            <w:div w:id="1253931823">
              <w:marLeft w:val="0"/>
              <w:marRight w:val="0"/>
              <w:marTop w:val="0"/>
              <w:marBottom w:val="0"/>
              <w:divBdr>
                <w:top w:val="none" w:sz="0" w:space="0" w:color="auto"/>
                <w:left w:val="none" w:sz="0" w:space="0" w:color="auto"/>
                <w:bottom w:val="none" w:sz="0" w:space="0" w:color="auto"/>
                <w:right w:val="none" w:sz="0" w:space="0" w:color="auto"/>
              </w:divBdr>
              <w:divsChild>
                <w:div w:id="72542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534177">
      <w:bodyDiv w:val="1"/>
      <w:marLeft w:val="0"/>
      <w:marRight w:val="0"/>
      <w:marTop w:val="0"/>
      <w:marBottom w:val="0"/>
      <w:divBdr>
        <w:top w:val="none" w:sz="0" w:space="0" w:color="auto"/>
        <w:left w:val="none" w:sz="0" w:space="0" w:color="auto"/>
        <w:bottom w:val="none" w:sz="0" w:space="0" w:color="auto"/>
        <w:right w:val="none" w:sz="0" w:space="0" w:color="auto"/>
      </w:divBdr>
      <w:divsChild>
        <w:div w:id="243075054">
          <w:marLeft w:val="0"/>
          <w:marRight w:val="0"/>
          <w:marTop w:val="0"/>
          <w:marBottom w:val="0"/>
          <w:divBdr>
            <w:top w:val="none" w:sz="0" w:space="0" w:color="auto"/>
            <w:left w:val="none" w:sz="0" w:space="0" w:color="auto"/>
            <w:bottom w:val="none" w:sz="0" w:space="0" w:color="auto"/>
            <w:right w:val="none" w:sz="0" w:space="0" w:color="auto"/>
          </w:divBdr>
          <w:divsChild>
            <w:div w:id="309790177">
              <w:marLeft w:val="0"/>
              <w:marRight w:val="0"/>
              <w:marTop w:val="0"/>
              <w:marBottom w:val="0"/>
              <w:divBdr>
                <w:top w:val="none" w:sz="0" w:space="0" w:color="auto"/>
                <w:left w:val="none" w:sz="0" w:space="0" w:color="auto"/>
                <w:bottom w:val="none" w:sz="0" w:space="0" w:color="auto"/>
                <w:right w:val="none" w:sz="0" w:space="0" w:color="auto"/>
              </w:divBdr>
              <w:divsChild>
                <w:div w:id="6595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287375">
      <w:bodyDiv w:val="1"/>
      <w:marLeft w:val="0"/>
      <w:marRight w:val="0"/>
      <w:marTop w:val="0"/>
      <w:marBottom w:val="0"/>
      <w:divBdr>
        <w:top w:val="none" w:sz="0" w:space="0" w:color="auto"/>
        <w:left w:val="none" w:sz="0" w:space="0" w:color="auto"/>
        <w:bottom w:val="none" w:sz="0" w:space="0" w:color="auto"/>
        <w:right w:val="none" w:sz="0" w:space="0" w:color="auto"/>
      </w:divBdr>
      <w:divsChild>
        <w:div w:id="1819304365">
          <w:marLeft w:val="0"/>
          <w:marRight w:val="0"/>
          <w:marTop w:val="0"/>
          <w:marBottom w:val="0"/>
          <w:divBdr>
            <w:top w:val="none" w:sz="0" w:space="0" w:color="auto"/>
            <w:left w:val="none" w:sz="0" w:space="0" w:color="auto"/>
            <w:bottom w:val="none" w:sz="0" w:space="0" w:color="auto"/>
            <w:right w:val="none" w:sz="0" w:space="0" w:color="auto"/>
          </w:divBdr>
          <w:divsChild>
            <w:div w:id="1821993597">
              <w:marLeft w:val="0"/>
              <w:marRight w:val="0"/>
              <w:marTop w:val="0"/>
              <w:marBottom w:val="0"/>
              <w:divBdr>
                <w:top w:val="none" w:sz="0" w:space="0" w:color="auto"/>
                <w:left w:val="none" w:sz="0" w:space="0" w:color="auto"/>
                <w:bottom w:val="none" w:sz="0" w:space="0" w:color="auto"/>
                <w:right w:val="none" w:sz="0" w:space="0" w:color="auto"/>
              </w:divBdr>
              <w:divsChild>
                <w:div w:id="77444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505203">
      <w:bodyDiv w:val="1"/>
      <w:marLeft w:val="0"/>
      <w:marRight w:val="0"/>
      <w:marTop w:val="0"/>
      <w:marBottom w:val="0"/>
      <w:divBdr>
        <w:top w:val="none" w:sz="0" w:space="0" w:color="auto"/>
        <w:left w:val="none" w:sz="0" w:space="0" w:color="auto"/>
        <w:bottom w:val="none" w:sz="0" w:space="0" w:color="auto"/>
        <w:right w:val="none" w:sz="0" w:space="0" w:color="auto"/>
      </w:divBdr>
      <w:divsChild>
        <w:div w:id="358240157">
          <w:marLeft w:val="0"/>
          <w:marRight w:val="0"/>
          <w:marTop w:val="0"/>
          <w:marBottom w:val="0"/>
          <w:divBdr>
            <w:top w:val="none" w:sz="0" w:space="0" w:color="auto"/>
            <w:left w:val="none" w:sz="0" w:space="0" w:color="auto"/>
            <w:bottom w:val="none" w:sz="0" w:space="0" w:color="auto"/>
            <w:right w:val="none" w:sz="0" w:space="0" w:color="auto"/>
          </w:divBdr>
          <w:divsChild>
            <w:div w:id="711153027">
              <w:marLeft w:val="0"/>
              <w:marRight w:val="0"/>
              <w:marTop w:val="0"/>
              <w:marBottom w:val="0"/>
              <w:divBdr>
                <w:top w:val="none" w:sz="0" w:space="0" w:color="auto"/>
                <w:left w:val="none" w:sz="0" w:space="0" w:color="auto"/>
                <w:bottom w:val="none" w:sz="0" w:space="0" w:color="auto"/>
                <w:right w:val="none" w:sz="0" w:space="0" w:color="auto"/>
              </w:divBdr>
              <w:divsChild>
                <w:div w:id="28196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300424">
      <w:bodyDiv w:val="1"/>
      <w:marLeft w:val="0"/>
      <w:marRight w:val="0"/>
      <w:marTop w:val="0"/>
      <w:marBottom w:val="0"/>
      <w:divBdr>
        <w:top w:val="none" w:sz="0" w:space="0" w:color="auto"/>
        <w:left w:val="none" w:sz="0" w:space="0" w:color="auto"/>
        <w:bottom w:val="none" w:sz="0" w:space="0" w:color="auto"/>
        <w:right w:val="none" w:sz="0" w:space="0" w:color="auto"/>
      </w:divBdr>
      <w:divsChild>
        <w:div w:id="2080514469">
          <w:marLeft w:val="0"/>
          <w:marRight w:val="0"/>
          <w:marTop w:val="0"/>
          <w:marBottom w:val="0"/>
          <w:divBdr>
            <w:top w:val="none" w:sz="0" w:space="0" w:color="auto"/>
            <w:left w:val="none" w:sz="0" w:space="0" w:color="auto"/>
            <w:bottom w:val="none" w:sz="0" w:space="0" w:color="auto"/>
            <w:right w:val="none" w:sz="0" w:space="0" w:color="auto"/>
          </w:divBdr>
          <w:divsChild>
            <w:div w:id="1091466918">
              <w:marLeft w:val="0"/>
              <w:marRight w:val="0"/>
              <w:marTop w:val="0"/>
              <w:marBottom w:val="0"/>
              <w:divBdr>
                <w:top w:val="none" w:sz="0" w:space="0" w:color="auto"/>
                <w:left w:val="none" w:sz="0" w:space="0" w:color="auto"/>
                <w:bottom w:val="none" w:sz="0" w:space="0" w:color="auto"/>
                <w:right w:val="none" w:sz="0" w:space="0" w:color="auto"/>
              </w:divBdr>
              <w:divsChild>
                <w:div w:id="123293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979633">
      <w:bodyDiv w:val="1"/>
      <w:marLeft w:val="0"/>
      <w:marRight w:val="0"/>
      <w:marTop w:val="0"/>
      <w:marBottom w:val="0"/>
      <w:divBdr>
        <w:top w:val="none" w:sz="0" w:space="0" w:color="auto"/>
        <w:left w:val="none" w:sz="0" w:space="0" w:color="auto"/>
        <w:bottom w:val="none" w:sz="0" w:space="0" w:color="auto"/>
        <w:right w:val="none" w:sz="0" w:space="0" w:color="auto"/>
      </w:divBdr>
      <w:divsChild>
        <w:div w:id="1374229711">
          <w:marLeft w:val="0"/>
          <w:marRight w:val="0"/>
          <w:marTop w:val="0"/>
          <w:marBottom w:val="0"/>
          <w:divBdr>
            <w:top w:val="none" w:sz="0" w:space="0" w:color="auto"/>
            <w:left w:val="none" w:sz="0" w:space="0" w:color="auto"/>
            <w:bottom w:val="none" w:sz="0" w:space="0" w:color="auto"/>
            <w:right w:val="none" w:sz="0" w:space="0" w:color="auto"/>
          </w:divBdr>
          <w:divsChild>
            <w:div w:id="90011992">
              <w:marLeft w:val="0"/>
              <w:marRight w:val="0"/>
              <w:marTop w:val="0"/>
              <w:marBottom w:val="0"/>
              <w:divBdr>
                <w:top w:val="none" w:sz="0" w:space="0" w:color="auto"/>
                <w:left w:val="none" w:sz="0" w:space="0" w:color="auto"/>
                <w:bottom w:val="none" w:sz="0" w:space="0" w:color="auto"/>
                <w:right w:val="none" w:sz="0" w:space="0" w:color="auto"/>
              </w:divBdr>
              <w:divsChild>
                <w:div w:id="131630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769949">
      <w:bodyDiv w:val="1"/>
      <w:marLeft w:val="0"/>
      <w:marRight w:val="0"/>
      <w:marTop w:val="0"/>
      <w:marBottom w:val="0"/>
      <w:divBdr>
        <w:top w:val="none" w:sz="0" w:space="0" w:color="auto"/>
        <w:left w:val="none" w:sz="0" w:space="0" w:color="auto"/>
        <w:bottom w:val="none" w:sz="0" w:space="0" w:color="auto"/>
        <w:right w:val="none" w:sz="0" w:space="0" w:color="auto"/>
      </w:divBdr>
      <w:divsChild>
        <w:div w:id="781919837">
          <w:marLeft w:val="0"/>
          <w:marRight w:val="0"/>
          <w:marTop w:val="0"/>
          <w:marBottom w:val="0"/>
          <w:divBdr>
            <w:top w:val="none" w:sz="0" w:space="0" w:color="auto"/>
            <w:left w:val="none" w:sz="0" w:space="0" w:color="auto"/>
            <w:bottom w:val="none" w:sz="0" w:space="0" w:color="auto"/>
            <w:right w:val="none" w:sz="0" w:space="0" w:color="auto"/>
          </w:divBdr>
          <w:divsChild>
            <w:div w:id="1323774584">
              <w:marLeft w:val="0"/>
              <w:marRight w:val="0"/>
              <w:marTop w:val="0"/>
              <w:marBottom w:val="0"/>
              <w:divBdr>
                <w:top w:val="none" w:sz="0" w:space="0" w:color="auto"/>
                <w:left w:val="none" w:sz="0" w:space="0" w:color="auto"/>
                <w:bottom w:val="none" w:sz="0" w:space="0" w:color="auto"/>
                <w:right w:val="none" w:sz="0" w:space="0" w:color="auto"/>
              </w:divBdr>
              <w:divsChild>
                <w:div w:id="189727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696157">
      <w:bodyDiv w:val="1"/>
      <w:marLeft w:val="0"/>
      <w:marRight w:val="0"/>
      <w:marTop w:val="0"/>
      <w:marBottom w:val="0"/>
      <w:divBdr>
        <w:top w:val="none" w:sz="0" w:space="0" w:color="auto"/>
        <w:left w:val="none" w:sz="0" w:space="0" w:color="auto"/>
        <w:bottom w:val="none" w:sz="0" w:space="0" w:color="auto"/>
        <w:right w:val="none" w:sz="0" w:space="0" w:color="auto"/>
      </w:divBdr>
      <w:divsChild>
        <w:div w:id="543756222">
          <w:marLeft w:val="0"/>
          <w:marRight w:val="0"/>
          <w:marTop w:val="0"/>
          <w:marBottom w:val="0"/>
          <w:divBdr>
            <w:top w:val="none" w:sz="0" w:space="0" w:color="auto"/>
            <w:left w:val="none" w:sz="0" w:space="0" w:color="auto"/>
            <w:bottom w:val="none" w:sz="0" w:space="0" w:color="auto"/>
            <w:right w:val="none" w:sz="0" w:space="0" w:color="auto"/>
          </w:divBdr>
          <w:divsChild>
            <w:div w:id="1883320648">
              <w:marLeft w:val="0"/>
              <w:marRight w:val="0"/>
              <w:marTop w:val="0"/>
              <w:marBottom w:val="0"/>
              <w:divBdr>
                <w:top w:val="none" w:sz="0" w:space="0" w:color="auto"/>
                <w:left w:val="none" w:sz="0" w:space="0" w:color="auto"/>
                <w:bottom w:val="none" w:sz="0" w:space="0" w:color="auto"/>
                <w:right w:val="none" w:sz="0" w:space="0" w:color="auto"/>
              </w:divBdr>
              <w:divsChild>
                <w:div w:id="208548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795463">
      <w:bodyDiv w:val="1"/>
      <w:marLeft w:val="0"/>
      <w:marRight w:val="0"/>
      <w:marTop w:val="0"/>
      <w:marBottom w:val="0"/>
      <w:divBdr>
        <w:top w:val="none" w:sz="0" w:space="0" w:color="auto"/>
        <w:left w:val="none" w:sz="0" w:space="0" w:color="auto"/>
        <w:bottom w:val="none" w:sz="0" w:space="0" w:color="auto"/>
        <w:right w:val="none" w:sz="0" w:space="0" w:color="auto"/>
      </w:divBdr>
      <w:divsChild>
        <w:div w:id="1394543319">
          <w:marLeft w:val="0"/>
          <w:marRight w:val="0"/>
          <w:marTop w:val="0"/>
          <w:marBottom w:val="0"/>
          <w:divBdr>
            <w:top w:val="none" w:sz="0" w:space="0" w:color="auto"/>
            <w:left w:val="none" w:sz="0" w:space="0" w:color="auto"/>
            <w:bottom w:val="none" w:sz="0" w:space="0" w:color="auto"/>
            <w:right w:val="none" w:sz="0" w:space="0" w:color="auto"/>
          </w:divBdr>
          <w:divsChild>
            <w:div w:id="997153483">
              <w:marLeft w:val="0"/>
              <w:marRight w:val="0"/>
              <w:marTop w:val="0"/>
              <w:marBottom w:val="0"/>
              <w:divBdr>
                <w:top w:val="none" w:sz="0" w:space="0" w:color="auto"/>
                <w:left w:val="none" w:sz="0" w:space="0" w:color="auto"/>
                <w:bottom w:val="none" w:sz="0" w:space="0" w:color="auto"/>
                <w:right w:val="none" w:sz="0" w:space="0" w:color="auto"/>
              </w:divBdr>
              <w:divsChild>
                <w:div w:id="167996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373014">
      <w:bodyDiv w:val="1"/>
      <w:marLeft w:val="0"/>
      <w:marRight w:val="0"/>
      <w:marTop w:val="0"/>
      <w:marBottom w:val="0"/>
      <w:divBdr>
        <w:top w:val="none" w:sz="0" w:space="0" w:color="auto"/>
        <w:left w:val="none" w:sz="0" w:space="0" w:color="auto"/>
        <w:bottom w:val="none" w:sz="0" w:space="0" w:color="auto"/>
        <w:right w:val="none" w:sz="0" w:space="0" w:color="auto"/>
      </w:divBdr>
      <w:divsChild>
        <w:div w:id="2086610335">
          <w:marLeft w:val="0"/>
          <w:marRight w:val="0"/>
          <w:marTop w:val="0"/>
          <w:marBottom w:val="0"/>
          <w:divBdr>
            <w:top w:val="none" w:sz="0" w:space="0" w:color="auto"/>
            <w:left w:val="none" w:sz="0" w:space="0" w:color="auto"/>
            <w:bottom w:val="none" w:sz="0" w:space="0" w:color="auto"/>
            <w:right w:val="none" w:sz="0" w:space="0" w:color="auto"/>
          </w:divBdr>
          <w:divsChild>
            <w:div w:id="2010520224">
              <w:marLeft w:val="0"/>
              <w:marRight w:val="0"/>
              <w:marTop w:val="0"/>
              <w:marBottom w:val="0"/>
              <w:divBdr>
                <w:top w:val="none" w:sz="0" w:space="0" w:color="auto"/>
                <w:left w:val="none" w:sz="0" w:space="0" w:color="auto"/>
                <w:bottom w:val="none" w:sz="0" w:space="0" w:color="auto"/>
                <w:right w:val="none" w:sz="0" w:space="0" w:color="auto"/>
              </w:divBdr>
              <w:divsChild>
                <w:div w:id="195844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703405">
      <w:bodyDiv w:val="1"/>
      <w:marLeft w:val="0"/>
      <w:marRight w:val="0"/>
      <w:marTop w:val="0"/>
      <w:marBottom w:val="0"/>
      <w:divBdr>
        <w:top w:val="none" w:sz="0" w:space="0" w:color="auto"/>
        <w:left w:val="none" w:sz="0" w:space="0" w:color="auto"/>
        <w:bottom w:val="none" w:sz="0" w:space="0" w:color="auto"/>
        <w:right w:val="none" w:sz="0" w:space="0" w:color="auto"/>
      </w:divBdr>
      <w:divsChild>
        <w:div w:id="840123319">
          <w:marLeft w:val="0"/>
          <w:marRight w:val="0"/>
          <w:marTop w:val="0"/>
          <w:marBottom w:val="0"/>
          <w:divBdr>
            <w:top w:val="none" w:sz="0" w:space="0" w:color="auto"/>
            <w:left w:val="none" w:sz="0" w:space="0" w:color="auto"/>
            <w:bottom w:val="none" w:sz="0" w:space="0" w:color="auto"/>
            <w:right w:val="none" w:sz="0" w:space="0" w:color="auto"/>
          </w:divBdr>
          <w:divsChild>
            <w:div w:id="955479336">
              <w:marLeft w:val="0"/>
              <w:marRight w:val="0"/>
              <w:marTop w:val="0"/>
              <w:marBottom w:val="0"/>
              <w:divBdr>
                <w:top w:val="none" w:sz="0" w:space="0" w:color="auto"/>
                <w:left w:val="none" w:sz="0" w:space="0" w:color="auto"/>
                <w:bottom w:val="none" w:sz="0" w:space="0" w:color="auto"/>
                <w:right w:val="none" w:sz="0" w:space="0" w:color="auto"/>
              </w:divBdr>
              <w:divsChild>
                <w:div w:id="137464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284197">
      <w:bodyDiv w:val="1"/>
      <w:marLeft w:val="0"/>
      <w:marRight w:val="0"/>
      <w:marTop w:val="0"/>
      <w:marBottom w:val="0"/>
      <w:divBdr>
        <w:top w:val="none" w:sz="0" w:space="0" w:color="auto"/>
        <w:left w:val="none" w:sz="0" w:space="0" w:color="auto"/>
        <w:bottom w:val="none" w:sz="0" w:space="0" w:color="auto"/>
        <w:right w:val="none" w:sz="0" w:space="0" w:color="auto"/>
      </w:divBdr>
      <w:divsChild>
        <w:div w:id="703822059">
          <w:marLeft w:val="0"/>
          <w:marRight w:val="0"/>
          <w:marTop w:val="0"/>
          <w:marBottom w:val="0"/>
          <w:divBdr>
            <w:top w:val="none" w:sz="0" w:space="0" w:color="auto"/>
            <w:left w:val="none" w:sz="0" w:space="0" w:color="auto"/>
            <w:bottom w:val="none" w:sz="0" w:space="0" w:color="auto"/>
            <w:right w:val="none" w:sz="0" w:space="0" w:color="auto"/>
          </w:divBdr>
          <w:divsChild>
            <w:div w:id="786317741">
              <w:marLeft w:val="0"/>
              <w:marRight w:val="0"/>
              <w:marTop w:val="0"/>
              <w:marBottom w:val="0"/>
              <w:divBdr>
                <w:top w:val="none" w:sz="0" w:space="0" w:color="auto"/>
                <w:left w:val="none" w:sz="0" w:space="0" w:color="auto"/>
                <w:bottom w:val="none" w:sz="0" w:space="0" w:color="auto"/>
                <w:right w:val="none" w:sz="0" w:space="0" w:color="auto"/>
              </w:divBdr>
              <w:divsChild>
                <w:div w:id="39998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670839">
      <w:bodyDiv w:val="1"/>
      <w:marLeft w:val="0"/>
      <w:marRight w:val="0"/>
      <w:marTop w:val="0"/>
      <w:marBottom w:val="0"/>
      <w:divBdr>
        <w:top w:val="none" w:sz="0" w:space="0" w:color="auto"/>
        <w:left w:val="none" w:sz="0" w:space="0" w:color="auto"/>
        <w:bottom w:val="none" w:sz="0" w:space="0" w:color="auto"/>
        <w:right w:val="none" w:sz="0" w:space="0" w:color="auto"/>
      </w:divBdr>
      <w:divsChild>
        <w:div w:id="1385063771">
          <w:marLeft w:val="0"/>
          <w:marRight w:val="0"/>
          <w:marTop w:val="0"/>
          <w:marBottom w:val="0"/>
          <w:divBdr>
            <w:top w:val="none" w:sz="0" w:space="0" w:color="auto"/>
            <w:left w:val="none" w:sz="0" w:space="0" w:color="auto"/>
            <w:bottom w:val="none" w:sz="0" w:space="0" w:color="auto"/>
            <w:right w:val="none" w:sz="0" w:space="0" w:color="auto"/>
          </w:divBdr>
          <w:divsChild>
            <w:div w:id="1440099173">
              <w:marLeft w:val="0"/>
              <w:marRight w:val="0"/>
              <w:marTop w:val="0"/>
              <w:marBottom w:val="0"/>
              <w:divBdr>
                <w:top w:val="none" w:sz="0" w:space="0" w:color="auto"/>
                <w:left w:val="none" w:sz="0" w:space="0" w:color="auto"/>
                <w:bottom w:val="none" w:sz="0" w:space="0" w:color="auto"/>
                <w:right w:val="none" w:sz="0" w:space="0" w:color="auto"/>
              </w:divBdr>
              <w:divsChild>
                <w:div w:id="37948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696817">
      <w:bodyDiv w:val="1"/>
      <w:marLeft w:val="0"/>
      <w:marRight w:val="0"/>
      <w:marTop w:val="0"/>
      <w:marBottom w:val="0"/>
      <w:divBdr>
        <w:top w:val="none" w:sz="0" w:space="0" w:color="auto"/>
        <w:left w:val="none" w:sz="0" w:space="0" w:color="auto"/>
        <w:bottom w:val="none" w:sz="0" w:space="0" w:color="auto"/>
        <w:right w:val="none" w:sz="0" w:space="0" w:color="auto"/>
      </w:divBdr>
      <w:divsChild>
        <w:div w:id="340593711">
          <w:marLeft w:val="0"/>
          <w:marRight w:val="0"/>
          <w:marTop w:val="0"/>
          <w:marBottom w:val="0"/>
          <w:divBdr>
            <w:top w:val="none" w:sz="0" w:space="0" w:color="auto"/>
            <w:left w:val="none" w:sz="0" w:space="0" w:color="auto"/>
            <w:bottom w:val="none" w:sz="0" w:space="0" w:color="auto"/>
            <w:right w:val="none" w:sz="0" w:space="0" w:color="auto"/>
          </w:divBdr>
          <w:divsChild>
            <w:div w:id="875393019">
              <w:marLeft w:val="0"/>
              <w:marRight w:val="0"/>
              <w:marTop w:val="0"/>
              <w:marBottom w:val="0"/>
              <w:divBdr>
                <w:top w:val="none" w:sz="0" w:space="0" w:color="auto"/>
                <w:left w:val="none" w:sz="0" w:space="0" w:color="auto"/>
                <w:bottom w:val="none" w:sz="0" w:space="0" w:color="auto"/>
                <w:right w:val="none" w:sz="0" w:space="0" w:color="auto"/>
              </w:divBdr>
              <w:divsChild>
                <w:div w:id="95035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288714">
      <w:bodyDiv w:val="1"/>
      <w:marLeft w:val="0"/>
      <w:marRight w:val="0"/>
      <w:marTop w:val="0"/>
      <w:marBottom w:val="0"/>
      <w:divBdr>
        <w:top w:val="none" w:sz="0" w:space="0" w:color="auto"/>
        <w:left w:val="none" w:sz="0" w:space="0" w:color="auto"/>
        <w:bottom w:val="none" w:sz="0" w:space="0" w:color="auto"/>
        <w:right w:val="none" w:sz="0" w:space="0" w:color="auto"/>
      </w:divBdr>
      <w:divsChild>
        <w:div w:id="714426389">
          <w:marLeft w:val="0"/>
          <w:marRight w:val="0"/>
          <w:marTop w:val="0"/>
          <w:marBottom w:val="0"/>
          <w:divBdr>
            <w:top w:val="none" w:sz="0" w:space="0" w:color="auto"/>
            <w:left w:val="none" w:sz="0" w:space="0" w:color="auto"/>
            <w:bottom w:val="none" w:sz="0" w:space="0" w:color="auto"/>
            <w:right w:val="none" w:sz="0" w:space="0" w:color="auto"/>
          </w:divBdr>
          <w:divsChild>
            <w:div w:id="2072271736">
              <w:marLeft w:val="0"/>
              <w:marRight w:val="0"/>
              <w:marTop w:val="0"/>
              <w:marBottom w:val="0"/>
              <w:divBdr>
                <w:top w:val="none" w:sz="0" w:space="0" w:color="auto"/>
                <w:left w:val="none" w:sz="0" w:space="0" w:color="auto"/>
                <w:bottom w:val="none" w:sz="0" w:space="0" w:color="auto"/>
                <w:right w:val="none" w:sz="0" w:space="0" w:color="auto"/>
              </w:divBdr>
              <w:divsChild>
                <w:div w:id="40183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495236">
      <w:bodyDiv w:val="1"/>
      <w:marLeft w:val="0"/>
      <w:marRight w:val="0"/>
      <w:marTop w:val="0"/>
      <w:marBottom w:val="0"/>
      <w:divBdr>
        <w:top w:val="none" w:sz="0" w:space="0" w:color="auto"/>
        <w:left w:val="none" w:sz="0" w:space="0" w:color="auto"/>
        <w:bottom w:val="none" w:sz="0" w:space="0" w:color="auto"/>
        <w:right w:val="none" w:sz="0" w:space="0" w:color="auto"/>
      </w:divBdr>
      <w:divsChild>
        <w:div w:id="1371144312">
          <w:marLeft w:val="0"/>
          <w:marRight w:val="0"/>
          <w:marTop w:val="0"/>
          <w:marBottom w:val="0"/>
          <w:divBdr>
            <w:top w:val="none" w:sz="0" w:space="0" w:color="auto"/>
            <w:left w:val="none" w:sz="0" w:space="0" w:color="auto"/>
            <w:bottom w:val="none" w:sz="0" w:space="0" w:color="auto"/>
            <w:right w:val="none" w:sz="0" w:space="0" w:color="auto"/>
          </w:divBdr>
          <w:divsChild>
            <w:div w:id="1433088856">
              <w:marLeft w:val="0"/>
              <w:marRight w:val="0"/>
              <w:marTop w:val="0"/>
              <w:marBottom w:val="0"/>
              <w:divBdr>
                <w:top w:val="none" w:sz="0" w:space="0" w:color="auto"/>
                <w:left w:val="none" w:sz="0" w:space="0" w:color="auto"/>
                <w:bottom w:val="none" w:sz="0" w:space="0" w:color="auto"/>
                <w:right w:val="none" w:sz="0" w:space="0" w:color="auto"/>
              </w:divBdr>
              <w:divsChild>
                <w:div w:id="58742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667586">
      <w:bodyDiv w:val="1"/>
      <w:marLeft w:val="0"/>
      <w:marRight w:val="0"/>
      <w:marTop w:val="0"/>
      <w:marBottom w:val="0"/>
      <w:divBdr>
        <w:top w:val="none" w:sz="0" w:space="0" w:color="auto"/>
        <w:left w:val="none" w:sz="0" w:space="0" w:color="auto"/>
        <w:bottom w:val="none" w:sz="0" w:space="0" w:color="auto"/>
        <w:right w:val="none" w:sz="0" w:space="0" w:color="auto"/>
      </w:divBdr>
      <w:divsChild>
        <w:div w:id="601844539">
          <w:marLeft w:val="0"/>
          <w:marRight w:val="0"/>
          <w:marTop w:val="0"/>
          <w:marBottom w:val="0"/>
          <w:divBdr>
            <w:top w:val="none" w:sz="0" w:space="0" w:color="auto"/>
            <w:left w:val="none" w:sz="0" w:space="0" w:color="auto"/>
            <w:bottom w:val="none" w:sz="0" w:space="0" w:color="auto"/>
            <w:right w:val="none" w:sz="0" w:space="0" w:color="auto"/>
          </w:divBdr>
          <w:divsChild>
            <w:div w:id="1501391350">
              <w:marLeft w:val="0"/>
              <w:marRight w:val="0"/>
              <w:marTop w:val="0"/>
              <w:marBottom w:val="0"/>
              <w:divBdr>
                <w:top w:val="none" w:sz="0" w:space="0" w:color="auto"/>
                <w:left w:val="none" w:sz="0" w:space="0" w:color="auto"/>
                <w:bottom w:val="none" w:sz="0" w:space="0" w:color="auto"/>
                <w:right w:val="none" w:sz="0" w:space="0" w:color="auto"/>
              </w:divBdr>
              <w:divsChild>
                <w:div w:id="34144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98116">
          <w:marLeft w:val="0"/>
          <w:marRight w:val="0"/>
          <w:marTop w:val="0"/>
          <w:marBottom w:val="0"/>
          <w:divBdr>
            <w:top w:val="none" w:sz="0" w:space="0" w:color="auto"/>
            <w:left w:val="none" w:sz="0" w:space="0" w:color="auto"/>
            <w:bottom w:val="none" w:sz="0" w:space="0" w:color="auto"/>
            <w:right w:val="none" w:sz="0" w:space="0" w:color="auto"/>
          </w:divBdr>
          <w:divsChild>
            <w:div w:id="1650138007">
              <w:marLeft w:val="0"/>
              <w:marRight w:val="0"/>
              <w:marTop w:val="0"/>
              <w:marBottom w:val="0"/>
              <w:divBdr>
                <w:top w:val="none" w:sz="0" w:space="0" w:color="auto"/>
                <w:left w:val="none" w:sz="0" w:space="0" w:color="auto"/>
                <w:bottom w:val="none" w:sz="0" w:space="0" w:color="auto"/>
                <w:right w:val="none" w:sz="0" w:space="0" w:color="auto"/>
              </w:divBdr>
              <w:divsChild>
                <w:div w:id="1731540111">
                  <w:marLeft w:val="0"/>
                  <w:marRight w:val="0"/>
                  <w:marTop w:val="0"/>
                  <w:marBottom w:val="0"/>
                  <w:divBdr>
                    <w:top w:val="none" w:sz="0" w:space="0" w:color="auto"/>
                    <w:left w:val="none" w:sz="0" w:space="0" w:color="auto"/>
                    <w:bottom w:val="none" w:sz="0" w:space="0" w:color="auto"/>
                    <w:right w:val="none" w:sz="0" w:space="0" w:color="auto"/>
                  </w:divBdr>
                </w:div>
              </w:divsChild>
            </w:div>
            <w:div w:id="1754401109">
              <w:marLeft w:val="0"/>
              <w:marRight w:val="0"/>
              <w:marTop w:val="0"/>
              <w:marBottom w:val="0"/>
              <w:divBdr>
                <w:top w:val="none" w:sz="0" w:space="0" w:color="auto"/>
                <w:left w:val="none" w:sz="0" w:space="0" w:color="auto"/>
                <w:bottom w:val="none" w:sz="0" w:space="0" w:color="auto"/>
                <w:right w:val="none" w:sz="0" w:space="0" w:color="auto"/>
              </w:divBdr>
              <w:divsChild>
                <w:div w:id="203380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19464">
          <w:marLeft w:val="0"/>
          <w:marRight w:val="0"/>
          <w:marTop w:val="0"/>
          <w:marBottom w:val="0"/>
          <w:divBdr>
            <w:top w:val="none" w:sz="0" w:space="0" w:color="auto"/>
            <w:left w:val="none" w:sz="0" w:space="0" w:color="auto"/>
            <w:bottom w:val="none" w:sz="0" w:space="0" w:color="auto"/>
            <w:right w:val="none" w:sz="0" w:space="0" w:color="auto"/>
          </w:divBdr>
          <w:divsChild>
            <w:div w:id="1335643304">
              <w:marLeft w:val="0"/>
              <w:marRight w:val="0"/>
              <w:marTop w:val="0"/>
              <w:marBottom w:val="0"/>
              <w:divBdr>
                <w:top w:val="none" w:sz="0" w:space="0" w:color="auto"/>
                <w:left w:val="none" w:sz="0" w:space="0" w:color="auto"/>
                <w:bottom w:val="none" w:sz="0" w:space="0" w:color="auto"/>
                <w:right w:val="none" w:sz="0" w:space="0" w:color="auto"/>
              </w:divBdr>
              <w:divsChild>
                <w:div w:id="46859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826852">
          <w:marLeft w:val="0"/>
          <w:marRight w:val="0"/>
          <w:marTop w:val="0"/>
          <w:marBottom w:val="0"/>
          <w:divBdr>
            <w:top w:val="none" w:sz="0" w:space="0" w:color="auto"/>
            <w:left w:val="none" w:sz="0" w:space="0" w:color="auto"/>
            <w:bottom w:val="none" w:sz="0" w:space="0" w:color="auto"/>
            <w:right w:val="none" w:sz="0" w:space="0" w:color="auto"/>
          </w:divBdr>
          <w:divsChild>
            <w:div w:id="1811898732">
              <w:marLeft w:val="0"/>
              <w:marRight w:val="0"/>
              <w:marTop w:val="0"/>
              <w:marBottom w:val="0"/>
              <w:divBdr>
                <w:top w:val="none" w:sz="0" w:space="0" w:color="auto"/>
                <w:left w:val="none" w:sz="0" w:space="0" w:color="auto"/>
                <w:bottom w:val="none" w:sz="0" w:space="0" w:color="auto"/>
                <w:right w:val="none" w:sz="0" w:space="0" w:color="auto"/>
              </w:divBdr>
              <w:divsChild>
                <w:div w:id="44049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346880">
          <w:marLeft w:val="0"/>
          <w:marRight w:val="0"/>
          <w:marTop w:val="0"/>
          <w:marBottom w:val="0"/>
          <w:divBdr>
            <w:top w:val="none" w:sz="0" w:space="0" w:color="auto"/>
            <w:left w:val="none" w:sz="0" w:space="0" w:color="auto"/>
            <w:bottom w:val="none" w:sz="0" w:space="0" w:color="auto"/>
            <w:right w:val="none" w:sz="0" w:space="0" w:color="auto"/>
          </w:divBdr>
          <w:divsChild>
            <w:div w:id="1396203734">
              <w:marLeft w:val="0"/>
              <w:marRight w:val="0"/>
              <w:marTop w:val="0"/>
              <w:marBottom w:val="0"/>
              <w:divBdr>
                <w:top w:val="none" w:sz="0" w:space="0" w:color="auto"/>
                <w:left w:val="none" w:sz="0" w:space="0" w:color="auto"/>
                <w:bottom w:val="none" w:sz="0" w:space="0" w:color="auto"/>
                <w:right w:val="none" w:sz="0" w:space="0" w:color="auto"/>
              </w:divBdr>
              <w:divsChild>
                <w:div w:id="37600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4670">
          <w:marLeft w:val="0"/>
          <w:marRight w:val="0"/>
          <w:marTop w:val="0"/>
          <w:marBottom w:val="0"/>
          <w:divBdr>
            <w:top w:val="none" w:sz="0" w:space="0" w:color="auto"/>
            <w:left w:val="none" w:sz="0" w:space="0" w:color="auto"/>
            <w:bottom w:val="none" w:sz="0" w:space="0" w:color="auto"/>
            <w:right w:val="none" w:sz="0" w:space="0" w:color="auto"/>
          </w:divBdr>
          <w:divsChild>
            <w:div w:id="1462532858">
              <w:marLeft w:val="0"/>
              <w:marRight w:val="0"/>
              <w:marTop w:val="0"/>
              <w:marBottom w:val="0"/>
              <w:divBdr>
                <w:top w:val="none" w:sz="0" w:space="0" w:color="auto"/>
                <w:left w:val="none" w:sz="0" w:space="0" w:color="auto"/>
                <w:bottom w:val="none" w:sz="0" w:space="0" w:color="auto"/>
                <w:right w:val="none" w:sz="0" w:space="0" w:color="auto"/>
              </w:divBdr>
              <w:divsChild>
                <w:div w:id="31329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396678">
          <w:marLeft w:val="0"/>
          <w:marRight w:val="0"/>
          <w:marTop w:val="0"/>
          <w:marBottom w:val="0"/>
          <w:divBdr>
            <w:top w:val="none" w:sz="0" w:space="0" w:color="auto"/>
            <w:left w:val="none" w:sz="0" w:space="0" w:color="auto"/>
            <w:bottom w:val="none" w:sz="0" w:space="0" w:color="auto"/>
            <w:right w:val="none" w:sz="0" w:space="0" w:color="auto"/>
          </w:divBdr>
          <w:divsChild>
            <w:div w:id="197012660">
              <w:marLeft w:val="0"/>
              <w:marRight w:val="0"/>
              <w:marTop w:val="0"/>
              <w:marBottom w:val="0"/>
              <w:divBdr>
                <w:top w:val="none" w:sz="0" w:space="0" w:color="auto"/>
                <w:left w:val="none" w:sz="0" w:space="0" w:color="auto"/>
                <w:bottom w:val="none" w:sz="0" w:space="0" w:color="auto"/>
                <w:right w:val="none" w:sz="0" w:space="0" w:color="auto"/>
              </w:divBdr>
              <w:divsChild>
                <w:div w:id="81953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033633">
          <w:marLeft w:val="0"/>
          <w:marRight w:val="0"/>
          <w:marTop w:val="0"/>
          <w:marBottom w:val="0"/>
          <w:divBdr>
            <w:top w:val="none" w:sz="0" w:space="0" w:color="auto"/>
            <w:left w:val="none" w:sz="0" w:space="0" w:color="auto"/>
            <w:bottom w:val="none" w:sz="0" w:space="0" w:color="auto"/>
            <w:right w:val="none" w:sz="0" w:space="0" w:color="auto"/>
          </w:divBdr>
          <w:divsChild>
            <w:div w:id="835994930">
              <w:marLeft w:val="0"/>
              <w:marRight w:val="0"/>
              <w:marTop w:val="0"/>
              <w:marBottom w:val="0"/>
              <w:divBdr>
                <w:top w:val="none" w:sz="0" w:space="0" w:color="auto"/>
                <w:left w:val="none" w:sz="0" w:space="0" w:color="auto"/>
                <w:bottom w:val="none" w:sz="0" w:space="0" w:color="auto"/>
                <w:right w:val="none" w:sz="0" w:space="0" w:color="auto"/>
              </w:divBdr>
              <w:divsChild>
                <w:div w:id="166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202840">
          <w:marLeft w:val="0"/>
          <w:marRight w:val="0"/>
          <w:marTop w:val="0"/>
          <w:marBottom w:val="0"/>
          <w:divBdr>
            <w:top w:val="none" w:sz="0" w:space="0" w:color="auto"/>
            <w:left w:val="none" w:sz="0" w:space="0" w:color="auto"/>
            <w:bottom w:val="none" w:sz="0" w:space="0" w:color="auto"/>
            <w:right w:val="none" w:sz="0" w:space="0" w:color="auto"/>
          </w:divBdr>
          <w:divsChild>
            <w:div w:id="1598517918">
              <w:marLeft w:val="0"/>
              <w:marRight w:val="0"/>
              <w:marTop w:val="0"/>
              <w:marBottom w:val="0"/>
              <w:divBdr>
                <w:top w:val="none" w:sz="0" w:space="0" w:color="auto"/>
                <w:left w:val="none" w:sz="0" w:space="0" w:color="auto"/>
                <w:bottom w:val="none" w:sz="0" w:space="0" w:color="auto"/>
                <w:right w:val="none" w:sz="0" w:space="0" w:color="auto"/>
              </w:divBdr>
              <w:divsChild>
                <w:div w:id="148589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217096">
          <w:marLeft w:val="0"/>
          <w:marRight w:val="0"/>
          <w:marTop w:val="0"/>
          <w:marBottom w:val="0"/>
          <w:divBdr>
            <w:top w:val="none" w:sz="0" w:space="0" w:color="auto"/>
            <w:left w:val="none" w:sz="0" w:space="0" w:color="auto"/>
            <w:bottom w:val="none" w:sz="0" w:space="0" w:color="auto"/>
            <w:right w:val="none" w:sz="0" w:space="0" w:color="auto"/>
          </w:divBdr>
          <w:divsChild>
            <w:div w:id="764231217">
              <w:marLeft w:val="0"/>
              <w:marRight w:val="0"/>
              <w:marTop w:val="0"/>
              <w:marBottom w:val="0"/>
              <w:divBdr>
                <w:top w:val="none" w:sz="0" w:space="0" w:color="auto"/>
                <w:left w:val="none" w:sz="0" w:space="0" w:color="auto"/>
                <w:bottom w:val="none" w:sz="0" w:space="0" w:color="auto"/>
                <w:right w:val="none" w:sz="0" w:space="0" w:color="auto"/>
              </w:divBdr>
              <w:divsChild>
                <w:div w:id="1840348794">
                  <w:marLeft w:val="0"/>
                  <w:marRight w:val="0"/>
                  <w:marTop w:val="0"/>
                  <w:marBottom w:val="0"/>
                  <w:divBdr>
                    <w:top w:val="none" w:sz="0" w:space="0" w:color="auto"/>
                    <w:left w:val="none" w:sz="0" w:space="0" w:color="auto"/>
                    <w:bottom w:val="none" w:sz="0" w:space="0" w:color="auto"/>
                    <w:right w:val="none" w:sz="0" w:space="0" w:color="auto"/>
                  </w:divBdr>
                </w:div>
              </w:divsChild>
            </w:div>
            <w:div w:id="2098020387">
              <w:marLeft w:val="0"/>
              <w:marRight w:val="0"/>
              <w:marTop w:val="0"/>
              <w:marBottom w:val="0"/>
              <w:divBdr>
                <w:top w:val="none" w:sz="0" w:space="0" w:color="auto"/>
                <w:left w:val="none" w:sz="0" w:space="0" w:color="auto"/>
                <w:bottom w:val="none" w:sz="0" w:space="0" w:color="auto"/>
                <w:right w:val="none" w:sz="0" w:space="0" w:color="auto"/>
              </w:divBdr>
              <w:divsChild>
                <w:div w:id="17427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539856">
          <w:marLeft w:val="0"/>
          <w:marRight w:val="0"/>
          <w:marTop w:val="0"/>
          <w:marBottom w:val="0"/>
          <w:divBdr>
            <w:top w:val="none" w:sz="0" w:space="0" w:color="auto"/>
            <w:left w:val="none" w:sz="0" w:space="0" w:color="auto"/>
            <w:bottom w:val="none" w:sz="0" w:space="0" w:color="auto"/>
            <w:right w:val="none" w:sz="0" w:space="0" w:color="auto"/>
          </w:divBdr>
          <w:divsChild>
            <w:div w:id="1928928273">
              <w:marLeft w:val="0"/>
              <w:marRight w:val="0"/>
              <w:marTop w:val="0"/>
              <w:marBottom w:val="0"/>
              <w:divBdr>
                <w:top w:val="none" w:sz="0" w:space="0" w:color="auto"/>
                <w:left w:val="none" w:sz="0" w:space="0" w:color="auto"/>
                <w:bottom w:val="none" w:sz="0" w:space="0" w:color="auto"/>
                <w:right w:val="none" w:sz="0" w:space="0" w:color="auto"/>
              </w:divBdr>
              <w:divsChild>
                <w:div w:id="20390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304558">
          <w:marLeft w:val="0"/>
          <w:marRight w:val="0"/>
          <w:marTop w:val="0"/>
          <w:marBottom w:val="0"/>
          <w:divBdr>
            <w:top w:val="none" w:sz="0" w:space="0" w:color="auto"/>
            <w:left w:val="none" w:sz="0" w:space="0" w:color="auto"/>
            <w:bottom w:val="none" w:sz="0" w:space="0" w:color="auto"/>
            <w:right w:val="none" w:sz="0" w:space="0" w:color="auto"/>
          </w:divBdr>
          <w:divsChild>
            <w:div w:id="2137483269">
              <w:marLeft w:val="0"/>
              <w:marRight w:val="0"/>
              <w:marTop w:val="0"/>
              <w:marBottom w:val="0"/>
              <w:divBdr>
                <w:top w:val="none" w:sz="0" w:space="0" w:color="auto"/>
                <w:left w:val="none" w:sz="0" w:space="0" w:color="auto"/>
                <w:bottom w:val="none" w:sz="0" w:space="0" w:color="auto"/>
                <w:right w:val="none" w:sz="0" w:space="0" w:color="auto"/>
              </w:divBdr>
              <w:divsChild>
                <w:div w:id="127829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699</TotalTime>
  <Pages>18</Pages>
  <Words>5613</Words>
  <Characters>31996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ANGELO LAULETTA</dc:creator>
  <cp:keywords/>
  <dc:description/>
  <cp:lastModifiedBy>ANGELO LAULETTA</cp:lastModifiedBy>
  <cp:revision>45</cp:revision>
  <dcterms:created xsi:type="dcterms:W3CDTF">2021-01-02T17:29:00Z</dcterms:created>
  <dcterms:modified xsi:type="dcterms:W3CDTF">2021-01-19T10:16:00Z</dcterms:modified>
</cp:coreProperties>
</file>