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14A91" w14:textId="77777777" w:rsidR="00CB563B" w:rsidRPr="00544B19" w:rsidRDefault="00CB563B" w:rsidP="00CB563B">
      <w:pPr>
        <w:rPr>
          <w:rFonts w:ascii="Times New Roman" w:hAnsi="Times New Roman" w:cs="Times New Roman"/>
          <w:sz w:val="28"/>
          <w:szCs w:val="28"/>
        </w:rPr>
      </w:pPr>
    </w:p>
    <w:p w14:paraId="415018D9" w14:textId="6D0207C0" w:rsidR="00653BC0" w:rsidRPr="0082188B" w:rsidRDefault="00CB563B" w:rsidP="007D5584">
      <w:pPr>
        <w:pStyle w:val="Title"/>
        <w:jc w:val="center"/>
        <w:rPr>
          <w:rFonts w:ascii="Times New Roman" w:hAnsi="Times New Roman" w:cs="Times New Roman"/>
          <w:b/>
          <w:sz w:val="32"/>
          <w:szCs w:val="32"/>
        </w:rPr>
      </w:pPr>
      <w:r w:rsidRPr="0082188B">
        <w:rPr>
          <w:rFonts w:ascii="Times New Roman" w:hAnsi="Times New Roman" w:cs="Times New Roman"/>
          <w:b/>
          <w:sz w:val="32"/>
          <w:szCs w:val="32"/>
        </w:rPr>
        <w:t>Management Acc</w:t>
      </w:r>
      <w:r w:rsidR="007D5584" w:rsidRPr="0082188B">
        <w:rPr>
          <w:rFonts w:ascii="Times New Roman" w:hAnsi="Times New Roman" w:cs="Times New Roman"/>
          <w:b/>
          <w:sz w:val="32"/>
          <w:szCs w:val="32"/>
        </w:rPr>
        <w:t>ounting</w:t>
      </w:r>
    </w:p>
    <w:p w14:paraId="01F03C47" w14:textId="78451614" w:rsidR="007D5584" w:rsidRPr="00544B19" w:rsidRDefault="007D5584" w:rsidP="007D5584">
      <w:pPr>
        <w:jc w:val="center"/>
        <w:rPr>
          <w:rFonts w:ascii="Times New Roman" w:hAnsi="Times New Roman" w:cs="Times New Roman"/>
          <w:sz w:val="28"/>
          <w:szCs w:val="28"/>
        </w:rPr>
      </w:pPr>
    </w:p>
    <w:p w14:paraId="0D6CF681" w14:textId="46308052" w:rsidR="007D5584" w:rsidRPr="00544B19" w:rsidRDefault="007D5584" w:rsidP="007D5584">
      <w:pPr>
        <w:jc w:val="center"/>
        <w:rPr>
          <w:rFonts w:ascii="Times New Roman" w:hAnsi="Times New Roman" w:cs="Times New Roman"/>
          <w:sz w:val="28"/>
          <w:szCs w:val="28"/>
        </w:rPr>
      </w:pPr>
      <w:r w:rsidRPr="00544B19">
        <w:rPr>
          <w:rFonts w:ascii="Times New Roman" w:hAnsi="Times New Roman" w:cs="Times New Roman"/>
          <w:sz w:val="28"/>
          <w:szCs w:val="28"/>
        </w:rPr>
        <w:t xml:space="preserve">By- Samuela Prianka </w:t>
      </w:r>
      <w:proofErr w:type="gramStart"/>
      <w:r w:rsidRPr="00544B19">
        <w:rPr>
          <w:rFonts w:ascii="Times New Roman" w:hAnsi="Times New Roman" w:cs="Times New Roman"/>
          <w:sz w:val="28"/>
          <w:szCs w:val="28"/>
        </w:rPr>
        <w:t>Sousa(</w:t>
      </w:r>
      <w:proofErr w:type="gramEnd"/>
      <w:r w:rsidRPr="00544B19">
        <w:rPr>
          <w:rFonts w:ascii="Times New Roman" w:hAnsi="Times New Roman" w:cs="Times New Roman"/>
          <w:sz w:val="28"/>
          <w:szCs w:val="28"/>
        </w:rPr>
        <w:t>2030400)</w:t>
      </w:r>
    </w:p>
    <w:p w14:paraId="4DB7A9D9" w14:textId="1E2A2A9C" w:rsidR="007D5584" w:rsidRPr="00544B19" w:rsidRDefault="007D5584" w:rsidP="007D5584">
      <w:pPr>
        <w:jc w:val="center"/>
        <w:rPr>
          <w:rFonts w:ascii="Times New Roman" w:hAnsi="Times New Roman" w:cs="Times New Roman"/>
          <w:sz w:val="28"/>
          <w:szCs w:val="28"/>
        </w:rPr>
      </w:pPr>
      <w:r w:rsidRPr="00544B19">
        <w:rPr>
          <w:rFonts w:ascii="Times New Roman" w:hAnsi="Times New Roman" w:cs="Times New Roman"/>
          <w:sz w:val="28"/>
          <w:szCs w:val="28"/>
        </w:rPr>
        <w:t>Assignment 2</w:t>
      </w:r>
    </w:p>
    <w:p w14:paraId="52B158D8" w14:textId="304F0309" w:rsidR="007D5584" w:rsidRPr="00544B19" w:rsidRDefault="007D5584" w:rsidP="007D5584">
      <w:pPr>
        <w:jc w:val="center"/>
        <w:rPr>
          <w:rFonts w:ascii="Times New Roman" w:hAnsi="Times New Roman" w:cs="Times New Roman"/>
          <w:sz w:val="28"/>
          <w:szCs w:val="28"/>
        </w:rPr>
      </w:pPr>
      <w:r w:rsidRPr="00544B19">
        <w:rPr>
          <w:rFonts w:ascii="Times New Roman" w:hAnsi="Times New Roman" w:cs="Times New Roman"/>
          <w:sz w:val="28"/>
          <w:szCs w:val="28"/>
        </w:rPr>
        <w:t>Lecturer:</w:t>
      </w:r>
      <w:r w:rsidR="00614EE9" w:rsidRPr="00544B19">
        <w:rPr>
          <w:rFonts w:ascii="Times New Roman" w:hAnsi="Times New Roman" w:cs="Times New Roman"/>
          <w:sz w:val="28"/>
          <w:szCs w:val="28"/>
        </w:rPr>
        <w:t xml:space="preserve"> Rita </w:t>
      </w:r>
      <w:proofErr w:type="spellStart"/>
      <w:r w:rsidR="00614EE9" w:rsidRPr="00544B19">
        <w:rPr>
          <w:rFonts w:ascii="Times New Roman" w:hAnsi="Times New Roman" w:cs="Times New Roman"/>
          <w:sz w:val="28"/>
          <w:szCs w:val="28"/>
        </w:rPr>
        <w:t>Ukachi</w:t>
      </w:r>
      <w:proofErr w:type="spellEnd"/>
      <w:r w:rsidR="00614EE9" w:rsidRPr="00544B19">
        <w:rPr>
          <w:rFonts w:ascii="Times New Roman" w:hAnsi="Times New Roman" w:cs="Times New Roman"/>
          <w:sz w:val="28"/>
          <w:szCs w:val="28"/>
        </w:rPr>
        <w:t>-Lois</w:t>
      </w:r>
    </w:p>
    <w:p w14:paraId="62343BF2" w14:textId="079CFA39" w:rsidR="00614EE9" w:rsidRPr="00544B19" w:rsidRDefault="00614EE9" w:rsidP="007D5584">
      <w:pPr>
        <w:jc w:val="center"/>
        <w:rPr>
          <w:rFonts w:ascii="Times New Roman" w:hAnsi="Times New Roman" w:cs="Times New Roman"/>
          <w:sz w:val="28"/>
          <w:szCs w:val="28"/>
        </w:rPr>
      </w:pPr>
      <w:r w:rsidRPr="00544B19">
        <w:rPr>
          <w:rFonts w:ascii="Times New Roman" w:hAnsi="Times New Roman" w:cs="Times New Roman"/>
          <w:sz w:val="28"/>
          <w:szCs w:val="28"/>
        </w:rPr>
        <w:t>Date 08/09/2022</w:t>
      </w:r>
    </w:p>
    <w:p w14:paraId="7C6A5CE9" w14:textId="77777777" w:rsidR="00614EE9" w:rsidRPr="00544B19" w:rsidRDefault="00614EE9" w:rsidP="00653BC0">
      <w:pPr>
        <w:pStyle w:val="TOCHeading"/>
        <w:rPr>
          <w:rFonts w:ascii="Times New Roman" w:eastAsiaTheme="minorHAnsi" w:hAnsi="Times New Roman" w:cs="Times New Roman"/>
          <w:b/>
          <w:bCs/>
          <w:color w:val="auto"/>
          <w:sz w:val="28"/>
          <w:szCs w:val="28"/>
          <w:lang w:val="en-IN"/>
        </w:rPr>
      </w:pPr>
    </w:p>
    <w:p w14:paraId="6E641B2B" w14:textId="77777777" w:rsidR="00614EE9" w:rsidRPr="00544B19" w:rsidRDefault="00614EE9" w:rsidP="00653BC0">
      <w:pPr>
        <w:pStyle w:val="TOCHeading"/>
        <w:rPr>
          <w:rFonts w:ascii="Times New Roman" w:eastAsiaTheme="minorHAnsi" w:hAnsi="Times New Roman" w:cs="Times New Roman"/>
          <w:b/>
          <w:bCs/>
          <w:color w:val="auto"/>
          <w:sz w:val="28"/>
          <w:szCs w:val="28"/>
          <w:lang w:val="en-IN"/>
        </w:rPr>
      </w:pPr>
    </w:p>
    <w:p w14:paraId="0E28C95D" w14:textId="77777777" w:rsidR="00614EE9" w:rsidRPr="00544B19" w:rsidRDefault="00614EE9" w:rsidP="00653BC0">
      <w:pPr>
        <w:pStyle w:val="TOCHeading"/>
        <w:rPr>
          <w:rFonts w:ascii="Times New Roman" w:eastAsiaTheme="minorHAnsi" w:hAnsi="Times New Roman" w:cs="Times New Roman"/>
          <w:b/>
          <w:bCs/>
          <w:color w:val="auto"/>
          <w:sz w:val="28"/>
          <w:szCs w:val="28"/>
          <w:lang w:val="en-IN"/>
        </w:rPr>
      </w:pPr>
    </w:p>
    <w:p w14:paraId="1BED66A8" w14:textId="77777777" w:rsidR="00614EE9" w:rsidRPr="00544B19" w:rsidRDefault="00614EE9" w:rsidP="00653BC0">
      <w:pPr>
        <w:pStyle w:val="TOCHeading"/>
        <w:rPr>
          <w:rFonts w:ascii="Times New Roman" w:eastAsiaTheme="minorHAnsi" w:hAnsi="Times New Roman" w:cs="Times New Roman"/>
          <w:b/>
          <w:bCs/>
          <w:color w:val="auto"/>
          <w:sz w:val="28"/>
          <w:szCs w:val="28"/>
          <w:lang w:val="en-IN"/>
        </w:rPr>
      </w:pPr>
    </w:p>
    <w:p w14:paraId="664DFAEF" w14:textId="77777777" w:rsidR="00614EE9" w:rsidRPr="00544B19" w:rsidRDefault="00614EE9" w:rsidP="00653BC0">
      <w:pPr>
        <w:pStyle w:val="TOCHeading"/>
        <w:rPr>
          <w:rFonts w:ascii="Times New Roman" w:eastAsiaTheme="minorHAnsi" w:hAnsi="Times New Roman" w:cs="Times New Roman"/>
          <w:b/>
          <w:bCs/>
          <w:color w:val="auto"/>
          <w:sz w:val="28"/>
          <w:szCs w:val="28"/>
          <w:lang w:val="en-IN"/>
        </w:rPr>
      </w:pPr>
    </w:p>
    <w:p w14:paraId="247022AB" w14:textId="77777777" w:rsidR="00614EE9" w:rsidRPr="00544B19" w:rsidRDefault="00614EE9" w:rsidP="00653BC0">
      <w:pPr>
        <w:pStyle w:val="TOCHeading"/>
        <w:rPr>
          <w:rFonts w:ascii="Times New Roman" w:eastAsiaTheme="minorHAnsi" w:hAnsi="Times New Roman" w:cs="Times New Roman"/>
          <w:b/>
          <w:bCs/>
          <w:color w:val="auto"/>
          <w:sz w:val="28"/>
          <w:szCs w:val="28"/>
          <w:lang w:val="en-IN"/>
        </w:rPr>
      </w:pPr>
    </w:p>
    <w:p w14:paraId="6C724DA6" w14:textId="77777777" w:rsidR="00614EE9" w:rsidRPr="00544B19" w:rsidRDefault="00614EE9" w:rsidP="00653BC0">
      <w:pPr>
        <w:pStyle w:val="TOCHeading"/>
        <w:rPr>
          <w:rFonts w:ascii="Times New Roman" w:eastAsiaTheme="minorHAnsi" w:hAnsi="Times New Roman" w:cs="Times New Roman"/>
          <w:b/>
          <w:bCs/>
          <w:color w:val="auto"/>
          <w:sz w:val="28"/>
          <w:szCs w:val="28"/>
          <w:lang w:val="en-IN"/>
        </w:rPr>
      </w:pPr>
    </w:p>
    <w:p w14:paraId="0E02D84B" w14:textId="77777777" w:rsidR="00614EE9" w:rsidRPr="00544B19" w:rsidRDefault="00614EE9" w:rsidP="00653BC0">
      <w:pPr>
        <w:pStyle w:val="TOCHeading"/>
        <w:rPr>
          <w:rFonts w:ascii="Times New Roman" w:eastAsiaTheme="minorHAnsi" w:hAnsi="Times New Roman" w:cs="Times New Roman"/>
          <w:b/>
          <w:bCs/>
          <w:color w:val="auto"/>
          <w:sz w:val="28"/>
          <w:szCs w:val="28"/>
          <w:lang w:val="en-IN"/>
        </w:rPr>
      </w:pPr>
    </w:p>
    <w:p w14:paraId="551BE56A" w14:textId="66896ABE" w:rsidR="00CB563B" w:rsidRPr="00544B19" w:rsidRDefault="00653BC0" w:rsidP="00653BC0">
      <w:pPr>
        <w:pStyle w:val="TOCHeading"/>
        <w:rPr>
          <w:rFonts w:ascii="Times New Roman" w:eastAsiaTheme="minorHAnsi" w:hAnsi="Times New Roman" w:cs="Times New Roman"/>
          <w:b/>
          <w:bCs/>
          <w:color w:val="auto"/>
          <w:sz w:val="28"/>
          <w:szCs w:val="28"/>
          <w:lang w:val="en-IN"/>
        </w:rPr>
      </w:pPr>
      <w:r w:rsidRPr="00544B19">
        <w:rPr>
          <w:rFonts w:ascii="Times New Roman" w:eastAsiaTheme="minorHAnsi" w:hAnsi="Times New Roman" w:cs="Times New Roman"/>
          <w:b/>
          <w:bCs/>
          <w:color w:val="auto"/>
          <w:sz w:val="28"/>
          <w:szCs w:val="28"/>
          <w:lang w:val="en-IN"/>
        </w:rPr>
        <w:t xml:space="preserve">Table of Content </w:t>
      </w:r>
    </w:p>
    <w:p w14:paraId="6405C81B" w14:textId="4CDAADCB" w:rsidR="00653BC0" w:rsidRPr="00544B19" w:rsidRDefault="00653BC0" w:rsidP="00653BC0">
      <w:pPr>
        <w:rPr>
          <w:rFonts w:ascii="Times New Roman" w:hAnsi="Times New Roman" w:cs="Times New Roman"/>
          <w:sz w:val="28"/>
          <w:szCs w:val="28"/>
        </w:rPr>
      </w:pPr>
    </w:p>
    <w:p w14:paraId="7C4A137E" w14:textId="1F230DDD" w:rsidR="00653BC0" w:rsidRPr="00544B19" w:rsidRDefault="00653BC0" w:rsidP="00653BC0">
      <w:pPr>
        <w:rPr>
          <w:rFonts w:ascii="Times New Roman" w:hAnsi="Times New Roman" w:cs="Times New Roman"/>
          <w:b/>
          <w:bCs/>
          <w:sz w:val="28"/>
          <w:szCs w:val="28"/>
        </w:rPr>
      </w:pPr>
      <w:r w:rsidRPr="00544B19">
        <w:rPr>
          <w:rFonts w:ascii="Times New Roman" w:hAnsi="Times New Roman" w:cs="Times New Roman"/>
          <w:b/>
          <w:bCs/>
          <w:sz w:val="28"/>
          <w:szCs w:val="28"/>
        </w:rPr>
        <w:t>Introduction</w:t>
      </w:r>
    </w:p>
    <w:p w14:paraId="1ED79C26" w14:textId="08257291" w:rsidR="00653BC0" w:rsidRPr="00544B19" w:rsidRDefault="00653BC0" w:rsidP="00653BC0">
      <w:pPr>
        <w:rPr>
          <w:rFonts w:ascii="Times New Roman" w:hAnsi="Times New Roman" w:cs="Times New Roman"/>
          <w:b/>
          <w:bCs/>
          <w:sz w:val="28"/>
          <w:szCs w:val="28"/>
        </w:rPr>
      </w:pPr>
      <w:r w:rsidRPr="00544B19">
        <w:rPr>
          <w:rFonts w:ascii="Times New Roman" w:hAnsi="Times New Roman" w:cs="Times New Roman"/>
          <w:b/>
          <w:bCs/>
          <w:sz w:val="28"/>
          <w:szCs w:val="28"/>
        </w:rPr>
        <w:t>Part A</w:t>
      </w:r>
    </w:p>
    <w:p w14:paraId="1FA8D229" w14:textId="436B5741" w:rsidR="00653BC0" w:rsidRPr="00544B19" w:rsidRDefault="00653BC0" w:rsidP="00653BC0">
      <w:pPr>
        <w:pStyle w:val="ListParagraph"/>
        <w:numPr>
          <w:ilvl w:val="0"/>
          <w:numId w:val="6"/>
        </w:numPr>
        <w:rPr>
          <w:rFonts w:ascii="Times New Roman" w:hAnsi="Times New Roman" w:cs="Times New Roman"/>
          <w:sz w:val="28"/>
          <w:szCs w:val="28"/>
        </w:rPr>
      </w:pPr>
      <w:r w:rsidRPr="00544B19">
        <w:rPr>
          <w:rFonts w:ascii="Times New Roman" w:hAnsi="Times New Roman" w:cs="Times New Roman"/>
          <w:sz w:val="28"/>
          <w:szCs w:val="28"/>
        </w:rPr>
        <w:t xml:space="preserve">A control report showing original budget, flexed </w:t>
      </w:r>
      <w:proofErr w:type="gramStart"/>
      <w:r w:rsidRPr="00544B19">
        <w:rPr>
          <w:rFonts w:ascii="Times New Roman" w:hAnsi="Times New Roman" w:cs="Times New Roman"/>
          <w:sz w:val="28"/>
          <w:szCs w:val="28"/>
        </w:rPr>
        <w:t>budget</w:t>
      </w:r>
      <w:proofErr w:type="gramEnd"/>
      <w:r w:rsidRPr="00544B19">
        <w:rPr>
          <w:rFonts w:ascii="Times New Roman" w:hAnsi="Times New Roman" w:cs="Times New Roman"/>
          <w:sz w:val="28"/>
          <w:szCs w:val="28"/>
        </w:rPr>
        <w:t xml:space="preserve"> and variances</w:t>
      </w:r>
    </w:p>
    <w:p w14:paraId="07FF4018" w14:textId="6B7BB690" w:rsidR="00653BC0" w:rsidRPr="00544B19" w:rsidRDefault="00653BC0" w:rsidP="00653BC0">
      <w:pPr>
        <w:pStyle w:val="ListParagraph"/>
        <w:numPr>
          <w:ilvl w:val="0"/>
          <w:numId w:val="6"/>
        </w:numPr>
        <w:rPr>
          <w:rFonts w:ascii="Times New Roman" w:hAnsi="Times New Roman" w:cs="Times New Roman"/>
          <w:sz w:val="28"/>
          <w:szCs w:val="28"/>
        </w:rPr>
      </w:pPr>
      <w:r w:rsidRPr="00544B19">
        <w:rPr>
          <w:rFonts w:ascii="Times New Roman" w:hAnsi="Times New Roman" w:cs="Times New Roman"/>
          <w:sz w:val="28"/>
          <w:szCs w:val="28"/>
        </w:rPr>
        <w:t>Using the 2020 control report as a basis, this report will analyse Aman’s performance</w:t>
      </w:r>
    </w:p>
    <w:p w14:paraId="041793CC" w14:textId="2A7D6156" w:rsidR="00653BC0" w:rsidRPr="00544B19" w:rsidRDefault="00653BC0" w:rsidP="00653BC0">
      <w:pPr>
        <w:pStyle w:val="ListParagraph"/>
        <w:numPr>
          <w:ilvl w:val="0"/>
          <w:numId w:val="6"/>
        </w:numPr>
        <w:rPr>
          <w:rFonts w:ascii="Times New Roman" w:hAnsi="Times New Roman" w:cs="Times New Roman"/>
          <w:sz w:val="28"/>
          <w:szCs w:val="28"/>
        </w:rPr>
      </w:pPr>
      <w:r w:rsidRPr="00544B19">
        <w:rPr>
          <w:rFonts w:ascii="Times New Roman" w:hAnsi="Times New Roman" w:cs="Times New Roman"/>
          <w:sz w:val="28"/>
          <w:szCs w:val="28"/>
        </w:rPr>
        <w:t>Recommendations</w:t>
      </w:r>
    </w:p>
    <w:p w14:paraId="270BD73E" w14:textId="76F3BDC2" w:rsidR="00653BC0" w:rsidRPr="00544B19" w:rsidRDefault="00653BC0" w:rsidP="00653BC0">
      <w:pPr>
        <w:rPr>
          <w:rFonts w:ascii="Times New Roman" w:hAnsi="Times New Roman" w:cs="Times New Roman"/>
          <w:b/>
          <w:bCs/>
          <w:sz w:val="28"/>
          <w:szCs w:val="28"/>
        </w:rPr>
      </w:pPr>
      <w:r w:rsidRPr="00544B19">
        <w:rPr>
          <w:rFonts w:ascii="Times New Roman" w:hAnsi="Times New Roman" w:cs="Times New Roman"/>
          <w:b/>
          <w:bCs/>
          <w:sz w:val="28"/>
          <w:szCs w:val="28"/>
        </w:rPr>
        <w:t>Part B</w:t>
      </w:r>
    </w:p>
    <w:p w14:paraId="7FC3A5CC" w14:textId="0FB953D8" w:rsidR="00653BC0" w:rsidRPr="00544B19" w:rsidRDefault="007D5584" w:rsidP="00653BC0">
      <w:pPr>
        <w:pStyle w:val="ListParagraph"/>
        <w:numPr>
          <w:ilvl w:val="0"/>
          <w:numId w:val="7"/>
        </w:numPr>
        <w:rPr>
          <w:rFonts w:ascii="Times New Roman" w:hAnsi="Times New Roman" w:cs="Times New Roman"/>
          <w:sz w:val="28"/>
          <w:szCs w:val="28"/>
        </w:rPr>
      </w:pPr>
      <w:r w:rsidRPr="00544B19">
        <w:rPr>
          <w:rFonts w:ascii="Times New Roman" w:hAnsi="Times New Roman" w:cs="Times New Roman"/>
          <w:sz w:val="28"/>
          <w:szCs w:val="28"/>
        </w:rPr>
        <w:t>The better options and reasons</w:t>
      </w:r>
    </w:p>
    <w:p w14:paraId="53D243E2" w14:textId="219781C7" w:rsidR="007D5584" w:rsidRPr="00544B19" w:rsidRDefault="007D5584" w:rsidP="00653BC0">
      <w:pPr>
        <w:pStyle w:val="ListParagraph"/>
        <w:numPr>
          <w:ilvl w:val="0"/>
          <w:numId w:val="7"/>
        </w:numPr>
        <w:rPr>
          <w:rFonts w:ascii="Times New Roman" w:hAnsi="Times New Roman" w:cs="Times New Roman"/>
          <w:sz w:val="28"/>
          <w:szCs w:val="28"/>
        </w:rPr>
      </w:pPr>
      <w:r w:rsidRPr="00544B19">
        <w:rPr>
          <w:rFonts w:ascii="Times New Roman" w:hAnsi="Times New Roman" w:cs="Times New Roman"/>
          <w:sz w:val="28"/>
          <w:szCs w:val="28"/>
        </w:rPr>
        <w:t>Pros and cons of the preferred course of action</w:t>
      </w:r>
    </w:p>
    <w:p w14:paraId="4C5A6790" w14:textId="4E2FB7A1" w:rsidR="007D5584" w:rsidRPr="00544B19" w:rsidRDefault="007D5584" w:rsidP="007D5584">
      <w:pPr>
        <w:rPr>
          <w:rFonts w:ascii="Times New Roman" w:hAnsi="Times New Roman" w:cs="Times New Roman"/>
          <w:b/>
          <w:bCs/>
          <w:sz w:val="28"/>
          <w:szCs w:val="28"/>
        </w:rPr>
      </w:pPr>
      <w:r w:rsidRPr="00544B19">
        <w:rPr>
          <w:rFonts w:ascii="Times New Roman" w:hAnsi="Times New Roman" w:cs="Times New Roman"/>
          <w:b/>
          <w:bCs/>
          <w:sz w:val="28"/>
          <w:szCs w:val="28"/>
        </w:rPr>
        <w:t xml:space="preserve">Conclusion </w:t>
      </w:r>
    </w:p>
    <w:p w14:paraId="17A46EA9" w14:textId="0315D254" w:rsidR="007D5584" w:rsidRPr="00544B19" w:rsidRDefault="007D5584" w:rsidP="007D5584">
      <w:pPr>
        <w:rPr>
          <w:rFonts w:ascii="Times New Roman" w:hAnsi="Times New Roman" w:cs="Times New Roman"/>
          <w:b/>
          <w:bCs/>
          <w:sz w:val="28"/>
          <w:szCs w:val="28"/>
        </w:rPr>
      </w:pPr>
      <w:r w:rsidRPr="00544B19">
        <w:rPr>
          <w:rFonts w:ascii="Times New Roman" w:hAnsi="Times New Roman" w:cs="Times New Roman"/>
          <w:b/>
          <w:bCs/>
          <w:sz w:val="28"/>
          <w:szCs w:val="28"/>
        </w:rPr>
        <w:t>References</w:t>
      </w:r>
    </w:p>
    <w:p w14:paraId="5B195D8F" w14:textId="77777777" w:rsidR="002450E5" w:rsidRPr="00544B19" w:rsidRDefault="002450E5" w:rsidP="000B61D7">
      <w:pPr>
        <w:pStyle w:val="Heading1"/>
        <w:rPr>
          <w:rFonts w:ascii="Times New Roman" w:hAnsi="Times New Roman" w:cs="Times New Roman"/>
          <w:b/>
          <w:color w:val="auto"/>
          <w:sz w:val="28"/>
          <w:szCs w:val="28"/>
        </w:rPr>
      </w:pPr>
      <w:bookmarkStart w:id="0" w:name="_Toc112975095"/>
    </w:p>
    <w:p w14:paraId="2A3CF6B7" w14:textId="16F1F38E" w:rsidR="000B61D7" w:rsidRPr="00544B19" w:rsidRDefault="000B61D7" w:rsidP="000B61D7">
      <w:pPr>
        <w:pStyle w:val="Heading1"/>
        <w:rPr>
          <w:rFonts w:ascii="Times New Roman" w:hAnsi="Times New Roman" w:cs="Times New Roman"/>
          <w:b/>
          <w:color w:val="auto"/>
          <w:sz w:val="28"/>
          <w:szCs w:val="28"/>
        </w:rPr>
      </w:pPr>
      <w:r w:rsidRPr="00544B19">
        <w:rPr>
          <w:rFonts w:ascii="Times New Roman" w:hAnsi="Times New Roman" w:cs="Times New Roman"/>
          <w:b/>
          <w:color w:val="auto"/>
          <w:sz w:val="28"/>
          <w:szCs w:val="28"/>
        </w:rPr>
        <w:t>Introduction</w:t>
      </w:r>
      <w:bookmarkEnd w:id="0"/>
    </w:p>
    <w:p w14:paraId="7FD190D6" w14:textId="77777777" w:rsidR="000B61D7" w:rsidRPr="00544B19" w:rsidRDefault="000B61D7" w:rsidP="000B61D7">
      <w:pPr>
        <w:rPr>
          <w:rFonts w:ascii="Times New Roman" w:hAnsi="Times New Roman" w:cs="Times New Roman"/>
          <w:sz w:val="28"/>
          <w:szCs w:val="28"/>
        </w:rPr>
      </w:pPr>
    </w:p>
    <w:p w14:paraId="25AE5116" w14:textId="77777777" w:rsidR="000B61D7" w:rsidRPr="00544B19" w:rsidRDefault="000B61D7" w:rsidP="000B61D7">
      <w:pPr>
        <w:rPr>
          <w:rFonts w:ascii="Times New Roman" w:hAnsi="Times New Roman" w:cs="Times New Roman"/>
          <w:sz w:val="28"/>
          <w:szCs w:val="28"/>
        </w:rPr>
      </w:pPr>
      <w:r w:rsidRPr="00544B19">
        <w:rPr>
          <w:rFonts w:ascii="Times New Roman" w:hAnsi="Times New Roman" w:cs="Times New Roman"/>
          <w:sz w:val="28"/>
          <w:szCs w:val="28"/>
        </w:rPr>
        <w:t xml:space="preserve">Management accounting is mostly used in-house for the purposes of both planning and decision-making. Issues unique to management accounting serve as the basis for this paper (Crosson, 2014). In this study, we'll look at the specific situation of a company called Amana Ltd., which is run by a family. </w:t>
      </w:r>
      <w:proofErr w:type="gramStart"/>
      <w:r w:rsidRPr="00544B19">
        <w:rPr>
          <w:rFonts w:ascii="Times New Roman" w:hAnsi="Times New Roman" w:cs="Times New Roman"/>
          <w:sz w:val="28"/>
          <w:szCs w:val="28"/>
        </w:rPr>
        <w:t>Part</w:t>
      </w:r>
      <w:proofErr w:type="gramEnd"/>
      <w:r w:rsidRPr="00544B19">
        <w:rPr>
          <w:rFonts w:ascii="Times New Roman" w:hAnsi="Times New Roman" w:cs="Times New Roman"/>
          <w:sz w:val="28"/>
          <w:szCs w:val="28"/>
        </w:rPr>
        <w:t xml:space="preserve"> one entails creating control reports that detail how much of a departure there is between the initial and flexed budgets, as well as how much of a difference there is between the original and the actual budget. Then, we'll look at what happens when we lower prices and when we raise prices, and we'll give you our best advice based on that. A preferred method of doing business online will be selected in the next section.</w:t>
      </w:r>
    </w:p>
    <w:p w14:paraId="2B698FD6" w14:textId="77777777" w:rsidR="000B61D7" w:rsidRPr="00544B19" w:rsidRDefault="000B61D7" w:rsidP="000B61D7">
      <w:pPr>
        <w:pStyle w:val="Heading1"/>
        <w:rPr>
          <w:rFonts w:ascii="Times New Roman" w:hAnsi="Times New Roman" w:cs="Times New Roman"/>
          <w:b/>
          <w:color w:val="auto"/>
          <w:sz w:val="28"/>
          <w:szCs w:val="28"/>
        </w:rPr>
      </w:pPr>
      <w:bookmarkStart w:id="1" w:name="_Toc112975096"/>
      <w:r w:rsidRPr="00544B19">
        <w:rPr>
          <w:rFonts w:ascii="Times New Roman" w:hAnsi="Times New Roman" w:cs="Times New Roman"/>
          <w:b/>
          <w:color w:val="auto"/>
          <w:sz w:val="28"/>
          <w:szCs w:val="28"/>
        </w:rPr>
        <w:t>Part-A</w:t>
      </w:r>
      <w:bookmarkEnd w:id="1"/>
    </w:p>
    <w:p w14:paraId="0BBFCC3A" w14:textId="77777777" w:rsidR="000B61D7" w:rsidRPr="00544B19" w:rsidRDefault="000B61D7" w:rsidP="000B61D7">
      <w:pPr>
        <w:rPr>
          <w:rFonts w:ascii="Times New Roman" w:hAnsi="Times New Roman" w:cs="Times New Roman"/>
          <w:sz w:val="28"/>
          <w:szCs w:val="28"/>
        </w:rPr>
      </w:pPr>
      <w:r w:rsidRPr="00544B19">
        <w:rPr>
          <w:rFonts w:ascii="Times New Roman" w:hAnsi="Times New Roman" w:cs="Times New Roman"/>
          <w:sz w:val="28"/>
          <w:szCs w:val="28"/>
        </w:rPr>
        <w:t>The English company Amana Ltd is owned by a family and operates as a tourist shop selling trinkets and curios for foreign visitors. Throughout England, this company has many outposts around popular tourist destinations like Brighton, London Bridge, Westminster Bridge, Buckingham Palace, Birmingham's city centre, and Manchester. Here we will look at the monthly control report and see how the baseline budget, the adjusted budget, and the variances compare.</w:t>
      </w:r>
    </w:p>
    <w:p w14:paraId="42B98508" w14:textId="77777777" w:rsidR="00C54115" w:rsidRPr="00544B19" w:rsidRDefault="000B61D7" w:rsidP="00C54115">
      <w:pPr>
        <w:rPr>
          <w:rFonts w:ascii="Times New Roman" w:hAnsi="Times New Roman" w:cs="Times New Roman"/>
          <w:sz w:val="28"/>
          <w:szCs w:val="28"/>
        </w:rPr>
      </w:pPr>
      <w:r w:rsidRPr="00544B19">
        <w:rPr>
          <w:rFonts w:ascii="Times New Roman" w:hAnsi="Times New Roman" w:cs="Times New Roman"/>
          <w:sz w:val="28"/>
          <w:szCs w:val="28"/>
        </w:rPr>
        <w:t>You should expect Amana to continue its strong performance in 2020 based on the data shown here. At last, suggestions for several areas of advancement will be given to Amana's CEO.</w:t>
      </w:r>
      <w:bookmarkStart w:id="2" w:name="_Toc112975097"/>
    </w:p>
    <w:p w14:paraId="2795F9A7" w14:textId="189FC10D" w:rsidR="000B61D7" w:rsidRPr="00544B19" w:rsidRDefault="00C54115" w:rsidP="00C54115">
      <w:pPr>
        <w:rPr>
          <w:rFonts w:ascii="Times New Roman" w:hAnsi="Times New Roman" w:cs="Times New Roman"/>
          <w:sz w:val="28"/>
          <w:szCs w:val="28"/>
        </w:rPr>
      </w:pPr>
      <w:r w:rsidRPr="00544B19">
        <w:rPr>
          <w:rFonts w:ascii="Times New Roman" w:hAnsi="Times New Roman" w:cs="Times New Roman"/>
          <w:sz w:val="28"/>
          <w:szCs w:val="28"/>
        </w:rPr>
        <w:t>1.</w:t>
      </w:r>
      <w:r w:rsidR="000B61D7" w:rsidRPr="00544B19">
        <w:rPr>
          <w:rFonts w:ascii="Times New Roman" w:hAnsi="Times New Roman" w:cs="Times New Roman"/>
          <w:b/>
          <w:sz w:val="28"/>
          <w:szCs w:val="28"/>
        </w:rPr>
        <w:t xml:space="preserve"> A control report showing original budget, flexed budget, and variances</w:t>
      </w:r>
      <w:bookmarkEnd w:id="2"/>
    </w:p>
    <w:p w14:paraId="3F973AD5" w14:textId="77777777" w:rsidR="00CB563B" w:rsidRPr="00544B19" w:rsidRDefault="00CB563B" w:rsidP="000B61D7">
      <w:pPr>
        <w:rPr>
          <w:rFonts w:ascii="Times New Roman" w:hAnsi="Times New Roman" w:cs="Times New Roman"/>
          <w:sz w:val="28"/>
          <w:szCs w:val="28"/>
        </w:rPr>
      </w:pPr>
    </w:p>
    <w:p w14:paraId="27B8DBF1" w14:textId="77777777" w:rsidR="000B61D7" w:rsidRPr="00544B19" w:rsidRDefault="000B61D7" w:rsidP="000B61D7">
      <w:pPr>
        <w:rPr>
          <w:rFonts w:ascii="Times New Roman" w:hAnsi="Times New Roman" w:cs="Times New Roman"/>
          <w:sz w:val="28"/>
          <w:szCs w:val="28"/>
        </w:rPr>
      </w:pPr>
      <w:r w:rsidRPr="00544B19">
        <w:rPr>
          <w:rFonts w:ascii="Times New Roman" w:hAnsi="Times New Roman" w:cs="Times New Roman"/>
          <w:sz w:val="28"/>
          <w:szCs w:val="28"/>
        </w:rPr>
        <w:t>Management accounting requires the preparation of control reports for the purpose of managing the management, with the goal of spotting deviations from planned performance without losing time in taking corrective measures (Crosson, 2014). The efficacy of Amana's internal control over financial reporting may be evaluated by using this control report, which is used by management.</w:t>
      </w:r>
    </w:p>
    <w:p w14:paraId="79DA68DD" w14:textId="77777777" w:rsidR="000B61D7" w:rsidRPr="00544B19" w:rsidRDefault="000B61D7" w:rsidP="000B61D7">
      <w:pPr>
        <w:rPr>
          <w:rFonts w:ascii="Times New Roman" w:hAnsi="Times New Roman" w:cs="Times New Roman"/>
          <w:sz w:val="28"/>
          <w:szCs w:val="28"/>
        </w:rPr>
      </w:pPr>
      <w:r w:rsidRPr="00544B19">
        <w:rPr>
          <w:rFonts w:ascii="Times New Roman" w:hAnsi="Times New Roman" w:cs="Times New Roman"/>
          <w:sz w:val="28"/>
          <w:szCs w:val="28"/>
        </w:rPr>
        <w:t>Cost projections at the beginning: This budget is set for a specific, predetermined level of activity, making it hard to assess results when actual output differs from expectations (Rohde and Garrison, 2019).</w:t>
      </w:r>
    </w:p>
    <w:p w14:paraId="4AF5EEF4" w14:textId="77777777" w:rsidR="000B61D7" w:rsidRPr="00544B19" w:rsidRDefault="000B61D7" w:rsidP="000B61D7">
      <w:pPr>
        <w:rPr>
          <w:rFonts w:ascii="Times New Roman" w:hAnsi="Times New Roman" w:cs="Times New Roman"/>
          <w:sz w:val="28"/>
          <w:szCs w:val="28"/>
        </w:rPr>
      </w:pPr>
    </w:p>
    <w:tbl>
      <w:tblPr>
        <w:tblStyle w:val="TableGrid"/>
        <w:tblW w:w="0" w:type="auto"/>
        <w:tblLayout w:type="fixed"/>
        <w:tblLook w:val="04A0" w:firstRow="1" w:lastRow="0" w:firstColumn="1" w:lastColumn="0" w:noHBand="0" w:noVBand="1"/>
      </w:tblPr>
      <w:tblGrid>
        <w:gridCol w:w="1413"/>
        <w:gridCol w:w="1417"/>
        <w:gridCol w:w="1134"/>
        <w:gridCol w:w="1213"/>
        <w:gridCol w:w="1282"/>
        <w:gridCol w:w="1284"/>
        <w:gridCol w:w="757"/>
      </w:tblGrid>
      <w:tr w:rsidR="00251419" w:rsidRPr="00544B19" w14:paraId="769FF21F" w14:textId="77777777" w:rsidTr="003B5722">
        <w:tc>
          <w:tcPr>
            <w:tcW w:w="1413" w:type="dxa"/>
          </w:tcPr>
          <w:p w14:paraId="701175BD" w14:textId="77777777" w:rsidR="009E1535" w:rsidRPr="00544B19" w:rsidRDefault="009E1535" w:rsidP="000B61D7">
            <w:pPr>
              <w:rPr>
                <w:rFonts w:ascii="Times New Roman" w:hAnsi="Times New Roman" w:cs="Times New Roman"/>
                <w:sz w:val="28"/>
                <w:szCs w:val="28"/>
              </w:rPr>
            </w:pPr>
          </w:p>
        </w:tc>
        <w:tc>
          <w:tcPr>
            <w:tcW w:w="1417" w:type="dxa"/>
          </w:tcPr>
          <w:p w14:paraId="68DEC8D9" w14:textId="03EBC907" w:rsidR="009E1535" w:rsidRPr="00544B19" w:rsidRDefault="009E1535" w:rsidP="000B61D7">
            <w:pPr>
              <w:rPr>
                <w:rFonts w:ascii="Times New Roman" w:hAnsi="Times New Roman" w:cs="Times New Roman"/>
                <w:sz w:val="28"/>
                <w:szCs w:val="28"/>
              </w:rPr>
            </w:pPr>
            <w:r w:rsidRPr="00544B19">
              <w:rPr>
                <w:rFonts w:ascii="Times New Roman" w:hAnsi="Times New Roman" w:cs="Times New Roman"/>
                <w:sz w:val="28"/>
                <w:szCs w:val="28"/>
              </w:rPr>
              <w:t>Original Budget</w:t>
            </w:r>
            <w:r w:rsidR="00251419" w:rsidRPr="00544B19">
              <w:rPr>
                <w:rFonts w:ascii="Times New Roman" w:hAnsi="Times New Roman" w:cs="Times New Roman"/>
                <w:sz w:val="28"/>
                <w:szCs w:val="28"/>
              </w:rPr>
              <w:t>/Cost per unit (£)</w:t>
            </w:r>
          </w:p>
        </w:tc>
        <w:tc>
          <w:tcPr>
            <w:tcW w:w="1134" w:type="dxa"/>
          </w:tcPr>
          <w:p w14:paraId="7260D23C" w14:textId="77777777"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Original budget</w:t>
            </w:r>
          </w:p>
          <w:p w14:paraId="45CC09F8" w14:textId="48E1488D" w:rsidR="00251419"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w:t>
            </w:r>
          </w:p>
        </w:tc>
        <w:tc>
          <w:tcPr>
            <w:tcW w:w="1213" w:type="dxa"/>
          </w:tcPr>
          <w:p w14:paraId="1BEDF0AD" w14:textId="77777777"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Flexed budget</w:t>
            </w:r>
          </w:p>
          <w:p w14:paraId="3FA74077" w14:textId="23AB7FCF" w:rsidR="00251419"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w:t>
            </w:r>
          </w:p>
        </w:tc>
        <w:tc>
          <w:tcPr>
            <w:tcW w:w="1282" w:type="dxa"/>
          </w:tcPr>
          <w:p w14:paraId="3589AE60" w14:textId="77777777" w:rsidR="00251419"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Actual Budget</w:t>
            </w:r>
          </w:p>
          <w:p w14:paraId="0E60F91D" w14:textId="01766191"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w:t>
            </w:r>
          </w:p>
        </w:tc>
        <w:tc>
          <w:tcPr>
            <w:tcW w:w="1284" w:type="dxa"/>
          </w:tcPr>
          <w:p w14:paraId="394185E2" w14:textId="719FDB2A"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Variance</w:t>
            </w:r>
          </w:p>
        </w:tc>
        <w:tc>
          <w:tcPr>
            <w:tcW w:w="757" w:type="dxa"/>
          </w:tcPr>
          <w:p w14:paraId="21B9F95C" w14:textId="77777777" w:rsidR="009E1535" w:rsidRPr="00544B19" w:rsidRDefault="009E1535" w:rsidP="000B61D7">
            <w:pPr>
              <w:rPr>
                <w:rFonts w:ascii="Times New Roman" w:hAnsi="Times New Roman" w:cs="Times New Roman"/>
                <w:sz w:val="28"/>
                <w:szCs w:val="28"/>
              </w:rPr>
            </w:pPr>
          </w:p>
        </w:tc>
      </w:tr>
      <w:tr w:rsidR="00251419" w:rsidRPr="00544B19" w14:paraId="7C43AA86" w14:textId="77777777" w:rsidTr="003B5722">
        <w:tc>
          <w:tcPr>
            <w:tcW w:w="1413" w:type="dxa"/>
          </w:tcPr>
          <w:p w14:paraId="711875D6" w14:textId="191F0E1A"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Units</w:t>
            </w:r>
          </w:p>
        </w:tc>
        <w:tc>
          <w:tcPr>
            <w:tcW w:w="1417" w:type="dxa"/>
          </w:tcPr>
          <w:p w14:paraId="526D8635" w14:textId="592D8D98"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100,000</w:t>
            </w:r>
          </w:p>
        </w:tc>
        <w:tc>
          <w:tcPr>
            <w:tcW w:w="1134" w:type="dxa"/>
          </w:tcPr>
          <w:p w14:paraId="4EC275A5" w14:textId="31FA97BB"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100,000</w:t>
            </w:r>
          </w:p>
        </w:tc>
        <w:tc>
          <w:tcPr>
            <w:tcW w:w="1213" w:type="dxa"/>
          </w:tcPr>
          <w:p w14:paraId="15282558" w14:textId="1173252A"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80,000</w:t>
            </w:r>
          </w:p>
        </w:tc>
        <w:tc>
          <w:tcPr>
            <w:tcW w:w="1282" w:type="dxa"/>
          </w:tcPr>
          <w:p w14:paraId="402D51BF" w14:textId="6DA32E01"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80,000</w:t>
            </w:r>
          </w:p>
        </w:tc>
        <w:tc>
          <w:tcPr>
            <w:tcW w:w="1284" w:type="dxa"/>
          </w:tcPr>
          <w:p w14:paraId="25A5EFBE" w14:textId="3F36A759"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0</w:t>
            </w:r>
          </w:p>
        </w:tc>
        <w:tc>
          <w:tcPr>
            <w:tcW w:w="757" w:type="dxa"/>
          </w:tcPr>
          <w:p w14:paraId="69EB2051" w14:textId="77777777" w:rsidR="009E1535" w:rsidRPr="00544B19" w:rsidRDefault="009E1535" w:rsidP="000B61D7">
            <w:pPr>
              <w:rPr>
                <w:rFonts w:ascii="Times New Roman" w:hAnsi="Times New Roman" w:cs="Times New Roman"/>
                <w:sz w:val="28"/>
                <w:szCs w:val="28"/>
              </w:rPr>
            </w:pPr>
          </w:p>
        </w:tc>
      </w:tr>
      <w:tr w:rsidR="00251419" w:rsidRPr="00544B19" w14:paraId="5D35AE8F" w14:textId="77777777" w:rsidTr="003B5722">
        <w:tc>
          <w:tcPr>
            <w:tcW w:w="1413" w:type="dxa"/>
          </w:tcPr>
          <w:p w14:paraId="4AF1D47C" w14:textId="46A9EBEB"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Selling price</w:t>
            </w:r>
          </w:p>
        </w:tc>
        <w:tc>
          <w:tcPr>
            <w:tcW w:w="1417" w:type="dxa"/>
          </w:tcPr>
          <w:p w14:paraId="3A7171FD" w14:textId="1CCB6035"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25</w:t>
            </w:r>
          </w:p>
        </w:tc>
        <w:tc>
          <w:tcPr>
            <w:tcW w:w="1134" w:type="dxa"/>
          </w:tcPr>
          <w:p w14:paraId="2D2EC1B1" w14:textId="710B9E9A"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25</w:t>
            </w:r>
          </w:p>
        </w:tc>
        <w:tc>
          <w:tcPr>
            <w:tcW w:w="1213" w:type="dxa"/>
          </w:tcPr>
          <w:p w14:paraId="75C9616A" w14:textId="1493246D"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25</w:t>
            </w:r>
          </w:p>
        </w:tc>
        <w:tc>
          <w:tcPr>
            <w:tcW w:w="1282" w:type="dxa"/>
          </w:tcPr>
          <w:p w14:paraId="49AB0F9A" w14:textId="3EC5A4E9"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20</w:t>
            </w:r>
          </w:p>
        </w:tc>
        <w:tc>
          <w:tcPr>
            <w:tcW w:w="1284" w:type="dxa"/>
          </w:tcPr>
          <w:p w14:paraId="42825698" w14:textId="6B4CB442"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-5</w:t>
            </w:r>
          </w:p>
        </w:tc>
        <w:tc>
          <w:tcPr>
            <w:tcW w:w="757" w:type="dxa"/>
          </w:tcPr>
          <w:p w14:paraId="1D40E248" w14:textId="2D32D77A"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UF</w:t>
            </w:r>
          </w:p>
        </w:tc>
      </w:tr>
      <w:tr w:rsidR="00251419" w:rsidRPr="00544B19" w14:paraId="0172C25A" w14:textId="77777777" w:rsidTr="003B5722">
        <w:tc>
          <w:tcPr>
            <w:tcW w:w="1413" w:type="dxa"/>
          </w:tcPr>
          <w:p w14:paraId="6F768BF2" w14:textId="6ABD9DB0" w:rsidR="009E1535" w:rsidRPr="00544B19" w:rsidRDefault="00251419" w:rsidP="000B61D7">
            <w:pPr>
              <w:rPr>
                <w:rFonts w:ascii="Times New Roman" w:hAnsi="Times New Roman" w:cs="Times New Roman"/>
                <w:b/>
                <w:bCs/>
                <w:sz w:val="28"/>
                <w:szCs w:val="28"/>
              </w:rPr>
            </w:pPr>
            <w:r w:rsidRPr="00544B19">
              <w:rPr>
                <w:rFonts w:ascii="Times New Roman" w:hAnsi="Times New Roman" w:cs="Times New Roman"/>
                <w:b/>
                <w:bCs/>
                <w:sz w:val="28"/>
                <w:szCs w:val="28"/>
              </w:rPr>
              <w:t>Revenue</w:t>
            </w:r>
          </w:p>
        </w:tc>
        <w:tc>
          <w:tcPr>
            <w:tcW w:w="1417" w:type="dxa"/>
          </w:tcPr>
          <w:p w14:paraId="31E3C79D" w14:textId="77777777" w:rsidR="009E1535" w:rsidRPr="00544B19" w:rsidRDefault="009E1535" w:rsidP="000B61D7">
            <w:pPr>
              <w:rPr>
                <w:rFonts w:ascii="Times New Roman" w:hAnsi="Times New Roman" w:cs="Times New Roman"/>
                <w:sz w:val="28"/>
                <w:szCs w:val="28"/>
              </w:rPr>
            </w:pPr>
          </w:p>
        </w:tc>
        <w:tc>
          <w:tcPr>
            <w:tcW w:w="1134" w:type="dxa"/>
          </w:tcPr>
          <w:p w14:paraId="0A6D9FE4" w14:textId="1DCF236E" w:rsidR="009E1535" w:rsidRPr="00544B19" w:rsidRDefault="002450E5" w:rsidP="000B61D7">
            <w:pPr>
              <w:rPr>
                <w:rFonts w:ascii="Times New Roman" w:hAnsi="Times New Roman" w:cs="Times New Roman"/>
                <w:b/>
                <w:bCs/>
                <w:sz w:val="28"/>
                <w:szCs w:val="28"/>
              </w:rPr>
            </w:pPr>
            <w:r w:rsidRPr="00544B19">
              <w:rPr>
                <w:rFonts w:ascii="Times New Roman" w:hAnsi="Times New Roman" w:cs="Times New Roman"/>
                <w:b/>
                <w:bCs/>
                <w:sz w:val="28"/>
                <w:szCs w:val="28"/>
              </w:rPr>
              <w:t>2,500,000</w:t>
            </w:r>
          </w:p>
        </w:tc>
        <w:tc>
          <w:tcPr>
            <w:tcW w:w="1213" w:type="dxa"/>
          </w:tcPr>
          <w:p w14:paraId="2A9B96BE" w14:textId="5F153A15" w:rsidR="009E1535" w:rsidRPr="00544B19" w:rsidRDefault="00310C66" w:rsidP="000B61D7">
            <w:pPr>
              <w:rPr>
                <w:rFonts w:ascii="Times New Roman" w:hAnsi="Times New Roman" w:cs="Times New Roman"/>
                <w:b/>
                <w:bCs/>
                <w:sz w:val="28"/>
                <w:szCs w:val="28"/>
              </w:rPr>
            </w:pPr>
            <w:r w:rsidRPr="00544B19">
              <w:rPr>
                <w:rFonts w:ascii="Times New Roman" w:hAnsi="Times New Roman" w:cs="Times New Roman"/>
                <w:b/>
                <w:bCs/>
                <w:sz w:val="28"/>
                <w:szCs w:val="28"/>
              </w:rPr>
              <w:t>2,000,000</w:t>
            </w:r>
          </w:p>
        </w:tc>
        <w:tc>
          <w:tcPr>
            <w:tcW w:w="1282" w:type="dxa"/>
          </w:tcPr>
          <w:p w14:paraId="2DF2B13F" w14:textId="32B797BF" w:rsidR="009E1535" w:rsidRPr="00544B19" w:rsidRDefault="00310C66" w:rsidP="000B61D7">
            <w:pPr>
              <w:rPr>
                <w:rFonts w:ascii="Times New Roman" w:hAnsi="Times New Roman" w:cs="Times New Roman"/>
                <w:b/>
                <w:bCs/>
                <w:sz w:val="28"/>
                <w:szCs w:val="28"/>
              </w:rPr>
            </w:pPr>
            <w:r w:rsidRPr="00544B19">
              <w:rPr>
                <w:rFonts w:ascii="Times New Roman" w:hAnsi="Times New Roman" w:cs="Times New Roman"/>
                <w:b/>
                <w:bCs/>
                <w:sz w:val="28"/>
                <w:szCs w:val="28"/>
              </w:rPr>
              <w:t>1,600,000</w:t>
            </w:r>
          </w:p>
        </w:tc>
        <w:tc>
          <w:tcPr>
            <w:tcW w:w="1284" w:type="dxa"/>
          </w:tcPr>
          <w:p w14:paraId="52867688" w14:textId="2001E9B2" w:rsidR="009E1535" w:rsidRPr="00544B19" w:rsidRDefault="003B5722" w:rsidP="000B61D7">
            <w:pPr>
              <w:rPr>
                <w:rFonts w:ascii="Times New Roman" w:hAnsi="Times New Roman" w:cs="Times New Roman"/>
                <w:b/>
                <w:bCs/>
                <w:sz w:val="28"/>
                <w:szCs w:val="28"/>
              </w:rPr>
            </w:pPr>
            <w:r w:rsidRPr="00544B19">
              <w:rPr>
                <w:rFonts w:ascii="Times New Roman" w:hAnsi="Times New Roman" w:cs="Times New Roman"/>
                <w:b/>
                <w:bCs/>
                <w:sz w:val="28"/>
                <w:szCs w:val="28"/>
              </w:rPr>
              <w:t>-400,000</w:t>
            </w:r>
          </w:p>
        </w:tc>
        <w:tc>
          <w:tcPr>
            <w:tcW w:w="757" w:type="dxa"/>
          </w:tcPr>
          <w:p w14:paraId="0B7E2589" w14:textId="38B099B4" w:rsidR="009E1535" w:rsidRPr="00544B19" w:rsidRDefault="00E31CB2" w:rsidP="000B61D7">
            <w:pPr>
              <w:rPr>
                <w:rFonts w:ascii="Times New Roman" w:hAnsi="Times New Roman" w:cs="Times New Roman"/>
                <w:sz w:val="28"/>
                <w:szCs w:val="28"/>
              </w:rPr>
            </w:pPr>
            <w:r w:rsidRPr="00544B19">
              <w:rPr>
                <w:rFonts w:ascii="Times New Roman" w:hAnsi="Times New Roman" w:cs="Times New Roman"/>
                <w:sz w:val="28"/>
                <w:szCs w:val="28"/>
              </w:rPr>
              <w:t>UF</w:t>
            </w:r>
          </w:p>
        </w:tc>
      </w:tr>
      <w:tr w:rsidR="00251419" w:rsidRPr="00544B19" w14:paraId="21B46F99" w14:textId="77777777" w:rsidTr="003B5722">
        <w:tc>
          <w:tcPr>
            <w:tcW w:w="1413" w:type="dxa"/>
          </w:tcPr>
          <w:p w14:paraId="2A96B869" w14:textId="11AB8D59" w:rsidR="009E1535" w:rsidRPr="00544B19" w:rsidRDefault="00251419" w:rsidP="000B61D7">
            <w:pPr>
              <w:rPr>
                <w:rFonts w:ascii="Times New Roman" w:hAnsi="Times New Roman" w:cs="Times New Roman"/>
                <w:b/>
                <w:bCs/>
                <w:sz w:val="28"/>
                <w:szCs w:val="28"/>
              </w:rPr>
            </w:pPr>
            <w:r w:rsidRPr="00544B19">
              <w:rPr>
                <w:rFonts w:ascii="Times New Roman" w:hAnsi="Times New Roman" w:cs="Times New Roman"/>
                <w:b/>
                <w:bCs/>
                <w:sz w:val="28"/>
                <w:szCs w:val="28"/>
              </w:rPr>
              <w:t>Variable cost</w:t>
            </w:r>
          </w:p>
        </w:tc>
        <w:tc>
          <w:tcPr>
            <w:tcW w:w="1417" w:type="dxa"/>
          </w:tcPr>
          <w:p w14:paraId="732D5315" w14:textId="77777777" w:rsidR="009E1535" w:rsidRPr="00544B19" w:rsidRDefault="009E1535" w:rsidP="000B61D7">
            <w:pPr>
              <w:rPr>
                <w:rFonts w:ascii="Times New Roman" w:hAnsi="Times New Roman" w:cs="Times New Roman"/>
                <w:sz w:val="28"/>
                <w:szCs w:val="28"/>
              </w:rPr>
            </w:pPr>
          </w:p>
        </w:tc>
        <w:tc>
          <w:tcPr>
            <w:tcW w:w="1134" w:type="dxa"/>
          </w:tcPr>
          <w:p w14:paraId="2CD94826" w14:textId="77777777" w:rsidR="009E1535" w:rsidRPr="00544B19" w:rsidRDefault="009E1535" w:rsidP="000B61D7">
            <w:pPr>
              <w:rPr>
                <w:rFonts w:ascii="Times New Roman" w:hAnsi="Times New Roman" w:cs="Times New Roman"/>
                <w:sz w:val="28"/>
                <w:szCs w:val="28"/>
              </w:rPr>
            </w:pPr>
          </w:p>
        </w:tc>
        <w:tc>
          <w:tcPr>
            <w:tcW w:w="1213" w:type="dxa"/>
          </w:tcPr>
          <w:p w14:paraId="26B1B13F" w14:textId="77777777" w:rsidR="009E1535" w:rsidRPr="00544B19" w:rsidRDefault="009E1535" w:rsidP="000B61D7">
            <w:pPr>
              <w:rPr>
                <w:rFonts w:ascii="Times New Roman" w:hAnsi="Times New Roman" w:cs="Times New Roman"/>
                <w:sz w:val="28"/>
                <w:szCs w:val="28"/>
              </w:rPr>
            </w:pPr>
          </w:p>
        </w:tc>
        <w:tc>
          <w:tcPr>
            <w:tcW w:w="1282" w:type="dxa"/>
          </w:tcPr>
          <w:p w14:paraId="09E996C1" w14:textId="77777777" w:rsidR="009E1535" w:rsidRPr="00544B19" w:rsidRDefault="009E1535" w:rsidP="000B61D7">
            <w:pPr>
              <w:rPr>
                <w:rFonts w:ascii="Times New Roman" w:hAnsi="Times New Roman" w:cs="Times New Roman"/>
                <w:sz w:val="28"/>
                <w:szCs w:val="28"/>
              </w:rPr>
            </w:pPr>
          </w:p>
        </w:tc>
        <w:tc>
          <w:tcPr>
            <w:tcW w:w="1284" w:type="dxa"/>
          </w:tcPr>
          <w:p w14:paraId="61492DEC" w14:textId="77777777" w:rsidR="009E1535" w:rsidRPr="00544B19" w:rsidRDefault="009E1535" w:rsidP="000B61D7">
            <w:pPr>
              <w:rPr>
                <w:rFonts w:ascii="Times New Roman" w:hAnsi="Times New Roman" w:cs="Times New Roman"/>
                <w:sz w:val="28"/>
                <w:szCs w:val="28"/>
              </w:rPr>
            </w:pPr>
          </w:p>
        </w:tc>
        <w:tc>
          <w:tcPr>
            <w:tcW w:w="757" w:type="dxa"/>
          </w:tcPr>
          <w:p w14:paraId="4F739F55" w14:textId="77777777" w:rsidR="009E1535" w:rsidRPr="00544B19" w:rsidRDefault="009E1535" w:rsidP="000B61D7">
            <w:pPr>
              <w:rPr>
                <w:rFonts w:ascii="Times New Roman" w:hAnsi="Times New Roman" w:cs="Times New Roman"/>
                <w:sz w:val="28"/>
                <w:szCs w:val="28"/>
              </w:rPr>
            </w:pPr>
          </w:p>
        </w:tc>
      </w:tr>
      <w:tr w:rsidR="00251419" w:rsidRPr="00544B19" w14:paraId="0F188E1D" w14:textId="77777777" w:rsidTr="003B5722">
        <w:tc>
          <w:tcPr>
            <w:tcW w:w="1413" w:type="dxa"/>
          </w:tcPr>
          <w:p w14:paraId="222A13C1" w14:textId="7C2ED986"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Materials</w:t>
            </w:r>
          </w:p>
        </w:tc>
        <w:tc>
          <w:tcPr>
            <w:tcW w:w="1417" w:type="dxa"/>
          </w:tcPr>
          <w:p w14:paraId="43449E6B" w14:textId="05F28394"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2.5</w:t>
            </w:r>
          </w:p>
        </w:tc>
        <w:tc>
          <w:tcPr>
            <w:tcW w:w="1134" w:type="dxa"/>
          </w:tcPr>
          <w:p w14:paraId="3A7E3767" w14:textId="59D634CB"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250,000</w:t>
            </w:r>
          </w:p>
        </w:tc>
        <w:tc>
          <w:tcPr>
            <w:tcW w:w="1213" w:type="dxa"/>
          </w:tcPr>
          <w:p w14:paraId="17203DAB" w14:textId="6E3E60F9"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200,000</w:t>
            </w:r>
          </w:p>
        </w:tc>
        <w:tc>
          <w:tcPr>
            <w:tcW w:w="1282" w:type="dxa"/>
          </w:tcPr>
          <w:p w14:paraId="4AEA7507" w14:textId="37D01A02"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280,000</w:t>
            </w:r>
          </w:p>
        </w:tc>
        <w:tc>
          <w:tcPr>
            <w:tcW w:w="1284" w:type="dxa"/>
          </w:tcPr>
          <w:p w14:paraId="1F987851" w14:textId="5BF34F3F"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-80,000</w:t>
            </w:r>
          </w:p>
        </w:tc>
        <w:tc>
          <w:tcPr>
            <w:tcW w:w="757" w:type="dxa"/>
          </w:tcPr>
          <w:p w14:paraId="374C8F0C" w14:textId="6A055904" w:rsidR="009E1535" w:rsidRPr="00544B19" w:rsidRDefault="00E31CB2" w:rsidP="000B61D7">
            <w:pPr>
              <w:rPr>
                <w:rFonts w:ascii="Times New Roman" w:hAnsi="Times New Roman" w:cs="Times New Roman"/>
                <w:sz w:val="28"/>
                <w:szCs w:val="28"/>
              </w:rPr>
            </w:pPr>
            <w:r w:rsidRPr="00544B19">
              <w:rPr>
                <w:rFonts w:ascii="Times New Roman" w:hAnsi="Times New Roman" w:cs="Times New Roman"/>
                <w:sz w:val="28"/>
                <w:szCs w:val="28"/>
              </w:rPr>
              <w:t>F</w:t>
            </w:r>
          </w:p>
        </w:tc>
      </w:tr>
      <w:tr w:rsidR="00251419" w:rsidRPr="00544B19" w14:paraId="07CC4B6C" w14:textId="77777777" w:rsidTr="003B5722">
        <w:tc>
          <w:tcPr>
            <w:tcW w:w="1413" w:type="dxa"/>
          </w:tcPr>
          <w:p w14:paraId="3C109E57" w14:textId="2D059CEA"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Labour</w:t>
            </w:r>
          </w:p>
        </w:tc>
        <w:tc>
          <w:tcPr>
            <w:tcW w:w="1417" w:type="dxa"/>
          </w:tcPr>
          <w:p w14:paraId="64974519" w14:textId="43AE69A1"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4</w:t>
            </w:r>
          </w:p>
        </w:tc>
        <w:tc>
          <w:tcPr>
            <w:tcW w:w="1134" w:type="dxa"/>
          </w:tcPr>
          <w:p w14:paraId="1A42B397" w14:textId="339CF7B0"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400,000</w:t>
            </w:r>
          </w:p>
        </w:tc>
        <w:tc>
          <w:tcPr>
            <w:tcW w:w="1213" w:type="dxa"/>
          </w:tcPr>
          <w:p w14:paraId="0BF063BA" w14:textId="397FE12F"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320,000</w:t>
            </w:r>
          </w:p>
        </w:tc>
        <w:tc>
          <w:tcPr>
            <w:tcW w:w="1282" w:type="dxa"/>
          </w:tcPr>
          <w:p w14:paraId="202E8F12" w14:textId="1FBDD43E"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440,000</w:t>
            </w:r>
          </w:p>
        </w:tc>
        <w:tc>
          <w:tcPr>
            <w:tcW w:w="1284" w:type="dxa"/>
          </w:tcPr>
          <w:p w14:paraId="3533575E" w14:textId="75B1CB16"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-120,000</w:t>
            </w:r>
          </w:p>
        </w:tc>
        <w:tc>
          <w:tcPr>
            <w:tcW w:w="757" w:type="dxa"/>
          </w:tcPr>
          <w:p w14:paraId="0DAB82F9" w14:textId="6A34EB5B" w:rsidR="009E1535" w:rsidRPr="00544B19" w:rsidRDefault="00E31CB2" w:rsidP="000B61D7">
            <w:pPr>
              <w:rPr>
                <w:rFonts w:ascii="Times New Roman" w:hAnsi="Times New Roman" w:cs="Times New Roman"/>
                <w:sz w:val="28"/>
                <w:szCs w:val="28"/>
              </w:rPr>
            </w:pPr>
            <w:r w:rsidRPr="00544B19">
              <w:rPr>
                <w:rFonts w:ascii="Times New Roman" w:hAnsi="Times New Roman" w:cs="Times New Roman"/>
                <w:sz w:val="28"/>
                <w:szCs w:val="28"/>
              </w:rPr>
              <w:t>F</w:t>
            </w:r>
          </w:p>
        </w:tc>
      </w:tr>
      <w:tr w:rsidR="00251419" w:rsidRPr="00544B19" w14:paraId="20B4C720" w14:textId="77777777" w:rsidTr="003B5722">
        <w:tc>
          <w:tcPr>
            <w:tcW w:w="1413" w:type="dxa"/>
          </w:tcPr>
          <w:p w14:paraId="43763438" w14:textId="1877B87A"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Overhead</w:t>
            </w:r>
          </w:p>
        </w:tc>
        <w:tc>
          <w:tcPr>
            <w:tcW w:w="1417" w:type="dxa"/>
          </w:tcPr>
          <w:p w14:paraId="28BE14D9" w14:textId="767EED45"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1.5</w:t>
            </w:r>
          </w:p>
        </w:tc>
        <w:tc>
          <w:tcPr>
            <w:tcW w:w="1134" w:type="dxa"/>
          </w:tcPr>
          <w:p w14:paraId="1F328DC5" w14:textId="5A5D3896"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150,000</w:t>
            </w:r>
          </w:p>
        </w:tc>
        <w:tc>
          <w:tcPr>
            <w:tcW w:w="1213" w:type="dxa"/>
          </w:tcPr>
          <w:p w14:paraId="7175763C" w14:textId="2F9DB648"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120,000</w:t>
            </w:r>
          </w:p>
        </w:tc>
        <w:tc>
          <w:tcPr>
            <w:tcW w:w="1282" w:type="dxa"/>
          </w:tcPr>
          <w:p w14:paraId="4245DA6D" w14:textId="3A72976C"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120,000</w:t>
            </w:r>
          </w:p>
        </w:tc>
        <w:tc>
          <w:tcPr>
            <w:tcW w:w="1284" w:type="dxa"/>
          </w:tcPr>
          <w:p w14:paraId="0CD9608A" w14:textId="40C90B58"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0</w:t>
            </w:r>
          </w:p>
        </w:tc>
        <w:tc>
          <w:tcPr>
            <w:tcW w:w="757" w:type="dxa"/>
          </w:tcPr>
          <w:p w14:paraId="0A5958EA" w14:textId="77777777" w:rsidR="009E1535" w:rsidRPr="00544B19" w:rsidRDefault="009E1535" w:rsidP="000B61D7">
            <w:pPr>
              <w:rPr>
                <w:rFonts w:ascii="Times New Roman" w:hAnsi="Times New Roman" w:cs="Times New Roman"/>
                <w:sz w:val="28"/>
                <w:szCs w:val="28"/>
              </w:rPr>
            </w:pPr>
          </w:p>
        </w:tc>
      </w:tr>
      <w:tr w:rsidR="00251419" w:rsidRPr="00544B19" w14:paraId="0D6165B4" w14:textId="77777777" w:rsidTr="003B5722">
        <w:tc>
          <w:tcPr>
            <w:tcW w:w="1413" w:type="dxa"/>
          </w:tcPr>
          <w:p w14:paraId="5247E05B" w14:textId="2CBC0019" w:rsidR="009E1535" w:rsidRPr="00544B19" w:rsidRDefault="00251419" w:rsidP="000B61D7">
            <w:pPr>
              <w:rPr>
                <w:rFonts w:ascii="Times New Roman" w:hAnsi="Times New Roman" w:cs="Times New Roman"/>
                <w:b/>
                <w:bCs/>
                <w:sz w:val="28"/>
                <w:szCs w:val="28"/>
              </w:rPr>
            </w:pPr>
            <w:r w:rsidRPr="00544B19">
              <w:rPr>
                <w:rFonts w:ascii="Times New Roman" w:hAnsi="Times New Roman" w:cs="Times New Roman"/>
                <w:b/>
                <w:bCs/>
                <w:sz w:val="28"/>
                <w:szCs w:val="28"/>
              </w:rPr>
              <w:t>Contribution</w:t>
            </w:r>
          </w:p>
        </w:tc>
        <w:tc>
          <w:tcPr>
            <w:tcW w:w="1417" w:type="dxa"/>
          </w:tcPr>
          <w:p w14:paraId="2A76D2B6" w14:textId="786DD7A5" w:rsidR="009E1535" w:rsidRPr="00544B19" w:rsidRDefault="002450E5" w:rsidP="000B61D7">
            <w:pPr>
              <w:rPr>
                <w:rFonts w:ascii="Times New Roman" w:hAnsi="Times New Roman" w:cs="Times New Roman"/>
                <w:b/>
                <w:bCs/>
                <w:sz w:val="28"/>
                <w:szCs w:val="28"/>
              </w:rPr>
            </w:pPr>
            <w:r w:rsidRPr="00544B19">
              <w:rPr>
                <w:rFonts w:ascii="Times New Roman" w:hAnsi="Times New Roman" w:cs="Times New Roman"/>
                <w:b/>
                <w:bCs/>
                <w:sz w:val="28"/>
                <w:szCs w:val="28"/>
              </w:rPr>
              <w:t>17</w:t>
            </w:r>
          </w:p>
        </w:tc>
        <w:tc>
          <w:tcPr>
            <w:tcW w:w="1134" w:type="dxa"/>
          </w:tcPr>
          <w:p w14:paraId="2B7E46D1" w14:textId="21615AD0" w:rsidR="009E1535" w:rsidRPr="00544B19" w:rsidRDefault="00310C66" w:rsidP="000B61D7">
            <w:pPr>
              <w:rPr>
                <w:rFonts w:ascii="Times New Roman" w:hAnsi="Times New Roman" w:cs="Times New Roman"/>
                <w:b/>
                <w:bCs/>
                <w:sz w:val="28"/>
                <w:szCs w:val="28"/>
              </w:rPr>
            </w:pPr>
            <w:r w:rsidRPr="00544B19">
              <w:rPr>
                <w:rFonts w:ascii="Times New Roman" w:hAnsi="Times New Roman" w:cs="Times New Roman"/>
                <w:b/>
                <w:bCs/>
                <w:sz w:val="28"/>
                <w:szCs w:val="28"/>
              </w:rPr>
              <w:t>1,700,000</w:t>
            </w:r>
          </w:p>
        </w:tc>
        <w:tc>
          <w:tcPr>
            <w:tcW w:w="1213" w:type="dxa"/>
          </w:tcPr>
          <w:p w14:paraId="266F8A55" w14:textId="1EF29AB1" w:rsidR="009E1535" w:rsidRPr="00544B19" w:rsidRDefault="00310C66" w:rsidP="000B61D7">
            <w:pPr>
              <w:rPr>
                <w:rFonts w:ascii="Times New Roman" w:hAnsi="Times New Roman" w:cs="Times New Roman"/>
                <w:b/>
                <w:bCs/>
                <w:sz w:val="28"/>
                <w:szCs w:val="28"/>
              </w:rPr>
            </w:pPr>
            <w:r w:rsidRPr="00544B19">
              <w:rPr>
                <w:rFonts w:ascii="Times New Roman" w:hAnsi="Times New Roman" w:cs="Times New Roman"/>
                <w:b/>
                <w:bCs/>
                <w:sz w:val="28"/>
                <w:szCs w:val="28"/>
              </w:rPr>
              <w:t>1,360,000</w:t>
            </w:r>
          </w:p>
        </w:tc>
        <w:tc>
          <w:tcPr>
            <w:tcW w:w="1282" w:type="dxa"/>
          </w:tcPr>
          <w:p w14:paraId="201AA085" w14:textId="521D9F4B" w:rsidR="009E1535" w:rsidRPr="00544B19" w:rsidRDefault="00310C66" w:rsidP="000B61D7">
            <w:pPr>
              <w:rPr>
                <w:rFonts w:ascii="Times New Roman" w:hAnsi="Times New Roman" w:cs="Times New Roman"/>
                <w:b/>
                <w:bCs/>
                <w:sz w:val="28"/>
                <w:szCs w:val="28"/>
              </w:rPr>
            </w:pPr>
            <w:r w:rsidRPr="00544B19">
              <w:rPr>
                <w:rFonts w:ascii="Times New Roman" w:hAnsi="Times New Roman" w:cs="Times New Roman"/>
                <w:b/>
                <w:bCs/>
                <w:sz w:val="28"/>
                <w:szCs w:val="28"/>
              </w:rPr>
              <w:t>760,000</w:t>
            </w:r>
          </w:p>
        </w:tc>
        <w:tc>
          <w:tcPr>
            <w:tcW w:w="1284" w:type="dxa"/>
          </w:tcPr>
          <w:p w14:paraId="388CC64A" w14:textId="3C187764" w:rsidR="009E1535" w:rsidRPr="00544B19" w:rsidRDefault="003B5722" w:rsidP="000B61D7">
            <w:pPr>
              <w:rPr>
                <w:rFonts w:ascii="Times New Roman" w:hAnsi="Times New Roman" w:cs="Times New Roman"/>
                <w:b/>
                <w:bCs/>
                <w:sz w:val="28"/>
                <w:szCs w:val="28"/>
              </w:rPr>
            </w:pPr>
            <w:r w:rsidRPr="00544B19">
              <w:rPr>
                <w:rFonts w:ascii="Times New Roman" w:hAnsi="Times New Roman" w:cs="Times New Roman"/>
                <w:b/>
                <w:bCs/>
                <w:sz w:val="28"/>
                <w:szCs w:val="28"/>
              </w:rPr>
              <w:t>-600,000</w:t>
            </w:r>
          </w:p>
        </w:tc>
        <w:tc>
          <w:tcPr>
            <w:tcW w:w="757" w:type="dxa"/>
          </w:tcPr>
          <w:p w14:paraId="0B9FD2A9" w14:textId="5949942F"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UF</w:t>
            </w:r>
          </w:p>
        </w:tc>
      </w:tr>
      <w:tr w:rsidR="00251419" w:rsidRPr="00544B19" w14:paraId="50499773" w14:textId="77777777" w:rsidTr="003B5722">
        <w:tc>
          <w:tcPr>
            <w:tcW w:w="1413" w:type="dxa"/>
          </w:tcPr>
          <w:p w14:paraId="6C8768BB" w14:textId="00DD3C86" w:rsidR="009E1535" w:rsidRPr="00544B19" w:rsidRDefault="002450E5" w:rsidP="000B61D7">
            <w:pPr>
              <w:rPr>
                <w:rFonts w:ascii="Times New Roman" w:hAnsi="Times New Roman" w:cs="Times New Roman"/>
                <w:b/>
                <w:bCs/>
                <w:sz w:val="28"/>
                <w:szCs w:val="28"/>
              </w:rPr>
            </w:pPr>
            <w:r w:rsidRPr="00544B19">
              <w:rPr>
                <w:rFonts w:ascii="Times New Roman" w:hAnsi="Times New Roman" w:cs="Times New Roman"/>
                <w:b/>
                <w:bCs/>
                <w:sz w:val="28"/>
                <w:szCs w:val="28"/>
              </w:rPr>
              <w:t>Fixed overhead</w:t>
            </w:r>
          </w:p>
        </w:tc>
        <w:tc>
          <w:tcPr>
            <w:tcW w:w="1417" w:type="dxa"/>
          </w:tcPr>
          <w:p w14:paraId="21C9AC92" w14:textId="77777777" w:rsidR="009E1535" w:rsidRPr="00544B19" w:rsidRDefault="009E1535" w:rsidP="000B61D7">
            <w:pPr>
              <w:rPr>
                <w:rFonts w:ascii="Times New Roman" w:hAnsi="Times New Roman" w:cs="Times New Roman"/>
                <w:sz w:val="28"/>
                <w:szCs w:val="28"/>
              </w:rPr>
            </w:pPr>
          </w:p>
        </w:tc>
        <w:tc>
          <w:tcPr>
            <w:tcW w:w="1134" w:type="dxa"/>
          </w:tcPr>
          <w:p w14:paraId="50EE2066" w14:textId="77777777" w:rsidR="009E1535" w:rsidRPr="00544B19" w:rsidRDefault="009E1535" w:rsidP="000B61D7">
            <w:pPr>
              <w:rPr>
                <w:rFonts w:ascii="Times New Roman" w:hAnsi="Times New Roman" w:cs="Times New Roman"/>
                <w:sz w:val="28"/>
                <w:szCs w:val="28"/>
              </w:rPr>
            </w:pPr>
          </w:p>
        </w:tc>
        <w:tc>
          <w:tcPr>
            <w:tcW w:w="1213" w:type="dxa"/>
          </w:tcPr>
          <w:p w14:paraId="5A5DCE35" w14:textId="77777777" w:rsidR="009E1535" w:rsidRPr="00544B19" w:rsidRDefault="009E1535" w:rsidP="000B61D7">
            <w:pPr>
              <w:rPr>
                <w:rFonts w:ascii="Times New Roman" w:hAnsi="Times New Roman" w:cs="Times New Roman"/>
                <w:sz w:val="28"/>
                <w:szCs w:val="28"/>
              </w:rPr>
            </w:pPr>
          </w:p>
        </w:tc>
        <w:tc>
          <w:tcPr>
            <w:tcW w:w="1282" w:type="dxa"/>
          </w:tcPr>
          <w:p w14:paraId="5BBCA955" w14:textId="77777777" w:rsidR="009E1535" w:rsidRPr="00544B19" w:rsidRDefault="009E1535" w:rsidP="000B61D7">
            <w:pPr>
              <w:rPr>
                <w:rFonts w:ascii="Times New Roman" w:hAnsi="Times New Roman" w:cs="Times New Roman"/>
                <w:sz w:val="28"/>
                <w:szCs w:val="28"/>
              </w:rPr>
            </w:pPr>
          </w:p>
        </w:tc>
        <w:tc>
          <w:tcPr>
            <w:tcW w:w="1284" w:type="dxa"/>
          </w:tcPr>
          <w:p w14:paraId="6FB9192A" w14:textId="77777777" w:rsidR="009E1535" w:rsidRPr="00544B19" w:rsidRDefault="009E1535" w:rsidP="000B61D7">
            <w:pPr>
              <w:rPr>
                <w:rFonts w:ascii="Times New Roman" w:hAnsi="Times New Roman" w:cs="Times New Roman"/>
                <w:sz w:val="28"/>
                <w:szCs w:val="28"/>
              </w:rPr>
            </w:pPr>
          </w:p>
        </w:tc>
        <w:tc>
          <w:tcPr>
            <w:tcW w:w="757" w:type="dxa"/>
          </w:tcPr>
          <w:p w14:paraId="2B0740B1" w14:textId="77777777" w:rsidR="009E1535" w:rsidRPr="00544B19" w:rsidRDefault="009E1535" w:rsidP="000B61D7">
            <w:pPr>
              <w:rPr>
                <w:rFonts w:ascii="Times New Roman" w:hAnsi="Times New Roman" w:cs="Times New Roman"/>
                <w:sz w:val="28"/>
                <w:szCs w:val="28"/>
              </w:rPr>
            </w:pPr>
          </w:p>
        </w:tc>
      </w:tr>
      <w:tr w:rsidR="00251419" w:rsidRPr="00544B19" w14:paraId="09E59A77" w14:textId="77777777" w:rsidTr="003B5722">
        <w:tc>
          <w:tcPr>
            <w:tcW w:w="1413" w:type="dxa"/>
          </w:tcPr>
          <w:p w14:paraId="3243E5C1" w14:textId="3C16ECFE"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 xml:space="preserve">Warehouse </w:t>
            </w:r>
            <w:r w:rsidR="00E31CB2" w:rsidRPr="00544B19">
              <w:rPr>
                <w:rFonts w:ascii="Times New Roman" w:hAnsi="Times New Roman" w:cs="Times New Roman"/>
                <w:sz w:val="28"/>
                <w:szCs w:val="28"/>
              </w:rPr>
              <w:t>rental</w:t>
            </w:r>
          </w:p>
        </w:tc>
        <w:tc>
          <w:tcPr>
            <w:tcW w:w="1417" w:type="dxa"/>
          </w:tcPr>
          <w:p w14:paraId="71D1E1D2" w14:textId="07CA1134"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200,000</w:t>
            </w:r>
          </w:p>
        </w:tc>
        <w:tc>
          <w:tcPr>
            <w:tcW w:w="1134" w:type="dxa"/>
          </w:tcPr>
          <w:p w14:paraId="1BD124C9" w14:textId="13D3931E"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200,000</w:t>
            </w:r>
          </w:p>
        </w:tc>
        <w:tc>
          <w:tcPr>
            <w:tcW w:w="1213" w:type="dxa"/>
          </w:tcPr>
          <w:p w14:paraId="417CF149" w14:textId="58ECB7E4"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200,000</w:t>
            </w:r>
          </w:p>
        </w:tc>
        <w:tc>
          <w:tcPr>
            <w:tcW w:w="1282" w:type="dxa"/>
          </w:tcPr>
          <w:p w14:paraId="7141552F" w14:textId="6E9D93E8"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170,000</w:t>
            </w:r>
          </w:p>
        </w:tc>
        <w:tc>
          <w:tcPr>
            <w:tcW w:w="1284" w:type="dxa"/>
          </w:tcPr>
          <w:p w14:paraId="726DD9D7" w14:textId="2EAC8BB2"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30,000</w:t>
            </w:r>
          </w:p>
        </w:tc>
        <w:tc>
          <w:tcPr>
            <w:tcW w:w="757" w:type="dxa"/>
          </w:tcPr>
          <w:p w14:paraId="7B4B115A" w14:textId="30D3C398" w:rsidR="009E1535" w:rsidRPr="00544B19" w:rsidRDefault="00E31CB2" w:rsidP="000B61D7">
            <w:pPr>
              <w:rPr>
                <w:rFonts w:ascii="Times New Roman" w:hAnsi="Times New Roman" w:cs="Times New Roman"/>
                <w:sz w:val="28"/>
                <w:szCs w:val="28"/>
              </w:rPr>
            </w:pPr>
            <w:r w:rsidRPr="00544B19">
              <w:rPr>
                <w:rFonts w:ascii="Times New Roman" w:hAnsi="Times New Roman" w:cs="Times New Roman"/>
                <w:sz w:val="28"/>
                <w:szCs w:val="28"/>
              </w:rPr>
              <w:t>UF</w:t>
            </w:r>
          </w:p>
        </w:tc>
      </w:tr>
      <w:tr w:rsidR="00251419" w:rsidRPr="00544B19" w14:paraId="0A1970A6" w14:textId="77777777" w:rsidTr="003B5722">
        <w:tc>
          <w:tcPr>
            <w:tcW w:w="1413" w:type="dxa"/>
          </w:tcPr>
          <w:p w14:paraId="486388F1" w14:textId="09DA2237" w:rsidR="009E1535" w:rsidRPr="00544B19" w:rsidRDefault="00251419" w:rsidP="000B61D7">
            <w:pPr>
              <w:rPr>
                <w:rFonts w:ascii="Times New Roman" w:hAnsi="Times New Roman" w:cs="Times New Roman"/>
                <w:sz w:val="28"/>
                <w:szCs w:val="28"/>
              </w:rPr>
            </w:pPr>
            <w:r w:rsidRPr="00544B19">
              <w:rPr>
                <w:rFonts w:ascii="Times New Roman" w:hAnsi="Times New Roman" w:cs="Times New Roman"/>
                <w:sz w:val="28"/>
                <w:szCs w:val="28"/>
              </w:rPr>
              <w:t>Insurance</w:t>
            </w:r>
          </w:p>
        </w:tc>
        <w:tc>
          <w:tcPr>
            <w:tcW w:w="1417" w:type="dxa"/>
          </w:tcPr>
          <w:p w14:paraId="2D896ADB" w14:textId="62BB5316"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100,000</w:t>
            </w:r>
          </w:p>
        </w:tc>
        <w:tc>
          <w:tcPr>
            <w:tcW w:w="1134" w:type="dxa"/>
          </w:tcPr>
          <w:p w14:paraId="0BD51D37" w14:textId="4FF8DF7D"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100,000</w:t>
            </w:r>
          </w:p>
        </w:tc>
        <w:tc>
          <w:tcPr>
            <w:tcW w:w="1213" w:type="dxa"/>
          </w:tcPr>
          <w:p w14:paraId="09CE8FAA" w14:textId="04DC7AC6"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100,000</w:t>
            </w:r>
          </w:p>
        </w:tc>
        <w:tc>
          <w:tcPr>
            <w:tcW w:w="1282" w:type="dxa"/>
          </w:tcPr>
          <w:p w14:paraId="546A2793" w14:textId="13499496"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100,000</w:t>
            </w:r>
          </w:p>
        </w:tc>
        <w:tc>
          <w:tcPr>
            <w:tcW w:w="1284" w:type="dxa"/>
          </w:tcPr>
          <w:p w14:paraId="077D22CC" w14:textId="2C77F76B"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0</w:t>
            </w:r>
          </w:p>
        </w:tc>
        <w:tc>
          <w:tcPr>
            <w:tcW w:w="757" w:type="dxa"/>
          </w:tcPr>
          <w:p w14:paraId="66ACB144" w14:textId="77777777" w:rsidR="009E1535" w:rsidRPr="00544B19" w:rsidRDefault="009E1535" w:rsidP="000B61D7">
            <w:pPr>
              <w:rPr>
                <w:rFonts w:ascii="Times New Roman" w:hAnsi="Times New Roman" w:cs="Times New Roman"/>
                <w:sz w:val="28"/>
                <w:szCs w:val="28"/>
              </w:rPr>
            </w:pPr>
          </w:p>
        </w:tc>
      </w:tr>
      <w:tr w:rsidR="00251419" w:rsidRPr="00544B19" w14:paraId="3E023B02" w14:textId="77777777" w:rsidTr="003B5722">
        <w:tc>
          <w:tcPr>
            <w:tcW w:w="1413" w:type="dxa"/>
          </w:tcPr>
          <w:p w14:paraId="0D0335D9" w14:textId="4DB4D514"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Fulltime warehouse supervisor salary</w:t>
            </w:r>
          </w:p>
        </w:tc>
        <w:tc>
          <w:tcPr>
            <w:tcW w:w="1417" w:type="dxa"/>
          </w:tcPr>
          <w:p w14:paraId="4F357962" w14:textId="49CA158D" w:rsidR="009E1535" w:rsidRPr="00544B19" w:rsidRDefault="002450E5" w:rsidP="000B61D7">
            <w:pPr>
              <w:rPr>
                <w:rFonts w:ascii="Times New Roman" w:hAnsi="Times New Roman" w:cs="Times New Roman"/>
                <w:sz w:val="28"/>
                <w:szCs w:val="28"/>
              </w:rPr>
            </w:pPr>
            <w:r w:rsidRPr="00544B19">
              <w:rPr>
                <w:rFonts w:ascii="Times New Roman" w:hAnsi="Times New Roman" w:cs="Times New Roman"/>
                <w:sz w:val="28"/>
                <w:szCs w:val="28"/>
              </w:rPr>
              <w:t>50,000</w:t>
            </w:r>
          </w:p>
        </w:tc>
        <w:tc>
          <w:tcPr>
            <w:tcW w:w="1134" w:type="dxa"/>
          </w:tcPr>
          <w:p w14:paraId="517E7D3E" w14:textId="775BADE4"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50,000</w:t>
            </w:r>
          </w:p>
        </w:tc>
        <w:tc>
          <w:tcPr>
            <w:tcW w:w="1213" w:type="dxa"/>
          </w:tcPr>
          <w:p w14:paraId="7C9788CA" w14:textId="0170CF7E"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50,000</w:t>
            </w:r>
          </w:p>
        </w:tc>
        <w:tc>
          <w:tcPr>
            <w:tcW w:w="1282" w:type="dxa"/>
          </w:tcPr>
          <w:p w14:paraId="5C67A258" w14:textId="3D4C4C08" w:rsidR="009E1535" w:rsidRPr="00544B19" w:rsidRDefault="00310C66" w:rsidP="000B61D7">
            <w:pPr>
              <w:rPr>
                <w:rFonts w:ascii="Times New Roman" w:hAnsi="Times New Roman" w:cs="Times New Roman"/>
                <w:sz w:val="28"/>
                <w:szCs w:val="28"/>
              </w:rPr>
            </w:pPr>
            <w:r w:rsidRPr="00544B19">
              <w:rPr>
                <w:rFonts w:ascii="Times New Roman" w:hAnsi="Times New Roman" w:cs="Times New Roman"/>
                <w:sz w:val="28"/>
                <w:szCs w:val="28"/>
              </w:rPr>
              <w:t>35,000</w:t>
            </w:r>
          </w:p>
        </w:tc>
        <w:tc>
          <w:tcPr>
            <w:tcW w:w="1284" w:type="dxa"/>
          </w:tcPr>
          <w:p w14:paraId="0ECBF8A4" w14:textId="4E8580EA"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15,000</w:t>
            </w:r>
          </w:p>
        </w:tc>
        <w:tc>
          <w:tcPr>
            <w:tcW w:w="757" w:type="dxa"/>
          </w:tcPr>
          <w:p w14:paraId="420E69EB" w14:textId="689285C3" w:rsidR="009E1535" w:rsidRPr="00544B19" w:rsidRDefault="00C43C74" w:rsidP="000B61D7">
            <w:pPr>
              <w:rPr>
                <w:rFonts w:ascii="Times New Roman" w:hAnsi="Times New Roman" w:cs="Times New Roman"/>
                <w:sz w:val="28"/>
                <w:szCs w:val="28"/>
              </w:rPr>
            </w:pPr>
            <w:r w:rsidRPr="00544B19">
              <w:rPr>
                <w:rFonts w:ascii="Times New Roman" w:hAnsi="Times New Roman" w:cs="Times New Roman"/>
                <w:sz w:val="28"/>
                <w:szCs w:val="28"/>
              </w:rPr>
              <w:t>F</w:t>
            </w:r>
          </w:p>
        </w:tc>
      </w:tr>
      <w:tr w:rsidR="00251419" w:rsidRPr="00544B19" w14:paraId="0D97E219" w14:textId="77777777" w:rsidTr="003B5722">
        <w:tc>
          <w:tcPr>
            <w:tcW w:w="1413" w:type="dxa"/>
          </w:tcPr>
          <w:p w14:paraId="769E7F02" w14:textId="408F6E47" w:rsidR="009E1535" w:rsidRPr="00544B19" w:rsidRDefault="002450E5" w:rsidP="000B61D7">
            <w:pPr>
              <w:rPr>
                <w:rFonts w:ascii="Times New Roman" w:hAnsi="Times New Roman" w:cs="Times New Roman"/>
                <w:b/>
                <w:bCs/>
                <w:sz w:val="28"/>
                <w:szCs w:val="28"/>
              </w:rPr>
            </w:pPr>
            <w:r w:rsidRPr="00544B19">
              <w:rPr>
                <w:rFonts w:ascii="Times New Roman" w:hAnsi="Times New Roman" w:cs="Times New Roman"/>
                <w:b/>
                <w:bCs/>
                <w:sz w:val="28"/>
                <w:szCs w:val="28"/>
              </w:rPr>
              <w:t>Profit</w:t>
            </w:r>
          </w:p>
        </w:tc>
        <w:tc>
          <w:tcPr>
            <w:tcW w:w="1417" w:type="dxa"/>
          </w:tcPr>
          <w:p w14:paraId="397B7447" w14:textId="77777777" w:rsidR="009E1535" w:rsidRPr="00544B19" w:rsidRDefault="009E1535" w:rsidP="000B61D7">
            <w:pPr>
              <w:rPr>
                <w:rFonts w:ascii="Times New Roman" w:hAnsi="Times New Roman" w:cs="Times New Roman"/>
                <w:sz w:val="28"/>
                <w:szCs w:val="28"/>
              </w:rPr>
            </w:pPr>
          </w:p>
        </w:tc>
        <w:tc>
          <w:tcPr>
            <w:tcW w:w="1134" w:type="dxa"/>
          </w:tcPr>
          <w:p w14:paraId="502887B5" w14:textId="452AB9BB" w:rsidR="009E1535" w:rsidRPr="00544B19" w:rsidRDefault="00310C66" w:rsidP="000B61D7">
            <w:pPr>
              <w:rPr>
                <w:rFonts w:ascii="Times New Roman" w:hAnsi="Times New Roman" w:cs="Times New Roman"/>
                <w:b/>
                <w:bCs/>
                <w:sz w:val="28"/>
                <w:szCs w:val="28"/>
              </w:rPr>
            </w:pPr>
            <w:r w:rsidRPr="00544B19">
              <w:rPr>
                <w:rFonts w:ascii="Times New Roman" w:hAnsi="Times New Roman" w:cs="Times New Roman"/>
                <w:b/>
                <w:bCs/>
                <w:sz w:val="28"/>
                <w:szCs w:val="28"/>
              </w:rPr>
              <w:t>1,350,000</w:t>
            </w:r>
          </w:p>
        </w:tc>
        <w:tc>
          <w:tcPr>
            <w:tcW w:w="1213" w:type="dxa"/>
          </w:tcPr>
          <w:p w14:paraId="3DEB0245" w14:textId="750FFB40" w:rsidR="009E1535" w:rsidRPr="00544B19" w:rsidRDefault="00310C66" w:rsidP="000B61D7">
            <w:pPr>
              <w:rPr>
                <w:rFonts w:ascii="Times New Roman" w:hAnsi="Times New Roman" w:cs="Times New Roman"/>
                <w:b/>
                <w:bCs/>
                <w:sz w:val="28"/>
                <w:szCs w:val="28"/>
              </w:rPr>
            </w:pPr>
            <w:r w:rsidRPr="00544B19">
              <w:rPr>
                <w:rFonts w:ascii="Times New Roman" w:hAnsi="Times New Roman" w:cs="Times New Roman"/>
                <w:b/>
                <w:bCs/>
                <w:sz w:val="28"/>
                <w:szCs w:val="28"/>
              </w:rPr>
              <w:t>1,010,000</w:t>
            </w:r>
          </w:p>
        </w:tc>
        <w:tc>
          <w:tcPr>
            <w:tcW w:w="1282" w:type="dxa"/>
          </w:tcPr>
          <w:p w14:paraId="7BC2F0E5" w14:textId="78F08BF8" w:rsidR="009E1535" w:rsidRPr="00544B19" w:rsidRDefault="00310C66" w:rsidP="000B61D7">
            <w:pPr>
              <w:rPr>
                <w:rFonts w:ascii="Times New Roman" w:hAnsi="Times New Roman" w:cs="Times New Roman"/>
                <w:b/>
                <w:bCs/>
                <w:sz w:val="28"/>
                <w:szCs w:val="28"/>
              </w:rPr>
            </w:pPr>
            <w:r w:rsidRPr="00544B19">
              <w:rPr>
                <w:rFonts w:ascii="Times New Roman" w:hAnsi="Times New Roman" w:cs="Times New Roman"/>
                <w:b/>
                <w:bCs/>
                <w:sz w:val="28"/>
                <w:szCs w:val="28"/>
              </w:rPr>
              <w:t>455,000</w:t>
            </w:r>
          </w:p>
        </w:tc>
        <w:tc>
          <w:tcPr>
            <w:tcW w:w="1284" w:type="dxa"/>
          </w:tcPr>
          <w:p w14:paraId="00A08D9C" w14:textId="1909F2A9" w:rsidR="009E1535" w:rsidRPr="00544B19" w:rsidRDefault="003B5722" w:rsidP="000B61D7">
            <w:pPr>
              <w:rPr>
                <w:rFonts w:ascii="Times New Roman" w:hAnsi="Times New Roman" w:cs="Times New Roman"/>
                <w:b/>
                <w:bCs/>
                <w:sz w:val="28"/>
                <w:szCs w:val="28"/>
              </w:rPr>
            </w:pPr>
            <w:r w:rsidRPr="00544B19">
              <w:rPr>
                <w:rFonts w:ascii="Times New Roman" w:hAnsi="Times New Roman" w:cs="Times New Roman"/>
                <w:b/>
                <w:bCs/>
                <w:sz w:val="28"/>
                <w:szCs w:val="28"/>
              </w:rPr>
              <w:t>-555,000</w:t>
            </w:r>
          </w:p>
        </w:tc>
        <w:tc>
          <w:tcPr>
            <w:tcW w:w="757" w:type="dxa"/>
          </w:tcPr>
          <w:p w14:paraId="2A655C6F" w14:textId="7F768935" w:rsidR="009E1535" w:rsidRPr="00544B19" w:rsidRDefault="003B5722" w:rsidP="000B61D7">
            <w:pPr>
              <w:rPr>
                <w:rFonts w:ascii="Times New Roman" w:hAnsi="Times New Roman" w:cs="Times New Roman"/>
                <w:sz w:val="28"/>
                <w:szCs w:val="28"/>
              </w:rPr>
            </w:pPr>
            <w:r w:rsidRPr="00544B19">
              <w:rPr>
                <w:rFonts w:ascii="Times New Roman" w:hAnsi="Times New Roman" w:cs="Times New Roman"/>
                <w:sz w:val="28"/>
                <w:szCs w:val="28"/>
              </w:rPr>
              <w:t>UF</w:t>
            </w:r>
          </w:p>
        </w:tc>
      </w:tr>
    </w:tbl>
    <w:p w14:paraId="53F5C046" w14:textId="77777777" w:rsidR="000B61D7" w:rsidRPr="00544B19" w:rsidRDefault="000B61D7" w:rsidP="000B61D7">
      <w:pPr>
        <w:rPr>
          <w:rFonts w:ascii="Times New Roman" w:hAnsi="Times New Roman" w:cs="Times New Roman"/>
          <w:sz w:val="28"/>
          <w:szCs w:val="28"/>
        </w:rPr>
      </w:pPr>
    </w:p>
    <w:p w14:paraId="0800D7C5" w14:textId="0CDEF28F" w:rsidR="000B61D7" w:rsidRPr="00544B19" w:rsidRDefault="000B61D7" w:rsidP="000B61D7">
      <w:pPr>
        <w:rPr>
          <w:rFonts w:ascii="Times New Roman" w:hAnsi="Times New Roman" w:cs="Times New Roman"/>
          <w:sz w:val="28"/>
          <w:szCs w:val="28"/>
        </w:rPr>
      </w:pPr>
      <w:r w:rsidRPr="00544B19">
        <w:rPr>
          <w:rFonts w:ascii="Times New Roman" w:hAnsi="Times New Roman" w:cs="Times New Roman"/>
          <w:b/>
          <w:sz w:val="28"/>
          <w:szCs w:val="28"/>
        </w:rPr>
        <w:t xml:space="preserve">Flexed budget:  </w:t>
      </w:r>
      <w:r w:rsidRPr="00544B19">
        <w:rPr>
          <w:rFonts w:ascii="Times New Roman" w:hAnsi="Times New Roman" w:cs="Times New Roman"/>
          <w:sz w:val="28"/>
          <w:szCs w:val="28"/>
        </w:rPr>
        <w:t xml:space="preserve">Adjustable budgeting allows for the identification of the proportion of a positive cost variation attributable to a decrease in activity against that which is the result of careful management of expenses (Rohde and Garrison, 2019). </w:t>
      </w:r>
      <w:proofErr w:type="gramStart"/>
      <w:r w:rsidR="000F5436" w:rsidRPr="00544B19">
        <w:rPr>
          <w:rFonts w:ascii="Times New Roman" w:hAnsi="Times New Roman" w:cs="Times New Roman"/>
          <w:sz w:val="28"/>
          <w:szCs w:val="28"/>
        </w:rPr>
        <w:t>Therefore</w:t>
      </w:r>
      <w:proofErr w:type="gramEnd"/>
      <w:r w:rsidRPr="00544B19">
        <w:rPr>
          <w:rFonts w:ascii="Times New Roman" w:hAnsi="Times New Roman" w:cs="Times New Roman"/>
          <w:sz w:val="28"/>
          <w:szCs w:val="28"/>
        </w:rPr>
        <w:t xml:space="preserve"> it's important for businesses like Amana to adjust their spending to reflect their true level of output. The flexed budget is a representation of the income and expenditures that would have been appropriate at the actual level of activity, and it helps with performance evaluation and provides a more accurate picture of the performance being evaluated.</w:t>
      </w:r>
    </w:p>
    <w:p w14:paraId="253FF8FA" w14:textId="5AE05AF8" w:rsidR="00683A7A" w:rsidRPr="00544B19" w:rsidRDefault="00AF052F" w:rsidP="000B61D7">
      <w:pPr>
        <w:rPr>
          <w:rFonts w:ascii="Times New Roman" w:hAnsi="Times New Roman" w:cs="Times New Roman"/>
          <w:sz w:val="28"/>
          <w:szCs w:val="28"/>
        </w:rPr>
      </w:pPr>
      <w:r w:rsidRPr="00544B19">
        <w:rPr>
          <w:rFonts w:ascii="Times New Roman" w:hAnsi="Times New Roman" w:cs="Times New Roman"/>
          <w:b/>
          <w:sz w:val="28"/>
          <w:szCs w:val="28"/>
        </w:rPr>
        <w:t xml:space="preserve">Variances: </w:t>
      </w:r>
      <w:r w:rsidRPr="00544B19">
        <w:rPr>
          <w:rFonts w:ascii="Times New Roman" w:hAnsi="Times New Roman" w:cs="Times New Roman"/>
          <w:sz w:val="28"/>
          <w:szCs w:val="28"/>
        </w:rPr>
        <w:t xml:space="preserve">Any positive or negative discrepancy between actual expenditures and the baseline or adjusted budget is considered a variance (Hess and Hess, 2018). </w:t>
      </w:r>
    </w:p>
    <w:p w14:paraId="429DA691" w14:textId="22CCC8CC" w:rsidR="00AF052F" w:rsidRPr="00544B19" w:rsidRDefault="00AF052F" w:rsidP="000B61D7">
      <w:pPr>
        <w:rPr>
          <w:rFonts w:ascii="Times New Roman" w:hAnsi="Times New Roman" w:cs="Times New Roman"/>
          <w:bCs/>
          <w:sz w:val="28"/>
          <w:szCs w:val="28"/>
        </w:rPr>
      </w:pPr>
      <w:r w:rsidRPr="00544B19">
        <w:rPr>
          <w:rFonts w:ascii="Times New Roman" w:hAnsi="Times New Roman" w:cs="Times New Roman"/>
          <w:bCs/>
          <w:sz w:val="28"/>
          <w:szCs w:val="28"/>
        </w:rPr>
        <w:lastRenderedPageBreak/>
        <w:t>Variances at 70,000 flexible units between the actual and flexed budgets</w:t>
      </w:r>
    </w:p>
    <w:p w14:paraId="5244AB11" w14:textId="38E792AB" w:rsidR="000F5436" w:rsidRPr="00544B19" w:rsidRDefault="007B2152" w:rsidP="000F5436">
      <w:pPr>
        <w:rPr>
          <w:rFonts w:ascii="Times New Roman" w:hAnsi="Times New Roman" w:cs="Times New Roman"/>
          <w:bCs/>
          <w:sz w:val="28"/>
          <w:szCs w:val="28"/>
        </w:rPr>
      </w:pPr>
      <w:r w:rsidRPr="00544B19">
        <w:rPr>
          <w:rFonts w:ascii="Times New Roman" w:hAnsi="Times New Roman" w:cs="Times New Roman"/>
          <w:bCs/>
          <w:sz w:val="28"/>
          <w:szCs w:val="28"/>
        </w:rPr>
        <w:t>Variance at 90,000 units between actual budgets and flexed budgets</w:t>
      </w:r>
      <w:bookmarkStart w:id="3" w:name="_Toc112975098"/>
    </w:p>
    <w:p w14:paraId="26F28F6D" w14:textId="42751241" w:rsidR="000F5436" w:rsidRPr="00544B19" w:rsidRDefault="000F5436" w:rsidP="000F5436">
      <w:pPr>
        <w:rPr>
          <w:rFonts w:ascii="Times New Roman" w:hAnsi="Times New Roman" w:cs="Times New Roman"/>
          <w:b/>
          <w:sz w:val="28"/>
          <w:szCs w:val="28"/>
        </w:rPr>
      </w:pPr>
    </w:p>
    <w:p w14:paraId="17B98633" w14:textId="0F227B79" w:rsidR="007B2152" w:rsidRPr="00544B19" w:rsidRDefault="000F5436" w:rsidP="000F5436">
      <w:pPr>
        <w:rPr>
          <w:rFonts w:ascii="Times New Roman" w:hAnsi="Times New Roman" w:cs="Times New Roman"/>
          <w:b/>
          <w:sz w:val="28"/>
          <w:szCs w:val="28"/>
        </w:rPr>
      </w:pPr>
      <w:r w:rsidRPr="00544B19">
        <w:rPr>
          <w:rFonts w:ascii="Times New Roman" w:hAnsi="Times New Roman" w:cs="Times New Roman"/>
          <w:b/>
          <w:sz w:val="28"/>
          <w:szCs w:val="28"/>
        </w:rPr>
        <w:t>2</w:t>
      </w:r>
      <w:r w:rsidR="007B2152" w:rsidRPr="00544B19">
        <w:rPr>
          <w:rFonts w:ascii="Times New Roman" w:hAnsi="Times New Roman" w:cs="Times New Roman"/>
          <w:b/>
          <w:sz w:val="28"/>
          <w:szCs w:val="28"/>
        </w:rPr>
        <w:t>. Using the 2020 control report as a basis, this report will analyse Amana's performance.</w:t>
      </w:r>
      <w:bookmarkEnd w:id="3"/>
    </w:p>
    <w:p w14:paraId="435E0481" w14:textId="77777777" w:rsidR="00CB563B" w:rsidRPr="00544B19" w:rsidRDefault="00CB563B" w:rsidP="00CB563B">
      <w:pPr>
        <w:rPr>
          <w:rFonts w:ascii="Times New Roman" w:hAnsi="Times New Roman" w:cs="Times New Roman"/>
          <w:sz w:val="28"/>
          <w:szCs w:val="28"/>
        </w:rPr>
      </w:pPr>
    </w:p>
    <w:p w14:paraId="08DFA8A0"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 xml:space="preserve">After 40 years in existence, the scenario's family-owned firm has adapted to the ever-changing needs of the tourist sector. This family-run firm, like many others in the tourist industry, has been hit hard by the current epidemic and the government shutdown. In April of 2020, sales plummeted because tourism-related firms were unable to function normally, only to see a modest recovery by </w:t>
      </w:r>
      <w:proofErr w:type="spellStart"/>
      <w:proofErr w:type="gramStart"/>
      <w:r w:rsidRPr="00544B19">
        <w:rPr>
          <w:rFonts w:ascii="Times New Roman" w:hAnsi="Times New Roman" w:cs="Times New Roman"/>
          <w:sz w:val="28"/>
          <w:szCs w:val="28"/>
        </w:rPr>
        <w:t>summer.Two</w:t>
      </w:r>
      <w:proofErr w:type="spellEnd"/>
      <w:proofErr w:type="gramEnd"/>
      <w:r w:rsidRPr="00544B19">
        <w:rPr>
          <w:rFonts w:ascii="Times New Roman" w:hAnsi="Times New Roman" w:cs="Times New Roman"/>
          <w:sz w:val="28"/>
          <w:szCs w:val="28"/>
        </w:rPr>
        <w:t xml:space="preserve"> significant initiatives have been implemented by Amana Ltd during these periodic stoppage periods.</w:t>
      </w:r>
    </w:p>
    <w:p w14:paraId="0754BAD9"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 xml:space="preserve">1.First, </w:t>
      </w:r>
      <w:proofErr w:type="gramStart"/>
      <w:r w:rsidRPr="00544B19">
        <w:rPr>
          <w:rFonts w:ascii="Times New Roman" w:hAnsi="Times New Roman" w:cs="Times New Roman"/>
          <w:sz w:val="28"/>
          <w:szCs w:val="28"/>
        </w:rPr>
        <w:t>in an effort to</w:t>
      </w:r>
      <w:proofErr w:type="gramEnd"/>
      <w:r w:rsidRPr="00544B19">
        <w:rPr>
          <w:rFonts w:ascii="Times New Roman" w:hAnsi="Times New Roman" w:cs="Times New Roman"/>
          <w:sz w:val="28"/>
          <w:szCs w:val="28"/>
        </w:rPr>
        <w:t xml:space="preserve"> increase overall sales income, the corporation has cut their selling price,</w:t>
      </w:r>
    </w:p>
    <w:p w14:paraId="5890DD90"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2.The material costs for the business inevitably went up.</w:t>
      </w:r>
    </w:p>
    <w:p w14:paraId="4890C922"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 xml:space="preserve">The next stage is to determine </w:t>
      </w:r>
      <w:proofErr w:type="gramStart"/>
      <w:r w:rsidRPr="00544B19">
        <w:rPr>
          <w:rFonts w:ascii="Times New Roman" w:hAnsi="Times New Roman" w:cs="Times New Roman"/>
          <w:sz w:val="28"/>
          <w:szCs w:val="28"/>
        </w:rPr>
        <w:t>whether or not</w:t>
      </w:r>
      <w:proofErr w:type="gramEnd"/>
      <w:r w:rsidRPr="00544B19">
        <w:rPr>
          <w:rFonts w:ascii="Times New Roman" w:hAnsi="Times New Roman" w:cs="Times New Roman"/>
          <w:sz w:val="28"/>
          <w:szCs w:val="28"/>
        </w:rPr>
        <w:t xml:space="preserve"> these changes improve Amana's overall performance. Therefore, a critical study of the organization's performance will be carried out using the PER approach. The primary goal of performance-enabled reengineering as a project management approach is to aid businesses in rethinking processes and supporting organisational transitions swiftly and strategically (Alegre and Sard, 2017).</w:t>
      </w:r>
    </w:p>
    <w:p w14:paraId="71C86B40" w14:textId="77777777" w:rsidR="007B2152" w:rsidRPr="00544B19" w:rsidRDefault="007B2152" w:rsidP="007B2152">
      <w:pPr>
        <w:rPr>
          <w:rFonts w:ascii="Times New Roman" w:hAnsi="Times New Roman" w:cs="Times New Roman"/>
          <w:b/>
          <w:sz w:val="28"/>
          <w:szCs w:val="28"/>
        </w:rPr>
      </w:pPr>
      <w:r w:rsidRPr="00544B19">
        <w:rPr>
          <w:rFonts w:ascii="Times New Roman" w:hAnsi="Times New Roman" w:cs="Times New Roman"/>
          <w:b/>
          <w:sz w:val="28"/>
          <w:szCs w:val="28"/>
        </w:rPr>
        <w:t>Reduction of the selling price</w:t>
      </w:r>
    </w:p>
    <w:p w14:paraId="30C7781A"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 xml:space="preserve">Many companies went down </w:t>
      </w:r>
      <w:proofErr w:type="gramStart"/>
      <w:r w:rsidRPr="00544B19">
        <w:rPr>
          <w:rFonts w:ascii="Times New Roman" w:hAnsi="Times New Roman" w:cs="Times New Roman"/>
          <w:sz w:val="28"/>
          <w:szCs w:val="28"/>
        </w:rPr>
        <w:t>as a result of</w:t>
      </w:r>
      <w:proofErr w:type="gramEnd"/>
      <w:r w:rsidRPr="00544B19">
        <w:rPr>
          <w:rFonts w:ascii="Times New Roman" w:hAnsi="Times New Roman" w:cs="Times New Roman"/>
          <w:sz w:val="28"/>
          <w:szCs w:val="28"/>
        </w:rPr>
        <w:t xml:space="preserve"> the pandemic's successful plans and activities, while others survived. </w:t>
      </w:r>
      <w:proofErr w:type="gramStart"/>
      <w:r w:rsidRPr="00544B19">
        <w:rPr>
          <w:rFonts w:ascii="Times New Roman" w:hAnsi="Times New Roman" w:cs="Times New Roman"/>
          <w:sz w:val="28"/>
          <w:szCs w:val="28"/>
        </w:rPr>
        <w:t>In order to</w:t>
      </w:r>
      <w:proofErr w:type="gramEnd"/>
      <w:r w:rsidRPr="00544B19">
        <w:rPr>
          <w:rFonts w:ascii="Times New Roman" w:hAnsi="Times New Roman" w:cs="Times New Roman"/>
          <w:sz w:val="28"/>
          <w:szCs w:val="28"/>
        </w:rPr>
        <w:t xml:space="preserve"> attract more clients and speed up sales overall, Amana Ltd lowered prices.</w:t>
      </w:r>
    </w:p>
    <w:p w14:paraId="6F574F0A"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Since clients would still pay less for the same level of service, the company reasoned that it would attract more of its ideal clientele by lowering prices (Rohde &amp; Garrison, 2019).</w:t>
      </w:r>
    </w:p>
    <w:p w14:paraId="03802B6C"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 xml:space="preserve">The firm would earn money </w:t>
      </w:r>
      <w:proofErr w:type="gramStart"/>
      <w:r w:rsidRPr="00544B19">
        <w:rPr>
          <w:rFonts w:ascii="Times New Roman" w:hAnsi="Times New Roman" w:cs="Times New Roman"/>
          <w:sz w:val="28"/>
          <w:szCs w:val="28"/>
        </w:rPr>
        <w:t>off of</w:t>
      </w:r>
      <w:proofErr w:type="gramEnd"/>
      <w:r w:rsidRPr="00544B19">
        <w:rPr>
          <w:rFonts w:ascii="Times New Roman" w:hAnsi="Times New Roman" w:cs="Times New Roman"/>
          <w:sz w:val="28"/>
          <w:szCs w:val="28"/>
        </w:rPr>
        <w:t xml:space="preserve"> Amana's performances by selling them for a price and a quantity that it chose. With this kind of choice in place, the business hoped to keep up with the competition. Even yet, the company believes that this choice will increase the company's revenue.</w:t>
      </w:r>
    </w:p>
    <w:p w14:paraId="670E7A37"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lastRenderedPageBreak/>
        <w:t>This choice to lower prices is unfortunately not a long-term plan. A sustainable sales approach is not a static state but rather an iterative process that develops in response to the demands of the future and the resources available in the present (Wild, 2019).</w:t>
      </w:r>
    </w:p>
    <w:p w14:paraId="317381B9" w14:textId="77777777" w:rsidR="007B2152" w:rsidRPr="00544B19" w:rsidRDefault="007B2152" w:rsidP="007B2152">
      <w:pPr>
        <w:rPr>
          <w:rFonts w:ascii="Times New Roman" w:hAnsi="Times New Roman" w:cs="Times New Roman"/>
          <w:b/>
          <w:sz w:val="28"/>
          <w:szCs w:val="28"/>
        </w:rPr>
      </w:pPr>
      <w:r w:rsidRPr="00544B19">
        <w:rPr>
          <w:rFonts w:ascii="Times New Roman" w:hAnsi="Times New Roman" w:cs="Times New Roman"/>
          <w:b/>
          <w:sz w:val="28"/>
          <w:szCs w:val="28"/>
        </w:rPr>
        <w:t>Increase in cost of materials</w:t>
      </w:r>
    </w:p>
    <w:p w14:paraId="374465B5"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 xml:space="preserve">There has been a general increase in the cost of all product-based materials </w:t>
      </w:r>
      <w:proofErr w:type="gramStart"/>
      <w:r w:rsidRPr="00544B19">
        <w:rPr>
          <w:rFonts w:ascii="Times New Roman" w:hAnsi="Times New Roman" w:cs="Times New Roman"/>
          <w:sz w:val="28"/>
          <w:szCs w:val="28"/>
        </w:rPr>
        <w:t>as a result of</w:t>
      </w:r>
      <w:proofErr w:type="gramEnd"/>
      <w:r w:rsidRPr="00544B19">
        <w:rPr>
          <w:rFonts w:ascii="Times New Roman" w:hAnsi="Times New Roman" w:cs="Times New Roman"/>
          <w:sz w:val="28"/>
          <w:szCs w:val="28"/>
        </w:rPr>
        <w:t xml:space="preserve"> the negative effects of Covid-19, and the negotiating strength of various material suppliers has increased as a result (</w:t>
      </w:r>
      <w:proofErr w:type="spellStart"/>
      <w:r w:rsidRPr="00544B19">
        <w:rPr>
          <w:rFonts w:ascii="Times New Roman" w:hAnsi="Times New Roman" w:cs="Times New Roman"/>
          <w:sz w:val="28"/>
          <w:szCs w:val="28"/>
        </w:rPr>
        <w:t>Takai</w:t>
      </w:r>
      <w:proofErr w:type="spellEnd"/>
      <w:r w:rsidRPr="00544B19">
        <w:rPr>
          <w:rFonts w:ascii="Times New Roman" w:hAnsi="Times New Roman" w:cs="Times New Roman"/>
          <w:sz w:val="28"/>
          <w:szCs w:val="28"/>
        </w:rPr>
        <w:t xml:space="preserve"> and Banga, 2014). The cost of almost every input for Amana Ltd increased dramatically throughout this </w:t>
      </w:r>
      <w:proofErr w:type="gramStart"/>
      <w:r w:rsidRPr="00544B19">
        <w:rPr>
          <w:rFonts w:ascii="Times New Roman" w:hAnsi="Times New Roman" w:cs="Times New Roman"/>
          <w:sz w:val="28"/>
          <w:szCs w:val="28"/>
        </w:rPr>
        <w:t>time period</w:t>
      </w:r>
      <w:proofErr w:type="gramEnd"/>
      <w:r w:rsidRPr="00544B19">
        <w:rPr>
          <w:rFonts w:ascii="Times New Roman" w:hAnsi="Times New Roman" w:cs="Times New Roman"/>
          <w:sz w:val="28"/>
          <w:szCs w:val="28"/>
        </w:rPr>
        <w:t xml:space="preserve">. The corporation insisted on optimising all other expenses and expenditures </w:t>
      </w:r>
      <w:proofErr w:type="gramStart"/>
      <w:r w:rsidRPr="00544B19">
        <w:rPr>
          <w:rFonts w:ascii="Times New Roman" w:hAnsi="Times New Roman" w:cs="Times New Roman"/>
          <w:sz w:val="28"/>
          <w:szCs w:val="28"/>
        </w:rPr>
        <w:t>in light of</w:t>
      </w:r>
      <w:proofErr w:type="gramEnd"/>
      <w:r w:rsidRPr="00544B19">
        <w:rPr>
          <w:rFonts w:ascii="Times New Roman" w:hAnsi="Times New Roman" w:cs="Times New Roman"/>
          <w:sz w:val="28"/>
          <w:szCs w:val="28"/>
        </w:rPr>
        <w:t xml:space="preserve"> the rising price of raw materials in 2020. In the end, the company's total expenses may have grown, which might have resulted in higher prices per unit.</w:t>
      </w:r>
    </w:p>
    <w:p w14:paraId="5986899B" w14:textId="77777777" w:rsidR="00C54115" w:rsidRPr="00544B19" w:rsidRDefault="007B2152" w:rsidP="00C54115">
      <w:pPr>
        <w:rPr>
          <w:rFonts w:ascii="Times New Roman" w:hAnsi="Times New Roman" w:cs="Times New Roman"/>
          <w:sz w:val="28"/>
          <w:szCs w:val="28"/>
        </w:rPr>
      </w:pPr>
      <w:r w:rsidRPr="00544B19">
        <w:rPr>
          <w:rFonts w:ascii="Times New Roman" w:hAnsi="Times New Roman" w:cs="Times New Roman"/>
          <w:sz w:val="28"/>
          <w:szCs w:val="28"/>
        </w:rPr>
        <w:t xml:space="preserve">Due to the product nature of the company's offerings, the price of raw materials has considerable sway on operating margins. Amana </w:t>
      </w:r>
      <w:proofErr w:type="spellStart"/>
      <w:r w:rsidRPr="00544B19">
        <w:rPr>
          <w:rFonts w:ascii="Times New Roman" w:hAnsi="Times New Roman" w:cs="Times New Roman"/>
          <w:sz w:val="28"/>
          <w:szCs w:val="28"/>
        </w:rPr>
        <w:t>Ltd's</w:t>
      </w:r>
      <w:proofErr w:type="spellEnd"/>
      <w:r w:rsidRPr="00544B19">
        <w:rPr>
          <w:rFonts w:ascii="Times New Roman" w:hAnsi="Times New Roman" w:cs="Times New Roman"/>
          <w:sz w:val="28"/>
          <w:szCs w:val="28"/>
        </w:rPr>
        <w:t xml:space="preserve"> cost structure is particularly sensitive, which may have serious repercussions for the company's success (Rohde and Garrison, 2019). As a result, the company's dependability may be compromised in certain situations, and the resulting financial burden represents a critical concern for the company.</w:t>
      </w:r>
      <w:bookmarkStart w:id="4" w:name="_Toc112975099"/>
    </w:p>
    <w:p w14:paraId="24484D63" w14:textId="29DD7698" w:rsidR="007B2152" w:rsidRPr="00544B19" w:rsidRDefault="00C54115" w:rsidP="00C54115">
      <w:pPr>
        <w:rPr>
          <w:rFonts w:ascii="Times New Roman" w:hAnsi="Times New Roman" w:cs="Times New Roman"/>
          <w:sz w:val="28"/>
          <w:szCs w:val="28"/>
        </w:rPr>
      </w:pPr>
      <w:r w:rsidRPr="00544B19">
        <w:rPr>
          <w:rFonts w:ascii="Times New Roman" w:hAnsi="Times New Roman" w:cs="Times New Roman"/>
          <w:sz w:val="28"/>
          <w:szCs w:val="28"/>
        </w:rPr>
        <w:t>3.</w:t>
      </w:r>
      <w:r w:rsidR="007B2152" w:rsidRPr="00544B19">
        <w:rPr>
          <w:rFonts w:ascii="Times New Roman" w:hAnsi="Times New Roman" w:cs="Times New Roman"/>
          <w:b/>
          <w:sz w:val="28"/>
          <w:szCs w:val="28"/>
        </w:rPr>
        <w:t xml:space="preserve"> Recommendations</w:t>
      </w:r>
      <w:bookmarkEnd w:id="4"/>
    </w:p>
    <w:p w14:paraId="04CD8FDB" w14:textId="77777777" w:rsidR="007B2152" w:rsidRPr="00544B19" w:rsidRDefault="007B2152" w:rsidP="007B2152">
      <w:pPr>
        <w:rPr>
          <w:rFonts w:ascii="Times New Roman" w:hAnsi="Times New Roman" w:cs="Times New Roman"/>
          <w:sz w:val="28"/>
          <w:szCs w:val="28"/>
        </w:rPr>
      </w:pPr>
    </w:p>
    <w:p w14:paraId="5D148392" w14:textId="77777777" w:rsidR="007B2152" w:rsidRPr="00544B19" w:rsidRDefault="007B2152" w:rsidP="007B2152">
      <w:pPr>
        <w:rPr>
          <w:rFonts w:ascii="Times New Roman" w:hAnsi="Times New Roman" w:cs="Times New Roman"/>
          <w:sz w:val="28"/>
          <w:szCs w:val="28"/>
        </w:rPr>
      </w:pPr>
      <w:r w:rsidRPr="00544B19">
        <w:rPr>
          <w:rFonts w:ascii="Times New Roman" w:hAnsi="Times New Roman" w:cs="Times New Roman"/>
          <w:sz w:val="28"/>
          <w:szCs w:val="28"/>
        </w:rPr>
        <w:t>a. Reason for price reduction: Here are some useful and important recommendations for the CEO of Amana Ltd to enhance the current situation of the company:</w:t>
      </w:r>
    </w:p>
    <w:p w14:paraId="77086F06" w14:textId="77777777" w:rsidR="007B2152" w:rsidRPr="00544B19" w:rsidRDefault="007B2152" w:rsidP="007B2152">
      <w:pPr>
        <w:pStyle w:val="ListParagraph"/>
        <w:numPr>
          <w:ilvl w:val="0"/>
          <w:numId w:val="1"/>
        </w:numPr>
        <w:rPr>
          <w:rFonts w:ascii="Times New Roman" w:hAnsi="Times New Roman" w:cs="Times New Roman"/>
          <w:sz w:val="28"/>
          <w:szCs w:val="28"/>
        </w:rPr>
      </w:pPr>
      <w:proofErr w:type="gramStart"/>
      <w:r w:rsidRPr="00544B19">
        <w:rPr>
          <w:rFonts w:ascii="Times New Roman" w:hAnsi="Times New Roman" w:cs="Times New Roman"/>
          <w:sz w:val="28"/>
          <w:szCs w:val="28"/>
        </w:rPr>
        <w:t>In order to</w:t>
      </w:r>
      <w:proofErr w:type="gramEnd"/>
      <w:r w:rsidRPr="00544B19">
        <w:rPr>
          <w:rFonts w:ascii="Times New Roman" w:hAnsi="Times New Roman" w:cs="Times New Roman"/>
          <w:sz w:val="28"/>
          <w:szCs w:val="28"/>
        </w:rPr>
        <w:t xml:space="preserve"> secure a sustainable sales strategy that may benefit the firm, the environment, and the consumers, the company should </w:t>
      </w:r>
      <w:proofErr w:type="spellStart"/>
      <w:r w:rsidRPr="00544B19">
        <w:rPr>
          <w:rFonts w:ascii="Times New Roman" w:hAnsi="Times New Roman" w:cs="Times New Roman"/>
          <w:sz w:val="28"/>
          <w:szCs w:val="28"/>
        </w:rPr>
        <w:t>reevaluate</w:t>
      </w:r>
      <w:proofErr w:type="spellEnd"/>
      <w:r w:rsidRPr="00544B19">
        <w:rPr>
          <w:rFonts w:ascii="Times New Roman" w:hAnsi="Times New Roman" w:cs="Times New Roman"/>
          <w:sz w:val="28"/>
          <w:szCs w:val="28"/>
        </w:rPr>
        <w:t xml:space="preserve"> the pricing structure (Rohde and Garrison, 2019). </w:t>
      </w:r>
      <w:proofErr w:type="gramStart"/>
      <w:r w:rsidRPr="00544B19">
        <w:rPr>
          <w:rFonts w:ascii="Times New Roman" w:hAnsi="Times New Roman" w:cs="Times New Roman"/>
          <w:sz w:val="28"/>
          <w:szCs w:val="28"/>
        </w:rPr>
        <w:t>In order to</w:t>
      </w:r>
      <w:proofErr w:type="gramEnd"/>
      <w:r w:rsidRPr="00544B19">
        <w:rPr>
          <w:rFonts w:ascii="Times New Roman" w:hAnsi="Times New Roman" w:cs="Times New Roman"/>
          <w:sz w:val="28"/>
          <w:szCs w:val="28"/>
        </w:rPr>
        <w:t xml:space="preserve"> maintain quality, it is important to </w:t>
      </w:r>
      <w:proofErr w:type="spellStart"/>
      <w:r w:rsidRPr="00544B19">
        <w:rPr>
          <w:rFonts w:ascii="Times New Roman" w:hAnsi="Times New Roman" w:cs="Times New Roman"/>
          <w:sz w:val="28"/>
          <w:szCs w:val="28"/>
        </w:rPr>
        <w:t>reevaluate</w:t>
      </w:r>
      <w:proofErr w:type="spellEnd"/>
      <w:r w:rsidRPr="00544B19">
        <w:rPr>
          <w:rFonts w:ascii="Times New Roman" w:hAnsi="Times New Roman" w:cs="Times New Roman"/>
          <w:sz w:val="28"/>
          <w:szCs w:val="28"/>
        </w:rPr>
        <w:t xml:space="preserve"> the pricing at which they are being sold. The hasty decision to cut the selling price was just for the short term and has no long-term advantages for the firm, thus the review's primary goal will be to increase the company's long-term profitability.</w:t>
      </w:r>
    </w:p>
    <w:p w14:paraId="328C75D6" w14:textId="77777777" w:rsidR="00C54115" w:rsidRPr="00544B19" w:rsidRDefault="007B2152" w:rsidP="007B2152">
      <w:pPr>
        <w:pStyle w:val="ListParagraph"/>
        <w:numPr>
          <w:ilvl w:val="0"/>
          <w:numId w:val="1"/>
        </w:numPr>
        <w:rPr>
          <w:rFonts w:ascii="Times New Roman" w:hAnsi="Times New Roman" w:cs="Times New Roman"/>
          <w:sz w:val="28"/>
          <w:szCs w:val="28"/>
        </w:rPr>
      </w:pPr>
      <w:r w:rsidRPr="00544B19">
        <w:rPr>
          <w:rFonts w:ascii="Times New Roman" w:hAnsi="Times New Roman" w:cs="Times New Roman"/>
          <w:sz w:val="28"/>
          <w:szCs w:val="28"/>
        </w:rPr>
        <w:t xml:space="preserve">The material cost increase might have a significant impact on Amana </w:t>
      </w:r>
      <w:proofErr w:type="spellStart"/>
      <w:r w:rsidRPr="00544B19">
        <w:rPr>
          <w:rFonts w:ascii="Times New Roman" w:hAnsi="Times New Roman" w:cs="Times New Roman"/>
          <w:sz w:val="28"/>
          <w:szCs w:val="28"/>
        </w:rPr>
        <w:t>Ltd's</w:t>
      </w:r>
      <w:proofErr w:type="spellEnd"/>
      <w:r w:rsidRPr="00544B19">
        <w:rPr>
          <w:rFonts w:ascii="Times New Roman" w:hAnsi="Times New Roman" w:cs="Times New Roman"/>
          <w:sz w:val="28"/>
          <w:szCs w:val="28"/>
        </w:rPr>
        <w:t xml:space="preserve"> bottom line, therefore the company has to keep a close eye on the cost </w:t>
      </w:r>
      <w:proofErr w:type="spellStart"/>
      <w:proofErr w:type="gramStart"/>
      <w:r w:rsidRPr="00544B19">
        <w:rPr>
          <w:rFonts w:ascii="Times New Roman" w:hAnsi="Times New Roman" w:cs="Times New Roman"/>
          <w:sz w:val="28"/>
          <w:szCs w:val="28"/>
        </w:rPr>
        <w:t>structure.The</w:t>
      </w:r>
      <w:proofErr w:type="spellEnd"/>
      <w:proofErr w:type="gramEnd"/>
      <w:r w:rsidRPr="00544B19">
        <w:rPr>
          <w:rFonts w:ascii="Times New Roman" w:hAnsi="Times New Roman" w:cs="Times New Roman"/>
          <w:sz w:val="28"/>
          <w:szCs w:val="28"/>
        </w:rPr>
        <w:t xml:space="preserve"> time and energy needed to recover from this may be substantial. </w:t>
      </w:r>
      <w:proofErr w:type="gramStart"/>
      <w:r w:rsidRPr="00544B19">
        <w:rPr>
          <w:rFonts w:ascii="Times New Roman" w:hAnsi="Times New Roman" w:cs="Times New Roman"/>
          <w:sz w:val="28"/>
          <w:szCs w:val="28"/>
        </w:rPr>
        <w:t>In light of</w:t>
      </w:r>
      <w:proofErr w:type="gramEnd"/>
      <w:r w:rsidRPr="00544B19">
        <w:rPr>
          <w:rFonts w:ascii="Times New Roman" w:hAnsi="Times New Roman" w:cs="Times New Roman"/>
          <w:sz w:val="28"/>
          <w:szCs w:val="28"/>
        </w:rPr>
        <w:t xml:space="preserve"> this, it is essential to keep a close eye on the company's overhead. Then it's up to management to keep the material prices </w:t>
      </w:r>
      <w:r w:rsidRPr="00544B19">
        <w:rPr>
          <w:rFonts w:ascii="Times New Roman" w:hAnsi="Times New Roman" w:cs="Times New Roman"/>
          <w:sz w:val="28"/>
          <w:szCs w:val="28"/>
        </w:rPr>
        <w:lastRenderedPageBreak/>
        <w:t>down without letting quality slip (</w:t>
      </w:r>
      <w:proofErr w:type="spellStart"/>
      <w:r w:rsidRPr="00544B19">
        <w:rPr>
          <w:rFonts w:ascii="Times New Roman" w:hAnsi="Times New Roman" w:cs="Times New Roman"/>
          <w:sz w:val="28"/>
          <w:szCs w:val="28"/>
        </w:rPr>
        <w:t>Takai</w:t>
      </w:r>
      <w:proofErr w:type="spellEnd"/>
      <w:r w:rsidRPr="00544B19">
        <w:rPr>
          <w:rFonts w:ascii="Times New Roman" w:hAnsi="Times New Roman" w:cs="Times New Roman"/>
          <w:sz w:val="28"/>
          <w:szCs w:val="28"/>
        </w:rPr>
        <w:t xml:space="preserve"> and Banga, 2014). To keep its pricing strategy adaptable and sustainable, Amana Ltd can consider moving to a less expensive supplier with a proven track record, while taking care to preserve product quality at the reduced price point.</w:t>
      </w:r>
      <w:bookmarkStart w:id="5" w:name="_Toc112975100"/>
    </w:p>
    <w:p w14:paraId="5002C433" w14:textId="77777777" w:rsidR="00C54115" w:rsidRPr="00544B19" w:rsidRDefault="00C54115" w:rsidP="00C54115">
      <w:pPr>
        <w:pStyle w:val="ListParagraph"/>
        <w:ind w:left="360"/>
        <w:rPr>
          <w:rFonts w:ascii="Times New Roman" w:hAnsi="Times New Roman" w:cs="Times New Roman"/>
          <w:sz w:val="28"/>
          <w:szCs w:val="28"/>
        </w:rPr>
      </w:pPr>
    </w:p>
    <w:bookmarkEnd w:id="5"/>
    <w:p w14:paraId="34BA5BBE" w14:textId="14966316" w:rsidR="007B2152" w:rsidRPr="00544B19" w:rsidRDefault="00C54115" w:rsidP="007B2152">
      <w:pPr>
        <w:rPr>
          <w:rFonts w:ascii="Times New Roman" w:hAnsi="Times New Roman" w:cs="Times New Roman"/>
          <w:b/>
          <w:bCs/>
          <w:sz w:val="28"/>
          <w:szCs w:val="28"/>
        </w:rPr>
      </w:pPr>
      <w:r w:rsidRPr="00544B19">
        <w:rPr>
          <w:rFonts w:ascii="Times New Roman" w:hAnsi="Times New Roman" w:cs="Times New Roman"/>
          <w:b/>
          <w:bCs/>
          <w:sz w:val="28"/>
          <w:szCs w:val="28"/>
        </w:rPr>
        <w:t>Part-B</w:t>
      </w:r>
    </w:p>
    <w:p w14:paraId="6C5E5AF7" w14:textId="77777777" w:rsidR="00D0110A" w:rsidRPr="00544B19" w:rsidRDefault="00D0110A" w:rsidP="00D0110A">
      <w:pPr>
        <w:rPr>
          <w:rFonts w:ascii="Times New Roman" w:hAnsi="Times New Roman" w:cs="Times New Roman"/>
          <w:sz w:val="28"/>
          <w:szCs w:val="28"/>
        </w:rPr>
      </w:pPr>
      <w:r w:rsidRPr="00544B19">
        <w:rPr>
          <w:rFonts w:ascii="Times New Roman" w:hAnsi="Times New Roman" w:cs="Times New Roman"/>
          <w:sz w:val="28"/>
          <w:szCs w:val="28"/>
        </w:rPr>
        <w:t>According to Amana Ltd., several rival businesses in the UK, Europe, and the United States are increasingly attracting clients via internet channels. The company is currently considering expanding to other cities including Brighton, Birmingham, and Manchester. The introduction of the company's products and services online is meant to simplify the company's operations as a whole and to shift half of the company's sales to the Internet. Key considerations in this instance. The fo</w:t>
      </w:r>
      <w:r w:rsidR="004F6E25" w:rsidRPr="00544B19">
        <w:rPr>
          <w:rFonts w:ascii="Times New Roman" w:hAnsi="Times New Roman" w:cs="Times New Roman"/>
          <w:sz w:val="28"/>
          <w:szCs w:val="28"/>
        </w:rPr>
        <w:t>llowing are examples of this:</w:t>
      </w:r>
    </w:p>
    <w:p w14:paraId="7AD4B8DA" w14:textId="77777777" w:rsidR="00D0110A" w:rsidRPr="00544B19" w:rsidRDefault="00D0110A" w:rsidP="00D0110A">
      <w:pPr>
        <w:rPr>
          <w:rFonts w:ascii="Times New Roman" w:hAnsi="Times New Roman" w:cs="Times New Roman"/>
          <w:b/>
          <w:sz w:val="28"/>
          <w:szCs w:val="28"/>
        </w:rPr>
      </w:pPr>
      <w:r w:rsidRPr="00544B19">
        <w:rPr>
          <w:rFonts w:ascii="Times New Roman" w:hAnsi="Times New Roman" w:cs="Times New Roman"/>
          <w:b/>
          <w:sz w:val="28"/>
          <w:szCs w:val="28"/>
        </w:rPr>
        <w:t>If your company is plannin</w:t>
      </w:r>
      <w:r w:rsidR="004F6E25" w:rsidRPr="00544B19">
        <w:rPr>
          <w:rFonts w:ascii="Times New Roman" w:hAnsi="Times New Roman" w:cs="Times New Roman"/>
          <w:b/>
          <w:sz w:val="28"/>
          <w:szCs w:val="28"/>
        </w:rPr>
        <w:t>g on releasing its own website,</w:t>
      </w:r>
    </w:p>
    <w:p w14:paraId="4DC47E9A" w14:textId="77777777" w:rsidR="00D0110A" w:rsidRPr="00544B19" w:rsidRDefault="00D0110A" w:rsidP="00D0110A">
      <w:pPr>
        <w:pStyle w:val="ListParagraph"/>
        <w:numPr>
          <w:ilvl w:val="0"/>
          <w:numId w:val="4"/>
        </w:numPr>
        <w:rPr>
          <w:rFonts w:ascii="Times New Roman" w:hAnsi="Times New Roman" w:cs="Times New Roman"/>
          <w:sz w:val="28"/>
          <w:szCs w:val="28"/>
        </w:rPr>
      </w:pPr>
      <w:r w:rsidRPr="00544B19">
        <w:rPr>
          <w:rFonts w:ascii="Times New Roman" w:hAnsi="Times New Roman" w:cs="Times New Roman"/>
          <w:sz w:val="28"/>
          <w:szCs w:val="28"/>
        </w:rPr>
        <w:t>Price of establishing a distribution system,</w:t>
      </w:r>
    </w:p>
    <w:p w14:paraId="0639BA15" w14:textId="77777777" w:rsidR="00D0110A" w:rsidRPr="00544B19" w:rsidRDefault="00D0110A" w:rsidP="004F6E25">
      <w:pPr>
        <w:pStyle w:val="ListParagraph"/>
        <w:numPr>
          <w:ilvl w:val="0"/>
          <w:numId w:val="4"/>
        </w:numPr>
        <w:rPr>
          <w:rFonts w:ascii="Times New Roman" w:hAnsi="Times New Roman" w:cs="Times New Roman"/>
          <w:sz w:val="28"/>
          <w:szCs w:val="28"/>
        </w:rPr>
      </w:pPr>
      <w:r w:rsidRPr="00544B19">
        <w:rPr>
          <w:rFonts w:ascii="Times New Roman" w:hAnsi="Times New Roman" w:cs="Times New Roman"/>
          <w:sz w:val="28"/>
          <w:szCs w:val="28"/>
        </w:rPr>
        <w:t xml:space="preserve">In terms of the money needed </w:t>
      </w:r>
      <w:r w:rsidR="004F6E25" w:rsidRPr="00544B19">
        <w:rPr>
          <w:rFonts w:ascii="Times New Roman" w:hAnsi="Times New Roman" w:cs="Times New Roman"/>
          <w:sz w:val="28"/>
          <w:szCs w:val="28"/>
        </w:rPr>
        <w:t>to improve the present website,</w:t>
      </w:r>
    </w:p>
    <w:p w14:paraId="6FA46CD3" w14:textId="77777777" w:rsidR="00D0110A" w:rsidRPr="00544B19" w:rsidRDefault="00D0110A" w:rsidP="004F6E25">
      <w:pPr>
        <w:pStyle w:val="ListParagraph"/>
        <w:numPr>
          <w:ilvl w:val="0"/>
          <w:numId w:val="3"/>
        </w:numPr>
        <w:rPr>
          <w:rFonts w:ascii="Times New Roman" w:hAnsi="Times New Roman" w:cs="Times New Roman"/>
          <w:sz w:val="28"/>
          <w:szCs w:val="28"/>
        </w:rPr>
      </w:pPr>
      <w:r w:rsidRPr="00544B19">
        <w:rPr>
          <w:rFonts w:ascii="Times New Roman" w:hAnsi="Times New Roman" w:cs="Times New Roman"/>
          <w:sz w:val="28"/>
          <w:szCs w:val="28"/>
        </w:rPr>
        <w:t xml:space="preserve">Average yearly income for a computer programmer who works </w:t>
      </w:r>
      <w:r w:rsidR="004F6E25" w:rsidRPr="00544B19">
        <w:rPr>
          <w:rFonts w:ascii="Times New Roman" w:hAnsi="Times New Roman" w:cs="Times New Roman"/>
          <w:sz w:val="28"/>
          <w:szCs w:val="28"/>
        </w:rPr>
        <w:t>full-time (Weygandt, 2020).</w:t>
      </w:r>
    </w:p>
    <w:p w14:paraId="11EFD982" w14:textId="403D4DAE" w:rsidR="00D0110A" w:rsidRPr="00544B19" w:rsidRDefault="00C54115" w:rsidP="004F6E25">
      <w:pPr>
        <w:rPr>
          <w:rFonts w:ascii="Times New Roman" w:hAnsi="Times New Roman" w:cs="Times New Roman"/>
          <w:b/>
          <w:sz w:val="28"/>
          <w:szCs w:val="28"/>
        </w:rPr>
      </w:pPr>
      <w:r w:rsidRPr="00544B19">
        <w:rPr>
          <w:rFonts w:ascii="Times New Roman" w:hAnsi="Times New Roman" w:cs="Times New Roman"/>
          <w:b/>
          <w:sz w:val="28"/>
          <w:szCs w:val="28"/>
        </w:rPr>
        <w:t xml:space="preserve">If we </w:t>
      </w:r>
      <w:r w:rsidR="00D0110A" w:rsidRPr="00544B19">
        <w:rPr>
          <w:rFonts w:ascii="Times New Roman" w:hAnsi="Times New Roman" w:cs="Times New Roman"/>
          <w:b/>
          <w:sz w:val="28"/>
          <w:szCs w:val="28"/>
        </w:rPr>
        <w:t xml:space="preserve">assume </w:t>
      </w:r>
      <w:r w:rsidR="004F6E25" w:rsidRPr="00544B19">
        <w:rPr>
          <w:rFonts w:ascii="Times New Roman" w:hAnsi="Times New Roman" w:cs="Times New Roman"/>
          <w:b/>
          <w:sz w:val="28"/>
          <w:szCs w:val="28"/>
        </w:rPr>
        <w:t xml:space="preserve">that </w:t>
      </w:r>
      <w:r w:rsidRPr="00544B19">
        <w:rPr>
          <w:rFonts w:ascii="Times New Roman" w:hAnsi="Times New Roman" w:cs="Times New Roman"/>
          <w:b/>
          <w:sz w:val="28"/>
          <w:szCs w:val="28"/>
        </w:rPr>
        <w:t>they</w:t>
      </w:r>
      <w:r w:rsidR="004F6E25" w:rsidRPr="00544B19">
        <w:rPr>
          <w:rFonts w:ascii="Times New Roman" w:hAnsi="Times New Roman" w:cs="Times New Roman"/>
          <w:b/>
          <w:sz w:val="28"/>
          <w:szCs w:val="28"/>
        </w:rPr>
        <w:t xml:space="preserve"> are selling on Amazon.</w:t>
      </w:r>
    </w:p>
    <w:p w14:paraId="397817A2" w14:textId="3B736F15" w:rsidR="00D0110A" w:rsidRPr="00544B19" w:rsidRDefault="00C43C74" w:rsidP="004F6E25">
      <w:pPr>
        <w:pStyle w:val="ListParagraph"/>
        <w:numPr>
          <w:ilvl w:val="0"/>
          <w:numId w:val="2"/>
        </w:numPr>
        <w:rPr>
          <w:rFonts w:ascii="Times New Roman" w:hAnsi="Times New Roman" w:cs="Times New Roman"/>
          <w:sz w:val="28"/>
          <w:szCs w:val="28"/>
        </w:rPr>
      </w:pPr>
      <w:r w:rsidRPr="00544B19">
        <w:rPr>
          <w:rFonts w:ascii="Times New Roman" w:hAnsi="Times New Roman" w:cs="Times New Roman"/>
          <w:sz w:val="28"/>
          <w:szCs w:val="28"/>
        </w:rPr>
        <w:t>Fulfilment</w:t>
      </w:r>
      <w:r w:rsidR="00D0110A" w:rsidRPr="00544B19">
        <w:rPr>
          <w:rFonts w:ascii="Times New Roman" w:hAnsi="Times New Roman" w:cs="Times New Roman"/>
          <w:sz w:val="28"/>
          <w:szCs w:val="28"/>
        </w:rPr>
        <w:t xml:space="preserve"> fees.</w:t>
      </w:r>
    </w:p>
    <w:p w14:paraId="4DCD823B" w14:textId="03A62214" w:rsidR="00C54115" w:rsidRPr="00544B19" w:rsidRDefault="00D0110A" w:rsidP="00C54115">
      <w:pPr>
        <w:rPr>
          <w:rFonts w:ascii="Times New Roman" w:hAnsi="Times New Roman" w:cs="Times New Roman"/>
          <w:sz w:val="28"/>
          <w:szCs w:val="28"/>
        </w:rPr>
      </w:pPr>
      <w:r w:rsidRPr="00544B19">
        <w:rPr>
          <w:rFonts w:ascii="Times New Roman" w:hAnsi="Times New Roman" w:cs="Times New Roman"/>
          <w:sz w:val="28"/>
          <w:szCs w:val="28"/>
        </w:rPr>
        <w:t xml:space="preserve">It's crucial to weigh these two possibilities before making a final choice for the company. Therefore, following we analyse the comparisons between the choices </w:t>
      </w:r>
      <w:r w:rsidR="00C43C74" w:rsidRPr="00544B19">
        <w:rPr>
          <w:rFonts w:ascii="Times New Roman" w:hAnsi="Times New Roman" w:cs="Times New Roman"/>
          <w:sz w:val="28"/>
          <w:szCs w:val="28"/>
        </w:rPr>
        <w:t>considering</w:t>
      </w:r>
      <w:r w:rsidRPr="00544B19">
        <w:rPr>
          <w:rFonts w:ascii="Times New Roman" w:hAnsi="Times New Roman" w:cs="Times New Roman"/>
          <w:sz w:val="28"/>
          <w:szCs w:val="28"/>
        </w:rPr>
        <w:t xml:space="preserve"> relative characteristics and relative costs.</w:t>
      </w:r>
      <w:bookmarkStart w:id="6" w:name="_Toc112975101"/>
    </w:p>
    <w:p w14:paraId="797F37FC" w14:textId="77777777" w:rsidR="00C54115" w:rsidRPr="00544B19" w:rsidRDefault="00C54115" w:rsidP="00C54115">
      <w:pPr>
        <w:rPr>
          <w:rFonts w:ascii="Times New Roman" w:hAnsi="Times New Roman" w:cs="Times New Roman"/>
          <w:sz w:val="28"/>
          <w:szCs w:val="28"/>
        </w:rPr>
      </w:pPr>
    </w:p>
    <w:p w14:paraId="6C41601E" w14:textId="6009F815" w:rsidR="004F6E25" w:rsidRPr="00544B19" w:rsidRDefault="004F6E25" w:rsidP="00C54115">
      <w:pPr>
        <w:rPr>
          <w:rFonts w:ascii="Times New Roman" w:hAnsi="Times New Roman" w:cs="Times New Roman"/>
          <w:sz w:val="28"/>
          <w:szCs w:val="28"/>
        </w:rPr>
      </w:pPr>
      <w:r w:rsidRPr="00544B19">
        <w:rPr>
          <w:rFonts w:ascii="Times New Roman" w:hAnsi="Times New Roman" w:cs="Times New Roman"/>
          <w:b/>
          <w:sz w:val="28"/>
          <w:szCs w:val="28"/>
        </w:rPr>
        <w:t>The better options and the reasons</w:t>
      </w:r>
      <w:bookmarkEnd w:id="6"/>
    </w:p>
    <w:p w14:paraId="686C88F4" w14:textId="77777777" w:rsidR="00D0110A" w:rsidRPr="00544B19" w:rsidRDefault="00D0110A" w:rsidP="00D0110A">
      <w:pPr>
        <w:rPr>
          <w:rFonts w:ascii="Times New Roman" w:hAnsi="Times New Roman" w:cs="Times New Roman"/>
          <w:sz w:val="28"/>
          <w:szCs w:val="28"/>
        </w:rPr>
      </w:pPr>
      <w:r w:rsidRPr="00544B19">
        <w:rPr>
          <w:rFonts w:ascii="Times New Roman" w:hAnsi="Times New Roman" w:cs="Times New Roman"/>
          <w:sz w:val="28"/>
          <w:szCs w:val="28"/>
        </w:rPr>
        <w:t>While the partnership with Amazon was a big step in the right direction, there are still many moving parts to consider before developing a standalone website for the company. In this scenario, the company must first establish the distribution network, and only then update the website, since it is crucial for the company to give effectiveness and efficiency of the websites in terms of delivering high-quality services through the websites. Amazon has achieved dominance in this category due to the superiority of their website in every measurable way (</w:t>
      </w:r>
      <w:proofErr w:type="spellStart"/>
      <w:r w:rsidRPr="00544B19">
        <w:rPr>
          <w:rFonts w:ascii="Times New Roman" w:hAnsi="Times New Roman" w:cs="Times New Roman"/>
          <w:sz w:val="28"/>
          <w:szCs w:val="28"/>
        </w:rPr>
        <w:t>Nsairi</w:t>
      </w:r>
      <w:proofErr w:type="spellEnd"/>
      <w:r w:rsidRPr="00544B19">
        <w:rPr>
          <w:rFonts w:ascii="Times New Roman" w:hAnsi="Times New Roman" w:cs="Times New Roman"/>
          <w:sz w:val="28"/>
          <w:szCs w:val="28"/>
        </w:rPr>
        <w:t xml:space="preserve"> and </w:t>
      </w:r>
      <w:proofErr w:type="spellStart"/>
      <w:r w:rsidRPr="00544B19">
        <w:rPr>
          <w:rFonts w:ascii="Times New Roman" w:hAnsi="Times New Roman" w:cs="Times New Roman"/>
          <w:sz w:val="28"/>
          <w:szCs w:val="28"/>
        </w:rPr>
        <w:t>Khadraoui</w:t>
      </w:r>
      <w:proofErr w:type="spellEnd"/>
      <w:r w:rsidRPr="00544B19">
        <w:rPr>
          <w:rFonts w:ascii="Times New Roman" w:hAnsi="Times New Roman" w:cs="Times New Roman"/>
          <w:sz w:val="28"/>
          <w:szCs w:val="28"/>
        </w:rPr>
        <w:t xml:space="preserve">, 2013). This makes it challenging for the company to guarantee the website's greatest possible quality and efficiency. Companies need to hire an IT programmer full-time to keep an eye on their </w:t>
      </w:r>
      <w:r w:rsidRPr="00544B19">
        <w:rPr>
          <w:rFonts w:ascii="Times New Roman" w:hAnsi="Times New Roman" w:cs="Times New Roman"/>
          <w:sz w:val="28"/>
          <w:szCs w:val="28"/>
        </w:rPr>
        <w:lastRenderedPageBreak/>
        <w:t>websites, making sure everything is running well and fixing any bugs that pop up.</w:t>
      </w:r>
    </w:p>
    <w:p w14:paraId="26CED780" w14:textId="77777777" w:rsidR="00D0110A" w:rsidRPr="00544B19" w:rsidRDefault="00D0110A" w:rsidP="00D0110A">
      <w:pPr>
        <w:rPr>
          <w:rFonts w:ascii="Times New Roman" w:hAnsi="Times New Roman" w:cs="Times New Roman"/>
          <w:sz w:val="28"/>
          <w:szCs w:val="28"/>
        </w:rPr>
      </w:pPr>
      <w:r w:rsidRPr="00544B19">
        <w:rPr>
          <w:rFonts w:ascii="Times New Roman" w:hAnsi="Times New Roman" w:cs="Times New Roman"/>
          <w:sz w:val="28"/>
          <w:szCs w:val="28"/>
        </w:rPr>
        <w:t>While this is not a concern while working with Amazon, the company will still feel little to no influence on Amazon's price and return policies. That implies Amana's set cost on the Amazon platform is subject to change, since the firm has no control over the platform. The firm also cannot tolerate a return policy that is detrimental to its success and image (</w:t>
      </w:r>
      <w:proofErr w:type="spellStart"/>
      <w:r w:rsidRPr="00544B19">
        <w:rPr>
          <w:rFonts w:ascii="Times New Roman" w:hAnsi="Times New Roman" w:cs="Times New Roman"/>
          <w:sz w:val="28"/>
          <w:szCs w:val="28"/>
        </w:rPr>
        <w:t>Nsairi</w:t>
      </w:r>
      <w:proofErr w:type="spellEnd"/>
      <w:r w:rsidRPr="00544B19">
        <w:rPr>
          <w:rFonts w:ascii="Times New Roman" w:hAnsi="Times New Roman" w:cs="Times New Roman"/>
          <w:sz w:val="28"/>
          <w:szCs w:val="28"/>
        </w:rPr>
        <w:t xml:space="preserve"> and </w:t>
      </w:r>
      <w:proofErr w:type="spellStart"/>
      <w:r w:rsidRPr="00544B19">
        <w:rPr>
          <w:rFonts w:ascii="Times New Roman" w:hAnsi="Times New Roman" w:cs="Times New Roman"/>
          <w:sz w:val="28"/>
          <w:szCs w:val="28"/>
        </w:rPr>
        <w:t>Khadraoui</w:t>
      </w:r>
      <w:proofErr w:type="spellEnd"/>
      <w:r w:rsidRPr="00544B19">
        <w:rPr>
          <w:rFonts w:ascii="Times New Roman" w:hAnsi="Times New Roman" w:cs="Times New Roman"/>
          <w:sz w:val="28"/>
          <w:szCs w:val="28"/>
        </w:rPr>
        <w:t xml:space="preserve">, 2013). </w:t>
      </w:r>
      <w:proofErr w:type="gramStart"/>
      <w:r w:rsidRPr="00544B19">
        <w:rPr>
          <w:rFonts w:ascii="Times New Roman" w:hAnsi="Times New Roman" w:cs="Times New Roman"/>
          <w:sz w:val="28"/>
          <w:szCs w:val="28"/>
        </w:rPr>
        <w:t>Despite the fact that</w:t>
      </w:r>
      <w:proofErr w:type="gramEnd"/>
      <w:r w:rsidRPr="00544B19">
        <w:rPr>
          <w:rFonts w:ascii="Times New Roman" w:hAnsi="Times New Roman" w:cs="Times New Roman"/>
          <w:sz w:val="28"/>
          <w:szCs w:val="28"/>
        </w:rPr>
        <w:t xml:space="preserve">, as per the assurance given to Amana Ltd., Amazon would sell less units of merchandise. </w:t>
      </w:r>
      <w:proofErr w:type="gramStart"/>
      <w:r w:rsidRPr="00544B19">
        <w:rPr>
          <w:rFonts w:ascii="Times New Roman" w:hAnsi="Times New Roman" w:cs="Times New Roman"/>
          <w:sz w:val="28"/>
          <w:szCs w:val="28"/>
        </w:rPr>
        <w:t>In order to</w:t>
      </w:r>
      <w:proofErr w:type="gramEnd"/>
      <w:r w:rsidRPr="00544B19">
        <w:rPr>
          <w:rFonts w:ascii="Times New Roman" w:hAnsi="Times New Roman" w:cs="Times New Roman"/>
          <w:sz w:val="28"/>
          <w:szCs w:val="28"/>
        </w:rPr>
        <w:t xml:space="preserve"> increase sales, the corporation has to create its own website.</w:t>
      </w:r>
    </w:p>
    <w:p w14:paraId="682E21B0" w14:textId="77777777" w:rsidR="007B2152" w:rsidRPr="00544B19" w:rsidRDefault="004F6E25" w:rsidP="004F6E25">
      <w:pPr>
        <w:rPr>
          <w:rFonts w:ascii="Times New Roman" w:hAnsi="Times New Roman" w:cs="Times New Roman"/>
          <w:b/>
          <w:sz w:val="28"/>
          <w:szCs w:val="28"/>
        </w:rPr>
      </w:pPr>
      <w:r w:rsidRPr="00544B19">
        <w:rPr>
          <w:rFonts w:ascii="Times New Roman" w:hAnsi="Times New Roman" w:cs="Times New Roman"/>
          <w:b/>
          <w:sz w:val="28"/>
          <w:szCs w:val="28"/>
        </w:rPr>
        <w:t>The relative costs of the available options for Amana Ltd</w:t>
      </w:r>
    </w:p>
    <w:tbl>
      <w:tblPr>
        <w:tblW w:w="0" w:type="auto"/>
        <w:tblInd w:w="13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6446"/>
        <w:gridCol w:w="2434"/>
      </w:tblGrid>
      <w:tr w:rsidR="004F6E25" w:rsidRPr="00544B19" w14:paraId="56D5FFD6" w14:textId="77777777" w:rsidTr="00087FCE">
        <w:trPr>
          <w:trHeight w:val="448"/>
        </w:trPr>
        <w:tc>
          <w:tcPr>
            <w:tcW w:w="6446" w:type="dxa"/>
            <w:tcBorders>
              <w:left w:val="single" w:sz="4" w:space="0" w:color="000009"/>
              <w:right w:val="single" w:sz="4" w:space="0" w:color="000009"/>
            </w:tcBorders>
          </w:tcPr>
          <w:p w14:paraId="4CCF551F" w14:textId="77777777" w:rsidR="004F6E25" w:rsidRPr="00544B19" w:rsidRDefault="004F6E25" w:rsidP="00087FCE">
            <w:pPr>
              <w:pStyle w:val="TableParagraph"/>
              <w:ind w:left="112"/>
              <w:jc w:val="left"/>
              <w:rPr>
                <w:b/>
                <w:sz w:val="28"/>
                <w:szCs w:val="28"/>
              </w:rPr>
            </w:pPr>
            <w:r w:rsidRPr="00544B19">
              <w:rPr>
                <w:b/>
                <w:sz w:val="28"/>
                <w:szCs w:val="28"/>
              </w:rPr>
              <w:t>Alternatives</w:t>
            </w:r>
          </w:p>
        </w:tc>
        <w:tc>
          <w:tcPr>
            <w:tcW w:w="2434" w:type="dxa"/>
            <w:tcBorders>
              <w:left w:val="single" w:sz="4" w:space="0" w:color="000009"/>
              <w:right w:val="single" w:sz="4" w:space="0" w:color="000009"/>
            </w:tcBorders>
          </w:tcPr>
          <w:p w14:paraId="49016D96" w14:textId="77777777" w:rsidR="004F6E25" w:rsidRPr="00544B19" w:rsidRDefault="004F6E25" w:rsidP="00087FCE">
            <w:pPr>
              <w:pStyle w:val="TableParagraph"/>
              <w:ind w:left="18"/>
              <w:rPr>
                <w:b/>
                <w:sz w:val="28"/>
                <w:szCs w:val="28"/>
              </w:rPr>
            </w:pPr>
            <w:r w:rsidRPr="00544B19">
              <w:rPr>
                <w:b/>
                <w:sz w:val="28"/>
                <w:szCs w:val="28"/>
              </w:rPr>
              <w:t>£</w:t>
            </w:r>
          </w:p>
        </w:tc>
      </w:tr>
      <w:tr w:rsidR="004F6E25" w:rsidRPr="00544B19" w14:paraId="7175A857" w14:textId="77777777" w:rsidTr="00087FCE">
        <w:trPr>
          <w:trHeight w:val="448"/>
        </w:trPr>
        <w:tc>
          <w:tcPr>
            <w:tcW w:w="6446" w:type="dxa"/>
            <w:tcBorders>
              <w:left w:val="single" w:sz="4" w:space="0" w:color="000009"/>
              <w:right w:val="single" w:sz="4" w:space="0" w:color="000009"/>
            </w:tcBorders>
          </w:tcPr>
          <w:p w14:paraId="6AC4A79B" w14:textId="77777777" w:rsidR="004F6E25" w:rsidRPr="00544B19" w:rsidRDefault="004F6E25" w:rsidP="00087FCE">
            <w:pPr>
              <w:pStyle w:val="TableParagraph"/>
              <w:ind w:left="112"/>
              <w:jc w:val="left"/>
              <w:rPr>
                <w:b/>
                <w:sz w:val="28"/>
                <w:szCs w:val="28"/>
              </w:rPr>
            </w:pPr>
            <w:r w:rsidRPr="00544B19">
              <w:rPr>
                <w:b/>
                <w:sz w:val="28"/>
                <w:szCs w:val="28"/>
              </w:rPr>
              <w:t>Option-1:</w:t>
            </w:r>
            <w:r w:rsidRPr="00544B19">
              <w:rPr>
                <w:b/>
                <w:spacing w:val="-3"/>
                <w:sz w:val="28"/>
                <w:szCs w:val="28"/>
              </w:rPr>
              <w:t xml:space="preserve"> </w:t>
            </w:r>
            <w:r w:rsidRPr="00544B19">
              <w:rPr>
                <w:b/>
                <w:sz w:val="28"/>
                <w:szCs w:val="28"/>
              </w:rPr>
              <w:t>The company is releasing a whole new website.</w:t>
            </w:r>
          </w:p>
        </w:tc>
        <w:tc>
          <w:tcPr>
            <w:tcW w:w="2434" w:type="dxa"/>
            <w:tcBorders>
              <w:left w:val="single" w:sz="4" w:space="0" w:color="000009"/>
              <w:right w:val="single" w:sz="4" w:space="0" w:color="000009"/>
            </w:tcBorders>
          </w:tcPr>
          <w:p w14:paraId="155ED09C" w14:textId="77777777" w:rsidR="004F6E25" w:rsidRPr="00544B19" w:rsidRDefault="004F6E25" w:rsidP="00087FCE">
            <w:pPr>
              <w:pStyle w:val="TableParagraph"/>
              <w:spacing w:line="240" w:lineRule="auto"/>
              <w:ind w:left="0"/>
              <w:jc w:val="left"/>
              <w:rPr>
                <w:sz w:val="28"/>
                <w:szCs w:val="28"/>
              </w:rPr>
            </w:pPr>
          </w:p>
        </w:tc>
      </w:tr>
      <w:tr w:rsidR="004F6E25" w:rsidRPr="00544B19" w14:paraId="41C06B70" w14:textId="77777777" w:rsidTr="00087FCE">
        <w:trPr>
          <w:trHeight w:val="449"/>
        </w:trPr>
        <w:tc>
          <w:tcPr>
            <w:tcW w:w="6446" w:type="dxa"/>
            <w:tcBorders>
              <w:left w:val="single" w:sz="4" w:space="0" w:color="000009"/>
              <w:right w:val="single" w:sz="4" w:space="0" w:color="000009"/>
            </w:tcBorders>
          </w:tcPr>
          <w:p w14:paraId="49C8103C" w14:textId="77777777" w:rsidR="004F6E25" w:rsidRPr="00544B19" w:rsidRDefault="004F6E25" w:rsidP="00087FCE">
            <w:pPr>
              <w:pStyle w:val="TableParagraph"/>
              <w:ind w:left="112"/>
              <w:jc w:val="left"/>
              <w:rPr>
                <w:sz w:val="28"/>
                <w:szCs w:val="28"/>
              </w:rPr>
            </w:pPr>
            <w:r w:rsidRPr="00544B19">
              <w:rPr>
                <w:sz w:val="28"/>
                <w:szCs w:val="28"/>
              </w:rPr>
              <w:t>Cost</w:t>
            </w:r>
            <w:r w:rsidRPr="00544B19">
              <w:rPr>
                <w:spacing w:val="-3"/>
                <w:sz w:val="28"/>
                <w:szCs w:val="28"/>
              </w:rPr>
              <w:t xml:space="preserve"> </w:t>
            </w:r>
            <w:r w:rsidRPr="00544B19">
              <w:rPr>
                <w:sz w:val="28"/>
                <w:szCs w:val="28"/>
              </w:rPr>
              <w:t>of</w:t>
            </w:r>
            <w:r w:rsidRPr="00544B19">
              <w:rPr>
                <w:spacing w:val="-1"/>
                <w:sz w:val="28"/>
                <w:szCs w:val="28"/>
              </w:rPr>
              <w:t xml:space="preserve"> </w:t>
            </w:r>
            <w:r w:rsidRPr="00544B19">
              <w:rPr>
                <w:sz w:val="28"/>
                <w:szCs w:val="28"/>
              </w:rPr>
              <w:t>setting</w:t>
            </w:r>
            <w:r w:rsidRPr="00544B19">
              <w:rPr>
                <w:spacing w:val="-1"/>
                <w:sz w:val="28"/>
                <w:szCs w:val="28"/>
              </w:rPr>
              <w:t xml:space="preserve"> </w:t>
            </w:r>
            <w:r w:rsidRPr="00544B19">
              <w:rPr>
                <w:sz w:val="28"/>
                <w:szCs w:val="28"/>
              </w:rPr>
              <w:t>up</w:t>
            </w:r>
            <w:r w:rsidRPr="00544B19">
              <w:rPr>
                <w:spacing w:val="-1"/>
                <w:sz w:val="28"/>
                <w:szCs w:val="28"/>
              </w:rPr>
              <w:t xml:space="preserve"> </w:t>
            </w:r>
            <w:r w:rsidRPr="00544B19">
              <w:rPr>
                <w:sz w:val="28"/>
                <w:szCs w:val="28"/>
              </w:rPr>
              <w:t>a</w:t>
            </w:r>
            <w:r w:rsidRPr="00544B19">
              <w:rPr>
                <w:spacing w:val="-2"/>
                <w:sz w:val="28"/>
                <w:szCs w:val="28"/>
              </w:rPr>
              <w:t xml:space="preserve"> </w:t>
            </w:r>
            <w:r w:rsidRPr="00544B19">
              <w:rPr>
                <w:sz w:val="28"/>
                <w:szCs w:val="28"/>
              </w:rPr>
              <w:t>delivery network</w:t>
            </w:r>
          </w:p>
        </w:tc>
        <w:tc>
          <w:tcPr>
            <w:tcW w:w="2434" w:type="dxa"/>
            <w:tcBorders>
              <w:left w:val="single" w:sz="4" w:space="0" w:color="000009"/>
              <w:right w:val="single" w:sz="4" w:space="0" w:color="000009"/>
            </w:tcBorders>
          </w:tcPr>
          <w:p w14:paraId="1B23A6BD" w14:textId="77777777" w:rsidR="004F6E25" w:rsidRPr="00544B19" w:rsidRDefault="004F6E25" w:rsidP="00087FCE">
            <w:pPr>
              <w:pStyle w:val="TableParagraph"/>
              <w:ind w:left="811" w:right="793"/>
              <w:rPr>
                <w:sz w:val="28"/>
                <w:szCs w:val="28"/>
              </w:rPr>
            </w:pPr>
            <w:r w:rsidRPr="00544B19">
              <w:rPr>
                <w:sz w:val="28"/>
                <w:szCs w:val="28"/>
              </w:rPr>
              <w:t>150,000</w:t>
            </w:r>
          </w:p>
        </w:tc>
      </w:tr>
      <w:tr w:rsidR="004F6E25" w:rsidRPr="00544B19" w14:paraId="1B78B808" w14:textId="77777777" w:rsidTr="00087FCE">
        <w:trPr>
          <w:trHeight w:val="546"/>
        </w:trPr>
        <w:tc>
          <w:tcPr>
            <w:tcW w:w="6446" w:type="dxa"/>
            <w:tcBorders>
              <w:left w:val="single" w:sz="4" w:space="0" w:color="000009"/>
              <w:right w:val="single" w:sz="4" w:space="0" w:color="000009"/>
            </w:tcBorders>
          </w:tcPr>
          <w:p w14:paraId="0DE68C2B" w14:textId="77777777" w:rsidR="004F6E25" w:rsidRPr="00544B19" w:rsidRDefault="004F6E25" w:rsidP="00087FCE">
            <w:pPr>
              <w:pStyle w:val="TableParagraph"/>
              <w:ind w:left="112"/>
              <w:jc w:val="left"/>
              <w:rPr>
                <w:sz w:val="28"/>
                <w:szCs w:val="28"/>
              </w:rPr>
            </w:pPr>
            <w:r w:rsidRPr="00544B19">
              <w:rPr>
                <w:sz w:val="28"/>
                <w:szCs w:val="28"/>
              </w:rPr>
              <w:t>Cost</w:t>
            </w:r>
            <w:r w:rsidRPr="00544B19">
              <w:rPr>
                <w:spacing w:val="-3"/>
                <w:sz w:val="28"/>
                <w:szCs w:val="28"/>
              </w:rPr>
              <w:t xml:space="preserve"> </w:t>
            </w:r>
            <w:r w:rsidRPr="00544B19">
              <w:rPr>
                <w:sz w:val="28"/>
                <w:szCs w:val="28"/>
              </w:rPr>
              <w:t>of</w:t>
            </w:r>
            <w:r w:rsidRPr="00544B19">
              <w:rPr>
                <w:spacing w:val="-2"/>
                <w:sz w:val="28"/>
                <w:szCs w:val="28"/>
              </w:rPr>
              <w:t xml:space="preserve"> </w:t>
            </w:r>
            <w:r w:rsidRPr="00544B19">
              <w:rPr>
                <w:sz w:val="28"/>
                <w:szCs w:val="28"/>
              </w:rPr>
              <w:t>upgrading</w:t>
            </w:r>
            <w:r w:rsidRPr="00544B19">
              <w:rPr>
                <w:spacing w:val="-1"/>
                <w:sz w:val="28"/>
                <w:szCs w:val="28"/>
              </w:rPr>
              <w:t xml:space="preserve"> </w:t>
            </w:r>
            <w:r w:rsidRPr="00544B19">
              <w:rPr>
                <w:sz w:val="28"/>
                <w:szCs w:val="28"/>
              </w:rPr>
              <w:t>the</w:t>
            </w:r>
            <w:r w:rsidRPr="00544B19">
              <w:rPr>
                <w:spacing w:val="-3"/>
                <w:sz w:val="28"/>
                <w:szCs w:val="28"/>
              </w:rPr>
              <w:t xml:space="preserve"> </w:t>
            </w:r>
            <w:r w:rsidRPr="00544B19">
              <w:rPr>
                <w:sz w:val="28"/>
                <w:szCs w:val="28"/>
              </w:rPr>
              <w:t>current</w:t>
            </w:r>
            <w:r w:rsidRPr="00544B19">
              <w:rPr>
                <w:spacing w:val="-2"/>
                <w:sz w:val="28"/>
                <w:szCs w:val="28"/>
              </w:rPr>
              <w:t xml:space="preserve"> </w:t>
            </w:r>
            <w:r w:rsidRPr="00544B19">
              <w:rPr>
                <w:sz w:val="28"/>
                <w:szCs w:val="28"/>
              </w:rPr>
              <w:t>website</w:t>
            </w:r>
            <w:r w:rsidRPr="00544B19">
              <w:rPr>
                <w:spacing w:val="-1"/>
                <w:sz w:val="28"/>
                <w:szCs w:val="28"/>
              </w:rPr>
              <w:t xml:space="preserve"> </w:t>
            </w:r>
            <w:r w:rsidRPr="00544B19">
              <w:rPr>
                <w:sz w:val="28"/>
                <w:szCs w:val="28"/>
              </w:rPr>
              <w:t>to</w:t>
            </w:r>
            <w:r w:rsidRPr="00544B19">
              <w:rPr>
                <w:spacing w:val="-2"/>
                <w:sz w:val="28"/>
                <w:szCs w:val="28"/>
              </w:rPr>
              <w:t xml:space="preserve"> </w:t>
            </w:r>
            <w:r w:rsidRPr="00544B19">
              <w:rPr>
                <w:sz w:val="28"/>
                <w:szCs w:val="28"/>
              </w:rPr>
              <w:t>handle</w:t>
            </w:r>
            <w:r w:rsidRPr="00544B19">
              <w:rPr>
                <w:spacing w:val="-1"/>
                <w:sz w:val="28"/>
                <w:szCs w:val="28"/>
              </w:rPr>
              <w:t xml:space="preserve"> </w:t>
            </w:r>
            <w:r w:rsidRPr="00544B19">
              <w:rPr>
                <w:sz w:val="28"/>
                <w:szCs w:val="28"/>
              </w:rPr>
              <w:t>a</w:t>
            </w:r>
            <w:r w:rsidRPr="00544B19">
              <w:rPr>
                <w:spacing w:val="-2"/>
                <w:sz w:val="28"/>
                <w:szCs w:val="28"/>
              </w:rPr>
              <w:t xml:space="preserve"> </w:t>
            </w:r>
            <w:r w:rsidRPr="00544B19">
              <w:rPr>
                <w:sz w:val="28"/>
                <w:szCs w:val="28"/>
              </w:rPr>
              <w:t>large</w:t>
            </w:r>
            <w:r w:rsidRPr="00544B19">
              <w:rPr>
                <w:spacing w:val="-1"/>
                <w:sz w:val="28"/>
                <w:szCs w:val="28"/>
              </w:rPr>
              <w:t xml:space="preserve"> </w:t>
            </w:r>
            <w:r w:rsidRPr="00544B19">
              <w:rPr>
                <w:sz w:val="28"/>
                <w:szCs w:val="28"/>
              </w:rPr>
              <w:t>volume</w:t>
            </w:r>
          </w:p>
          <w:p w14:paraId="609C1759" w14:textId="77777777" w:rsidR="004F6E25" w:rsidRPr="00544B19" w:rsidRDefault="004F6E25" w:rsidP="00087FCE">
            <w:pPr>
              <w:pStyle w:val="TableParagraph"/>
              <w:spacing w:line="255" w:lineRule="exact"/>
              <w:ind w:left="112"/>
              <w:jc w:val="left"/>
              <w:rPr>
                <w:sz w:val="28"/>
                <w:szCs w:val="28"/>
              </w:rPr>
            </w:pPr>
            <w:r w:rsidRPr="00544B19">
              <w:rPr>
                <w:sz w:val="28"/>
                <w:szCs w:val="28"/>
              </w:rPr>
              <w:t>of</w:t>
            </w:r>
            <w:r w:rsidRPr="00544B19">
              <w:rPr>
                <w:spacing w:val="-2"/>
                <w:sz w:val="28"/>
                <w:szCs w:val="28"/>
              </w:rPr>
              <w:t xml:space="preserve"> </w:t>
            </w:r>
            <w:r w:rsidRPr="00544B19">
              <w:rPr>
                <w:sz w:val="28"/>
                <w:szCs w:val="28"/>
              </w:rPr>
              <w:t>sales</w:t>
            </w:r>
          </w:p>
        </w:tc>
        <w:tc>
          <w:tcPr>
            <w:tcW w:w="2434" w:type="dxa"/>
            <w:tcBorders>
              <w:left w:val="single" w:sz="4" w:space="0" w:color="000009"/>
              <w:right w:val="single" w:sz="4" w:space="0" w:color="000009"/>
            </w:tcBorders>
          </w:tcPr>
          <w:p w14:paraId="5F38A758" w14:textId="77777777" w:rsidR="004F6E25" w:rsidRPr="00544B19" w:rsidRDefault="004F6E25" w:rsidP="00087FCE">
            <w:pPr>
              <w:pStyle w:val="TableParagraph"/>
              <w:ind w:left="811" w:right="793"/>
              <w:rPr>
                <w:sz w:val="28"/>
                <w:szCs w:val="28"/>
              </w:rPr>
            </w:pPr>
            <w:r w:rsidRPr="00544B19">
              <w:rPr>
                <w:sz w:val="28"/>
                <w:szCs w:val="28"/>
              </w:rPr>
              <w:t>50,000</w:t>
            </w:r>
          </w:p>
        </w:tc>
      </w:tr>
      <w:tr w:rsidR="004F6E25" w:rsidRPr="00544B19" w14:paraId="7538F45C" w14:textId="77777777" w:rsidTr="00087FCE">
        <w:trPr>
          <w:trHeight w:val="448"/>
        </w:trPr>
        <w:tc>
          <w:tcPr>
            <w:tcW w:w="6446" w:type="dxa"/>
            <w:tcBorders>
              <w:left w:val="single" w:sz="4" w:space="0" w:color="000009"/>
              <w:right w:val="single" w:sz="4" w:space="0" w:color="000009"/>
            </w:tcBorders>
          </w:tcPr>
          <w:p w14:paraId="0138D550" w14:textId="77777777" w:rsidR="004F6E25" w:rsidRPr="00544B19" w:rsidRDefault="004F6E25" w:rsidP="00087FCE">
            <w:pPr>
              <w:pStyle w:val="TableParagraph"/>
              <w:ind w:left="112"/>
              <w:jc w:val="left"/>
              <w:rPr>
                <w:sz w:val="28"/>
                <w:szCs w:val="28"/>
              </w:rPr>
            </w:pPr>
            <w:r w:rsidRPr="00544B19">
              <w:rPr>
                <w:sz w:val="28"/>
                <w:szCs w:val="28"/>
              </w:rPr>
              <w:t>Salary</w:t>
            </w:r>
            <w:r w:rsidRPr="00544B19">
              <w:rPr>
                <w:spacing w:val="-1"/>
                <w:sz w:val="28"/>
                <w:szCs w:val="28"/>
              </w:rPr>
              <w:t xml:space="preserve"> </w:t>
            </w:r>
            <w:r w:rsidRPr="00544B19">
              <w:rPr>
                <w:sz w:val="28"/>
                <w:szCs w:val="28"/>
              </w:rPr>
              <w:t>of</w:t>
            </w:r>
            <w:r w:rsidRPr="00544B19">
              <w:rPr>
                <w:spacing w:val="-1"/>
                <w:sz w:val="28"/>
                <w:szCs w:val="28"/>
              </w:rPr>
              <w:t xml:space="preserve"> </w:t>
            </w:r>
            <w:r w:rsidRPr="00544B19">
              <w:rPr>
                <w:sz w:val="28"/>
                <w:szCs w:val="28"/>
              </w:rPr>
              <w:t>a</w:t>
            </w:r>
            <w:r w:rsidRPr="00544B19">
              <w:rPr>
                <w:spacing w:val="-2"/>
                <w:sz w:val="28"/>
                <w:szCs w:val="28"/>
              </w:rPr>
              <w:t xml:space="preserve"> </w:t>
            </w:r>
            <w:r w:rsidRPr="00544B19">
              <w:rPr>
                <w:sz w:val="28"/>
                <w:szCs w:val="28"/>
              </w:rPr>
              <w:t>full-time</w:t>
            </w:r>
            <w:r w:rsidRPr="00544B19">
              <w:rPr>
                <w:spacing w:val="-2"/>
                <w:sz w:val="28"/>
                <w:szCs w:val="28"/>
              </w:rPr>
              <w:t xml:space="preserve"> </w:t>
            </w:r>
            <w:r w:rsidRPr="00544B19">
              <w:rPr>
                <w:sz w:val="28"/>
                <w:szCs w:val="28"/>
              </w:rPr>
              <w:t>IT</w:t>
            </w:r>
            <w:r w:rsidRPr="00544B19">
              <w:rPr>
                <w:spacing w:val="-6"/>
                <w:sz w:val="28"/>
                <w:szCs w:val="28"/>
              </w:rPr>
              <w:t xml:space="preserve"> </w:t>
            </w:r>
            <w:r w:rsidRPr="00544B19">
              <w:rPr>
                <w:sz w:val="28"/>
                <w:szCs w:val="28"/>
              </w:rPr>
              <w:t>programmer</w:t>
            </w:r>
            <w:r w:rsidRPr="00544B19">
              <w:rPr>
                <w:spacing w:val="-1"/>
                <w:sz w:val="28"/>
                <w:szCs w:val="28"/>
              </w:rPr>
              <w:t xml:space="preserve"> </w:t>
            </w:r>
            <w:r w:rsidRPr="00544B19">
              <w:rPr>
                <w:sz w:val="28"/>
                <w:szCs w:val="28"/>
              </w:rPr>
              <w:t>per annum</w:t>
            </w:r>
          </w:p>
        </w:tc>
        <w:tc>
          <w:tcPr>
            <w:tcW w:w="2434" w:type="dxa"/>
            <w:tcBorders>
              <w:left w:val="single" w:sz="4" w:space="0" w:color="000009"/>
              <w:right w:val="single" w:sz="4" w:space="0" w:color="000009"/>
            </w:tcBorders>
          </w:tcPr>
          <w:p w14:paraId="7C5C1FB2" w14:textId="77777777" w:rsidR="004F6E25" w:rsidRPr="00544B19" w:rsidRDefault="004F6E25" w:rsidP="00087FCE">
            <w:pPr>
              <w:pStyle w:val="TableParagraph"/>
              <w:ind w:left="811" w:right="793"/>
              <w:rPr>
                <w:sz w:val="28"/>
                <w:szCs w:val="28"/>
              </w:rPr>
            </w:pPr>
            <w:r w:rsidRPr="00544B19">
              <w:rPr>
                <w:sz w:val="28"/>
                <w:szCs w:val="28"/>
              </w:rPr>
              <w:t>35,000</w:t>
            </w:r>
          </w:p>
        </w:tc>
      </w:tr>
      <w:tr w:rsidR="004F6E25" w:rsidRPr="00544B19" w14:paraId="42312407" w14:textId="77777777" w:rsidTr="00087FCE">
        <w:trPr>
          <w:trHeight w:val="448"/>
        </w:trPr>
        <w:tc>
          <w:tcPr>
            <w:tcW w:w="6446" w:type="dxa"/>
            <w:tcBorders>
              <w:left w:val="single" w:sz="4" w:space="0" w:color="000009"/>
              <w:right w:val="single" w:sz="4" w:space="0" w:color="000009"/>
            </w:tcBorders>
          </w:tcPr>
          <w:p w14:paraId="25036D2D" w14:textId="77777777" w:rsidR="004F6E25" w:rsidRPr="00544B19" w:rsidRDefault="004F6E25" w:rsidP="00087FCE">
            <w:pPr>
              <w:pStyle w:val="TableParagraph"/>
              <w:ind w:left="112"/>
              <w:jc w:val="left"/>
              <w:rPr>
                <w:b/>
                <w:sz w:val="28"/>
                <w:szCs w:val="28"/>
              </w:rPr>
            </w:pPr>
            <w:r w:rsidRPr="00544B19">
              <w:rPr>
                <w:b/>
                <w:sz w:val="28"/>
                <w:szCs w:val="28"/>
              </w:rPr>
              <w:t>Total</w:t>
            </w:r>
            <w:r w:rsidRPr="00544B19">
              <w:rPr>
                <w:b/>
                <w:spacing w:val="-10"/>
                <w:sz w:val="28"/>
                <w:szCs w:val="28"/>
              </w:rPr>
              <w:t xml:space="preserve"> </w:t>
            </w:r>
            <w:r w:rsidRPr="00544B19">
              <w:rPr>
                <w:b/>
                <w:sz w:val="28"/>
                <w:szCs w:val="28"/>
              </w:rPr>
              <w:t>cost</w:t>
            </w:r>
          </w:p>
        </w:tc>
        <w:tc>
          <w:tcPr>
            <w:tcW w:w="2434" w:type="dxa"/>
            <w:tcBorders>
              <w:left w:val="single" w:sz="4" w:space="0" w:color="000009"/>
              <w:right w:val="single" w:sz="4" w:space="0" w:color="000009"/>
            </w:tcBorders>
          </w:tcPr>
          <w:p w14:paraId="0F8025A7" w14:textId="77777777" w:rsidR="004F6E25" w:rsidRPr="00544B19" w:rsidRDefault="004F6E25" w:rsidP="00087FCE">
            <w:pPr>
              <w:pStyle w:val="TableParagraph"/>
              <w:ind w:left="811" w:right="793"/>
              <w:rPr>
                <w:b/>
                <w:sz w:val="28"/>
                <w:szCs w:val="28"/>
              </w:rPr>
            </w:pPr>
            <w:r w:rsidRPr="00544B19">
              <w:rPr>
                <w:b/>
                <w:sz w:val="28"/>
                <w:szCs w:val="28"/>
              </w:rPr>
              <w:t>235,000</w:t>
            </w:r>
          </w:p>
        </w:tc>
      </w:tr>
      <w:tr w:rsidR="004F6E25" w:rsidRPr="00544B19" w14:paraId="1D053836" w14:textId="77777777" w:rsidTr="00087FCE">
        <w:trPr>
          <w:trHeight w:val="449"/>
        </w:trPr>
        <w:tc>
          <w:tcPr>
            <w:tcW w:w="6446" w:type="dxa"/>
            <w:tcBorders>
              <w:left w:val="single" w:sz="4" w:space="0" w:color="000009"/>
              <w:right w:val="single" w:sz="4" w:space="0" w:color="000009"/>
            </w:tcBorders>
          </w:tcPr>
          <w:p w14:paraId="723FE865" w14:textId="77777777" w:rsidR="004F6E25" w:rsidRPr="00544B19" w:rsidRDefault="004F6E25" w:rsidP="00087FCE">
            <w:pPr>
              <w:pStyle w:val="TableParagraph"/>
              <w:ind w:left="112"/>
              <w:jc w:val="left"/>
              <w:rPr>
                <w:b/>
                <w:sz w:val="28"/>
                <w:szCs w:val="28"/>
              </w:rPr>
            </w:pPr>
            <w:r w:rsidRPr="00544B19">
              <w:rPr>
                <w:b/>
                <w:sz w:val="28"/>
                <w:szCs w:val="28"/>
              </w:rPr>
              <w:t>Guaranteed</w:t>
            </w:r>
            <w:r w:rsidRPr="00544B19">
              <w:rPr>
                <w:b/>
                <w:spacing w:val="-2"/>
                <w:sz w:val="28"/>
                <w:szCs w:val="28"/>
              </w:rPr>
              <w:t xml:space="preserve"> </w:t>
            </w:r>
            <w:r w:rsidRPr="00544B19">
              <w:rPr>
                <w:b/>
                <w:sz w:val="28"/>
                <w:szCs w:val="28"/>
              </w:rPr>
              <w:t>sales</w:t>
            </w:r>
            <w:r w:rsidRPr="00544B19">
              <w:rPr>
                <w:b/>
                <w:spacing w:val="-2"/>
                <w:sz w:val="28"/>
                <w:szCs w:val="28"/>
              </w:rPr>
              <w:t xml:space="preserve"> </w:t>
            </w:r>
            <w:r w:rsidRPr="00544B19">
              <w:rPr>
                <w:b/>
                <w:sz w:val="28"/>
                <w:szCs w:val="28"/>
              </w:rPr>
              <w:t>units</w:t>
            </w:r>
            <w:r w:rsidRPr="00544B19">
              <w:rPr>
                <w:b/>
                <w:spacing w:val="-3"/>
                <w:sz w:val="28"/>
                <w:szCs w:val="28"/>
              </w:rPr>
              <w:t xml:space="preserve"> </w:t>
            </w:r>
            <w:r w:rsidRPr="00544B19">
              <w:rPr>
                <w:b/>
                <w:sz w:val="28"/>
                <w:szCs w:val="28"/>
              </w:rPr>
              <w:t>annually</w:t>
            </w:r>
          </w:p>
        </w:tc>
        <w:tc>
          <w:tcPr>
            <w:tcW w:w="2434" w:type="dxa"/>
            <w:tcBorders>
              <w:left w:val="single" w:sz="4" w:space="0" w:color="000009"/>
              <w:right w:val="single" w:sz="4" w:space="0" w:color="000009"/>
            </w:tcBorders>
          </w:tcPr>
          <w:p w14:paraId="18C37250" w14:textId="77777777" w:rsidR="004F6E25" w:rsidRPr="00544B19" w:rsidRDefault="004F6E25" w:rsidP="00087FCE">
            <w:pPr>
              <w:pStyle w:val="TableParagraph"/>
              <w:ind w:left="811" w:right="793"/>
              <w:rPr>
                <w:b/>
                <w:sz w:val="28"/>
                <w:szCs w:val="28"/>
              </w:rPr>
            </w:pPr>
            <w:r w:rsidRPr="00544B19">
              <w:rPr>
                <w:b/>
                <w:sz w:val="28"/>
                <w:szCs w:val="28"/>
              </w:rPr>
              <w:t>100,000</w:t>
            </w:r>
          </w:p>
        </w:tc>
      </w:tr>
      <w:tr w:rsidR="004F6E25" w:rsidRPr="00544B19" w14:paraId="55CCA0AA" w14:textId="77777777" w:rsidTr="00087FCE">
        <w:trPr>
          <w:trHeight w:val="448"/>
        </w:trPr>
        <w:tc>
          <w:tcPr>
            <w:tcW w:w="6446" w:type="dxa"/>
            <w:tcBorders>
              <w:left w:val="single" w:sz="4" w:space="0" w:color="000009"/>
              <w:right w:val="single" w:sz="4" w:space="0" w:color="000009"/>
            </w:tcBorders>
          </w:tcPr>
          <w:p w14:paraId="6C4A3E97" w14:textId="77777777" w:rsidR="004F6E25" w:rsidRPr="00544B19" w:rsidRDefault="004F6E25" w:rsidP="00087FCE">
            <w:pPr>
              <w:pStyle w:val="TableParagraph"/>
              <w:ind w:left="112"/>
              <w:jc w:val="left"/>
              <w:rPr>
                <w:b/>
                <w:sz w:val="28"/>
                <w:szCs w:val="28"/>
              </w:rPr>
            </w:pPr>
            <w:r w:rsidRPr="00544B19">
              <w:rPr>
                <w:b/>
                <w:spacing w:val="-1"/>
                <w:sz w:val="28"/>
                <w:szCs w:val="28"/>
              </w:rPr>
              <w:t>Option-2:</w:t>
            </w:r>
            <w:r w:rsidRPr="00544B19">
              <w:rPr>
                <w:b/>
                <w:sz w:val="28"/>
                <w:szCs w:val="28"/>
              </w:rPr>
              <w:t xml:space="preserve"> Dealing</w:t>
            </w:r>
            <w:r w:rsidRPr="00544B19">
              <w:rPr>
                <w:b/>
                <w:spacing w:val="1"/>
                <w:sz w:val="28"/>
                <w:szCs w:val="28"/>
              </w:rPr>
              <w:t xml:space="preserve"> </w:t>
            </w:r>
            <w:r w:rsidRPr="00544B19">
              <w:rPr>
                <w:b/>
                <w:sz w:val="28"/>
                <w:szCs w:val="28"/>
              </w:rPr>
              <w:t>with</w:t>
            </w:r>
            <w:r w:rsidRPr="00544B19">
              <w:rPr>
                <w:b/>
                <w:spacing w:val="-13"/>
                <w:sz w:val="28"/>
                <w:szCs w:val="28"/>
              </w:rPr>
              <w:t xml:space="preserve"> </w:t>
            </w:r>
            <w:r w:rsidRPr="00544B19">
              <w:rPr>
                <w:b/>
                <w:sz w:val="28"/>
                <w:szCs w:val="28"/>
              </w:rPr>
              <w:t>Amazon.com</w:t>
            </w:r>
          </w:p>
        </w:tc>
        <w:tc>
          <w:tcPr>
            <w:tcW w:w="2434" w:type="dxa"/>
            <w:tcBorders>
              <w:left w:val="single" w:sz="4" w:space="0" w:color="000009"/>
              <w:right w:val="single" w:sz="4" w:space="0" w:color="000009"/>
            </w:tcBorders>
          </w:tcPr>
          <w:p w14:paraId="775011ED" w14:textId="77777777" w:rsidR="004F6E25" w:rsidRPr="00544B19" w:rsidRDefault="004F6E25" w:rsidP="00087FCE">
            <w:pPr>
              <w:pStyle w:val="TableParagraph"/>
              <w:spacing w:line="240" w:lineRule="auto"/>
              <w:ind w:left="0"/>
              <w:jc w:val="left"/>
              <w:rPr>
                <w:sz w:val="28"/>
                <w:szCs w:val="28"/>
              </w:rPr>
            </w:pPr>
          </w:p>
        </w:tc>
      </w:tr>
      <w:tr w:rsidR="004F6E25" w:rsidRPr="00544B19" w14:paraId="3E40B6FB" w14:textId="77777777" w:rsidTr="00087FCE">
        <w:trPr>
          <w:trHeight w:val="448"/>
        </w:trPr>
        <w:tc>
          <w:tcPr>
            <w:tcW w:w="6446" w:type="dxa"/>
            <w:tcBorders>
              <w:left w:val="single" w:sz="4" w:space="0" w:color="000009"/>
              <w:right w:val="single" w:sz="4" w:space="0" w:color="000009"/>
            </w:tcBorders>
          </w:tcPr>
          <w:p w14:paraId="263C856F" w14:textId="77777777" w:rsidR="004F6E25" w:rsidRPr="00544B19" w:rsidRDefault="004F6E25" w:rsidP="00087FCE">
            <w:pPr>
              <w:pStyle w:val="TableParagraph"/>
              <w:ind w:left="112"/>
              <w:jc w:val="left"/>
              <w:rPr>
                <w:sz w:val="28"/>
                <w:szCs w:val="28"/>
              </w:rPr>
            </w:pPr>
            <w:r w:rsidRPr="00544B19">
              <w:rPr>
                <w:sz w:val="28"/>
                <w:szCs w:val="28"/>
              </w:rPr>
              <w:t>Amazon</w:t>
            </w:r>
            <w:r w:rsidRPr="00544B19">
              <w:rPr>
                <w:spacing w:val="-2"/>
                <w:sz w:val="28"/>
                <w:szCs w:val="28"/>
              </w:rPr>
              <w:t xml:space="preserve"> </w:t>
            </w:r>
            <w:r w:rsidRPr="00544B19">
              <w:rPr>
                <w:sz w:val="28"/>
                <w:szCs w:val="28"/>
              </w:rPr>
              <w:t>fulfillment</w:t>
            </w:r>
            <w:r w:rsidRPr="00544B19">
              <w:rPr>
                <w:spacing w:val="-3"/>
                <w:sz w:val="28"/>
                <w:szCs w:val="28"/>
              </w:rPr>
              <w:t xml:space="preserve"> </w:t>
            </w:r>
            <w:r w:rsidRPr="00544B19">
              <w:rPr>
                <w:sz w:val="28"/>
                <w:szCs w:val="28"/>
              </w:rPr>
              <w:t>fees</w:t>
            </w:r>
          </w:p>
        </w:tc>
        <w:tc>
          <w:tcPr>
            <w:tcW w:w="2434" w:type="dxa"/>
            <w:tcBorders>
              <w:left w:val="single" w:sz="4" w:space="0" w:color="000009"/>
              <w:right w:val="single" w:sz="4" w:space="0" w:color="000009"/>
            </w:tcBorders>
          </w:tcPr>
          <w:p w14:paraId="7AD7A779" w14:textId="77777777" w:rsidR="004F6E25" w:rsidRPr="00544B19" w:rsidRDefault="004F6E25" w:rsidP="00087FCE">
            <w:pPr>
              <w:pStyle w:val="TableParagraph"/>
              <w:ind w:left="811" w:right="793"/>
              <w:rPr>
                <w:sz w:val="28"/>
                <w:szCs w:val="28"/>
              </w:rPr>
            </w:pPr>
            <w:r w:rsidRPr="00544B19">
              <w:rPr>
                <w:sz w:val="28"/>
                <w:szCs w:val="28"/>
              </w:rPr>
              <w:t>50,000</w:t>
            </w:r>
          </w:p>
        </w:tc>
      </w:tr>
      <w:tr w:rsidR="004F6E25" w:rsidRPr="00544B19" w14:paraId="508DF346" w14:textId="77777777" w:rsidTr="00087FCE">
        <w:trPr>
          <w:trHeight w:val="448"/>
        </w:trPr>
        <w:tc>
          <w:tcPr>
            <w:tcW w:w="6446" w:type="dxa"/>
            <w:tcBorders>
              <w:left w:val="single" w:sz="4" w:space="0" w:color="000009"/>
              <w:right w:val="single" w:sz="4" w:space="0" w:color="000009"/>
            </w:tcBorders>
          </w:tcPr>
          <w:p w14:paraId="53B895EC" w14:textId="77777777" w:rsidR="004F6E25" w:rsidRPr="00544B19" w:rsidRDefault="004F6E25" w:rsidP="00087FCE">
            <w:pPr>
              <w:pStyle w:val="TableParagraph"/>
              <w:ind w:left="112"/>
              <w:jc w:val="left"/>
              <w:rPr>
                <w:b/>
                <w:sz w:val="28"/>
                <w:szCs w:val="28"/>
              </w:rPr>
            </w:pPr>
            <w:r w:rsidRPr="00544B19">
              <w:rPr>
                <w:b/>
                <w:sz w:val="28"/>
                <w:szCs w:val="28"/>
              </w:rPr>
              <w:t>Total</w:t>
            </w:r>
            <w:r w:rsidRPr="00544B19">
              <w:rPr>
                <w:b/>
                <w:spacing w:val="-10"/>
                <w:sz w:val="28"/>
                <w:szCs w:val="28"/>
              </w:rPr>
              <w:t xml:space="preserve"> </w:t>
            </w:r>
            <w:r w:rsidRPr="00544B19">
              <w:rPr>
                <w:b/>
                <w:sz w:val="28"/>
                <w:szCs w:val="28"/>
              </w:rPr>
              <w:t>cost</w:t>
            </w:r>
          </w:p>
        </w:tc>
        <w:tc>
          <w:tcPr>
            <w:tcW w:w="2434" w:type="dxa"/>
            <w:tcBorders>
              <w:left w:val="single" w:sz="4" w:space="0" w:color="000009"/>
              <w:right w:val="single" w:sz="4" w:space="0" w:color="000009"/>
            </w:tcBorders>
          </w:tcPr>
          <w:p w14:paraId="6B5C574C" w14:textId="77777777" w:rsidR="004F6E25" w:rsidRPr="00544B19" w:rsidRDefault="004F6E25" w:rsidP="00087FCE">
            <w:pPr>
              <w:pStyle w:val="TableParagraph"/>
              <w:ind w:left="811" w:right="793"/>
              <w:rPr>
                <w:b/>
                <w:sz w:val="28"/>
                <w:szCs w:val="28"/>
              </w:rPr>
            </w:pPr>
            <w:r w:rsidRPr="00544B19">
              <w:rPr>
                <w:b/>
                <w:sz w:val="28"/>
                <w:szCs w:val="28"/>
              </w:rPr>
              <w:t>50,000</w:t>
            </w:r>
          </w:p>
        </w:tc>
      </w:tr>
      <w:tr w:rsidR="004F6E25" w:rsidRPr="00544B19" w14:paraId="0FD3E055" w14:textId="77777777" w:rsidTr="00087FCE">
        <w:trPr>
          <w:trHeight w:val="448"/>
        </w:trPr>
        <w:tc>
          <w:tcPr>
            <w:tcW w:w="6446" w:type="dxa"/>
            <w:tcBorders>
              <w:left w:val="single" w:sz="4" w:space="0" w:color="000009"/>
              <w:right w:val="single" w:sz="4" w:space="0" w:color="000009"/>
            </w:tcBorders>
          </w:tcPr>
          <w:p w14:paraId="70BA9739" w14:textId="77777777" w:rsidR="004F6E25" w:rsidRPr="00544B19" w:rsidRDefault="004F6E25" w:rsidP="00087FCE">
            <w:pPr>
              <w:pStyle w:val="TableParagraph"/>
              <w:ind w:left="112"/>
              <w:jc w:val="left"/>
              <w:rPr>
                <w:b/>
                <w:sz w:val="28"/>
                <w:szCs w:val="28"/>
              </w:rPr>
            </w:pPr>
            <w:r w:rsidRPr="00544B19">
              <w:rPr>
                <w:b/>
                <w:spacing w:val="-1"/>
                <w:sz w:val="28"/>
                <w:szCs w:val="28"/>
              </w:rPr>
              <w:t>Guaranteed</w:t>
            </w:r>
            <w:r w:rsidRPr="00544B19">
              <w:rPr>
                <w:b/>
                <w:spacing w:val="1"/>
                <w:sz w:val="28"/>
                <w:szCs w:val="28"/>
              </w:rPr>
              <w:t xml:space="preserve"> </w:t>
            </w:r>
            <w:r w:rsidRPr="00544B19">
              <w:rPr>
                <w:b/>
                <w:sz w:val="28"/>
                <w:szCs w:val="28"/>
              </w:rPr>
              <w:t>sales units on</w:t>
            </w:r>
            <w:r w:rsidRPr="00544B19">
              <w:rPr>
                <w:b/>
                <w:spacing w:val="-15"/>
                <w:sz w:val="28"/>
                <w:szCs w:val="28"/>
              </w:rPr>
              <w:t xml:space="preserve"> </w:t>
            </w:r>
            <w:r w:rsidRPr="00544B19">
              <w:rPr>
                <w:b/>
                <w:sz w:val="28"/>
                <w:szCs w:val="28"/>
              </w:rPr>
              <w:t>Amazon</w:t>
            </w:r>
            <w:r w:rsidRPr="00544B19">
              <w:rPr>
                <w:b/>
                <w:spacing w:val="-1"/>
                <w:sz w:val="28"/>
                <w:szCs w:val="28"/>
              </w:rPr>
              <w:t xml:space="preserve"> </w:t>
            </w:r>
            <w:r w:rsidRPr="00544B19">
              <w:rPr>
                <w:b/>
                <w:sz w:val="28"/>
                <w:szCs w:val="28"/>
              </w:rPr>
              <w:t>annually</w:t>
            </w:r>
          </w:p>
        </w:tc>
        <w:tc>
          <w:tcPr>
            <w:tcW w:w="2434" w:type="dxa"/>
            <w:tcBorders>
              <w:left w:val="single" w:sz="4" w:space="0" w:color="000009"/>
              <w:right w:val="single" w:sz="4" w:space="0" w:color="000009"/>
            </w:tcBorders>
          </w:tcPr>
          <w:p w14:paraId="41485AE5" w14:textId="77777777" w:rsidR="004F6E25" w:rsidRPr="00544B19" w:rsidRDefault="004F6E25" w:rsidP="00087FCE">
            <w:pPr>
              <w:pStyle w:val="TableParagraph"/>
              <w:ind w:left="811" w:right="793"/>
              <w:rPr>
                <w:b/>
                <w:sz w:val="28"/>
                <w:szCs w:val="28"/>
              </w:rPr>
            </w:pPr>
            <w:r w:rsidRPr="00544B19">
              <w:rPr>
                <w:b/>
                <w:sz w:val="28"/>
                <w:szCs w:val="28"/>
              </w:rPr>
              <w:t>65,000</w:t>
            </w:r>
          </w:p>
        </w:tc>
      </w:tr>
      <w:tr w:rsidR="004F6E25" w:rsidRPr="00544B19" w14:paraId="326E3358" w14:textId="77777777" w:rsidTr="00087FCE">
        <w:trPr>
          <w:trHeight w:val="449"/>
        </w:trPr>
        <w:tc>
          <w:tcPr>
            <w:tcW w:w="8880" w:type="dxa"/>
            <w:gridSpan w:val="2"/>
            <w:tcBorders>
              <w:left w:val="single" w:sz="4" w:space="0" w:color="000009"/>
              <w:right w:val="single" w:sz="4" w:space="0" w:color="000009"/>
            </w:tcBorders>
          </w:tcPr>
          <w:p w14:paraId="4E51C7E3" w14:textId="77777777" w:rsidR="004F6E25" w:rsidRPr="00544B19" w:rsidRDefault="004F6E25" w:rsidP="004F6E25">
            <w:pPr>
              <w:pStyle w:val="TableParagraph"/>
              <w:ind w:right="2057"/>
              <w:jc w:val="left"/>
              <w:rPr>
                <w:b/>
                <w:sz w:val="28"/>
                <w:szCs w:val="28"/>
              </w:rPr>
            </w:pPr>
            <w:r w:rsidRPr="00544B19">
              <w:rPr>
                <w:b/>
                <w:sz w:val="28"/>
                <w:szCs w:val="28"/>
              </w:rPr>
              <w:t>Not being able to influence price or refund policies</w:t>
            </w:r>
          </w:p>
        </w:tc>
      </w:tr>
    </w:tbl>
    <w:p w14:paraId="48B495AE" w14:textId="77777777" w:rsidR="004F6E25" w:rsidRPr="00544B19" w:rsidRDefault="004F6E25" w:rsidP="004F6E25">
      <w:pPr>
        <w:rPr>
          <w:rFonts w:ascii="Times New Roman" w:hAnsi="Times New Roman" w:cs="Times New Roman"/>
          <w:b/>
          <w:sz w:val="28"/>
          <w:szCs w:val="28"/>
        </w:rPr>
      </w:pPr>
    </w:p>
    <w:p w14:paraId="3E2E4AE0" w14:textId="2435E4D5" w:rsidR="00C54115" w:rsidRPr="00544B19" w:rsidRDefault="004F6E25" w:rsidP="00C54115">
      <w:pPr>
        <w:rPr>
          <w:rFonts w:ascii="Times New Roman" w:hAnsi="Times New Roman" w:cs="Times New Roman"/>
          <w:sz w:val="28"/>
          <w:szCs w:val="28"/>
        </w:rPr>
      </w:pPr>
      <w:r w:rsidRPr="00544B19">
        <w:rPr>
          <w:rFonts w:ascii="Times New Roman" w:hAnsi="Times New Roman" w:cs="Times New Roman"/>
          <w:sz w:val="28"/>
          <w:szCs w:val="28"/>
        </w:rPr>
        <w:t xml:space="preserve">In this data, we can see that the overall cost of building a new website for a company is about </w:t>
      </w:r>
      <w:r w:rsidR="00C43C74" w:rsidRPr="00544B19">
        <w:rPr>
          <w:rFonts w:ascii="Times New Roman" w:hAnsi="Times New Roman" w:cs="Times New Roman"/>
          <w:sz w:val="28"/>
          <w:szCs w:val="28"/>
        </w:rPr>
        <w:t>£</w:t>
      </w:r>
      <w:r w:rsidRPr="00544B19">
        <w:rPr>
          <w:rFonts w:ascii="Times New Roman" w:hAnsi="Times New Roman" w:cs="Times New Roman"/>
          <w:sz w:val="28"/>
          <w:szCs w:val="28"/>
        </w:rPr>
        <w:t>45,000, which is almost four times as much as the contract with Amazon. Despite the hefty price tag, the firm will benefit from more sales and improved pricing and return policies. Since this is the case, this alternative is picked. Additionally, the firm has been there for 40 years, so it is past due to adapt to the modern market and become digital.</w:t>
      </w:r>
      <w:bookmarkStart w:id="7" w:name="_Toc112975102"/>
    </w:p>
    <w:p w14:paraId="4FD4F54B" w14:textId="1D8BF748" w:rsidR="004F6E25" w:rsidRPr="00544B19" w:rsidRDefault="004F6E25" w:rsidP="00C54115">
      <w:pPr>
        <w:rPr>
          <w:rFonts w:ascii="Times New Roman" w:hAnsi="Times New Roman" w:cs="Times New Roman"/>
          <w:sz w:val="28"/>
          <w:szCs w:val="28"/>
        </w:rPr>
      </w:pPr>
      <w:r w:rsidRPr="00544B19">
        <w:rPr>
          <w:rFonts w:ascii="Times New Roman" w:hAnsi="Times New Roman" w:cs="Times New Roman"/>
          <w:b/>
          <w:sz w:val="28"/>
          <w:szCs w:val="28"/>
        </w:rPr>
        <w:t xml:space="preserve">Pros and cons of </w:t>
      </w:r>
      <w:bookmarkEnd w:id="7"/>
      <w:r w:rsidR="00C43C74" w:rsidRPr="00544B19">
        <w:rPr>
          <w:rFonts w:ascii="Times New Roman" w:hAnsi="Times New Roman" w:cs="Times New Roman"/>
          <w:b/>
          <w:sz w:val="28"/>
          <w:szCs w:val="28"/>
        </w:rPr>
        <w:t>going online</w:t>
      </w:r>
    </w:p>
    <w:p w14:paraId="37D324D3" w14:textId="77777777" w:rsidR="00CB563B" w:rsidRPr="00544B19" w:rsidRDefault="00CB563B" w:rsidP="00CB563B">
      <w:pPr>
        <w:rPr>
          <w:rFonts w:ascii="Times New Roman" w:hAnsi="Times New Roman" w:cs="Times New Roman"/>
          <w:sz w:val="28"/>
          <w:szCs w:val="28"/>
        </w:rPr>
      </w:pPr>
    </w:p>
    <w:p w14:paraId="3A387FAE"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There are benefits and drawbacks to any possibility, and it is up to the company to weigh these factors (</w:t>
      </w:r>
      <w:proofErr w:type="spellStart"/>
      <w:r w:rsidRPr="00544B19">
        <w:rPr>
          <w:rFonts w:ascii="Times New Roman" w:hAnsi="Times New Roman" w:cs="Times New Roman"/>
          <w:sz w:val="28"/>
          <w:szCs w:val="28"/>
        </w:rPr>
        <w:t>Priambodo</w:t>
      </w:r>
      <w:proofErr w:type="spellEnd"/>
      <w:r w:rsidRPr="00544B19">
        <w:rPr>
          <w:rFonts w:ascii="Times New Roman" w:hAnsi="Times New Roman" w:cs="Times New Roman"/>
          <w:sz w:val="28"/>
          <w:szCs w:val="28"/>
        </w:rPr>
        <w:t xml:space="preserve">, </w:t>
      </w:r>
      <w:proofErr w:type="spellStart"/>
      <w:r w:rsidRPr="00544B19">
        <w:rPr>
          <w:rFonts w:ascii="Times New Roman" w:hAnsi="Times New Roman" w:cs="Times New Roman"/>
          <w:sz w:val="28"/>
          <w:szCs w:val="28"/>
        </w:rPr>
        <w:t>Sasmoko</w:t>
      </w:r>
      <w:proofErr w:type="spellEnd"/>
      <w:r w:rsidRPr="00544B19">
        <w:rPr>
          <w:rFonts w:ascii="Times New Roman" w:hAnsi="Times New Roman" w:cs="Times New Roman"/>
          <w:sz w:val="28"/>
          <w:szCs w:val="28"/>
        </w:rPr>
        <w:t xml:space="preserve">, </w:t>
      </w:r>
      <w:proofErr w:type="spellStart"/>
      <w:r w:rsidRPr="00544B19">
        <w:rPr>
          <w:rFonts w:ascii="Times New Roman" w:hAnsi="Times New Roman" w:cs="Times New Roman"/>
          <w:sz w:val="28"/>
          <w:szCs w:val="28"/>
        </w:rPr>
        <w:t>Abinagoro</w:t>
      </w:r>
      <w:proofErr w:type="spellEnd"/>
      <w:r w:rsidRPr="00544B19">
        <w:rPr>
          <w:rFonts w:ascii="Times New Roman" w:hAnsi="Times New Roman" w:cs="Times New Roman"/>
          <w:sz w:val="28"/>
          <w:szCs w:val="28"/>
        </w:rPr>
        <w:t xml:space="preserve">, and </w:t>
      </w:r>
      <w:proofErr w:type="spellStart"/>
      <w:r w:rsidRPr="00544B19">
        <w:rPr>
          <w:rFonts w:ascii="Times New Roman" w:hAnsi="Times New Roman" w:cs="Times New Roman"/>
          <w:sz w:val="28"/>
          <w:szCs w:val="28"/>
        </w:rPr>
        <w:t>Bandur</w:t>
      </w:r>
      <w:proofErr w:type="spellEnd"/>
      <w:r w:rsidRPr="00544B19">
        <w:rPr>
          <w:rFonts w:ascii="Times New Roman" w:hAnsi="Times New Roman" w:cs="Times New Roman"/>
          <w:sz w:val="28"/>
          <w:szCs w:val="28"/>
        </w:rPr>
        <w:t>, 2021). In this situation, a new website is being introduced, and the pros and cons of this decision will be discussed. As an example:</w:t>
      </w:r>
    </w:p>
    <w:p w14:paraId="24870590"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Pros:  The advantages of building a new website for a firm like Amana Ltd include increased exposure to potential clients. On top of that, it's easy to initiate a direct connection through the web page. The corporation is free to set and alter its own, unique pricing strategy (</w:t>
      </w:r>
      <w:proofErr w:type="spellStart"/>
      <w:r w:rsidRPr="00544B19">
        <w:rPr>
          <w:rFonts w:ascii="Times New Roman" w:hAnsi="Times New Roman" w:cs="Times New Roman"/>
          <w:sz w:val="28"/>
          <w:szCs w:val="28"/>
        </w:rPr>
        <w:t>Priambodo</w:t>
      </w:r>
      <w:proofErr w:type="spellEnd"/>
      <w:r w:rsidRPr="00544B19">
        <w:rPr>
          <w:rFonts w:ascii="Times New Roman" w:hAnsi="Times New Roman" w:cs="Times New Roman"/>
          <w:sz w:val="28"/>
          <w:szCs w:val="28"/>
        </w:rPr>
        <w:t xml:space="preserve">, </w:t>
      </w:r>
      <w:proofErr w:type="spellStart"/>
      <w:r w:rsidRPr="00544B19">
        <w:rPr>
          <w:rFonts w:ascii="Times New Roman" w:hAnsi="Times New Roman" w:cs="Times New Roman"/>
          <w:sz w:val="28"/>
          <w:szCs w:val="28"/>
        </w:rPr>
        <w:t>Sasmoko</w:t>
      </w:r>
      <w:proofErr w:type="spellEnd"/>
      <w:r w:rsidRPr="00544B19">
        <w:rPr>
          <w:rFonts w:ascii="Times New Roman" w:hAnsi="Times New Roman" w:cs="Times New Roman"/>
          <w:sz w:val="28"/>
          <w:szCs w:val="28"/>
        </w:rPr>
        <w:t xml:space="preserve">, </w:t>
      </w:r>
      <w:proofErr w:type="spellStart"/>
      <w:r w:rsidRPr="00544B19">
        <w:rPr>
          <w:rFonts w:ascii="Times New Roman" w:hAnsi="Times New Roman" w:cs="Times New Roman"/>
          <w:sz w:val="28"/>
          <w:szCs w:val="28"/>
        </w:rPr>
        <w:t>Abinagoro</w:t>
      </w:r>
      <w:proofErr w:type="spellEnd"/>
      <w:r w:rsidRPr="00544B19">
        <w:rPr>
          <w:rFonts w:ascii="Times New Roman" w:hAnsi="Times New Roman" w:cs="Times New Roman"/>
          <w:sz w:val="28"/>
          <w:szCs w:val="28"/>
        </w:rPr>
        <w:t xml:space="preserve">, and </w:t>
      </w:r>
      <w:proofErr w:type="spellStart"/>
      <w:r w:rsidRPr="00544B19">
        <w:rPr>
          <w:rFonts w:ascii="Times New Roman" w:hAnsi="Times New Roman" w:cs="Times New Roman"/>
          <w:sz w:val="28"/>
          <w:szCs w:val="28"/>
        </w:rPr>
        <w:t>Bandur</w:t>
      </w:r>
      <w:proofErr w:type="spellEnd"/>
      <w:r w:rsidRPr="00544B19">
        <w:rPr>
          <w:rFonts w:ascii="Times New Roman" w:hAnsi="Times New Roman" w:cs="Times New Roman"/>
          <w:sz w:val="28"/>
          <w:szCs w:val="28"/>
        </w:rPr>
        <w:t>, 2021). Even more so, the ability to manage client comments and returns with confidence. In addition to bolstering the company's current reputation and brand value, the effectiveness and high quality of the company's online services may assist the company expand on both.</w:t>
      </w:r>
    </w:p>
    <w:p w14:paraId="6AED267F" w14:textId="77777777" w:rsidR="004F6E25" w:rsidRPr="00544B19" w:rsidRDefault="004F6E25" w:rsidP="004F6E25">
      <w:pPr>
        <w:rPr>
          <w:rFonts w:ascii="Times New Roman" w:hAnsi="Times New Roman" w:cs="Times New Roman"/>
          <w:sz w:val="28"/>
          <w:szCs w:val="28"/>
        </w:rPr>
      </w:pPr>
      <w:proofErr w:type="spellStart"/>
      <w:proofErr w:type="gramStart"/>
      <w:r w:rsidRPr="00544B19">
        <w:rPr>
          <w:rFonts w:ascii="Times New Roman" w:hAnsi="Times New Roman" w:cs="Times New Roman"/>
          <w:sz w:val="28"/>
          <w:szCs w:val="28"/>
        </w:rPr>
        <w:t>Cons:The</w:t>
      </w:r>
      <w:proofErr w:type="spellEnd"/>
      <w:proofErr w:type="gramEnd"/>
      <w:r w:rsidRPr="00544B19">
        <w:rPr>
          <w:rFonts w:ascii="Times New Roman" w:hAnsi="Times New Roman" w:cs="Times New Roman"/>
          <w:sz w:val="28"/>
          <w:szCs w:val="28"/>
        </w:rPr>
        <w:t xml:space="preserve"> increased price tag of releasing the new website may have an impact on the pricing structure and final prices of the items (Warren, 2022). There will be additional steps, actions, and time needed to complete it.</w:t>
      </w:r>
    </w:p>
    <w:p w14:paraId="26EAD764"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Considerations of the relative costs</w:t>
      </w:r>
    </w:p>
    <w:p w14:paraId="1A55D78B"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 xml:space="preserve">Amana Ltd </w:t>
      </w:r>
      <w:proofErr w:type="gramStart"/>
      <w:r w:rsidRPr="00544B19">
        <w:rPr>
          <w:rFonts w:ascii="Times New Roman" w:hAnsi="Times New Roman" w:cs="Times New Roman"/>
          <w:sz w:val="28"/>
          <w:szCs w:val="28"/>
        </w:rPr>
        <w:t>has to</w:t>
      </w:r>
      <w:proofErr w:type="gramEnd"/>
      <w:r w:rsidRPr="00544B19">
        <w:rPr>
          <w:rFonts w:ascii="Times New Roman" w:hAnsi="Times New Roman" w:cs="Times New Roman"/>
          <w:sz w:val="28"/>
          <w:szCs w:val="28"/>
        </w:rPr>
        <w:t xml:space="preserve"> think about certain important things and expenditures before they publish the new website. As an example:</w:t>
      </w:r>
    </w:p>
    <w:p w14:paraId="6A3ABC85" w14:textId="77777777" w:rsidR="004F6E25" w:rsidRPr="00544B19" w:rsidRDefault="004F6E25" w:rsidP="004F6E25">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6091"/>
        <w:gridCol w:w="2925"/>
      </w:tblGrid>
      <w:tr w:rsidR="004F6E25" w:rsidRPr="00544B19" w14:paraId="1C86C79C" w14:textId="77777777" w:rsidTr="004F6E25">
        <w:tc>
          <w:tcPr>
            <w:tcW w:w="6091" w:type="dxa"/>
          </w:tcPr>
          <w:p w14:paraId="6A5F3007" w14:textId="77777777" w:rsidR="004F6E25" w:rsidRPr="00544B19" w:rsidRDefault="004F6E25" w:rsidP="004F6E25">
            <w:pPr>
              <w:rPr>
                <w:rFonts w:ascii="Times New Roman" w:hAnsi="Times New Roman" w:cs="Times New Roman"/>
                <w:b/>
                <w:sz w:val="28"/>
                <w:szCs w:val="28"/>
              </w:rPr>
            </w:pPr>
            <w:r w:rsidRPr="00544B19">
              <w:rPr>
                <w:rFonts w:ascii="Times New Roman" w:hAnsi="Times New Roman" w:cs="Times New Roman"/>
                <w:b/>
                <w:sz w:val="28"/>
                <w:szCs w:val="28"/>
              </w:rPr>
              <w:t>An estimate of Aman Ltd.'s new website's launch price</w:t>
            </w:r>
          </w:p>
        </w:tc>
        <w:tc>
          <w:tcPr>
            <w:tcW w:w="2925" w:type="dxa"/>
          </w:tcPr>
          <w:p w14:paraId="60C26418"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b/>
                <w:sz w:val="28"/>
                <w:szCs w:val="28"/>
              </w:rPr>
              <w:t>£</w:t>
            </w:r>
          </w:p>
        </w:tc>
      </w:tr>
      <w:tr w:rsidR="004F6E25" w:rsidRPr="00544B19" w14:paraId="39F8374F" w14:textId="77777777" w:rsidTr="004F6E25">
        <w:tc>
          <w:tcPr>
            <w:tcW w:w="6091" w:type="dxa"/>
          </w:tcPr>
          <w:p w14:paraId="79A46BCF"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Cost of setting up delivery network</w:t>
            </w:r>
          </w:p>
        </w:tc>
        <w:tc>
          <w:tcPr>
            <w:tcW w:w="2925" w:type="dxa"/>
          </w:tcPr>
          <w:p w14:paraId="33C8D09F"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150000</w:t>
            </w:r>
          </w:p>
        </w:tc>
      </w:tr>
      <w:tr w:rsidR="004F6E25" w:rsidRPr="00544B19" w14:paraId="510A6E94" w14:textId="77777777" w:rsidTr="004F6E25">
        <w:tc>
          <w:tcPr>
            <w:tcW w:w="6091" w:type="dxa"/>
          </w:tcPr>
          <w:p w14:paraId="026E997C"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 xml:space="preserve">Cost of upgrading current website to handle large volume of sales </w:t>
            </w:r>
          </w:p>
        </w:tc>
        <w:tc>
          <w:tcPr>
            <w:tcW w:w="2925" w:type="dxa"/>
          </w:tcPr>
          <w:p w14:paraId="6802DDF8"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50000</w:t>
            </w:r>
          </w:p>
        </w:tc>
      </w:tr>
      <w:tr w:rsidR="004F6E25" w:rsidRPr="00544B19" w14:paraId="1BC21BBF" w14:textId="77777777" w:rsidTr="004F6E25">
        <w:tc>
          <w:tcPr>
            <w:tcW w:w="6091" w:type="dxa"/>
          </w:tcPr>
          <w:p w14:paraId="1840FB6F"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Salary of a fulltime IT programmer</w:t>
            </w:r>
          </w:p>
        </w:tc>
        <w:tc>
          <w:tcPr>
            <w:tcW w:w="2925" w:type="dxa"/>
          </w:tcPr>
          <w:p w14:paraId="0FFA98BC" w14:textId="77777777" w:rsidR="004F6E25" w:rsidRPr="00544B19" w:rsidRDefault="004F6E25" w:rsidP="004F6E25">
            <w:pPr>
              <w:rPr>
                <w:rFonts w:ascii="Times New Roman" w:hAnsi="Times New Roman" w:cs="Times New Roman"/>
                <w:sz w:val="28"/>
                <w:szCs w:val="28"/>
              </w:rPr>
            </w:pPr>
            <w:r w:rsidRPr="00544B19">
              <w:rPr>
                <w:rFonts w:ascii="Times New Roman" w:hAnsi="Times New Roman" w:cs="Times New Roman"/>
                <w:sz w:val="28"/>
                <w:szCs w:val="28"/>
              </w:rPr>
              <w:t>35000</w:t>
            </w:r>
          </w:p>
        </w:tc>
      </w:tr>
      <w:tr w:rsidR="004F6E25" w:rsidRPr="00544B19" w14:paraId="1288FD38" w14:textId="77777777" w:rsidTr="004F6E25">
        <w:tc>
          <w:tcPr>
            <w:tcW w:w="6091" w:type="dxa"/>
          </w:tcPr>
          <w:p w14:paraId="00AF31C0" w14:textId="77777777" w:rsidR="004F6E25" w:rsidRPr="00544B19" w:rsidRDefault="004F6E25" w:rsidP="004F6E25">
            <w:pPr>
              <w:rPr>
                <w:rFonts w:ascii="Times New Roman" w:hAnsi="Times New Roman" w:cs="Times New Roman"/>
                <w:b/>
                <w:sz w:val="28"/>
                <w:szCs w:val="28"/>
              </w:rPr>
            </w:pPr>
            <w:r w:rsidRPr="00544B19">
              <w:rPr>
                <w:rFonts w:ascii="Times New Roman" w:hAnsi="Times New Roman" w:cs="Times New Roman"/>
                <w:b/>
                <w:sz w:val="28"/>
                <w:szCs w:val="28"/>
              </w:rPr>
              <w:t>Total Cost</w:t>
            </w:r>
          </w:p>
        </w:tc>
        <w:tc>
          <w:tcPr>
            <w:tcW w:w="2925" w:type="dxa"/>
          </w:tcPr>
          <w:p w14:paraId="5C14518A" w14:textId="77777777" w:rsidR="004F6E25" w:rsidRPr="00544B19" w:rsidRDefault="004F6E25" w:rsidP="004F6E25">
            <w:pPr>
              <w:rPr>
                <w:rFonts w:ascii="Times New Roman" w:hAnsi="Times New Roman" w:cs="Times New Roman"/>
                <w:b/>
                <w:sz w:val="28"/>
                <w:szCs w:val="28"/>
              </w:rPr>
            </w:pPr>
            <w:r w:rsidRPr="00544B19">
              <w:rPr>
                <w:rFonts w:ascii="Times New Roman" w:hAnsi="Times New Roman" w:cs="Times New Roman"/>
                <w:b/>
                <w:sz w:val="28"/>
                <w:szCs w:val="28"/>
              </w:rPr>
              <w:t>235000</w:t>
            </w:r>
          </w:p>
        </w:tc>
      </w:tr>
    </w:tbl>
    <w:p w14:paraId="2C67035E" w14:textId="77777777" w:rsidR="004F6E25" w:rsidRPr="00544B19" w:rsidRDefault="004F6E25" w:rsidP="004F6E25">
      <w:pPr>
        <w:rPr>
          <w:rFonts w:ascii="Times New Roman" w:hAnsi="Times New Roman" w:cs="Times New Roman"/>
          <w:sz w:val="28"/>
          <w:szCs w:val="28"/>
        </w:rPr>
      </w:pPr>
    </w:p>
    <w:p w14:paraId="637A1B74" w14:textId="77777777" w:rsidR="00C54115" w:rsidRPr="00544B19" w:rsidRDefault="00CB563B" w:rsidP="00C54115">
      <w:pPr>
        <w:rPr>
          <w:rFonts w:ascii="Times New Roman" w:hAnsi="Times New Roman" w:cs="Times New Roman"/>
          <w:sz w:val="28"/>
          <w:szCs w:val="28"/>
        </w:rPr>
      </w:pPr>
      <w:r w:rsidRPr="00544B19">
        <w:rPr>
          <w:rFonts w:ascii="Times New Roman" w:hAnsi="Times New Roman" w:cs="Times New Roman"/>
          <w:sz w:val="28"/>
          <w:szCs w:val="28"/>
        </w:rPr>
        <w:t>The website launch costed the corporation £235,000. This ensured yearly sales of 100,000 units. While the price of establishing a distribution network and updating the website is a constant, the income of an IT programmer may be subject to annual increases. Which might lead to a price hike. By dividing the first-year price by the expected volume of sales (235,000 units/100,000 units), we arrive at a price per unit of £2.35.</w:t>
      </w:r>
      <w:bookmarkStart w:id="8" w:name="_Toc112975103"/>
    </w:p>
    <w:p w14:paraId="568050F9" w14:textId="77777777" w:rsidR="00584338" w:rsidRDefault="00584338" w:rsidP="00C54115">
      <w:pPr>
        <w:rPr>
          <w:rFonts w:ascii="Times New Roman" w:hAnsi="Times New Roman" w:cs="Times New Roman"/>
          <w:b/>
          <w:sz w:val="28"/>
          <w:szCs w:val="28"/>
        </w:rPr>
      </w:pPr>
    </w:p>
    <w:p w14:paraId="1A574C0B" w14:textId="6CDF8864" w:rsidR="00CB563B" w:rsidRPr="00544B19" w:rsidRDefault="00CB563B" w:rsidP="00C54115">
      <w:pPr>
        <w:rPr>
          <w:rFonts w:ascii="Times New Roman" w:hAnsi="Times New Roman" w:cs="Times New Roman"/>
          <w:sz w:val="28"/>
          <w:szCs w:val="28"/>
        </w:rPr>
      </w:pPr>
      <w:r w:rsidRPr="00544B19">
        <w:rPr>
          <w:rFonts w:ascii="Times New Roman" w:hAnsi="Times New Roman" w:cs="Times New Roman"/>
          <w:b/>
          <w:sz w:val="28"/>
          <w:szCs w:val="28"/>
        </w:rPr>
        <w:lastRenderedPageBreak/>
        <w:t>Conclusion</w:t>
      </w:r>
      <w:bookmarkEnd w:id="8"/>
    </w:p>
    <w:p w14:paraId="3AEC520C" w14:textId="77777777" w:rsidR="00C43C74" w:rsidRPr="00544B19" w:rsidRDefault="00CB563B" w:rsidP="00C43C74">
      <w:pPr>
        <w:rPr>
          <w:rFonts w:ascii="Times New Roman" w:hAnsi="Times New Roman" w:cs="Times New Roman"/>
          <w:sz w:val="28"/>
          <w:szCs w:val="28"/>
        </w:rPr>
      </w:pPr>
      <w:proofErr w:type="gramStart"/>
      <w:r w:rsidRPr="00544B19">
        <w:rPr>
          <w:rFonts w:ascii="Times New Roman" w:hAnsi="Times New Roman" w:cs="Times New Roman"/>
          <w:sz w:val="28"/>
          <w:szCs w:val="28"/>
        </w:rPr>
        <w:t>On the basis of</w:t>
      </w:r>
      <w:proofErr w:type="gramEnd"/>
      <w:r w:rsidRPr="00544B19">
        <w:rPr>
          <w:rFonts w:ascii="Times New Roman" w:hAnsi="Times New Roman" w:cs="Times New Roman"/>
          <w:sz w:val="28"/>
          <w:szCs w:val="28"/>
        </w:rPr>
        <w:t xml:space="preserve"> the comparison between the original and flexible budgets and the actual budget, the control report estimates the favourable and unfavourable situations. Then, useful suggestions were made after analysing the process of lowering the selling price while simultaneously raising the costs. After weighing the benefits and drawbacks of creating a new website against the expenses involved, a decision has been made to do so.</w:t>
      </w:r>
      <w:bookmarkStart w:id="9" w:name="_Toc112975104"/>
    </w:p>
    <w:p w14:paraId="1BA2D23D" w14:textId="600BACAD" w:rsidR="00CB563B" w:rsidRPr="00544B19" w:rsidRDefault="00CB563B" w:rsidP="00C43C74">
      <w:pPr>
        <w:rPr>
          <w:rFonts w:ascii="Times New Roman" w:hAnsi="Times New Roman" w:cs="Times New Roman"/>
          <w:sz w:val="28"/>
          <w:szCs w:val="28"/>
        </w:rPr>
      </w:pPr>
      <w:r w:rsidRPr="00544B19">
        <w:rPr>
          <w:rFonts w:ascii="Times New Roman" w:hAnsi="Times New Roman" w:cs="Times New Roman"/>
          <w:b/>
          <w:sz w:val="28"/>
          <w:szCs w:val="28"/>
        </w:rPr>
        <w:t>References</w:t>
      </w:r>
      <w:bookmarkEnd w:id="9"/>
      <w:r w:rsidRPr="00544B19">
        <w:rPr>
          <w:rFonts w:ascii="Times New Roman" w:hAnsi="Times New Roman" w:cs="Times New Roman"/>
          <w:b/>
          <w:sz w:val="28"/>
          <w:szCs w:val="28"/>
        </w:rPr>
        <w:t xml:space="preserve"> </w:t>
      </w:r>
    </w:p>
    <w:p w14:paraId="50684201" w14:textId="77777777" w:rsidR="00CB563B" w:rsidRPr="00544B19" w:rsidRDefault="00CB563B" w:rsidP="00CB563B">
      <w:pPr>
        <w:rPr>
          <w:rFonts w:ascii="Times New Roman" w:hAnsi="Times New Roman" w:cs="Times New Roman"/>
          <w:sz w:val="28"/>
          <w:szCs w:val="28"/>
        </w:rPr>
      </w:pPr>
    </w:p>
    <w:p w14:paraId="4AB90405" w14:textId="77777777" w:rsidR="00CB563B" w:rsidRPr="00544B19" w:rsidRDefault="00CB563B" w:rsidP="000C1EC7">
      <w:pPr>
        <w:pStyle w:val="ListParagraph"/>
        <w:ind w:left="360"/>
        <w:rPr>
          <w:rFonts w:ascii="Times New Roman" w:hAnsi="Times New Roman" w:cs="Times New Roman"/>
          <w:sz w:val="28"/>
          <w:szCs w:val="28"/>
        </w:rPr>
      </w:pPr>
      <w:r w:rsidRPr="00544B19">
        <w:rPr>
          <w:rFonts w:ascii="Times New Roman" w:hAnsi="Times New Roman" w:cs="Times New Roman"/>
          <w:sz w:val="28"/>
          <w:szCs w:val="28"/>
        </w:rPr>
        <w:t xml:space="preserve">Alegre, J. and Sard, M., 2017. Price strategies by German and British tour operators in Mallorca. Journal of Hospitality and Tourism Management, 33, pp.93-102. </w:t>
      </w:r>
    </w:p>
    <w:p w14:paraId="36DBFD9F" w14:textId="77777777" w:rsidR="00CB563B" w:rsidRPr="00544B19" w:rsidRDefault="00CB563B" w:rsidP="000C1EC7">
      <w:pPr>
        <w:pStyle w:val="ListParagraph"/>
        <w:ind w:left="360"/>
        <w:rPr>
          <w:rFonts w:ascii="Times New Roman" w:hAnsi="Times New Roman" w:cs="Times New Roman"/>
          <w:sz w:val="28"/>
          <w:szCs w:val="28"/>
        </w:rPr>
      </w:pPr>
      <w:proofErr w:type="spellStart"/>
      <w:r w:rsidRPr="00544B19">
        <w:rPr>
          <w:rFonts w:ascii="Times New Roman" w:hAnsi="Times New Roman" w:cs="Times New Roman"/>
          <w:sz w:val="28"/>
          <w:szCs w:val="28"/>
        </w:rPr>
        <w:t>Budde</w:t>
      </w:r>
      <w:proofErr w:type="spellEnd"/>
      <w:r w:rsidRPr="00544B19">
        <w:rPr>
          <w:rFonts w:ascii="Times New Roman" w:hAnsi="Times New Roman" w:cs="Times New Roman"/>
          <w:sz w:val="28"/>
          <w:szCs w:val="28"/>
        </w:rPr>
        <w:t xml:space="preserve">, J., 2009. Variance analysis and linear contracts in agencies with distorted performance measures. Management Accounting Research, 20(3), pp.166-176. </w:t>
      </w:r>
    </w:p>
    <w:p w14:paraId="309D9361" w14:textId="77777777" w:rsidR="00CB563B" w:rsidRPr="00544B19" w:rsidRDefault="00CB563B" w:rsidP="000C1EC7">
      <w:pPr>
        <w:pStyle w:val="ListParagraph"/>
        <w:ind w:left="360"/>
        <w:rPr>
          <w:rFonts w:ascii="Times New Roman" w:hAnsi="Times New Roman" w:cs="Times New Roman"/>
          <w:sz w:val="28"/>
          <w:szCs w:val="28"/>
        </w:rPr>
      </w:pPr>
      <w:r w:rsidRPr="00544B19">
        <w:rPr>
          <w:rFonts w:ascii="Times New Roman" w:hAnsi="Times New Roman" w:cs="Times New Roman"/>
          <w:sz w:val="28"/>
          <w:szCs w:val="28"/>
        </w:rPr>
        <w:t xml:space="preserve">Crosson, S., 2014. Managerial accounting. South-Western Cengage Learning. Hess, A. and Hess, J., 2018. Analysis of variance. Transfusion, 58(10), pp.2255-2256. </w:t>
      </w:r>
    </w:p>
    <w:p w14:paraId="1EEC1D0F" w14:textId="77777777" w:rsidR="000C1EC7" w:rsidRPr="000C1EC7" w:rsidRDefault="000C1EC7" w:rsidP="000C1EC7">
      <w:pPr>
        <w:pStyle w:val="ListParagraph"/>
        <w:ind w:left="360"/>
        <w:rPr>
          <w:rFonts w:ascii="Times New Roman" w:hAnsi="Times New Roman" w:cs="Times New Roman"/>
          <w:sz w:val="28"/>
          <w:szCs w:val="28"/>
        </w:rPr>
      </w:pPr>
      <w:r w:rsidRPr="000C1EC7">
        <w:rPr>
          <w:rFonts w:ascii="Times New Roman" w:hAnsi="Times New Roman" w:cs="Times New Roman"/>
          <w:color w:val="000000"/>
          <w:sz w:val="28"/>
          <w:szCs w:val="28"/>
          <w:shd w:val="clear" w:color="auto" w:fill="FFFFFF"/>
        </w:rPr>
        <w:t xml:space="preserve">M. </w:t>
      </w:r>
      <w:proofErr w:type="spellStart"/>
      <w:r w:rsidRPr="000C1EC7">
        <w:rPr>
          <w:rFonts w:ascii="Times New Roman" w:hAnsi="Times New Roman" w:cs="Times New Roman"/>
          <w:color w:val="000000"/>
          <w:sz w:val="28"/>
          <w:szCs w:val="28"/>
          <w:shd w:val="clear" w:color="auto" w:fill="FFFFFF"/>
        </w:rPr>
        <w:t>Ardakani</w:t>
      </w:r>
      <w:proofErr w:type="spellEnd"/>
      <w:r w:rsidRPr="000C1EC7">
        <w:rPr>
          <w:rFonts w:ascii="Times New Roman" w:hAnsi="Times New Roman" w:cs="Times New Roman"/>
          <w:color w:val="000000"/>
          <w:sz w:val="28"/>
          <w:szCs w:val="28"/>
          <w:shd w:val="clear" w:color="auto" w:fill="FFFFFF"/>
        </w:rPr>
        <w:t>, O., Beck, J. and Song, S., 2022. Does Home Sale Price Increase with Days on Market? Examining the Heterogeneous Impacts of Marketing Time on Selling Price. </w:t>
      </w:r>
      <w:r w:rsidRPr="000C1EC7">
        <w:rPr>
          <w:rFonts w:ascii="Times New Roman" w:hAnsi="Times New Roman" w:cs="Times New Roman"/>
          <w:i/>
          <w:iCs/>
          <w:color w:val="000000"/>
          <w:sz w:val="28"/>
          <w:szCs w:val="28"/>
          <w:shd w:val="clear" w:color="auto" w:fill="FFFFFF"/>
        </w:rPr>
        <w:t xml:space="preserve">SSRN Electronic </w:t>
      </w:r>
      <w:proofErr w:type="gramStart"/>
      <w:r w:rsidRPr="000C1EC7">
        <w:rPr>
          <w:rFonts w:ascii="Times New Roman" w:hAnsi="Times New Roman" w:cs="Times New Roman"/>
          <w:i/>
          <w:iCs/>
          <w:color w:val="000000"/>
          <w:sz w:val="28"/>
          <w:szCs w:val="28"/>
          <w:shd w:val="clear" w:color="auto" w:fill="FFFFFF"/>
        </w:rPr>
        <w:t>Journal</w:t>
      </w:r>
      <w:r w:rsidRPr="000C1EC7">
        <w:rPr>
          <w:rFonts w:ascii="Times New Roman" w:hAnsi="Times New Roman" w:cs="Times New Roman"/>
          <w:color w:val="000000"/>
          <w:sz w:val="28"/>
          <w:szCs w:val="28"/>
          <w:shd w:val="clear" w:color="auto" w:fill="FFFFFF"/>
        </w:rPr>
        <w:t>,.</w:t>
      </w:r>
      <w:proofErr w:type="gramEnd"/>
    </w:p>
    <w:p w14:paraId="32D1B47E" w14:textId="63B48200" w:rsidR="00CB563B" w:rsidRPr="00544B19" w:rsidRDefault="00CB563B" w:rsidP="000C1EC7">
      <w:pPr>
        <w:pStyle w:val="ListParagraph"/>
        <w:ind w:left="360"/>
        <w:rPr>
          <w:rFonts w:ascii="Times New Roman" w:hAnsi="Times New Roman" w:cs="Times New Roman"/>
          <w:sz w:val="28"/>
          <w:szCs w:val="28"/>
        </w:rPr>
      </w:pPr>
      <w:proofErr w:type="spellStart"/>
      <w:r w:rsidRPr="00544B19">
        <w:rPr>
          <w:rFonts w:ascii="Times New Roman" w:hAnsi="Times New Roman" w:cs="Times New Roman"/>
          <w:sz w:val="28"/>
          <w:szCs w:val="28"/>
        </w:rPr>
        <w:t>Nsairi</w:t>
      </w:r>
      <w:proofErr w:type="spellEnd"/>
      <w:r w:rsidRPr="00544B19">
        <w:rPr>
          <w:rFonts w:ascii="Times New Roman" w:hAnsi="Times New Roman" w:cs="Times New Roman"/>
          <w:sz w:val="28"/>
          <w:szCs w:val="28"/>
        </w:rPr>
        <w:t xml:space="preserve">, Z. and </w:t>
      </w:r>
      <w:proofErr w:type="spellStart"/>
      <w:r w:rsidRPr="00544B19">
        <w:rPr>
          <w:rFonts w:ascii="Times New Roman" w:hAnsi="Times New Roman" w:cs="Times New Roman"/>
          <w:sz w:val="28"/>
          <w:szCs w:val="28"/>
        </w:rPr>
        <w:t>Khadraoui</w:t>
      </w:r>
      <w:proofErr w:type="spellEnd"/>
      <w:r w:rsidRPr="00544B19">
        <w:rPr>
          <w:rFonts w:ascii="Times New Roman" w:hAnsi="Times New Roman" w:cs="Times New Roman"/>
          <w:sz w:val="28"/>
          <w:szCs w:val="28"/>
        </w:rPr>
        <w:t xml:space="preserve">, M., 2013. Website Satisfaction: Determinants and Consequences on Website Loyalty. International Business Research, 6(9). </w:t>
      </w:r>
      <w:proofErr w:type="spellStart"/>
      <w:r w:rsidRPr="00544B19">
        <w:rPr>
          <w:rFonts w:ascii="Times New Roman" w:hAnsi="Times New Roman" w:cs="Times New Roman"/>
          <w:sz w:val="28"/>
          <w:szCs w:val="28"/>
        </w:rPr>
        <w:t>Priambodo</w:t>
      </w:r>
      <w:proofErr w:type="spellEnd"/>
      <w:r w:rsidRPr="00544B19">
        <w:rPr>
          <w:rFonts w:ascii="Times New Roman" w:hAnsi="Times New Roman" w:cs="Times New Roman"/>
          <w:sz w:val="28"/>
          <w:szCs w:val="28"/>
        </w:rPr>
        <w:t xml:space="preserve">, v., </w:t>
      </w:r>
      <w:proofErr w:type="spellStart"/>
      <w:r w:rsidRPr="00544B19">
        <w:rPr>
          <w:rFonts w:ascii="Times New Roman" w:hAnsi="Times New Roman" w:cs="Times New Roman"/>
          <w:sz w:val="28"/>
          <w:szCs w:val="28"/>
        </w:rPr>
        <w:t>Sasmoko</w:t>
      </w:r>
      <w:proofErr w:type="spellEnd"/>
      <w:r w:rsidRPr="00544B19">
        <w:rPr>
          <w:rFonts w:ascii="Times New Roman" w:hAnsi="Times New Roman" w:cs="Times New Roman"/>
          <w:sz w:val="28"/>
          <w:szCs w:val="28"/>
        </w:rPr>
        <w:t xml:space="preserve">, A., </w:t>
      </w:r>
      <w:proofErr w:type="spellStart"/>
      <w:r w:rsidRPr="00544B19">
        <w:rPr>
          <w:rFonts w:ascii="Times New Roman" w:hAnsi="Times New Roman" w:cs="Times New Roman"/>
          <w:sz w:val="28"/>
          <w:szCs w:val="28"/>
        </w:rPr>
        <w:t>Abinagoro</w:t>
      </w:r>
      <w:proofErr w:type="spellEnd"/>
      <w:r w:rsidRPr="00544B19">
        <w:rPr>
          <w:rFonts w:ascii="Times New Roman" w:hAnsi="Times New Roman" w:cs="Times New Roman"/>
          <w:sz w:val="28"/>
          <w:szCs w:val="28"/>
        </w:rPr>
        <w:t xml:space="preserve">, S. and </w:t>
      </w:r>
      <w:proofErr w:type="spellStart"/>
      <w:r w:rsidRPr="00544B19">
        <w:rPr>
          <w:rFonts w:ascii="Times New Roman" w:hAnsi="Times New Roman" w:cs="Times New Roman"/>
          <w:sz w:val="28"/>
          <w:szCs w:val="28"/>
        </w:rPr>
        <w:t>Bandur</w:t>
      </w:r>
      <w:proofErr w:type="spellEnd"/>
      <w:r w:rsidRPr="00544B19">
        <w:rPr>
          <w:rFonts w:ascii="Times New Roman" w:hAnsi="Times New Roman" w:cs="Times New Roman"/>
          <w:sz w:val="28"/>
          <w:szCs w:val="28"/>
        </w:rPr>
        <w:t xml:space="preserve">, A., 2021. E-Commerce Readiness of Creative Industry During the COVID-19 Pandemic in Indonesia. Journal of Asian Finance, Economics, and Business, 8(1), pp.865–873. </w:t>
      </w:r>
    </w:p>
    <w:p w14:paraId="320603E4" w14:textId="77777777" w:rsidR="00CB563B" w:rsidRPr="00544B19" w:rsidRDefault="00CB563B" w:rsidP="000C1EC7">
      <w:pPr>
        <w:pStyle w:val="ListParagraph"/>
        <w:ind w:left="360"/>
        <w:rPr>
          <w:rFonts w:ascii="Times New Roman" w:hAnsi="Times New Roman" w:cs="Times New Roman"/>
          <w:sz w:val="28"/>
          <w:szCs w:val="28"/>
        </w:rPr>
      </w:pPr>
      <w:r w:rsidRPr="00544B19">
        <w:rPr>
          <w:rFonts w:ascii="Times New Roman" w:hAnsi="Times New Roman" w:cs="Times New Roman"/>
          <w:sz w:val="28"/>
          <w:szCs w:val="28"/>
        </w:rPr>
        <w:t xml:space="preserve">Rohde, C. and Garrison, R., 2019. Management accounting. 6th ed. London, England: McGraw </w:t>
      </w:r>
      <w:proofErr w:type="gramStart"/>
      <w:r w:rsidRPr="00544B19">
        <w:rPr>
          <w:rFonts w:ascii="Times New Roman" w:hAnsi="Times New Roman" w:cs="Times New Roman"/>
          <w:sz w:val="28"/>
          <w:szCs w:val="28"/>
        </w:rPr>
        <w:t>Hill .</w:t>
      </w:r>
      <w:proofErr w:type="gramEnd"/>
      <w:r w:rsidRPr="00544B19">
        <w:rPr>
          <w:rFonts w:ascii="Times New Roman" w:hAnsi="Times New Roman" w:cs="Times New Roman"/>
          <w:sz w:val="28"/>
          <w:szCs w:val="28"/>
        </w:rPr>
        <w:t xml:space="preserve"> </w:t>
      </w:r>
    </w:p>
    <w:p w14:paraId="2BD00B8F" w14:textId="77777777" w:rsidR="00CB563B" w:rsidRPr="00544B19" w:rsidRDefault="00CB563B" w:rsidP="000C1EC7">
      <w:pPr>
        <w:pStyle w:val="ListParagraph"/>
        <w:ind w:left="360"/>
        <w:rPr>
          <w:rFonts w:ascii="Times New Roman" w:hAnsi="Times New Roman" w:cs="Times New Roman"/>
          <w:sz w:val="28"/>
          <w:szCs w:val="28"/>
        </w:rPr>
      </w:pPr>
      <w:proofErr w:type="spellStart"/>
      <w:r w:rsidRPr="00544B19">
        <w:rPr>
          <w:rFonts w:ascii="Times New Roman" w:hAnsi="Times New Roman" w:cs="Times New Roman"/>
          <w:sz w:val="28"/>
          <w:szCs w:val="28"/>
        </w:rPr>
        <w:t>Takai</w:t>
      </w:r>
      <w:proofErr w:type="spellEnd"/>
      <w:r w:rsidRPr="00544B19">
        <w:rPr>
          <w:rFonts w:ascii="Times New Roman" w:hAnsi="Times New Roman" w:cs="Times New Roman"/>
          <w:sz w:val="28"/>
          <w:szCs w:val="28"/>
        </w:rPr>
        <w:t xml:space="preserve">, S. and Banga, K., 2014. Effects of Product Attributes in Case-Based Reasoning Methods for Cost Estimation and Cost Uncertainty </w:t>
      </w:r>
      <w:proofErr w:type="spellStart"/>
      <w:r w:rsidRPr="00544B19">
        <w:rPr>
          <w:rFonts w:ascii="Times New Roman" w:hAnsi="Times New Roman" w:cs="Times New Roman"/>
          <w:sz w:val="28"/>
          <w:szCs w:val="28"/>
        </w:rPr>
        <w:t>Modeling</w:t>
      </w:r>
      <w:proofErr w:type="spellEnd"/>
      <w:r w:rsidRPr="00544B19">
        <w:rPr>
          <w:rFonts w:ascii="Times New Roman" w:hAnsi="Times New Roman" w:cs="Times New Roman"/>
          <w:sz w:val="28"/>
          <w:szCs w:val="28"/>
        </w:rPr>
        <w:t xml:space="preserve">. Journal of Mechanical Design, 136(5). </w:t>
      </w:r>
    </w:p>
    <w:p w14:paraId="67583C99" w14:textId="77777777" w:rsidR="00CB563B" w:rsidRPr="00544B19" w:rsidRDefault="00CB563B" w:rsidP="006C461E">
      <w:pPr>
        <w:pStyle w:val="ListParagraph"/>
        <w:ind w:left="360"/>
        <w:rPr>
          <w:rFonts w:ascii="Times New Roman" w:hAnsi="Times New Roman" w:cs="Times New Roman"/>
          <w:sz w:val="28"/>
          <w:szCs w:val="28"/>
        </w:rPr>
      </w:pPr>
      <w:r w:rsidRPr="00544B19">
        <w:rPr>
          <w:rFonts w:ascii="Times New Roman" w:hAnsi="Times New Roman" w:cs="Times New Roman"/>
          <w:sz w:val="28"/>
          <w:szCs w:val="28"/>
        </w:rPr>
        <w:t>Warren, C., 2022. MANAGERIAL ACCOUNTING. [</w:t>
      </w:r>
      <w:proofErr w:type="spellStart"/>
      <w:r w:rsidRPr="00544B19">
        <w:rPr>
          <w:rFonts w:ascii="Times New Roman" w:hAnsi="Times New Roman" w:cs="Times New Roman"/>
          <w:sz w:val="28"/>
          <w:szCs w:val="28"/>
        </w:rPr>
        <w:t>S.l.</w:t>
      </w:r>
      <w:proofErr w:type="spellEnd"/>
      <w:r w:rsidRPr="00544B19">
        <w:rPr>
          <w:rFonts w:ascii="Times New Roman" w:hAnsi="Times New Roman" w:cs="Times New Roman"/>
          <w:sz w:val="28"/>
          <w:szCs w:val="28"/>
        </w:rPr>
        <w:t xml:space="preserve">]: CENGAGE LEARNING. </w:t>
      </w:r>
    </w:p>
    <w:p w14:paraId="6227D1F8" w14:textId="77777777" w:rsidR="00CB563B" w:rsidRPr="00544B19" w:rsidRDefault="00CB563B" w:rsidP="00CB563B">
      <w:pPr>
        <w:rPr>
          <w:rFonts w:ascii="Times New Roman" w:hAnsi="Times New Roman" w:cs="Times New Roman"/>
          <w:sz w:val="28"/>
          <w:szCs w:val="28"/>
        </w:rPr>
      </w:pPr>
    </w:p>
    <w:p w14:paraId="2CAEF56E" w14:textId="77777777" w:rsidR="004F6E25" w:rsidRPr="00544B19" w:rsidRDefault="004F6E25" w:rsidP="004F6E25">
      <w:pPr>
        <w:rPr>
          <w:rFonts w:ascii="Times New Roman" w:hAnsi="Times New Roman" w:cs="Times New Roman"/>
          <w:sz w:val="28"/>
          <w:szCs w:val="28"/>
        </w:rPr>
      </w:pPr>
    </w:p>
    <w:p w14:paraId="0B75F837" w14:textId="77777777" w:rsidR="00544B19" w:rsidRPr="00544B19" w:rsidRDefault="00544B19">
      <w:pPr>
        <w:rPr>
          <w:rFonts w:ascii="Times New Roman" w:hAnsi="Times New Roman" w:cs="Times New Roman"/>
          <w:sz w:val="28"/>
          <w:szCs w:val="28"/>
        </w:rPr>
      </w:pPr>
    </w:p>
    <w:sectPr w:rsidR="00544B19" w:rsidRPr="00544B1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740FA" w14:textId="77777777" w:rsidR="00331325" w:rsidRDefault="00331325" w:rsidP="00CB563B">
      <w:pPr>
        <w:spacing w:after="0" w:line="240" w:lineRule="auto"/>
      </w:pPr>
      <w:r>
        <w:separator/>
      </w:r>
    </w:p>
  </w:endnote>
  <w:endnote w:type="continuationSeparator" w:id="0">
    <w:p w14:paraId="246AE90F" w14:textId="77777777" w:rsidR="00331325" w:rsidRDefault="00331325" w:rsidP="00CB5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FEEAE" w14:textId="77777777" w:rsidR="00331325" w:rsidRDefault="00331325" w:rsidP="00CB563B">
      <w:pPr>
        <w:spacing w:after="0" w:line="240" w:lineRule="auto"/>
      </w:pPr>
      <w:r>
        <w:separator/>
      </w:r>
    </w:p>
  </w:footnote>
  <w:footnote w:type="continuationSeparator" w:id="0">
    <w:p w14:paraId="4E459B35" w14:textId="77777777" w:rsidR="00331325" w:rsidRDefault="00331325" w:rsidP="00CB5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1A546" w14:textId="0CD1A61F" w:rsidR="00CB563B" w:rsidRDefault="00CB563B" w:rsidP="00683A7A">
    <w:pPr>
      <w:pStyle w:val="Header"/>
      <w:jc w:val="center"/>
    </w:pPr>
  </w:p>
  <w:p w14:paraId="1E6E1924" w14:textId="77777777" w:rsidR="00CB563B" w:rsidRDefault="00CB56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B0583"/>
    <w:multiLevelType w:val="hybridMultilevel"/>
    <w:tmpl w:val="65281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9A6F94"/>
    <w:multiLevelType w:val="hybridMultilevel"/>
    <w:tmpl w:val="BA8E8F1A"/>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E356080"/>
    <w:multiLevelType w:val="hybridMultilevel"/>
    <w:tmpl w:val="9E76827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3DE83930"/>
    <w:multiLevelType w:val="hybridMultilevel"/>
    <w:tmpl w:val="3C9A2C8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08F5214"/>
    <w:multiLevelType w:val="hybridMultilevel"/>
    <w:tmpl w:val="0E2AC1F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A053F36"/>
    <w:multiLevelType w:val="hybridMultilevel"/>
    <w:tmpl w:val="8A66E2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11743A0"/>
    <w:multiLevelType w:val="hybridMultilevel"/>
    <w:tmpl w:val="28FCB9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5532216">
    <w:abstractNumId w:val="4"/>
  </w:num>
  <w:num w:numId="2" w16cid:durableId="1046217567">
    <w:abstractNumId w:val="2"/>
  </w:num>
  <w:num w:numId="3" w16cid:durableId="1648852639">
    <w:abstractNumId w:val="3"/>
  </w:num>
  <w:num w:numId="4" w16cid:durableId="796949191">
    <w:abstractNumId w:val="5"/>
  </w:num>
  <w:num w:numId="5" w16cid:durableId="1459569352">
    <w:abstractNumId w:val="1"/>
  </w:num>
  <w:num w:numId="6" w16cid:durableId="1267738849">
    <w:abstractNumId w:val="6"/>
  </w:num>
  <w:num w:numId="7" w16cid:durableId="418020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1D7"/>
    <w:rsid w:val="00063B1A"/>
    <w:rsid w:val="000B61D7"/>
    <w:rsid w:val="000C1EC7"/>
    <w:rsid w:val="000C254A"/>
    <w:rsid w:val="000F5436"/>
    <w:rsid w:val="0011122F"/>
    <w:rsid w:val="00165AA3"/>
    <w:rsid w:val="002450E5"/>
    <w:rsid w:val="00251419"/>
    <w:rsid w:val="00310C66"/>
    <w:rsid w:val="00331325"/>
    <w:rsid w:val="003B5722"/>
    <w:rsid w:val="004F6E25"/>
    <w:rsid w:val="0052034E"/>
    <w:rsid w:val="00544B19"/>
    <w:rsid w:val="00584338"/>
    <w:rsid w:val="005C18B9"/>
    <w:rsid w:val="00603211"/>
    <w:rsid w:val="00614EE9"/>
    <w:rsid w:val="00653BC0"/>
    <w:rsid w:val="00683A7A"/>
    <w:rsid w:val="0069672E"/>
    <w:rsid w:val="006C461E"/>
    <w:rsid w:val="007B2152"/>
    <w:rsid w:val="007D5584"/>
    <w:rsid w:val="0082188B"/>
    <w:rsid w:val="00840E28"/>
    <w:rsid w:val="009E1535"/>
    <w:rsid w:val="00A14AAF"/>
    <w:rsid w:val="00AF052F"/>
    <w:rsid w:val="00BB782F"/>
    <w:rsid w:val="00C43C74"/>
    <w:rsid w:val="00C54115"/>
    <w:rsid w:val="00C925F4"/>
    <w:rsid w:val="00CB563B"/>
    <w:rsid w:val="00D0110A"/>
    <w:rsid w:val="00E31CB2"/>
    <w:rsid w:val="00ED67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FF28C"/>
  <w15:chartTrackingRefBased/>
  <w15:docId w15:val="{3E4A019B-14F1-4F42-A24D-175BD4610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1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B21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1D7"/>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AF0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F052F"/>
    <w:pPr>
      <w:widowControl w:val="0"/>
      <w:autoSpaceDE w:val="0"/>
      <w:autoSpaceDN w:val="0"/>
      <w:spacing w:after="0" w:line="272" w:lineRule="exact"/>
      <w:ind w:left="113"/>
      <w:jc w:val="center"/>
    </w:pPr>
    <w:rPr>
      <w:rFonts w:ascii="Times New Roman" w:eastAsia="Times New Roman" w:hAnsi="Times New Roman" w:cs="Times New Roman"/>
      <w:lang w:val="en-US"/>
    </w:rPr>
  </w:style>
  <w:style w:type="character" w:customStyle="1" w:styleId="Heading2Char">
    <w:name w:val="Heading 2 Char"/>
    <w:basedOn w:val="DefaultParagraphFont"/>
    <w:link w:val="Heading2"/>
    <w:uiPriority w:val="9"/>
    <w:rsid w:val="007B215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B2152"/>
    <w:pPr>
      <w:ind w:left="720"/>
      <w:contextualSpacing/>
    </w:pPr>
  </w:style>
  <w:style w:type="paragraph" w:styleId="BalloonText">
    <w:name w:val="Balloon Text"/>
    <w:basedOn w:val="Normal"/>
    <w:link w:val="BalloonTextChar"/>
    <w:uiPriority w:val="99"/>
    <w:semiHidden/>
    <w:unhideWhenUsed/>
    <w:rsid w:val="00CB56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63B"/>
    <w:rPr>
      <w:rFonts w:ascii="Segoe UI" w:hAnsi="Segoe UI" w:cs="Segoe UI"/>
      <w:sz w:val="18"/>
      <w:szCs w:val="18"/>
    </w:rPr>
  </w:style>
  <w:style w:type="paragraph" w:styleId="TOCHeading">
    <w:name w:val="TOC Heading"/>
    <w:basedOn w:val="Heading1"/>
    <w:next w:val="Normal"/>
    <w:uiPriority w:val="39"/>
    <w:unhideWhenUsed/>
    <w:qFormat/>
    <w:rsid w:val="00CB563B"/>
    <w:pPr>
      <w:outlineLvl w:val="9"/>
    </w:pPr>
    <w:rPr>
      <w:lang w:val="en-US"/>
    </w:rPr>
  </w:style>
  <w:style w:type="paragraph" w:styleId="TOC1">
    <w:name w:val="toc 1"/>
    <w:basedOn w:val="Normal"/>
    <w:next w:val="Normal"/>
    <w:autoRedefine/>
    <w:uiPriority w:val="39"/>
    <w:unhideWhenUsed/>
    <w:rsid w:val="00CB563B"/>
    <w:pPr>
      <w:spacing w:after="100"/>
    </w:pPr>
  </w:style>
  <w:style w:type="paragraph" w:styleId="TOC2">
    <w:name w:val="toc 2"/>
    <w:basedOn w:val="Normal"/>
    <w:next w:val="Normal"/>
    <w:autoRedefine/>
    <w:uiPriority w:val="39"/>
    <w:unhideWhenUsed/>
    <w:rsid w:val="00CB563B"/>
    <w:pPr>
      <w:spacing w:after="100"/>
      <w:ind w:left="220"/>
    </w:pPr>
  </w:style>
  <w:style w:type="character" w:styleId="Hyperlink">
    <w:name w:val="Hyperlink"/>
    <w:basedOn w:val="DefaultParagraphFont"/>
    <w:uiPriority w:val="99"/>
    <w:unhideWhenUsed/>
    <w:rsid w:val="00CB563B"/>
    <w:rPr>
      <w:color w:val="0563C1" w:themeColor="hyperlink"/>
      <w:u w:val="single"/>
    </w:rPr>
  </w:style>
  <w:style w:type="paragraph" w:styleId="Title">
    <w:name w:val="Title"/>
    <w:basedOn w:val="Normal"/>
    <w:next w:val="Normal"/>
    <w:link w:val="TitleChar"/>
    <w:uiPriority w:val="10"/>
    <w:qFormat/>
    <w:rsid w:val="00CB5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63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B5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63B"/>
  </w:style>
  <w:style w:type="paragraph" w:styleId="Footer">
    <w:name w:val="footer"/>
    <w:basedOn w:val="Normal"/>
    <w:link w:val="FooterChar"/>
    <w:uiPriority w:val="99"/>
    <w:unhideWhenUsed/>
    <w:rsid w:val="00CB5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63B"/>
  </w:style>
  <w:style w:type="character" w:styleId="UnresolvedMention">
    <w:name w:val="Unresolved Mention"/>
    <w:basedOn w:val="DefaultParagraphFont"/>
    <w:uiPriority w:val="99"/>
    <w:semiHidden/>
    <w:unhideWhenUsed/>
    <w:rsid w:val="00251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454483">
      <w:bodyDiv w:val="1"/>
      <w:marLeft w:val="0"/>
      <w:marRight w:val="0"/>
      <w:marTop w:val="0"/>
      <w:marBottom w:val="0"/>
      <w:divBdr>
        <w:top w:val="none" w:sz="0" w:space="0" w:color="auto"/>
        <w:left w:val="none" w:sz="0" w:space="0" w:color="auto"/>
        <w:bottom w:val="none" w:sz="0" w:space="0" w:color="auto"/>
        <w:right w:val="none" w:sz="0" w:space="0" w:color="auto"/>
      </w:divBdr>
    </w:div>
    <w:div w:id="992413520">
      <w:bodyDiv w:val="1"/>
      <w:marLeft w:val="0"/>
      <w:marRight w:val="0"/>
      <w:marTop w:val="0"/>
      <w:marBottom w:val="0"/>
      <w:divBdr>
        <w:top w:val="none" w:sz="0" w:space="0" w:color="auto"/>
        <w:left w:val="none" w:sz="0" w:space="0" w:color="auto"/>
        <w:bottom w:val="none" w:sz="0" w:space="0" w:color="auto"/>
        <w:right w:val="none" w:sz="0" w:space="0" w:color="auto"/>
      </w:divBdr>
    </w:div>
    <w:div w:id="1292904168">
      <w:bodyDiv w:val="1"/>
      <w:marLeft w:val="0"/>
      <w:marRight w:val="0"/>
      <w:marTop w:val="0"/>
      <w:marBottom w:val="0"/>
      <w:divBdr>
        <w:top w:val="none" w:sz="0" w:space="0" w:color="auto"/>
        <w:left w:val="none" w:sz="0" w:space="0" w:color="auto"/>
        <w:bottom w:val="none" w:sz="0" w:space="0" w:color="auto"/>
        <w:right w:val="none" w:sz="0" w:space="0" w:color="auto"/>
      </w:divBdr>
    </w:div>
    <w:div w:id="1345131783">
      <w:bodyDiv w:val="1"/>
      <w:marLeft w:val="0"/>
      <w:marRight w:val="0"/>
      <w:marTop w:val="0"/>
      <w:marBottom w:val="0"/>
      <w:divBdr>
        <w:top w:val="none" w:sz="0" w:space="0" w:color="auto"/>
        <w:left w:val="none" w:sz="0" w:space="0" w:color="auto"/>
        <w:bottom w:val="none" w:sz="0" w:space="0" w:color="auto"/>
        <w:right w:val="none" w:sz="0" w:space="0" w:color="auto"/>
      </w:divBdr>
    </w:div>
    <w:div w:id="1858615901">
      <w:bodyDiv w:val="1"/>
      <w:marLeft w:val="0"/>
      <w:marRight w:val="0"/>
      <w:marTop w:val="0"/>
      <w:marBottom w:val="0"/>
      <w:divBdr>
        <w:top w:val="none" w:sz="0" w:space="0" w:color="auto"/>
        <w:left w:val="none" w:sz="0" w:space="0" w:color="auto"/>
        <w:bottom w:val="none" w:sz="0" w:space="0" w:color="auto"/>
        <w:right w:val="none" w:sz="0" w:space="0" w:color="auto"/>
      </w:divBdr>
    </w:div>
    <w:div w:id="192506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1D978-EFA5-4AAA-B759-361ADFE11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2376</Words>
  <Characters>13548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Samuela Prianka</cp:lastModifiedBy>
  <cp:revision>2</cp:revision>
  <dcterms:created xsi:type="dcterms:W3CDTF">2022-09-06T15:21:00Z</dcterms:created>
  <dcterms:modified xsi:type="dcterms:W3CDTF">2022-09-06T15:21:00Z</dcterms:modified>
</cp:coreProperties>
</file>