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059E49F" w14:textId="13A371FB" w:rsidR="009A4C9A" w:rsidRPr="00A96A64" w:rsidRDefault="00163C26">
      <w:pPr>
        <w:rPr>
          <w:rFonts w:ascii="Times New Roman" w:hAnsi="Times New Roman" w:cs="Times New Roman"/>
          <w:sz w:val="32"/>
          <w:szCs w:val="32"/>
        </w:rPr>
      </w:pPr>
      <w:r w:rsidRPr="00A96A64">
        <w:rPr>
          <w:rFonts w:ascii="Times New Roman" w:hAnsi="Times New Roman" w:cs="Times New Roman"/>
          <w:sz w:val="32"/>
          <w:szCs w:val="32"/>
        </w:rPr>
        <w:t xml:space="preserve">Learning log/report on </w:t>
      </w:r>
      <w:r w:rsidR="00060719" w:rsidRPr="00A96A64">
        <w:rPr>
          <w:rFonts w:ascii="Times New Roman" w:hAnsi="Times New Roman" w:cs="Times New Roman"/>
          <w:sz w:val="32"/>
          <w:szCs w:val="32"/>
        </w:rPr>
        <w:t>Blaenavon</w:t>
      </w:r>
    </w:p>
    <w:p w14:paraId="22B3F5C8" w14:textId="6CE8C7BB" w:rsidR="00163C26" w:rsidRDefault="00163C26"/>
    <w:p w14:paraId="3943351D" w14:textId="3368576F" w:rsidR="00163C26" w:rsidRPr="00A96A64" w:rsidRDefault="00163C26">
      <w:pPr>
        <w:rPr>
          <w:sz w:val="28"/>
          <w:szCs w:val="28"/>
        </w:rPr>
      </w:pPr>
      <w:r w:rsidRPr="00A96A64">
        <w:rPr>
          <w:sz w:val="28"/>
          <w:szCs w:val="28"/>
        </w:rPr>
        <w:t>Introduction</w:t>
      </w:r>
    </w:p>
    <w:p w14:paraId="44EF11C5" w14:textId="0D036D97" w:rsidR="00630AA3" w:rsidRPr="00EF12CA" w:rsidRDefault="00630AA3">
      <w:pPr>
        <w:rPr>
          <w:rFonts w:ascii="Times New Roman" w:hAnsi="Times New Roman" w:cs="Times New Roman"/>
        </w:rPr>
      </w:pPr>
      <w:r w:rsidRPr="00EF12CA">
        <w:rPr>
          <w:rFonts w:ascii="Times New Roman" w:hAnsi="Times New Roman" w:cs="Times New Roman"/>
        </w:rPr>
        <w:t>The report</w:t>
      </w:r>
      <w:r w:rsidR="007A3881">
        <w:rPr>
          <w:rFonts w:ascii="Times New Roman" w:hAnsi="Times New Roman" w:cs="Times New Roman"/>
        </w:rPr>
        <w:t>/</w:t>
      </w:r>
      <w:r w:rsidR="009C4162">
        <w:rPr>
          <w:rFonts w:ascii="Times New Roman" w:hAnsi="Times New Roman" w:cs="Times New Roman"/>
        </w:rPr>
        <w:t>log</w:t>
      </w:r>
      <w:r w:rsidRPr="00EF12CA">
        <w:rPr>
          <w:rFonts w:ascii="Times New Roman" w:hAnsi="Times New Roman" w:cs="Times New Roman"/>
        </w:rPr>
        <w:t xml:space="preserve"> I have chosen is on </w:t>
      </w:r>
      <w:r w:rsidR="00EF12CA" w:rsidRPr="00EF12CA">
        <w:rPr>
          <w:rFonts w:ascii="Times New Roman" w:hAnsi="Times New Roman" w:cs="Times New Roman"/>
        </w:rPr>
        <w:t>Blaenavon</w:t>
      </w:r>
      <w:r w:rsidRPr="00EF12CA">
        <w:rPr>
          <w:rFonts w:ascii="Times New Roman" w:hAnsi="Times New Roman" w:cs="Times New Roman"/>
        </w:rPr>
        <w:t xml:space="preserve"> and this is what I have found out so far</w:t>
      </w:r>
      <w:r w:rsidR="0020561F" w:rsidRPr="00EF12CA">
        <w:rPr>
          <w:rFonts w:ascii="Times New Roman" w:hAnsi="Times New Roman" w:cs="Times New Roman"/>
        </w:rPr>
        <w:t xml:space="preserve"> about </w:t>
      </w:r>
      <w:r w:rsidR="00EF12CA" w:rsidRPr="00EF12CA">
        <w:rPr>
          <w:rFonts w:ascii="Times New Roman" w:hAnsi="Times New Roman" w:cs="Times New Roman"/>
        </w:rPr>
        <w:t>Blaenavon</w:t>
      </w:r>
      <w:r w:rsidR="00E031A6" w:rsidRPr="00EF12CA">
        <w:rPr>
          <w:rFonts w:ascii="Times New Roman" w:hAnsi="Times New Roman" w:cs="Times New Roman"/>
        </w:rPr>
        <w:t xml:space="preserve"> during the industrial revolution</w:t>
      </w:r>
      <w:r w:rsidRPr="00EF12CA">
        <w:rPr>
          <w:rFonts w:ascii="Times New Roman" w:hAnsi="Times New Roman" w:cs="Times New Roman"/>
        </w:rPr>
        <w:t>.</w:t>
      </w:r>
    </w:p>
    <w:p w14:paraId="1A6F52B9" w14:textId="209AB717" w:rsidR="00962E91" w:rsidRDefault="00962E91" w:rsidP="00962E91">
      <w:pPr>
        <w:rPr>
          <w:rFonts w:ascii="Times New Roman" w:hAnsi="Times New Roman" w:cs="Times New Roman"/>
        </w:rPr>
      </w:pPr>
      <w:r w:rsidRPr="00EF12CA">
        <w:rPr>
          <w:rFonts w:ascii="Times New Roman" w:hAnsi="Times New Roman" w:cs="Times New Roman"/>
        </w:rPr>
        <w:t>Iron ore has been mined in the mountains of Blaenavon since at least 1675, and possibly earlier. The Hanbury family, ironmasters and Pontypool tinplate producers exercised the mineral rights to supply their charcoal fired furnaces over the common lands of Abergavenny's lordship. The area was however, practically unsettled and used only for small-scale iron mining and grazing</w:t>
      </w:r>
      <w:r w:rsidR="00E22BA2" w:rsidRPr="00EF12CA">
        <w:rPr>
          <w:rFonts w:ascii="Times New Roman" w:hAnsi="Times New Roman" w:cs="Times New Roman"/>
        </w:rPr>
        <w:t xml:space="preserve"> in the early beginnings</w:t>
      </w:r>
      <w:r w:rsidR="00712561" w:rsidRPr="00EF12CA">
        <w:rPr>
          <w:rFonts w:ascii="Times New Roman" w:hAnsi="Times New Roman" w:cs="Times New Roman"/>
        </w:rPr>
        <w:t>, until the birth of the industrial revolution.</w:t>
      </w:r>
    </w:p>
    <w:p w14:paraId="72917D7A" w14:textId="77777777" w:rsidR="003969AB" w:rsidRDefault="003969AB" w:rsidP="00962E91">
      <w:pPr>
        <w:rPr>
          <w:rFonts w:ascii="Times New Roman" w:hAnsi="Times New Roman" w:cs="Times New Roman"/>
          <w:b/>
          <w:bCs/>
        </w:rPr>
      </w:pPr>
    </w:p>
    <w:p w14:paraId="6A6EA8C5" w14:textId="5287B02C" w:rsidR="008E325C" w:rsidRDefault="008E325C" w:rsidP="00962E91">
      <w:pPr>
        <w:rPr>
          <w:rFonts w:ascii="Times New Roman" w:hAnsi="Times New Roman" w:cs="Times New Roman"/>
          <w:b/>
          <w:bCs/>
        </w:rPr>
      </w:pPr>
      <w:r w:rsidRPr="003969AB">
        <w:rPr>
          <w:rFonts w:ascii="Times New Roman" w:hAnsi="Times New Roman" w:cs="Times New Roman"/>
          <w:b/>
          <w:bCs/>
        </w:rPr>
        <w:t>Contents.</w:t>
      </w:r>
    </w:p>
    <w:p w14:paraId="3A7E75C1" w14:textId="1BEB0C26" w:rsidR="003969AB" w:rsidRPr="005E16F5" w:rsidRDefault="00843182" w:rsidP="00843182">
      <w:pPr>
        <w:pStyle w:val="ListParagraph"/>
        <w:numPr>
          <w:ilvl w:val="0"/>
          <w:numId w:val="2"/>
        </w:numPr>
        <w:rPr>
          <w:rFonts w:ascii="Times New Roman" w:hAnsi="Times New Roman" w:cs="Times New Roman"/>
        </w:rPr>
      </w:pPr>
      <w:r w:rsidRPr="005E16F5">
        <w:rPr>
          <w:rFonts w:ascii="Times New Roman" w:hAnsi="Times New Roman" w:cs="Times New Roman"/>
        </w:rPr>
        <w:t>What made Blaena</w:t>
      </w:r>
      <w:r w:rsidR="00195746" w:rsidRPr="005E16F5">
        <w:rPr>
          <w:rFonts w:ascii="Times New Roman" w:hAnsi="Times New Roman" w:cs="Times New Roman"/>
        </w:rPr>
        <w:t>von distinctively prosperous during the industrial rev</w:t>
      </w:r>
      <w:r w:rsidR="005E16F5" w:rsidRPr="005E16F5">
        <w:rPr>
          <w:rFonts w:ascii="Times New Roman" w:hAnsi="Times New Roman" w:cs="Times New Roman"/>
        </w:rPr>
        <w:t>olution.</w:t>
      </w:r>
      <w:r w:rsidR="006F2EDA">
        <w:rPr>
          <w:rFonts w:ascii="Times New Roman" w:hAnsi="Times New Roman" w:cs="Times New Roman"/>
        </w:rPr>
        <w:t xml:space="preserve"> Page 1,2</w:t>
      </w:r>
    </w:p>
    <w:p w14:paraId="04E8B658" w14:textId="3DBD3163" w:rsidR="003969AB" w:rsidRDefault="005E16F5" w:rsidP="005E16F5">
      <w:pPr>
        <w:pStyle w:val="ListParagraph"/>
        <w:numPr>
          <w:ilvl w:val="0"/>
          <w:numId w:val="2"/>
        </w:numPr>
        <w:rPr>
          <w:rFonts w:ascii="Times New Roman" w:hAnsi="Times New Roman" w:cs="Times New Roman"/>
        </w:rPr>
      </w:pPr>
      <w:r>
        <w:rPr>
          <w:rFonts w:ascii="Times New Roman" w:hAnsi="Times New Roman" w:cs="Times New Roman"/>
        </w:rPr>
        <w:t>Who are the main players connected to this era</w:t>
      </w:r>
      <w:r w:rsidR="00891DF8">
        <w:rPr>
          <w:rFonts w:ascii="Times New Roman" w:hAnsi="Times New Roman" w:cs="Times New Roman"/>
        </w:rPr>
        <w:t>………………………………</w:t>
      </w:r>
      <w:proofErr w:type="gramStart"/>
      <w:r w:rsidR="00891DF8">
        <w:rPr>
          <w:rFonts w:ascii="Times New Roman" w:hAnsi="Times New Roman" w:cs="Times New Roman"/>
        </w:rPr>
        <w:t>…..</w:t>
      </w:r>
      <w:proofErr w:type="gramEnd"/>
      <w:r w:rsidR="00891DF8">
        <w:rPr>
          <w:rFonts w:ascii="Times New Roman" w:hAnsi="Times New Roman" w:cs="Times New Roman"/>
        </w:rPr>
        <w:t>Page 2</w:t>
      </w:r>
    </w:p>
    <w:p w14:paraId="56E842D9" w14:textId="01FAD702" w:rsidR="00C35BB2" w:rsidRDefault="00C35BB2" w:rsidP="005E16F5">
      <w:pPr>
        <w:pStyle w:val="ListParagraph"/>
        <w:numPr>
          <w:ilvl w:val="0"/>
          <w:numId w:val="2"/>
        </w:numPr>
        <w:rPr>
          <w:rFonts w:ascii="Times New Roman" w:hAnsi="Times New Roman" w:cs="Times New Roman"/>
        </w:rPr>
      </w:pPr>
      <w:r>
        <w:rPr>
          <w:rFonts w:ascii="Times New Roman" w:hAnsi="Times New Roman" w:cs="Times New Roman"/>
        </w:rPr>
        <w:t>The processes allowing it to happen</w:t>
      </w:r>
      <w:r w:rsidR="004D3F48">
        <w:rPr>
          <w:rFonts w:ascii="Times New Roman" w:hAnsi="Times New Roman" w:cs="Times New Roman"/>
        </w:rPr>
        <w:t>………………………………………………Page 2</w:t>
      </w:r>
    </w:p>
    <w:p w14:paraId="295BD511" w14:textId="229FBC22" w:rsidR="00C35BB2" w:rsidRDefault="004D3F48" w:rsidP="005E16F5">
      <w:pPr>
        <w:pStyle w:val="ListParagraph"/>
        <w:numPr>
          <w:ilvl w:val="0"/>
          <w:numId w:val="2"/>
        </w:numPr>
        <w:rPr>
          <w:rFonts w:ascii="Times New Roman" w:hAnsi="Times New Roman" w:cs="Times New Roman"/>
        </w:rPr>
      </w:pPr>
      <w:r>
        <w:rPr>
          <w:rFonts w:ascii="Times New Roman" w:hAnsi="Times New Roman" w:cs="Times New Roman"/>
        </w:rPr>
        <w:t>B</w:t>
      </w:r>
      <w:r w:rsidR="00C35BB2">
        <w:rPr>
          <w:rFonts w:ascii="Times New Roman" w:hAnsi="Times New Roman" w:cs="Times New Roman"/>
        </w:rPr>
        <w:t>uilding the works</w:t>
      </w:r>
      <w:r>
        <w:rPr>
          <w:rFonts w:ascii="Times New Roman" w:hAnsi="Times New Roman" w:cs="Times New Roman"/>
        </w:rPr>
        <w:t>……………………………………………………</w:t>
      </w:r>
      <w:r w:rsidR="005849A7">
        <w:rPr>
          <w:rFonts w:ascii="Times New Roman" w:hAnsi="Times New Roman" w:cs="Times New Roman"/>
        </w:rPr>
        <w:t>...</w:t>
      </w:r>
      <w:r>
        <w:rPr>
          <w:rFonts w:ascii="Times New Roman" w:hAnsi="Times New Roman" w:cs="Times New Roman"/>
        </w:rPr>
        <w:t>…………Page</w:t>
      </w:r>
      <w:r w:rsidR="005849A7">
        <w:rPr>
          <w:rFonts w:ascii="Times New Roman" w:hAnsi="Times New Roman" w:cs="Times New Roman"/>
        </w:rPr>
        <w:t>2,3</w:t>
      </w:r>
    </w:p>
    <w:p w14:paraId="60CFCAB3" w14:textId="16946E5E" w:rsidR="00C35BB2" w:rsidRDefault="00C35BB2" w:rsidP="005E16F5">
      <w:pPr>
        <w:pStyle w:val="ListParagraph"/>
        <w:numPr>
          <w:ilvl w:val="0"/>
          <w:numId w:val="2"/>
        </w:numPr>
        <w:rPr>
          <w:rFonts w:ascii="Times New Roman" w:hAnsi="Times New Roman" w:cs="Times New Roman"/>
        </w:rPr>
      </w:pPr>
      <w:r>
        <w:rPr>
          <w:rFonts w:ascii="Times New Roman" w:hAnsi="Times New Roman" w:cs="Times New Roman"/>
        </w:rPr>
        <w:t>Transportation</w:t>
      </w:r>
      <w:r w:rsidR="005849A7">
        <w:rPr>
          <w:rFonts w:ascii="Times New Roman" w:hAnsi="Times New Roman" w:cs="Times New Roman"/>
        </w:rPr>
        <w:t>…………………………………………………………………</w:t>
      </w:r>
      <w:proofErr w:type="gramStart"/>
      <w:r w:rsidR="005849A7">
        <w:rPr>
          <w:rFonts w:ascii="Times New Roman" w:hAnsi="Times New Roman" w:cs="Times New Roman"/>
        </w:rPr>
        <w:t>…..</w:t>
      </w:r>
      <w:proofErr w:type="gramEnd"/>
      <w:r w:rsidR="005849A7">
        <w:rPr>
          <w:rFonts w:ascii="Times New Roman" w:hAnsi="Times New Roman" w:cs="Times New Roman"/>
        </w:rPr>
        <w:t>Page 3</w:t>
      </w:r>
    </w:p>
    <w:p w14:paraId="4B2DA0E0" w14:textId="3C8E845C" w:rsidR="00C35BB2" w:rsidRDefault="00B02B59" w:rsidP="005E16F5">
      <w:pPr>
        <w:pStyle w:val="ListParagraph"/>
        <w:numPr>
          <w:ilvl w:val="0"/>
          <w:numId w:val="2"/>
        </w:numPr>
        <w:rPr>
          <w:rFonts w:ascii="Times New Roman" w:hAnsi="Times New Roman" w:cs="Times New Roman"/>
        </w:rPr>
      </w:pPr>
      <w:r>
        <w:rPr>
          <w:rFonts w:ascii="Times New Roman" w:hAnsi="Times New Roman" w:cs="Times New Roman"/>
        </w:rPr>
        <w:t>Blaenavon and surrounding areas</w:t>
      </w:r>
      <w:r w:rsidR="005849A7">
        <w:rPr>
          <w:rFonts w:ascii="Times New Roman" w:hAnsi="Times New Roman" w:cs="Times New Roman"/>
        </w:rPr>
        <w:t>…………………………………………………Page</w:t>
      </w:r>
      <w:r w:rsidR="00B33B23">
        <w:rPr>
          <w:rFonts w:ascii="Times New Roman" w:hAnsi="Times New Roman" w:cs="Times New Roman"/>
        </w:rPr>
        <w:t xml:space="preserve"> 3</w:t>
      </w:r>
    </w:p>
    <w:p w14:paraId="0D31AA67" w14:textId="5B8D18B2" w:rsidR="00B02B59" w:rsidRDefault="00B02B59" w:rsidP="005E16F5">
      <w:pPr>
        <w:pStyle w:val="ListParagraph"/>
        <w:numPr>
          <w:ilvl w:val="0"/>
          <w:numId w:val="2"/>
        </w:numPr>
        <w:rPr>
          <w:rFonts w:ascii="Times New Roman" w:hAnsi="Times New Roman" w:cs="Times New Roman"/>
        </w:rPr>
      </w:pPr>
      <w:r>
        <w:rPr>
          <w:rFonts w:ascii="Times New Roman" w:hAnsi="Times New Roman" w:cs="Times New Roman"/>
        </w:rPr>
        <w:t>The workers</w:t>
      </w:r>
      <w:r w:rsidR="00B33B23">
        <w:rPr>
          <w:rFonts w:ascii="Times New Roman" w:hAnsi="Times New Roman" w:cs="Times New Roman"/>
        </w:rPr>
        <w:t>……………………………………………………………………</w:t>
      </w:r>
      <w:proofErr w:type="gramStart"/>
      <w:r w:rsidR="00B33B23">
        <w:rPr>
          <w:rFonts w:ascii="Times New Roman" w:hAnsi="Times New Roman" w:cs="Times New Roman"/>
        </w:rPr>
        <w:t>….Page</w:t>
      </w:r>
      <w:proofErr w:type="gramEnd"/>
      <w:r w:rsidR="00B33B23">
        <w:rPr>
          <w:rFonts w:ascii="Times New Roman" w:hAnsi="Times New Roman" w:cs="Times New Roman"/>
        </w:rPr>
        <w:t xml:space="preserve"> 4</w:t>
      </w:r>
    </w:p>
    <w:p w14:paraId="47CC6F44" w14:textId="441BAB98" w:rsidR="00B02B59" w:rsidRDefault="00B02B59" w:rsidP="005E16F5">
      <w:pPr>
        <w:pStyle w:val="ListParagraph"/>
        <w:numPr>
          <w:ilvl w:val="0"/>
          <w:numId w:val="2"/>
        </w:numPr>
        <w:rPr>
          <w:rFonts w:ascii="Times New Roman" w:hAnsi="Times New Roman" w:cs="Times New Roman"/>
        </w:rPr>
      </w:pPr>
      <w:r>
        <w:rPr>
          <w:rFonts w:ascii="Times New Roman" w:hAnsi="Times New Roman" w:cs="Times New Roman"/>
        </w:rPr>
        <w:t>The environment</w:t>
      </w:r>
      <w:r w:rsidR="00B33B23">
        <w:rPr>
          <w:rFonts w:ascii="Times New Roman" w:hAnsi="Times New Roman" w:cs="Times New Roman"/>
        </w:rPr>
        <w:t>………………………………………………………………</w:t>
      </w:r>
      <w:proofErr w:type="gramStart"/>
      <w:r w:rsidR="00B33B23">
        <w:rPr>
          <w:rFonts w:ascii="Times New Roman" w:hAnsi="Times New Roman" w:cs="Times New Roman"/>
        </w:rPr>
        <w:t>…..</w:t>
      </w:r>
      <w:proofErr w:type="gramEnd"/>
      <w:r w:rsidR="00B33B23">
        <w:rPr>
          <w:rFonts w:ascii="Times New Roman" w:hAnsi="Times New Roman" w:cs="Times New Roman"/>
        </w:rPr>
        <w:t>Page 4</w:t>
      </w:r>
    </w:p>
    <w:p w14:paraId="2696B70B" w14:textId="209AC538" w:rsidR="00B02B59" w:rsidRDefault="00B02B59" w:rsidP="005E16F5">
      <w:pPr>
        <w:pStyle w:val="ListParagraph"/>
        <w:numPr>
          <w:ilvl w:val="0"/>
          <w:numId w:val="2"/>
        </w:numPr>
        <w:rPr>
          <w:rFonts w:ascii="Times New Roman" w:hAnsi="Times New Roman" w:cs="Times New Roman"/>
        </w:rPr>
      </w:pPr>
      <w:r>
        <w:rPr>
          <w:rFonts w:ascii="Times New Roman" w:hAnsi="Times New Roman" w:cs="Times New Roman"/>
        </w:rPr>
        <w:t>Social issues</w:t>
      </w:r>
      <w:r w:rsidR="00B33B23">
        <w:rPr>
          <w:rFonts w:ascii="Times New Roman" w:hAnsi="Times New Roman" w:cs="Times New Roman"/>
        </w:rPr>
        <w:t>……………………………………………………………………</w:t>
      </w:r>
      <w:proofErr w:type="gramStart"/>
      <w:r w:rsidR="00B33B23">
        <w:rPr>
          <w:rFonts w:ascii="Times New Roman" w:hAnsi="Times New Roman" w:cs="Times New Roman"/>
        </w:rPr>
        <w:t>….Page</w:t>
      </w:r>
      <w:proofErr w:type="gramEnd"/>
      <w:r w:rsidR="00B33B23">
        <w:rPr>
          <w:rFonts w:ascii="Times New Roman" w:hAnsi="Times New Roman" w:cs="Times New Roman"/>
        </w:rPr>
        <w:t xml:space="preserve"> 4</w:t>
      </w:r>
    </w:p>
    <w:p w14:paraId="6E293602" w14:textId="6ADFEDC6" w:rsidR="00B02B59" w:rsidRDefault="00B02B59" w:rsidP="005E16F5">
      <w:pPr>
        <w:pStyle w:val="ListParagraph"/>
        <w:numPr>
          <w:ilvl w:val="0"/>
          <w:numId w:val="2"/>
        </w:numPr>
        <w:rPr>
          <w:rFonts w:ascii="Times New Roman" w:hAnsi="Times New Roman" w:cs="Times New Roman"/>
        </w:rPr>
      </w:pPr>
      <w:r>
        <w:rPr>
          <w:rFonts w:ascii="Times New Roman" w:hAnsi="Times New Roman" w:cs="Times New Roman"/>
        </w:rPr>
        <w:t>The local and national economy</w:t>
      </w:r>
      <w:r w:rsidR="00B33B23">
        <w:rPr>
          <w:rFonts w:ascii="Times New Roman" w:hAnsi="Times New Roman" w:cs="Times New Roman"/>
        </w:rPr>
        <w:t>………………………………………………</w:t>
      </w:r>
      <w:proofErr w:type="gramStart"/>
      <w:r w:rsidR="00B33B23">
        <w:rPr>
          <w:rFonts w:ascii="Times New Roman" w:hAnsi="Times New Roman" w:cs="Times New Roman"/>
        </w:rPr>
        <w:t>…..</w:t>
      </w:r>
      <w:proofErr w:type="gramEnd"/>
      <w:r w:rsidR="00B33B23">
        <w:rPr>
          <w:rFonts w:ascii="Times New Roman" w:hAnsi="Times New Roman" w:cs="Times New Roman"/>
        </w:rPr>
        <w:t>Page 4</w:t>
      </w:r>
    </w:p>
    <w:p w14:paraId="13EA918D" w14:textId="7FB0AFE4" w:rsidR="00B02B59" w:rsidRDefault="00B02B59" w:rsidP="005E16F5">
      <w:pPr>
        <w:pStyle w:val="ListParagraph"/>
        <w:numPr>
          <w:ilvl w:val="0"/>
          <w:numId w:val="2"/>
        </w:numPr>
        <w:rPr>
          <w:rFonts w:ascii="Times New Roman" w:hAnsi="Times New Roman" w:cs="Times New Roman"/>
        </w:rPr>
      </w:pPr>
      <w:r>
        <w:rPr>
          <w:rFonts w:ascii="Times New Roman" w:hAnsi="Times New Roman" w:cs="Times New Roman"/>
        </w:rPr>
        <w:t>Conclusion</w:t>
      </w:r>
      <w:r w:rsidR="00B33B23">
        <w:rPr>
          <w:rFonts w:ascii="Times New Roman" w:hAnsi="Times New Roman" w:cs="Times New Roman"/>
        </w:rPr>
        <w:t>……………………………………………</w:t>
      </w:r>
      <w:r w:rsidR="007128DB">
        <w:rPr>
          <w:rFonts w:ascii="Times New Roman" w:hAnsi="Times New Roman" w:cs="Times New Roman"/>
        </w:rPr>
        <w:t>...</w:t>
      </w:r>
      <w:r w:rsidR="00B33B23">
        <w:rPr>
          <w:rFonts w:ascii="Times New Roman" w:hAnsi="Times New Roman" w:cs="Times New Roman"/>
        </w:rPr>
        <w:t>…………………………Page 4</w:t>
      </w:r>
    </w:p>
    <w:p w14:paraId="14825857" w14:textId="596E5A53" w:rsidR="00B02B59" w:rsidRPr="005E16F5" w:rsidRDefault="00B02B59" w:rsidP="005E16F5">
      <w:pPr>
        <w:pStyle w:val="ListParagraph"/>
        <w:numPr>
          <w:ilvl w:val="0"/>
          <w:numId w:val="2"/>
        </w:numPr>
        <w:rPr>
          <w:rFonts w:ascii="Times New Roman" w:hAnsi="Times New Roman" w:cs="Times New Roman"/>
        </w:rPr>
      </w:pPr>
      <w:r>
        <w:rPr>
          <w:rFonts w:ascii="Times New Roman" w:hAnsi="Times New Roman" w:cs="Times New Roman"/>
        </w:rPr>
        <w:t>References</w:t>
      </w:r>
      <w:r w:rsidR="007128DB">
        <w:rPr>
          <w:rFonts w:ascii="Times New Roman" w:hAnsi="Times New Roman" w:cs="Times New Roman"/>
        </w:rPr>
        <w:t>…………………………………………………………………………Page 5</w:t>
      </w:r>
    </w:p>
    <w:p w14:paraId="2ECF38E0" w14:textId="12E31757" w:rsidR="00163C26" w:rsidRPr="00EF12CA" w:rsidRDefault="00163C26">
      <w:pPr>
        <w:rPr>
          <w:rFonts w:ascii="Times New Roman" w:hAnsi="Times New Roman" w:cs="Times New Roman"/>
        </w:rPr>
      </w:pPr>
    </w:p>
    <w:p w14:paraId="5F0ADE43" w14:textId="5E12A6C6" w:rsidR="00163C26" w:rsidRPr="00EF12CA" w:rsidRDefault="00163C26">
      <w:pPr>
        <w:rPr>
          <w:rFonts w:ascii="Times New Roman" w:hAnsi="Times New Roman" w:cs="Times New Roman"/>
          <w:b/>
          <w:bCs/>
        </w:rPr>
      </w:pPr>
      <w:r w:rsidRPr="00EF12CA">
        <w:rPr>
          <w:rFonts w:ascii="Times New Roman" w:hAnsi="Times New Roman" w:cs="Times New Roman"/>
          <w:b/>
          <w:bCs/>
        </w:rPr>
        <w:t>Main Body:</w:t>
      </w:r>
    </w:p>
    <w:p w14:paraId="0C94F2CB" w14:textId="0478D9F6" w:rsidR="00163C26" w:rsidRPr="00EF12CA" w:rsidRDefault="00163C26" w:rsidP="00DB573D">
      <w:pPr>
        <w:pStyle w:val="ListParagraph"/>
        <w:numPr>
          <w:ilvl w:val="0"/>
          <w:numId w:val="1"/>
        </w:numPr>
        <w:rPr>
          <w:rFonts w:ascii="Times New Roman" w:hAnsi="Times New Roman" w:cs="Times New Roman"/>
        </w:rPr>
      </w:pPr>
      <w:r w:rsidRPr="00EF12CA">
        <w:rPr>
          <w:rFonts w:ascii="Times New Roman" w:hAnsi="Times New Roman" w:cs="Times New Roman"/>
        </w:rPr>
        <w:t xml:space="preserve">What made </w:t>
      </w:r>
      <w:proofErr w:type="spellStart"/>
      <w:r w:rsidR="00EF12CA" w:rsidRPr="00EF12CA">
        <w:rPr>
          <w:rFonts w:ascii="Times New Roman" w:hAnsi="Times New Roman" w:cs="Times New Roman"/>
        </w:rPr>
        <w:t>B</w:t>
      </w:r>
      <w:r w:rsidRPr="00EF12CA">
        <w:rPr>
          <w:rFonts w:ascii="Times New Roman" w:hAnsi="Times New Roman" w:cs="Times New Roman"/>
        </w:rPr>
        <w:t>laenafon</w:t>
      </w:r>
      <w:proofErr w:type="spellEnd"/>
      <w:r w:rsidRPr="00EF12CA">
        <w:rPr>
          <w:rFonts w:ascii="Times New Roman" w:hAnsi="Times New Roman" w:cs="Times New Roman"/>
        </w:rPr>
        <w:t xml:space="preserve"> distinctively prosperous during the industrial revolution?</w:t>
      </w:r>
    </w:p>
    <w:p w14:paraId="657F2F1F" w14:textId="7AA2389A" w:rsidR="00163C26" w:rsidRPr="00EF12CA" w:rsidRDefault="00163C26">
      <w:pPr>
        <w:rPr>
          <w:rFonts w:ascii="Times New Roman" w:hAnsi="Times New Roman" w:cs="Times New Roman"/>
        </w:rPr>
      </w:pPr>
      <w:r w:rsidRPr="00EF12CA">
        <w:rPr>
          <w:rFonts w:ascii="Times New Roman" w:hAnsi="Times New Roman" w:cs="Times New Roman"/>
        </w:rPr>
        <w:t>The making of Iron</w:t>
      </w:r>
      <w:r w:rsidR="00BE4A6C">
        <w:rPr>
          <w:rFonts w:ascii="Times New Roman" w:hAnsi="Times New Roman" w:cs="Times New Roman"/>
        </w:rPr>
        <w:t xml:space="preserve"> and </w:t>
      </w:r>
      <w:r w:rsidR="00D8468E">
        <w:rPr>
          <w:rFonts w:ascii="Times New Roman" w:hAnsi="Times New Roman" w:cs="Times New Roman"/>
        </w:rPr>
        <w:t>having the raw materials within the landscape to do it</w:t>
      </w:r>
      <w:r w:rsidR="00D94478">
        <w:rPr>
          <w:rFonts w:ascii="Times New Roman" w:hAnsi="Times New Roman" w:cs="Times New Roman"/>
        </w:rPr>
        <w:t>.</w:t>
      </w:r>
    </w:p>
    <w:p w14:paraId="74F10E7E" w14:textId="25E6D2BD" w:rsidR="00A56CB3" w:rsidRDefault="003553FC">
      <w:pPr>
        <w:rPr>
          <w:rFonts w:ascii="Times New Roman" w:hAnsi="Times New Roman" w:cs="Times New Roman"/>
        </w:rPr>
      </w:pPr>
      <w:r w:rsidRPr="00EF12CA">
        <w:rPr>
          <w:rFonts w:ascii="Times New Roman" w:hAnsi="Times New Roman" w:cs="Times New Roman"/>
          <w:noProof/>
        </w:rPr>
        <w:drawing>
          <wp:inline distT="0" distB="0" distL="0" distR="0" wp14:anchorId="45618637" wp14:editId="4966D554">
            <wp:extent cx="2895600" cy="2278380"/>
            <wp:effectExtent l="0" t="0" r="0" b="762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895600" cy="2278380"/>
                    </a:xfrm>
                    <a:prstGeom prst="rect">
                      <a:avLst/>
                    </a:prstGeom>
                    <a:noFill/>
                    <a:ln>
                      <a:noFill/>
                    </a:ln>
                  </pic:spPr>
                </pic:pic>
              </a:graphicData>
            </a:graphic>
          </wp:inline>
        </w:drawing>
      </w:r>
    </w:p>
    <w:p w14:paraId="3CDD8FCB" w14:textId="6F8960E7" w:rsidR="00AF3250" w:rsidRPr="00EF12CA" w:rsidRDefault="006E4F01">
      <w:pPr>
        <w:rPr>
          <w:rFonts w:ascii="Times New Roman" w:hAnsi="Times New Roman" w:cs="Times New Roman"/>
        </w:rPr>
      </w:pPr>
      <w:r w:rsidRPr="00EF12CA">
        <w:rPr>
          <w:rFonts w:ascii="Times New Roman" w:hAnsi="Times New Roman" w:cs="Times New Roman"/>
        </w:rPr>
        <w:t>Fig 1.</w:t>
      </w:r>
      <w:r>
        <w:rPr>
          <w:rFonts w:ascii="Times New Roman" w:hAnsi="Times New Roman" w:cs="Times New Roman"/>
        </w:rPr>
        <w:t xml:space="preserve"> </w:t>
      </w:r>
      <w:r w:rsidR="00C8505F" w:rsidRPr="00EF12CA">
        <w:rPr>
          <w:rFonts w:ascii="Times New Roman" w:hAnsi="Times New Roman" w:cs="Times New Roman"/>
          <w:color w:val="000000"/>
          <w:shd w:val="clear" w:color="auto" w:fill="FFFFFF"/>
        </w:rPr>
        <w:t>("BBC - History - British History in depth: The Blast Furnace Animation", 2020)</w:t>
      </w:r>
    </w:p>
    <w:p w14:paraId="5AB6B4BB" w14:textId="1EDEFE76" w:rsidR="00A64B21" w:rsidRDefault="009A4578" w:rsidP="00551EC0">
      <w:pPr>
        <w:rPr>
          <w:rFonts w:ascii="Times New Roman" w:hAnsi="Times New Roman" w:cs="Times New Roman"/>
        </w:rPr>
      </w:pPr>
      <w:r w:rsidRPr="00EF12CA">
        <w:rPr>
          <w:rFonts w:ascii="Times New Roman" w:hAnsi="Times New Roman" w:cs="Times New Roman"/>
        </w:rPr>
        <w:lastRenderedPageBreak/>
        <w:t>Fig</w:t>
      </w:r>
      <w:r w:rsidR="00FE6308" w:rsidRPr="00EF12CA">
        <w:rPr>
          <w:rFonts w:ascii="Times New Roman" w:hAnsi="Times New Roman" w:cs="Times New Roman"/>
        </w:rPr>
        <w:t xml:space="preserve"> 1. </w:t>
      </w:r>
      <w:r w:rsidR="003A4A5B" w:rsidRPr="00EF12CA">
        <w:rPr>
          <w:rFonts w:ascii="Times New Roman" w:hAnsi="Times New Roman" w:cs="Times New Roman"/>
        </w:rPr>
        <w:t xml:space="preserve"> is a </w:t>
      </w:r>
      <w:r w:rsidR="008565B6" w:rsidRPr="00EF12CA">
        <w:rPr>
          <w:rFonts w:ascii="Times New Roman" w:hAnsi="Times New Roman" w:cs="Times New Roman"/>
        </w:rPr>
        <w:t xml:space="preserve">sample picture showing how the process </w:t>
      </w:r>
      <w:r w:rsidR="001D1254" w:rsidRPr="00EF12CA">
        <w:rPr>
          <w:rFonts w:ascii="Times New Roman" w:hAnsi="Times New Roman" w:cs="Times New Roman"/>
        </w:rPr>
        <w:t>of making iron</w:t>
      </w:r>
      <w:r w:rsidR="002421EC" w:rsidRPr="00EF12CA">
        <w:rPr>
          <w:rFonts w:ascii="Times New Roman" w:hAnsi="Times New Roman" w:cs="Times New Roman"/>
        </w:rPr>
        <w:t xml:space="preserve"> </w:t>
      </w:r>
      <w:r w:rsidR="00024399" w:rsidRPr="00EF12CA">
        <w:rPr>
          <w:rFonts w:ascii="Times New Roman" w:hAnsi="Times New Roman" w:cs="Times New Roman"/>
        </w:rPr>
        <w:t>happens?</w:t>
      </w:r>
      <w:r w:rsidR="00551EC0" w:rsidRPr="00EF12CA">
        <w:rPr>
          <w:rFonts w:ascii="Times New Roman" w:hAnsi="Times New Roman" w:cs="Times New Roman"/>
        </w:rPr>
        <w:t xml:space="preserve">  Iron-ore and limestone were loaded into the blast furnace.</w:t>
      </w:r>
      <w:r w:rsidR="00132806" w:rsidRPr="00EF12CA">
        <w:rPr>
          <w:rFonts w:ascii="Times New Roman" w:hAnsi="Times New Roman" w:cs="Times New Roman"/>
        </w:rPr>
        <w:t xml:space="preserve"> </w:t>
      </w:r>
      <w:r w:rsidR="00551EC0" w:rsidRPr="00EF12CA">
        <w:rPr>
          <w:rFonts w:ascii="Times New Roman" w:hAnsi="Times New Roman" w:cs="Times New Roman"/>
        </w:rPr>
        <w:t>It was shot with charcoal as fuel. A blast of cold air was blown into</w:t>
      </w:r>
      <w:r w:rsidR="00132806" w:rsidRPr="00EF12CA">
        <w:rPr>
          <w:rFonts w:ascii="Times New Roman" w:hAnsi="Times New Roman" w:cs="Times New Roman"/>
        </w:rPr>
        <w:t xml:space="preserve"> </w:t>
      </w:r>
      <w:r w:rsidR="00551EC0" w:rsidRPr="00EF12CA">
        <w:rPr>
          <w:rFonts w:ascii="Times New Roman" w:hAnsi="Times New Roman" w:cs="Times New Roman"/>
        </w:rPr>
        <w:t>the furnace</w:t>
      </w:r>
      <w:r w:rsidR="00132806" w:rsidRPr="00EF12CA">
        <w:rPr>
          <w:rFonts w:ascii="Times New Roman" w:hAnsi="Times New Roman" w:cs="Times New Roman"/>
        </w:rPr>
        <w:t>, which</w:t>
      </w:r>
      <w:r w:rsidR="00551EC0" w:rsidRPr="00EF12CA">
        <w:rPr>
          <w:rFonts w:ascii="Times New Roman" w:hAnsi="Times New Roman" w:cs="Times New Roman"/>
        </w:rPr>
        <w:t xml:space="preserve"> was powered by a set of bellows with a </w:t>
      </w:r>
      <w:r w:rsidR="00EF12CA" w:rsidRPr="00EF12CA">
        <w:rPr>
          <w:rFonts w:ascii="Times New Roman" w:hAnsi="Times New Roman" w:cs="Times New Roman"/>
        </w:rPr>
        <w:t>waterwheel</w:t>
      </w:r>
      <w:r w:rsidR="00551EC0" w:rsidRPr="00EF12CA">
        <w:rPr>
          <w:rFonts w:ascii="Times New Roman" w:hAnsi="Times New Roman" w:cs="Times New Roman"/>
        </w:rPr>
        <w:t>.</w:t>
      </w:r>
      <w:r w:rsidR="00132806" w:rsidRPr="00EF12CA">
        <w:rPr>
          <w:rFonts w:ascii="Times New Roman" w:hAnsi="Times New Roman" w:cs="Times New Roman"/>
        </w:rPr>
        <w:t xml:space="preserve"> </w:t>
      </w:r>
      <w:r w:rsidR="00551EC0" w:rsidRPr="00EF12CA">
        <w:rPr>
          <w:rFonts w:ascii="Times New Roman" w:hAnsi="Times New Roman" w:cs="Times New Roman"/>
        </w:rPr>
        <w:t>The heat produced</w:t>
      </w:r>
      <w:r w:rsidR="00132806" w:rsidRPr="00EF12CA">
        <w:rPr>
          <w:rFonts w:ascii="Times New Roman" w:hAnsi="Times New Roman" w:cs="Times New Roman"/>
        </w:rPr>
        <w:t>,</w:t>
      </w:r>
      <w:r w:rsidR="00551EC0" w:rsidRPr="00EF12CA">
        <w:rPr>
          <w:rFonts w:ascii="Times New Roman" w:hAnsi="Times New Roman" w:cs="Times New Roman"/>
        </w:rPr>
        <w:t xml:space="preserve"> melted the iron in</w:t>
      </w:r>
      <w:r w:rsidR="00EE61B7" w:rsidRPr="00EF12CA">
        <w:rPr>
          <w:rFonts w:ascii="Times New Roman" w:hAnsi="Times New Roman" w:cs="Times New Roman"/>
        </w:rPr>
        <w:t>to</w:t>
      </w:r>
      <w:r w:rsidR="00551EC0" w:rsidRPr="00EF12CA">
        <w:rPr>
          <w:rFonts w:ascii="Times New Roman" w:hAnsi="Times New Roman" w:cs="Times New Roman"/>
        </w:rPr>
        <w:t xml:space="preserve"> the iron-ore that pooled at the furnace base</w:t>
      </w:r>
      <w:r w:rsidR="005876C7" w:rsidRPr="00EF12CA">
        <w:rPr>
          <w:rFonts w:ascii="Times New Roman" w:hAnsi="Times New Roman" w:cs="Times New Roman"/>
        </w:rPr>
        <w:t xml:space="preserve">. </w:t>
      </w:r>
      <w:r w:rsidR="00551EC0" w:rsidRPr="00EF12CA">
        <w:rPr>
          <w:rFonts w:ascii="Times New Roman" w:hAnsi="Times New Roman" w:cs="Times New Roman"/>
        </w:rPr>
        <w:t>Although the impurities and gases (slag) were floating on the molten iron top. At this point, the iron was drained into the</w:t>
      </w:r>
      <w:r w:rsidR="00CA712A" w:rsidRPr="00EF12CA">
        <w:rPr>
          <w:rFonts w:ascii="Times New Roman" w:hAnsi="Times New Roman" w:cs="Times New Roman"/>
        </w:rPr>
        <w:t xml:space="preserve"> </w:t>
      </w:r>
      <w:r w:rsidR="00551EC0" w:rsidRPr="00EF12CA">
        <w:rPr>
          <w:rFonts w:ascii="Times New Roman" w:hAnsi="Times New Roman" w:cs="Times New Roman"/>
        </w:rPr>
        <w:t>Sand-coated trenches and allowed to set; this was pig iron</w:t>
      </w:r>
      <w:r w:rsidR="00CA712A" w:rsidRPr="00EF12CA">
        <w:rPr>
          <w:rFonts w:ascii="Times New Roman" w:hAnsi="Times New Roman" w:cs="Times New Roman"/>
        </w:rPr>
        <w:t>.</w:t>
      </w:r>
      <w:sdt>
        <w:sdtPr>
          <w:rPr>
            <w:rFonts w:ascii="Times New Roman" w:hAnsi="Times New Roman" w:cs="Times New Roman"/>
          </w:rPr>
          <w:id w:val="254405238"/>
          <w:citation/>
        </w:sdtPr>
        <w:sdtEndPr/>
        <w:sdtContent>
          <w:r w:rsidR="003F2064" w:rsidRPr="00EF12CA">
            <w:rPr>
              <w:rFonts w:ascii="Times New Roman" w:hAnsi="Times New Roman" w:cs="Times New Roman"/>
            </w:rPr>
            <w:fldChar w:fldCharType="begin"/>
          </w:r>
          <w:r w:rsidR="003F2064" w:rsidRPr="00EF12CA">
            <w:rPr>
              <w:rFonts w:ascii="Times New Roman" w:hAnsi="Times New Roman" w:cs="Times New Roman"/>
            </w:rPr>
            <w:instrText xml:space="preserve"> CITATION DTa88 \l 2057 </w:instrText>
          </w:r>
          <w:r w:rsidR="003F2064" w:rsidRPr="00EF12CA">
            <w:rPr>
              <w:rFonts w:ascii="Times New Roman" w:hAnsi="Times New Roman" w:cs="Times New Roman"/>
            </w:rPr>
            <w:fldChar w:fldCharType="separate"/>
          </w:r>
          <w:r w:rsidR="008D1C6C" w:rsidRPr="00EF12CA">
            <w:rPr>
              <w:rFonts w:ascii="Times New Roman" w:hAnsi="Times New Roman" w:cs="Times New Roman"/>
              <w:noProof/>
            </w:rPr>
            <w:t xml:space="preserve"> (Taylor, 1988)</w:t>
          </w:r>
          <w:r w:rsidR="003F2064" w:rsidRPr="00EF12CA">
            <w:rPr>
              <w:rFonts w:ascii="Times New Roman" w:hAnsi="Times New Roman" w:cs="Times New Roman"/>
            </w:rPr>
            <w:fldChar w:fldCharType="end"/>
          </w:r>
        </w:sdtContent>
      </w:sdt>
    </w:p>
    <w:p w14:paraId="6BD4AEEF" w14:textId="77777777" w:rsidR="004609DD" w:rsidRPr="00EF12CA" w:rsidRDefault="004609DD" w:rsidP="00551EC0">
      <w:pPr>
        <w:rPr>
          <w:rFonts w:ascii="Times New Roman" w:hAnsi="Times New Roman" w:cs="Times New Roman"/>
        </w:rPr>
      </w:pPr>
    </w:p>
    <w:p w14:paraId="1BA18C2B" w14:textId="2AC78F50" w:rsidR="00962E91" w:rsidRPr="00EF12CA" w:rsidRDefault="00962E91" w:rsidP="00012DAF">
      <w:pPr>
        <w:pStyle w:val="ListParagraph"/>
        <w:numPr>
          <w:ilvl w:val="0"/>
          <w:numId w:val="1"/>
        </w:numPr>
        <w:rPr>
          <w:rFonts w:ascii="Times New Roman" w:hAnsi="Times New Roman" w:cs="Times New Roman"/>
          <w:b/>
          <w:bCs/>
        </w:rPr>
      </w:pPr>
      <w:r w:rsidRPr="00EF12CA">
        <w:rPr>
          <w:rFonts w:ascii="Times New Roman" w:hAnsi="Times New Roman" w:cs="Times New Roman"/>
          <w:b/>
          <w:bCs/>
        </w:rPr>
        <w:t>Who are the main players connected to this era?</w:t>
      </w:r>
    </w:p>
    <w:p w14:paraId="1109B2B1" w14:textId="0499428B" w:rsidR="00962E91" w:rsidRPr="00EF12CA" w:rsidRDefault="00962E91">
      <w:pPr>
        <w:rPr>
          <w:rFonts w:ascii="Times New Roman" w:hAnsi="Times New Roman" w:cs="Times New Roman"/>
        </w:rPr>
      </w:pPr>
      <w:r w:rsidRPr="00EF12CA">
        <w:rPr>
          <w:rFonts w:ascii="Times New Roman" w:hAnsi="Times New Roman" w:cs="Times New Roman"/>
        </w:rPr>
        <w:t xml:space="preserve">The owners of the Iron works (Thomas Hill, Thomas Hopkins, Benjamin </w:t>
      </w:r>
      <w:r w:rsidR="00FF1D67" w:rsidRPr="00EF12CA">
        <w:rPr>
          <w:rFonts w:ascii="Times New Roman" w:hAnsi="Times New Roman" w:cs="Times New Roman"/>
        </w:rPr>
        <w:t xml:space="preserve">Pratt) </w:t>
      </w:r>
      <w:r w:rsidRPr="00EF12CA">
        <w:rPr>
          <w:rFonts w:ascii="Times New Roman" w:hAnsi="Times New Roman" w:cs="Times New Roman"/>
        </w:rPr>
        <w:t xml:space="preserve">These three entrepreneurs had seen the opportunity to create Blaenavon's major new ironworks, putting the latest Industrial Revolution technology and organization into practice in a new and resource-rich environment. </w:t>
      </w:r>
      <w:r w:rsidR="009232F8" w:rsidRPr="00EF12CA">
        <w:rPr>
          <w:rFonts w:ascii="Times New Roman" w:hAnsi="Times New Roman" w:cs="Times New Roman"/>
        </w:rPr>
        <w:t>(“The Blaenavon story”, 2020)</w:t>
      </w:r>
    </w:p>
    <w:p w14:paraId="7470E33D" w14:textId="4B038FE2" w:rsidR="00012DAF" w:rsidRPr="00EF12CA" w:rsidRDefault="000F2BA8">
      <w:pPr>
        <w:rPr>
          <w:rFonts w:ascii="Times New Roman" w:hAnsi="Times New Roman" w:cs="Times New Roman"/>
        </w:rPr>
      </w:pPr>
      <w:r w:rsidRPr="00EF12CA">
        <w:rPr>
          <w:rFonts w:ascii="Times New Roman" w:hAnsi="Times New Roman" w:cs="Times New Roman"/>
        </w:rPr>
        <w:t xml:space="preserve">The </w:t>
      </w:r>
      <w:r w:rsidR="00012DAF" w:rsidRPr="00EF12CA">
        <w:rPr>
          <w:rFonts w:ascii="Times New Roman" w:hAnsi="Times New Roman" w:cs="Times New Roman"/>
        </w:rPr>
        <w:t xml:space="preserve">Coal pit </w:t>
      </w:r>
      <w:r w:rsidR="00FF1D67" w:rsidRPr="00EF12CA">
        <w:rPr>
          <w:rFonts w:ascii="Times New Roman" w:hAnsi="Times New Roman" w:cs="Times New Roman"/>
        </w:rPr>
        <w:t>owners</w:t>
      </w:r>
      <w:r w:rsidR="00012DAF" w:rsidRPr="00EF12CA">
        <w:rPr>
          <w:rFonts w:ascii="Times New Roman" w:hAnsi="Times New Roman" w:cs="Times New Roman"/>
        </w:rPr>
        <w:t xml:space="preserve"> </w:t>
      </w:r>
      <w:r w:rsidR="00014607" w:rsidRPr="00EF12CA">
        <w:rPr>
          <w:rFonts w:ascii="Times New Roman" w:hAnsi="Times New Roman" w:cs="Times New Roman"/>
        </w:rPr>
        <w:t xml:space="preserve">were </w:t>
      </w:r>
      <w:r w:rsidR="003501DF" w:rsidRPr="00EF12CA">
        <w:rPr>
          <w:rFonts w:ascii="Times New Roman" w:hAnsi="Times New Roman" w:cs="Times New Roman"/>
        </w:rPr>
        <w:t>(</w:t>
      </w:r>
      <w:r w:rsidR="00012DAF" w:rsidRPr="00EF12CA">
        <w:rPr>
          <w:rFonts w:ascii="Times New Roman" w:hAnsi="Times New Roman" w:cs="Times New Roman"/>
        </w:rPr>
        <w:t>Thomas Powell, David Davies, W T Lewis)</w:t>
      </w:r>
      <w:r w:rsidR="009D166C" w:rsidRPr="00EF12CA">
        <w:rPr>
          <w:rFonts w:ascii="Times New Roman" w:hAnsi="Times New Roman" w:cs="Times New Roman"/>
        </w:rPr>
        <w:t xml:space="preserve"> </w:t>
      </w:r>
      <w:r w:rsidR="009D166C" w:rsidRPr="00EF12CA">
        <w:rPr>
          <w:rFonts w:ascii="Times New Roman" w:hAnsi="Times New Roman" w:cs="Times New Roman"/>
          <w:color w:val="000000"/>
          <w:shd w:val="clear" w:color="auto" w:fill="FFFFFF"/>
        </w:rPr>
        <w:t>("The Blaenavon story", 2020)</w:t>
      </w:r>
    </w:p>
    <w:p w14:paraId="0D7EEA69" w14:textId="481D9C0B" w:rsidR="00012DAF" w:rsidRPr="00EF12CA" w:rsidRDefault="00012DAF" w:rsidP="00012DAF">
      <w:pPr>
        <w:rPr>
          <w:rFonts w:ascii="Times New Roman" w:hAnsi="Times New Roman" w:cs="Times New Roman"/>
        </w:rPr>
      </w:pPr>
      <w:r w:rsidRPr="00EF12CA">
        <w:rPr>
          <w:rFonts w:ascii="Times New Roman" w:hAnsi="Times New Roman" w:cs="Times New Roman"/>
        </w:rPr>
        <w:t>James Watt (who invented power through steam)</w:t>
      </w:r>
      <w:r w:rsidR="006247F0" w:rsidRPr="00EF12CA">
        <w:rPr>
          <w:rFonts w:ascii="Times New Roman" w:hAnsi="Times New Roman" w:cs="Times New Roman"/>
        </w:rPr>
        <w:t xml:space="preserve"> </w:t>
      </w:r>
      <w:r w:rsidR="00F432F5" w:rsidRPr="00EF12CA">
        <w:rPr>
          <w:rFonts w:ascii="Times New Roman" w:hAnsi="Times New Roman" w:cs="Times New Roman"/>
        </w:rPr>
        <w:t xml:space="preserve">The steam engine of James Watt had an important influence on the industrial culture of the 18th century. It was more effective and more cost-effective than previous models at the same time. </w:t>
      </w:r>
      <w:r w:rsidR="00EB0F18" w:rsidRPr="00EF12CA">
        <w:rPr>
          <w:rFonts w:ascii="Times New Roman" w:hAnsi="Times New Roman" w:cs="Times New Roman"/>
        </w:rPr>
        <w:t>A</w:t>
      </w:r>
      <w:r w:rsidR="00F432F5" w:rsidRPr="00EF12CA">
        <w:rPr>
          <w:rFonts w:ascii="Times New Roman" w:hAnsi="Times New Roman" w:cs="Times New Roman"/>
        </w:rPr>
        <w:t xml:space="preserve"> whole new area of technology was </w:t>
      </w:r>
      <w:r w:rsidR="00E12799" w:rsidRPr="00EF12CA">
        <w:rPr>
          <w:rFonts w:ascii="Times New Roman" w:hAnsi="Times New Roman" w:cs="Times New Roman"/>
        </w:rPr>
        <w:t>opened</w:t>
      </w:r>
      <w:r w:rsidR="00F432F5" w:rsidRPr="00EF12CA">
        <w:rPr>
          <w:rFonts w:ascii="Times New Roman" w:hAnsi="Times New Roman" w:cs="Times New Roman"/>
        </w:rPr>
        <w:t xml:space="preserve"> by Watt's steam engine: it allowed the steam engine to be used in factories such as cotton mills to run rotary machines.</w:t>
      </w:r>
      <w:r w:rsidR="004216F0" w:rsidRPr="00EF12CA">
        <w:rPr>
          <w:rFonts w:ascii="Times New Roman" w:hAnsi="Times New Roman" w:cs="Times New Roman"/>
        </w:rPr>
        <w:t xml:space="preserve"> </w:t>
      </w:r>
      <w:r w:rsidR="009C5A0C" w:rsidRPr="00EF12CA">
        <w:rPr>
          <w:rFonts w:ascii="Times New Roman" w:hAnsi="Times New Roman" w:cs="Times New Roman"/>
          <w:color w:val="000000"/>
          <w:shd w:val="clear" w:color="auto" w:fill="FFFFFF"/>
        </w:rPr>
        <w:t>("James Watt | Biography, Inventions, Steam Engine, &amp; Facts", 2020)</w:t>
      </w:r>
    </w:p>
    <w:p w14:paraId="06F9D059" w14:textId="6B510D68" w:rsidR="006F0840" w:rsidRPr="00EF12CA" w:rsidRDefault="006F0840" w:rsidP="00012DAF">
      <w:pPr>
        <w:rPr>
          <w:rFonts w:ascii="Times New Roman" w:hAnsi="Times New Roman" w:cs="Times New Roman"/>
        </w:rPr>
      </w:pPr>
      <w:r w:rsidRPr="00EF12CA">
        <w:rPr>
          <w:rFonts w:ascii="Times New Roman" w:hAnsi="Times New Roman" w:cs="Times New Roman"/>
        </w:rPr>
        <w:t>Sir Henry Bessemer (</w:t>
      </w:r>
      <w:r w:rsidR="007A753C" w:rsidRPr="00EF12CA">
        <w:rPr>
          <w:rFonts w:ascii="Times New Roman" w:hAnsi="Times New Roman" w:cs="Times New Roman"/>
        </w:rPr>
        <w:t>During the 1850s, an experiment with Blaenavon pig iron produced a</w:t>
      </w:r>
      <w:r w:rsidR="00BB5EA5" w:rsidRPr="00EF12CA">
        <w:rPr>
          <w:rFonts w:ascii="Times New Roman" w:hAnsi="Times New Roman" w:cs="Times New Roman"/>
        </w:rPr>
        <w:t xml:space="preserve"> m</w:t>
      </w:r>
      <w:r w:rsidR="007A753C" w:rsidRPr="00EF12CA">
        <w:rPr>
          <w:rFonts w:ascii="Times New Roman" w:hAnsi="Times New Roman" w:cs="Times New Roman"/>
        </w:rPr>
        <w:t xml:space="preserve">ethod, which made it possible to turn pig iron into steel in bulk. The Bessemer </w:t>
      </w:r>
      <w:r w:rsidR="00BB5EA5" w:rsidRPr="00EF12CA">
        <w:rPr>
          <w:rFonts w:ascii="Times New Roman" w:hAnsi="Times New Roman" w:cs="Times New Roman"/>
        </w:rPr>
        <w:t>Converter,</w:t>
      </w:r>
      <w:r w:rsidR="007A753C" w:rsidRPr="00EF12CA">
        <w:rPr>
          <w:rFonts w:ascii="Times New Roman" w:hAnsi="Times New Roman" w:cs="Times New Roman"/>
        </w:rPr>
        <w:t> which was Completed in 1856, which revolutionized steel manufacturing</w:t>
      </w:r>
      <w:r w:rsidR="009232F8" w:rsidRPr="00EF12CA">
        <w:rPr>
          <w:rFonts w:ascii="Times New Roman" w:hAnsi="Times New Roman" w:cs="Times New Roman"/>
        </w:rPr>
        <w:t>.</w:t>
      </w:r>
      <w:r w:rsidR="007A753C" w:rsidRPr="00EF12CA">
        <w:rPr>
          <w:rFonts w:ascii="Times New Roman" w:hAnsi="Times New Roman" w:cs="Times New Roman"/>
        </w:rPr>
        <w:t>  However</w:t>
      </w:r>
      <w:r w:rsidR="009232F8" w:rsidRPr="00EF12CA">
        <w:rPr>
          <w:rFonts w:ascii="Times New Roman" w:hAnsi="Times New Roman" w:cs="Times New Roman"/>
        </w:rPr>
        <w:t>,</w:t>
      </w:r>
      <w:r w:rsidR="007A753C" w:rsidRPr="00EF12CA">
        <w:rPr>
          <w:rFonts w:ascii="Times New Roman" w:hAnsi="Times New Roman" w:cs="Times New Roman"/>
        </w:rPr>
        <w:t xml:space="preserve"> it was soon discovered that </w:t>
      </w:r>
      <w:r w:rsidR="00FF1D67" w:rsidRPr="00EF12CA">
        <w:rPr>
          <w:rFonts w:ascii="Times New Roman" w:hAnsi="Times New Roman" w:cs="Times New Roman"/>
        </w:rPr>
        <w:t>most</w:t>
      </w:r>
      <w:r w:rsidR="007A753C" w:rsidRPr="00EF12CA">
        <w:rPr>
          <w:rFonts w:ascii="Times New Roman" w:hAnsi="Times New Roman" w:cs="Times New Roman"/>
        </w:rPr>
        <w:t xml:space="preserve"> Iron ore had high levels of phosphorus thereby making brittle steel</w:t>
      </w:r>
      <w:r w:rsidR="006B6B00" w:rsidRPr="00EF12CA">
        <w:rPr>
          <w:rFonts w:ascii="Times New Roman" w:hAnsi="Times New Roman" w:cs="Times New Roman"/>
        </w:rPr>
        <w:t>)</w:t>
      </w:r>
      <w:r w:rsidR="007A753C" w:rsidRPr="00EF12CA">
        <w:rPr>
          <w:rFonts w:ascii="Times New Roman" w:hAnsi="Times New Roman" w:cs="Times New Roman"/>
        </w:rPr>
        <w:t>. As a result, experiments began to solve the issue. </w:t>
      </w:r>
      <w:r w:rsidR="00FA485E" w:rsidRPr="00EF12CA">
        <w:rPr>
          <w:rFonts w:ascii="Times New Roman" w:hAnsi="Times New Roman" w:cs="Times New Roman"/>
          <w:color w:val="000000"/>
          <w:shd w:val="clear" w:color="auto" w:fill="FFFFFF"/>
        </w:rPr>
        <w:t>("The Blaenavon story", 2020)</w:t>
      </w:r>
      <w:r w:rsidR="007A753C" w:rsidRPr="00EF12CA">
        <w:rPr>
          <w:rFonts w:ascii="Times New Roman" w:hAnsi="Times New Roman" w:cs="Times New Roman"/>
        </w:rPr>
        <w:t> </w:t>
      </w:r>
    </w:p>
    <w:p w14:paraId="2B0DA50A" w14:textId="5EBC061B" w:rsidR="006F0840" w:rsidRPr="00EF12CA" w:rsidRDefault="006247F0" w:rsidP="00012DAF">
      <w:pPr>
        <w:rPr>
          <w:rFonts w:ascii="Times New Roman" w:hAnsi="Times New Roman" w:cs="Times New Roman"/>
        </w:rPr>
      </w:pPr>
      <w:r w:rsidRPr="00EF12CA">
        <w:rPr>
          <w:rFonts w:ascii="Times New Roman" w:hAnsi="Times New Roman" w:cs="Times New Roman"/>
        </w:rPr>
        <w:t>Sidney Gilchrist Thomas (</w:t>
      </w:r>
      <w:r w:rsidR="00350D6E" w:rsidRPr="00EF12CA">
        <w:rPr>
          <w:rFonts w:ascii="Times New Roman" w:hAnsi="Times New Roman" w:cs="Times New Roman"/>
        </w:rPr>
        <w:t>Inventing a method</w:t>
      </w:r>
      <w:r w:rsidR="005D3C95" w:rsidRPr="00EF12CA">
        <w:rPr>
          <w:rFonts w:ascii="Times New Roman" w:hAnsi="Times New Roman" w:cs="Times New Roman"/>
        </w:rPr>
        <w:t xml:space="preserve"> to remove phosphorus </w:t>
      </w:r>
      <w:r w:rsidR="007B3E53" w:rsidRPr="00EF12CA">
        <w:rPr>
          <w:rFonts w:ascii="Times New Roman" w:hAnsi="Times New Roman" w:cs="Times New Roman"/>
        </w:rPr>
        <w:t>from iron ore</w:t>
      </w:r>
      <w:r w:rsidR="005B5AF7" w:rsidRPr="00EF12CA">
        <w:rPr>
          <w:rFonts w:ascii="Times New Roman" w:hAnsi="Times New Roman" w:cs="Times New Roman"/>
        </w:rPr>
        <w:t xml:space="preserve"> developing a special lining </w:t>
      </w:r>
      <w:r w:rsidR="00C23225" w:rsidRPr="00EF12CA">
        <w:rPr>
          <w:rFonts w:ascii="Times New Roman" w:hAnsi="Times New Roman" w:cs="Times New Roman"/>
        </w:rPr>
        <w:t xml:space="preserve">which absorbed unwanted </w:t>
      </w:r>
      <w:r w:rsidR="00FF1D67" w:rsidRPr="00EF12CA">
        <w:rPr>
          <w:rFonts w:ascii="Times New Roman" w:hAnsi="Times New Roman" w:cs="Times New Roman"/>
        </w:rPr>
        <w:t>phosphorus</w:t>
      </w:r>
      <w:r w:rsidR="007B3E53" w:rsidRPr="00EF12CA">
        <w:rPr>
          <w:rFonts w:ascii="Times New Roman" w:hAnsi="Times New Roman" w:cs="Times New Roman"/>
        </w:rPr>
        <w:t>).</w:t>
      </w:r>
      <w:r w:rsidR="00815B9C" w:rsidRPr="00EF12CA">
        <w:rPr>
          <w:rFonts w:ascii="Times New Roman" w:hAnsi="Times New Roman" w:cs="Times New Roman"/>
        </w:rPr>
        <w:t xml:space="preserve"> </w:t>
      </w:r>
      <w:r w:rsidR="006F25E3" w:rsidRPr="00EF12CA">
        <w:rPr>
          <w:rFonts w:ascii="Times New Roman" w:hAnsi="Times New Roman" w:cs="Times New Roman"/>
          <w:color w:val="000000"/>
          <w:shd w:val="clear" w:color="auto" w:fill="FFFFFF"/>
        </w:rPr>
        <w:t>("The Blaenavon story", 2020)</w:t>
      </w:r>
    </w:p>
    <w:p w14:paraId="261FF417" w14:textId="598C4194" w:rsidR="00271400" w:rsidRPr="00EF12CA" w:rsidRDefault="00163C26" w:rsidP="00012DAF">
      <w:pPr>
        <w:pStyle w:val="ListParagraph"/>
        <w:numPr>
          <w:ilvl w:val="0"/>
          <w:numId w:val="1"/>
        </w:numPr>
        <w:rPr>
          <w:rFonts w:ascii="Times New Roman" w:hAnsi="Times New Roman" w:cs="Times New Roman"/>
          <w:b/>
          <w:bCs/>
        </w:rPr>
      </w:pPr>
      <w:r w:rsidRPr="00EF12CA">
        <w:rPr>
          <w:rFonts w:ascii="Times New Roman" w:hAnsi="Times New Roman" w:cs="Times New Roman"/>
          <w:b/>
          <w:bCs/>
        </w:rPr>
        <w:t xml:space="preserve">The processes allowing it to </w:t>
      </w:r>
      <w:r w:rsidR="00AD273B" w:rsidRPr="00EF12CA">
        <w:rPr>
          <w:rFonts w:ascii="Times New Roman" w:hAnsi="Times New Roman" w:cs="Times New Roman"/>
          <w:b/>
          <w:bCs/>
        </w:rPr>
        <w:t>happen.</w:t>
      </w:r>
    </w:p>
    <w:p w14:paraId="420F3C15" w14:textId="3315B4BB" w:rsidR="009232F8" w:rsidRPr="00EF12CA" w:rsidRDefault="004B2DE5" w:rsidP="009232F8">
      <w:pPr>
        <w:rPr>
          <w:rFonts w:ascii="Times New Roman" w:hAnsi="Times New Roman" w:cs="Times New Roman"/>
        </w:rPr>
      </w:pPr>
      <w:r w:rsidRPr="00EF12CA">
        <w:rPr>
          <w:rFonts w:ascii="Times New Roman" w:hAnsi="Times New Roman" w:cs="Times New Roman"/>
        </w:rPr>
        <w:t>During the eighteenth century, methods of working iron with coal rather than charcoal were introduced. However, a new location rich in all the sources of raw materials to apply the new methods of the Industrial Revolution to their true revolutionary effect was needed. The realization by ironmasters of this potential, at Blaenavon and elsewhere in South Wales, was crucial to the achievement of the phenomenal growth in iron production that occurred in the following years.</w:t>
      </w:r>
      <w:r w:rsidR="009232F8" w:rsidRPr="00EF12CA">
        <w:rPr>
          <w:rFonts w:ascii="Times New Roman" w:hAnsi="Times New Roman" w:cs="Times New Roman"/>
          <w:color w:val="000000"/>
          <w:shd w:val="clear" w:color="auto" w:fill="FFFFFF"/>
        </w:rPr>
        <w:t xml:space="preserve"> (Brunel.ac.uk. 2020.) </w:t>
      </w:r>
    </w:p>
    <w:p w14:paraId="6E5785EA" w14:textId="2C09A962" w:rsidR="004B2DE5" w:rsidRPr="00EF12CA" w:rsidRDefault="004B2DE5">
      <w:pPr>
        <w:rPr>
          <w:rFonts w:ascii="Times New Roman" w:hAnsi="Times New Roman" w:cs="Times New Roman"/>
        </w:rPr>
      </w:pPr>
      <w:r w:rsidRPr="00EF12CA">
        <w:rPr>
          <w:rFonts w:ascii="Times New Roman" w:hAnsi="Times New Roman" w:cs="Times New Roman"/>
        </w:rPr>
        <w:t>A very wide area of land was leased to Thomas Hill, Thomas Hopkins and Benjamin Pratt by the Earl of Abergavenny. Under this lease, all the mines, beds, veins and quarries of iron ore, iron stone, coal, calcareous, slate, clay and marl, lying or being within, under or on all the 12,000 acres of mountainous or hilly land, generally referred to as Lord Abergavenny's Hills, were to be leased for a sum of 1,300 UK pounds per year.</w:t>
      </w:r>
      <w:r w:rsidR="00045DD3" w:rsidRPr="00EF12CA">
        <w:rPr>
          <w:rFonts w:ascii="Times New Roman" w:hAnsi="Times New Roman" w:cs="Times New Roman"/>
          <w:color w:val="000000"/>
          <w:shd w:val="clear" w:color="auto" w:fill="FFFFFF"/>
        </w:rPr>
        <w:t xml:space="preserve"> </w:t>
      </w:r>
      <w:bookmarkStart w:id="0" w:name="_Hlk58931305"/>
      <w:r w:rsidR="00045DD3" w:rsidRPr="00EF12CA">
        <w:rPr>
          <w:rFonts w:ascii="Times New Roman" w:hAnsi="Times New Roman" w:cs="Times New Roman"/>
          <w:color w:val="000000"/>
          <w:shd w:val="clear" w:color="auto" w:fill="FFFFFF"/>
        </w:rPr>
        <w:t>(Brunel.ac.uk. 2020.) </w:t>
      </w:r>
    </w:p>
    <w:bookmarkEnd w:id="0"/>
    <w:p w14:paraId="72B4EFDA" w14:textId="4D23C5D3" w:rsidR="004326E7" w:rsidRPr="00EF12CA" w:rsidRDefault="00AD273B" w:rsidP="00012DAF">
      <w:pPr>
        <w:pStyle w:val="ListParagraph"/>
        <w:numPr>
          <w:ilvl w:val="0"/>
          <w:numId w:val="1"/>
        </w:numPr>
        <w:rPr>
          <w:rFonts w:ascii="Times New Roman" w:hAnsi="Times New Roman" w:cs="Times New Roman"/>
          <w:b/>
          <w:bCs/>
        </w:rPr>
      </w:pPr>
      <w:r w:rsidRPr="00EF12CA">
        <w:rPr>
          <w:rFonts w:ascii="Times New Roman" w:hAnsi="Times New Roman" w:cs="Times New Roman"/>
          <w:b/>
          <w:bCs/>
        </w:rPr>
        <w:t>B</w:t>
      </w:r>
      <w:r w:rsidR="004326E7" w:rsidRPr="00EF12CA">
        <w:rPr>
          <w:rFonts w:ascii="Times New Roman" w:hAnsi="Times New Roman" w:cs="Times New Roman"/>
          <w:b/>
          <w:bCs/>
        </w:rPr>
        <w:t>uilding the works.</w:t>
      </w:r>
    </w:p>
    <w:p w14:paraId="00C3ECA1" w14:textId="76AA4F35" w:rsidR="00163C26" w:rsidRPr="00EF12CA" w:rsidRDefault="00271400">
      <w:pPr>
        <w:rPr>
          <w:rFonts w:ascii="Times New Roman" w:hAnsi="Times New Roman" w:cs="Times New Roman"/>
        </w:rPr>
      </w:pPr>
      <w:r w:rsidRPr="00EF12CA">
        <w:rPr>
          <w:rFonts w:ascii="Times New Roman" w:hAnsi="Times New Roman" w:cs="Times New Roman"/>
        </w:rPr>
        <w:t>With casting sheds and a blowing engine</w:t>
      </w:r>
      <w:r w:rsidR="00630AA3" w:rsidRPr="00EF12CA">
        <w:rPr>
          <w:rFonts w:ascii="Times New Roman" w:hAnsi="Times New Roman" w:cs="Times New Roman"/>
        </w:rPr>
        <w:t>,</w:t>
      </w:r>
      <w:r w:rsidRPr="00EF12CA">
        <w:rPr>
          <w:rFonts w:ascii="Times New Roman" w:hAnsi="Times New Roman" w:cs="Times New Roman"/>
        </w:rPr>
        <w:t xml:space="preserve"> designed by Boulton and Watt, the partners </w:t>
      </w:r>
      <w:r w:rsidR="00630AA3" w:rsidRPr="00EF12CA">
        <w:rPr>
          <w:rFonts w:ascii="Times New Roman" w:hAnsi="Times New Roman" w:cs="Times New Roman"/>
        </w:rPr>
        <w:t xml:space="preserve">of the iron works </w:t>
      </w:r>
      <w:r w:rsidRPr="00EF12CA">
        <w:rPr>
          <w:rFonts w:ascii="Times New Roman" w:hAnsi="Times New Roman" w:cs="Times New Roman"/>
        </w:rPr>
        <w:t xml:space="preserve">started to develop three blast furnaces. They adopted the most up-to-date practice of the period, in that they used steam power to control the furnace bellows instead of waterpower. </w:t>
      </w:r>
      <w:r w:rsidR="00EF4875" w:rsidRPr="00EF12CA">
        <w:rPr>
          <w:rFonts w:ascii="Times New Roman" w:hAnsi="Times New Roman" w:cs="Times New Roman"/>
        </w:rPr>
        <w:t>The areas</w:t>
      </w:r>
      <w:r w:rsidR="00163C26" w:rsidRPr="00EF12CA">
        <w:rPr>
          <w:rFonts w:ascii="Times New Roman" w:hAnsi="Times New Roman" w:cs="Times New Roman"/>
        </w:rPr>
        <w:t xml:space="preserve"> connected to the processes</w:t>
      </w:r>
      <w:r w:rsidRPr="00EF12CA">
        <w:rPr>
          <w:rFonts w:ascii="Times New Roman" w:hAnsi="Times New Roman" w:cs="Times New Roman"/>
        </w:rPr>
        <w:t>.</w:t>
      </w:r>
      <w:r w:rsidR="00EF4875" w:rsidRPr="00EF12CA">
        <w:rPr>
          <w:rFonts w:ascii="Times New Roman" w:hAnsi="Times New Roman" w:cs="Times New Roman"/>
        </w:rPr>
        <w:t xml:space="preserve"> The partners were sufficiently sure of the new technology to discover a mineral-rich hillside site where essentially only steam power could be used. They also had ample trust </w:t>
      </w:r>
      <w:r w:rsidR="00EF4875" w:rsidRPr="00EF12CA">
        <w:rPr>
          <w:rFonts w:ascii="Times New Roman" w:hAnsi="Times New Roman" w:cs="Times New Roman"/>
        </w:rPr>
        <w:lastRenderedPageBreak/>
        <w:t>in their ability to supply coke, iron ore and limestone to construct three furnaces at one site. There were few contemporary works, and these had developed from an initial single furnace. By 1796, they had produced 5,400 tons of iron a year, making it one of the world's largest. There were five furnaces capable of smelting 14,000 tons of iron annually by 1812.</w:t>
      </w:r>
      <w:r w:rsidR="00461712" w:rsidRPr="00EF12CA">
        <w:rPr>
          <w:rFonts w:ascii="Times New Roman" w:hAnsi="Times New Roman" w:cs="Times New Roman"/>
          <w:color w:val="000000"/>
          <w:shd w:val="clear" w:color="auto" w:fill="FFFFFF"/>
        </w:rPr>
        <w:t xml:space="preserve"> ("Blaenavon Historical Processes, Themes and Background", 2020)</w:t>
      </w:r>
    </w:p>
    <w:p w14:paraId="48B45998" w14:textId="0FCB39A0" w:rsidR="00012DAF" w:rsidRPr="00EF12CA" w:rsidRDefault="00012DAF" w:rsidP="00012DAF">
      <w:pPr>
        <w:pStyle w:val="ListParagraph"/>
        <w:numPr>
          <w:ilvl w:val="0"/>
          <w:numId w:val="1"/>
        </w:numPr>
        <w:rPr>
          <w:rFonts w:ascii="Times New Roman" w:hAnsi="Times New Roman" w:cs="Times New Roman"/>
          <w:b/>
          <w:bCs/>
        </w:rPr>
      </w:pPr>
      <w:r w:rsidRPr="00EF12CA">
        <w:rPr>
          <w:rFonts w:ascii="Times New Roman" w:hAnsi="Times New Roman" w:cs="Times New Roman"/>
          <w:b/>
          <w:bCs/>
        </w:rPr>
        <w:t>Transportation</w:t>
      </w:r>
    </w:p>
    <w:p w14:paraId="026E5F15" w14:textId="2B9BE666" w:rsidR="003D1DD1" w:rsidRPr="00EF12CA" w:rsidRDefault="003D1DD1" w:rsidP="003D1DD1">
      <w:pPr>
        <w:rPr>
          <w:rFonts w:ascii="Times New Roman" w:hAnsi="Times New Roman" w:cs="Times New Roman"/>
        </w:rPr>
      </w:pPr>
      <w:r w:rsidRPr="00EF12CA">
        <w:rPr>
          <w:rFonts w:ascii="Times New Roman" w:hAnsi="Times New Roman" w:cs="Times New Roman"/>
        </w:rPr>
        <w:t>One of the reasons that led Hill, Hopkins and Pratt to build the ironworks in such a location in 1789 was undoubtedly the potential of a connection with the port of Newport through the Monmouthshire Canal, and within a few years the canal had been constructed to within 6 km of the works, providing cheap bulk transportation for much of the distance to the sea. Hill was a major investor in the canal, which was constructed in the early 1790s in Pontnewynydd and was directly connected to the Ironworks in 1795 by a basic railway powered by horses.</w:t>
      </w:r>
      <w:r w:rsidR="009C2520" w:rsidRPr="00EF12CA">
        <w:rPr>
          <w:rFonts w:ascii="Times New Roman" w:hAnsi="Times New Roman" w:cs="Times New Roman"/>
        </w:rPr>
        <w:t xml:space="preserve"> </w:t>
      </w:r>
      <w:r w:rsidR="00094871" w:rsidRPr="00EF12CA">
        <w:rPr>
          <w:rFonts w:ascii="Times New Roman" w:hAnsi="Times New Roman" w:cs="Times New Roman"/>
          <w:color w:val="000000"/>
          <w:shd w:val="clear" w:color="auto" w:fill="FFFFFF"/>
        </w:rPr>
        <w:t>("Blaenavon Historical Processes, Themes and Background", 2020)</w:t>
      </w:r>
    </w:p>
    <w:p w14:paraId="1B23C0EF" w14:textId="07F42A04" w:rsidR="004326E7" w:rsidRPr="00EF12CA" w:rsidRDefault="00EF12CA" w:rsidP="00012DAF">
      <w:pPr>
        <w:pStyle w:val="ListParagraph"/>
        <w:numPr>
          <w:ilvl w:val="0"/>
          <w:numId w:val="1"/>
        </w:numPr>
        <w:rPr>
          <w:rFonts w:ascii="Times New Roman" w:hAnsi="Times New Roman" w:cs="Times New Roman"/>
          <w:b/>
          <w:bCs/>
        </w:rPr>
      </w:pPr>
      <w:r w:rsidRPr="00EF12CA">
        <w:rPr>
          <w:rFonts w:ascii="Times New Roman" w:hAnsi="Times New Roman" w:cs="Times New Roman"/>
          <w:b/>
          <w:bCs/>
        </w:rPr>
        <w:t>Blaenavon</w:t>
      </w:r>
      <w:r w:rsidR="004326E7" w:rsidRPr="00EF12CA">
        <w:rPr>
          <w:rFonts w:ascii="Times New Roman" w:hAnsi="Times New Roman" w:cs="Times New Roman"/>
          <w:b/>
          <w:bCs/>
        </w:rPr>
        <w:t xml:space="preserve"> and surrounding areas.</w:t>
      </w:r>
    </w:p>
    <w:p w14:paraId="3943AF58" w14:textId="52EACB4A" w:rsidR="00205A3C" w:rsidRPr="00EF12CA" w:rsidRDefault="00205A3C" w:rsidP="00205A3C">
      <w:pPr>
        <w:rPr>
          <w:rFonts w:ascii="Times New Roman" w:hAnsi="Times New Roman" w:cs="Times New Roman"/>
        </w:rPr>
      </w:pPr>
      <w:r w:rsidRPr="00EF12CA">
        <w:rPr>
          <w:rFonts w:ascii="Times New Roman" w:hAnsi="Times New Roman" w:cs="Times New Roman"/>
        </w:rPr>
        <w:t>In one of the more exposed areas of the Gwent uplands, Blaenavon is situated at the head of the Afon Llwyd valley. The lowest part of the town is 300 m above OD, where the river reaches the narrow valley floor. The sides of the valley rise quite steeply to Cefn Coch, Coity Mountain and Blorenge's surrounding moorland ridges, which reach almost 600 m above OD. To the north of the settlement, the Pwll Du region occupies the plateau that forms the watershed between the Afon Llwyd Valley and the Clydach Gorg.</w:t>
      </w:r>
    </w:p>
    <w:p w14:paraId="371C5620" w14:textId="0A76D6F5" w:rsidR="00011B91" w:rsidRDefault="006D70E8" w:rsidP="00205A3C">
      <w:pPr>
        <w:rPr>
          <w:rFonts w:ascii="Times New Roman" w:hAnsi="Times New Roman" w:cs="Times New Roman"/>
          <w:color w:val="000000"/>
          <w:shd w:val="clear" w:color="auto" w:fill="FFFFFF"/>
        </w:rPr>
      </w:pPr>
      <w:r w:rsidRPr="00EF12CA">
        <w:rPr>
          <w:rFonts w:ascii="Times New Roman" w:hAnsi="Times New Roman" w:cs="Times New Roman"/>
          <w:noProof/>
        </w:rPr>
        <w:drawing>
          <wp:inline distT="0" distB="0" distL="0" distR="0" wp14:anchorId="232B5FF7" wp14:editId="520D51F5">
            <wp:extent cx="4762500" cy="3368040"/>
            <wp:effectExtent l="0" t="0" r="0" b="3810"/>
            <wp:docPr id="2" name="Picture 2" descr="Overview map of Blaenavon Historic Landscape Character Areas - clickab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Overview map of Blaenavon Historic Landscape Character Areas - clickabl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762500" cy="3368040"/>
                    </a:xfrm>
                    <a:prstGeom prst="rect">
                      <a:avLst/>
                    </a:prstGeom>
                    <a:noFill/>
                    <a:ln>
                      <a:noFill/>
                    </a:ln>
                  </pic:spPr>
                </pic:pic>
              </a:graphicData>
            </a:graphic>
          </wp:inline>
        </w:drawing>
      </w:r>
      <w:r w:rsidR="00A115FE" w:rsidRPr="00EF12CA">
        <w:rPr>
          <w:rFonts w:ascii="Times New Roman" w:hAnsi="Times New Roman" w:cs="Times New Roman"/>
          <w:color w:val="000000"/>
          <w:shd w:val="clear" w:color="auto" w:fill="FFFFFF"/>
        </w:rPr>
        <w:t xml:space="preserve"> </w:t>
      </w:r>
    </w:p>
    <w:p w14:paraId="2DE9EEC3" w14:textId="77777777" w:rsidR="000324AD" w:rsidRDefault="000324AD" w:rsidP="00205A3C">
      <w:pPr>
        <w:rPr>
          <w:rFonts w:ascii="Times New Roman" w:hAnsi="Times New Roman" w:cs="Times New Roman"/>
          <w:color w:val="000000"/>
          <w:shd w:val="clear" w:color="auto" w:fill="FFFFFF"/>
        </w:rPr>
      </w:pPr>
    </w:p>
    <w:p w14:paraId="1485AC21" w14:textId="0657F53E" w:rsidR="006D70E8" w:rsidRDefault="00216D45" w:rsidP="00205A3C">
      <w:pPr>
        <w:rPr>
          <w:rFonts w:ascii="Times New Roman" w:hAnsi="Times New Roman" w:cs="Times New Roman"/>
          <w:color w:val="000000"/>
          <w:shd w:val="clear" w:color="auto" w:fill="FFFFFF"/>
        </w:rPr>
      </w:pPr>
      <w:r>
        <w:rPr>
          <w:rFonts w:ascii="Times New Roman" w:hAnsi="Times New Roman" w:cs="Times New Roman"/>
          <w:color w:val="000000"/>
          <w:shd w:val="clear" w:color="auto" w:fill="FFFFFF"/>
        </w:rPr>
        <w:t xml:space="preserve"> </w:t>
      </w:r>
      <w:r w:rsidR="00D525B9" w:rsidRPr="00EF12CA">
        <w:rPr>
          <w:rFonts w:ascii="Times New Roman" w:hAnsi="Times New Roman" w:cs="Times New Roman"/>
          <w:color w:val="000000"/>
          <w:shd w:val="clear" w:color="auto" w:fill="FFFFFF"/>
        </w:rPr>
        <w:t>Fig 2.</w:t>
      </w:r>
      <w:r>
        <w:rPr>
          <w:rFonts w:ascii="Times New Roman" w:hAnsi="Times New Roman" w:cs="Times New Roman"/>
          <w:color w:val="000000"/>
          <w:shd w:val="clear" w:color="auto" w:fill="FFFFFF"/>
        </w:rPr>
        <w:t xml:space="preserve">     </w:t>
      </w:r>
      <w:r w:rsidRPr="00EF12CA">
        <w:rPr>
          <w:rFonts w:ascii="Times New Roman" w:hAnsi="Times New Roman" w:cs="Times New Roman"/>
          <w:color w:val="000000"/>
          <w:shd w:val="clear" w:color="auto" w:fill="FFFFFF"/>
        </w:rPr>
        <w:t>("Blaenavon</w:t>
      </w:r>
      <w:r>
        <w:rPr>
          <w:rFonts w:ascii="Times New Roman" w:hAnsi="Times New Roman" w:cs="Times New Roman"/>
          <w:color w:val="000000"/>
          <w:shd w:val="clear" w:color="auto" w:fill="FFFFFF"/>
        </w:rPr>
        <w:t xml:space="preserve"> </w:t>
      </w:r>
      <w:r w:rsidR="000324AD">
        <w:rPr>
          <w:rFonts w:ascii="Times New Roman" w:hAnsi="Times New Roman" w:cs="Times New Roman"/>
          <w:color w:val="000000"/>
          <w:shd w:val="clear" w:color="auto" w:fill="FFFFFF"/>
        </w:rPr>
        <w:t>H</w:t>
      </w:r>
      <w:r w:rsidR="00A115FE" w:rsidRPr="00EF12CA">
        <w:rPr>
          <w:rFonts w:ascii="Times New Roman" w:hAnsi="Times New Roman" w:cs="Times New Roman"/>
          <w:color w:val="000000"/>
          <w:shd w:val="clear" w:color="auto" w:fill="FFFFFF"/>
        </w:rPr>
        <w:t>LCA010", 2020)</w:t>
      </w:r>
    </w:p>
    <w:p w14:paraId="7767FCC0" w14:textId="77777777" w:rsidR="005F061F" w:rsidRPr="00EF12CA" w:rsidRDefault="005F061F" w:rsidP="00205A3C">
      <w:pPr>
        <w:rPr>
          <w:rFonts w:ascii="Times New Roman" w:hAnsi="Times New Roman" w:cs="Times New Roman"/>
          <w:color w:val="000000"/>
          <w:shd w:val="clear" w:color="auto" w:fill="FFFFFF"/>
        </w:rPr>
      </w:pPr>
    </w:p>
    <w:p w14:paraId="2510D0E1" w14:textId="112A0D5A" w:rsidR="00B33B23" w:rsidRDefault="00B33B23">
      <w:pPr>
        <w:rPr>
          <w:rFonts w:ascii="Times New Roman" w:hAnsi="Times New Roman" w:cs="Times New Roman"/>
          <w:color w:val="000000"/>
          <w:shd w:val="clear" w:color="auto" w:fill="FFFFFF"/>
        </w:rPr>
      </w:pPr>
    </w:p>
    <w:p w14:paraId="154EDF5C" w14:textId="77777777" w:rsidR="00B33B23" w:rsidRPr="00EF12CA" w:rsidRDefault="00B33B23">
      <w:pPr>
        <w:rPr>
          <w:rFonts w:ascii="Times New Roman" w:hAnsi="Times New Roman" w:cs="Times New Roman"/>
        </w:rPr>
      </w:pPr>
    </w:p>
    <w:p w14:paraId="128E2AA5" w14:textId="7D5F23E8" w:rsidR="00163C26" w:rsidRPr="00EF12CA" w:rsidRDefault="00163C26" w:rsidP="00012DAF">
      <w:pPr>
        <w:pStyle w:val="ListParagraph"/>
        <w:numPr>
          <w:ilvl w:val="0"/>
          <w:numId w:val="1"/>
        </w:numPr>
        <w:rPr>
          <w:rFonts w:ascii="Times New Roman" w:hAnsi="Times New Roman" w:cs="Times New Roman"/>
          <w:b/>
          <w:bCs/>
        </w:rPr>
      </w:pPr>
      <w:r w:rsidRPr="00EF12CA">
        <w:rPr>
          <w:rFonts w:ascii="Times New Roman" w:hAnsi="Times New Roman" w:cs="Times New Roman"/>
          <w:b/>
          <w:bCs/>
        </w:rPr>
        <w:lastRenderedPageBreak/>
        <w:t>The workers</w:t>
      </w:r>
    </w:p>
    <w:p w14:paraId="6E7BA98F" w14:textId="3C0304D7" w:rsidR="003E13A4" w:rsidRPr="00EF12CA" w:rsidRDefault="009A3684" w:rsidP="009A3684">
      <w:pPr>
        <w:rPr>
          <w:rFonts w:ascii="Times New Roman" w:hAnsi="Times New Roman" w:cs="Times New Roman"/>
        </w:rPr>
      </w:pPr>
      <w:r w:rsidRPr="00EF12CA">
        <w:rPr>
          <w:rFonts w:ascii="Times New Roman" w:hAnsi="Times New Roman" w:cs="Times New Roman"/>
        </w:rPr>
        <w:t>Blaenavon largely supported itself by sheep-farming.  Nothing had changed for many years in Blaenavon, but this had to change dramatically in a relatively short time, after the arrival of the businessmen</w:t>
      </w:r>
      <w:r w:rsidR="00C04F84" w:rsidRPr="00EF12CA">
        <w:rPr>
          <w:rFonts w:ascii="Times New Roman" w:hAnsi="Times New Roman" w:cs="Times New Roman"/>
        </w:rPr>
        <w:t>, Thomas Hill, Thomas Hopkins and Benjamin Pratt</w:t>
      </w:r>
      <w:r w:rsidRPr="00EF12CA">
        <w:rPr>
          <w:rFonts w:ascii="Times New Roman" w:hAnsi="Times New Roman" w:cs="Times New Roman"/>
        </w:rPr>
        <w:t xml:space="preserve"> in the 1780s.</w:t>
      </w:r>
      <w:r w:rsidR="00736CE7" w:rsidRPr="00EF12CA">
        <w:rPr>
          <w:rFonts w:ascii="Times New Roman" w:hAnsi="Times New Roman" w:cs="Times New Roman"/>
        </w:rPr>
        <w:t xml:space="preserve"> </w:t>
      </w:r>
      <w:r w:rsidR="00192F92" w:rsidRPr="00EF12CA">
        <w:rPr>
          <w:rFonts w:ascii="Times New Roman" w:hAnsi="Times New Roman" w:cs="Times New Roman"/>
        </w:rPr>
        <w:t>Like many valley towns in the nineteenth century, Blaenavon formed a special and distinct cultural history Identification. Many people were brought together by the processes of industrialisation and urbanisation.</w:t>
      </w:r>
      <w:r w:rsidR="004B32BB" w:rsidRPr="00EF12CA">
        <w:rPr>
          <w:rFonts w:ascii="Times New Roman" w:hAnsi="Times New Roman" w:cs="Times New Roman"/>
        </w:rPr>
        <w:t xml:space="preserve"> </w:t>
      </w:r>
      <w:r w:rsidR="00192F92" w:rsidRPr="00EF12CA">
        <w:rPr>
          <w:rFonts w:ascii="Times New Roman" w:hAnsi="Times New Roman" w:cs="Times New Roman"/>
        </w:rPr>
        <w:t xml:space="preserve">Who shared a similar experience, through their work and </w:t>
      </w:r>
      <w:r w:rsidR="004B32BB" w:rsidRPr="00EF12CA">
        <w:rPr>
          <w:rFonts w:ascii="Times New Roman" w:hAnsi="Times New Roman" w:cs="Times New Roman"/>
        </w:rPr>
        <w:t xml:space="preserve">lifestyles. </w:t>
      </w:r>
      <w:r w:rsidR="00736CE7" w:rsidRPr="00EF12CA">
        <w:rPr>
          <w:rFonts w:ascii="Times New Roman" w:hAnsi="Times New Roman" w:cs="Times New Roman"/>
        </w:rPr>
        <w:t>The first step in the emergence of Blaenavon saw the development of a small community. By the beginning of the 19th century, there were Industrial Housing Rows.  They were constructed near the ironworks,</w:t>
      </w:r>
      <w:r w:rsidR="004A33AC" w:rsidRPr="00EF12CA">
        <w:rPr>
          <w:rFonts w:ascii="Times New Roman" w:hAnsi="Times New Roman" w:cs="Times New Roman"/>
        </w:rPr>
        <w:t xml:space="preserve"> </w:t>
      </w:r>
      <w:r w:rsidR="00736CE7" w:rsidRPr="00EF12CA">
        <w:rPr>
          <w:rFonts w:ascii="Times New Roman" w:hAnsi="Times New Roman" w:cs="Times New Roman"/>
        </w:rPr>
        <w:t>Stack Square, Engine Row, Staffordshire Row, Bunker's Row and Square Shepherd.</w:t>
      </w:r>
      <w:r w:rsidR="003D7E37" w:rsidRPr="00EF12CA">
        <w:rPr>
          <w:rFonts w:ascii="Times New Roman" w:hAnsi="Times New Roman" w:cs="Times New Roman"/>
        </w:rPr>
        <w:t xml:space="preserve"> </w:t>
      </w:r>
      <w:r w:rsidR="00785EEC" w:rsidRPr="00EF12CA">
        <w:rPr>
          <w:rFonts w:ascii="Times New Roman" w:hAnsi="Times New Roman" w:cs="Times New Roman"/>
          <w:color w:val="000000"/>
          <w:shd w:val="clear" w:color="auto" w:fill="FFFFFF"/>
        </w:rPr>
        <w:t>("CULTURE AND RECREATION IN BLAENAVON", 2020)</w:t>
      </w:r>
      <w:r w:rsidR="00DD7066" w:rsidRPr="00EF12CA">
        <w:rPr>
          <w:rFonts w:ascii="Times New Roman" w:hAnsi="Times New Roman" w:cs="Times New Roman"/>
        </w:rPr>
        <w:t xml:space="preserve"> </w:t>
      </w:r>
    </w:p>
    <w:p w14:paraId="467BC367" w14:textId="61FB5388" w:rsidR="00163C26" w:rsidRPr="00EF12CA" w:rsidRDefault="00163C26" w:rsidP="00012DAF">
      <w:pPr>
        <w:pStyle w:val="ListParagraph"/>
        <w:numPr>
          <w:ilvl w:val="0"/>
          <w:numId w:val="1"/>
        </w:numPr>
        <w:rPr>
          <w:rFonts w:ascii="Times New Roman" w:hAnsi="Times New Roman" w:cs="Times New Roman"/>
          <w:b/>
          <w:bCs/>
        </w:rPr>
      </w:pPr>
      <w:r w:rsidRPr="00EF12CA">
        <w:rPr>
          <w:rFonts w:ascii="Times New Roman" w:hAnsi="Times New Roman" w:cs="Times New Roman"/>
          <w:b/>
          <w:bCs/>
        </w:rPr>
        <w:t>The environment</w:t>
      </w:r>
    </w:p>
    <w:p w14:paraId="59F69FFE" w14:textId="17D2319E" w:rsidR="00E522CD" w:rsidRPr="00EF12CA" w:rsidRDefault="00C56CB0" w:rsidP="00E522CD">
      <w:pPr>
        <w:rPr>
          <w:rFonts w:ascii="Times New Roman" w:hAnsi="Times New Roman" w:cs="Times New Roman"/>
        </w:rPr>
      </w:pPr>
      <w:r w:rsidRPr="00EF12CA">
        <w:rPr>
          <w:rFonts w:ascii="Times New Roman" w:hAnsi="Times New Roman" w:cs="Times New Roman"/>
        </w:rPr>
        <w:t xml:space="preserve">Ultimately, the noise and the world around the workforce, from smoke blazing from the chimneys and toxic waste fouling the rivers and streams and black dust coating everywhere </w:t>
      </w:r>
      <w:r w:rsidR="002C495A" w:rsidRPr="00EF12CA">
        <w:rPr>
          <w:rFonts w:ascii="Times New Roman" w:hAnsi="Times New Roman" w:cs="Times New Roman"/>
        </w:rPr>
        <w:t>would</w:t>
      </w:r>
      <w:r w:rsidRPr="00EF12CA">
        <w:rPr>
          <w:rFonts w:ascii="Times New Roman" w:hAnsi="Times New Roman" w:cs="Times New Roman"/>
        </w:rPr>
        <w:t xml:space="preserve"> have </w:t>
      </w:r>
      <w:r w:rsidR="002C495A" w:rsidRPr="00EF12CA">
        <w:rPr>
          <w:rFonts w:ascii="Times New Roman" w:hAnsi="Times New Roman" w:cs="Times New Roman"/>
        </w:rPr>
        <w:t xml:space="preserve">made it a </w:t>
      </w:r>
      <w:r w:rsidRPr="00EF12CA">
        <w:rPr>
          <w:rFonts w:ascii="Times New Roman" w:hAnsi="Times New Roman" w:cs="Times New Roman"/>
        </w:rPr>
        <w:t>horrible place to live.</w:t>
      </w:r>
      <w:r w:rsidR="00871DAB" w:rsidRPr="00EF12CA">
        <w:rPr>
          <w:rFonts w:ascii="Times New Roman" w:hAnsi="Times New Roman" w:cs="Times New Roman"/>
        </w:rPr>
        <w:t xml:space="preserve">  Air and water pollution would have </w:t>
      </w:r>
      <w:r w:rsidR="00A137EC" w:rsidRPr="00EF12CA">
        <w:rPr>
          <w:rFonts w:ascii="Times New Roman" w:hAnsi="Times New Roman" w:cs="Times New Roman"/>
        </w:rPr>
        <w:t>emerged</w:t>
      </w:r>
      <w:r w:rsidR="00871DAB" w:rsidRPr="00EF12CA">
        <w:rPr>
          <w:rFonts w:ascii="Times New Roman" w:hAnsi="Times New Roman" w:cs="Times New Roman"/>
        </w:rPr>
        <w:t xml:space="preserve"> from the burning of coal, as well as most of the stages in the processing of metals.  Further problems would have been exacerbated by waste from domestic sources in the absence of adequate sanitation and refuse disposal. The effect of waterborne diseases such as cholera and typhoid, air pollution, and occupational exposure to hazardous materials on the health of urban communities was often devastating, and especially affected working families housed nearby.</w:t>
      </w:r>
      <w:r w:rsidR="00AB564F" w:rsidRPr="00EF12CA">
        <w:rPr>
          <w:rFonts w:ascii="Times New Roman" w:hAnsi="Times New Roman" w:cs="Times New Roman"/>
          <w:color w:val="000000"/>
          <w:shd w:val="clear" w:color="auto" w:fill="FFFFFF"/>
        </w:rPr>
        <w:t xml:space="preserve"> ("Working with our environment: an introduction", 2020)</w:t>
      </w:r>
    </w:p>
    <w:p w14:paraId="5AC0B0DD" w14:textId="557018BA" w:rsidR="00163C26" w:rsidRPr="00EF12CA" w:rsidRDefault="00AD273B" w:rsidP="00012DAF">
      <w:pPr>
        <w:pStyle w:val="ListParagraph"/>
        <w:numPr>
          <w:ilvl w:val="0"/>
          <w:numId w:val="1"/>
        </w:numPr>
        <w:rPr>
          <w:rFonts w:ascii="Times New Roman" w:hAnsi="Times New Roman" w:cs="Times New Roman"/>
          <w:b/>
          <w:bCs/>
        </w:rPr>
      </w:pPr>
      <w:r w:rsidRPr="00EF12CA">
        <w:rPr>
          <w:rFonts w:ascii="Times New Roman" w:hAnsi="Times New Roman" w:cs="Times New Roman"/>
          <w:b/>
          <w:bCs/>
        </w:rPr>
        <w:t>S</w:t>
      </w:r>
      <w:r w:rsidR="00163C26" w:rsidRPr="00EF12CA">
        <w:rPr>
          <w:rFonts w:ascii="Times New Roman" w:hAnsi="Times New Roman" w:cs="Times New Roman"/>
          <w:b/>
          <w:bCs/>
        </w:rPr>
        <w:t>ocial issues</w:t>
      </w:r>
    </w:p>
    <w:p w14:paraId="01C0337C" w14:textId="64FC16B5" w:rsidR="00DE4535" w:rsidRPr="00EF12CA" w:rsidRDefault="00DE4535" w:rsidP="00DE4535">
      <w:pPr>
        <w:rPr>
          <w:rFonts w:ascii="Times New Roman" w:hAnsi="Times New Roman" w:cs="Times New Roman"/>
        </w:rPr>
      </w:pPr>
      <w:r w:rsidRPr="00EF12CA">
        <w:rPr>
          <w:rFonts w:ascii="Times New Roman" w:hAnsi="Times New Roman" w:cs="Times New Roman"/>
        </w:rPr>
        <w:t>The town had some 57 licensed premises by the beginning of the twentieth century due to the rise in population and a significant number of public houses could be found along the town's main streets. Although some</w:t>
      </w:r>
      <w:r w:rsidR="00751C53" w:rsidRPr="00EF12CA">
        <w:rPr>
          <w:rFonts w:ascii="Times New Roman" w:hAnsi="Times New Roman" w:cs="Times New Roman"/>
        </w:rPr>
        <w:t xml:space="preserve"> of the</w:t>
      </w:r>
      <w:r w:rsidRPr="00EF12CA">
        <w:rPr>
          <w:rFonts w:ascii="Times New Roman" w:hAnsi="Times New Roman" w:cs="Times New Roman"/>
        </w:rPr>
        <w:t xml:space="preserve"> community were thought to be the 'rough' community of heavy drinking, gambling and violence which was identified with some homes, many were home to more respectable pursuits.</w:t>
      </w:r>
      <w:r w:rsidR="008623D1" w:rsidRPr="00EF12CA">
        <w:rPr>
          <w:rFonts w:ascii="Times New Roman" w:hAnsi="Times New Roman" w:cs="Times New Roman"/>
          <w:color w:val="000000"/>
          <w:shd w:val="clear" w:color="auto" w:fill="FFFFFF"/>
        </w:rPr>
        <w:t xml:space="preserve"> (Matthews, 2017)</w:t>
      </w:r>
    </w:p>
    <w:p w14:paraId="52B11B83" w14:textId="0D918FD4" w:rsidR="00163C26" w:rsidRPr="00EF12CA" w:rsidRDefault="00163C26" w:rsidP="00054D9B">
      <w:pPr>
        <w:pStyle w:val="ListParagraph"/>
        <w:numPr>
          <w:ilvl w:val="0"/>
          <w:numId w:val="1"/>
        </w:numPr>
        <w:rPr>
          <w:rFonts w:ascii="Times New Roman" w:hAnsi="Times New Roman" w:cs="Times New Roman"/>
          <w:b/>
          <w:bCs/>
        </w:rPr>
      </w:pPr>
      <w:r w:rsidRPr="00EF12CA">
        <w:rPr>
          <w:rFonts w:ascii="Times New Roman" w:hAnsi="Times New Roman" w:cs="Times New Roman"/>
          <w:b/>
          <w:bCs/>
        </w:rPr>
        <w:t>The local economy and national economy</w:t>
      </w:r>
    </w:p>
    <w:p w14:paraId="2447742F" w14:textId="391EE063" w:rsidR="00577220" w:rsidRPr="00EF12CA" w:rsidRDefault="00577220" w:rsidP="00577220">
      <w:pPr>
        <w:rPr>
          <w:rFonts w:ascii="Times New Roman" w:hAnsi="Times New Roman" w:cs="Times New Roman"/>
        </w:rPr>
      </w:pPr>
      <w:r w:rsidRPr="00EF12CA">
        <w:rPr>
          <w:rFonts w:ascii="Times New Roman" w:hAnsi="Times New Roman" w:cs="Times New Roman"/>
        </w:rPr>
        <w:t>In Wales, the Industrial revolution brought new raw materials, fresh means of transportation, new cultures, and economic influence in the U</w:t>
      </w:r>
      <w:r w:rsidR="005B64D7" w:rsidRPr="00EF12CA">
        <w:rPr>
          <w:rFonts w:ascii="Times New Roman" w:hAnsi="Times New Roman" w:cs="Times New Roman"/>
        </w:rPr>
        <w:t>K and Europe.</w:t>
      </w:r>
      <w:r w:rsidR="008D4AF9" w:rsidRPr="00EF12CA">
        <w:rPr>
          <w:rFonts w:ascii="Times New Roman" w:hAnsi="Times New Roman" w:cs="Times New Roman"/>
          <w:color w:val="000000"/>
          <w:shd w:val="clear" w:color="auto" w:fill="FFFFFF"/>
        </w:rPr>
        <w:t xml:space="preserve"> (Blackmore, 2011)</w:t>
      </w:r>
    </w:p>
    <w:p w14:paraId="62969ACE" w14:textId="77777777" w:rsidR="00C74E6E" w:rsidRDefault="00C74E6E">
      <w:pPr>
        <w:rPr>
          <w:rFonts w:ascii="Times New Roman" w:hAnsi="Times New Roman" w:cs="Times New Roman"/>
          <w:b/>
          <w:bCs/>
        </w:rPr>
      </w:pPr>
    </w:p>
    <w:p w14:paraId="20D66B1D" w14:textId="634ED6E2" w:rsidR="00163C26" w:rsidRDefault="00163C26">
      <w:pPr>
        <w:rPr>
          <w:rFonts w:ascii="Times New Roman" w:hAnsi="Times New Roman" w:cs="Times New Roman"/>
          <w:b/>
          <w:bCs/>
        </w:rPr>
      </w:pPr>
      <w:r w:rsidRPr="00EF12CA">
        <w:rPr>
          <w:rFonts w:ascii="Times New Roman" w:hAnsi="Times New Roman" w:cs="Times New Roman"/>
          <w:b/>
          <w:bCs/>
        </w:rPr>
        <w:t>Conclusion</w:t>
      </w:r>
    </w:p>
    <w:p w14:paraId="707767AE" w14:textId="23BB4B92" w:rsidR="00060719" w:rsidRPr="00880826" w:rsidRDefault="00880826">
      <w:pPr>
        <w:rPr>
          <w:rFonts w:ascii="Times New Roman" w:hAnsi="Times New Roman" w:cs="Times New Roman"/>
        </w:rPr>
      </w:pPr>
      <w:r w:rsidRPr="00880826">
        <w:rPr>
          <w:rFonts w:ascii="Times New Roman" w:hAnsi="Times New Roman" w:cs="Times New Roman"/>
        </w:rPr>
        <w:t>Blaenavon is well known for its role in the industrial revolution of the 18th and 19th centuries, with its distinctive landscape and natural environment, telling the story of the industrial revolution, showing the important turning points and partnerships that have been created, prospering from vital commodities created from its industrial past.</w:t>
      </w:r>
    </w:p>
    <w:p w14:paraId="0FB55547" w14:textId="3A9530ED" w:rsidR="00163C26" w:rsidRPr="00EF12CA" w:rsidRDefault="00163C26">
      <w:pPr>
        <w:rPr>
          <w:rFonts w:ascii="Times New Roman" w:hAnsi="Times New Roman" w:cs="Times New Roman"/>
        </w:rPr>
      </w:pPr>
    </w:p>
    <w:p w14:paraId="0ADECA7C" w14:textId="77777777" w:rsidR="007128DB" w:rsidRDefault="007128DB">
      <w:pPr>
        <w:rPr>
          <w:rFonts w:ascii="Times New Roman" w:hAnsi="Times New Roman" w:cs="Times New Roman"/>
          <w:b/>
          <w:bCs/>
        </w:rPr>
      </w:pPr>
    </w:p>
    <w:p w14:paraId="520941B3" w14:textId="77777777" w:rsidR="007128DB" w:rsidRDefault="007128DB">
      <w:pPr>
        <w:rPr>
          <w:rFonts w:ascii="Times New Roman" w:hAnsi="Times New Roman" w:cs="Times New Roman"/>
          <w:b/>
          <w:bCs/>
        </w:rPr>
      </w:pPr>
    </w:p>
    <w:p w14:paraId="199FD87A" w14:textId="77777777" w:rsidR="007128DB" w:rsidRDefault="007128DB">
      <w:pPr>
        <w:rPr>
          <w:rFonts w:ascii="Times New Roman" w:hAnsi="Times New Roman" w:cs="Times New Roman"/>
          <w:b/>
          <w:bCs/>
        </w:rPr>
      </w:pPr>
    </w:p>
    <w:p w14:paraId="5B3F0165" w14:textId="77777777" w:rsidR="007128DB" w:rsidRDefault="007128DB">
      <w:pPr>
        <w:rPr>
          <w:rFonts w:ascii="Times New Roman" w:hAnsi="Times New Roman" w:cs="Times New Roman"/>
          <w:b/>
          <w:bCs/>
        </w:rPr>
      </w:pPr>
    </w:p>
    <w:p w14:paraId="066F1F79" w14:textId="77777777" w:rsidR="007128DB" w:rsidRDefault="007128DB">
      <w:pPr>
        <w:rPr>
          <w:rFonts w:ascii="Times New Roman" w:hAnsi="Times New Roman" w:cs="Times New Roman"/>
          <w:b/>
          <w:bCs/>
        </w:rPr>
      </w:pPr>
    </w:p>
    <w:p w14:paraId="0882CD6A" w14:textId="1B25710F" w:rsidR="00163C26" w:rsidRPr="00EF12CA" w:rsidRDefault="00163C26">
      <w:pPr>
        <w:rPr>
          <w:rFonts w:ascii="Times New Roman" w:hAnsi="Times New Roman" w:cs="Times New Roman"/>
          <w:b/>
          <w:bCs/>
        </w:rPr>
      </w:pPr>
      <w:r w:rsidRPr="00EF12CA">
        <w:rPr>
          <w:rFonts w:ascii="Times New Roman" w:hAnsi="Times New Roman" w:cs="Times New Roman"/>
          <w:b/>
          <w:bCs/>
        </w:rPr>
        <w:lastRenderedPageBreak/>
        <w:t>References</w:t>
      </w:r>
    </w:p>
    <w:p w14:paraId="214227D7" w14:textId="051BF40B" w:rsidR="00C8505F" w:rsidRPr="00EF12CA" w:rsidRDefault="006A538E">
      <w:pPr>
        <w:rPr>
          <w:rFonts w:ascii="Times New Roman" w:hAnsi="Times New Roman" w:cs="Times New Roman"/>
          <w:b/>
          <w:bCs/>
        </w:rPr>
      </w:pPr>
      <w:r w:rsidRPr="00EF12CA">
        <w:rPr>
          <w:rFonts w:ascii="Times New Roman" w:hAnsi="Times New Roman" w:cs="Times New Roman"/>
          <w:color w:val="000000"/>
          <w:shd w:val="clear" w:color="auto" w:fill="FFFFFF"/>
        </w:rPr>
        <w:t>BBC - History - British History in depth: The Blast Furnace Animation. (2020). Retrieved 15 December 2020, from http://www.bbc.co.uk/history/british/victorians/launch_ani_blast_furnace.shtml</w:t>
      </w:r>
    </w:p>
    <w:p w14:paraId="36D8B809" w14:textId="77777777" w:rsidR="009024F7" w:rsidRDefault="009024F7">
      <w:pPr>
        <w:rPr>
          <w:rFonts w:ascii="Times New Roman" w:hAnsi="Times New Roman" w:cs="Times New Roman"/>
          <w:color w:val="000000"/>
          <w:shd w:val="clear" w:color="auto" w:fill="FFFFFF"/>
        </w:rPr>
      </w:pPr>
    </w:p>
    <w:p w14:paraId="0CE5E407" w14:textId="6D4CD01C" w:rsidR="00094871" w:rsidRPr="00EF12CA" w:rsidRDefault="00E97F1F">
      <w:pPr>
        <w:rPr>
          <w:rFonts w:ascii="Times New Roman" w:hAnsi="Times New Roman" w:cs="Times New Roman"/>
          <w:color w:val="000000"/>
          <w:shd w:val="clear" w:color="auto" w:fill="FFFFFF"/>
        </w:rPr>
      </w:pPr>
      <w:r w:rsidRPr="00EF12CA">
        <w:rPr>
          <w:rFonts w:ascii="Times New Roman" w:hAnsi="Times New Roman" w:cs="Times New Roman"/>
          <w:color w:val="000000"/>
          <w:shd w:val="clear" w:color="auto" w:fill="FFFFFF"/>
        </w:rPr>
        <w:t>Blackmore, M. (2011). TOUCHSTONE GREAT EXPLANATIONS FOR PEOPLE AT PLACES. Retrieved 15 December 2020, from https://cadw.gov.wales/sites/default/files/2019-04/First_Industrial_Nation.pdf</w:t>
      </w:r>
    </w:p>
    <w:p w14:paraId="6133D535" w14:textId="77777777" w:rsidR="009024F7" w:rsidRDefault="009024F7">
      <w:pPr>
        <w:rPr>
          <w:rFonts w:ascii="Times New Roman" w:hAnsi="Times New Roman" w:cs="Times New Roman"/>
          <w:i/>
          <w:iCs/>
          <w:color w:val="000000"/>
          <w:shd w:val="clear" w:color="auto" w:fill="FFFFFF"/>
        </w:rPr>
      </w:pPr>
    </w:p>
    <w:p w14:paraId="1F402B96" w14:textId="33190078" w:rsidR="00094871" w:rsidRPr="00EF12CA" w:rsidRDefault="000848A0">
      <w:pPr>
        <w:rPr>
          <w:rFonts w:ascii="Times New Roman" w:hAnsi="Times New Roman" w:cs="Times New Roman"/>
          <w:color w:val="000000"/>
          <w:shd w:val="clear" w:color="auto" w:fill="FFFFFF"/>
        </w:rPr>
      </w:pPr>
      <w:r w:rsidRPr="00EF12CA">
        <w:rPr>
          <w:rFonts w:ascii="Times New Roman" w:hAnsi="Times New Roman" w:cs="Times New Roman"/>
          <w:i/>
          <w:iCs/>
          <w:color w:val="000000"/>
          <w:shd w:val="clear" w:color="auto" w:fill="FFFFFF"/>
        </w:rPr>
        <w:t>Blaenavon Historical Processes, Themes and Background</w:t>
      </w:r>
      <w:r w:rsidRPr="00EF12CA">
        <w:rPr>
          <w:rFonts w:ascii="Times New Roman" w:hAnsi="Times New Roman" w:cs="Times New Roman"/>
          <w:color w:val="000000"/>
          <w:shd w:val="clear" w:color="auto" w:fill="FFFFFF"/>
        </w:rPr>
        <w:t xml:space="preserve">. Ggat.org.uk. (2020). Retrieved 14 December 2020, from </w:t>
      </w:r>
      <w:hyperlink r:id="rId13" w:anchor="coal" w:history="1">
        <w:r w:rsidR="00785EEC" w:rsidRPr="00EF12CA">
          <w:rPr>
            <w:rStyle w:val="Hyperlink"/>
            <w:rFonts w:ascii="Times New Roman" w:hAnsi="Times New Roman" w:cs="Times New Roman"/>
            <w:shd w:val="clear" w:color="auto" w:fill="FFFFFF"/>
          </w:rPr>
          <w:t>http://www.ggat.org.uk/cadw/historic_landscape/blaenavon/english/Blaenavon_Features.htm#coal</w:t>
        </w:r>
      </w:hyperlink>
      <w:r w:rsidRPr="00EF12CA">
        <w:rPr>
          <w:rFonts w:ascii="Times New Roman" w:hAnsi="Times New Roman" w:cs="Times New Roman"/>
          <w:color w:val="000000"/>
          <w:shd w:val="clear" w:color="auto" w:fill="FFFFFF"/>
        </w:rPr>
        <w:t>.</w:t>
      </w:r>
    </w:p>
    <w:p w14:paraId="0A17D65C" w14:textId="77777777" w:rsidR="009024F7" w:rsidRDefault="009024F7">
      <w:pPr>
        <w:rPr>
          <w:rFonts w:ascii="Times New Roman" w:hAnsi="Times New Roman" w:cs="Times New Roman"/>
          <w:color w:val="000000"/>
          <w:shd w:val="clear" w:color="auto" w:fill="FFFFFF"/>
        </w:rPr>
      </w:pPr>
    </w:p>
    <w:p w14:paraId="5A735682" w14:textId="1C873563" w:rsidR="00C821E0" w:rsidRPr="00EF12CA" w:rsidRDefault="00A96A64">
      <w:pPr>
        <w:rPr>
          <w:rFonts w:ascii="Times New Roman" w:hAnsi="Times New Roman" w:cs="Times New Roman"/>
          <w:color w:val="000000"/>
          <w:shd w:val="clear" w:color="auto" w:fill="FFFFFF"/>
        </w:rPr>
      </w:pPr>
      <w:r w:rsidRPr="00EF12CA">
        <w:rPr>
          <w:rFonts w:ascii="Times New Roman" w:hAnsi="Times New Roman" w:cs="Times New Roman"/>
          <w:color w:val="000000"/>
          <w:shd w:val="clear" w:color="auto" w:fill="FFFFFF"/>
        </w:rPr>
        <w:t>Blaenavon HLCA010. (2020). Retrieved 15 December 2020, from http://www.ggat.org.uk/cadw/historic_landscape/blaenavon/english/Blaenavon_Main.htm</w:t>
      </w:r>
    </w:p>
    <w:p w14:paraId="1002B137" w14:textId="77777777" w:rsidR="009024F7" w:rsidRDefault="009024F7">
      <w:pPr>
        <w:rPr>
          <w:rFonts w:ascii="Times New Roman" w:hAnsi="Times New Roman" w:cs="Times New Roman"/>
          <w:color w:val="000000"/>
          <w:shd w:val="clear" w:color="auto" w:fill="FFFFFF"/>
        </w:rPr>
      </w:pPr>
    </w:p>
    <w:p w14:paraId="4230DD63" w14:textId="4F872E29" w:rsidR="00785EEC" w:rsidRDefault="003812FB">
      <w:pPr>
        <w:rPr>
          <w:rFonts w:ascii="Times New Roman" w:hAnsi="Times New Roman" w:cs="Times New Roman"/>
          <w:color w:val="000000"/>
          <w:shd w:val="clear" w:color="auto" w:fill="FFFFFF"/>
        </w:rPr>
      </w:pPr>
      <w:r w:rsidRPr="00EF12CA">
        <w:rPr>
          <w:rFonts w:ascii="Times New Roman" w:hAnsi="Times New Roman" w:cs="Times New Roman"/>
          <w:color w:val="000000"/>
          <w:shd w:val="clear" w:color="auto" w:fill="FFFFFF"/>
        </w:rPr>
        <w:t xml:space="preserve">CULTURE AND RECREATION IN BLAENAVON. (2020). Retrieved 15 December 2020, from </w:t>
      </w:r>
      <w:hyperlink r:id="rId14" w:history="1">
        <w:r w:rsidR="00A308B1" w:rsidRPr="00FD6C8C">
          <w:rPr>
            <w:rStyle w:val="Hyperlink"/>
            <w:rFonts w:ascii="Times New Roman" w:hAnsi="Times New Roman" w:cs="Times New Roman"/>
            <w:shd w:val="clear" w:color="auto" w:fill="FFFFFF"/>
          </w:rPr>
          <w:t>https://www.visitblaenavon.co.uk/en/Publications/Blaenavon-Story/Culture-and-Recreation-in-Blaenavon.pdf</w:t>
        </w:r>
      </w:hyperlink>
    </w:p>
    <w:p w14:paraId="2CB9CFA0" w14:textId="77777777" w:rsidR="009024F7" w:rsidRDefault="009024F7">
      <w:pPr>
        <w:rPr>
          <w:rFonts w:ascii="Times New Roman" w:hAnsi="Times New Roman" w:cs="Times New Roman"/>
          <w:i/>
          <w:iCs/>
          <w:color w:val="000000"/>
          <w:shd w:val="clear" w:color="auto" w:fill="FFFFFF"/>
        </w:rPr>
      </w:pPr>
    </w:p>
    <w:p w14:paraId="5B5B46C4" w14:textId="5255480C" w:rsidR="00A308B1" w:rsidRPr="00EF12CA" w:rsidRDefault="00A308B1">
      <w:pPr>
        <w:rPr>
          <w:rFonts w:ascii="Times New Roman" w:hAnsi="Times New Roman" w:cs="Times New Roman"/>
        </w:rPr>
      </w:pPr>
      <w:r w:rsidRPr="00EF12CA">
        <w:rPr>
          <w:rFonts w:ascii="Times New Roman" w:hAnsi="Times New Roman" w:cs="Times New Roman"/>
          <w:i/>
          <w:iCs/>
          <w:color w:val="000000"/>
          <w:shd w:val="clear" w:color="auto" w:fill="FFFFFF"/>
        </w:rPr>
        <w:t>Historical Background</w:t>
      </w:r>
      <w:r w:rsidRPr="00EF12CA">
        <w:rPr>
          <w:rFonts w:ascii="Times New Roman" w:hAnsi="Times New Roman" w:cs="Times New Roman"/>
          <w:color w:val="000000"/>
          <w:shd w:val="clear" w:color="auto" w:fill="FFFFFF"/>
        </w:rPr>
        <w:t xml:space="preserve">. Brunel.ac.uk. (2020). Retrieved 14 December 2020, from </w:t>
      </w:r>
      <w:hyperlink r:id="rId15" w:history="1">
        <w:r w:rsidRPr="00EF12CA">
          <w:rPr>
            <w:rStyle w:val="Hyperlink"/>
            <w:rFonts w:ascii="Times New Roman" w:hAnsi="Times New Roman" w:cs="Times New Roman"/>
            <w:shd w:val="clear" w:color="auto" w:fill="FFFFFF"/>
          </w:rPr>
          <w:t>http://www.brunel.ac.uk/~simon/blaina/historic_background_2.htm</w:t>
        </w:r>
      </w:hyperlink>
    </w:p>
    <w:p w14:paraId="2739F5D7" w14:textId="77777777" w:rsidR="009024F7" w:rsidRDefault="009024F7">
      <w:pPr>
        <w:rPr>
          <w:rFonts w:ascii="Times New Roman" w:hAnsi="Times New Roman" w:cs="Times New Roman"/>
          <w:color w:val="000000"/>
          <w:shd w:val="clear" w:color="auto" w:fill="FFFFFF"/>
        </w:rPr>
      </w:pPr>
    </w:p>
    <w:p w14:paraId="63E217EA" w14:textId="6F5EE9BD" w:rsidR="00095D76" w:rsidRPr="00EF12CA" w:rsidRDefault="003F3F71">
      <w:pPr>
        <w:rPr>
          <w:rFonts w:ascii="Times New Roman" w:hAnsi="Times New Roman" w:cs="Times New Roman"/>
          <w:color w:val="000000"/>
          <w:shd w:val="clear" w:color="auto" w:fill="FFFFFF"/>
        </w:rPr>
      </w:pPr>
      <w:r w:rsidRPr="00EF12CA">
        <w:rPr>
          <w:rFonts w:ascii="Times New Roman" w:hAnsi="Times New Roman" w:cs="Times New Roman"/>
          <w:color w:val="000000"/>
          <w:shd w:val="clear" w:color="auto" w:fill="FFFFFF"/>
        </w:rPr>
        <w:t xml:space="preserve">James Watt | Biography, Inventions, Steam Engine, &amp; Facts. (2020). Retrieved 15 December 2020, from </w:t>
      </w:r>
      <w:hyperlink r:id="rId16" w:anchor="ref7786" w:history="1">
        <w:r w:rsidR="00C34090" w:rsidRPr="00EF12CA">
          <w:rPr>
            <w:rStyle w:val="Hyperlink"/>
            <w:rFonts w:ascii="Times New Roman" w:hAnsi="Times New Roman" w:cs="Times New Roman"/>
            <w:shd w:val="clear" w:color="auto" w:fill="FFFFFF"/>
          </w:rPr>
          <w:t>https://www.britannica.com/biography/James-Watt#ref7786</w:t>
        </w:r>
      </w:hyperlink>
    </w:p>
    <w:p w14:paraId="7F75A317" w14:textId="603F3A31" w:rsidR="0084715D" w:rsidRPr="00EF12CA" w:rsidRDefault="00C34090">
      <w:pPr>
        <w:rPr>
          <w:rFonts w:ascii="Times New Roman" w:hAnsi="Times New Roman" w:cs="Times New Roman"/>
          <w:color w:val="000000"/>
          <w:shd w:val="clear" w:color="auto" w:fill="FFFFFF"/>
        </w:rPr>
      </w:pPr>
      <w:r w:rsidRPr="00EF12CA">
        <w:rPr>
          <w:rFonts w:ascii="Times New Roman" w:hAnsi="Times New Roman" w:cs="Times New Roman"/>
          <w:color w:val="000000"/>
          <w:shd w:val="clear" w:color="auto" w:fill="FFFFFF"/>
        </w:rPr>
        <w:t xml:space="preserve">Matthews, D. (2017). Blaenavon Townscape Heritage </w:t>
      </w:r>
      <w:proofErr w:type="gramStart"/>
      <w:r w:rsidRPr="00EF12CA">
        <w:rPr>
          <w:rFonts w:ascii="Times New Roman" w:hAnsi="Times New Roman" w:cs="Times New Roman"/>
          <w:color w:val="000000"/>
          <w:shd w:val="clear" w:color="auto" w:fill="FFFFFF"/>
        </w:rPr>
        <w:t>Programme:.</w:t>
      </w:r>
      <w:proofErr w:type="gramEnd"/>
      <w:r w:rsidRPr="00EF12CA">
        <w:rPr>
          <w:rFonts w:ascii="Times New Roman" w:hAnsi="Times New Roman" w:cs="Times New Roman"/>
          <w:color w:val="000000"/>
          <w:shd w:val="clear" w:color="auto" w:fill="FFFFFF"/>
        </w:rPr>
        <w:t xml:space="preserve"> Retrieved 15 December 2020, from </w:t>
      </w:r>
      <w:hyperlink r:id="rId17" w:history="1">
        <w:r w:rsidR="0084715D" w:rsidRPr="00EF12CA">
          <w:rPr>
            <w:rStyle w:val="Hyperlink"/>
            <w:rFonts w:ascii="Times New Roman" w:hAnsi="Times New Roman" w:cs="Times New Roman"/>
            <w:shd w:val="clear" w:color="auto" w:fill="FFFFFF"/>
          </w:rPr>
          <w:t>https://www.visitblaenavon.co.uk/en/Publications/Education/The-Blaenavon-Townscape-Story.pdf</w:t>
        </w:r>
      </w:hyperlink>
    </w:p>
    <w:p w14:paraId="0BCC2759" w14:textId="77777777" w:rsidR="009024F7" w:rsidRDefault="009024F7" w:rsidP="008D1C6C">
      <w:pPr>
        <w:pStyle w:val="Bibliography"/>
        <w:ind w:left="720" w:hanging="720"/>
        <w:rPr>
          <w:rFonts w:ascii="Times New Roman" w:hAnsi="Times New Roman" w:cs="Times New Roman"/>
          <w:color w:val="000000"/>
          <w:shd w:val="clear" w:color="auto" w:fill="FFFFFF"/>
        </w:rPr>
      </w:pPr>
    </w:p>
    <w:p w14:paraId="6086EA76" w14:textId="75990E72" w:rsidR="008D1C6C" w:rsidRPr="00EF12CA" w:rsidRDefault="008D1C6C" w:rsidP="008D1C6C">
      <w:pPr>
        <w:pStyle w:val="Bibliography"/>
        <w:ind w:left="720" w:hanging="720"/>
        <w:rPr>
          <w:rFonts w:ascii="Times New Roman" w:hAnsi="Times New Roman" w:cs="Times New Roman"/>
          <w:noProof/>
        </w:rPr>
      </w:pPr>
      <w:r w:rsidRPr="00EF12CA">
        <w:rPr>
          <w:rFonts w:ascii="Times New Roman" w:hAnsi="Times New Roman" w:cs="Times New Roman"/>
          <w:color w:val="000000"/>
          <w:shd w:val="clear" w:color="auto" w:fill="FFFFFF"/>
        </w:rPr>
        <w:fldChar w:fldCharType="begin"/>
      </w:r>
      <w:r w:rsidRPr="00EF12CA">
        <w:rPr>
          <w:rFonts w:ascii="Times New Roman" w:hAnsi="Times New Roman" w:cs="Times New Roman"/>
          <w:color w:val="000000"/>
          <w:shd w:val="clear" w:color="auto" w:fill="FFFFFF"/>
        </w:rPr>
        <w:instrText xml:space="preserve"> BIBLIOGRAPHY  \l 2057 </w:instrText>
      </w:r>
      <w:r w:rsidRPr="00EF12CA">
        <w:rPr>
          <w:rFonts w:ascii="Times New Roman" w:hAnsi="Times New Roman" w:cs="Times New Roman"/>
          <w:color w:val="000000"/>
          <w:shd w:val="clear" w:color="auto" w:fill="FFFFFF"/>
        </w:rPr>
        <w:fldChar w:fldCharType="separate"/>
      </w:r>
      <w:r w:rsidRPr="00EF12CA">
        <w:rPr>
          <w:rFonts w:ascii="Times New Roman" w:hAnsi="Times New Roman" w:cs="Times New Roman"/>
          <w:noProof/>
        </w:rPr>
        <w:t xml:space="preserve">Taylor, D. (1988). The Iron industry 1700-1850. In M. m. series, </w:t>
      </w:r>
      <w:r w:rsidRPr="00EF12CA">
        <w:rPr>
          <w:rFonts w:ascii="Times New Roman" w:hAnsi="Times New Roman" w:cs="Times New Roman"/>
          <w:i/>
          <w:iCs/>
          <w:noProof/>
        </w:rPr>
        <w:t>Mastering Economic and social history</w:t>
      </w:r>
      <w:r w:rsidRPr="00EF12CA">
        <w:rPr>
          <w:rFonts w:ascii="Times New Roman" w:hAnsi="Times New Roman" w:cs="Times New Roman"/>
          <w:noProof/>
        </w:rPr>
        <w:t xml:space="preserve"> (pp. 91-92). London: Palgrave, London.</w:t>
      </w:r>
    </w:p>
    <w:p w14:paraId="7ECE6DC2" w14:textId="70347FA1" w:rsidR="002D3DC1" w:rsidRPr="00EF12CA" w:rsidRDefault="008D1C6C" w:rsidP="00AB68BC">
      <w:pPr>
        <w:pStyle w:val="Bibliography"/>
        <w:ind w:left="720" w:hanging="720"/>
        <w:rPr>
          <w:rFonts w:ascii="Times New Roman" w:hAnsi="Times New Roman" w:cs="Times New Roman"/>
          <w:color w:val="000000"/>
          <w:shd w:val="clear" w:color="auto" w:fill="FFFFFF"/>
        </w:rPr>
      </w:pPr>
      <w:r w:rsidRPr="00EF12CA">
        <w:rPr>
          <w:rFonts w:ascii="Times New Roman" w:hAnsi="Times New Roman" w:cs="Times New Roman"/>
          <w:i/>
          <w:iCs/>
          <w:noProof/>
        </w:rPr>
        <w:t xml:space="preserve"> </w:t>
      </w:r>
      <w:r w:rsidRPr="00EF12CA">
        <w:rPr>
          <w:rFonts w:ascii="Times New Roman" w:hAnsi="Times New Roman" w:cs="Times New Roman"/>
          <w:color w:val="000000"/>
          <w:shd w:val="clear" w:color="auto" w:fill="FFFFFF"/>
        </w:rPr>
        <w:fldChar w:fldCharType="end"/>
      </w:r>
    </w:p>
    <w:p w14:paraId="4F5790F3" w14:textId="582285FA" w:rsidR="00623358" w:rsidRDefault="00623358">
      <w:pPr>
        <w:rPr>
          <w:rFonts w:ascii="Times New Roman" w:hAnsi="Times New Roman" w:cs="Times New Roman"/>
          <w:color w:val="000000"/>
          <w:shd w:val="clear" w:color="auto" w:fill="FFFFFF"/>
        </w:rPr>
      </w:pPr>
      <w:r w:rsidRPr="00EF12CA">
        <w:rPr>
          <w:rFonts w:ascii="Times New Roman" w:hAnsi="Times New Roman" w:cs="Times New Roman"/>
          <w:i/>
          <w:iCs/>
          <w:color w:val="000000"/>
          <w:shd w:val="clear" w:color="auto" w:fill="FFFFFF"/>
        </w:rPr>
        <w:t>The Blaenavon story</w:t>
      </w:r>
      <w:r w:rsidRPr="00EF12CA">
        <w:rPr>
          <w:rFonts w:ascii="Times New Roman" w:hAnsi="Times New Roman" w:cs="Times New Roman"/>
          <w:color w:val="000000"/>
          <w:shd w:val="clear" w:color="auto" w:fill="FFFFFF"/>
        </w:rPr>
        <w:t xml:space="preserve">. Visitblaenavon.co.uk. (2020). Retrieved 14 December 2020, from </w:t>
      </w:r>
      <w:hyperlink r:id="rId18" w:history="1">
        <w:r w:rsidRPr="00EF12CA">
          <w:rPr>
            <w:rStyle w:val="Hyperlink"/>
            <w:rFonts w:ascii="Times New Roman" w:hAnsi="Times New Roman" w:cs="Times New Roman"/>
            <w:shd w:val="clear" w:color="auto" w:fill="FFFFFF"/>
          </w:rPr>
          <w:t>https://www.visitblaenavon.co.uk/en/Publications/Blaenavon-Story/The-Blaenavon-Ironmasters.pdf</w:t>
        </w:r>
      </w:hyperlink>
    </w:p>
    <w:p w14:paraId="2C24FFD3" w14:textId="77777777" w:rsidR="00623358" w:rsidRDefault="00623358">
      <w:pPr>
        <w:rPr>
          <w:rFonts w:ascii="Times New Roman" w:hAnsi="Times New Roman" w:cs="Times New Roman"/>
          <w:color w:val="000000"/>
          <w:shd w:val="clear" w:color="auto" w:fill="FFFFFF"/>
        </w:rPr>
      </w:pPr>
    </w:p>
    <w:p w14:paraId="778ACD87" w14:textId="6D608D98" w:rsidR="00163C26" w:rsidRPr="00EF12CA" w:rsidRDefault="00B731B0">
      <w:pPr>
        <w:rPr>
          <w:rFonts w:ascii="Times New Roman" w:hAnsi="Times New Roman" w:cs="Times New Roman"/>
        </w:rPr>
      </w:pPr>
      <w:r w:rsidRPr="00EF12CA">
        <w:rPr>
          <w:rFonts w:ascii="Times New Roman" w:hAnsi="Times New Roman" w:cs="Times New Roman"/>
          <w:color w:val="000000"/>
          <w:shd w:val="clear" w:color="auto" w:fill="FFFFFF"/>
        </w:rPr>
        <w:t>Working with our environment: an introduction. (2020). Retrieved 15 December 2020, from https://www.open.edu/openlearn/nature-environment/the-environment/environmental-science/working-our-environment-introduction/content-section-2.3</w:t>
      </w:r>
    </w:p>
    <w:p w14:paraId="2B4E66BE" w14:textId="77777777" w:rsidR="00EF12CA" w:rsidRDefault="00EF12CA"/>
    <w:sectPr w:rsidR="00EF12CA">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A726069" w14:textId="77777777" w:rsidR="00316607" w:rsidRDefault="00316607" w:rsidP="00886500">
      <w:pPr>
        <w:spacing w:after="0" w:line="240" w:lineRule="auto"/>
      </w:pPr>
      <w:r>
        <w:separator/>
      </w:r>
    </w:p>
  </w:endnote>
  <w:endnote w:type="continuationSeparator" w:id="0">
    <w:p w14:paraId="49C45AAC" w14:textId="77777777" w:rsidR="00316607" w:rsidRDefault="00316607" w:rsidP="0088650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914753958"/>
      <w:docPartObj>
        <w:docPartGallery w:val="Page Numbers (Bottom of Page)"/>
        <w:docPartUnique/>
      </w:docPartObj>
    </w:sdtPr>
    <w:sdtEndPr>
      <w:rPr>
        <w:noProof/>
      </w:rPr>
    </w:sdtEndPr>
    <w:sdtContent>
      <w:p w14:paraId="488D12BB" w14:textId="1801E1E3" w:rsidR="00886500" w:rsidRDefault="0088650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F1E6FB2" w14:textId="77777777" w:rsidR="00886500" w:rsidRDefault="008865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7F3AC14" w14:textId="77777777" w:rsidR="00316607" w:rsidRDefault="00316607" w:rsidP="00886500">
      <w:pPr>
        <w:spacing w:after="0" w:line="240" w:lineRule="auto"/>
      </w:pPr>
      <w:r>
        <w:separator/>
      </w:r>
    </w:p>
  </w:footnote>
  <w:footnote w:type="continuationSeparator" w:id="0">
    <w:p w14:paraId="37A0A1B8" w14:textId="77777777" w:rsidR="00316607" w:rsidRDefault="00316607" w:rsidP="0088650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56E295F"/>
    <w:multiLevelType w:val="hybridMultilevel"/>
    <w:tmpl w:val="4ABA410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9205987"/>
    <w:multiLevelType w:val="hybridMultilevel"/>
    <w:tmpl w:val="F43C4A4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3C26"/>
    <w:rsid w:val="00011B91"/>
    <w:rsid w:val="00012DAF"/>
    <w:rsid w:val="00014607"/>
    <w:rsid w:val="00024399"/>
    <w:rsid w:val="000324AD"/>
    <w:rsid w:val="00045DD3"/>
    <w:rsid w:val="00054D9B"/>
    <w:rsid w:val="00060719"/>
    <w:rsid w:val="00070D1F"/>
    <w:rsid w:val="000733CD"/>
    <w:rsid w:val="000848A0"/>
    <w:rsid w:val="00094871"/>
    <w:rsid w:val="00095D76"/>
    <w:rsid w:val="000A325B"/>
    <w:rsid w:val="000A6EC6"/>
    <w:rsid w:val="000E3533"/>
    <w:rsid w:val="000E722D"/>
    <w:rsid w:val="000F2BA8"/>
    <w:rsid w:val="00112411"/>
    <w:rsid w:val="00132806"/>
    <w:rsid w:val="00163C26"/>
    <w:rsid w:val="00190348"/>
    <w:rsid w:val="00192F92"/>
    <w:rsid w:val="00195746"/>
    <w:rsid w:val="001D1254"/>
    <w:rsid w:val="0020561F"/>
    <w:rsid w:val="00205A3C"/>
    <w:rsid w:val="00216D45"/>
    <w:rsid w:val="002421EC"/>
    <w:rsid w:val="00271400"/>
    <w:rsid w:val="00273EF6"/>
    <w:rsid w:val="002B64E3"/>
    <w:rsid w:val="002B69BF"/>
    <w:rsid w:val="002C495A"/>
    <w:rsid w:val="002D3DC1"/>
    <w:rsid w:val="00316607"/>
    <w:rsid w:val="003501DF"/>
    <w:rsid w:val="00350D6E"/>
    <w:rsid w:val="003553FC"/>
    <w:rsid w:val="00366D3F"/>
    <w:rsid w:val="00377098"/>
    <w:rsid w:val="003812FB"/>
    <w:rsid w:val="003969AB"/>
    <w:rsid w:val="00397ED6"/>
    <w:rsid w:val="003A4A5B"/>
    <w:rsid w:val="003A6A7D"/>
    <w:rsid w:val="003D1DD1"/>
    <w:rsid w:val="003D7E37"/>
    <w:rsid w:val="003E13A4"/>
    <w:rsid w:val="003F1665"/>
    <w:rsid w:val="003F2064"/>
    <w:rsid w:val="003F3F71"/>
    <w:rsid w:val="00407462"/>
    <w:rsid w:val="004216F0"/>
    <w:rsid w:val="00432175"/>
    <w:rsid w:val="004326E7"/>
    <w:rsid w:val="0043365C"/>
    <w:rsid w:val="00435040"/>
    <w:rsid w:val="0045683A"/>
    <w:rsid w:val="004609DD"/>
    <w:rsid w:val="00461712"/>
    <w:rsid w:val="004A33AC"/>
    <w:rsid w:val="004B2DE5"/>
    <w:rsid w:val="004B32BB"/>
    <w:rsid w:val="004C7D32"/>
    <w:rsid w:val="004D3F48"/>
    <w:rsid w:val="00535290"/>
    <w:rsid w:val="0055105A"/>
    <w:rsid w:val="00551EC0"/>
    <w:rsid w:val="00577220"/>
    <w:rsid w:val="005849A7"/>
    <w:rsid w:val="005876C7"/>
    <w:rsid w:val="005B5AF7"/>
    <w:rsid w:val="005B64D7"/>
    <w:rsid w:val="005B7849"/>
    <w:rsid w:val="005D3C95"/>
    <w:rsid w:val="005E16F5"/>
    <w:rsid w:val="005F061F"/>
    <w:rsid w:val="0062034F"/>
    <w:rsid w:val="00623358"/>
    <w:rsid w:val="006247F0"/>
    <w:rsid w:val="00630AA3"/>
    <w:rsid w:val="00656B6C"/>
    <w:rsid w:val="006A538E"/>
    <w:rsid w:val="006B6B00"/>
    <w:rsid w:val="006D70E8"/>
    <w:rsid w:val="006E4F01"/>
    <w:rsid w:val="006F0840"/>
    <w:rsid w:val="006F25E3"/>
    <w:rsid w:val="006F2EDA"/>
    <w:rsid w:val="007038D6"/>
    <w:rsid w:val="00712561"/>
    <w:rsid w:val="007128DB"/>
    <w:rsid w:val="0072401C"/>
    <w:rsid w:val="00736CE7"/>
    <w:rsid w:val="00751C53"/>
    <w:rsid w:val="00764ED8"/>
    <w:rsid w:val="00784CF1"/>
    <w:rsid w:val="00785EEC"/>
    <w:rsid w:val="00794E7D"/>
    <w:rsid w:val="00796EBF"/>
    <w:rsid w:val="007A3881"/>
    <w:rsid w:val="007A753C"/>
    <w:rsid w:val="007B3E53"/>
    <w:rsid w:val="007F199F"/>
    <w:rsid w:val="00815B9C"/>
    <w:rsid w:val="00822B24"/>
    <w:rsid w:val="00843182"/>
    <w:rsid w:val="0084715D"/>
    <w:rsid w:val="008565B6"/>
    <w:rsid w:val="008623D1"/>
    <w:rsid w:val="00864FBA"/>
    <w:rsid w:val="00871DAB"/>
    <w:rsid w:val="00880826"/>
    <w:rsid w:val="00886500"/>
    <w:rsid w:val="00891DF8"/>
    <w:rsid w:val="008D1C6C"/>
    <w:rsid w:val="008D4AF9"/>
    <w:rsid w:val="008E325C"/>
    <w:rsid w:val="009024F7"/>
    <w:rsid w:val="009232F8"/>
    <w:rsid w:val="00962E91"/>
    <w:rsid w:val="009A3684"/>
    <w:rsid w:val="009A4578"/>
    <w:rsid w:val="009A4C9A"/>
    <w:rsid w:val="009C2520"/>
    <w:rsid w:val="009C4162"/>
    <w:rsid w:val="009C5A0C"/>
    <w:rsid w:val="009D166C"/>
    <w:rsid w:val="009E14BA"/>
    <w:rsid w:val="00A115FE"/>
    <w:rsid w:val="00A137EC"/>
    <w:rsid w:val="00A2529A"/>
    <w:rsid w:val="00A25613"/>
    <w:rsid w:val="00A308B1"/>
    <w:rsid w:val="00A554B6"/>
    <w:rsid w:val="00A56CB3"/>
    <w:rsid w:val="00A64B21"/>
    <w:rsid w:val="00A72CA4"/>
    <w:rsid w:val="00A96A64"/>
    <w:rsid w:val="00AB564F"/>
    <w:rsid w:val="00AB68BC"/>
    <w:rsid w:val="00AD273B"/>
    <w:rsid w:val="00AF3250"/>
    <w:rsid w:val="00AF3F47"/>
    <w:rsid w:val="00B02B59"/>
    <w:rsid w:val="00B33B23"/>
    <w:rsid w:val="00B362ED"/>
    <w:rsid w:val="00B731B0"/>
    <w:rsid w:val="00BB5EA5"/>
    <w:rsid w:val="00BE4A6C"/>
    <w:rsid w:val="00C04F84"/>
    <w:rsid w:val="00C23225"/>
    <w:rsid w:val="00C34090"/>
    <w:rsid w:val="00C35BB2"/>
    <w:rsid w:val="00C56CB0"/>
    <w:rsid w:val="00C74E6E"/>
    <w:rsid w:val="00C821E0"/>
    <w:rsid w:val="00C8505F"/>
    <w:rsid w:val="00CA4123"/>
    <w:rsid w:val="00CA712A"/>
    <w:rsid w:val="00CE522D"/>
    <w:rsid w:val="00D0230F"/>
    <w:rsid w:val="00D525B9"/>
    <w:rsid w:val="00D8468E"/>
    <w:rsid w:val="00D9340C"/>
    <w:rsid w:val="00D94478"/>
    <w:rsid w:val="00DB573D"/>
    <w:rsid w:val="00DD7066"/>
    <w:rsid w:val="00DE4535"/>
    <w:rsid w:val="00DF27EC"/>
    <w:rsid w:val="00DF3E73"/>
    <w:rsid w:val="00E031A6"/>
    <w:rsid w:val="00E12799"/>
    <w:rsid w:val="00E22BA2"/>
    <w:rsid w:val="00E3015A"/>
    <w:rsid w:val="00E522CD"/>
    <w:rsid w:val="00E97F1F"/>
    <w:rsid w:val="00EA2906"/>
    <w:rsid w:val="00EB0F18"/>
    <w:rsid w:val="00EE61B7"/>
    <w:rsid w:val="00EF12CA"/>
    <w:rsid w:val="00EF4875"/>
    <w:rsid w:val="00F432F5"/>
    <w:rsid w:val="00FA485E"/>
    <w:rsid w:val="00FB7160"/>
    <w:rsid w:val="00FC7681"/>
    <w:rsid w:val="00FE6308"/>
    <w:rsid w:val="00FF1D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26A173"/>
  <w15:chartTrackingRefBased/>
  <w15:docId w15:val="{C16F6CB8-DAB0-4F90-AF9A-24E3F6C208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B573D"/>
    <w:pPr>
      <w:ind w:left="720"/>
      <w:contextualSpacing/>
    </w:pPr>
  </w:style>
  <w:style w:type="character" w:styleId="Hyperlink">
    <w:name w:val="Hyperlink"/>
    <w:basedOn w:val="DefaultParagraphFont"/>
    <w:uiPriority w:val="99"/>
    <w:unhideWhenUsed/>
    <w:rsid w:val="000A325B"/>
    <w:rPr>
      <w:color w:val="0563C1" w:themeColor="hyperlink"/>
      <w:u w:val="single"/>
    </w:rPr>
  </w:style>
  <w:style w:type="character" w:styleId="UnresolvedMention">
    <w:name w:val="Unresolved Mention"/>
    <w:basedOn w:val="DefaultParagraphFont"/>
    <w:uiPriority w:val="99"/>
    <w:semiHidden/>
    <w:unhideWhenUsed/>
    <w:rsid w:val="000A325B"/>
    <w:rPr>
      <w:color w:val="605E5C"/>
      <w:shd w:val="clear" w:color="auto" w:fill="E1DFDD"/>
    </w:rPr>
  </w:style>
  <w:style w:type="character" w:styleId="FollowedHyperlink">
    <w:name w:val="FollowedHyperlink"/>
    <w:basedOn w:val="DefaultParagraphFont"/>
    <w:uiPriority w:val="99"/>
    <w:semiHidden/>
    <w:unhideWhenUsed/>
    <w:rsid w:val="00C821E0"/>
    <w:rPr>
      <w:color w:val="954F72" w:themeColor="followedHyperlink"/>
      <w:u w:val="single"/>
    </w:rPr>
  </w:style>
  <w:style w:type="paragraph" w:styleId="Bibliography">
    <w:name w:val="Bibliography"/>
    <w:basedOn w:val="Normal"/>
    <w:next w:val="Normal"/>
    <w:uiPriority w:val="37"/>
    <w:unhideWhenUsed/>
    <w:rsid w:val="000A6EC6"/>
  </w:style>
  <w:style w:type="paragraph" w:styleId="Header">
    <w:name w:val="header"/>
    <w:basedOn w:val="Normal"/>
    <w:link w:val="HeaderChar"/>
    <w:uiPriority w:val="99"/>
    <w:unhideWhenUsed/>
    <w:rsid w:val="00886500"/>
    <w:pPr>
      <w:tabs>
        <w:tab w:val="center" w:pos="4513"/>
        <w:tab w:val="right" w:pos="9026"/>
      </w:tabs>
      <w:spacing w:after="0" w:line="240" w:lineRule="auto"/>
    </w:pPr>
  </w:style>
  <w:style w:type="character" w:customStyle="1" w:styleId="HeaderChar">
    <w:name w:val="Header Char"/>
    <w:basedOn w:val="DefaultParagraphFont"/>
    <w:link w:val="Header"/>
    <w:uiPriority w:val="99"/>
    <w:rsid w:val="00886500"/>
  </w:style>
  <w:style w:type="paragraph" w:styleId="Footer">
    <w:name w:val="footer"/>
    <w:basedOn w:val="Normal"/>
    <w:link w:val="FooterChar"/>
    <w:uiPriority w:val="99"/>
    <w:unhideWhenUsed/>
    <w:rsid w:val="00886500"/>
    <w:pPr>
      <w:tabs>
        <w:tab w:val="center" w:pos="4513"/>
        <w:tab w:val="right" w:pos="9026"/>
      </w:tabs>
      <w:spacing w:after="0" w:line="240" w:lineRule="auto"/>
    </w:pPr>
  </w:style>
  <w:style w:type="character" w:customStyle="1" w:styleId="FooterChar">
    <w:name w:val="Footer Char"/>
    <w:basedOn w:val="DefaultParagraphFont"/>
    <w:link w:val="Footer"/>
    <w:uiPriority w:val="99"/>
    <w:rsid w:val="0088650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0245922">
      <w:bodyDiv w:val="1"/>
      <w:marLeft w:val="0"/>
      <w:marRight w:val="0"/>
      <w:marTop w:val="0"/>
      <w:marBottom w:val="0"/>
      <w:divBdr>
        <w:top w:val="none" w:sz="0" w:space="0" w:color="auto"/>
        <w:left w:val="none" w:sz="0" w:space="0" w:color="auto"/>
        <w:bottom w:val="none" w:sz="0" w:space="0" w:color="auto"/>
        <w:right w:val="none" w:sz="0" w:space="0" w:color="auto"/>
      </w:divBdr>
    </w:div>
    <w:div w:id="187957859">
      <w:bodyDiv w:val="1"/>
      <w:marLeft w:val="0"/>
      <w:marRight w:val="0"/>
      <w:marTop w:val="0"/>
      <w:marBottom w:val="0"/>
      <w:divBdr>
        <w:top w:val="none" w:sz="0" w:space="0" w:color="auto"/>
        <w:left w:val="none" w:sz="0" w:space="0" w:color="auto"/>
        <w:bottom w:val="none" w:sz="0" w:space="0" w:color="auto"/>
        <w:right w:val="none" w:sz="0" w:space="0" w:color="auto"/>
      </w:divBdr>
    </w:div>
    <w:div w:id="947589123">
      <w:bodyDiv w:val="1"/>
      <w:marLeft w:val="0"/>
      <w:marRight w:val="0"/>
      <w:marTop w:val="0"/>
      <w:marBottom w:val="0"/>
      <w:divBdr>
        <w:top w:val="none" w:sz="0" w:space="0" w:color="auto"/>
        <w:left w:val="none" w:sz="0" w:space="0" w:color="auto"/>
        <w:bottom w:val="none" w:sz="0" w:space="0" w:color="auto"/>
        <w:right w:val="none" w:sz="0" w:space="0" w:color="auto"/>
      </w:divBdr>
    </w:div>
    <w:div w:id="991252351">
      <w:bodyDiv w:val="1"/>
      <w:marLeft w:val="0"/>
      <w:marRight w:val="0"/>
      <w:marTop w:val="0"/>
      <w:marBottom w:val="0"/>
      <w:divBdr>
        <w:top w:val="none" w:sz="0" w:space="0" w:color="auto"/>
        <w:left w:val="none" w:sz="0" w:space="0" w:color="auto"/>
        <w:bottom w:val="none" w:sz="0" w:space="0" w:color="auto"/>
        <w:right w:val="none" w:sz="0" w:space="0" w:color="auto"/>
      </w:divBdr>
    </w:div>
    <w:div w:id="1069842029">
      <w:bodyDiv w:val="1"/>
      <w:marLeft w:val="0"/>
      <w:marRight w:val="0"/>
      <w:marTop w:val="0"/>
      <w:marBottom w:val="0"/>
      <w:divBdr>
        <w:top w:val="none" w:sz="0" w:space="0" w:color="auto"/>
        <w:left w:val="none" w:sz="0" w:space="0" w:color="auto"/>
        <w:bottom w:val="none" w:sz="0" w:space="0" w:color="auto"/>
        <w:right w:val="none" w:sz="0" w:space="0" w:color="auto"/>
      </w:divBdr>
    </w:div>
    <w:div w:id="1130056670">
      <w:bodyDiv w:val="1"/>
      <w:marLeft w:val="0"/>
      <w:marRight w:val="0"/>
      <w:marTop w:val="0"/>
      <w:marBottom w:val="0"/>
      <w:divBdr>
        <w:top w:val="none" w:sz="0" w:space="0" w:color="auto"/>
        <w:left w:val="none" w:sz="0" w:space="0" w:color="auto"/>
        <w:bottom w:val="none" w:sz="0" w:space="0" w:color="auto"/>
        <w:right w:val="none" w:sz="0" w:space="0" w:color="auto"/>
      </w:divBdr>
    </w:div>
    <w:div w:id="1180319111">
      <w:bodyDiv w:val="1"/>
      <w:marLeft w:val="0"/>
      <w:marRight w:val="0"/>
      <w:marTop w:val="0"/>
      <w:marBottom w:val="0"/>
      <w:divBdr>
        <w:top w:val="none" w:sz="0" w:space="0" w:color="auto"/>
        <w:left w:val="none" w:sz="0" w:space="0" w:color="auto"/>
        <w:bottom w:val="none" w:sz="0" w:space="0" w:color="auto"/>
        <w:right w:val="none" w:sz="0" w:space="0" w:color="auto"/>
      </w:divBdr>
    </w:div>
    <w:div w:id="1553079280">
      <w:bodyDiv w:val="1"/>
      <w:marLeft w:val="0"/>
      <w:marRight w:val="0"/>
      <w:marTop w:val="0"/>
      <w:marBottom w:val="0"/>
      <w:divBdr>
        <w:top w:val="none" w:sz="0" w:space="0" w:color="auto"/>
        <w:left w:val="none" w:sz="0" w:space="0" w:color="auto"/>
        <w:bottom w:val="none" w:sz="0" w:space="0" w:color="auto"/>
        <w:right w:val="none" w:sz="0" w:space="0" w:color="auto"/>
      </w:divBdr>
    </w:div>
    <w:div w:id="1561360702">
      <w:bodyDiv w:val="1"/>
      <w:marLeft w:val="0"/>
      <w:marRight w:val="0"/>
      <w:marTop w:val="0"/>
      <w:marBottom w:val="0"/>
      <w:divBdr>
        <w:top w:val="none" w:sz="0" w:space="0" w:color="auto"/>
        <w:left w:val="none" w:sz="0" w:space="0" w:color="auto"/>
        <w:bottom w:val="none" w:sz="0" w:space="0" w:color="auto"/>
        <w:right w:val="none" w:sz="0" w:space="0" w:color="auto"/>
      </w:divBdr>
    </w:div>
    <w:div w:id="17371692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www.ggat.org.uk/cadw/historic_landscape/blaenavon/english/Blaenavon_Features.htm" TargetMode="External"/><Relationship Id="rId18" Type="http://schemas.openxmlformats.org/officeDocument/2006/relationships/hyperlink" Target="https://www.visitblaenavon.co.uk/en/Publications/Blaenavon-Story/The-Blaenavon-Ironmasters.pdf" TargetMode="Externa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image" Target="media/image2.jpeg"/><Relationship Id="rId17" Type="http://schemas.openxmlformats.org/officeDocument/2006/relationships/hyperlink" Target="https://www.visitblaenavon.co.uk/en/Publications/Education/The-Blaenavon-Townscape-Story.pdf" TargetMode="External"/><Relationship Id="rId2" Type="http://schemas.openxmlformats.org/officeDocument/2006/relationships/customXml" Target="../customXml/item2.xml"/><Relationship Id="rId16" Type="http://schemas.openxmlformats.org/officeDocument/2006/relationships/hyperlink" Target="https://www.britannica.com/biography/James-Watt"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hyperlink" Target="http://www.brunel.ac.uk/~simon/blaina/historic_background_2.htm" TargetMode="External"/><Relationship Id="rId10" Type="http://schemas.openxmlformats.org/officeDocument/2006/relationships/endnotes" Target="endnotes.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visitblaenavon.co.uk/en/Publications/Blaenavon-Story/Culture-and-Recreation-in-Blaenavon.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DTa88</b:Tag>
    <b:SourceType>BookSection</b:SourceType>
    <b:Guid>{213AF0F0-9391-4422-8CAB-C8562D487CCA}</b:Guid>
    <b:Title>The Iron industry 1700-1850</b:Title>
    <b:Year>1988</b:Year>
    <b:Author>
      <b:Author>
        <b:NameList>
          <b:Person>
            <b:Last>Taylor</b:Last>
            <b:First>D</b:First>
          </b:Person>
        </b:NameList>
      </b:Author>
      <b:BookAuthor>
        <b:NameList>
          <b:Person>
            <b:Last>series</b:Last>
            <b:First>Macmillan</b:First>
            <b:Middle>master</b:Middle>
          </b:Person>
        </b:NameList>
      </b:BookAuthor>
    </b:Author>
    <b:BookTitle>Mastering Economic and social history</b:BookTitle>
    <b:Pages>91-92</b:Pages>
    <b:City>London</b:City>
    <b:Publisher>Palgrave, London</b:Publisher>
    <b:RefOrder>1</b:RefOrder>
  </b:Source>
  <b:Source>
    <b:Tag>The20</b:Tag>
    <b:SourceType>InternetSite</b:SourceType>
    <b:Guid>{4DA7DFAA-976F-4A74-B306-B3AAB4FEC32C}</b:Guid>
    <b:Title>The Blaenavon Story - Blaenavon World Heritage Site</b:Title>
    <b:Year>2020</b:Year>
    <b:InternetSiteTitle>Visitblaenavon.co.uk</b:InternetSiteTitle>
    <b:URL>https://www.visitblaenavon.co.uk/en/WorldHeritageSite/TheBlaenavonStory/</b:URL>
    <b:RefOrder>2</b:RefOrder>
  </b:Source>
</b:Sourc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AA7832FEA9A0CE44993765A974BB2A9B" ma:contentTypeVersion="4" ma:contentTypeDescription="Create a new document." ma:contentTypeScope="" ma:versionID="c06ebf27d4616ef95f01bcaec0efb1e6">
  <xsd:schema xmlns:xsd="http://www.w3.org/2001/XMLSchema" xmlns:xs="http://www.w3.org/2001/XMLSchema" xmlns:p="http://schemas.microsoft.com/office/2006/metadata/properties" xmlns:ns3="2dc8c000-3fb6-4aae-80f6-b33e90f8692e" targetNamespace="http://schemas.microsoft.com/office/2006/metadata/properties" ma:root="true" ma:fieldsID="a70139e43d60bc52172327a768c3ad96" ns3:_="">
    <xsd:import namespace="2dc8c000-3fb6-4aae-80f6-b33e90f8692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dc8c000-3fb6-4aae-80f6-b33e90f8692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BEEC469F-315D-4BCB-AB4A-BE936B84C4CC}">
  <ds:schemaRefs>
    <ds:schemaRef ds:uri="http://schemas.openxmlformats.org/officeDocument/2006/bibliography"/>
  </ds:schemaRefs>
</ds:datastoreItem>
</file>

<file path=customXml/itemProps2.xml><?xml version="1.0" encoding="utf-8"?>
<ds:datastoreItem xmlns:ds="http://schemas.openxmlformats.org/officeDocument/2006/customXml" ds:itemID="{EC1774E3-49F7-457B-908A-579F6DB086E6}">
  <ds:schemaRefs>
    <ds:schemaRef ds:uri="http://schemas.microsoft.com/office/infopath/2007/PartnerControls"/>
    <ds:schemaRef ds:uri="http://schemas.openxmlformats.org/package/2006/metadata/core-properties"/>
    <ds:schemaRef ds:uri="http://purl.org/dc/elements/1.1/"/>
    <ds:schemaRef ds:uri="http://purl.org/dc/dcmitype/"/>
    <ds:schemaRef ds:uri="http://schemas.microsoft.com/office/2006/documentManagement/types"/>
    <ds:schemaRef ds:uri="http://purl.org/dc/terms/"/>
    <ds:schemaRef ds:uri="2dc8c000-3fb6-4aae-80f6-b33e90f8692e"/>
    <ds:schemaRef ds:uri="http://schemas.microsoft.com/office/2006/metadata/properties"/>
    <ds:schemaRef ds:uri="http://www.w3.org/XML/1998/namespace"/>
  </ds:schemaRefs>
</ds:datastoreItem>
</file>

<file path=customXml/itemProps3.xml><?xml version="1.0" encoding="utf-8"?>
<ds:datastoreItem xmlns:ds="http://schemas.openxmlformats.org/officeDocument/2006/customXml" ds:itemID="{4A03D83C-5836-4A36-8765-C864A8FBD41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dc8c000-3fb6-4aae-80f6-b33e90f8692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2FC8B0B8-30D2-4FB2-85B9-7C49B5239281}">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1815</Words>
  <Characters>10347</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Lorraine Croker</dc:creator>
  <cp:keywords/>
  <dc:description/>
  <cp:lastModifiedBy>Lorraine Croker</cp:lastModifiedBy>
  <cp:revision>2</cp:revision>
  <dcterms:created xsi:type="dcterms:W3CDTF">2020-12-16T20:56:00Z</dcterms:created>
  <dcterms:modified xsi:type="dcterms:W3CDTF">2020-12-16T20:56:00Z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0x010100AA7832FEA9A0CE44993765A974BB2A9B</vt:lpwstr>
  </property>
</Properties>
</file>