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A9F836" w14:textId="77777777" w:rsidR="0085334F" w:rsidRDefault="0085334F"/>
    <w:p w14:paraId="3E30CABF" w14:textId="77777777" w:rsidR="003D04EC" w:rsidRDefault="003D04EC"/>
    <w:p w14:paraId="2EE0C503" w14:textId="77777777" w:rsidR="003D04EC" w:rsidRPr="000473AB" w:rsidRDefault="003D04EC">
      <w:pPr>
        <w:rPr>
          <w:rFonts w:ascii="Arial" w:hAnsi="Arial" w:cs="Arial"/>
          <w:sz w:val="24"/>
          <w:szCs w:val="24"/>
        </w:rPr>
      </w:pPr>
    </w:p>
    <w:p w14:paraId="23330565" w14:textId="743A9141" w:rsidR="003D04EC" w:rsidRPr="003D04EC" w:rsidRDefault="003D04EC" w:rsidP="003D04EC">
      <w:pPr>
        <w:jc w:val="center"/>
        <w:rPr>
          <w:rFonts w:ascii="Arial" w:hAnsi="Arial" w:cs="Arial"/>
          <w:sz w:val="36"/>
          <w:szCs w:val="36"/>
        </w:rPr>
      </w:pPr>
      <w:r w:rsidRPr="003D04EC">
        <w:rPr>
          <w:rFonts w:ascii="Arial" w:hAnsi="Arial" w:cs="Arial"/>
          <w:sz w:val="36"/>
          <w:szCs w:val="36"/>
        </w:rPr>
        <w:t>AN ALALYSIS OF THE IMPACT OF STAFF SHORTAGE IN MANTENANCE DEPARTMENT: A CASE STUDY OF ROSSINGTON HALL HOTEL.</w:t>
      </w:r>
    </w:p>
    <w:p w14:paraId="40A28409" w14:textId="77777777" w:rsidR="003D04EC" w:rsidRDefault="003D04EC">
      <w:pPr>
        <w:rPr>
          <w:rFonts w:ascii="Arial" w:hAnsi="Arial" w:cs="Arial"/>
          <w:sz w:val="24"/>
          <w:szCs w:val="24"/>
        </w:rPr>
      </w:pPr>
    </w:p>
    <w:p w14:paraId="444612E9" w14:textId="77777777" w:rsidR="003D04EC" w:rsidRDefault="003D04EC">
      <w:pPr>
        <w:rPr>
          <w:rFonts w:ascii="Arial" w:hAnsi="Arial" w:cs="Arial"/>
          <w:sz w:val="24"/>
          <w:szCs w:val="24"/>
        </w:rPr>
      </w:pPr>
    </w:p>
    <w:p w14:paraId="7E18C19A" w14:textId="77777777" w:rsidR="003D04EC" w:rsidRDefault="003D04EC">
      <w:pPr>
        <w:rPr>
          <w:rFonts w:ascii="Arial" w:hAnsi="Arial" w:cs="Arial"/>
          <w:sz w:val="24"/>
          <w:szCs w:val="24"/>
        </w:rPr>
      </w:pPr>
    </w:p>
    <w:p w14:paraId="1B3757ED" w14:textId="77777777" w:rsidR="003D04EC" w:rsidRDefault="003D04EC">
      <w:pPr>
        <w:rPr>
          <w:rFonts w:ascii="Arial" w:hAnsi="Arial" w:cs="Arial"/>
          <w:sz w:val="24"/>
          <w:szCs w:val="24"/>
        </w:rPr>
      </w:pPr>
    </w:p>
    <w:p w14:paraId="4B4A8BDA" w14:textId="77777777" w:rsidR="003D04EC" w:rsidRDefault="003D04EC">
      <w:pPr>
        <w:rPr>
          <w:rFonts w:ascii="Arial" w:hAnsi="Arial" w:cs="Arial"/>
          <w:sz w:val="24"/>
          <w:szCs w:val="24"/>
        </w:rPr>
      </w:pPr>
    </w:p>
    <w:p w14:paraId="3B7CB5BC" w14:textId="77777777" w:rsidR="003D04EC" w:rsidRDefault="003D04EC">
      <w:pPr>
        <w:rPr>
          <w:rFonts w:ascii="Arial" w:hAnsi="Arial" w:cs="Arial"/>
          <w:sz w:val="24"/>
          <w:szCs w:val="24"/>
        </w:rPr>
      </w:pPr>
    </w:p>
    <w:p w14:paraId="5E631E2C" w14:textId="77777777" w:rsidR="003D04EC" w:rsidRDefault="003D04EC">
      <w:pPr>
        <w:rPr>
          <w:rFonts w:ascii="Arial" w:hAnsi="Arial" w:cs="Arial"/>
          <w:sz w:val="24"/>
          <w:szCs w:val="24"/>
        </w:rPr>
      </w:pPr>
    </w:p>
    <w:p w14:paraId="041130BE" w14:textId="77777777" w:rsidR="003D04EC" w:rsidRDefault="003D04EC">
      <w:pPr>
        <w:rPr>
          <w:rFonts w:ascii="Arial" w:hAnsi="Arial" w:cs="Arial"/>
          <w:sz w:val="24"/>
          <w:szCs w:val="24"/>
        </w:rPr>
      </w:pPr>
    </w:p>
    <w:p w14:paraId="496BB693" w14:textId="77777777" w:rsidR="003D04EC" w:rsidRDefault="003D04EC">
      <w:pPr>
        <w:rPr>
          <w:rFonts w:ascii="Arial" w:hAnsi="Arial" w:cs="Arial"/>
          <w:sz w:val="24"/>
          <w:szCs w:val="24"/>
        </w:rPr>
      </w:pPr>
    </w:p>
    <w:p w14:paraId="058B7CE2" w14:textId="77777777" w:rsidR="003D04EC" w:rsidRDefault="003D04EC">
      <w:pPr>
        <w:rPr>
          <w:rFonts w:ascii="Arial" w:hAnsi="Arial" w:cs="Arial"/>
          <w:sz w:val="24"/>
          <w:szCs w:val="24"/>
        </w:rPr>
      </w:pPr>
    </w:p>
    <w:p w14:paraId="195F9BF7" w14:textId="77777777" w:rsidR="003D04EC" w:rsidRDefault="003D04EC">
      <w:pPr>
        <w:rPr>
          <w:rFonts w:ascii="Arial" w:hAnsi="Arial" w:cs="Arial"/>
          <w:sz w:val="24"/>
          <w:szCs w:val="24"/>
        </w:rPr>
      </w:pPr>
    </w:p>
    <w:p w14:paraId="182AF70E" w14:textId="77777777" w:rsidR="003D04EC" w:rsidRDefault="003D04EC">
      <w:pPr>
        <w:rPr>
          <w:rFonts w:ascii="Arial" w:hAnsi="Arial" w:cs="Arial"/>
          <w:sz w:val="24"/>
          <w:szCs w:val="24"/>
        </w:rPr>
      </w:pPr>
    </w:p>
    <w:p w14:paraId="1F627426" w14:textId="77777777" w:rsidR="003D04EC" w:rsidRDefault="003D04EC">
      <w:pPr>
        <w:rPr>
          <w:rFonts w:ascii="Arial" w:hAnsi="Arial" w:cs="Arial"/>
          <w:sz w:val="24"/>
          <w:szCs w:val="24"/>
        </w:rPr>
      </w:pPr>
    </w:p>
    <w:p w14:paraId="0BE63EA2" w14:textId="77777777" w:rsidR="003D04EC" w:rsidRDefault="003D04EC">
      <w:pPr>
        <w:rPr>
          <w:rFonts w:ascii="Arial" w:hAnsi="Arial" w:cs="Arial"/>
          <w:sz w:val="24"/>
          <w:szCs w:val="24"/>
        </w:rPr>
      </w:pPr>
    </w:p>
    <w:p w14:paraId="0B1F7D75" w14:textId="77777777" w:rsidR="003D04EC" w:rsidRDefault="003D04EC">
      <w:pPr>
        <w:rPr>
          <w:rFonts w:ascii="Arial" w:hAnsi="Arial" w:cs="Arial"/>
          <w:sz w:val="24"/>
          <w:szCs w:val="24"/>
        </w:rPr>
      </w:pPr>
    </w:p>
    <w:p w14:paraId="305C5E12" w14:textId="77777777" w:rsidR="003D04EC" w:rsidRDefault="003D04EC">
      <w:pPr>
        <w:rPr>
          <w:rFonts w:ascii="Arial" w:hAnsi="Arial" w:cs="Arial"/>
          <w:sz w:val="24"/>
          <w:szCs w:val="24"/>
        </w:rPr>
      </w:pPr>
    </w:p>
    <w:p w14:paraId="0A892402" w14:textId="28FA2AD5" w:rsidR="003D04EC" w:rsidRPr="003D04EC" w:rsidRDefault="003D04EC">
      <w:pPr>
        <w:rPr>
          <w:rFonts w:ascii="Arial" w:hAnsi="Arial" w:cs="Arial"/>
          <w:sz w:val="28"/>
          <w:szCs w:val="28"/>
        </w:rPr>
      </w:pPr>
      <w:r w:rsidRPr="003D04EC">
        <w:rPr>
          <w:rFonts w:ascii="Arial" w:hAnsi="Arial" w:cs="Arial"/>
          <w:sz w:val="28"/>
          <w:szCs w:val="28"/>
        </w:rPr>
        <w:t>STUDENT NAME: MIHAELA ANTON</w:t>
      </w:r>
    </w:p>
    <w:p w14:paraId="50494071" w14:textId="1B770D1F" w:rsidR="003D04EC" w:rsidRPr="003D04EC" w:rsidRDefault="003D04EC">
      <w:pPr>
        <w:rPr>
          <w:rFonts w:ascii="Arial" w:hAnsi="Arial" w:cs="Arial"/>
          <w:sz w:val="28"/>
          <w:szCs w:val="28"/>
        </w:rPr>
      </w:pPr>
      <w:r w:rsidRPr="003D04EC">
        <w:rPr>
          <w:rFonts w:ascii="Arial" w:hAnsi="Arial" w:cs="Arial"/>
          <w:sz w:val="28"/>
          <w:szCs w:val="28"/>
        </w:rPr>
        <w:t>STUDENT NUMBER: 2122259</w:t>
      </w:r>
    </w:p>
    <w:p w14:paraId="2F5B4602" w14:textId="679E2115" w:rsidR="003D04EC" w:rsidRPr="003D04EC" w:rsidRDefault="003D04EC">
      <w:pPr>
        <w:rPr>
          <w:rFonts w:ascii="Arial" w:hAnsi="Arial" w:cs="Arial"/>
          <w:sz w:val="28"/>
          <w:szCs w:val="28"/>
        </w:rPr>
      </w:pPr>
      <w:r w:rsidRPr="003D04EC">
        <w:rPr>
          <w:rFonts w:ascii="Arial" w:hAnsi="Arial" w:cs="Arial"/>
          <w:sz w:val="28"/>
          <w:szCs w:val="28"/>
        </w:rPr>
        <w:t>MODULE NAME: PLACEMENT RESEARCH PROJECT</w:t>
      </w:r>
    </w:p>
    <w:p w14:paraId="09EE2684" w14:textId="5722EBF2" w:rsidR="003D04EC" w:rsidRPr="003D04EC" w:rsidRDefault="003D04EC">
      <w:pPr>
        <w:rPr>
          <w:rFonts w:ascii="Arial" w:hAnsi="Arial" w:cs="Arial"/>
          <w:sz w:val="28"/>
          <w:szCs w:val="28"/>
        </w:rPr>
      </w:pPr>
      <w:r w:rsidRPr="003D04EC">
        <w:rPr>
          <w:rFonts w:ascii="Arial" w:hAnsi="Arial" w:cs="Arial"/>
          <w:sz w:val="28"/>
          <w:szCs w:val="28"/>
        </w:rPr>
        <w:t>MODULE NUMBER: BMIH6006/8</w:t>
      </w:r>
    </w:p>
    <w:p w14:paraId="4C4FF443" w14:textId="1F29B24E" w:rsidR="003D04EC" w:rsidRPr="003D04EC" w:rsidRDefault="003D04EC">
      <w:pPr>
        <w:rPr>
          <w:rFonts w:ascii="Arial" w:hAnsi="Arial" w:cs="Arial"/>
          <w:sz w:val="28"/>
          <w:szCs w:val="28"/>
        </w:rPr>
      </w:pPr>
      <w:r w:rsidRPr="003D04EC">
        <w:rPr>
          <w:rFonts w:ascii="Arial" w:hAnsi="Arial" w:cs="Arial"/>
          <w:sz w:val="28"/>
          <w:szCs w:val="28"/>
        </w:rPr>
        <w:t>LECTURER NAME: MAGGIE LANG ZHANG</w:t>
      </w:r>
    </w:p>
    <w:p w14:paraId="55A38AF2" w14:textId="77777777" w:rsidR="003D04EC" w:rsidRDefault="003D04EC">
      <w:pPr>
        <w:rPr>
          <w:rFonts w:ascii="Arial" w:hAnsi="Arial" w:cs="Arial"/>
          <w:sz w:val="24"/>
          <w:szCs w:val="24"/>
        </w:rPr>
      </w:pPr>
    </w:p>
    <w:p w14:paraId="35792DB8" w14:textId="77777777" w:rsidR="003D04EC" w:rsidRDefault="003D04EC">
      <w:pPr>
        <w:rPr>
          <w:rFonts w:ascii="Arial" w:hAnsi="Arial" w:cs="Arial"/>
          <w:sz w:val="24"/>
          <w:szCs w:val="24"/>
        </w:rPr>
      </w:pPr>
    </w:p>
    <w:p w14:paraId="7CB4ADD5" w14:textId="77777777" w:rsidR="003D04EC" w:rsidRDefault="003D04EC" w:rsidP="00C8535B">
      <w:pPr>
        <w:pStyle w:val="Heading2"/>
      </w:pPr>
    </w:p>
    <w:p w14:paraId="5BB0F9A3" w14:textId="77777777" w:rsidR="00CE0A09" w:rsidRPr="00CE0A09" w:rsidRDefault="00CE0A09" w:rsidP="0089687B">
      <w:pPr>
        <w:pStyle w:val="Heading1"/>
      </w:pPr>
      <w:bookmarkStart w:id="0" w:name="_Toc182411308"/>
      <w:r w:rsidRPr="00CE0A09">
        <w:t>Acknowledgement of AI Use</w:t>
      </w:r>
      <w:bookmarkEnd w:id="0"/>
    </w:p>
    <w:p w14:paraId="2F65CDAA" w14:textId="1A7648D3" w:rsidR="00CE0A09" w:rsidRPr="00CE0A09" w:rsidRDefault="00CE0A09" w:rsidP="00CE0A09">
      <w:pPr>
        <w:rPr>
          <w:rFonts w:ascii="Arial" w:hAnsi="Arial" w:cs="Arial"/>
          <w:sz w:val="24"/>
          <w:szCs w:val="24"/>
        </w:rPr>
      </w:pPr>
      <w:r w:rsidRPr="00CE0A09">
        <w:rPr>
          <w:rFonts w:ascii="Arial" w:hAnsi="Arial" w:cs="Arial"/>
          <w:sz w:val="24"/>
          <w:szCs w:val="24"/>
        </w:rPr>
        <w:t>I acknowledge the use of ChatGPT (</w:t>
      </w:r>
      <w:hyperlink r:id="rId7" w:tgtFrame="_new" w:history="1">
        <w:r w:rsidRPr="00CE0A09">
          <w:rPr>
            <w:rStyle w:val="Hyperlink"/>
            <w:rFonts w:ascii="Arial" w:hAnsi="Arial" w:cs="Arial"/>
            <w:sz w:val="24"/>
            <w:szCs w:val="24"/>
          </w:rPr>
          <w:t>https://chatgpt.com/</w:t>
        </w:r>
      </w:hyperlink>
      <w:r w:rsidRPr="00CE0A09">
        <w:rPr>
          <w:rFonts w:ascii="Arial" w:hAnsi="Arial" w:cs="Arial"/>
          <w:sz w:val="24"/>
          <w:szCs w:val="24"/>
        </w:rPr>
        <w:t>) on [10 Oct. 2024] to assist in the preparation of my placement project report. I used the following prompts:</w:t>
      </w:r>
    </w:p>
    <w:p w14:paraId="6F8FB85D" w14:textId="77777777" w:rsidR="00CE0A09" w:rsidRPr="00CE0A09" w:rsidRDefault="00CE0A09" w:rsidP="00CE0A09">
      <w:pPr>
        <w:numPr>
          <w:ilvl w:val="0"/>
          <w:numId w:val="1"/>
        </w:numPr>
        <w:rPr>
          <w:rFonts w:ascii="Arial" w:hAnsi="Arial" w:cs="Arial"/>
          <w:sz w:val="24"/>
          <w:szCs w:val="24"/>
        </w:rPr>
      </w:pPr>
      <w:r w:rsidRPr="00CE0A09">
        <w:rPr>
          <w:rFonts w:ascii="Arial" w:hAnsi="Arial" w:cs="Arial"/>
          <w:sz w:val="24"/>
          <w:szCs w:val="24"/>
        </w:rPr>
        <w:t>Please help me draft sections for my placement project report on Rossington Hall, focusing on staff shortages and operational efficiency.</w:t>
      </w:r>
    </w:p>
    <w:p w14:paraId="77A0BE2B" w14:textId="77777777" w:rsidR="00CE0A09" w:rsidRPr="00CE0A09" w:rsidRDefault="00CE0A09" w:rsidP="00CE0A09">
      <w:pPr>
        <w:numPr>
          <w:ilvl w:val="0"/>
          <w:numId w:val="1"/>
        </w:numPr>
        <w:rPr>
          <w:rFonts w:ascii="Arial" w:hAnsi="Arial" w:cs="Arial"/>
          <w:sz w:val="24"/>
          <w:szCs w:val="24"/>
        </w:rPr>
      </w:pPr>
      <w:r w:rsidRPr="00CE0A09">
        <w:rPr>
          <w:rFonts w:ascii="Arial" w:hAnsi="Arial" w:cs="Arial"/>
          <w:sz w:val="24"/>
          <w:szCs w:val="24"/>
        </w:rPr>
        <w:t>Provide guidance on structuring sections of the report.</w:t>
      </w:r>
    </w:p>
    <w:p w14:paraId="6CAC7785" w14:textId="77777777" w:rsidR="00CE0A09" w:rsidRPr="00CE0A09" w:rsidRDefault="00CE0A09" w:rsidP="00CE0A09">
      <w:pPr>
        <w:rPr>
          <w:rFonts w:ascii="Arial" w:hAnsi="Arial" w:cs="Arial"/>
          <w:sz w:val="24"/>
          <w:szCs w:val="24"/>
        </w:rPr>
      </w:pPr>
      <w:r w:rsidRPr="00CE0A09">
        <w:rPr>
          <w:rFonts w:ascii="Arial" w:hAnsi="Arial" w:cs="Arial"/>
          <w:sz w:val="24"/>
          <w:szCs w:val="24"/>
        </w:rPr>
        <w:t>I confirm that I have not presented any AI-generated text as my own work. I have maintained copies of my drafts, notes, and other resources used before and after the utilization of AI tools, which I may be asked to provide as evidence.</w:t>
      </w:r>
    </w:p>
    <w:p w14:paraId="0933FC6E" w14:textId="77777777" w:rsidR="00CE0A09" w:rsidRDefault="00CE0A09">
      <w:pPr>
        <w:rPr>
          <w:rFonts w:ascii="Arial" w:hAnsi="Arial" w:cs="Arial"/>
          <w:sz w:val="24"/>
          <w:szCs w:val="24"/>
        </w:rPr>
      </w:pPr>
    </w:p>
    <w:p w14:paraId="3EEB264A" w14:textId="77777777" w:rsidR="00AD20B5" w:rsidRDefault="00AD20B5">
      <w:pPr>
        <w:rPr>
          <w:rFonts w:ascii="Arial" w:hAnsi="Arial" w:cs="Arial"/>
          <w:sz w:val="24"/>
          <w:szCs w:val="24"/>
        </w:rPr>
      </w:pPr>
    </w:p>
    <w:p w14:paraId="5AD0A066" w14:textId="77777777" w:rsidR="00AD20B5" w:rsidRDefault="00AD20B5">
      <w:pPr>
        <w:rPr>
          <w:rFonts w:ascii="Arial" w:hAnsi="Arial" w:cs="Arial"/>
          <w:sz w:val="24"/>
          <w:szCs w:val="24"/>
        </w:rPr>
      </w:pPr>
    </w:p>
    <w:p w14:paraId="54AEE4E1" w14:textId="77777777" w:rsidR="00AD20B5" w:rsidRDefault="00AD20B5">
      <w:pPr>
        <w:rPr>
          <w:rFonts w:ascii="Arial" w:hAnsi="Arial" w:cs="Arial"/>
          <w:sz w:val="24"/>
          <w:szCs w:val="24"/>
        </w:rPr>
      </w:pPr>
    </w:p>
    <w:p w14:paraId="1FF30581" w14:textId="77777777" w:rsidR="00AD20B5" w:rsidRDefault="00AD20B5">
      <w:pPr>
        <w:rPr>
          <w:rFonts w:ascii="Arial" w:hAnsi="Arial" w:cs="Arial"/>
          <w:sz w:val="24"/>
          <w:szCs w:val="24"/>
        </w:rPr>
      </w:pPr>
    </w:p>
    <w:p w14:paraId="7449DACE" w14:textId="77777777" w:rsidR="00AD20B5" w:rsidRDefault="00AD20B5">
      <w:pPr>
        <w:rPr>
          <w:rFonts w:ascii="Arial" w:hAnsi="Arial" w:cs="Arial"/>
          <w:sz w:val="24"/>
          <w:szCs w:val="24"/>
        </w:rPr>
      </w:pPr>
    </w:p>
    <w:p w14:paraId="77EC7408" w14:textId="77777777" w:rsidR="00AD20B5" w:rsidRDefault="00AD20B5">
      <w:pPr>
        <w:rPr>
          <w:rFonts w:ascii="Arial" w:hAnsi="Arial" w:cs="Arial"/>
          <w:sz w:val="24"/>
          <w:szCs w:val="24"/>
        </w:rPr>
      </w:pPr>
    </w:p>
    <w:p w14:paraId="4EA6DB0F" w14:textId="77777777" w:rsidR="00AD20B5" w:rsidRDefault="00AD20B5">
      <w:pPr>
        <w:rPr>
          <w:rFonts w:ascii="Arial" w:hAnsi="Arial" w:cs="Arial"/>
          <w:sz w:val="24"/>
          <w:szCs w:val="24"/>
        </w:rPr>
      </w:pPr>
    </w:p>
    <w:p w14:paraId="0109A6EF" w14:textId="77777777" w:rsidR="00AD20B5" w:rsidRDefault="00AD20B5">
      <w:pPr>
        <w:rPr>
          <w:rFonts w:ascii="Arial" w:hAnsi="Arial" w:cs="Arial"/>
          <w:sz w:val="24"/>
          <w:szCs w:val="24"/>
        </w:rPr>
      </w:pPr>
    </w:p>
    <w:p w14:paraId="76FF01D6" w14:textId="77777777" w:rsidR="00AD20B5" w:rsidRDefault="00AD20B5">
      <w:pPr>
        <w:rPr>
          <w:rFonts w:ascii="Arial" w:hAnsi="Arial" w:cs="Arial"/>
          <w:sz w:val="24"/>
          <w:szCs w:val="24"/>
        </w:rPr>
      </w:pPr>
    </w:p>
    <w:p w14:paraId="1A58FF1E" w14:textId="77777777" w:rsidR="00AD20B5" w:rsidRDefault="00AD20B5">
      <w:pPr>
        <w:rPr>
          <w:rFonts w:ascii="Arial" w:hAnsi="Arial" w:cs="Arial"/>
          <w:sz w:val="24"/>
          <w:szCs w:val="24"/>
        </w:rPr>
      </w:pPr>
    </w:p>
    <w:p w14:paraId="241D27B6" w14:textId="77777777" w:rsidR="00AD20B5" w:rsidRDefault="00AD20B5">
      <w:pPr>
        <w:rPr>
          <w:rFonts w:ascii="Arial" w:hAnsi="Arial" w:cs="Arial"/>
          <w:sz w:val="24"/>
          <w:szCs w:val="24"/>
        </w:rPr>
      </w:pPr>
    </w:p>
    <w:p w14:paraId="6424EC2B" w14:textId="77777777" w:rsidR="00AD20B5" w:rsidRDefault="00AD20B5">
      <w:pPr>
        <w:rPr>
          <w:rFonts w:ascii="Arial" w:hAnsi="Arial" w:cs="Arial"/>
          <w:sz w:val="24"/>
          <w:szCs w:val="24"/>
        </w:rPr>
      </w:pPr>
    </w:p>
    <w:p w14:paraId="4A24F5DE" w14:textId="77777777" w:rsidR="00AD20B5" w:rsidRDefault="00AD20B5">
      <w:pPr>
        <w:rPr>
          <w:rFonts w:ascii="Arial" w:hAnsi="Arial" w:cs="Arial"/>
          <w:sz w:val="24"/>
          <w:szCs w:val="24"/>
        </w:rPr>
      </w:pPr>
    </w:p>
    <w:p w14:paraId="209574ED" w14:textId="77777777" w:rsidR="00AD20B5" w:rsidRDefault="00AD20B5">
      <w:pPr>
        <w:rPr>
          <w:rFonts w:ascii="Arial" w:hAnsi="Arial" w:cs="Arial"/>
          <w:sz w:val="24"/>
          <w:szCs w:val="24"/>
        </w:rPr>
      </w:pPr>
    </w:p>
    <w:p w14:paraId="1E454BA0" w14:textId="77777777" w:rsidR="00AD20B5" w:rsidRDefault="00AD20B5">
      <w:pPr>
        <w:rPr>
          <w:rFonts w:ascii="Arial" w:hAnsi="Arial" w:cs="Arial"/>
          <w:sz w:val="24"/>
          <w:szCs w:val="24"/>
        </w:rPr>
      </w:pPr>
    </w:p>
    <w:p w14:paraId="4CF6CA14" w14:textId="77777777" w:rsidR="00AD20B5" w:rsidRDefault="00AD20B5">
      <w:pPr>
        <w:rPr>
          <w:rFonts w:ascii="Arial" w:hAnsi="Arial" w:cs="Arial"/>
          <w:sz w:val="24"/>
          <w:szCs w:val="24"/>
        </w:rPr>
      </w:pPr>
    </w:p>
    <w:p w14:paraId="23732F83" w14:textId="77777777" w:rsidR="00AD20B5" w:rsidRDefault="00AD20B5">
      <w:pPr>
        <w:rPr>
          <w:rFonts w:ascii="Arial" w:hAnsi="Arial" w:cs="Arial"/>
          <w:sz w:val="24"/>
          <w:szCs w:val="24"/>
        </w:rPr>
      </w:pPr>
    </w:p>
    <w:p w14:paraId="37E1A88C" w14:textId="77777777" w:rsidR="00AD20B5" w:rsidRDefault="00AD20B5">
      <w:pPr>
        <w:rPr>
          <w:rFonts w:ascii="Arial" w:hAnsi="Arial" w:cs="Arial"/>
          <w:sz w:val="24"/>
          <w:szCs w:val="24"/>
        </w:rPr>
      </w:pPr>
    </w:p>
    <w:p w14:paraId="4D860C0B" w14:textId="77777777" w:rsidR="00AD20B5" w:rsidRDefault="00AD20B5">
      <w:pPr>
        <w:rPr>
          <w:rFonts w:ascii="Arial" w:hAnsi="Arial" w:cs="Arial"/>
          <w:sz w:val="24"/>
          <w:szCs w:val="24"/>
        </w:rPr>
      </w:pPr>
    </w:p>
    <w:p w14:paraId="6018AA65" w14:textId="77777777" w:rsidR="00AD20B5" w:rsidRDefault="00AD20B5">
      <w:pPr>
        <w:rPr>
          <w:rFonts w:ascii="Arial" w:hAnsi="Arial" w:cs="Arial"/>
          <w:sz w:val="24"/>
          <w:szCs w:val="24"/>
        </w:rPr>
      </w:pPr>
    </w:p>
    <w:p w14:paraId="1C76235B" w14:textId="77777777" w:rsidR="00AD20B5" w:rsidRDefault="00AD20B5">
      <w:pPr>
        <w:rPr>
          <w:rFonts w:ascii="Arial" w:hAnsi="Arial" w:cs="Arial"/>
          <w:sz w:val="24"/>
          <w:szCs w:val="24"/>
        </w:rPr>
      </w:pPr>
    </w:p>
    <w:p w14:paraId="09B8D653" w14:textId="77777777" w:rsidR="00AD20B5" w:rsidRDefault="00AD20B5">
      <w:pPr>
        <w:rPr>
          <w:rFonts w:ascii="Arial" w:hAnsi="Arial" w:cs="Arial"/>
          <w:sz w:val="24"/>
          <w:szCs w:val="24"/>
        </w:rPr>
      </w:pPr>
    </w:p>
    <w:p w14:paraId="043FB05D" w14:textId="77777777" w:rsidR="00AD20B5" w:rsidRPr="00AD20B5" w:rsidRDefault="00AD20B5" w:rsidP="0089687B">
      <w:pPr>
        <w:pStyle w:val="Heading1"/>
      </w:pPr>
      <w:bookmarkStart w:id="1" w:name="_Toc182411309"/>
      <w:r w:rsidRPr="00AD20B5">
        <w:t>Executive Summary</w:t>
      </w:r>
      <w:bookmarkEnd w:id="1"/>
      <w:r w:rsidRPr="00AD20B5">
        <w:t xml:space="preserve"> </w:t>
      </w:r>
    </w:p>
    <w:p w14:paraId="1A5D8301" w14:textId="77777777" w:rsidR="00AD20B5" w:rsidRPr="00AD20B5" w:rsidRDefault="00AD20B5" w:rsidP="00AD20B5">
      <w:pPr>
        <w:rPr>
          <w:rFonts w:ascii="Arial" w:hAnsi="Arial" w:cs="Arial"/>
          <w:sz w:val="24"/>
          <w:szCs w:val="24"/>
        </w:rPr>
      </w:pPr>
      <w:r w:rsidRPr="00AD20B5">
        <w:rPr>
          <w:rFonts w:ascii="Arial" w:hAnsi="Arial" w:cs="Arial"/>
          <w:sz w:val="24"/>
          <w:szCs w:val="24"/>
        </w:rPr>
        <w:t>This placement project report seeks to critically explore how staffing deficit affects service delivery in general maintenance department at Rossington Hall; a Victorian Listed Building situated in Doncaster. The employee impact in the hospitality industry has been realized mainly in terms of staffing problems especially in the areas of maintenance which are pivotal to the image projection and customer satisfaction in hospitality organizations.</w:t>
      </w:r>
    </w:p>
    <w:p w14:paraId="10777F14" w14:textId="77777777" w:rsidR="00AD20B5" w:rsidRPr="00AD20B5" w:rsidRDefault="00AD20B5" w:rsidP="00AD20B5">
      <w:pPr>
        <w:rPr>
          <w:rFonts w:ascii="Arial" w:hAnsi="Arial" w:cs="Arial"/>
          <w:sz w:val="24"/>
          <w:szCs w:val="24"/>
        </w:rPr>
      </w:pPr>
      <w:r w:rsidRPr="00AD20B5">
        <w:rPr>
          <w:rFonts w:ascii="Arial" w:hAnsi="Arial" w:cs="Arial"/>
          <w:sz w:val="24"/>
          <w:szCs w:val="24"/>
        </w:rPr>
        <w:t>The research context and premises upon which the study is based are first explained in the report background section focusing on staffing as a decisive factor in service delivery time and organizational performance. Based on the findings from the literature review, the report’s main themes are the effects of staff deficit on service delivery, staff burnout, attrition rates, staffing acquisition and retention, and technology in overcoming staffing issues.</w:t>
      </w:r>
    </w:p>
    <w:p w14:paraId="5352E134" w14:textId="77777777" w:rsidR="00AD20B5" w:rsidRPr="00AD20B5" w:rsidRDefault="00AD20B5" w:rsidP="00AD20B5">
      <w:pPr>
        <w:rPr>
          <w:rFonts w:ascii="Arial" w:hAnsi="Arial" w:cs="Arial"/>
          <w:sz w:val="24"/>
          <w:szCs w:val="24"/>
        </w:rPr>
      </w:pPr>
      <w:r w:rsidRPr="00AD20B5">
        <w:rPr>
          <w:rFonts w:ascii="Arial" w:hAnsi="Arial" w:cs="Arial"/>
          <w:sz w:val="24"/>
          <w:szCs w:val="24"/>
        </w:rPr>
        <w:t>From the report based on first-hand observation during the placement, this project explains that understaffing impacts on maintenance service delivery at Rossington Hall due to failed delivery on the services provided to guests. Employee observations pointed out that the maintenance staff was struggling with burnout and high turnover, which only added to staffing issues.</w:t>
      </w:r>
    </w:p>
    <w:p w14:paraId="2D9677E9" w14:textId="1008A963" w:rsidR="00AD20B5" w:rsidRDefault="00AD20B5" w:rsidP="00AD20B5">
      <w:pPr>
        <w:rPr>
          <w:rFonts w:ascii="Arial" w:hAnsi="Arial" w:cs="Arial"/>
          <w:sz w:val="24"/>
          <w:szCs w:val="24"/>
        </w:rPr>
      </w:pPr>
      <w:r w:rsidRPr="00AD20B5">
        <w:rPr>
          <w:rFonts w:ascii="Arial" w:hAnsi="Arial" w:cs="Arial"/>
          <w:sz w:val="24"/>
          <w:szCs w:val="24"/>
        </w:rPr>
        <w:t xml:space="preserve">The report provides specific recommendations that Rossington Hall should adopt in the future such as the need to focus on recruitment and retention, embrace innovations through technology, and promote employees’ engagement. Thus, the strategies mentioned above will help Rossington Hall overcome the problem of staffing, providing efficiency in work and being one of the few unique luxurious venues. This study will make useful contribution to the hospitality management especially in heritage luxury hotels by focusing on the personnel-human capital prospect regarding organizational staffing density, prevention of burnout, and enriching service quality. </w:t>
      </w:r>
    </w:p>
    <w:p w14:paraId="1BA78681" w14:textId="77777777" w:rsidR="00AD20B5" w:rsidRDefault="00AD20B5" w:rsidP="00AD20B5">
      <w:pPr>
        <w:rPr>
          <w:rFonts w:ascii="Arial" w:hAnsi="Arial" w:cs="Arial"/>
          <w:sz w:val="24"/>
          <w:szCs w:val="24"/>
        </w:rPr>
      </w:pPr>
    </w:p>
    <w:p w14:paraId="15ECF313" w14:textId="77777777" w:rsidR="00AD20B5" w:rsidRDefault="00AD20B5" w:rsidP="00AD20B5">
      <w:pPr>
        <w:rPr>
          <w:rFonts w:ascii="Arial" w:hAnsi="Arial" w:cs="Arial"/>
          <w:sz w:val="24"/>
          <w:szCs w:val="24"/>
        </w:rPr>
      </w:pPr>
    </w:p>
    <w:p w14:paraId="3103CD09" w14:textId="77777777" w:rsidR="00AD20B5" w:rsidRDefault="00AD20B5" w:rsidP="00AD20B5">
      <w:pPr>
        <w:rPr>
          <w:rFonts w:ascii="Arial" w:hAnsi="Arial" w:cs="Arial"/>
          <w:sz w:val="24"/>
          <w:szCs w:val="24"/>
        </w:rPr>
      </w:pPr>
    </w:p>
    <w:p w14:paraId="43AE330F" w14:textId="77777777" w:rsidR="00AD20B5" w:rsidRDefault="00AD20B5" w:rsidP="00AD20B5">
      <w:pPr>
        <w:rPr>
          <w:rFonts w:ascii="Arial" w:hAnsi="Arial" w:cs="Arial"/>
          <w:sz w:val="24"/>
          <w:szCs w:val="24"/>
        </w:rPr>
      </w:pPr>
    </w:p>
    <w:p w14:paraId="77052797" w14:textId="77777777" w:rsidR="00AD20B5" w:rsidRDefault="00AD20B5" w:rsidP="00AD20B5">
      <w:pPr>
        <w:rPr>
          <w:rFonts w:ascii="Arial" w:hAnsi="Arial" w:cs="Arial"/>
          <w:sz w:val="24"/>
          <w:szCs w:val="24"/>
        </w:rPr>
      </w:pPr>
    </w:p>
    <w:p w14:paraId="1969FC76" w14:textId="77777777" w:rsidR="00AD20B5" w:rsidRDefault="00AD20B5" w:rsidP="00AD20B5">
      <w:pPr>
        <w:rPr>
          <w:rFonts w:ascii="Arial" w:hAnsi="Arial" w:cs="Arial"/>
          <w:sz w:val="24"/>
          <w:szCs w:val="24"/>
        </w:rPr>
      </w:pPr>
    </w:p>
    <w:p w14:paraId="2E0F61DC" w14:textId="77777777" w:rsidR="00AD20B5" w:rsidRDefault="00AD20B5" w:rsidP="00AD20B5">
      <w:pPr>
        <w:rPr>
          <w:rFonts w:ascii="Arial" w:hAnsi="Arial" w:cs="Arial"/>
          <w:sz w:val="24"/>
          <w:szCs w:val="24"/>
        </w:rPr>
      </w:pPr>
    </w:p>
    <w:p w14:paraId="123885B4" w14:textId="77777777" w:rsidR="00AD20B5" w:rsidRDefault="00AD20B5" w:rsidP="00AD20B5">
      <w:pPr>
        <w:rPr>
          <w:rFonts w:ascii="Arial" w:hAnsi="Arial" w:cs="Arial"/>
          <w:sz w:val="24"/>
          <w:szCs w:val="24"/>
        </w:rPr>
      </w:pPr>
    </w:p>
    <w:p w14:paraId="50167601" w14:textId="77777777" w:rsidR="00AD20B5" w:rsidRDefault="00AD20B5" w:rsidP="00AD20B5">
      <w:pPr>
        <w:rPr>
          <w:rFonts w:ascii="Arial" w:hAnsi="Arial" w:cs="Arial"/>
          <w:sz w:val="24"/>
          <w:szCs w:val="24"/>
        </w:rPr>
      </w:pPr>
    </w:p>
    <w:sdt>
      <w:sdtPr>
        <w:rPr>
          <w:rFonts w:ascii="Arial" w:hAnsi="Arial" w:cs="Arial"/>
          <w:sz w:val="24"/>
          <w:szCs w:val="24"/>
        </w:rPr>
        <w:id w:val="-1425186415"/>
        <w:docPartObj>
          <w:docPartGallery w:val="Table of Contents"/>
          <w:docPartUnique/>
        </w:docPartObj>
      </w:sdtPr>
      <w:sdtEndPr>
        <w:rPr>
          <w:rFonts w:eastAsiaTheme="minorHAnsi"/>
          <w:b/>
          <w:bCs/>
          <w:noProof/>
          <w:color w:val="auto"/>
          <w:kern w:val="2"/>
          <w:lang w:val="en-GB"/>
          <w14:ligatures w14:val="standardContextual"/>
        </w:rPr>
      </w:sdtEndPr>
      <w:sdtContent>
        <w:p w14:paraId="34A6906A" w14:textId="2291FC40" w:rsidR="00F31046" w:rsidRPr="00F31046" w:rsidRDefault="00F31046">
          <w:pPr>
            <w:pStyle w:val="TOCHeading"/>
            <w:rPr>
              <w:rFonts w:ascii="Arial" w:hAnsi="Arial" w:cs="Arial"/>
              <w:sz w:val="24"/>
              <w:szCs w:val="24"/>
            </w:rPr>
          </w:pPr>
          <w:r w:rsidRPr="00F31046">
            <w:rPr>
              <w:rFonts w:ascii="Arial" w:hAnsi="Arial" w:cs="Arial"/>
              <w:sz w:val="24"/>
              <w:szCs w:val="24"/>
            </w:rPr>
            <w:t>Contents</w:t>
          </w:r>
        </w:p>
        <w:p w14:paraId="6950BF4F" w14:textId="12B804C3" w:rsidR="00F31046" w:rsidRPr="00F31046" w:rsidRDefault="00F31046">
          <w:pPr>
            <w:pStyle w:val="TOC1"/>
            <w:tabs>
              <w:tab w:val="right" w:leader="dot" w:pos="9016"/>
            </w:tabs>
            <w:rPr>
              <w:rFonts w:ascii="Arial" w:eastAsiaTheme="minorEastAsia" w:hAnsi="Arial" w:cs="Arial"/>
              <w:noProof/>
              <w:sz w:val="24"/>
              <w:szCs w:val="24"/>
              <w:lang w:eastAsia="en-GB"/>
            </w:rPr>
          </w:pPr>
          <w:r w:rsidRPr="00F31046">
            <w:rPr>
              <w:rFonts w:ascii="Arial" w:hAnsi="Arial" w:cs="Arial"/>
              <w:sz w:val="24"/>
              <w:szCs w:val="24"/>
            </w:rPr>
            <w:fldChar w:fldCharType="begin"/>
          </w:r>
          <w:r w:rsidRPr="00F31046">
            <w:rPr>
              <w:rFonts w:ascii="Arial" w:hAnsi="Arial" w:cs="Arial"/>
              <w:sz w:val="24"/>
              <w:szCs w:val="24"/>
            </w:rPr>
            <w:instrText xml:space="preserve"> TOC \o "1-3" \h \z \u </w:instrText>
          </w:r>
          <w:r w:rsidRPr="00F31046">
            <w:rPr>
              <w:rFonts w:ascii="Arial" w:hAnsi="Arial" w:cs="Arial"/>
              <w:sz w:val="24"/>
              <w:szCs w:val="24"/>
            </w:rPr>
            <w:fldChar w:fldCharType="separate"/>
          </w:r>
          <w:hyperlink w:anchor="_Toc182411308" w:history="1">
            <w:r w:rsidRPr="00F31046">
              <w:rPr>
                <w:rStyle w:val="Hyperlink"/>
                <w:rFonts w:ascii="Arial" w:hAnsi="Arial" w:cs="Arial"/>
                <w:noProof/>
                <w:sz w:val="24"/>
                <w:szCs w:val="24"/>
              </w:rPr>
              <w:t>Acknowledgement of AI Use</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_Toc182411308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2</w:t>
            </w:r>
            <w:r w:rsidRPr="00F31046">
              <w:rPr>
                <w:rFonts w:ascii="Arial" w:hAnsi="Arial" w:cs="Arial"/>
                <w:noProof/>
                <w:webHidden/>
                <w:sz w:val="24"/>
                <w:szCs w:val="24"/>
              </w:rPr>
              <w:fldChar w:fldCharType="end"/>
            </w:r>
          </w:hyperlink>
        </w:p>
        <w:p w14:paraId="59C8230D" w14:textId="3CF007E8"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09" w:history="1">
            <w:r w:rsidRPr="00F31046">
              <w:rPr>
                <w:rStyle w:val="Hyperlink"/>
                <w:rFonts w:ascii="Arial" w:hAnsi="Arial" w:cs="Arial"/>
                <w:noProof/>
                <w:sz w:val="24"/>
                <w:szCs w:val="24"/>
              </w:rPr>
              <w:t>Executive Summary</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_Toc182411309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3</w:t>
            </w:r>
            <w:r w:rsidRPr="00F31046">
              <w:rPr>
                <w:rFonts w:ascii="Arial" w:hAnsi="Arial" w:cs="Arial"/>
                <w:noProof/>
                <w:webHidden/>
                <w:sz w:val="24"/>
                <w:szCs w:val="24"/>
              </w:rPr>
              <w:fldChar w:fldCharType="end"/>
            </w:r>
          </w:hyperlink>
        </w:p>
        <w:p w14:paraId="6DF58309" w14:textId="53A059DD"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10" w:history="1">
            <w:r w:rsidRPr="00F31046">
              <w:rPr>
                <w:rStyle w:val="Hyperlink"/>
                <w:rFonts w:ascii="Arial" w:hAnsi="Arial" w:cs="Arial"/>
                <w:noProof/>
                <w:sz w:val="24"/>
                <w:szCs w:val="24"/>
              </w:rPr>
              <w:t>Introduction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_Toc182411310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6</w:t>
            </w:r>
            <w:r w:rsidRPr="00F31046">
              <w:rPr>
                <w:rFonts w:ascii="Arial" w:hAnsi="Arial" w:cs="Arial"/>
                <w:noProof/>
                <w:webHidden/>
                <w:sz w:val="24"/>
                <w:szCs w:val="24"/>
              </w:rPr>
              <w:fldChar w:fldCharType="end"/>
            </w:r>
          </w:hyperlink>
        </w:p>
        <w:p w14:paraId="7EB0DDE3" w14:textId="40BC4473"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1" w:history="1">
            <w:r w:rsidRPr="00F31046">
              <w:rPr>
                <w:rStyle w:val="Hyperlink"/>
                <w:rFonts w:ascii="Arial" w:hAnsi="Arial" w:cs="Arial"/>
                <w:noProof/>
                <w:sz w:val="24"/>
                <w:szCs w:val="24"/>
              </w:rPr>
              <w:t>Research Background</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_Toc182411311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6</w:t>
            </w:r>
            <w:r w:rsidRPr="00F31046">
              <w:rPr>
                <w:rFonts w:ascii="Arial" w:hAnsi="Arial" w:cs="Arial"/>
                <w:noProof/>
                <w:webHidden/>
                <w:sz w:val="24"/>
                <w:szCs w:val="24"/>
              </w:rPr>
              <w:fldChar w:fldCharType="end"/>
            </w:r>
          </w:hyperlink>
        </w:p>
        <w:p w14:paraId="623D43C6" w14:textId="7B26F934"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2" w:history="1">
            <w:r w:rsidRPr="00F31046">
              <w:rPr>
                <w:rStyle w:val="Hyperlink"/>
                <w:rFonts w:ascii="Arial" w:hAnsi="Arial" w:cs="Arial"/>
                <w:noProof/>
                <w:sz w:val="24"/>
                <w:szCs w:val="24"/>
              </w:rPr>
              <w:t>Research Rationale</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_Toc182411312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6</w:t>
            </w:r>
            <w:r w:rsidRPr="00F31046">
              <w:rPr>
                <w:rFonts w:ascii="Arial" w:hAnsi="Arial" w:cs="Arial"/>
                <w:noProof/>
                <w:webHidden/>
                <w:sz w:val="24"/>
                <w:szCs w:val="24"/>
              </w:rPr>
              <w:fldChar w:fldCharType="end"/>
            </w:r>
          </w:hyperlink>
        </w:p>
        <w:p w14:paraId="635DFBF0" w14:textId="45FAECCB"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3" w:history="1">
            <w:r w:rsidRPr="00F31046">
              <w:rPr>
                <w:rStyle w:val="Hyperlink"/>
                <w:rFonts w:ascii="Arial" w:hAnsi="Arial" w:cs="Arial"/>
                <w:noProof/>
                <w:sz w:val="24"/>
                <w:szCs w:val="24"/>
              </w:rPr>
              <w:t>Research Aim</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_Toc182411313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6</w:t>
            </w:r>
            <w:r w:rsidRPr="00F31046">
              <w:rPr>
                <w:rFonts w:ascii="Arial" w:hAnsi="Arial" w:cs="Arial"/>
                <w:noProof/>
                <w:webHidden/>
                <w:sz w:val="24"/>
                <w:szCs w:val="24"/>
              </w:rPr>
              <w:fldChar w:fldCharType="end"/>
            </w:r>
          </w:hyperlink>
        </w:p>
        <w:p w14:paraId="27970D71" w14:textId="2CF10250"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4" w:history="1">
            <w:r w:rsidRPr="00F31046">
              <w:rPr>
                <w:rStyle w:val="Hyperlink"/>
                <w:rFonts w:ascii="Arial" w:hAnsi="Arial" w:cs="Arial"/>
                <w:noProof/>
                <w:sz w:val="24"/>
                <w:szCs w:val="24"/>
              </w:rPr>
              <w:t>Research Objectives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_Toc182411314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6</w:t>
            </w:r>
            <w:r w:rsidRPr="00F31046">
              <w:rPr>
                <w:rFonts w:ascii="Arial" w:hAnsi="Arial" w:cs="Arial"/>
                <w:noProof/>
                <w:webHidden/>
                <w:sz w:val="24"/>
                <w:szCs w:val="24"/>
              </w:rPr>
              <w:fldChar w:fldCharType="end"/>
            </w:r>
          </w:hyperlink>
        </w:p>
        <w:p w14:paraId="68EB6710" w14:textId="54A00E47"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15" w:history="1">
            <w:r w:rsidRPr="00F31046">
              <w:rPr>
                <w:rStyle w:val="Hyperlink"/>
                <w:rFonts w:ascii="Arial" w:hAnsi="Arial" w:cs="Arial"/>
                <w:b/>
                <w:bCs/>
                <w:noProof/>
                <w:sz w:val="24"/>
                <w:szCs w:val="24"/>
              </w:rPr>
              <w:t>Literature Review</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_Toc182411315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7</w:t>
            </w:r>
            <w:r w:rsidRPr="00F31046">
              <w:rPr>
                <w:rFonts w:ascii="Arial" w:hAnsi="Arial" w:cs="Arial"/>
                <w:noProof/>
                <w:webHidden/>
                <w:sz w:val="24"/>
                <w:szCs w:val="24"/>
              </w:rPr>
              <w:fldChar w:fldCharType="end"/>
            </w:r>
          </w:hyperlink>
        </w:p>
        <w:p w14:paraId="29DDC7CD" w14:textId="7BE66EE9"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16" w:history="1">
            <w:r w:rsidRPr="00F31046">
              <w:rPr>
                <w:rStyle w:val="Hyperlink"/>
                <w:rFonts w:ascii="Arial" w:hAnsi="Arial" w:cs="Arial"/>
                <w:noProof/>
                <w:sz w:val="24"/>
                <w:szCs w:val="24"/>
              </w:rPr>
              <w:t>Methodology</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_Toc182411316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9</w:t>
            </w:r>
            <w:r w:rsidRPr="00F31046">
              <w:rPr>
                <w:rFonts w:ascii="Arial" w:hAnsi="Arial" w:cs="Arial"/>
                <w:noProof/>
                <w:webHidden/>
                <w:sz w:val="24"/>
                <w:szCs w:val="24"/>
              </w:rPr>
              <w:fldChar w:fldCharType="end"/>
            </w:r>
          </w:hyperlink>
        </w:p>
        <w:p w14:paraId="3C46C808" w14:textId="102365CA"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7" w:history="1">
            <w:r w:rsidRPr="00F31046">
              <w:rPr>
                <w:rStyle w:val="Hyperlink"/>
                <w:rFonts w:ascii="Arial" w:hAnsi="Arial" w:cs="Arial"/>
                <w:noProof/>
                <w:sz w:val="24"/>
                <w:szCs w:val="24"/>
              </w:rPr>
              <w:t>Research Design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_Toc182411317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9</w:t>
            </w:r>
            <w:r w:rsidRPr="00F31046">
              <w:rPr>
                <w:rFonts w:ascii="Arial" w:hAnsi="Arial" w:cs="Arial"/>
                <w:noProof/>
                <w:webHidden/>
                <w:sz w:val="24"/>
                <w:szCs w:val="24"/>
              </w:rPr>
              <w:fldChar w:fldCharType="end"/>
            </w:r>
          </w:hyperlink>
        </w:p>
        <w:p w14:paraId="0274BC78" w14:textId="027F53E6"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8" w:history="1">
            <w:r w:rsidRPr="00F31046">
              <w:rPr>
                <w:rStyle w:val="Hyperlink"/>
                <w:rFonts w:ascii="Arial" w:hAnsi="Arial" w:cs="Arial"/>
                <w:noProof/>
                <w:sz w:val="24"/>
                <w:szCs w:val="24"/>
              </w:rPr>
              <w:t>Participants or Subjects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_Toc182411318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9</w:t>
            </w:r>
            <w:r w:rsidRPr="00F31046">
              <w:rPr>
                <w:rFonts w:ascii="Arial" w:hAnsi="Arial" w:cs="Arial"/>
                <w:noProof/>
                <w:webHidden/>
                <w:sz w:val="24"/>
                <w:szCs w:val="24"/>
              </w:rPr>
              <w:fldChar w:fldCharType="end"/>
            </w:r>
          </w:hyperlink>
        </w:p>
        <w:p w14:paraId="536EE7BD" w14:textId="61139496"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19" w:history="1">
            <w:r w:rsidRPr="00F31046">
              <w:rPr>
                <w:rStyle w:val="Hyperlink"/>
                <w:rFonts w:ascii="Arial" w:hAnsi="Arial" w:cs="Arial"/>
                <w:noProof/>
                <w:sz w:val="24"/>
                <w:szCs w:val="24"/>
              </w:rPr>
              <w:t>Data Collection Methods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_Toc182411319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9</w:t>
            </w:r>
            <w:r w:rsidRPr="00F31046">
              <w:rPr>
                <w:rFonts w:ascii="Arial" w:hAnsi="Arial" w:cs="Arial"/>
                <w:noProof/>
                <w:webHidden/>
                <w:sz w:val="24"/>
                <w:szCs w:val="24"/>
              </w:rPr>
              <w:fldChar w:fldCharType="end"/>
            </w:r>
          </w:hyperlink>
        </w:p>
        <w:p w14:paraId="60BD1494" w14:textId="4E0486CF"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0" w:history="1">
            <w:r w:rsidRPr="00F31046">
              <w:rPr>
                <w:rStyle w:val="Hyperlink"/>
                <w:rFonts w:ascii="Arial" w:hAnsi="Arial" w:cs="Arial"/>
                <w:noProof/>
                <w:sz w:val="24"/>
                <w:szCs w:val="24"/>
              </w:rPr>
              <w:t>Data Analysis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_Toc182411320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10</w:t>
            </w:r>
            <w:r w:rsidRPr="00F31046">
              <w:rPr>
                <w:rFonts w:ascii="Arial" w:hAnsi="Arial" w:cs="Arial"/>
                <w:noProof/>
                <w:webHidden/>
                <w:sz w:val="24"/>
                <w:szCs w:val="24"/>
              </w:rPr>
              <w:fldChar w:fldCharType="end"/>
            </w:r>
          </w:hyperlink>
        </w:p>
        <w:p w14:paraId="50CB5738" w14:textId="10BE7CDC"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1" w:history="1">
            <w:r w:rsidRPr="00F31046">
              <w:rPr>
                <w:rStyle w:val="Hyperlink"/>
                <w:rFonts w:ascii="Arial" w:hAnsi="Arial" w:cs="Arial"/>
                <w:noProof/>
                <w:sz w:val="24"/>
                <w:szCs w:val="24"/>
              </w:rPr>
              <w:t>Materials and Instruments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_Toc182411321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10</w:t>
            </w:r>
            <w:r w:rsidRPr="00F31046">
              <w:rPr>
                <w:rFonts w:ascii="Arial" w:hAnsi="Arial" w:cs="Arial"/>
                <w:noProof/>
                <w:webHidden/>
                <w:sz w:val="24"/>
                <w:szCs w:val="24"/>
              </w:rPr>
              <w:fldChar w:fldCharType="end"/>
            </w:r>
          </w:hyperlink>
        </w:p>
        <w:p w14:paraId="23DDD6F0" w14:textId="0C2261E3"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2" w:history="1">
            <w:r w:rsidRPr="00F31046">
              <w:rPr>
                <w:rStyle w:val="Hyperlink"/>
                <w:rFonts w:ascii="Arial" w:hAnsi="Arial" w:cs="Arial"/>
                <w:noProof/>
                <w:sz w:val="24"/>
                <w:szCs w:val="24"/>
              </w:rPr>
              <w:t>Procedure</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_Toc182411322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10</w:t>
            </w:r>
            <w:r w:rsidRPr="00F31046">
              <w:rPr>
                <w:rFonts w:ascii="Arial" w:hAnsi="Arial" w:cs="Arial"/>
                <w:noProof/>
                <w:webHidden/>
                <w:sz w:val="24"/>
                <w:szCs w:val="24"/>
              </w:rPr>
              <w:fldChar w:fldCharType="end"/>
            </w:r>
          </w:hyperlink>
        </w:p>
        <w:p w14:paraId="108B75A1" w14:textId="326D0D89"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3" w:history="1">
            <w:r w:rsidRPr="00F31046">
              <w:rPr>
                <w:rStyle w:val="Hyperlink"/>
                <w:rFonts w:ascii="Arial" w:hAnsi="Arial" w:cs="Arial"/>
                <w:noProof/>
                <w:sz w:val="24"/>
                <w:szCs w:val="24"/>
              </w:rPr>
              <w:t>Ethical Considerations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_Toc182411323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10</w:t>
            </w:r>
            <w:r w:rsidRPr="00F31046">
              <w:rPr>
                <w:rFonts w:ascii="Arial" w:hAnsi="Arial" w:cs="Arial"/>
                <w:noProof/>
                <w:webHidden/>
                <w:sz w:val="24"/>
                <w:szCs w:val="24"/>
              </w:rPr>
              <w:fldChar w:fldCharType="end"/>
            </w:r>
          </w:hyperlink>
        </w:p>
        <w:p w14:paraId="512C5D0E" w14:textId="33A4153B"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24" w:history="1">
            <w:r w:rsidRPr="00F31046">
              <w:rPr>
                <w:rStyle w:val="Hyperlink"/>
                <w:rFonts w:ascii="Arial" w:hAnsi="Arial" w:cs="Arial"/>
                <w:noProof/>
                <w:sz w:val="24"/>
                <w:szCs w:val="24"/>
              </w:rPr>
              <w:t>Case Study Discussion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_Toc182411324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11</w:t>
            </w:r>
            <w:r w:rsidRPr="00F31046">
              <w:rPr>
                <w:rFonts w:ascii="Arial" w:hAnsi="Arial" w:cs="Arial"/>
                <w:noProof/>
                <w:webHidden/>
                <w:sz w:val="24"/>
                <w:szCs w:val="24"/>
              </w:rPr>
              <w:fldChar w:fldCharType="end"/>
            </w:r>
          </w:hyperlink>
        </w:p>
        <w:p w14:paraId="2DFACB70" w14:textId="023E3401"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5" w:history="1">
            <w:r w:rsidRPr="00F31046">
              <w:rPr>
                <w:rStyle w:val="Hyperlink"/>
                <w:rFonts w:ascii="Arial" w:hAnsi="Arial" w:cs="Arial"/>
                <w:noProof/>
                <w:sz w:val="24"/>
                <w:szCs w:val="24"/>
              </w:rPr>
              <w:t>Introduction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_Toc182411325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11</w:t>
            </w:r>
            <w:r w:rsidRPr="00F31046">
              <w:rPr>
                <w:rFonts w:ascii="Arial" w:hAnsi="Arial" w:cs="Arial"/>
                <w:noProof/>
                <w:webHidden/>
                <w:sz w:val="24"/>
                <w:szCs w:val="24"/>
              </w:rPr>
              <w:fldChar w:fldCharType="end"/>
            </w:r>
          </w:hyperlink>
        </w:p>
        <w:p w14:paraId="095B4A01" w14:textId="54315CCB"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6" w:history="1">
            <w:r w:rsidRPr="00F31046">
              <w:rPr>
                <w:rStyle w:val="Hyperlink"/>
                <w:rFonts w:ascii="Arial" w:eastAsia="Times New Roman" w:hAnsi="Arial" w:cs="Arial"/>
                <w:noProof/>
                <w:kern w:val="0"/>
                <w:sz w:val="24"/>
                <w:szCs w:val="24"/>
                <w:lang w:eastAsia="en-GB"/>
                <w14:ligatures w14:val="none"/>
              </w:rPr>
              <w:t>Rossington Hall has a long history of existing and is believed to have been built in late 18</w:t>
            </w:r>
            <w:r w:rsidRPr="00F31046">
              <w:rPr>
                <w:rStyle w:val="Hyperlink"/>
                <w:rFonts w:ascii="Arial" w:eastAsia="Times New Roman" w:hAnsi="Arial" w:cs="Arial"/>
                <w:noProof/>
                <w:kern w:val="0"/>
                <w:sz w:val="24"/>
                <w:szCs w:val="24"/>
                <w:vertAlign w:val="superscript"/>
                <w:lang w:eastAsia="en-GB"/>
                <w14:ligatures w14:val="none"/>
              </w:rPr>
              <w:t>th</w:t>
            </w:r>
            <w:r w:rsidRPr="00F31046">
              <w:rPr>
                <w:rStyle w:val="Hyperlink"/>
                <w:rFonts w:ascii="Arial" w:eastAsia="Times New Roman" w:hAnsi="Arial" w:cs="Arial"/>
                <w:noProof/>
                <w:kern w:val="0"/>
                <w:sz w:val="24"/>
                <w:szCs w:val="24"/>
                <w:lang w:eastAsia="en-GB"/>
                <w14:ligatures w14:val="none"/>
              </w:rPr>
              <w:t xml:space="preserve"> century as a private country house called Shooters Hill. The estate was initially let for commercial purposes in 1771 by Mr. James Stovin with periods of different ownerships and many changes since then. There was a fire in the prior building in 1883, and what stands today was constructed to mirror the great Victorian-style mansions of the period. This historical background is important for the personality of Rossington Hall as well as increasing its potential as the luxurious accommodation venue (mark, 2024). It is discovered that the heritage attribute has an impact on its functioning because the structure has to maintain its historical attributes while also offering contemporary comforts in the hotel.</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_Toc182411326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11</w:t>
            </w:r>
            <w:r w:rsidRPr="00F31046">
              <w:rPr>
                <w:rFonts w:ascii="Arial" w:hAnsi="Arial" w:cs="Arial"/>
                <w:noProof/>
                <w:webHidden/>
                <w:sz w:val="24"/>
                <w:szCs w:val="24"/>
              </w:rPr>
              <w:fldChar w:fldCharType="end"/>
            </w:r>
          </w:hyperlink>
        </w:p>
        <w:p w14:paraId="0E32B254" w14:textId="17A6A392"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7" w:history="1">
            <w:r w:rsidRPr="00F31046">
              <w:rPr>
                <w:rStyle w:val="Hyperlink"/>
                <w:rFonts w:ascii="Arial" w:hAnsi="Arial" w:cs="Arial"/>
                <w:noProof/>
                <w:sz w:val="24"/>
                <w:szCs w:val="24"/>
              </w:rPr>
              <w:t>Staffing and Turnover Analysis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_Toc182411327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13</w:t>
            </w:r>
            <w:r w:rsidRPr="00F31046">
              <w:rPr>
                <w:rFonts w:ascii="Arial" w:hAnsi="Arial" w:cs="Arial"/>
                <w:noProof/>
                <w:webHidden/>
                <w:sz w:val="24"/>
                <w:szCs w:val="24"/>
              </w:rPr>
              <w:fldChar w:fldCharType="end"/>
            </w:r>
          </w:hyperlink>
        </w:p>
        <w:p w14:paraId="49EFE934" w14:textId="4E1D3564"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8" w:history="1">
            <w:r w:rsidRPr="00F31046">
              <w:rPr>
                <w:rStyle w:val="Hyperlink"/>
                <w:rFonts w:ascii="Arial" w:hAnsi="Arial" w:cs="Arial"/>
                <w:noProof/>
                <w:sz w:val="24"/>
                <w:szCs w:val="24"/>
              </w:rPr>
              <w:t>Geographical and Cultural Context</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_Toc182411328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14</w:t>
            </w:r>
            <w:r w:rsidRPr="00F31046">
              <w:rPr>
                <w:rFonts w:ascii="Arial" w:hAnsi="Arial" w:cs="Arial"/>
                <w:noProof/>
                <w:webHidden/>
                <w:sz w:val="24"/>
                <w:szCs w:val="24"/>
              </w:rPr>
              <w:fldChar w:fldCharType="end"/>
            </w:r>
          </w:hyperlink>
        </w:p>
        <w:p w14:paraId="13D23B92" w14:textId="07C40A1F"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29" w:history="1">
            <w:r w:rsidRPr="00F31046">
              <w:rPr>
                <w:rStyle w:val="Hyperlink"/>
                <w:rFonts w:ascii="Arial" w:hAnsi="Arial" w:cs="Arial"/>
                <w:noProof/>
                <w:sz w:val="24"/>
                <w:szCs w:val="24"/>
              </w:rPr>
              <w:t>SWOT Analysis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_Toc182411329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15</w:t>
            </w:r>
            <w:r w:rsidRPr="00F31046">
              <w:rPr>
                <w:rFonts w:ascii="Arial" w:hAnsi="Arial" w:cs="Arial"/>
                <w:noProof/>
                <w:webHidden/>
                <w:sz w:val="24"/>
                <w:szCs w:val="24"/>
              </w:rPr>
              <w:fldChar w:fldCharType="end"/>
            </w:r>
          </w:hyperlink>
        </w:p>
        <w:p w14:paraId="0344150D" w14:textId="4F272712"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0" w:history="1">
            <w:r w:rsidRPr="00F31046">
              <w:rPr>
                <w:rStyle w:val="Hyperlink"/>
                <w:rFonts w:ascii="Arial" w:hAnsi="Arial" w:cs="Arial"/>
                <w:b/>
                <w:bCs/>
                <w:noProof/>
                <w:sz w:val="24"/>
                <w:szCs w:val="24"/>
              </w:rPr>
              <w:t>PEST Analysis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_Toc182411330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15</w:t>
            </w:r>
            <w:r w:rsidRPr="00F31046">
              <w:rPr>
                <w:rFonts w:ascii="Arial" w:hAnsi="Arial" w:cs="Arial"/>
                <w:noProof/>
                <w:webHidden/>
                <w:sz w:val="24"/>
                <w:szCs w:val="24"/>
              </w:rPr>
              <w:fldChar w:fldCharType="end"/>
            </w:r>
          </w:hyperlink>
        </w:p>
        <w:p w14:paraId="65E8525C" w14:textId="66DDC137"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1" w:history="1">
            <w:r w:rsidRPr="00F31046">
              <w:rPr>
                <w:rStyle w:val="Hyperlink"/>
                <w:rFonts w:ascii="Arial" w:hAnsi="Arial" w:cs="Arial"/>
                <w:noProof/>
                <w:sz w:val="24"/>
                <w:szCs w:val="24"/>
              </w:rPr>
              <w:t>Competitor Analysis (Price vs Quality)</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_Toc182411331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17</w:t>
            </w:r>
            <w:r w:rsidRPr="00F31046">
              <w:rPr>
                <w:rFonts w:ascii="Arial" w:hAnsi="Arial" w:cs="Arial"/>
                <w:noProof/>
                <w:webHidden/>
                <w:sz w:val="24"/>
                <w:szCs w:val="24"/>
              </w:rPr>
              <w:fldChar w:fldCharType="end"/>
            </w:r>
          </w:hyperlink>
        </w:p>
        <w:p w14:paraId="1CAC8DEF" w14:textId="1273B8F1"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2" w:history="1">
            <w:r w:rsidRPr="00F31046">
              <w:rPr>
                <w:rStyle w:val="Hyperlink"/>
                <w:rFonts w:ascii="Arial" w:hAnsi="Arial" w:cs="Arial"/>
                <w:noProof/>
                <w:sz w:val="24"/>
                <w:szCs w:val="24"/>
              </w:rPr>
              <w:t>Netnography</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_Toc182411332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18</w:t>
            </w:r>
            <w:r w:rsidRPr="00F31046">
              <w:rPr>
                <w:rFonts w:ascii="Arial" w:hAnsi="Arial" w:cs="Arial"/>
                <w:noProof/>
                <w:webHidden/>
                <w:sz w:val="24"/>
                <w:szCs w:val="24"/>
              </w:rPr>
              <w:fldChar w:fldCharType="end"/>
            </w:r>
          </w:hyperlink>
        </w:p>
        <w:p w14:paraId="22CDD3A1" w14:textId="6E32C6D5"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3" w:history="1">
            <w:r w:rsidRPr="00F31046">
              <w:rPr>
                <w:rStyle w:val="Hyperlink"/>
                <w:rFonts w:ascii="Arial" w:hAnsi="Arial" w:cs="Arial"/>
                <w:noProof/>
                <w:sz w:val="24"/>
                <w:szCs w:val="24"/>
              </w:rPr>
              <w:t>Summary of key Findings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_Toc182411333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19</w:t>
            </w:r>
            <w:r w:rsidRPr="00F31046">
              <w:rPr>
                <w:rFonts w:ascii="Arial" w:hAnsi="Arial" w:cs="Arial"/>
                <w:noProof/>
                <w:webHidden/>
                <w:sz w:val="24"/>
                <w:szCs w:val="24"/>
              </w:rPr>
              <w:fldChar w:fldCharType="end"/>
            </w:r>
          </w:hyperlink>
        </w:p>
        <w:p w14:paraId="4D3C9E1B" w14:textId="6161FAE0"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4" w:history="1">
            <w:r w:rsidRPr="00F31046">
              <w:rPr>
                <w:rStyle w:val="Hyperlink"/>
                <w:rFonts w:ascii="Arial" w:hAnsi="Arial" w:cs="Arial"/>
                <w:noProof/>
                <w:sz w:val="24"/>
                <w:szCs w:val="24"/>
              </w:rPr>
              <w:t>Conclusion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_Toc182411334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19</w:t>
            </w:r>
            <w:r w:rsidRPr="00F31046">
              <w:rPr>
                <w:rFonts w:ascii="Arial" w:hAnsi="Arial" w:cs="Arial"/>
                <w:noProof/>
                <w:webHidden/>
                <w:sz w:val="24"/>
                <w:szCs w:val="24"/>
              </w:rPr>
              <w:fldChar w:fldCharType="end"/>
            </w:r>
          </w:hyperlink>
        </w:p>
        <w:p w14:paraId="298A4AC0" w14:textId="314D4D67"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35" w:history="1">
            <w:r w:rsidRPr="00F31046">
              <w:rPr>
                <w:rStyle w:val="Hyperlink"/>
                <w:rFonts w:ascii="Arial" w:hAnsi="Arial" w:cs="Arial"/>
                <w:noProof/>
                <w:sz w:val="24"/>
                <w:szCs w:val="24"/>
              </w:rPr>
              <w:t>Theme Exploration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_Toc182411335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19</w:t>
            </w:r>
            <w:r w:rsidRPr="00F31046">
              <w:rPr>
                <w:rFonts w:ascii="Arial" w:hAnsi="Arial" w:cs="Arial"/>
                <w:noProof/>
                <w:webHidden/>
                <w:sz w:val="24"/>
                <w:szCs w:val="24"/>
              </w:rPr>
              <w:fldChar w:fldCharType="end"/>
            </w:r>
          </w:hyperlink>
        </w:p>
        <w:p w14:paraId="39627287" w14:textId="5FAFA750"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36" w:history="1">
            <w:r w:rsidRPr="00F31046">
              <w:rPr>
                <w:rStyle w:val="Hyperlink"/>
                <w:rFonts w:ascii="Arial" w:hAnsi="Arial" w:cs="Arial"/>
                <w:noProof/>
                <w:sz w:val="24"/>
                <w:szCs w:val="24"/>
              </w:rPr>
              <w:t>Conclusion and Recommendations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_Toc182411336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24</w:t>
            </w:r>
            <w:r w:rsidRPr="00F31046">
              <w:rPr>
                <w:rFonts w:ascii="Arial" w:hAnsi="Arial" w:cs="Arial"/>
                <w:noProof/>
                <w:webHidden/>
                <w:sz w:val="24"/>
                <w:szCs w:val="24"/>
              </w:rPr>
              <w:fldChar w:fldCharType="end"/>
            </w:r>
          </w:hyperlink>
        </w:p>
        <w:p w14:paraId="10D08986" w14:textId="0EE8A1A8"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7" w:history="1">
            <w:r w:rsidRPr="00F31046">
              <w:rPr>
                <w:rStyle w:val="Hyperlink"/>
                <w:rFonts w:ascii="Arial" w:hAnsi="Arial" w:cs="Arial"/>
                <w:noProof/>
                <w:sz w:val="24"/>
                <w:szCs w:val="24"/>
              </w:rPr>
              <w:t>Conclusion</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_Toc182411337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24</w:t>
            </w:r>
            <w:r w:rsidRPr="00F31046">
              <w:rPr>
                <w:rFonts w:ascii="Arial" w:hAnsi="Arial" w:cs="Arial"/>
                <w:noProof/>
                <w:webHidden/>
                <w:sz w:val="24"/>
                <w:szCs w:val="24"/>
              </w:rPr>
              <w:fldChar w:fldCharType="end"/>
            </w:r>
          </w:hyperlink>
        </w:p>
        <w:p w14:paraId="2B38A369" w14:textId="2B89002C" w:rsidR="00F31046" w:rsidRPr="00F31046" w:rsidRDefault="00F31046">
          <w:pPr>
            <w:pStyle w:val="TOC2"/>
            <w:tabs>
              <w:tab w:val="right" w:leader="dot" w:pos="9016"/>
            </w:tabs>
            <w:rPr>
              <w:rFonts w:ascii="Arial" w:eastAsiaTheme="minorEastAsia" w:hAnsi="Arial" w:cs="Arial"/>
              <w:noProof/>
              <w:sz w:val="24"/>
              <w:szCs w:val="24"/>
              <w:lang w:eastAsia="en-GB"/>
            </w:rPr>
          </w:pPr>
          <w:hyperlink w:anchor="_Toc182411338" w:history="1">
            <w:r w:rsidRPr="00F31046">
              <w:rPr>
                <w:rStyle w:val="Hyperlink"/>
                <w:rFonts w:ascii="Arial" w:hAnsi="Arial" w:cs="Arial"/>
                <w:noProof/>
                <w:sz w:val="24"/>
                <w:szCs w:val="24"/>
              </w:rPr>
              <w:t>Recommendations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_Toc182411338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24</w:t>
            </w:r>
            <w:r w:rsidRPr="00F31046">
              <w:rPr>
                <w:rFonts w:ascii="Arial" w:hAnsi="Arial" w:cs="Arial"/>
                <w:noProof/>
                <w:webHidden/>
                <w:sz w:val="24"/>
                <w:szCs w:val="24"/>
              </w:rPr>
              <w:fldChar w:fldCharType="end"/>
            </w:r>
          </w:hyperlink>
        </w:p>
        <w:p w14:paraId="36E1C2CB" w14:textId="273D4135"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39" w:history="1">
            <w:r w:rsidRPr="00F31046">
              <w:rPr>
                <w:rStyle w:val="Hyperlink"/>
                <w:rFonts w:ascii="Arial" w:hAnsi="Arial" w:cs="Arial"/>
                <w:noProof/>
                <w:sz w:val="24"/>
                <w:szCs w:val="24"/>
              </w:rPr>
              <w:t>Reflective Account</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_Toc182411339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26</w:t>
            </w:r>
            <w:r w:rsidRPr="00F31046">
              <w:rPr>
                <w:rFonts w:ascii="Arial" w:hAnsi="Arial" w:cs="Arial"/>
                <w:noProof/>
                <w:webHidden/>
                <w:sz w:val="24"/>
                <w:szCs w:val="24"/>
              </w:rPr>
              <w:fldChar w:fldCharType="end"/>
            </w:r>
          </w:hyperlink>
        </w:p>
        <w:p w14:paraId="0DFAC2CF" w14:textId="0A4BE6A4" w:rsidR="00F31046" w:rsidRPr="00F31046" w:rsidRDefault="00F31046">
          <w:pPr>
            <w:pStyle w:val="TOC1"/>
            <w:tabs>
              <w:tab w:val="right" w:leader="dot" w:pos="9016"/>
            </w:tabs>
            <w:rPr>
              <w:rFonts w:ascii="Arial" w:eastAsiaTheme="minorEastAsia" w:hAnsi="Arial" w:cs="Arial"/>
              <w:noProof/>
              <w:sz w:val="24"/>
              <w:szCs w:val="24"/>
              <w:lang w:eastAsia="en-GB"/>
            </w:rPr>
          </w:pPr>
          <w:hyperlink w:anchor="_Toc182411340" w:history="1">
            <w:r w:rsidRPr="00F31046">
              <w:rPr>
                <w:rStyle w:val="Hyperlink"/>
                <w:rFonts w:ascii="Arial" w:hAnsi="Arial" w:cs="Arial"/>
                <w:noProof/>
                <w:sz w:val="24"/>
                <w:szCs w:val="24"/>
              </w:rPr>
              <w:t>References</w:t>
            </w:r>
            <w:r w:rsidRPr="00F31046">
              <w:rPr>
                <w:rFonts w:ascii="Arial" w:hAnsi="Arial" w:cs="Arial"/>
                <w:noProof/>
                <w:webHidden/>
                <w:sz w:val="24"/>
                <w:szCs w:val="24"/>
              </w:rPr>
              <w:tab/>
            </w:r>
            <w:r w:rsidRPr="00F31046">
              <w:rPr>
                <w:rFonts w:ascii="Arial" w:hAnsi="Arial" w:cs="Arial"/>
                <w:noProof/>
                <w:webHidden/>
                <w:sz w:val="24"/>
                <w:szCs w:val="24"/>
              </w:rPr>
              <w:fldChar w:fldCharType="begin"/>
            </w:r>
            <w:r w:rsidRPr="00F31046">
              <w:rPr>
                <w:rFonts w:ascii="Arial" w:hAnsi="Arial" w:cs="Arial"/>
                <w:noProof/>
                <w:webHidden/>
                <w:sz w:val="24"/>
                <w:szCs w:val="24"/>
              </w:rPr>
              <w:instrText xml:space="preserve"> PAGEREF _Toc182411340 \h </w:instrText>
            </w:r>
            <w:r w:rsidRPr="00F31046">
              <w:rPr>
                <w:rFonts w:ascii="Arial" w:hAnsi="Arial" w:cs="Arial"/>
                <w:noProof/>
                <w:webHidden/>
                <w:sz w:val="24"/>
                <w:szCs w:val="24"/>
              </w:rPr>
            </w:r>
            <w:r w:rsidRPr="00F31046">
              <w:rPr>
                <w:rFonts w:ascii="Arial" w:hAnsi="Arial" w:cs="Arial"/>
                <w:noProof/>
                <w:webHidden/>
                <w:sz w:val="24"/>
                <w:szCs w:val="24"/>
              </w:rPr>
              <w:fldChar w:fldCharType="separate"/>
            </w:r>
            <w:r>
              <w:rPr>
                <w:rFonts w:ascii="Arial" w:hAnsi="Arial" w:cs="Arial"/>
                <w:noProof/>
                <w:webHidden/>
                <w:sz w:val="24"/>
                <w:szCs w:val="24"/>
              </w:rPr>
              <w:t>29</w:t>
            </w:r>
            <w:r w:rsidRPr="00F31046">
              <w:rPr>
                <w:rFonts w:ascii="Arial" w:hAnsi="Arial" w:cs="Arial"/>
                <w:noProof/>
                <w:webHidden/>
                <w:sz w:val="24"/>
                <w:szCs w:val="24"/>
              </w:rPr>
              <w:fldChar w:fldCharType="end"/>
            </w:r>
          </w:hyperlink>
        </w:p>
        <w:p w14:paraId="74FEFE08" w14:textId="0C93F105" w:rsidR="00F31046" w:rsidRPr="00F31046" w:rsidRDefault="00F31046">
          <w:pPr>
            <w:rPr>
              <w:rFonts w:ascii="Arial" w:hAnsi="Arial" w:cs="Arial"/>
              <w:sz w:val="24"/>
              <w:szCs w:val="24"/>
            </w:rPr>
          </w:pPr>
          <w:r w:rsidRPr="00F31046">
            <w:rPr>
              <w:rFonts w:ascii="Arial" w:hAnsi="Arial" w:cs="Arial"/>
              <w:b/>
              <w:bCs/>
              <w:noProof/>
              <w:sz w:val="24"/>
              <w:szCs w:val="24"/>
            </w:rPr>
            <w:fldChar w:fldCharType="end"/>
          </w:r>
        </w:p>
      </w:sdtContent>
    </w:sdt>
    <w:p w14:paraId="0692CC36" w14:textId="7ABBA386" w:rsidR="00AD20B5" w:rsidRDefault="00AD20B5" w:rsidP="00AD20B5">
      <w:pPr>
        <w:rPr>
          <w:rFonts w:ascii="Arial" w:hAnsi="Arial" w:cs="Arial"/>
          <w:sz w:val="24"/>
          <w:szCs w:val="24"/>
        </w:rPr>
      </w:pPr>
    </w:p>
    <w:p w14:paraId="1E978126" w14:textId="77777777" w:rsidR="004E494A" w:rsidRDefault="004E494A" w:rsidP="00AD20B5">
      <w:pPr>
        <w:rPr>
          <w:rFonts w:ascii="Arial" w:hAnsi="Arial" w:cs="Arial"/>
          <w:sz w:val="24"/>
          <w:szCs w:val="24"/>
        </w:rPr>
      </w:pPr>
    </w:p>
    <w:p w14:paraId="19DC6C1D" w14:textId="77777777" w:rsidR="004E494A" w:rsidRDefault="004E494A" w:rsidP="00AD20B5">
      <w:pPr>
        <w:rPr>
          <w:rFonts w:ascii="Arial" w:hAnsi="Arial" w:cs="Arial"/>
          <w:sz w:val="24"/>
          <w:szCs w:val="24"/>
        </w:rPr>
      </w:pPr>
    </w:p>
    <w:p w14:paraId="3F8A25C3" w14:textId="77777777" w:rsidR="004E494A" w:rsidRDefault="004E494A" w:rsidP="00AD20B5">
      <w:pPr>
        <w:rPr>
          <w:rFonts w:ascii="Arial" w:hAnsi="Arial" w:cs="Arial"/>
          <w:sz w:val="24"/>
          <w:szCs w:val="24"/>
        </w:rPr>
      </w:pPr>
    </w:p>
    <w:p w14:paraId="50C17873" w14:textId="77777777" w:rsidR="00F31046" w:rsidRDefault="00F31046" w:rsidP="00AD20B5">
      <w:pPr>
        <w:rPr>
          <w:rFonts w:ascii="Arial" w:hAnsi="Arial" w:cs="Arial"/>
          <w:sz w:val="24"/>
          <w:szCs w:val="24"/>
        </w:rPr>
      </w:pPr>
    </w:p>
    <w:p w14:paraId="30C0C2CE" w14:textId="77777777" w:rsidR="00F31046" w:rsidRDefault="00F31046" w:rsidP="00AD20B5">
      <w:pPr>
        <w:rPr>
          <w:rFonts w:ascii="Arial" w:hAnsi="Arial" w:cs="Arial"/>
          <w:sz w:val="24"/>
          <w:szCs w:val="24"/>
        </w:rPr>
      </w:pPr>
    </w:p>
    <w:p w14:paraId="4B5E0EDB" w14:textId="77777777" w:rsidR="00F31046" w:rsidRDefault="00F31046" w:rsidP="00AD20B5">
      <w:pPr>
        <w:rPr>
          <w:rFonts w:ascii="Arial" w:hAnsi="Arial" w:cs="Arial"/>
          <w:sz w:val="24"/>
          <w:szCs w:val="24"/>
        </w:rPr>
      </w:pPr>
    </w:p>
    <w:p w14:paraId="52B9E6EA" w14:textId="77777777" w:rsidR="00F31046" w:rsidRDefault="00F31046" w:rsidP="00AD20B5">
      <w:pPr>
        <w:rPr>
          <w:rFonts w:ascii="Arial" w:hAnsi="Arial" w:cs="Arial"/>
          <w:sz w:val="24"/>
          <w:szCs w:val="24"/>
        </w:rPr>
      </w:pPr>
    </w:p>
    <w:p w14:paraId="65376CF3" w14:textId="77777777" w:rsidR="00F31046" w:rsidRDefault="00F31046" w:rsidP="00AD20B5">
      <w:pPr>
        <w:rPr>
          <w:rFonts w:ascii="Arial" w:hAnsi="Arial" w:cs="Arial"/>
          <w:sz w:val="24"/>
          <w:szCs w:val="24"/>
        </w:rPr>
      </w:pPr>
    </w:p>
    <w:p w14:paraId="4753E246" w14:textId="77777777" w:rsidR="00F31046" w:rsidRDefault="00F31046" w:rsidP="00AD20B5">
      <w:pPr>
        <w:rPr>
          <w:rFonts w:ascii="Arial" w:hAnsi="Arial" w:cs="Arial"/>
          <w:sz w:val="24"/>
          <w:szCs w:val="24"/>
        </w:rPr>
      </w:pPr>
    </w:p>
    <w:p w14:paraId="738054C6" w14:textId="77777777" w:rsidR="00F31046" w:rsidRDefault="00F31046" w:rsidP="00AD20B5">
      <w:pPr>
        <w:rPr>
          <w:rFonts w:ascii="Arial" w:hAnsi="Arial" w:cs="Arial"/>
          <w:sz w:val="24"/>
          <w:szCs w:val="24"/>
        </w:rPr>
      </w:pPr>
    </w:p>
    <w:p w14:paraId="6792E919" w14:textId="77777777" w:rsidR="00F31046" w:rsidRDefault="00F31046" w:rsidP="00AD20B5">
      <w:pPr>
        <w:rPr>
          <w:rFonts w:ascii="Arial" w:hAnsi="Arial" w:cs="Arial"/>
          <w:sz w:val="24"/>
          <w:szCs w:val="24"/>
        </w:rPr>
      </w:pPr>
    </w:p>
    <w:p w14:paraId="09C5CEA3" w14:textId="77777777" w:rsidR="00F31046" w:rsidRDefault="00F31046" w:rsidP="00AD20B5">
      <w:pPr>
        <w:rPr>
          <w:rFonts w:ascii="Arial" w:hAnsi="Arial" w:cs="Arial"/>
          <w:sz w:val="24"/>
          <w:szCs w:val="24"/>
        </w:rPr>
      </w:pPr>
    </w:p>
    <w:p w14:paraId="637502B4" w14:textId="77777777" w:rsidR="00F31046" w:rsidRDefault="00F31046" w:rsidP="00AD20B5">
      <w:pPr>
        <w:rPr>
          <w:rFonts w:ascii="Arial" w:hAnsi="Arial" w:cs="Arial"/>
          <w:sz w:val="24"/>
          <w:szCs w:val="24"/>
        </w:rPr>
      </w:pPr>
    </w:p>
    <w:p w14:paraId="591E0345" w14:textId="77777777" w:rsidR="00F31046" w:rsidRDefault="00F31046" w:rsidP="00AD20B5">
      <w:pPr>
        <w:rPr>
          <w:rFonts w:ascii="Arial" w:hAnsi="Arial" w:cs="Arial"/>
          <w:sz w:val="24"/>
          <w:szCs w:val="24"/>
        </w:rPr>
      </w:pPr>
    </w:p>
    <w:p w14:paraId="414143EE" w14:textId="77777777" w:rsidR="00F31046" w:rsidRDefault="00F31046" w:rsidP="00AD20B5">
      <w:pPr>
        <w:rPr>
          <w:rFonts w:ascii="Arial" w:hAnsi="Arial" w:cs="Arial"/>
          <w:sz w:val="24"/>
          <w:szCs w:val="24"/>
        </w:rPr>
      </w:pPr>
    </w:p>
    <w:p w14:paraId="13EB8E57" w14:textId="77777777" w:rsidR="00F31046" w:rsidRDefault="00F31046" w:rsidP="00AD20B5">
      <w:pPr>
        <w:rPr>
          <w:rFonts w:ascii="Arial" w:hAnsi="Arial" w:cs="Arial"/>
          <w:sz w:val="24"/>
          <w:szCs w:val="24"/>
        </w:rPr>
      </w:pPr>
    </w:p>
    <w:p w14:paraId="46EEF3E2" w14:textId="77777777" w:rsidR="00F31046" w:rsidRDefault="00F31046" w:rsidP="00AD20B5">
      <w:pPr>
        <w:rPr>
          <w:rFonts w:ascii="Arial" w:hAnsi="Arial" w:cs="Arial"/>
          <w:sz w:val="24"/>
          <w:szCs w:val="24"/>
        </w:rPr>
      </w:pPr>
    </w:p>
    <w:p w14:paraId="50ED0584" w14:textId="77777777" w:rsidR="00F31046" w:rsidRDefault="00F31046" w:rsidP="00AD20B5">
      <w:pPr>
        <w:rPr>
          <w:rFonts w:ascii="Arial" w:hAnsi="Arial" w:cs="Arial"/>
          <w:sz w:val="24"/>
          <w:szCs w:val="24"/>
        </w:rPr>
      </w:pPr>
    </w:p>
    <w:p w14:paraId="22D36492" w14:textId="77777777" w:rsidR="004E494A" w:rsidRPr="00AD20B5" w:rsidRDefault="004E494A" w:rsidP="00C8535B">
      <w:pPr>
        <w:pStyle w:val="Heading1"/>
      </w:pPr>
    </w:p>
    <w:p w14:paraId="16F28926" w14:textId="77777777" w:rsidR="00AD20B5" w:rsidRPr="00AD20B5" w:rsidRDefault="00AD20B5" w:rsidP="0089687B">
      <w:pPr>
        <w:pStyle w:val="Heading1"/>
      </w:pPr>
      <w:bookmarkStart w:id="2" w:name="_Toc182411310"/>
      <w:r w:rsidRPr="00AD20B5">
        <w:t>Introduction</w:t>
      </w:r>
      <w:bookmarkEnd w:id="2"/>
      <w:r w:rsidRPr="00AD20B5">
        <w:t xml:space="preserve"> </w:t>
      </w:r>
    </w:p>
    <w:p w14:paraId="7184349E" w14:textId="77777777" w:rsidR="00AD20B5" w:rsidRPr="00C8535B" w:rsidRDefault="00AD20B5" w:rsidP="00C8535B">
      <w:pPr>
        <w:pStyle w:val="Heading2"/>
      </w:pPr>
      <w:bookmarkStart w:id="3" w:name="_Toc182411311"/>
      <w:r w:rsidRPr="00C8535B">
        <w:t>Research Background</w:t>
      </w:r>
      <w:bookmarkEnd w:id="3"/>
    </w:p>
    <w:p w14:paraId="77E38BFA" w14:textId="77777777" w:rsidR="00AD20B5" w:rsidRPr="00C8535B" w:rsidRDefault="00AD20B5" w:rsidP="00C8535B">
      <w:pPr>
        <w:rPr>
          <w:rFonts w:ascii="Arial" w:hAnsi="Arial" w:cs="Arial"/>
          <w:sz w:val="24"/>
          <w:szCs w:val="24"/>
        </w:rPr>
      </w:pPr>
      <w:r w:rsidRPr="00C8535B">
        <w:rPr>
          <w:rFonts w:ascii="Arial" w:hAnsi="Arial" w:cs="Arial"/>
          <w:sz w:val="24"/>
          <w:szCs w:val="24"/>
        </w:rPr>
        <w:t>The hospitality industry broadly defined as business that provides services directly to customers for their enjoyment, has been particularly hit by staff problems in recent years. Rossington Hall is a Victorian Grade II listed estate contributes to the efficiency of investigation of these challenges. As a renowned luxury wedding venue and events venue, corporate conference centre and premium restaurant in Doncaster, Rossington Hall relies intensely on its general maintenance department to uphold the pristine condition of the grand property. In any case, similar to most businesses, it suffers from shortages of employees which directly affects productivity (Liu-Lastres et al., 2023).</w:t>
      </w:r>
    </w:p>
    <w:p w14:paraId="6F7DFC50" w14:textId="77777777" w:rsidR="00AD20B5" w:rsidRPr="00AD20B5" w:rsidRDefault="00AD20B5" w:rsidP="00C8535B">
      <w:pPr>
        <w:pStyle w:val="Heading2"/>
      </w:pPr>
      <w:bookmarkStart w:id="4" w:name="_Toc182411312"/>
      <w:r w:rsidRPr="00AD20B5">
        <w:t>Research Rationale</w:t>
      </w:r>
      <w:bookmarkEnd w:id="4"/>
    </w:p>
    <w:p w14:paraId="4F458B10" w14:textId="77777777" w:rsidR="00AD20B5" w:rsidRPr="00AD20B5" w:rsidRDefault="00AD20B5" w:rsidP="00AD20B5">
      <w:pPr>
        <w:rPr>
          <w:rFonts w:ascii="Arial" w:hAnsi="Arial" w:cs="Arial"/>
          <w:sz w:val="24"/>
          <w:szCs w:val="24"/>
        </w:rPr>
      </w:pPr>
      <w:r w:rsidRPr="00AD20B5">
        <w:rPr>
          <w:rFonts w:ascii="Arial" w:hAnsi="Arial" w:cs="Arial"/>
          <w:sz w:val="24"/>
          <w:szCs w:val="24"/>
        </w:rPr>
        <w:t>The need for this research stems from the increasing understanding that most departments work at very less staffing and therefore any reductions in staff will inevitably have service implications, including the timely delivery of services, quality of services and staff productivity (Morosan and Bowen, 2022). By examining these matters in Rossington Hall, this study aims at establishing the degree of these effects and reveal possible approaches to addressing the problems associated with understaffing and to guaranteeing that Rossington Hall maintains its high level of service delivery.</w:t>
      </w:r>
    </w:p>
    <w:p w14:paraId="39F4C459" w14:textId="77777777" w:rsidR="00AD20B5" w:rsidRPr="00AD20B5" w:rsidRDefault="00AD20B5" w:rsidP="00C8535B">
      <w:pPr>
        <w:pStyle w:val="Heading2"/>
      </w:pPr>
      <w:bookmarkStart w:id="5" w:name="_Toc182411313"/>
      <w:r w:rsidRPr="00AD20B5">
        <w:t>Research Aim</w:t>
      </w:r>
      <w:bookmarkEnd w:id="5"/>
    </w:p>
    <w:p w14:paraId="7E1D5482" w14:textId="77777777" w:rsidR="00AD20B5" w:rsidRPr="00AD20B5" w:rsidRDefault="00AD20B5" w:rsidP="00AD20B5">
      <w:pPr>
        <w:rPr>
          <w:rFonts w:ascii="Arial" w:hAnsi="Arial" w:cs="Arial"/>
          <w:sz w:val="24"/>
          <w:szCs w:val="24"/>
        </w:rPr>
      </w:pPr>
      <w:r w:rsidRPr="00AD20B5">
        <w:rPr>
          <w:rFonts w:ascii="Arial" w:hAnsi="Arial" w:cs="Arial"/>
          <w:sz w:val="24"/>
          <w:szCs w:val="24"/>
        </w:rPr>
        <w:t>To critically investigate the impact of staff shortages on operational efficiency within the general maintenance department of Rossington Hall and grant recommendations for improvement.</w:t>
      </w:r>
    </w:p>
    <w:p w14:paraId="463FF8AF" w14:textId="77777777" w:rsidR="00AD20B5" w:rsidRPr="00AD20B5" w:rsidRDefault="00AD20B5" w:rsidP="00C8535B">
      <w:pPr>
        <w:pStyle w:val="Heading2"/>
      </w:pPr>
      <w:bookmarkStart w:id="6" w:name="_Toc182411314"/>
      <w:r w:rsidRPr="00AD20B5">
        <w:t>Research Objectives</w:t>
      </w:r>
      <w:bookmarkEnd w:id="6"/>
    </w:p>
    <w:p w14:paraId="1F343C59" w14:textId="77777777" w:rsidR="00AD20B5" w:rsidRPr="00AD20B5" w:rsidRDefault="00AD20B5" w:rsidP="00AD20B5">
      <w:pPr>
        <w:rPr>
          <w:rFonts w:ascii="Arial" w:hAnsi="Arial" w:cs="Arial"/>
          <w:sz w:val="24"/>
          <w:szCs w:val="24"/>
        </w:rPr>
      </w:pPr>
      <w:r w:rsidRPr="00AD20B5">
        <w:rPr>
          <w:rFonts w:ascii="Arial" w:hAnsi="Arial" w:cs="Arial"/>
          <w:sz w:val="24"/>
          <w:szCs w:val="24"/>
        </w:rPr>
        <w:sym w:font="Times New Roman" w:char="F0B7"/>
      </w:r>
      <w:r w:rsidRPr="00AD20B5">
        <w:rPr>
          <w:rFonts w:ascii="Arial" w:hAnsi="Arial" w:cs="Arial"/>
          <w:sz w:val="24"/>
          <w:szCs w:val="24"/>
        </w:rPr>
        <w:t xml:space="preserve">  To </w:t>
      </w:r>
      <w:proofErr w:type="spellStart"/>
      <w:r w:rsidRPr="00AD20B5">
        <w:rPr>
          <w:rFonts w:ascii="Arial" w:hAnsi="Arial" w:cs="Arial"/>
          <w:sz w:val="24"/>
          <w:szCs w:val="24"/>
        </w:rPr>
        <w:t>analyze</w:t>
      </w:r>
      <w:proofErr w:type="spellEnd"/>
      <w:r w:rsidRPr="00AD20B5">
        <w:rPr>
          <w:rFonts w:ascii="Arial" w:hAnsi="Arial" w:cs="Arial"/>
          <w:sz w:val="24"/>
          <w:szCs w:val="24"/>
        </w:rPr>
        <w:t xml:space="preserve"> the current staffing levels at Rossington Hall and their effect on the operational performance of the general maintenance department.</w:t>
      </w:r>
    </w:p>
    <w:p w14:paraId="31FBF5F4" w14:textId="77777777" w:rsidR="00AD20B5" w:rsidRPr="00AD20B5" w:rsidRDefault="00AD20B5" w:rsidP="00AD20B5">
      <w:pPr>
        <w:rPr>
          <w:rFonts w:ascii="Arial" w:hAnsi="Arial" w:cs="Arial"/>
          <w:sz w:val="24"/>
          <w:szCs w:val="24"/>
        </w:rPr>
      </w:pPr>
      <w:r w:rsidRPr="00AD20B5">
        <w:rPr>
          <w:rFonts w:ascii="Arial" w:hAnsi="Arial" w:cs="Arial"/>
          <w:sz w:val="24"/>
          <w:szCs w:val="24"/>
        </w:rPr>
        <w:sym w:font="Times New Roman" w:char="F0B7"/>
      </w:r>
      <w:r w:rsidRPr="00AD20B5">
        <w:rPr>
          <w:rFonts w:ascii="Arial" w:hAnsi="Arial" w:cs="Arial"/>
          <w:sz w:val="24"/>
          <w:szCs w:val="24"/>
        </w:rPr>
        <w:t xml:space="preserve">  To recognize the key problems caused by shortage of staff, that include reduced maintenance quality, employee burnout and service delays.</w:t>
      </w:r>
    </w:p>
    <w:p w14:paraId="2A176064" w14:textId="77777777" w:rsidR="00AD20B5" w:rsidRPr="00AD20B5" w:rsidRDefault="00AD20B5" w:rsidP="00AD20B5">
      <w:pPr>
        <w:rPr>
          <w:rFonts w:ascii="Arial" w:hAnsi="Arial" w:cs="Arial"/>
          <w:sz w:val="24"/>
          <w:szCs w:val="24"/>
        </w:rPr>
      </w:pPr>
      <w:r w:rsidRPr="00AD20B5">
        <w:rPr>
          <w:rFonts w:ascii="Arial" w:hAnsi="Arial" w:cs="Arial"/>
          <w:sz w:val="24"/>
          <w:szCs w:val="24"/>
        </w:rPr>
        <w:sym w:font="Times New Roman" w:char="F0B7"/>
      </w:r>
      <w:r w:rsidRPr="00AD20B5">
        <w:rPr>
          <w:rFonts w:ascii="Arial" w:hAnsi="Arial" w:cs="Arial"/>
          <w:sz w:val="24"/>
          <w:szCs w:val="24"/>
        </w:rPr>
        <w:t xml:space="preserve">  To discover possible solutions, like staff training, process improvements and recruitment strategies to lessen the effect of staff shortages.</w:t>
      </w:r>
    </w:p>
    <w:p w14:paraId="5DD9B27F" w14:textId="77777777" w:rsidR="00AD20B5" w:rsidRDefault="00AD20B5" w:rsidP="00AD20B5">
      <w:pPr>
        <w:rPr>
          <w:rFonts w:ascii="Arial" w:hAnsi="Arial" w:cs="Arial"/>
          <w:sz w:val="24"/>
          <w:szCs w:val="24"/>
        </w:rPr>
      </w:pPr>
      <w:r w:rsidRPr="00AD20B5">
        <w:rPr>
          <w:rFonts w:ascii="Arial" w:hAnsi="Arial" w:cs="Arial"/>
          <w:sz w:val="24"/>
          <w:szCs w:val="24"/>
        </w:rPr>
        <w:sym w:font="Times New Roman" w:char="F0B7"/>
      </w:r>
      <w:r w:rsidRPr="00AD20B5">
        <w:rPr>
          <w:rFonts w:ascii="Arial" w:hAnsi="Arial" w:cs="Arial"/>
          <w:sz w:val="24"/>
          <w:szCs w:val="24"/>
        </w:rPr>
        <w:t xml:space="preserve">  To provide actionable recommendations for optimizing staffing levels and enhancing overall operational efficiency at Rossington Hall.</w:t>
      </w:r>
    </w:p>
    <w:p w14:paraId="10E4BC0C" w14:textId="77777777" w:rsidR="00AD20B5" w:rsidRDefault="00AD20B5" w:rsidP="00AD20B5">
      <w:pPr>
        <w:rPr>
          <w:rFonts w:ascii="Arial" w:hAnsi="Arial" w:cs="Arial"/>
          <w:sz w:val="24"/>
          <w:szCs w:val="24"/>
        </w:rPr>
      </w:pPr>
    </w:p>
    <w:p w14:paraId="7F9FC087" w14:textId="77777777" w:rsidR="00AD20B5" w:rsidRDefault="00AD20B5" w:rsidP="0089687B">
      <w:pPr>
        <w:pStyle w:val="Heading1"/>
      </w:pPr>
    </w:p>
    <w:p w14:paraId="6F286664" w14:textId="77777777" w:rsidR="00AD20B5" w:rsidRPr="00AD20B5" w:rsidRDefault="00AD20B5" w:rsidP="0089687B">
      <w:pPr>
        <w:pStyle w:val="Heading1"/>
        <w:rPr>
          <w:b/>
          <w:bCs/>
        </w:rPr>
      </w:pPr>
      <w:bookmarkStart w:id="7" w:name="_Toc182411315"/>
      <w:r w:rsidRPr="00AD20B5">
        <w:rPr>
          <w:b/>
          <w:bCs/>
        </w:rPr>
        <w:t>Literature Review</w:t>
      </w:r>
      <w:bookmarkEnd w:id="7"/>
      <w:r w:rsidRPr="00AD20B5">
        <w:rPr>
          <w:b/>
          <w:bCs/>
        </w:rPr>
        <w:t xml:space="preserve"> </w:t>
      </w:r>
    </w:p>
    <w:p w14:paraId="7BED09ED" w14:textId="77777777" w:rsidR="00AD20B5" w:rsidRPr="00AD20B5" w:rsidRDefault="00AD20B5" w:rsidP="00AD20B5">
      <w:pPr>
        <w:rPr>
          <w:rFonts w:ascii="Arial" w:hAnsi="Arial" w:cs="Arial"/>
          <w:b/>
          <w:bCs/>
          <w:sz w:val="24"/>
          <w:szCs w:val="24"/>
        </w:rPr>
      </w:pPr>
      <w:r w:rsidRPr="00AD20B5">
        <w:rPr>
          <w:rFonts w:ascii="Arial" w:hAnsi="Arial" w:cs="Arial"/>
          <w:b/>
          <w:bCs/>
          <w:sz w:val="24"/>
          <w:szCs w:val="24"/>
        </w:rPr>
        <w:t>Introduction</w:t>
      </w:r>
    </w:p>
    <w:p w14:paraId="4FA2D630" w14:textId="583F37AF" w:rsidR="00AD20B5" w:rsidRPr="00AD20B5" w:rsidRDefault="00AD20B5" w:rsidP="00AD20B5">
      <w:pPr>
        <w:rPr>
          <w:rFonts w:ascii="Arial" w:hAnsi="Arial" w:cs="Arial"/>
          <w:bCs/>
          <w:sz w:val="24"/>
          <w:szCs w:val="24"/>
        </w:rPr>
      </w:pPr>
      <w:r w:rsidRPr="00AD20B5">
        <w:rPr>
          <w:rFonts w:ascii="Arial" w:hAnsi="Arial" w:cs="Arial"/>
          <w:bCs/>
          <w:sz w:val="24"/>
          <w:szCs w:val="24"/>
        </w:rPr>
        <w:t>Current problems that are experienced in the hospitality industry on a constant basis include, a challenge of shortages of employees especially those that work in the maintenance departments. Numerous studies have pointed that the turnover rate is high, and recruitment is problematic, and its effects on service standards (Grigoryan, 2024). The present project provides a critical analysis of the prior research findings related to staff retention and the difficulties that organisations experience when recruiting employees. These themes have been discussed to ensure that the review is able to situate the staffing issues experienced at Rossington Hall in the general maintenance department.</w:t>
      </w:r>
    </w:p>
    <w:p w14:paraId="34FFCA7A" w14:textId="77777777" w:rsidR="00AD20B5" w:rsidRPr="00AD20B5" w:rsidRDefault="00AD20B5" w:rsidP="00AD20B5">
      <w:pPr>
        <w:rPr>
          <w:rFonts w:ascii="Arial" w:hAnsi="Arial" w:cs="Arial"/>
          <w:b/>
          <w:bCs/>
          <w:sz w:val="24"/>
          <w:szCs w:val="24"/>
        </w:rPr>
      </w:pPr>
      <w:r w:rsidRPr="00AD20B5">
        <w:rPr>
          <w:rFonts w:ascii="Arial" w:hAnsi="Arial" w:cs="Arial"/>
          <w:b/>
          <w:bCs/>
          <w:sz w:val="24"/>
          <w:szCs w:val="24"/>
        </w:rPr>
        <w:t>The impact of staff shortages on operational efficiency</w:t>
      </w:r>
    </w:p>
    <w:p w14:paraId="54077865"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 xml:space="preserve">According to </w:t>
      </w:r>
      <w:proofErr w:type="spellStart"/>
      <w:r w:rsidRPr="00AD20B5">
        <w:rPr>
          <w:rFonts w:ascii="Arial" w:hAnsi="Arial" w:cs="Arial"/>
          <w:bCs/>
          <w:sz w:val="24"/>
          <w:szCs w:val="24"/>
        </w:rPr>
        <w:t>Ntounis</w:t>
      </w:r>
      <w:proofErr w:type="spellEnd"/>
      <w:r w:rsidRPr="00AD20B5">
        <w:rPr>
          <w:rFonts w:ascii="Arial" w:hAnsi="Arial" w:cs="Arial"/>
          <w:bCs/>
          <w:sz w:val="24"/>
          <w:szCs w:val="24"/>
        </w:rPr>
        <w:t xml:space="preserve"> et al. (2022) lack of staff has a heavy impact on the operations of a hospitality business especially for essential departments like maintenance where time is a main imperative. The bitter effects of understaffing include factors such as service delay, compromise on the quality of maintenance, and high burn out levels among the employees. For example, </w:t>
      </w:r>
      <w:proofErr w:type="spellStart"/>
      <w:r w:rsidRPr="00AD20B5">
        <w:rPr>
          <w:rFonts w:ascii="Arial" w:hAnsi="Arial" w:cs="Arial"/>
          <w:bCs/>
          <w:sz w:val="24"/>
          <w:szCs w:val="24"/>
        </w:rPr>
        <w:t>Ezmigna</w:t>
      </w:r>
      <w:proofErr w:type="spellEnd"/>
      <w:r w:rsidRPr="00AD20B5">
        <w:rPr>
          <w:rFonts w:ascii="Arial" w:hAnsi="Arial" w:cs="Arial"/>
          <w:bCs/>
          <w:sz w:val="24"/>
          <w:szCs w:val="24"/>
        </w:rPr>
        <w:t xml:space="preserve"> et al. (2023) stated that employees’ poor responses originate from inadequate staffing that in turn worries customer satisfaction. This is especially important in the profitable companies, for instance Rossington Hall hotels; this means that maintenance services have got to be efficient so as to uphold the image of the hall.</w:t>
      </w:r>
    </w:p>
    <w:p w14:paraId="3DA29EDF"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Furthermore, these shortages not only will affect service delivery but, in equal measure, it affects the morale and productivity of the remaining staff. Pillai et al. (2021) says that burnout is most likely to develop when organizations demand greater productivity of workers but offer limited human resources to cater for the increasing workload, circumstances that may result in increased worker turnover. This cyclic problem escalates the staffing challenge because the idea of retention is a nightmare when employees are overloaded as noted by Chung et al. (2024).</w:t>
      </w:r>
    </w:p>
    <w:p w14:paraId="22B5A53C"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Further, the pandemic has aggravated the problems of shortages and recruitment because the focus of job seekers is concerned with job insecurity and health risks (Vo-Thanh et al., 2020). In general, the lack of adequate staffing affects the productivity across the organization and has adverse effects on organizational climate as well as service delivery in the hospitality organizations.</w:t>
      </w:r>
    </w:p>
    <w:p w14:paraId="2D90A891" w14:textId="77777777" w:rsidR="00AD20B5" w:rsidRPr="00AD20B5" w:rsidRDefault="00AD20B5" w:rsidP="00AD20B5">
      <w:pPr>
        <w:rPr>
          <w:rFonts w:ascii="Arial" w:hAnsi="Arial" w:cs="Arial"/>
          <w:b/>
          <w:bCs/>
          <w:sz w:val="24"/>
          <w:szCs w:val="24"/>
        </w:rPr>
      </w:pPr>
      <w:r w:rsidRPr="00AD20B5">
        <w:rPr>
          <w:rFonts w:ascii="Arial" w:hAnsi="Arial" w:cs="Arial"/>
          <w:b/>
          <w:bCs/>
          <w:sz w:val="24"/>
          <w:szCs w:val="24"/>
        </w:rPr>
        <w:t>Recruitment and retention strategies in the Hospitality Industry</w:t>
      </w:r>
    </w:p>
    <w:p w14:paraId="219F9E3E"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 xml:space="preserve">This project focuses on the career development initiatives as the solutions addressing the staff deficit challenges in the hospitality industry. A global HR turnover rate averages at 73% or more and, thus, requires other strategies aimed at recruitment and maintenance. Experimental studies show that increasing job satisfaction through ways such as increasing employees’ pay or improving their </w:t>
      </w:r>
      <w:r w:rsidRPr="00AD20B5">
        <w:rPr>
          <w:rFonts w:ascii="Arial" w:hAnsi="Arial" w:cs="Arial"/>
          <w:bCs/>
          <w:sz w:val="24"/>
          <w:szCs w:val="24"/>
        </w:rPr>
        <w:lastRenderedPageBreak/>
        <w:t>conditions, is essential as noted by Ghani et al. (2022). Paying competitive wages and offering more than basic benefits may increase the positions’ attractiveness, especially in geographic areas where such employment is considered low wage and unskilled as highlighted by King et al. (2021).</w:t>
      </w:r>
    </w:p>
    <w:p w14:paraId="038662A8" w14:textId="3292DC01" w:rsidR="00AD20B5" w:rsidRPr="00AD20B5" w:rsidRDefault="00AD20B5" w:rsidP="00AD20B5">
      <w:pPr>
        <w:rPr>
          <w:rFonts w:ascii="Arial" w:hAnsi="Arial" w:cs="Arial"/>
          <w:bCs/>
          <w:sz w:val="24"/>
          <w:szCs w:val="24"/>
        </w:rPr>
      </w:pPr>
      <w:r w:rsidRPr="00AD20B5">
        <w:rPr>
          <w:rFonts w:ascii="Arial" w:hAnsi="Arial" w:cs="Arial"/>
          <w:bCs/>
          <w:sz w:val="24"/>
          <w:szCs w:val="24"/>
        </w:rPr>
        <w:t xml:space="preserve">However, building positive work culture is equally important when it comes to organization retention strategies. Some turnover intention theories that have been determined to be valuable </w:t>
      </w:r>
      <w:proofErr w:type="gramStart"/>
      <w:r w:rsidR="003F3A3A" w:rsidRPr="00AD20B5">
        <w:rPr>
          <w:rFonts w:ascii="Arial" w:hAnsi="Arial" w:cs="Arial"/>
          <w:bCs/>
          <w:sz w:val="24"/>
          <w:szCs w:val="24"/>
        </w:rPr>
        <w:t>include</w:t>
      </w:r>
      <w:r w:rsidR="003F3A3A">
        <w:rPr>
          <w:rFonts w:ascii="Arial" w:hAnsi="Arial" w:cs="Arial"/>
          <w:bCs/>
          <w:sz w:val="24"/>
          <w:szCs w:val="24"/>
        </w:rPr>
        <w:t>:</w:t>
      </w:r>
      <w:proofErr w:type="gramEnd"/>
      <w:r w:rsidRPr="00AD20B5">
        <w:rPr>
          <w:rFonts w:ascii="Arial" w:hAnsi="Arial" w:cs="Arial"/>
          <w:bCs/>
          <w:sz w:val="24"/>
          <w:szCs w:val="24"/>
        </w:rPr>
        <w:t xml:space="preserve"> employee engagement, professional development and work-life balance (</w:t>
      </w:r>
      <w:proofErr w:type="spellStart"/>
      <w:r w:rsidRPr="00AD20B5">
        <w:rPr>
          <w:rFonts w:ascii="Arial" w:hAnsi="Arial" w:cs="Arial"/>
          <w:bCs/>
          <w:sz w:val="24"/>
          <w:szCs w:val="24"/>
        </w:rPr>
        <w:t>Calinaud</w:t>
      </w:r>
      <w:proofErr w:type="spellEnd"/>
      <w:r w:rsidRPr="00AD20B5">
        <w:rPr>
          <w:rFonts w:ascii="Arial" w:hAnsi="Arial" w:cs="Arial"/>
          <w:bCs/>
          <w:sz w:val="24"/>
          <w:szCs w:val="24"/>
        </w:rPr>
        <w:t xml:space="preserve"> et al., 2021). Transformational leadership also has an important role to play here; good leaders can establish psychological contract with their subordinates, which would improve compliance and trust (Gui et al., 2020).</w:t>
      </w:r>
    </w:p>
    <w:p w14:paraId="55836800"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 xml:space="preserve">Furthermore, tactical approaches aimed at selecting employees who are relatively young and value such aspects as career development, as well as company culture as noted by </w:t>
      </w:r>
      <w:proofErr w:type="spellStart"/>
      <w:r w:rsidRPr="00AD20B5">
        <w:rPr>
          <w:rFonts w:ascii="Arial" w:hAnsi="Arial" w:cs="Arial"/>
          <w:bCs/>
          <w:sz w:val="24"/>
          <w:szCs w:val="24"/>
        </w:rPr>
        <w:t>Gebbels</w:t>
      </w:r>
      <w:proofErr w:type="spellEnd"/>
      <w:r w:rsidRPr="00AD20B5">
        <w:rPr>
          <w:rFonts w:ascii="Arial" w:hAnsi="Arial" w:cs="Arial"/>
          <w:bCs/>
          <w:sz w:val="24"/>
          <w:szCs w:val="24"/>
        </w:rPr>
        <w:t xml:space="preserve"> et al. (2020). To reduce staff shortage issues and establish better work force, hospitality organizations should identify the needs of their work force and use effective leadership techniques.</w:t>
      </w:r>
    </w:p>
    <w:p w14:paraId="2D399ED8" w14:textId="77777777" w:rsidR="00AD20B5" w:rsidRPr="00AD20B5" w:rsidRDefault="00AD20B5" w:rsidP="00AD20B5">
      <w:pPr>
        <w:rPr>
          <w:rFonts w:ascii="Arial" w:hAnsi="Arial" w:cs="Arial"/>
          <w:b/>
          <w:bCs/>
          <w:sz w:val="24"/>
          <w:szCs w:val="24"/>
        </w:rPr>
      </w:pPr>
      <w:r w:rsidRPr="00AD20B5">
        <w:rPr>
          <w:rFonts w:ascii="Arial" w:hAnsi="Arial" w:cs="Arial"/>
          <w:b/>
          <w:bCs/>
          <w:sz w:val="24"/>
          <w:szCs w:val="24"/>
        </w:rPr>
        <w:t>Process improvement and technological solutions</w:t>
      </w:r>
    </w:p>
    <w:p w14:paraId="168F8BF4"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Due to poor staffing especially in the developed countries, the hospitality industry is implementing process improvements and technology integration to improve efficiency. Lean management methods would reduce waste in any operation and termed as optimizing methods of operation hence implying this theory would maximize the chances of success. Scholars explain such methods make it possible for businesses to provide excellent services even if they have downsized staff, and hence increase efficiency.</w:t>
      </w:r>
    </w:p>
    <w:p w14:paraId="1BF8CE0F" w14:textId="2074907D" w:rsidR="00AD20B5" w:rsidRPr="00AD20B5" w:rsidRDefault="00AD20B5" w:rsidP="00AD20B5">
      <w:pPr>
        <w:rPr>
          <w:rFonts w:ascii="Arial" w:hAnsi="Arial" w:cs="Arial"/>
          <w:bCs/>
          <w:sz w:val="24"/>
          <w:szCs w:val="24"/>
        </w:rPr>
      </w:pPr>
      <w:r w:rsidRPr="00AD20B5">
        <w:rPr>
          <w:rFonts w:ascii="Arial" w:hAnsi="Arial" w:cs="Arial"/>
          <w:bCs/>
          <w:sz w:val="24"/>
          <w:szCs w:val="24"/>
        </w:rPr>
        <w:t xml:space="preserve">Moreover, on using technology in replenishing the staff shortage, there is significant support in diminishing the effects of staff shortages. For instance, introducing smart maintenance technology, which is in most cases less intrusive, may help to cut down on those problems while sparing the staff’s time and energy for more challenging concerns as noted by Ruel and Njoku, (2021). Furthermore, there is also evidence from Blöcher and Alt, (2021) that indicates information communication technologies (ICT) aids in effectively increasing the sharing of information between staff hence improving the </w:t>
      </w:r>
      <w:r w:rsidR="003F3A3A" w:rsidRPr="00AD20B5">
        <w:rPr>
          <w:rFonts w:ascii="Arial" w:hAnsi="Arial" w:cs="Arial"/>
          <w:bCs/>
          <w:sz w:val="24"/>
          <w:szCs w:val="24"/>
        </w:rPr>
        <w:t>workflow</w:t>
      </w:r>
      <w:r w:rsidRPr="00AD20B5">
        <w:rPr>
          <w:rFonts w:ascii="Arial" w:hAnsi="Arial" w:cs="Arial"/>
          <w:bCs/>
          <w:sz w:val="24"/>
          <w:szCs w:val="24"/>
        </w:rPr>
        <w:t xml:space="preserve"> and eliminating many services that take time to process.</w:t>
      </w:r>
    </w:p>
    <w:p w14:paraId="3305D4B1"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 xml:space="preserve">Besides, according to </w:t>
      </w:r>
      <w:proofErr w:type="spellStart"/>
      <w:r w:rsidRPr="00AD20B5">
        <w:rPr>
          <w:rFonts w:ascii="Arial" w:hAnsi="Arial" w:cs="Arial"/>
          <w:bCs/>
          <w:sz w:val="24"/>
          <w:szCs w:val="24"/>
        </w:rPr>
        <w:t>Bilsand</w:t>
      </w:r>
      <w:proofErr w:type="spellEnd"/>
      <w:r w:rsidRPr="00AD20B5">
        <w:rPr>
          <w:rFonts w:ascii="Arial" w:hAnsi="Arial" w:cs="Arial"/>
          <w:bCs/>
          <w:sz w:val="24"/>
          <w:szCs w:val="24"/>
        </w:rPr>
        <w:t xml:space="preserve"> et al. (2020) through the use of technology, remote training programmes also make it possible for staff to be trained and impart knowledge necessary for the workplace without their physical presence. It is more advantageous in employee attraction and maintenance considering the stiff market helped by flexibility. Through both process strategy and technology advancements, it becomes easier for hospitality organizations to counter and manage staffing issues while delivering great service in the long run (Anning-Dorson and Nyamekye, 2020).</w:t>
      </w:r>
    </w:p>
    <w:p w14:paraId="01BD4978" w14:textId="77777777" w:rsidR="00AD20B5" w:rsidRPr="00AD20B5" w:rsidRDefault="00AD20B5" w:rsidP="00AD20B5">
      <w:pPr>
        <w:rPr>
          <w:rFonts w:ascii="Arial" w:hAnsi="Arial" w:cs="Arial"/>
          <w:b/>
          <w:bCs/>
          <w:sz w:val="24"/>
          <w:szCs w:val="24"/>
        </w:rPr>
      </w:pPr>
      <w:r w:rsidRPr="00AD20B5">
        <w:rPr>
          <w:rFonts w:ascii="Arial" w:hAnsi="Arial" w:cs="Arial"/>
          <w:b/>
          <w:bCs/>
          <w:sz w:val="24"/>
          <w:szCs w:val="24"/>
        </w:rPr>
        <w:t xml:space="preserve">Literature gap </w:t>
      </w:r>
    </w:p>
    <w:p w14:paraId="55B838CA" w14:textId="77777777" w:rsidR="00AD20B5" w:rsidRPr="00AD20B5" w:rsidRDefault="00AD20B5" w:rsidP="00AD20B5">
      <w:pPr>
        <w:rPr>
          <w:rFonts w:ascii="Arial" w:hAnsi="Arial" w:cs="Arial"/>
          <w:bCs/>
          <w:sz w:val="24"/>
          <w:szCs w:val="24"/>
        </w:rPr>
      </w:pPr>
      <w:r w:rsidRPr="00AD20B5">
        <w:rPr>
          <w:rFonts w:ascii="Arial" w:hAnsi="Arial" w:cs="Arial"/>
          <w:bCs/>
          <w:sz w:val="24"/>
          <w:szCs w:val="24"/>
        </w:rPr>
        <w:t xml:space="preserve">While a huge body of literature is available on employment shortfall in the service sector particularly the hospitality industry, there is a significant dearth of literature in </w:t>
      </w:r>
      <w:r w:rsidRPr="00AD20B5">
        <w:rPr>
          <w:rFonts w:ascii="Arial" w:hAnsi="Arial" w:cs="Arial"/>
          <w:bCs/>
          <w:sz w:val="24"/>
          <w:szCs w:val="24"/>
        </w:rPr>
        <w:lastRenderedPageBreak/>
        <w:t>the case of luxury heritage hotels including Rossington Hall. Despite the increasing interest among researchers on general hospitality topics, few studies target specifically historical buildings and spaces. Moreover, there is a pretty confined analysis of targeted approaches to attract and maintain talented people in consideration of the specific working environment and demands within this sector. Therefore, it is important that more work is done to determine these factors’ influence specifically on operational performance in luxury heritage hotels.</w:t>
      </w:r>
    </w:p>
    <w:p w14:paraId="17678012" w14:textId="77777777" w:rsidR="00AD20B5" w:rsidRPr="00AD20B5" w:rsidRDefault="00AD20B5" w:rsidP="00AD20B5">
      <w:pPr>
        <w:rPr>
          <w:rFonts w:ascii="Arial" w:hAnsi="Arial" w:cs="Arial"/>
          <w:b/>
          <w:bCs/>
          <w:sz w:val="24"/>
          <w:szCs w:val="24"/>
        </w:rPr>
      </w:pPr>
      <w:r w:rsidRPr="00AD20B5">
        <w:rPr>
          <w:rFonts w:ascii="Arial" w:hAnsi="Arial" w:cs="Arial"/>
          <w:b/>
          <w:bCs/>
          <w:sz w:val="24"/>
          <w:szCs w:val="24"/>
        </w:rPr>
        <w:t xml:space="preserve">Conclusion </w:t>
      </w:r>
    </w:p>
    <w:p w14:paraId="78A8DF1E" w14:textId="77777777" w:rsidR="00AD20B5" w:rsidRDefault="00AD20B5" w:rsidP="00AD20B5">
      <w:pPr>
        <w:rPr>
          <w:rFonts w:ascii="Arial" w:hAnsi="Arial" w:cs="Arial"/>
          <w:sz w:val="24"/>
          <w:szCs w:val="24"/>
        </w:rPr>
      </w:pPr>
      <w:r w:rsidRPr="00AD20B5">
        <w:rPr>
          <w:rFonts w:ascii="Arial" w:hAnsi="Arial" w:cs="Arial"/>
          <w:sz w:val="24"/>
          <w:szCs w:val="24"/>
        </w:rPr>
        <w:t>To sum up, the lack of staff is one of the key problems of the functional efficiency in the field of hospitality industry especially in the maintenance departments. The previously discussed sources show a complex interaction between turn-over rates, retention measures, and technological adoption. Although extant literature offers a wealth of information, more concentrated investigation of luxury heritage hotels such as Rossington Hall is still desperately wanted. This can help fill the gap providing the essential data to frame recruitment and retention strategies that contributes to a better service delivery and organisational outcomes. These concerns are stated in this literature review as the foundation for this study into these concerns in Rossington Hall.</w:t>
      </w:r>
    </w:p>
    <w:p w14:paraId="47E9F5CD" w14:textId="77777777" w:rsidR="00AD20B5" w:rsidRDefault="00AD20B5" w:rsidP="00AD20B5">
      <w:pPr>
        <w:rPr>
          <w:rFonts w:ascii="Arial" w:hAnsi="Arial" w:cs="Arial"/>
          <w:sz w:val="24"/>
          <w:szCs w:val="24"/>
        </w:rPr>
      </w:pPr>
    </w:p>
    <w:p w14:paraId="6FF135CA" w14:textId="77777777" w:rsidR="00AD20B5" w:rsidRPr="00AD20B5" w:rsidRDefault="00AD20B5" w:rsidP="00AD20B5">
      <w:pPr>
        <w:rPr>
          <w:rFonts w:ascii="Arial" w:hAnsi="Arial" w:cs="Arial"/>
          <w:sz w:val="24"/>
          <w:szCs w:val="24"/>
        </w:rPr>
      </w:pPr>
    </w:p>
    <w:p w14:paraId="70BC6E8F" w14:textId="77777777" w:rsidR="00AD20B5" w:rsidRPr="00AD20B5" w:rsidRDefault="00AD20B5" w:rsidP="0089687B">
      <w:pPr>
        <w:pStyle w:val="Heading1"/>
      </w:pPr>
      <w:bookmarkStart w:id="8" w:name="_Toc182411316"/>
      <w:r w:rsidRPr="00AD20B5">
        <w:t>Methodology</w:t>
      </w:r>
      <w:bookmarkEnd w:id="8"/>
      <w:r w:rsidRPr="00AD20B5">
        <w:t xml:space="preserve"> </w:t>
      </w:r>
    </w:p>
    <w:p w14:paraId="07EA5D1D" w14:textId="77777777" w:rsidR="00AD20B5" w:rsidRPr="00AD20B5" w:rsidRDefault="00AD20B5" w:rsidP="00C8535B">
      <w:pPr>
        <w:pStyle w:val="Heading2"/>
      </w:pPr>
      <w:bookmarkStart w:id="9" w:name="_Toc182411317"/>
      <w:r w:rsidRPr="00AD20B5">
        <w:t>Research Design</w:t>
      </w:r>
      <w:bookmarkEnd w:id="9"/>
    </w:p>
    <w:p w14:paraId="4502CA12" w14:textId="77777777" w:rsidR="00AD20B5" w:rsidRPr="00AD20B5" w:rsidRDefault="00AD20B5" w:rsidP="00AD20B5">
      <w:pPr>
        <w:rPr>
          <w:rFonts w:ascii="Arial" w:hAnsi="Arial" w:cs="Arial"/>
          <w:sz w:val="24"/>
          <w:szCs w:val="24"/>
        </w:rPr>
      </w:pPr>
      <w:r w:rsidRPr="00AD20B5">
        <w:rPr>
          <w:rFonts w:ascii="Arial" w:hAnsi="Arial" w:cs="Arial"/>
          <w:sz w:val="24"/>
          <w:szCs w:val="24"/>
        </w:rPr>
        <w:t>This research uses qualitative case study research design to explore the effects of staffing deficiencies on organisational performance within the general maintenance department at Rossington Hall. This approach is thus most suited for making a clearer analysis of staff experience and perception thus allowing for an enriched assessment of the experience of workers with the set challenges within the context of a luxury heritage hotel setting (Mishra and Dey, 2022).</w:t>
      </w:r>
    </w:p>
    <w:p w14:paraId="170EF8A5" w14:textId="77777777" w:rsidR="00AD20B5" w:rsidRPr="00AD20B5" w:rsidRDefault="00AD20B5" w:rsidP="00C8535B">
      <w:pPr>
        <w:pStyle w:val="Heading2"/>
      </w:pPr>
      <w:bookmarkStart w:id="10" w:name="_Toc182411318"/>
      <w:r w:rsidRPr="00AD20B5">
        <w:t>Participants or Subjects</w:t>
      </w:r>
      <w:bookmarkEnd w:id="10"/>
    </w:p>
    <w:p w14:paraId="34659F32" w14:textId="77777777" w:rsidR="00AD20B5" w:rsidRPr="00AD20B5" w:rsidRDefault="00AD20B5" w:rsidP="00AD20B5">
      <w:pPr>
        <w:rPr>
          <w:rFonts w:ascii="Arial" w:hAnsi="Arial" w:cs="Arial"/>
          <w:sz w:val="24"/>
          <w:szCs w:val="24"/>
        </w:rPr>
      </w:pPr>
      <w:r w:rsidRPr="00AD20B5">
        <w:rPr>
          <w:rFonts w:ascii="Arial" w:hAnsi="Arial" w:cs="Arial"/>
          <w:sz w:val="24"/>
          <w:szCs w:val="24"/>
        </w:rPr>
        <w:t>The subjects for this research will therefore include personnel from the general maintenance department of Rossington Hall. This research thus seeks to solicit opinions from people who are most likely to encounter practical difficulties in operations in an effort to understand impacts of staffing levels on the quality of maintenance, service downtimes and staff morale (Saharan et al., 2020).</w:t>
      </w:r>
    </w:p>
    <w:p w14:paraId="3998FF0E" w14:textId="77777777" w:rsidR="00AD20B5" w:rsidRPr="00AD20B5" w:rsidRDefault="00AD20B5" w:rsidP="00C8535B">
      <w:pPr>
        <w:pStyle w:val="Heading2"/>
      </w:pPr>
      <w:bookmarkStart w:id="11" w:name="_Toc182411319"/>
      <w:r w:rsidRPr="00AD20B5">
        <w:t>Data Collection Methods</w:t>
      </w:r>
      <w:bookmarkEnd w:id="11"/>
    </w:p>
    <w:p w14:paraId="3D7D9746" w14:textId="77777777" w:rsidR="00AD20B5" w:rsidRPr="00AD20B5" w:rsidRDefault="00AD20B5" w:rsidP="00AD20B5">
      <w:pPr>
        <w:rPr>
          <w:rFonts w:ascii="Arial" w:hAnsi="Arial" w:cs="Arial"/>
          <w:sz w:val="24"/>
          <w:szCs w:val="24"/>
        </w:rPr>
      </w:pPr>
      <w:proofErr w:type="spellStart"/>
      <w:r w:rsidRPr="00AD20B5">
        <w:rPr>
          <w:rFonts w:ascii="Arial" w:hAnsi="Arial" w:cs="Arial"/>
          <w:sz w:val="24"/>
          <w:szCs w:val="24"/>
        </w:rPr>
        <w:t>Netnography</w:t>
      </w:r>
      <w:proofErr w:type="spellEnd"/>
      <w:r w:rsidRPr="00AD20B5">
        <w:rPr>
          <w:rFonts w:ascii="Arial" w:hAnsi="Arial" w:cs="Arial"/>
          <w:sz w:val="24"/>
          <w:szCs w:val="24"/>
        </w:rPr>
        <w:t xml:space="preserve"> and reflective writing will be used as secondary research data collection techniques. About </w:t>
      </w:r>
      <w:proofErr w:type="spellStart"/>
      <w:r w:rsidRPr="00AD20B5">
        <w:rPr>
          <w:rFonts w:ascii="Arial" w:hAnsi="Arial" w:cs="Arial"/>
          <w:sz w:val="24"/>
          <w:szCs w:val="24"/>
        </w:rPr>
        <w:t>Netnography</w:t>
      </w:r>
      <w:proofErr w:type="spellEnd"/>
      <w:r w:rsidRPr="00AD20B5">
        <w:rPr>
          <w:rFonts w:ascii="Arial" w:hAnsi="Arial" w:cs="Arial"/>
          <w:sz w:val="24"/>
          <w:szCs w:val="24"/>
        </w:rPr>
        <w:t>, this will include going through sites such as the hotel review sites to obtain an understanding of the staff’s experiences in offering the maintenance services (</w:t>
      </w:r>
      <w:proofErr w:type="spellStart"/>
      <w:r w:rsidRPr="00AD20B5">
        <w:rPr>
          <w:rFonts w:ascii="Arial" w:hAnsi="Arial" w:cs="Arial"/>
          <w:sz w:val="24"/>
          <w:szCs w:val="24"/>
        </w:rPr>
        <w:t>Kozinets</w:t>
      </w:r>
      <w:proofErr w:type="spellEnd"/>
      <w:r w:rsidRPr="00AD20B5">
        <w:rPr>
          <w:rFonts w:ascii="Arial" w:hAnsi="Arial" w:cs="Arial"/>
          <w:sz w:val="24"/>
          <w:szCs w:val="24"/>
        </w:rPr>
        <w:t xml:space="preserve">, 2020). Reflective writing will be used </w:t>
      </w:r>
      <w:r w:rsidRPr="00AD20B5">
        <w:rPr>
          <w:rFonts w:ascii="Arial" w:hAnsi="Arial" w:cs="Arial"/>
          <w:sz w:val="24"/>
          <w:szCs w:val="24"/>
        </w:rPr>
        <w:lastRenderedPageBreak/>
        <w:t>and will focus on observation made during the actual placement in Rossington Hall, this will provide a close view on the challenges faced by the maintenance team (Ramlal and Augustin, 2020).</w:t>
      </w:r>
    </w:p>
    <w:p w14:paraId="16213472" w14:textId="77777777" w:rsidR="00AD20B5" w:rsidRPr="00AD20B5" w:rsidRDefault="00AD20B5" w:rsidP="00C8535B">
      <w:pPr>
        <w:pStyle w:val="Heading2"/>
      </w:pPr>
      <w:bookmarkStart w:id="12" w:name="_Toc182411320"/>
      <w:r w:rsidRPr="00AD20B5">
        <w:t>Data Analysis</w:t>
      </w:r>
      <w:bookmarkEnd w:id="12"/>
    </w:p>
    <w:p w14:paraId="12E5AEFE" w14:textId="77777777" w:rsidR="00AD20B5" w:rsidRPr="00AD20B5" w:rsidRDefault="00AD20B5" w:rsidP="00AD20B5">
      <w:pPr>
        <w:rPr>
          <w:rFonts w:ascii="Arial" w:hAnsi="Arial" w:cs="Arial"/>
          <w:sz w:val="24"/>
          <w:szCs w:val="24"/>
        </w:rPr>
      </w:pPr>
      <w:r w:rsidRPr="00AD20B5">
        <w:rPr>
          <w:rFonts w:ascii="Arial" w:hAnsi="Arial" w:cs="Arial"/>
          <w:sz w:val="24"/>
          <w:szCs w:val="24"/>
        </w:rPr>
        <w:t>This research will also use thematic analysis method of data analysis; it involves looking for patterns and themes across the gathered data (Braun and Clarke, 2022). This exercise will enable a proper identification and interpretation of some of the crucial challenges touching on the maintenance department such as staff shortage and general operational issues.</w:t>
      </w:r>
    </w:p>
    <w:p w14:paraId="1076F4E2" w14:textId="77777777" w:rsidR="00AD20B5" w:rsidRPr="00AD20B5" w:rsidRDefault="00AD20B5" w:rsidP="00C8535B">
      <w:pPr>
        <w:pStyle w:val="Heading2"/>
      </w:pPr>
      <w:bookmarkStart w:id="13" w:name="_Toc182411321"/>
      <w:r w:rsidRPr="00AD20B5">
        <w:t>Materials and Instruments</w:t>
      </w:r>
      <w:bookmarkEnd w:id="13"/>
    </w:p>
    <w:p w14:paraId="3E9D34D4" w14:textId="1EB6831B" w:rsidR="00AD20B5" w:rsidRPr="00AD20B5" w:rsidRDefault="00AD20B5" w:rsidP="00AD20B5">
      <w:pPr>
        <w:rPr>
          <w:rFonts w:ascii="Arial" w:hAnsi="Arial" w:cs="Arial"/>
          <w:sz w:val="24"/>
          <w:szCs w:val="24"/>
        </w:rPr>
      </w:pPr>
      <w:r w:rsidRPr="00AD20B5">
        <w:rPr>
          <w:rFonts w:ascii="Arial" w:hAnsi="Arial" w:cs="Arial"/>
          <w:sz w:val="24"/>
          <w:szCs w:val="24"/>
        </w:rPr>
        <w:t xml:space="preserve">This study will </w:t>
      </w:r>
      <w:r w:rsidR="003F3A3A" w:rsidRPr="00AD20B5">
        <w:rPr>
          <w:rFonts w:ascii="Arial" w:hAnsi="Arial" w:cs="Arial"/>
          <w:sz w:val="24"/>
          <w:szCs w:val="24"/>
        </w:rPr>
        <w:t>use</w:t>
      </w:r>
      <w:r w:rsidRPr="00AD20B5">
        <w:rPr>
          <w:rFonts w:ascii="Arial" w:hAnsi="Arial" w:cs="Arial"/>
          <w:sz w:val="24"/>
          <w:szCs w:val="24"/>
        </w:rPr>
        <w:t xml:space="preserve"> the sources of information such as the official website of Rossington Hall which contains important information regarding services offered by the hotel. Moreover, secondary data will be retrieved from academic databases including Google Scholar, Science Direct, </w:t>
      </w:r>
      <w:proofErr w:type="spellStart"/>
      <w:r w:rsidRPr="00AD20B5">
        <w:rPr>
          <w:rFonts w:ascii="Arial" w:hAnsi="Arial" w:cs="Arial"/>
          <w:sz w:val="24"/>
          <w:szCs w:val="24"/>
        </w:rPr>
        <w:t>Jstor</w:t>
      </w:r>
      <w:proofErr w:type="spellEnd"/>
      <w:r w:rsidRPr="00AD20B5">
        <w:rPr>
          <w:rFonts w:ascii="Arial" w:hAnsi="Arial" w:cs="Arial"/>
          <w:sz w:val="24"/>
          <w:szCs w:val="24"/>
        </w:rPr>
        <w:t xml:space="preserve"> and ERIC. Such sources will generate peer-reviewed articles and research papers related to staffing concerns, and staff retention and organizational effectiveness within the hospitality industry (Naqvi et al., 2022).</w:t>
      </w:r>
    </w:p>
    <w:p w14:paraId="300081BB" w14:textId="77777777" w:rsidR="00AD20B5" w:rsidRPr="00AD20B5" w:rsidRDefault="00AD20B5" w:rsidP="00C8535B">
      <w:pPr>
        <w:pStyle w:val="Heading2"/>
      </w:pPr>
      <w:bookmarkStart w:id="14" w:name="_Toc182411322"/>
      <w:r w:rsidRPr="00AD20B5">
        <w:t>Procedure</w:t>
      </w:r>
      <w:bookmarkEnd w:id="14"/>
    </w:p>
    <w:p w14:paraId="1E7DBF2C" w14:textId="77777777" w:rsidR="00AD20B5" w:rsidRPr="00AD20B5" w:rsidRDefault="00AD20B5" w:rsidP="00AD20B5">
      <w:pPr>
        <w:rPr>
          <w:rFonts w:ascii="Arial" w:hAnsi="Arial" w:cs="Arial"/>
          <w:sz w:val="24"/>
          <w:szCs w:val="24"/>
        </w:rPr>
      </w:pPr>
      <w:r w:rsidRPr="00AD20B5">
        <w:rPr>
          <w:rFonts w:ascii="Arial" w:hAnsi="Arial" w:cs="Arial"/>
          <w:sz w:val="24"/>
          <w:szCs w:val="24"/>
        </w:rPr>
        <w:t xml:space="preserve">The method of doing this research is through participant observation, whereby I will write down my experiences and what I observe while at Rossington Hall. This approach will enable me to assess the practical interactions, organizational influences, and outcomes of staffing levels, together with efficiency of maintenance work (Seim, 2024). </w:t>
      </w:r>
    </w:p>
    <w:p w14:paraId="591BC576" w14:textId="77777777" w:rsidR="00AD20B5" w:rsidRPr="00AD20B5" w:rsidRDefault="00AD20B5" w:rsidP="00C8535B">
      <w:pPr>
        <w:pStyle w:val="Heading2"/>
      </w:pPr>
      <w:bookmarkStart w:id="15" w:name="_Toc182411323"/>
      <w:r w:rsidRPr="00AD20B5">
        <w:t>Ethical Considerations</w:t>
      </w:r>
      <w:bookmarkEnd w:id="15"/>
    </w:p>
    <w:p w14:paraId="19732ED7" w14:textId="77777777" w:rsidR="00AD20B5" w:rsidRPr="00AD20B5" w:rsidRDefault="00AD20B5" w:rsidP="00AD20B5">
      <w:pPr>
        <w:rPr>
          <w:rFonts w:ascii="Arial" w:hAnsi="Arial" w:cs="Arial"/>
          <w:sz w:val="24"/>
          <w:szCs w:val="24"/>
        </w:rPr>
      </w:pPr>
      <w:r w:rsidRPr="00AD20B5">
        <w:rPr>
          <w:rFonts w:ascii="Arial" w:hAnsi="Arial" w:cs="Arial"/>
          <w:sz w:val="24"/>
          <w:szCs w:val="24"/>
        </w:rPr>
        <w:t xml:space="preserve">Since this research is based on secondary data, the main issue of ethical concern involves proper citation of sources and avoiding identification of individuals who posted the reviews. Nonetheless, since participants will not be directly interviewed, there is no need for an informed consent (Pietilä et al., 2020). Though, reflective writing will be kept confidential where the staff or specific incidents involved will not be identified in the writing. </w:t>
      </w:r>
    </w:p>
    <w:p w14:paraId="72D8A1F4" w14:textId="77777777" w:rsidR="00AD20B5" w:rsidRPr="00AD20B5" w:rsidRDefault="00AD20B5" w:rsidP="00AD20B5">
      <w:pPr>
        <w:rPr>
          <w:rFonts w:ascii="Arial" w:hAnsi="Arial" w:cs="Arial"/>
          <w:sz w:val="24"/>
          <w:szCs w:val="24"/>
        </w:rPr>
      </w:pPr>
      <w:r w:rsidRPr="00AD20B5">
        <w:rPr>
          <w:rFonts w:ascii="Arial" w:hAnsi="Arial" w:cs="Arial"/>
          <w:b/>
          <w:bCs/>
          <w:sz w:val="24"/>
          <w:szCs w:val="24"/>
        </w:rPr>
        <w:t>Limitations</w:t>
      </w:r>
    </w:p>
    <w:p w14:paraId="7BCA0227" w14:textId="77777777" w:rsidR="00AD20B5" w:rsidRDefault="00AD20B5" w:rsidP="00AD20B5">
      <w:pPr>
        <w:rPr>
          <w:rFonts w:ascii="Arial" w:hAnsi="Arial" w:cs="Arial"/>
          <w:sz w:val="24"/>
          <w:szCs w:val="24"/>
        </w:rPr>
      </w:pPr>
      <w:r w:rsidRPr="00AD20B5">
        <w:rPr>
          <w:rFonts w:ascii="Arial" w:hAnsi="Arial" w:cs="Arial"/>
          <w:sz w:val="24"/>
          <w:szCs w:val="24"/>
        </w:rPr>
        <w:t xml:space="preserve">There are limitations in this methodology. The utilisation of secondary data source might bring biases from internet sources and scholarly articles as it does not capture views of the current holding maintenance team at Rossington. Also, since it was done for only one case, the findings of the study cannot necessary be applied to any other area of the hospitality industry (Kumara, 2022). Besides, by using data collected using </w:t>
      </w:r>
      <w:proofErr w:type="spellStart"/>
      <w:r w:rsidRPr="00AD20B5">
        <w:rPr>
          <w:rFonts w:ascii="Arial" w:hAnsi="Arial" w:cs="Arial"/>
          <w:sz w:val="24"/>
          <w:szCs w:val="24"/>
        </w:rPr>
        <w:t>netnography</w:t>
      </w:r>
      <w:proofErr w:type="spellEnd"/>
      <w:r w:rsidRPr="00AD20B5">
        <w:rPr>
          <w:rFonts w:ascii="Arial" w:hAnsi="Arial" w:cs="Arial"/>
          <w:sz w:val="24"/>
          <w:szCs w:val="24"/>
        </w:rPr>
        <w:t>, this project may not get the full range of experiences faced by employees; the online representation might be different from the actual.</w:t>
      </w:r>
    </w:p>
    <w:p w14:paraId="2CDA4E0F" w14:textId="77777777" w:rsidR="00AD20B5" w:rsidRDefault="00AD20B5" w:rsidP="00AD20B5">
      <w:pPr>
        <w:rPr>
          <w:rFonts w:ascii="Arial" w:hAnsi="Arial" w:cs="Arial"/>
          <w:sz w:val="24"/>
          <w:szCs w:val="24"/>
        </w:rPr>
      </w:pPr>
    </w:p>
    <w:p w14:paraId="42AEB6E6" w14:textId="77777777" w:rsidR="00AD20B5" w:rsidRDefault="00AD20B5" w:rsidP="00AD20B5">
      <w:pPr>
        <w:rPr>
          <w:rFonts w:ascii="Arial" w:hAnsi="Arial" w:cs="Arial"/>
          <w:sz w:val="24"/>
          <w:szCs w:val="24"/>
        </w:rPr>
      </w:pPr>
    </w:p>
    <w:p w14:paraId="238F7F59" w14:textId="77777777" w:rsidR="00AD20B5" w:rsidRDefault="00AD20B5" w:rsidP="00AD20B5">
      <w:pPr>
        <w:rPr>
          <w:rFonts w:ascii="Arial" w:hAnsi="Arial" w:cs="Arial"/>
          <w:sz w:val="24"/>
          <w:szCs w:val="24"/>
        </w:rPr>
      </w:pPr>
    </w:p>
    <w:p w14:paraId="70268D8B" w14:textId="77777777" w:rsidR="00AD20B5" w:rsidRPr="00AD20B5" w:rsidRDefault="00AD20B5" w:rsidP="00AD20B5">
      <w:pPr>
        <w:rPr>
          <w:rFonts w:ascii="Arial" w:hAnsi="Arial" w:cs="Arial"/>
          <w:sz w:val="24"/>
          <w:szCs w:val="24"/>
        </w:rPr>
      </w:pPr>
    </w:p>
    <w:p w14:paraId="1CFA61E1" w14:textId="77777777" w:rsidR="00AD20B5" w:rsidRPr="00AD20B5" w:rsidRDefault="00AD20B5" w:rsidP="008F4EC2">
      <w:pPr>
        <w:pStyle w:val="Heading1"/>
      </w:pPr>
      <w:bookmarkStart w:id="16" w:name="_Toc182411324"/>
      <w:r w:rsidRPr="00AD20B5">
        <w:t>Case Study Discussion</w:t>
      </w:r>
      <w:bookmarkEnd w:id="16"/>
      <w:r w:rsidRPr="00AD20B5">
        <w:t xml:space="preserve"> </w:t>
      </w:r>
    </w:p>
    <w:p w14:paraId="4C89C43D" w14:textId="77777777" w:rsidR="00AD20B5" w:rsidRPr="00AD20B5" w:rsidRDefault="00AD20B5" w:rsidP="00C8535B">
      <w:pPr>
        <w:pStyle w:val="Heading2"/>
      </w:pPr>
      <w:bookmarkStart w:id="17" w:name="_Toc182411325"/>
      <w:r w:rsidRPr="00AD20B5">
        <w:t>Introduction</w:t>
      </w:r>
      <w:bookmarkEnd w:id="17"/>
      <w:r w:rsidRPr="00AD20B5">
        <w:t xml:space="preserve"> </w:t>
      </w:r>
    </w:p>
    <w:p w14:paraId="5C3A2748" w14:textId="77777777" w:rsidR="00AD20B5" w:rsidRDefault="00AD20B5" w:rsidP="00AD20B5">
      <w:pPr>
        <w:rPr>
          <w:rFonts w:ascii="Arial" w:hAnsi="Arial" w:cs="Arial"/>
          <w:sz w:val="24"/>
          <w:szCs w:val="24"/>
        </w:rPr>
      </w:pPr>
      <w:r w:rsidRPr="00AD20B5">
        <w:rPr>
          <w:rFonts w:ascii="Arial" w:hAnsi="Arial" w:cs="Arial"/>
          <w:sz w:val="24"/>
          <w:szCs w:val="24"/>
        </w:rPr>
        <w:t>In the case study discussion, I will analyse Rossington Hall, a large, ornate Victorian country estate situated in Doncaster, which through the conveyance of the luxury services it offers – weddings, corporate events and dining – is easily identifiable to many. Since I will now write this project based on my placement experience, I will reflect on the general maintenance department where I have worked focusing on their importance in addressing maintenance and repair needs of the organization and their impact on efficiency of organizational operations as well as organizational service delivery. The discussion to be written will cover the staffing decisions and problems, rate of turnover, possible effects of such problems, including the application of the relevant analyses, which would create the overall view of Rossington Hall’s operations.</w:t>
      </w:r>
    </w:p>
    <w:p w14:paraId="7047BD24" w14:textId="77777777" w:rsidR="00AD20B5" w:rsidRPr="00AD20B5" w:rsidRDefault="00AD20B5" w:rsidP="00AD20B5">
      <w:pPr>
        <w:rPr>
          <w:rFonts w:ascii="Arial" w:hAnsi="Arial" w:cs="Arial"/>
          <w:sz w:val="24"/>
          <w:szCs w:val="24"/>
        </w:rPr>
      </w:pPr>
    </w:p>
    <w:p w14:paraId="75C2811B" w14:textId="77777777" w:rsidR="00AD20B5" w:rsidRPr="00AD20B5" w:rsidRDefault="00AD20B5" w:rsidP="00AD20B5">
      <w:pPr>
        <w:spacing w:after="200" w:line="360" w:lineRule="auto"/>
        <w:jc w:val="center"/>
        <w:rPr>
          <w:rFonts w:ascii="Times New Roman" w:eastAsia="Times New Roman" w:hAnsi="Times New Roman" w:cs="Times New Roman"/>
          <w:kern w:val="0"/>
          <w:sz w:val="24"/>
          <w:szCs w:val="24"/>
          <w:lang w:eastAsia="en-GB"/>
          <w14:ligatures w14:val="none"/>
        </w:rPr>
      </w:pPr>
      <w:r w:rsidRPr="00AD20B5">
        <w:rPr>
          <w:rFonts w:ascii="Times New Roman" w:eastAsia="Times New Roman" w:hAnsi="Times New Roman" w:cs="Times New Roman"/>
          <w:noProof/>
          <w:kern w:val="0"/>
          <w:sz w:val="24"/>
          <w:szCs w:val="24"/>
          <w:lang w:eastAsia="en-GB"/>
          <w14:ligatures w14:val="none"/>
        </w:rPr>
        <w:drawing>
          <wp:inline distT="0" distB="0" distL="0" distR="0" wp14:anchorId="659C41AF" wp14:editId="3DF1864B">
            <wp:extent cx="2499360" cy="914400"/>
            <wp:effectExtent l="0" t="0" r="0" b="0"/>
            <wp:docPr id="8" name="Picture 4" descr="A logo with text and a shie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 descr="A logo with text and a shield&#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9360" cy="914400"/>
                    </a:xfrm>
                    <a:prstGeom prst="rect">
                      <a:avLst/>
                    </a:prstGeom>
                    <a:noFill/>
                    <a:ln>
                      <a:noFill/>
                    </a:ln>
                  </pic:spPr>
                </pic:pic>
              </a:graphicData>
            </a:graphic>
          </wp:inline>
        </w:drawing>
      </w:r>
    </w:p>
    <w:p w14:paraId="41DFD4DB" w14:textId="77777777" w:rsidR="00AD20B5" w:rsidRPr="003F3A3A" w:rsidRDefault="00AD20B5" w:rsidP="00AD20B5">
      <w:pPr>
        <w:spacing w:after="200" w:line="360" w:lineRule="auto"/>
        <w:jc w:val="center"/>
        <w:rPr>
          <w:rFonts w:ascii="Arial" w:eastAsia="Times New Roman" w:hAnsi="Arial" w:cs="Arial"/>
          <w:i/>
          <w:kern w:val="0"/>
          <w:sz w:val="18"/>
          <w:szCs w:val="18"/>
          <w:lang w:eastAsia="en-GB"/>
          <w14:ligatures w14:val="none"/>
        </w:rPr>
      </w:pPr>
      <w:r w:rsidRPr="003F3A3A">
        <w:rPr>
          <w:rFonts w:ascii="Arial" w:eastAsia="Times New Roman" w:hAnsi="Arial" w:cs="Arial"/>
          <w:i/>
          <w:kern w:val="0"/>
          <w:sz w:val="18"/>
          <w:szCs w:val="18"/>
          <w:lang w:eastAsia="en-GB"/>
          <w14:ligatures w14:val="none"/>
        </w:rPr>
        <w:t>Figure: Logo of hotel</w:t>
      </w:r>
    </w:p>
    <w:p w14:paraId="42F5ACB3" w14:textId="77777777" w:rsidR="00AD20B5" w:rsidRPr="003F3A3A" w:rsidRDefault="00AD20B5" w:rsidP="00AD20B5">
      <w:pPr>
        <w:spacing w:after="200" w:line="360" w:lineRule="auto"/>
        <w:jc w:val="center"/>
        <w:rPr>
          <w:rFonts w:ascii="Arial" w:eastAsia="Times New Roman" w:hAnsi="Arial" w:cs="Arial"/>
          <w:i/>
          <w:kern w:val="0"/>
          <w:sz w:val="18"/>
          <w:szCs w:val="18"/>
          <w:lang w:eastAsia="en-GB"/>
          <w14:ligatures w14:val="none"/>
        </w:rPr>
      </w:pPr>
      <w:r w:rsidRPr="003F3A3A">
        <w:rPr>
          <w:rFonts w:ascii="Arial" w:eastAsia="Times New Roman" w:hAnsi="Arial" w:cs="Arial"/>
          <w:i/>
          <w:kern w:val="0"/>
          <w:sz w:val="18"/>
          <w:szCs w:val="18"/>
          <w:lang w:eastAsia="en-GB"/>
          <w14:ligatures w14:val="none"/>
        </w:rPr>
        <w:t>Source: (mark, 2024)</w:t>
      </w:r>
    </w:p>
    <w:p w14:paraId="65EF3261" w14:textId="77777777" w:rsidR="00AD20B5" w:rsidRDefault="00AD20B5" w:rsidP="00AD20B5">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r w:rsidRPr="00AD20B5">
        <w:rPr>
          <w:rFonts w:ascii="Times New Roman" w:eastAsia="Times New Roman" w:hAnsi="Times New Roman" w:cs="Times New Roman"/>
          <w:color w:val="000000"/>
          <w:kern w:val="0"/>
          <w:sz w:val="24"/>
          <w:szCs w:val="24"/>
          <w:lang w:eastAsia="en-GB"/>
          <w14:ligatures w14:val="none"/>
        </w:rPr>
        <w:t>‌</w:t>
      </w:r>
    </w:p>
    <w:p w14:paraId="524C39B6" w14:textId="77777777" w:rsidR="001405F3" w:rsidRDefault="001405F3" w:rsidP="00AD20B5">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p>
    <w:p w14:paraId="56ABBF6D" w14:textId="77777777" w:rsidR="001405F3" w:rsidRPr="00AD20B5" w:rsidRDefault="001405F3" w:rsidP="00AD20B5">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p>
    <w:p w14:paraId="657C436E" w14:textId="77777777" w:rsidR="001405F3" w:rsidRPr="00F8568D" w:rsidRDefault="001405F3" w:rsidP="00F8568D">
      <w:pPr>
        <w:rPr>
          <w:rFonts w:ascii="Arial" w:hAnsi="Arial" w:cs="Arial"/>
          <w:sz w:val="24"/>
          <w:szCs w:val="24"/>
          <w:lang w:eastAsia="en-GB"/>
        </w:rPr>
      </w:pPr>
      <w:r w:rsidRPr="00F8568D">
        <w:rPr>
          <w:rFonts w:ascii="Arial" w:hAnsi="Arial" w:cs="Arial"/>
          <w:sz w:val="24"/>
          <w:szCs w:val="24"/>
          <w:lang w:eastAsia="en-GB"/>
        </w:rPr>
        <w:t xml:space="preserve">Background Information </w:t>
      </w:r>
    </w:p>
    <w:p w14:paraId="6B33BD35" w14:textId="77777777" w:rsidR="001405F3" w:rsidRPr="00DC49A2" w:rsidRDefault="001405F3" w:rsidP="00DC49A2">
      <w:pPr>
        <w:rPr>
          <w:rFonts w:ascii="Arial" w:hAnsi="Arial" w:cs="Arial"/>
          <w:sz w:val="24"/>
          <w:szCs w:val="24"/>
          <w:lang w:eastAsia="en-GB"/>
        </w:rPr>
      </w:pPr>
      <w:r w:rsidRPr="00DC49A2">
        <w:rPr>
          <w:rFonts w:ascii="Arial" w:hAnsi="Arial" w:cs="Arial"/>
          <w:sz w:val="24"/>
          <w:szCs w:val="24"/>
          <w:lang w:eastAsia="en-GB"/>
        </w:rPr>
        <w:t>Historical Context</w:t>
      </w:r>
    </w:p>
    <w:p w14:paraId="3AEE89D3" w14:textId="77777777" w:rsidR="001405F3" w:rsidRPr="001405F3" w:rsidRDefault="001405F3" w:rsidP="001405F3">
      <w:pPr>
        <w:spacing w:before="100" w:beforeAutospacing="1" w:after="100" w:afterAutospacing="1" w:line="240" w:lineRule="auto"/>
        <w:outlineLvl w:val="1"/>
        <w:rPr>
          <w:rFonts w:ascii="Arial" w:eastAsia="Times New Roman" w:hAnsi="Arial" w:cs="Arial"/>
          <w:kern w:val="0"/>
          <w:sz w:val="24"/>
          <w:szCs w:val="24"/>
          <w:lang w:eastAsia="en-GB"/>
          <w14:ligatures w14:val="none"/>
        </w:rPr>
      </w:pPr>
      <w:bookmarkStart w:id="18" w:name="_Toc182411326"/>
      <w:r w:rsidRPr="001405F3">
        <w:rPr>
          <w:rFonts w:ascii="Arial" w:eastAsia="Times New Roman" w:hAnsi="Arial" w:cs="Arial"/>
          <w:kern w:val="0"/>
          <w:sz w:val="24"/>
          <w:szCs w:val="24"/>
          <w:lang w:eastAsia="en-GB"/>
          <w14:ligatures w14:val="none"/>
        </w:rPr>
        <w:t>Rossington Hall has a long history of existing and is believed to have been built in late 18</w:t>
      </w:r>
      <w:r w:rsidRPr="001405F3">
        <w:rPr>
          <w:rFonts w:ascii="Arial" w:eastAsia="Times New Roman" w:hAnsi="Arial" w:cs="Arial"/>
          <w:kern w:val="0"/>
          <w:sz w:val="24"/>
          <w:szCs w:val="24"/>
          <w:vertAlign w:val="superscript"/>
          <w:lang w:eastAsia="en-GB"/>
          <w14:ligatures w14:val="none"/>
        </w:rPr>
        <w:t>th</w:t>
      </w:r>
      <w:r w:rsidRPr="001405F3">
        <w:rPr>
          <w:rFonts w:ascii="Arial" w:eastAsia="Times New Roman" w:hAnsi="Arial" w:cs="Arial"/>
          <w:kern w:val="0"/>
          <w:sz w:val="24"/>
          <w:szCs w:val="24"/>
          <w:lang w:eastAsia="en-GB"/>
          <w14:ligatures w14:val="none"/>
        </w:rPr>
        <w:t xml:space="preserve"> century as a private country house called Shooters Hill. The estate was initially let for commercial purposes in 1771 by Mr. James Stovin with periods of different ownerships and many changes since then. There was a fire in the prior building in 1883, and what stands today was constructed to mirror the great Victorian-style mansions of the period. This historical background is important for the personality of Rossington Hall as well as increasing its potential as the luxurious accommodation venue (mark, 2024). It is discovered that the heritage attribute has </w:t>
      </w:r>
      <w:r w:rsidRPr="001405F3">
        <w:rPr>
          <w:rFonts w:ascii="Arial" w:eastAsia="Times New Roman" w:hAnsi="Arial" w:cs="Arial"/>
          <w:kern w:val="0"/>
          <w:sz w:val="24"/>
          <w:szCs w:val="24"/>
          <w:lang w:eastAsia="en-GB"/>
          <w14:ligatures w14:val="none"/>
        </w:rPr>
        <w:lastRenderedPageBreak/>
        <w:t>an impact on its functioning because the structure has to maintain its historical attributes while also offering contemporary comforts in the hotel.</w:t>
      </w:r>
      <w:bookmarkEnd w:id="18"/>
      <w:r w:rsidRPr="001405F3">
        <w:rPr>
          <w:rFonts w:ascii="Arial" w:eastAsia="Times New Roman" w:hAnsi="Arial" w:cs="Arial"/>
          <w:kern w:val="0"/>
          <w:sz w:val="24"/>
          <w:szCs w:val="24"/>
          <w:lang w:eastAsia="en-GB"/>
          <w14:ligatures w14:val="none"/>
        </w:rPr>
        <w:t xml:space="preserve"> </w:t>
      </w:r>
    </w:p>
    <w:p w14:paraId="39E2C589" w14:textId="113AD7FD" w:rsidR="001405F3" w:rsidRPr="001405F3" w:rsidRDefault="001405F3" w:rsidP="001405F3">
      <w:pPr>
        <w:spacing w:line="360" w:lineRule="auto"/>
        <w:rPr>
          <w:rFonts w:ascii="Arial" w:eastAsia="Times New Roman" w:hAnsi="Arial" w:cs="Arial"/>
          <w:i/>
          <w:sz w:val="24"/>
          <w:szCs w:val="24"/>
          <w:lang w:eastAsia="en-GB"/>
        </w:rPr>
      </w:pPr>
      <w:r w:rsidRPr="001405F3">
        <w:rPr>
          <w:rFonts w:ascii="Arial" w:eastAsia="Calibri" w:hAnsi="Arial" w:cs="Arial"/>
          <w:noProof/>
          <w:kern w:val="0"/>
          <w:sz w:val="24"/>
          <w:szCs w:val="24"/>
          <w14:ligatures w14:val="none"/>
        </w:rPr>
        <w:drawing>
          <wp:anchor distT="0" distB="0" distL="114300" distR="114300" simplePos="0" relativeHeight="251658240" behindDoc="1" locked="0" layoutInCell="1" allowOverlap="1" wp14:anchorId="092C28C5" wp14:editId="4945EDBA">
            <wp:simplePos x="0" y="0"/>
            <wp:positionH relativeFrom="column">
              <wp:posOffset>0</wp:posOffset>
            </wp:positionH>
            <wp:positionV relativeFrom="paragraph">
              <wp:posOffset>0</wp:posOffset>
            </wp:positionV>
            <wp:extent cx="3850640" cy="2576195"/>
            <wp:effectExtent l="342900" t="895350" r="283210" b="890905"/>
            <wp:wrapTight wrapText="bothSides">
              <wp:wrapPolygon edited="0">
                <wp:start x="0" y="0"/>
                <wp:lineTo x="0" y="21403"/>
                <wp:lineTo x="21479" y="21403"/>
                <wp:lineTo x="21479" y="0"/>
                <wp:lineTo x="0" y="0"/>
              </wp:wrapPolygon>
            </wp:wrapTight>
            <wp:docPr id="3" name="Picture 1" descr="A large brick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large brick building with many windows&#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0640" cy="2576195"/>
                    </a:xfrm>
                    <a:prstGeom prst="rect">
                      <a:avLst/>
                    </a:prstGeom>
                    <a:noFill/>
                    <a:ln w="9525">
                      <a:noFill/>
                      <a:miter lim="800000"/>
                      <a:headEnd/>
                      <a:tailEnd/>
                    </a:ln>
                  </pic:spPr>
                </pic:pic>
              </a:graphicData>
            </a:graphic>
          </wp:anchor>
        </w:drawing>
      </w:r>
      <w:r w:rsidRPr="001405F3">
        <w:rPr>
          <w:rFonts w:ascii="Arial" w:eastAsia="Times New Roman" w:hAnsi="Arial" w:cs="Arial"/>
          <w:i/>
          <w:sz w:val="24"/>
          <w:szCs w:val="24"/>
          <w:lang w:eastAsia="en-GB"/>
        </w:rPr>
        <w:t>Figure: Rossington Hall</w:t>
      </w:r>
    </w:p>
    <w:p w14:paraId="0FC17D65" w14:textId="197CC3B4" w:rsidR="00AD20B5" w:rsidRPr="00AD20B5" w:rsidRDefault="001405F3" w:rsidP="001405F3">
      <w:pPr>
        <w:spacing w:line="360" w:lineRule="auto"/>
        <w:rPr>
          <w:rFonts w:ascii="Arial" w:eastAsia="Times New Roman" w:hAnsi="Arial" w:cs="Arial"/>
          <w:i/>
          <w:sz w:val="24"/>
          <w:szCs w:val="24"/>
          <w:lang w:eastAsia="en-GB"/>
        </w:rPr>
      </w:pPr>
      <w:r w:rsidRPr="001405F3">
        <w:rPr>
          <w:rFonts w:ascii="Arial" w:eastAsia="Times New Roman" w:hAnsi="Arial" w:cs="Arial"/>
          <w:i/>
          <w:sz w:val="24"/>
          <w:szCs w:val="24"/>
          <w:lang w:eastAsia="en-GB"/>
        </w:rPr>
        <w:t>Source: (mark, 2024)</w:t>
      </w:r>
    </w:p>
    <w:p w14:paraId="3FF1CD1E" w14:textId="77777777" w:rsidR="001405F3" w:rsidRDefault="001405F3" w:rsidP="00AD20B5">
      <w:pPr>
        <w:rPr>
          <w:rFonts w:ascii="Arial" w:hAnsi="Arial" w:cs="Arial"/>
          <w:sz w:val="24"/>
          <w:szCs w:val="24"/>
        </w:rPr>
      </w:pPr>
    </w:p>
    <w:p w14:paraId="2C801673" w14:textId="77777777" w:rsidR="001405F3" w:rsidRDefault="001405F3" w:rsidP="00AD20B5">
      <w:pPr>
        <w:rPr>
          <w:rFonts w:ascii="Arial" w:hAnsi="Arial" w:cs="Arial"/>
          <w:sz w:val="24"/>
          <w:szCs w:val="24"/>
        </w:rPr>
      </w:pPr>
    </w:p>
    <w:p w14:paraId="55F41219" w14:textId="77777777" w:rsidR="001405F3" w:rsidRDefault="001405F3" w:rsidP="00AD20B5">
      <w:pPr>
        <w:rPr>
          <w:rFonts w:ascii="Arial" w:hAnsi="Arial" w:cs="Arial"/>
          <w:sz w:val="24"/>
          <w:szCs w:val="24"/>
        </w:rPr>
      </w:pPr>
    </w:p>
    <w:p w14:paraId="0293EAD5" w14:textId="77777777" w:rsidR="001405F3" w:rsidRDefault="001405F3" w:rsidP="00AD20B5">
      <w:pPr>
        <w:rPr>
          <w:rFonts w:ascii="Arial" w:hAnsi="Arial" w:cs="Arial"/>
          <w:sz w:val="24"/>
          <w:szCs w:val="24"/>
        </w:rPr>
      </w:pPr>
    </w:p>
    <w:p w14:paraId="6AB5D7FB" w14:textId="77777777" w:rsidR="001405F3" w:rsidRDefault="001405F3" w:rsidP="00AD20B5">
      <w:pPr>
        <w:rPr>
          <w:rFonts w:ascii="Arial" w:hAnsi="Arial" w:cs="Arial"/>
          <w:sz w:val="24"/>
          <w:szCs w:val="24"/>
        </w:rPr>
      </w:pPr>
    </w:p>
    <w:p w14:paraId="6CF231D0" w14:textId="77777777" w:rsidR="001405F3" w:rsidRDefault="001405F3" w:rsidP="00AD20B5">
      <w:pPr>
        <w:rPr>
          <w:rFonts w:ascii="Arial" w:hAnsi="Arial" w:cs="Arial"/>
          <w:sz w:val="24"/>
          <w:szCs w:val="24"/>
        </w:rPr>
      </w:pPr>
    </w:p>
    <w:p w14:paraId="6E049EEF" w14:textId="77777777" w:rsidR="001405F3" w:rsidRDefault="001405F3" w:rsidP="00AD20B5">
      <w:pPr>
        <w:rPr>
          <w:rFonts w:ascii="Arial" w:hAnsi="Arial" w:cs="Arial"/>
          <w:sz w:val="24"/>
          <w:szCs w:val="24"/>
        </w:rPr>
      </w:pPr>
    </w:p>
    <w:p w14:paraId="63D15ED9" w14:textId="77777777" w:rsidR="001405F3" w:rsidRDefault="001405F3" w:rsidP="00AD20B5">
      <w:pPr>
        <w:rPr>
          <w:rFonts w:ascii="Arial" w:hAnsi="Arial" w:cs="Arial"/>
          <w:sz w:val="24"/>
          <w:szCs w:val="24"/>
        </w:rPr>
      </w:pPr>
    </w:p>
    <w:p w14:paraId="4BCB9BBB" w14:textId="77777777" w:rsidR="001405F3" w:rsidRDefault="001405F3" w:rsidP="00AD20B5">
      <w:pPr>
        <w:rPr>
          <w:rFonts w:ascii="Arial" w:hAnsi="Arial" w:cs="Arial"/>
          <w:sz w:val="24"/>
          <w:szCs w:val="24"/>
        </w:rPr>
      </w:pPr>
    </w:p>
    <w:p w14:paraId="0568DC96" w14:textId="77777777" w:rsidR="001405F3" w:rsidRDefault="001405F3" w:rsidP="00AD20B5">
      <w:pPr>
        <w:rPr>
          <w:rFonts w:ascii="Arial" w:hAnsi="Arial" w:cs="Arial"/>
          <w:sz w:val="24"/>
          <w:szCs w:val="24"/>
        </w:rPr>
      </w:pPr>
    </w:p>
    <w:p w14:paraId="7CA4998E" w14:textId="77777777" w:rsidR="001405F3" w:rsidRDefault="001405F3" w:rsidP="00AD20B5">
      <w:pPr>
        <w:rPr>
          <w:rFonts w:ascii="Arial" w:hAnsi="Arial" w:cs="Arial"/>
          <w:sz w:val="24"/>
          <w:szCs w:val="24"/>
        </w:rPr>
      </w:pPr>
    </w:p>
    <w:p w14:paraId="048CAE66" w14:textId="77777777" w:rsidR="001405F3" w:rsidRDefault="001405F3" w:rsidP="001405F3">
      <w:pPr>
        <w:rPr>
          <w:rFonts w:ascii="Arial" w:hAnsi="Arial" w:cs="Arial"/>
          <w:b/>
          <w:bCs/>
          <w:sz w:val="24"/>
          <w:szCs w:val="24"/>
        </w:rPr>
      </w:pPr>
    </w:p>
    <w:p w14:paraId="5A2039CA" w14:textId="77777777" w:rsidR="001405F3" w:rsidRDefault="001405F3" w:rsidP="001405F3">
      <w:pPr>
        <w:rPr>
          <w:rFonts w:ascii="Arial" w:hAnsi="Arial" w:cs="Arial"/>
          <w:b/>
          <w:bCs/>
          <w:sz w:val="24"/>
          <w:szCs w:val="24"/>
        </w:rPr>
      </w:pPr>
    </w:p>
    <w:p w14:paraId="78D17C15" w14:textId="240B21E6" w:rsidR="001405F3" w:rsidRPr="001405F3" w:rsidRDefault="001405F3" w:rsidP="001405F3">
      <w:pPr>
        <w:rPr>
          <w:rFonts w:ascii="Arial" w:hAnsi="Arial" w:cs="Arial"/>
          <w:sz w:val="24"/>
          <w:szCs w:val="24"/>
        </w:rPr>
      </w:pPr>
      <w:r w:rsidRPr="001405F3">
        <w:rPr>
          <w:rFonts w:ascii="Arial" w:hAnsi="Arial" w:cs="Arial"/>
          <w:b/>
          <w:bCs/>
          <w:sz w:val="24"/>
          <w:szCs w:val="24"/>
        </w:rPr>
        <w:t>Current Operations</w:t>
      </w:r>
    </w:p>
    <w:p w14:paraId="1792338F" w14:textId="3E9F9A35" w:rsidR="001405F3" w:rsidRPr="001405F3" w:rsidRDefault="001405F3" w:rsidP="001405F3">
      <w:pPr>
        <w:rPr>
          <w:rFonts w:ascii="Arial" w:hAnsi="Arial" w:cs="Arial"/>
          <w:sz w:val="24"/>
          <w:szCs w:val="24"/>
        </w:rPr>
      </w:pPr>
      <w:r w:rsidRPr="001405F3">
        <w:rPr>
          <w:rFonts w:ascii="Arial" w:hAnsi="Arial" w:cs="Arial"/>
          <w:sz w:val="24"/>
          <w:szCs w:val="24"/>
        </w:rPr>
        <w:t>As a result of my learning at Rossington Hall, I have found that it serves as successful venue for weddings, corporate functions, and fine dining which clients from all around the region and further afield. The hall contains 21 luxury bedrooms available for letting, with a maximum capacity of 46 guests (mark, 2024). Each bedroom is fully accessible for wheelchair users, with level thresholds between the hall and bedroom areas. The hall</w:t>
      </w:r>
      <w:r>
        <w:rPr>
          <w:rFonts w:ascii="Arial" w:hAnsi="Arial" w:cs="Arial"/>
          <w:sz w:val="24"/>
          <w:szCs w:val="24"/>
        </w:rPr>
        <w:t xml:space="preserve"> i</w:t>
      </w:r>
      <w:r w:rsidRPr="001405F3">
        <w:rPr>
          <w:rFonts w:ascii="Arial" w:hAnsi="Arial" w:cs="Arial"/>
          <w:sz w:val="24"/>
          <w:szCs w:val="24"/>
        </w:rPr>
        <w:t>s fully equipped commercial kitchen can cater for special event dining requirements. It was equally admirable when it comes to the wedding services, they offer nice packages where the couple can choose from. Corporations also get to hire specific rooms where it conducts meetings and other formal events, and the hall organizes formal events in its magnificently renovated Victorian dining drawing, and ball rooms.</w:t>
      </w:r>
    </w:p>
    <w:p w14:paraId="5ED0A739" w14:textId="77777777" w:rsidR="001405F3" w:rsidRDefault="001405F3" w:rsidP="001405F3">
      <w:pPr>
        <w:rPr>
          <w:rFonts w:ascii="Arial" w:hAnsi="Arial" w:cs="Arial"/>
          <w:sz w:val="24"/>
          <w:szCs w:val="24"/>
        </w:rPr>
      </w:pPr>
      <w:r w:rsidRPr="001405F3">
        <w:rPr>
          <w:rFonts w:ascii="Arial" w:hAnsi="Arial" w:cs="Arial"/>
          <w:sz w:val="24"/>
          <w:szCs w:val="24"/>
        </w:rPr>
        <w:t xml:space="preserve">Essential to those operations is the general maintenance department which I witnessed as very crucial in maintaining the facility in tip-top shape. Several tasks fall under the maintenance team, these being to take care of the historic features of the building and to also see to it that the other facilities of the current societies are properly functioning. I understood the importance of this department in providing the quality services to the guests, and how in a way that the failure in maintaining some area will cause delay in service or can hamper the guest experience. Smart working </w:t>
      </w:r>
      <w:r w:rsidRPr="001405F3">
        <w:rPr>
          <w:rFonts w:ascii="Arial" w:hAnsi="Arial" w:cs="Arial"/>
          <w:sz w:val="24"/>
          <w:szCs w:val="24"/>
        </w:rPr>
        <w:lastRenderedPageBreak/>
        <w:t>and dedication to keeping the historical memory of the facility, the maintenance team also contributes to the operational success of Rossington Hall.</w:t>
      </w:r>
    </w:p>
    <w:p w14:paraId="166B5BCA" w14:textId="77777777" w:rsidR="001405F3" w:rsidRDefault="001405F3" w:rsidP="001405F3">
      <w:pPr>
        <w:rPr>
          <w:rFonts w:ascii="Arial" w:hAnsi="Arial" w:cs="Arial"/>
          <w:sz w:val="24"/>
          <w:szCs w:val="24"/>
        </w:rPr>
      </w:pPr>
      <w:r>
        <w:rPr>
          <w:noProof/>
        </w:rPr>
        <w:drawing>
          <wp:inline distT="0" distB="0" distL="0" distR="0" wp14:anchorId="726D3679" wp14:editId="4790448E">
            <wp:extent cx="5729605" cy="2051685"/>
            <wp:effectExtent l="0" t="0" r="4445" b="5715"/>
            <wp:docPr id="1101556366" name="Picture 7" descr="A mirror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56366" name="Picture 7" descr="A mirror in a room&#10;&#10;Description automatically generated"/>
                    <pic:cNvPicPr>
                      <a:picLocks noChangeAspect="1"/>
                    </pic:cNvPicPr>
                  </pic:nvPicPr>
                  <pic:blipFill>
                    <a:blip r:embed="rId10"/>
                    <a:srcRect/>
                    <a:stretch>
                      <a:fillRect/>
                    </a:stretch>
                  </pic:blipFill>
                  <pic:spPr bwMode="auto">
                    <a:xfrm>
                      <a:off x="0" y="0"/>
                      <a:ext cx="5729605" cy="2051685"/>
                    </a:xfrm>
                    <a:prstGeom prst="rect">
                      <a:avLst/>
                    </a:prstGeom>
                    <a:noFill/>
                    <a:ln w="9525">
                      <a:noFill/>
                      <a:miter lim="800000"/>
                      <a:headEnd/>
                      <a:tailEnd/>
                    </a:ln>
                  </pic:spPr>
                </pic:pic>
              </a:graphicData>
            </a:graphic>
          </wp:inline>
        </w:drawing>
      </w:r>
    </w:p>
    <w:p w14:paraId="25E2BAE8" w14:textId="77777777" w:rsidR="00795F33" w:rsidRPr="00795F33" w:rsidRDefault="00795F33" w:rsidP="00795F33">
      <w:pPr>
        <w:spacing w:after="200" w:line="360" w:lineRule="auto"/>
        <w:jc w:val="center"/>
        <w:rPr>
          <w:rFonts w:ascii="Arial" w:eastAsia="Times New Roman" w:hAnsi="Arial" w:cs="Arial"/>
          <w:i/>
          <w:kern w:val="0"/>
          <w:sz w:val="24"/>
          <w:szCs w:val="24"/>
          <w:lang w:eastAsia="en-GB"/>
          <w14:ligatures w14:val="none"/>
        </w:rPr>
      </w:pPr>
      <w:r w:rsidRPr="00795F33">
        <w:rPr>
          <w:rFonts w:ascii="Arial" w:eastAsia="Times New Roman" w:hAnsi="Arial" w:cs="Arial"/>
          <w:i/>
          <w:kern w:val="0"/>
          <w:sz w:val="24"/>
          <w:szCs w:val="24"/>
          <w:lang w:eastAsia="en-GB"/>
          <w14:ligatures w14:val="none"/>
        </w:rPr>
        <w:t>Figure: Amenities at Rossington Hall</w:t>
      </w:r>
    </w:p>
    <w:p w14:paraId="06292A5B" w14:textId="77777777" w:rsidR="00795F33" w:rsidRPr="00795F33" w:rsidRDefault="00795F33" w:rsidP="00795F33">
      <w:pPr>
        <w:spacing w:after="200" w:line="360" w:lineRule="auto"/>
        <w:jc w:val="center"/>
        <w:rPr>
          <w:rFonts w:ascii="Arial" w:eastAsia="Times New Roman" w:hAnsi="Arial" w:cs="Arial"/>
          <w:i/>
          <w:kern w:val="0"/>
          <w:sz w:val="24"/>
          <w:szCs w:val="24"/>
          <w:lang w:eastAsia="en-GB"/>
          <w14:ligatures w14:val="none"/>
        </w:rPr>
      </w:pPr>
      <w:r w:rsidRPr="00795F33">
        <w:rPr>
          <w:rFonts w:ascii="Arial" w:eastAsia="Times New Roman" w:hAnsi="Arial" w:cs="Arial"/>
          <w:i/>
          <w:kern w:val="0"/>
          <w:sz w:val="24"/>
          <w:szCs w:val="24"/>
          <w:lang w:eastAsia="en-GB"/>
          <w14:ligatures w14:val="none"/>
        </w:rPr>
        <w:t>Source: (mark, 2024)</w:t>
      </w:r>
    </w:p>
    <w:p w14:paraId="277DF9BF" w14:textId="77777777" w:rsidR="00795F33" w:rsidRPr="00795F33" w:rsidRDefault="00795F33" w:rsidP="00C8535B">
      <w:pPr>
        <w:pStyle w:val="Heading2"/>
      </w:pPr>
      <w:bookmarkStart w:id="19" w:name="_Toc182411327"/>
      <w:r w:rsidRPr="00795F33">
        <w:t>Staffing and Turnover Analysis</w:t>
      </w:r>
      <w:bookmarkEnd w:id="19"/>
      <w:r w:rsidRPr="00795F33">
        <w:t xml:space="preserve"> </w:t>
      </w:r>
    </w:p>
    <w:p w14:paraId="26E2D61A" w14:textId="77777777" w:rsidR="00795F33" w:rsidRPr="00795F33" w:rsidRDefault="00795F33" w:rsidP="00795F33">
      <w:pPr>
        <w:rPr>
          <w:rFonts w:ascii="Arial" w:hAnsi="Arial" w:cs="Arial"/>
          <w:sz w:val="24"/>
          <w:szCs w:val="24"/>
        </w:rPr>
      </w:pPr>
      <w:r w:rsidRPr="00795F33">
        <w:rPr>
          <w:rFonts w:ascii="Arial" w:hAnsi="Arial" w:cs="Arial"/>
          <w:b/>
          <w:bCs/>
          <w:sz w:val="24"/>
          <w:szCs w:val="24"/>
        </w:rPr>
        <w:t>Staffing Levels</w:t>
      </w:r>
    </w:p>
    <w:p w14:paraId="673C6262" w14:textId="77777777" w:rsidR="00795F33" w:rsidRPr="00795F33" w:rsidRDefault="00795F33" w:rsidP="00795F33">
      <w:pPr>
        <w:rPr>
          <w:rFonts w:ascii="Arial" w:hAnsi="Arial" w:cs="Arial"/>
          <w:sz w:val="24"/>
          <w:szCs w:val="24"/>
        </w:rPr>
      </w:pPr>
      <w:r w:rsidRPr="00795F33">
        <w:rPr>
          <w:rFonts w:ascii="Arial" w:hAnsi="Arial" w:cs="Arial"/>
          <w:sz w:val="24"/>
          <w:szCs w:val="24"/>
        </w:rPr>
        <w:t xml:space="preserve">While working at Rossington Hall, I also realized that the general maintenance department has a group of employees very few in </w:t>
      </w:r>
      <w:proofErr w:type="gramStart"/>
      <w:r w:rsidRPr="00795F33">
        <w:rPr>
          <w:rFonts w:ascii="Arial" w:hAnsi="Arial" w:cs="Arial"/>
          <w:sz w:val="24"/>
          <w:szCs w:val="24"/>
        </w:rPr>
        <w:t>numbers</w:t>
      </w:r>
      <w:proofErr w:type="gramEnd"/>
      <w:r w:rsidRPr="00795F33">
        <w:rPr>
          <w:rFonts w:ascii="Arial" w:hAnsi="Arial" w:cs="Arial"/>
          <w:sz w:val="24"/>
          <w:szCs w:val="24"/>
        </w:rPr>
        <w:t xml:space="preserve"> but they are very much committed to the maintenance of the property. This includes people with technical skills in their fields of specialization, for instance, electricians, plumbers, mechanics among others, and maintenance workers, and a departmental manager with specific educational specializations including technical skills for purposes of handling technical functions in areas such as electrical systems, plumbing, and general repairs. Most of my colleagues I interacted with in the process had vast experience in the hospitality industry, which is important given the classy clientele we received. This fact means that they are capable to work with some peculiarities of the historical construction of the hall, but also consider the contemporary requirements to security and functioning (Codling et al., 2022).</w:t>
      </w:r>
    </w:p>
    <w:p w14:paraId="1297399F" w14:textId="77777777" w:rsidR="00795F33" w:rsidRPr="00795F33" w:rsidRDefault="00795F33" w:rsidP="00795F33">
      <w:pPr>
        <w:rPr>
          <w:rFonts w:ascii="Arial" w:hAnsi="Arial" w:cs="Arial"/>
          <w:sz w:val="24"/>
          <w:szCs w:val="24"/>
        </w:rPr>
      </w:pPr>
      <w:r w:rsidRPr="00795F33">
        <w:rPr>
          <w:rFonts w:ascii="Arial" w:hAnsi="Arial" w:cs="Arial"/>
          <w:b/>
          <w:bCs/>
          <w:sz w:val="24"/>
          <w:szCs w:val="24"/>
        </w:rPr>
        <w:t>Turnover Rates</w:t>
      </w:r>
    </w:p>
    <w:p w14:paraId="4E8A5171" w14:textId="04AB209C" w:rsidR="00795F33" w:rsidRPr="00795F33" w:rsidRDefault="00795F33" w:rsidP="00795F33">
      <w:pPr>
        <w:rPr>
          <w:rFonts w:ascii="Arial" w:hAnsi="Arial" w:cs="Arial"/>
          <w:sz w:val="24"/>
          <w:szCs w:val="24"/>
        </w:rPr>
      </w:pPr>
      <w:r w:rsidRPr="00795F33">
        <w:rPr>
          <w:rFonts w:ascii="Arial" w:hAnsi="Arial" w:cs="Arial"/>
          <w:sz w:val="24"/>
          <w:szCs w:val="24"/>
        </w:rPr>
        <w:t xml:space="preserve">Among the major concerns at Rossington Hall, one was the high turnover rate specifically in the maintenance department. The difficult tasks, having long hours coupled with complicated manually intensive tasks lead to exhaustion of the staff. Further, I noticed that short supply of career prospects is one of the reasons that put off the long-term commitment. To this end, Rossington Hall has undertaken some retention measures such </w:t>
      </w:r>
      <w:r w:rsidR="003F3A3A" w:rsidRPr="00795F33">
        <w:rPr>
          <w:rFonts w:ascii="Arial" w:hAnsi="Arial" w:cs="Arial"/>
          <w:sz w:val="24"/>
          <w:szCs w:val="24"/>
        </w:rPr>
        <w:t>as</w:t>
      </w:r>
      <w:r w:rsidR="003F3A3A">
        <w:rPr>
          <w:rFonts w:ascii="Arial" w:hAnsi="Arial" w:cs="Arial"/>
          <w:sz w:val="24"/>
          <w:szCs w:val="24"/>
        </w:rPr>
        <w:t xml:space="preserve">: </w:t>
      </w:r>
      <w:r w:rsidRPr="00795F33">
        <w:rPr>
          <w:rFonts w:ascii="Arial" w:hAnsi="Arial" w:cs="Arial"/>
          <w:sz w:val="24"/>
          <w:szCs w:val="24"/>
        </w:rPr>
        <w:t>the establishment of professional development, and appropriate remuneration packages. Thus, the management cares about maintaining the supportive atmosphere that will promote the employees’ engagement based on the feedback and recognition (Michael and Fotiadis, 2022). These measures are used in an attempt to limit staff turnover and keep an experienced maintenance to keep the venue properly running.</w:t>
      </w:r>
    </w:p>
    <w:p w14:paraId="2B633D3C" w14:textId="77777777" w:rsidR="00795F33" w:rsidRPr="00795F33" w:rsidRDefault="00795F33" w:rsidP="00C8535B">
      <w:pPr>
        <w:pStyle w:val="Heading2"/>
      </w:pPr>
      <w:bookmarkStart w:id="20" w:name="_Toc182411328"/>
      <w:r w:rsidRPr="00795F33">
        <w:lastRenderedPageBreak/>
        <w:t>Geographical and Cultural Context</w:t>
      </w:r>
      <w:bookmarkEnd w:id="20"/>
      <w:r w:rsidRPr="00795F33">
        <w:t xml:space="preserve"> </w:t>
      </w:r>
    </w:p>
    <w:p w14:paraId="1930F0D4" w14:textId="77777777" w:rsidR="00795F33" w:rsidRPr="00795F33" w:rsidRDefault="00795F33" w:rsidP="00795F33">
      <w:pPr>
        <w:rPr>
          <w:rFonts w:ascii="Arial" w:hAnsi="Arial" w:cs="Arial"/>
          <w:sz w:val="24"/>
          <w:szCs w:val="24"/>
        </w:rPr>
      </w:pPr>
      <w:r w:rsidRPr="00795F33">
        <w:rPr>
          <w:rFonts w:ascii="Arial" w:hAnsi="Arial" w:cs="Arial"/>
          <w:sz w:val="24"/>
          <w:szCs w:val="24"/>
        </w:rPr>
        <w:t xml:space="preserve">At Rossington Hall, I benefitted from its setting as it is situated in the village of Rossington on the outskirts of the Great North Road, close to Doncaster in South Yorkshire. It is complimented by 250 acres of gently rolling park and garden, largely of a semi-formal nature, which serve to add further appeal to the estate as a sought-after location. Easy access to major transport links including M18, A1 motorways, Doncaster Sheffield airport and near railway town Doncaster which has industrial history (mark, 2024). This ideal location thus meets the needs from the locals and also tourists from all over the world who want to be taken care of and offered a quiet place to relax. Basically, it was discerned that the local culture and history influence Rossington Hall in many ways it operates. I realised where the hall’s history is closely related to the hearts of the guests who are intrigued by sophistication of the hall. </w:t>
      </w:r>
    </w:p>
    <w:p w14:paraId="0593BA2E" w14:textId="77777777" w:rsidR="00795F33" w:rsidRPr="00795F33" w:rsidRDefault="00795F33" w:rsidP="00795F33">
      <w:pPr>
        <w:rPr>
          <w:rFonts w:ascii="Arial" w:hAnsi="Arial" w:cs="Arial"/>
          <w:sz w:val="24"/>
          <w:szCs w:val="24"/>
        </w:rPr>
      </w:pPr>
      <w:r w:rsidRPr="00795F33">
        <w:rPr>
          <w:rFonts w:ascii="Arial" w:hAnsi="Arial" w:cs="Arial"/>
          <w:sz w:val="24"/>
          <w:szCs w:val="24"/>
        </w:rPr>
        <w:t xml:space="preserve">Occasions held at the location tend to embrace the culture resulting in guests experiencing the true atmosphere of a certain region. There is a good social responsibility work being done by Rossington Hall, which is manifested through its patronage of local producers with requests for products, ensuring that the hall buys from the locals as much as possible, and that also enhances the hall’s connection to the region. </w:t>
      </w:r>
    </w:p>
    <w:p w14:paraId="0F5A1CED" w14:textId="77777777" w:rsidR="00795F33" w:rsidRDefault="00795F33" w:rsidP="00795F33">
      <w:pPr>
        <w:rPr>
          <w:rFonts w:ascii="Arial" w:hAnsi="Arial" w:cs="Arial"/>
          <w:sz w:val="24"/>
          <w:szCs w:val="24"/>
        </w:rPr>
      </w:pPr>
      <w:r w:rsidRPr="00795F33">
        <w:rPr>
          <w:rFonts w:ascii="Arial" w:hAnsi="Arial" w:cs="Arial"/>
          <w:sz w:val="24"/>
          <w:szCs w:val="24"/>
        </w:rPr>
        <w:t>The views and beauty of the place, and the richness of the culture belonging to Doncaster gives Rossington Hall a chance to see itself as being more than just a luxury hotel. This work performs functions in the preservation of cultural identity and offers to tourists exclusive and profound impressions both for them and for residents of the region.</w:t>
      </w:r>
    </w:p>
    <w:p w14:paraId="1F58A62F" w14:textId="77777777" w:rsidR="00795F33" w:rsidRPr="00795F33" w:rsidRDefault="00795F33" w:rsidP="00795F33">
      <w:pPr>
        <w:rPr>
          <w:rFonts w:ascii="Arial" w:hAnsi="Arial" w:cs="Arial"/>
          <w:sz w:val="24"/>
          <w:szCs w:val="24"/>
        </w:rPr>
      </w:pPr>
    </w:p>
    <w:p w14:paraId="3FD8AAC1" w14:textId="77777777" w:rsidR="00795F33" w:rsidRPr="00795F33" w:rsidRDefault="00795F33" w:rsidP="00795F33">
      <w:pPr>
        <w:spacing w:line="360" w:lineRule="auto"/>
        <w:jc w:val="center"/>
        <w:rPr>
          <w:rFonts w:ascii="Arial" w:eastAsia="Times New Roman" w:hAnsi="Arial" w:cs="Arial"/>
          <w:i/>
          <w:sz w:val="24"/>
          <w:szCs w:val="24"/>
          <w:lang w:eastAsia="en-GB"/>
        </w:rPr>
      </w:pPr>
      <w:r w:rsidRPr="00795F33">
        <w:rPr>
          <w:rFonts w:ascii="Arial" w:eastAsia="Times New Roman" w:hAnsi="Arial" w:cs="Arial"/>
          <w:i/>
          <w:sz w:val="24"/>
          <w:szCs w:val="24"/>
          <w:lang w:eastAsia="en-GB"/>
        </w:rPr>
        <w:t>Figure: Location of Rossington Hall</w:t>
      </w:r>
    </w:p>
    <w:p w14:paraId="761B89D3" w14:textId="77777777" w:rsidR="00795F33" w:rsidRPr="00795F33" w:rsidRDefault="00795F33" w:rsidP="00795F33">
      <w:pPr>
        <w:spacing w:line="360" w:lineRule="auto"/>
        <w:jc w:val="center"/>
        <w:rPr>
          <w:rFonts w:ascii="Arial" w:eastAsia="Times New Roman" w:hAnsi="Arial" w:cs="Arial"/>
          <w:i/>
          <w:sz w:val="24"/>
          <w:szCs w:val="24"/>
          <w:lang w:eastAsia="en-GB"/>
        </w:rPr>
      </w:pPr>
      <w:r w:rsidRPr="00795F33">
        <w:rPr>
          <w:rFonts w:ascii="Arial" w:eastAsia="Times New Roman" w:hAnsi="Arial" w:cs="Arial"/>
          <w:i/>
          <w:sz w:val="24"/>
          <w:szCs w:val="24"/>
          <w:lang w:eastAsia="en-GB"/>
        </w:rPr>
        <w:t>Source: (mark, 2024)</w:t>
      </w:r>
    </w:p>
    <w:p w14:paraId="197D725E" w14:textId="64A9CA5B" w:rsidR="00795F33" w:rsidRPr="00795F33" w:rsidRDefault="00795F33" w:rsidP="00795F33">
      <w:pPr>
        <w:rPr>
          <w:rFonts w:ascii="Arial" w:hAnsi="Arial" w:cs="Arial"/>
          <w:sz w:val="24"/>
          <w:szCs w:val="24"/>
        </w:rPr>
      </w:pPr>
      <w:r>
        <w:rPr>
          <w:noProof/>
        </w:rPr>
        <w:drawing>
          <wp:inline distT="0" distB="0" distL="0" distR="0" wp14:anchorId="60C4EB8F" wp14:editId="0AAB937F">
            <wp:extent cx="5731510" cy="1976755"/>
            <wp:effectExtent l="0" t="0" r="2540" b="4445"/>
            <wp:docPr id="1" name="Picture 1" descr="A map with a red lo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with a red location&#10;&#10;Description automatically generated"/>
                    <pic:cNvPicPr>
                      <a:picLocks noChangeAspect="1"/>
                    </pic:cNvPicPr>
                  </pic:nvPicPr>
                  <pic:blipFill>
                    <a:blip r:embed="rId11"/>
                    <a:srcRect/>
                    <a:stretch>
                      <a:fillRect/>
                    </a:stretch>
                  </pic:blipFill>
                  <pic:spPr bwMode="auto">
                    <a:xfrm>
                      <a:off x="0" y="0"/>
                      <a:ext cx="5731510" cy="1976755"/>
                    </a:xfrm>
                    <a:prstGeom prst="rect">
                      <a:avLst/>
                    </a:prstGeom>
                    <a:noFill/>
                    <a:ln w="9525">
                      <a:noFill/>
                      <a:miter lim="800000"/>
                      <a:headEnd/>
                      <a:tailEnd/>
                    </a:ln>
                  </pic:spPr>
                </pic:pic>
              </a:graphicData>
            </a:graphic>
          </wp:inline>
        </w:drawing>
      </w:r>
      <w:r w:rsidR="00AD20B5" w:rsidRPr="00AD20B5">
        <w:rPr>
          <w:rFonts w:ascii="Arial" w:hAnsi="Arial" w:cs="Arial"/>
          <w:sz w:val="24"/>
          <w:szCs w:val="24"/>
        </w:rPr>
        <w:br w:type="page"/>
      </w:r>
    </w:p>
    <w:p w14:paraId="4B0E26BE" w14:textId="77777777" w:rsidR="00112C30" w:rsidRPr="00112C30" w:rsidRDefault="00112C30" w:rsidP="00C8535B">
      <w:pPr>
        <w:pStyle w:val="Heading2"/>
      </w:pPr>
      <w:bookmarkStart w:id="21" w:name="_Toc182411329"/>
      <w:r w:rsidRPr="00112C30">
        <w:lastRenderedPageBreak/>
        <w:t>SWOT Analysis</w:t>
      </w:r>
      <w:bookmarkEnd w:id="21"/>
      <w:r w:rsidRPr="00112C30">
        <w:t xml:space="preserve"> </w:t>
      </w:r>
    </w:p>
    <w:p w14:paraId="01848507" w14:textId="282878E5" w:rsidR="00AD20B5" w:rsidRDefault="00112C30" w:rsidP="00AD20B5">
      <w:pPr>
        <w:rPr>
          <w:rFonts w:ascii="Arial" w:hAnsi="Arial" w:cs="Arial"/>
          <w:sz w:val="24"/>
          <w:szCs w:val="24"/>
        </w:rPr>
      </w:pPr>
      <w:r>
        <w:rPr>
          <w:rFonts w:ascii="Arial" w:hAnsi="Arial" w:cs="Arial"/>
          <w:noProof/>
          <w:sz w:val="24"/>
          <w:szCs w:val="24"/>
        </w:rPr>
        <w:drawing>
          <wp:inline distT="0" distB="0" distL="0" distR="0" wp14:anchorId="09715ECD" wp14:editId="120014BE">
            <wp:extent cx="5608955" cy="3322320"/>
            <wp:effectExtent l="0" t="0" r="0" b="0"/>
            <wp:docPr id="18444026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8955" cy="3322320"/>
                    </a:xfrm>
                    <a:prstGeom prst="rect">
                      <a:avLst/>
                    </a:prstGeom>
                    <a:noFill/>
                  </pic:spPr>
                </pic:pic>
              </a:graphicData>
            </a:graphic>
          </wp:inline>
        </w:drawing>
      </w:r>
    </w:p>
    <w:p w14:paraId="7A794D75" w14:textId="77777777" w:rsidR="001A0A17" w:rsidRDefault="001A0A17" w:rsidP="00AD20B5">
      <w:pPr>
        <w:rPr>
          <w:rFonts w:ascii="Arial" w:hAnsi="Arial" w:cs="Arial"/>
          <w:sz w:val="24"/>
          <w:szCs w:val="24"/>
        </w:rPr>
      </w:pPr>
    </w:p>
    <w:p w14:paraId="25890578" w14:textId="77777777" w:rsidR="001A0A17" w:rsidRDefault="001A0A17" w:rsidP="00AD20B5">
      <w:pPr>
        <w:rPr>
          <w:rFonts w:ascii="Arial" w:hAnsi="Arial" w:cs="Arial"/>
          <w:sz w:val="24"/>
          <w:szCs w:val="24"/>
        </w:rPr>
      </w:pPr>
    </w:p>
    <w:p w14:paraId="618E8C06" w14:textId="77777777" w:rsidR="001A0A17" w:rsidRDefault="001A0A17" w:rsidP="00AD20B5">
      <w:pPr>
        <w:rPr>
          <w:rFonts w:ascii="Arial" w:hAnsi="Arial" w:cs="Arial"/>
          <w:sz w:val="24"/>
          <w:szCs w:val="24"/>
        </w:rPr>
      </w:pPr>
    </w:p>
    <w:p w14:paraId="490161DE" w14:textId="77777777" w:rsidR="001A0A17" w:rsidRPr="00AD20B5" w:rsidRDefault="001A0A17" w:rsidP="00AD20B5">
      <w:pPr>
        <w:rPr>
          <w:rFonts w:ascii="Arial" w:hAnsi="Arial" w:cs="Arial"/>
          <w:sz w:val="24"/>
          <w:szCs w:val="24"/>
        </w:rPr>
      </w:pPr>
    </w:p>
    <w:p w14:paraId="49327BFB" w14:textId="77777777" w:rsidR="00AD20B5" w:rsidRPr="00AD20B5" w:rsidRDefault="00AD20B5" w:rsidP="00C8535B">
      <w:pPr>
        <w:pStyle w:val="Heading2"/>
      </w:pPr>
    </w:p>
    <w:p w14:paraId="01ACEE1B" w14:textId="77777777" w:rsidR="00112C30" w:rsidRPr="00112C30" w:rsidRDefault="00112C30" w:rsidP="00C8535B">
      <w:pPr>
        <w:pStyle w:val="Heading2"/>
      </w:pPr>
      <w:bookmarkStart w:id="22" w:name="_Toc182411330"/>
      <w:r w:rsidRPr="00112C30">
        <w:t>PEST Analysis</w:t>
      </w:r>
      <w:bookmarkEnd w:id="22"/>
      <w:r w:rsidRPr="00112C30">
        <w:t xml:space="preserve"> </w:t>
      </w:r>
    </w:p>
    <w:p w14:paraId="5AB54B7D" w14:textId="77777777" w:rsidR="00112C30" w:rsidRPr="00112C30" w:rsidRDefault="00112C30" w:rsidP="00112C30">
      <w:pPr>
        <w:rPr>
          <w:rFonts w:ascii="Arial" w:hAnsi="Arial" w:cs="Arial"/>
          <w:i/>
          <w:sz w:val="24"/>
          <w:szCs w:val="24"/>
        </w:rPr>
      </w:pPr>
      <w:r w:rsidRPr="00112C30">
        <w:rPr>
          <w:rFonts w:ascii="Arial" w:hAnsi="Arial" w:cs="Arial"/>
          <w:i/>
          <w:sz w:val="24"/>
          <w:szCs w:val="24"/>
        </w:rPr>
        <w:t>Source: (Visual-paradigm, 2024)</w:t>
      </w:r>
    </w:p>
    <w:p w14:paraId="03A187A2" w14:textId="748FF30F" w:rsidR="00AD20B5" w:rsidRPr="00AD20B5" w:rsidRDefault="00112C30" w:rsidP="00AD20B5">
      <w:pPr>
        <w:rPr>
          <w:rFonts w:ascii="Arial" w:hAnsi="Arial" w:cs="Arial"/>
          <w:b/>
          <w:bCs/>
          <w:sz w:val="24"/>
          <w:szCs w:val="24"/>
        </w:rPr>
      </w:pPr>
      <w:r>
        <w:rPr>
          <w:noProof/>
        </w:rPr>
        <w:drawing>
          <wp:anchor distT="0" distB="0" distL="114300" distR="114300" simplePos="0" relativeHeight="251659264" behindDoc="1" locked="0" layoutInCell="1" allowOverlap="1" wp14:anchorId="516C79EA" wp14:editId="2FEA9BC6">
            <wp:simplePos x="0" y="0"/>
            <wp:positionH relativeFrom="column">
              <wp:posOffset>0</wp:posOffset>
            </wp:positionH>
            <wp:positionV relativeFrom="paragraph">
              <wp:posOffset>3175</wp:posOffset>
            </wp:positionV>
            <wp:extent cx="4031615" cy="1808480"/>
            <wp:effectExtent l="0" t="0" r="6985" b="1270"/>
            <wp:wrapThrough wrapText="bothSides">
              <wp:wrapPolygon edited="0">
                <wp:start x="0" y="0"/>
                <wp:lineTo x="0" y="21388"/>
                <wp:lineTo x="21535" y="21388"/>
                <wp:lineTo x="21535" y="0"/>
                <wp:lineTo x="0" y="0"/>
              </wp:wrapPolygon>
            </wp:wrapThrough>
            <wp:docPr id="10" name="Picture 1"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hat is PEST Analysis?"/>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1615" cy="1808480"/>
                    </a:xfrm>
                    <a:prstGeom prst="rect">
                      <a:avLst/>
                    </a:prstGeom>
                    <a:noFill/>
                    <a:ln w="9525">
                      <a:noFill/>
                      <a:miter lim="800000"/>
                      <a:headEnd/>
                      <a:tailEnd/>
                    </a:ln>
                  </pic:spPr>
                </pic:pic>
              </a:graphicData>
            </a:graphic>
          </wp:anchor>
        </w:drawing>
      </w:r>
      <w:r w:rsidR="00AD20B5" w:rsidRPr="00AD20B5">
        <w:rPr>
          <w:rFonts w:ascii="Arial" w:hAnsi="Arial" w:cs="Arial"/>
          <w:sz w:val="24"/>
          <w:szCs w:val="24"/>
        </w:rPr>
        <w:br w:type="page"/>
      </w:r>
    </w:p>
    <w:p w14:paraId="17FC04EF" w14:textId="77777777" w:rsidR="001A0A17" w:rsidRPr="001A0A17" w:rsidRDefault="001A0A17" w:rsidP="001A0A17">
      <w:pPr>
        <w:rPr>
          <w:rFonts w:ascii="Arial" w:hAnsi="Arial" w:cs="Arial"/>
          <w:b/>
          <w:sz w:val="24"/>
          <w:szCs w:val="24"/>
        </w:rPr>
      </w:pPr>
      <w:r w:rsidRPr="001A0A17">
        <w:rPr>
          <w:rFonts w:ascii="Arial" w:hAnsi="Arial" w:cs="Arial"/>
          <w:b/>
          <w:bCs/>
          <w:sz w:val="24"/>
          <w:szCs w:val="24"/>
        </w:rPr>
        <w:lastRenderedPageBreak/>
        <w:t>Political Factors</w:t>
      </w:r>
    </w:p>
    <w:p w14:paraId="3A5601AB" w14:textId="6D4392DE" w:rsidR="001A0A17" w:rsidRPr="001A0A17" w:rsidRDefault="001A0A17" w:rsidP="001A0A17">
      <w:pPr>
        <w:rPr>
          <w:rFonts w:ascii="Arial" w:hAnsi="Arial" w:cs="Arial"/>
          <w:sz w:val="24"/>
          <w:szCs w:val="24"/>
        </w:rPr>
      </w:pPr>
      <w:r w:rsidRPr="001A0A17">
        <w:rPr>
          <w:rFonts w:ascii="Arial" w:hAnsi="Arial" w:cs="Arial"/>
          <w:sz w:val="24"/>
          <w:szCs w:val="24"/>
        </w:rPr>
        <w:t xml:space="preserve">The political systems and the regulations affected in the UK hospitality industry exert various </w:t>
      </w:r>
      <w:proofErr w:type="spellStart"/>
      <w:r w:rsidRPr="001A0A17">
        <w:rPr>
          <w:rFonts w:ascii="Arial" w:hAnsi="Arial" w:cs="Arial"/>
          <w:sz w:val="24"/>
          <w:szCs w:val="24"/>
        </w:rPr>
        <w:t>affect</w:t>
      </w:r>
      <w:r w:rsidR="00112728">
        <w:rPr>
          <w:rFonts w:ascii="Arial" w:hAnsi="Arial" w:cs="Arial"/>
          <w:sz w:val="24"/>
          <w:szCs w:val="24"/>
        </w:rPr>
        <w:t>s</w:t>
      </w:r>
      <w:proofErr w:type="spellEnd"/>
      <w:r w:rsidRPr="001A0A17">
        <w:rPr>
          <w:rFonts w:ascii="Arial" w:hAnsi="Arial" w:cs="Arial"/>
          <w:sz w:val="24"/>
          <w:szCs w:val="24"/>
        </w:rPr>
        <w:t xml:space="preserve"> on practice. This consist of the health and safety provisions of the law, employment laws and provisions of license for sale of alcohol and the permission to host events. These regulations have to be followed to it enable Rossington Hall to uphold its recognized status and legal compliance. Also, government programs will benefit operations by supporting specific projects like funding for heritage sites thus boosting the operations by enhancing site visibility for hospitality (Khan et al., 2020).</w:t>
      </w:r>
    </w:p>
    <w:p w14:paraId="108ACEFC" w14:textId="77777777" w:rsidR="001A0A17" w:rsidRPr="001A0A17" w:rsidRDefault="001A0A17" w:rsidP="001A0A17">
      <w:pPr>
        <w:rPr>
          <w:rFonts w:ascii="Arial" w:hAnsi="Arial" w:cs="Arial"/>
          <w:sz w:val="24"/>
          <w:szCs w:val="24"/>
        </w:rPr>
      </w:pPr>
      <w:r w:rsidRPr="001A0A17">
        <w:rPr>
          <w:rFonts w:ascii="Arial" w:hAnsi="Arial" w:cs="Arial"/>
          <w:b/>
          <w:bCs/>
          <w:sz w:val="24"/>
          <w:szCs w:val="24"/>
        </w:rPr>
        <w:t>Economic Factors</w:t>
      </w:r>
    </w:p>
    <w:p w14:paraId="38334ADA" w14:textId="377BDB4C" w:rsidR="001A0A17" w:rsidRPr="001A0A17" w:rsidRDefault="001A0A17" w:rsidP="001A0A17">
      <w:pPr>
        <w:rPr>
          <w:rFonts w:ascii="Arial" w:hAnsi="Arial" w:cs="Arial"/>
          <w:sz w:val="24"/>
          <w:szCs w:val="24"/>
        </w:rPr>
      </w:pPr>
      <w:r w:rsidRPr="001A0A17">
        <w:rPr>
          <w:rFonts w:ascii="Arial" w:hAnsi="Arial" w:cs="Arial"/>
          <w:sz w:val="24"/>
          <w:szCs w:val="24"/>
        </w:rPr>
        <w:t xml:space="preserve">Economic factors are indeed influential in consumption behaviour of luxury services. Demonstration of hospitality services and products heavily relies on disposable consumer income, current inflation rates, and general economic conditions which in one way or the other determines the likelihood of guests to be able to afford luxury venues such as the Rossington Hall. In prosperity, people feel more confident and such conditions as weddings or corporate events will become much more frequently booked (Shahid and Paul, 2022). On the other </w:t>
      </w:r>
      <w:r w:rsidR="00112728" w:rsidRPr="001A0A17">
        <w:rPr>
          <w:rFonts w:ascii="Arial" w:hAnsi="Arial" w:cs="Arial"/>
          <w:sz w:val="24"/>
          <w:szCs w:val="24"/>
        </w:rPr>
        <w:t>hand,</w:t>
      </w:r>
      <w:r w:rsidRPr="001A0A17">
        <w:rPr>
          <w:rFonts w:ascii="Arial" w:hAnsi="Arial" w:cs="Arial"/>
          <w:sz w:val="24"/>
          <w:szCs w:val="24"/>
        </w:rPr>
        <w:t xml:space="preserve"> when there is economic instability; there tends to be decrease in one’s expenditure on the </w:t>
      </w:r>
      <w:r w:rsidR="00112728" w:rsidRPr="001A0A17">
        <w:rPr>
          <w:rFonts w:ascii="Arial" w:hAnsi="Arial" w:cs="Arial"/>
          <w:sz w:val="24"/>
          <w:szCs w:val="24"/>
        </w:rPr>
        <w:t>non-essential</w:t>
      </w:r>
      <w:r w:rsidRPr="001A0A17">
        <w:rPr>
          <w:rFonts w:ascii="Arial" w:hAnsi="Arial" w:cs="Arial"/>
          <w:sz w:val="24"/>
          <w:szCs w:val="24"/>
        </w:rPr>
        <w:t xml:space="preserve"> commodities and services which can be negative impact for the hotel.</w:t>
      </w:r>
    </w:p>
    <w:p w14:paraId="22CB549B" w14:textId="77777777" w:rsidR="001A0A17" w:rsidRPr="001A0A17" w:rsidRDefault="001A0A17" w:rsidP="001A0A17">
      <w:pPr>
        <w:rPr>
          <w:rFonts w:ascii="Arial" w:hAnsi="Arial" w:cs="Arial"/>
          <w:sz w:val="24"/>
          <w:szCs w:val="24"/>
        </w:rPr>
      </w:pPr>
      <w:r w:rsidRPr="001A0A17">
        <w:rPr>
          <w:rFonts w:ascii="Arial" w:hAnsi="Arial" w:cs="Arial"/>
          <w:b/>
          <w:bCs/>
          <w:sz w:val="24"/>
          <w:szCs w:val="24"/>
        </w:rPr>
        <w:t>Social Factors</w:t>
      </w:r>
    </w:p>
    <w:p w14:paraId="6D7975C1" w14:textId="77777777" w:rsidR="001A0A17" w:rsidRPr="001A0A17" w:rsidRDefault="001A0A17" w:rsidP="001A0A17">
      <w:pPr>
        <w:rPr>
          <w:rFonts w:ascii="Arial" w:hAnsi="Arial" w:cs="Arial"/>
          <w:sz w:val="24"/>
          <w:szCs w:val="24"/>
        </w:rPr>
      </w:pPr>
      <w:r w:rsidRPr="001A0A17">
        <w:rPr>
          <w:rFonts w:ascii="Arial" w:hAnsi="Arial" w:cs="Arial"/>
          <w:sz w:val="24"/>
          <w:szCs w:val="24"/>
        </w:rPr>
        <w:t>Fluctuating mechanisms of consumer choice have a huge impact on Rossington Hall. The contemporary consumer is inclined towards products and services that offer exclusivity such as environment that has vivid cultural identity. Such a trend has changed the prospects of the hotel and forced it to diversify by adding such options as the local food menu, culture and folklore, and ecology. Further, thanks to the increased accessibility of social networks, customer opinions play a significant role in the hotel’s success, and therefore, the hotel has to provide excellent services to draw guests’ attention (Shin and Jeong, 2022).</w:t>
      </w:r>
    </w:p>
    <w:p w14:paraId="67A756D6" w14:textId="77777777" w:rsidR="001A0A17" w:rsidRPr="001A0A17" w:rsidRDefault="001A0A17" w:rsidP="001A0A17">
      <w:pPr>
        <w:rPr>
          <w:rFonts w:ascii="Arial" w:hAnsi="Arial" w:cs="Arial"/>
          <w:sz w:val="24"/>
          <w:szCs w:val="24"/>
        </w:rPr>
      </w:pPr>
      <w:r w:rsidRPr="001A0A17">
        <w:rPr>
          <w:rFonts w:ascii="Arial" w:hAnsi="Arial" w:cs="Arial"/>
          <w:b/>
          <w:bCs/>
          <w:sz w:val="24"/>
          <w:szCs w:val="24"/>
        </w:rPr>
        <w:t>Technological Factors</w:t>
      </w:r>
    </w:p>
    <w:p w14:paraId="19BB34F9" w14:textId="77777777" w:rsidR="001A0A17" w:rsidRPr="001A0A17" w:rsidRDefault="001A0A17" w:rsidP="001A0A17">
      <w:pPr>
        <w:rPr>
          <w:rFonts w:ascii="Arial" w:hAnsi="Arial" w:cs="Arial"/>
          <w:sz w:val="24"/>
          <w:szCs w:val="24"/>
        </w:rPr>
      </w:pPr>
      <w:r w:rsidRPr="001A0A17">
        <w:rPr>
          <w:rFonts w:ascii="Arial" w:hAnsi="Arial" w:cs="Arial"/>
          <w:sz w:val="24"/>
          <w:szCs w:val="24"/>
        </w:rPr>
        <w:t xml:space="preserve">Technology is a critical enforcement to ensuring that the services offered at Rossington Hall are of the best quality and operation effectively. Adopting property management systems (PMS) enhance on the booking process and overall guests, thus enhancing the flow of guests (Padma and Ahn, 2020). </w:t>
      </w:r>
    </w:p>
    <w:p w14:paraId="3DEBF725" w14:textId="77777777" w:rsidR="001A0A17" w:rsidRPr="001A0A17" w:rsidRDefault="001A0A17" w:rsidP="001A0A17">
      <w:pPr>
        <w:rPr>
          <w:rFonts w:ascii="Arial" w:hAnsi="Arial" w:cs="Arial"/>
          <w:sz w:val="24"/>
          <w:szCs w:val="24"/>
        </w:rPr>
      </w:pPr>
      <w:r w:rsidRPr="001A0A17">
        <w:rPr>
          <w:rFonts w:ascii="Arial" w:hAnsi="Arial" w:cs="Arial"/>
          <w:sz w:val="24"/>
          <w:szCs w:val="24"/>
        </w:rPr>
        <w:t>Also, having online booking provision and computerized advertising techniques, the hotel is capable of reaching a large number of potential customers. In addition, improvements in the technologies used in facilities maintenance like, predictive analytics help to manage the condition and upkeep of the hotel in a more competent way.</w:t>
      </w:r>
    </w:p>
    <w:p w14:paraId="5F7F8C30" w14:textId="77777777" w:rsidR="00AD20B5" w:rsidRDefault="00AD20B5" w:rsidP="00AD20B5">
      <w:pPr>
        <w:rPr>
          <w:rFonts w:ascii="Arial" w:hAnsi="Arial" w:cs="Arial"/>
          <w:sz w:val="24"/>
          <w:szCs w:val="24"/>
        </w:rPr>
      </w:pPr>
    </w:p>
    <w:p w14:paraId="0BB59D2D" w14:textId="77777777" w:rsidR="001A0A17" w:rsidRDefault="001A0A17" w:rsidP="00AD20B5">
      <w:pPr>
        <w:rPr>
          <w:rFonts w:ascii="Arial" w:hAnsi="Arial" w:cs="Arial"/>
          <w:sz w:val="24"/>
          <w:szCs w:val="24"/>
        </w:rPr>
      </w:pPr>
    </w:p>
    <w:p w14:paraId="62418F47" w14:textId="77777777" w:rsidR="001A0A17" w:rsidRPr="00AD20B5" w:rsidRDefault="001A0A17" w:rsidP="00AD20B5">
      <w:pPr>
        <w:rPr>
          <w:rFonts w:ascii="Arial" w:hAnsi="Arial" w:cs="Arial"/>
          <w:sz w:val="24"/>
          <w:szCs w:val="24"/>
        </w:rPr>
      </w:pPr>
    </w:p>
    <w:p w14:paraId="4706CEC7" w14:textId="77777777" w:rsidR="001A0A17" w:rsidRPr="001A0A17" w:rsidRDefault="001A0A17" w:rsidP="001A0A17">
      <w:pPr>
        <w:rPr>
          <w:rFonts w:ascii="Arial" w:hAnsi="Arial" w:cs="Arial"/>
          <w:b/>
          <w:bCs/>
          <w:sz w:val="24"/>
          <w:szCs w:val="24"/>
        </w:rPr>
      </w:pPr>
      <w:bookmarkStart w:id="23" w:name="_Toc182411331"/>
      <w:r w:rsidRPr="00DC49A2">
        <w:rPr>
          <w:rStyle w:val="Heading2Char"/>
        </w:rPr>
        <w:lastRenderedPageBreak/>
        <w:t>Competitor Analysis (Price vs Quality)</w:t>
      </w:r>
      <w:bookmarkEnd w:id="23"/>
      <w:r w:rsidRPr="001A0A17">
        <w:rPr>
          <w:rFonts w:ascii="Arial" w:hAnsi="Arial" w:cs="Arial"/>
          <w:b/>
          <w:bCs/>
          <w:sz w:val="24"/>
          <w:szCs w:val="24"/>
        </w:rPr>
        <w:t xml:space="preserve"> </w:t>
      </w:r>
    </w:p>
    <w:tbl>
      <w:tblPr>
        <w:tblStyle w:val="LightList-Accent5"/>
        <w:tblW w:w="0" w:type="auto"/>
        <w:tblLook w:val="04A0" w:firstRow="1" w:lastRow="0" w:firstColumn="1" w:lastColumn="0" w:noHBand="0" w:noVBand="1"/>
      </w:tblPr>
      <w:tblGrid>
        <w:gridCol w:w="1618"/>
        <w:gridCol w:w="2332"/>
        <w:gridCol w:w="2361"/>
        <w:gridCol w:w="2695"/>
      </w:tblGrid>
      <w:tr w:rsidR="001A0A17" w:rsidRPr="001A0A17" w14:paraId="6AC35DD7" w14:textId="77777777" w:rsidTr="001A0A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5B9BD5" w:themeColor="accent5"/>
              <w:left w:val="single" w:sz="8" w:space="0" w:color="5B9BD5" w:themeColor="accent5"/>
              <w:bottom w:val="nil"/>
              <w:right w:val="nil"/>
            </w:tcBorders>
            <w:hideMark/>
          </w:tcPr>
          <w:p w14:paraId="7319F3B4" w14:textId="77777777" w:rsidR="001A0A17" w:rsidRPr="001A0A17" w:rsidRDefault="001A0A17" w:rsidP="001A0A17">
            <w:pPr>
              <w:spacing w:after="160" w:line="259" w:lineRule="auto"/>
              <w:rPr>
                <w:rFonts w:ascii="Arial" w:hAnsi="Arial" w:cs="Arial"/>
                <w:sz w:val="24"/>
                <w:szCs w:val="24"/>
              </w:rPr>
            </w:pPr>
            <w:r w:rsidRPr="001A0A17">
              <w:rPr>
                <w:rFonts w:ascii="Arial" w:hAnsi="Arial" w:cs="Arial"/>
                <w:sz w:val="24"/>
                <w:szCs w:val="24"/>
              </w:rPr>
              <w:t>Competitor</w:t>
            </w:r>
          </w:p>
        </w:tc>
        <w:tc>
          <w:tcPr>
            <w:tcW w:w="0" w:type="auto"/>
            <w:tcBorders>
              <w:top w:val="single" w:sz="8" w:space="0" w:color="5B9BD5" w:themeColor="accent5"/>
              <w:left w:val="nil"/>
              <w:bottom w:val="nil"/>
              <w:right w:val="nil"/>
            </w:tcBorders>
            <w:hideMark/>
          </w:tcPr>
          <w:p w14:paraId="45A72505" w14:textId="77777777" w:rsidR="001A0A17" w:rsidRPr="001A0A17" w:rsidRDefault="001A0A17" w:rsidP="001A0A17">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Pricing Strategy</w:t>
            </w:r>
          </w:p>
        </w:tc>
        <w:tc>
          <w:tcPr>
            <w:tcW w:w="0" w:type="auto"/>
            <w:tcBorders>
              <w:top w:val="single" w:sz="8" w:space="0" w:color="5B9BD5" w:themeColor="accent5"/>
              <w:left w:val="nil"/>
              <w:bottom w:val="nil"/>
              <w:right w:val="nil"/>
            </w:tcBorders>
            <w:hideMark/>
          </w:tcPr>
          <w:p w14:paraId="3844088F" w14:textId="77777777" w:rsidR="001A0A17" w:rsidRPr="001A0A17" w:rsidRDefault="001A0A17" w:rsidP="001A0A17">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Service Quality</w:t>
            </w:r>
          </w:p>
        </w:tc>
        <w:tc>
          <w:tcPr>
            <w:tcW w:w="0" w:type="auto"/>
            <w:tcBorders>
              <w:top w:val="single" w:sz="8" w:space="0" w:color="5B9BD5" w:themeColor="accent5"/>
              <w:left w:val="nil"/>
              <w:bottom w:val="nil"/>
              <w:right w:val="single" w:sz="8" w:space="0" w:color="5B9BD5" w:themeColor="accent5"/>
            </w:tcBorders>
            <w:hideMark/>
          </w:tcPr>
          <w:p w14:paraId="25092454" w14:textId="77777777" w:rsidR="001A0A17" w:rsidRPr="001A0A17" w:rsidRDefault="001A0A17" w:rsidP="001A0A17">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Differentiation</w:t>
            </w:r>
          </w:p>
        </w:tc>
      </w:tr>
      <w:tr w:rsidR="001A0A17" w:rsidRPr="001A0A17" w14:paraId="7D17FB56" w14:textId="77777777" w:rsidTr="001A0A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il"/>
            </w:tcBorders>
            <w:hideMark/>
          </w:tcPr>
          <w:p w14:paraId="63F3EB34" w14:textId="77777777" w:rsidR="001A0A17" w:rsidRPr="001A0A17" w:rsidRDefault="001A0A17" w:rsidP="001A0A17">
            <w:pPr>
              <w:spacing w:after="160" w:line="259" w:lineRule="auto"/>
              <w:rPr>
                <w:rFonts w:ascii="Arial" w:hAnsi="Arial" w:cs="Arial"/>
                <w:sz w:val="24"/>
                <w:szCs w:val="24"/>
              </w:rPr>
            </w:pPr>
            <w:r w:rsidRPr="001A0A17">
              <w:rPr>
                <w:rFonts w:ascii="Arial" w:hAnsi="Arial" w:cs="Arial"/>
                <w:sz w:val="24"/>
                <w:szCs w:val="24"/>
              </w:rPr>
              <w:t>Rossington Hall</w:t>
            </w:r>
          </w:p>
        </w:tc>
        <w:tc>
          <w:tcPr>
            <w:tcW w:w="0" w:type="auto"/>
            <w:tcBorders>
              <w:left w:val="nil"/>
              <w:right w:val="nil"/>
            </w:tcBorders>
            <w:hideMark/>
          </w:tcPr>
          <w:p w14:paraId="1F930B86" w14:textId="77777777" w:rsidR="001A0A17" w:rsidRPr="001A0A17" w:rsidRDefault="001A0A17" w:rsidP="001A0A17">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A0A17">
              <w:rPr>
                <w:rFonts w:ascii="Arial" w:hAnsi="Arial" w:cs="Arial"/>
                <w:sz w:val="24"/>
                <w:szCs w:val="24"/>
              </w:rPr>
              <w:t>Premium pricing reflecting luxury and exclusivity</w:t>
            </w:r>
          </w:p>
        </w:tc>
        <w:tc>
          <w:tcPr>
            <w:tcW w:w="0" w:type="auto"/>
            <w:tcBorders>
              <w:left w:val="nil"/>
              <w:right w:val="nil"/>
            </w:tcBorders>
            <w:hideMark/>
          </w:tcPr>
          <w:p w14:paraId="672DE127" w14:textId="77777777" w:rsidR="001A0A17" w:rsidRPr="001A0A17" w:rsidRDefault="001A0A17" w:rsidP="001A0A17">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A0A17">
              <w:rPr>
                <w:rFonts w:ascii="Arial" w:hAnsi="Arial" w:cs="Arial"/>
                <w:sz w:val="24"/>
                <w:szCs w:val="24"/>
              </w:rPr>
              <w:t>High-quality, personalized service with a focus on heritage and weddings</w:t>
            </w:r>
          </w:p>
        </w:tc>
        <w:tc>
          <w:tcPr>
            <w:tcW w:w="0" w:type="auto"/>
            <w:tcBorders>
              <w:left w:val="nil"/>
            </w:tcBorders>
            <w:hideMark/>
          </w:tcPr>
          <w:p w14:paraId="66238E53" w14:textId="77777777" w:rsidR="001A0A17" w:rsidRPr="001A0A17" w:rsidRDefault="001A0A17" w:rsidP="001A0A17">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A0A17">
              <w:rPr>
                <w:rFonts w:ascii="Arial" w:hAnsi="Arial" w:cs="Arial"/>
                <w:sz w:val="24"/>
                <w:szCs w:val="24"/>
              </w:rPr>
              <w:t>Unique historical charm, bespoke wedding packages, tailored guest experiences</w:t>
            </w:r>
          </w:p>
        </w:tc>
      </w:tr>
      <w:tr w:rsidR="001A0A17" w:rsidRPr="001A0A17" w14:paraId="2EB84FF3" w14:textId="77777777" w:rsidTr="001A0A17">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5B9BD5" w:themeColor="accent5"/>
              <w:bottom w:val="nil"/>
              <w:right w:val="nil"/>
            </w:tcBorders>
            <w:hideMark/>
          </w:tcPr>
          <w:p w14:paraId="1C1215BE" w14:textId="77777777" w:rsidR="001A0A17" w:rsidRPr="001A0A17" w:rsidRDefault="001A0A17" w:rsidP="001A0A17">
            <w:pPr>
              <w:spacing w:after="160" w:line="259" w:lineRule="auto"/>
              <w:rPr>
                <w:rFonts w:ascii="Arial" w:hAnsi="Arial" w:cs="Arial"/>
                <w:sz w:val="24"/>
                <w:szCs w:val="24"/>
              </w:rPr>
            </w:pPr>
            <w:r w:rsidRPr="001A0A17">
              <w:rPr>
                <w:rFonts w:ascii="Arial" w:hAnsi="Arial" w:cs="Arial"/>
                <w:sz w:val="24"/>
                <w:szCs w:val="24"/>
              </w:rPr>
              <w:t>Crowne Plaza</w:t>
            </w:r>
          </w:p>
        </w:tc>
        <w:tc>
          <w:tcPr>
            <w:tcW w:w="0" w:type="auto"/>
            <w:tcBorders>
              <w:top w:val="nil"/>
              <w:left w:val="nil"/>
              <w:bottom w:val="nil"/>
              <w:right w:val="nil"/>
            </w:tcBorders>
            <w:hideMark/>
          </w:tcPr>
          <w:p w14:paraId="7CD8EB78" w14:textId="77777777" w:rsidR="001A0A17" w:rsidRPr="001A0A17" w:rsidRDefault="001A0A17" w:rsidP="001A0A1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Competitive pricing with corporate packages</w:t>
            </w:r>
          </w:p>
        </w:tc>
        <w:tc>
          <w:tcPr>
            <w:tcW w:w="0" w:type="auto"/>
            <w:tcBorders>
              <w:top w:val="nil"/>
              <w:left w:val="nil"/>
              <w:bottom w:val="nil"/>
              <w:right w:val="nil"/>
            </w:tcBorders>
            <w:hideMark/>
          </w:tcPr>
          <w:p w14:paraId="28CE4571" w14:textId="1E49F48D" w:rsidR="001A0A17" w:rsidRPr="001A0A17" w:rsidRDefault="001A0A17" w:rsidP="001A0A1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Consistent quality, focusing on business travellers</w:t>
            </w:r>
          </w:p>
        </w:tc>
        <w:tc>
          <w:tcPr>
            <w:tcW w:w="0" w:type="auto"/>
            <w:tcBorders>
              <w:top w:val="nil"/>
              <w:left w:val="nil"/>
              <w:bottom w:val="nil"/>
              <w:right w:val="single" w:sz="8" w:space="0" w:color="5B9BD5" w:themeColor="accent5"/>
            </w:tcBorders>
            <w:hideMark/>
          </w:tcPr>
          <w:p w14:paraId="0C4ADACB" w14:textId="77777777" w:rsidR="001A0A17" w:rsidRPr="001A0A17" w:rsidRDefault="001A0A17" w:rsidP="001A0A1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Modern amenities, extensive conference facilities</w:t>
            </w:r>
          </w:p>
        </w:tc>
      </w:tr>
      <w:tr w:rsidR="001A0A17" w:rsidRPr="001A0A17" w14:paraId="589B713C" w14:textId="77777777" w:rsidTr="001A0A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right w:val="nil"/>
            </w:tcBorders>
            <w:hideMark/>
          </w:tcPr>
          <w:p w14:paraId="6FDFEB93" w14:textId="77777777" w:rsidR="001A0A17" w:rsidRPr="001A0A17" w:rsidRDefault="001A0A17" w:rsidP="001A0A17">
            <w:pPr>
              <w:spacing w:after="160" w:line="259" w:lineRule="auto"/>
              <w:rPr>
                <w:rFonts w:ascii="Arial" w:hAnsi="Arial" w:cs="Arial"/>
                <w:sz w:val="24"/>
                <w:szCs w:val="24"/>
              </w:rPr>
            </w:pPr>
            <w:r w:rsidRPr="001A0A17">
              <w:rPr>
                <w:rFonts w:ascii="Arial" w:hAnsi="Arial" w:cs="Arial"/>
                <w:sz w:val="24"/>
                <w:szCs w:val="24"/>
              </w:rPr>
              <w:t>Principal Hotel</w:t>
            </w:r>
          </w:p>
        </w:tc>
        <w:tc>
          <w:tcPr>
            <w:tcW w:w="0" w:type="auto"/>
            <w:tcBorders>
              <w:left w:val="nil"/>
              <w:right w:val="nil"/>
            </w:tcBorders>
            <w:hideMark/>
          </w:tcPr>
          <w:p w14:paraId="7C5D5F7C" w14:textId="77777777" w:rsidR="001A0A17" w:rsidRPr="001A0A17" w:rsidRDefault="001A0A17" w:rsidP="001A0A17">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A0A17">
              <w:rPr>
                <w:rFonts w:ascii="Arial" w:hAnsi="Arial" w:cs="Arial"/>
                <w:sz w:val="24"/>
                <w:szCs w:val="24"/>
              </w:rPr>
              <w:t>Mid to high pricing, especially for events</w:t>
            </w:r>
          </w:p>
        </w:tc>
        <w:tc>
          <w:tcPr>
            <w:tcW w:w="0" w:type="auto"/>
            <w:tcBorders>
              <w:left w:val="nil"/>
              <w:right w:val="nil"/>
            </w:tcBorders>
            <w:hideMark/>
          </w:tcPr>
          <w:p w14:paraId="25250645" w14:textId="77777777" w:rsidR="001A0A17" w:rsidRPr="001A0A17" w:rsidRDefault="001A0A17" w:rsidP="001A0A17">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A0A17">
              <w:rPr>
                <w:rFonts w:ascii="Arial" w:hAnsi="Arial" w:cs="Arial"/>
                <w:sz w:val="24"/>
                <w:szCs w:val="24"/>
              </w:rPr>
              <w:t>Strong service quality with a focus on comfort</w:t>
            </w:r>
          </w:p>
        </w:tc>
        <w:tc>
          <w:tcPr>
            <w:tcW w:w="0" w:type="auto"/>
            <w:tcBorders>
              <w:left w:val="nil"/>
            </w:tcBorders>
            <w:hideMark/>
          </w:tcPr>
          <w:p w14:paraId="186E400A" w14:textId="77777777" w:rsidR="001A0A17" w:rsidRPr="001A0A17" w:rsidRDefault="001A0A17" w:rsidP="001A0A17">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A0A17">
              <w:rPr>
                <w:rFonts w:ascii="Arial" w:hAnsi="Arial" w:cs="Arial"/>
                <w:sz w:val="24"/>
                <w:szCs w:val="24"/>
              </w:rPr>
              <w:t>Elegant interiors, proximity to city attractions</w:t>
            </w:r>
          </w:p>
        </w:tc>
      </w:tr>
      <w:tr w:rsidR="001A0A17" w:rsidRPr="001A0A17" w14:paraId="54D98D44" w14:textId="77777777" w:rsidTr="001A0A17">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5B9BD5" w:themeColor="accent5"/>
              <w:bottom w:val="single" w:sz="8" w:space="0" w:color="5B9BD5" w:themeColor="accent5"/>
              <w:right w:val="nil"/>
            </w:tcBorders>
            <w:hideMark/>
          </w:tcPr>
          <w:p w14:paraId="5E53EE13" w14:textId="77777777" w:rsidR="001A0A17" w:rsidRPr="001A0A17" w:rsidRDefault="001A0A17" w:rsidP="001A0A17">
            <w:pPr>
              <w:spacing w:after="160" w:line="259" w:lineRule="auto"/>
              <w:rPr>
                <w:rFonts w:ascii="Arial" w:hAnsi="Arial" w:cs="Arial"/>
                <w:sz w:val="24"/>
                <w:szCs w:val="24"/>
              </w:rPr>
            </w:pPr>
            <w:r w:rsidRPr="001A0A17">
              <w:rPr>
                <w:rFonts w:ascii="Arial" w:hAnsi="Arial" w:cs="Arial"/>
                <w:sz w:val="24"/>
                <w:szCs w:val="24"/>
              </w:rPr>
              <w:t>Wilton Park Hotel</w:t>
            </w:r>
          </w:p>
        </w:tc>
        <w:tc>
          <w:tcPr>
            <w:tcW w:w="0" w:type="auto"/>
            <w:tcBorders>
              <w:top w:val="nil"/>
              <w:left w:val="nil"/>
              <w:bottom w:val="single" w:sz="8" w:space="0" w:color="5B9BD5" w:themeColor="accent5"/>
              <w:right w:val="nil"/>
            </w:tcBorders>
            <w:hideMark/>
          </w:tcPr>
          <w:p w14:paraId="54E14297" w14:textId="77777777" w:rsidR="001A0A17" w:rsidRPr="001A0A17" w:rsidRDefault="001A0A17" w:rsidP="001A0A1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Competitive pricing for luxury accommodation</w:t>
            </w:r>
          </w:p>
        </w:tc>
        <w:tc>
          <w:tcPr>
            <w:tcW w:w="0" w:type="auto"/>
            <w:tcBorders>
              <w:top w:val="nil"/>
              <w:left w:val="nil"/>
              <w:bottom w:val="single" w:sz="8" w:space="0" w:color="5B9BD5" w:themeColor="accent5"/>
              <w:right w:val="nil"/>
            </w:tcBorders>
            <w:hideMark/>
          </w:tcPr>
          <w:p w14:paraId="60C48614" w14:textId="77777777" w:rsidR="001A0A17" w:rsidRPr="001A0A17" w:rsidRDefault="001A0A17" w:rsidP="001A0A1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Quality service, but may vary by peak times</w:t>
            </w:r>
          </w:p>
        </w:tc>
        <w:tc>
          <w:tcPr>
            <w:tcW w:w="0" w:type="auto"/>
            <w:tcBorders>
              <w:top w:val="nil"/>
              <w:left w:val="nil"/>
              <w:bottom w:val="single" w:sz="8" w:space="0" w:color="5B9BD5" w:themeColor="accent5"/>
              <w:right w:val="single" w:sz="8" w:space="0" w:color="5B9BD5" w:themeColor="accent5"/>
            </w:tcBorders>
            <w:hideMark/>
          </w:tcPr>
          <w:p w14:paraId="6E588454" w14:textId="77777777" w:rsidR="001A0A17" w:rsidRPr="001A0A17" w:rsidRDefault="001A0A17" w:rsidP="001A0A17">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A0A17">
              <w:rPr>
                <w:rFonts w:ascii="Arial" w:hAnsi="Arial" w:cs="Arial"/>
                <w:sz w:val="24"/>
                <w:szCs w:val="24"/>
              </w:rPr>
              <w:t>Beautiful grounds, emphasis on event hosting</w:t>
            </w:r>
          </w:p>
        </w:tc>
      </w:tr>
    </w:tbl>
    <w:p w14:paraId="390D4232" w14:textId="77777777" w:rsidR="001A0A17" w:rsidRPr="001A0A17" w:rsidRDefault="001A0A17" w:rsidP="001A0A17">
      <w:pPr>
        <w:rPr>
          <w:rFonts w:ascii="Arial" w:hAnsi="Arial" w:cs="Arial"/>
          <w:sz w:val="24"/>
          <w:szCs w:val="24"/>
        </w:rPr>
      </w:pPr>
    </w:p>
    <w:p w14:paraId="1DD6B596" w14:textId="07E646AD" w:rsidR="001A0A17" w:rsidRDefault="001A0A17" w:rsidP="001A0A17">
      <w:pPr>
        <w:rPr>
          <w:rFonts w:ascii="Arial" w:hAnsi="Arial" w:cs="Arial"/>
          <w:sz w:val="24"/>
          <w:szCs w:val="24"/>
        </w:rPr>
      </w:pPr>
      <w:r w:rsidRPr="001A0A17">
        <w:rPr>
          <w:rFonts w:ascii="Arial" w:hAnsi="Arial" w:cs="Arial"/>
          <w:sz w:val="24"/>
          <w:szCs w:val="24"/>
        </w:rPr>
        <w:t>To set up a luxury hotel in the hospitality industry around Doncaster some of the most intense competitors include the Crowne Plaza, the Principal Hotel, and the Wilton Park Hotel among others. At Rossington Hall, their price structure is somewhat higher than most other competition, mainly because Rossington Hall offers a guest house with a rich historical past and personizes services to meet guests’ needs. While competitors typically boast with the state-of-art features and corporate guest services, Rossington Hall had a winning combination of distinctive wedding services, and the overall experience inspired by historical background. This strategic focus on quality and personalization strengthens its market positioning by targeting acquire clients that discern quality and exclusiveness of business operations as well as the richest experience of being in a historic place.</w:t>
      </w:r>
    </w:p>
    <w:p w14:paraId="5A542F03" w14:textId="77777777" w:rsidR="001A0A17" w:rsidRDefault="001A0A17" w:rsidP="001A0A17">
      <w:pPr>
        <w:rPr>
          <w:rFonts w:ascii="Arial" w:hAnsi="Arial" w:cs="Arial"/>
          <w:sz w:val="24"/>
          <w:szCs w:val="24"/>
        </w:rPr>
      </w:pPr>
    </w:p>
    <w:p w14:paraId="0D76526E" w14:textId="77777777" w:rsidR="004D1850" w:rsidRDefault="004D1850" w:rsidP="001A0A17">
      <w:pPr>
        <w:rPr>
          <w:rFonts w:ascii="Arial" w:hAnsi="Arial" w:cs="Arial"/>
          <w:sz w:val="24"/>
          <w:szCs w:val="24"/>
        </w:rPr>
      </w:pPr>
    </w:p>
    <w:p w14:paraId="657AFFD7" w14:textId="77777777" w:rsidR="004D1850" w:rsidRDefault="004D1850" w:rsidP="001A0A17">
      <w:pPr>
        <w:rPr>
          <w:rFonts w:ascii="Arial" w:hAnsi="Arial" w:cs="Arial"/>
          <w:sz w:val="24"/>
          <w:szCs w:val="24"/>
        </w:rPr>
      </w:pPr>
    </w:p>
    <w:p w14:paraId="3D2476B8" w14:textId="77777777" w:rsidR="004D1850" w:rsidRDefault="004D1850" w:rsidP="001A0A17">
      <w:pPr>
        <w:rPr>
          <w:rFonts w:ascii="Arial" w:hAnsi="Arial" w:cs="Arial"/>
          <w:sz w:val="24"/>
          <w:szCs w:val="24"/>
        </w:rPr>
      </w:pPr>
    </w:p>
    <w:p w14:paraId="1B210E5B" w14:textId="77777777" w:rsidR="004D1850" w:rsidRDefault="004D1850" w:rsidP="001A0A17">
      <w:pPr>
        <w:rPr>
          <w:rFonts w:ascii="Arial" w:hAnsi="Arial" w:cs="Arial"/>
          <w:sz w:val="24"/>
          <w:szCs w:val="24"/>
        </w:rPr>
      </w:pPr>
    </w:p>
    <w:p w14:paraId="40FAA2AB" w14:textId="77777777" w:rsidR="004D1850" w:rsidRDefault="004D1850" w:rsidP="001A0A17">
      <w:pPr>
        <w:rPr>
          <w:rFonts w:ascii="Arial" w:hAnsi="Arial" w:cs="Arial"/>
          <w:sz w:val="24"/>
          <w:szCs w:val="24"/>
        </w:rPr>
      </w:pPr>
    </w:p>
    <w:p w14:paraId="655D7A4E" w14:textId="77777777" w:rsidR="004D1850" w:rsidRDefault="004D1850" w:rsidP="001A0A17">
      <w:pPr>
        <w:rPr>
          <w:rFonts w:ascii="Arial" w:hAnsi="Arial" w:cs="Arial"/>
          <w:sz w:val="24"/>
          <w:szCs w:val="24"/>
        </w:rPr>
      </w:pPr>
    </w:p>
    <w:p w14:paraId="50F10F01" w14:textId="77777777" w:rsidR="004D1850" w:rsidRDefault="004D1850" w:rsidP="001A0A17">
      <w:pPr>
        <w:rPr>
          <w:rFonts w:ascii="Arial" w:hAnsi="Arial" w:cs="Arial"/>
          <w:sz w:val="24"/>
          <w:szCs w:val="24"/>
        </w:rPr>
      </w:pPr>
    </w:p>
    <w:p w14:paraId="249A1C85" w14:textId="77777777" w:rsidR="004D1850" w:rsidRPr="001A0A17" w:rsidRDefault="004D1850" w:rsidP="001A0A17">
      <w:pPr>
        <w:rPr>
          <w:rFonts w:ascii="Arial" w:hAnsi="Arial" w:cs="Arial"/>
          <w:sz w:val="24"/>
          <w:szCs w:val="24"/>
        </w:rPr>
      </w:pPr>
    </w:p>
    <w:p w14:paraId="036BE6BD" w14:textId="77777777" w:rsidR="001A0A17" w:rsidRDefault="001A0A17" w:rsidP="001A0A17">
      <w:pPr>
        <w:rPr>
          <w:rFonts w:ascii="Arial" w:hAnsi="Arial" w:cs="Arial"/>
          <w:b/>
          <w:bCs/>
          <w:sz w:val="24"/>
          <w:szCs w:val="24"/>
        </w:rPr>
      </w:pPr>
      <w:bookmarkStart w:id="24" w:name="_Toc182411332"/>
      <w:proofErr w:type="spellStart"/>
      <w:r w:rsidRPr="00DC49A2">
        <w:rPr>
          <w:rStyle w:val="Heading2Char"/>
        </w:rPr>
        <w:lastRenderedPageBreak/>
        <w:t>Netnography</w:t>
      </w:r>
      <w:bookmarkEnd w:id="24"/>
      <w:proofErr w:type="spellEnd"/>
      <w:r w:rsidRPr="001A0A17">
        <w:rPr>
          <w:rFonts w:ascii="Arial" w:hAnsi="Arial" w:cs="Arial"/>
          <w:b/>
          <w:bCs/>
          <w:sz w:val="24"/>
          <w:szCs w:val="24"/>
        </w:rPr>
        <w:t xml:space="preserve"> Insights </w:t>
      </w:r>
    </w:p>
    <w:p w14:paraId="3E39847F" w14:textId="5FA1DBDE" w:rsidR="004D1850" w:rsidRPr="001A0A17" w:rsidRDefault="004D1850" w:rsidP="001A0A17">
      <w:pPr>
        <w:rPr>
          <w:rFonts w:ascii="Arial" w:hAnsi="Arial" w:cs="Arial"/>
          <w:b/>
          <w:bCs/>
          <w:sz w:val="24"/>
          <w:szCs w:val="24"/>
        </w:rPr>
      </w:pPr>
      <w:r>
        <w:rPr>
          <w:noProof/>
        </w:rPr>
        <w:drawing>
          <wp:inline distT="0" distB="0" distL="0" distR="0" wp14:anchorId="5F7CB428" wp14:editId="4BD751A8">
            <wp:extent cx="5731510" cy="3792855"/>
            <wp:effectExtent l="0" t="0" r="2540" b="0"/>
            <wp:docPr id="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screenshot of a computer&#10;&#10;Description automatically generated"/>
                    <pic:cNvPicPr>
                      <a:picLocks noChangeAspect="1"/>
                    </pic:cNvPicPr>
                  </pic:nvPicPr>
                  <pic:blipFill>
                    <a:blip r:embed="rId14"/>
                    <a:srcRect/>
                    <a:stretch>
                      <a:fillRect/>
                    </a:stretch>
                  </pic:blipFill>
                  <pic:spPr bwMode="auto">
                    <a:xfrm>
                      <a:off x="0" y="0"/>
                      <a:ext cx="5731510" cy="3792855"/>
                    </a:xfrm>
                    <a:prstGeom prst="rect">
                      <a:avLst/>
                    </a:prstGeom>
                    <a:noFill/>
                    <a:ln w="9525">
                      <a:noFill/>
                      <a:miter lim="800000"/>
                      <a:headEnd/>
                      <a:tailEnd/>
                    </a:ln>
                  </pic:spPr>
                </pic:pic>
              </a:graphicData>
            </a:graphic>
          </wp:inline>
        </w:drawing>
      </w:r>
    </w:p>
    <w:p w14:paraId="71CD2131" w14:textId="5B092890" w:rsidR="00AD20B5" w:rsidRDefault="001B41F3">
      <w:pPr>
        <w:rPr>
          <w:rFonts w:ascii="Arial" w:hAnsi="Arial" w:cs="Arial"/>
          <w:sz w:val="24"/>
          <w:szCs w:val="24"/>
        </w:rPr>
      </w:pPr>
      <w:r>
        <w:rPr>
          <w:rFonts w:ascii="Arial" w:hAnsi="Arial" w:cs="Arial"/>
          <w:noProof/>
          <w:sz w:val="24"/>
          <w:szCs w:val="24"/>
        </w:rPr>
        <w:drawing>
          <wp:inline distT="0" distB="0" distL="0" distR="0" wp14:anchorId="376A75DC" wp14:editId="18D5BEE5">
            <wp:extent cx="5730875" cy="2944495"/>
            <wp:effectExtent l="0" t="0" r="3175" b="8255"/>
            <wp:docPr id="20712557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944495"/>
                    </a:xfrm>
                    <a:prstGeom prst="rect">
                      <a:avLst/>
                    </a:prstGeom>
                    <a:noFill/>
                  </pic:spPr>
                </pic:pic>
              </a:graphicData>
            </a:graphic>
          </wp:inline>
        </w:drawing>
      </w:r>
    </w:p>
    <w:p w14:paraId="1D907D89" w14:textId="77777777" w:rsidR="001B41F3" w:rsidRDefault="001B41F3">
      <w:pPr>
        <w:rPr>
          <w:rFonts w:ascii="Arial" w:hAnsi="Arial" w:cs="Arial"/>
          <w:sz w:val="24"/>
          <w:szCs w:val="24"/>
        </w:rPr>
      </w:pPr>
    </w:p>
    <w:p w14:paraId="26B98BFF" w14:textId="77777777" w:rsidR="001B41F3" w:rsidRPr="001B41F3" w:rsidRDefault="001B41F3" w:rsidP="001B41F3">
      <w:pPr>
        <w:rPr>
          <w:rFonts w:ascii="Arial" w:hAnsi="Arial" w:cs="Arial"/>
          <w:i/>
          <w:sz w:val="24"/>
          <w:szCs w:val="24"/>
        </w:rPr>
      </w:pPr>
      <w:r w:rsidRPr="001B41F3">
        <w:rPr>
          <w:rFonts w:ascii="Arial" w:hAnsi="Arial" w:cs="Arial"/>
          <w:i/>
          <w:sz w:val="24"/>
          <w:szCs w:val="24"/>
        </w:rPr>
        <w:t>Source: Hall, (2023)</w:t>
      </w:r>
    </w:p>
    <w:p w14:paraId="6C0AC3DC" w14:textId="77777777" w:rsidR="001B41F3" w:rsidRDefault="001B41F3">
      <w:pPr>
        <w:rPr>
          <w:rFonts w:ascii="Arial" w:hAnsi="Arial" w:cs="Arial"/>
          <w:sz w:val="24"/>
          <w:szCs w:val="24"/>
        </w:rPr>
      </w:pPr>
    </w:p>
    <w:p w14:paraId="632C8562" w14:textId="77777777" w:rsidR="001B41F3" w:rsidRPr="001B41F3" w:rsidRDefault="001B41F3" w:rsidP="001B41F3">
      <w:pPr>
        <w:rPr>
          <w:rFonts w:ascii="Arial" w:hAnsi="Arial" w:cs="Arial"/>
          <w:sz w:val="24"/>
          <w:szCs w:val="24"/>
        </w:rPr>
      </w:pPr>
      <w:r w:rsidRPr="001B41F3">
        <w:rPr>
          <w:rFonts w:ascii="Arial" w:hAnsi="Arial" w:cs="Arial"/>
          <w:sz w:val="24"/>
          <w:szCs w:val="24"/>
        </w:rPr>
        <w:t xml:space="preserve">The employees at Rossington Hall give different insights about the workplace especially on staffing which is a crucial element of employment practices. Very well one of the review mentions about the nature of work during the events such as </w:t>
      </w:r>
      <w:r w:rsidRPr="001B41F3">
        <w:rPr>
          <w:rFonts w:ascii="Arial" w:hAnsi="Arial" w:cs="Arial"/>
          <w:sz w:val="24"/>
          <w:szCs w:val="24"/>
        </w:rPr>
        <w:lastRenderedPageBreak/>
        <w:t>weddings, the hours of work are as long as 12 hours. Flexible working hours, social ambiance creates a good organizational culture; however, free eating and inadequate staffing compromise organizational production. The second review refers to the same aspect but again, there are problems of staffing shortage of manpower and staff overcrowding.</w:t>
      </w:r>
    </w:p>
    <w:p w14:paraId="3E05F02C" w14:textId="77777777" w:rsidR="001B41F3" w:rsidRPr="001B41F3" w:rsidRDefault="001B41F3" w:rsidP="001B41F3">
      <w:pPr>
        <w:rPr>
          <w:rFonts w:ascii="Arial" w:hAnsi="Arial" w:cs="Arial"/>
          <w:sz w:val="24"/>
          <w:szCs w:val="24"/>
        </w:rPr>
      </w:pPr>
      <w:r w:rsidRPr="001B41F3">
        <w:rPr>
          <w:rFonts w:ascii="Arial" w:hAnsi="Arial" w:cs="Arial"/>
          <w:sz w:val="24"/>
          <w:szCs w:val="24"/>
        </w:rPr>
        <w:t>These reviews reveal a key concern: the running of staff that sometimes, is only given random notices that he or she will not be needed at work or, sometimes, there are too many employees laid off during busy periods. This creates an issue with the employees’ satisfaction and indicated a negative impact from the change on efficiency as well, most especially in the maintenance department, which requires qualified employees for organizations to deliver quality services to clients.</w:t>
      </w:r>
    </w:p>
    <w:p w14:paraId="5E250215" w14:textId="77777777" w:rsidR="006477B6" w:rsidRPr="006477B6" w:rsidRDefault="006477B6" w:rsidP="00C8535B">
      <w:pPr>
        <w:pStyle w:val="Heading2"/>
      </w:pPr>
      <w:bookmarkStart w:id="25" w:name="_Toc182411333"/>
      <w:r w:rsidRPr="006477B6">
        <w:t>Summary of key Findings</w:t>
      </w:r>
      <w:bookmarkEnd w:id="25"/>
      <w:r w:rsidRPr="006477B6">
        <w:t xml:space="preserve"> </w:t>
      </w:r>
    </w:p>
    <w:p w14:paraId="4CCDD903"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From my experience during the placement, I have realized how important general maintenance department is to the smooth running of Rossington Hall. The identified problems are a lack of staff and high turnovers, which affect the quality of service provided to the public and preservation of the hall history. From the analyses of this SWOT and PEST, I see the need to address these problems especially undermining the pressures of the external economy, and internal vulnerabilities. My </w:t>
      </w:r>
      <w:proofErr w:type="spellStart"/>
      <w:r w:rsidRPr="006477B6">
        <w:rPr>
          <w:rFonts w:ascii="Arial" w:hAnsi="Arial" w:cs="Arial"/>
          <w:sz w:val="24"/>
          <w:szCs w:val="24"/>
        </w:rPr>
        <w:t>netnography</w:t>
      </w:r>
      <w:proofErr w:type="spellEnd"/>
      <w:r w:rsidRPr="006477B6">
        <w:rPr>
          <w:rFonts w:ascii="Arial" w:hAnsi="Arial" w:cs="Arial"/>
          <w:sz w:val="24"/>
          <w:szCs w:val="24"/>
        </w:rPr>
        <w:t xml:space="preserve"> findings also indicate that staffing receives complaints due to poor workforce planning, and this has been a recurrent problem. In order to sustain such high level of operational capability in Rossington Hall those staffing levels and processes related to the maintenance department should be improved.</w:t>
      </w:r>
    </w:p>
    <w:p w14:paraId="100B2BD3" w14:textId="77777777" w:rsidR="006477B6" w:rsidRPr="006477B6" w:rsidRDefault="006477B6" w:rsidP="00C8535B">
      <w:pPr>
        <w:pStyle w:val="Heading2"/>
      </w:pPr>
      <w:bookmarkStart w:id="26" w:name="_Toc182411334"/>
      <w:r w:rsidRPr="006477B6">
        <w:t>Conclusion</w:t>
      </w:r>
      <w:bookmarkEnd w:id="26"/>
      <w:r w:rsidRPr="006477B6">
        <w:t xml:space="preserve"> </w:t>
      </w:r>
    </w:p>
    <w:p w14:paraId="179CE811" w14:textId="54728259" w:rsidR="006477B6" w:rsidRPr="006477B6" w:rsidRDefault="006477B6" w:rsidP="006477B6">
      <w:pPr>
        <w:rPr>
          <w:rFonts w:ascii="Arial" w:hAnsi="Arial" w:cs="Arial"/>
          <w:sz w:val="24"/>
          <w:szCs w:val="24"/>
        </w:rPr>
      </w:pPr>
      <w:r w:rsidRPr="006477B6">
        <w:rPr>
          <w:rFonts w:ascii="Arial" w:hAnsi="Arial" w:cs="Arial"/>
          <w:sz w:val="24"/>
          <w:szCs w:val="24"/>
        </w:rPr>
        <w:t xml:space="preserve">In conclusion, by observing staff shortages and the turnover of the general maintenance department, I can ascertain that inefficiency and poor services of Rossington Hall have been impacted. These problems need to be solved to ensure the authenticity of the hall and responded the guests needs. According to my findings, it is my suggestion that Rossington Hall invest in specific recruitment and retention strategies </w:t>
      </w:r>
      <w:proofErr w:type="gramStart"/>
      <w:r w:rsidR="003F3A3A" w:rsidRPr="006477B6">
        <w:rPr>
          <w:rFonts w:ascii="Arial" w:hAnsi="Arial" w:cs="Arial"/>
          <w:sz w:val="24"/>
          <w:szCs w:val="24"/>
        </w:rPr>
        <w:t>including</w:t>
      </w:r>
      <w:r w:rsidR="003F3A3A">
        <w:rPr>
          <w:rFonts w:ascii="Arial" w:hAnsi="Arial" w:cs="Arial"/>
          <w:sz w:val="24"/>
          <w:szCs w:val="24"/>
        </w:rPr>
        <w:t>:</w:t>
      </w:r>
      <w:proofErr w:type="gramEnd"/>
      <w:r w:rsidR="003F3A3A">
        <w:rPr>
          <w:rFonts w:ascii="Arial" w:hAnsi="Arial" w:cs="Arial"/>
          <w:sz w:val="24"/>
          <w:szCs w:val="24"/>
        </w:rPr>
        <w:t xml:space="preserve"> </w:t>
      </w:r>
      <w:r w:rsidRPr="006477B6">
        <w:rPr>
          <w:rFonts w:ascii="Arial" w:hAnsi="Arial" w:cs="Arial"/>
          <w:sz w:val="24"/>
          <w:szCs w:val="24"/>
        </w:rPr>
        <w:t>pay rewards, and advances in career progression. Second, better staffing forecasts by enhancing scheduling methods and employee communication activities will assist in alleviating staff fluctuations. The maintenance team will be able to sustain hall operations and development by having sufficient human resource to meet the next few years requirement, based on the projects and plans.</w:t>
      </w:r>
    </w:p>
    <w:p w14:paraId="5C9D5BFC" w14:textId="77777777" w:rsidR="001B41F3" w:rsidRDefault="001B41F3">
      <w:pPr>
        <w:rPr>
          <w:rFonts w:ascii="Arial" w:hAnsi="Arial" w:cs="Arial"/>
          <w:sz w:val="24"/>
          <w:szCs w:val="24"/>
        </w:rPr>
      </w:pPr>
    </w:p>
    <w:p w14:paraId="119192AD" w14:textId="77777777" w:rsidR="006477B6" w:rsidRPr="006477B6" w:rsidRDefault="006477B6" w:rsidP="008F4EC2">
      <w:pPr>
        <w:pStyle w:val="Heading1"/>
      </w:pPr>
      <w:bookmarkStart w:id="27" w:name="_Toc182411335"/>
      <w:r w:rsidRPr="006477B6">
        <w:t>Theme Exploration</w:t>
      </w:r>
      <w:bookmarkEnd w:id="27"/>
      <w:r w:rsidRPr="006477B6">
        <w:t xml:space="preserve"> </w:t>
      </w:r>
    </w:p>
    <w:p w14:paraId="18B49FFC"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 xml:space="preserve">Introduction </w:t>
      </w:r>
    </w:p>
    <w:p w14:paraId="646A55AB"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Availability of workforce is one of the major challenges in the hospitality industry for general maintenance, where lack of workforce can reduce the working of many luxurious establishments. The same issues are also experienced in Rossington Hall, Doncaster’s Grade II listed estate and therefore has similar challenges in regard to </w:t>
      </w:r>
      <w:r w:rsidRPr="006477B6">
        <w:rPr>
          <w:rFonts w:ascii="Arial" w:hAnsi="Arial" w:cs="Arial"/>
          <w:sz w:val="24"/>
          <w:szCs w:val="24"/>
        </w:rPr>
        <w:lastRenderedPageBreak/>
        <w:t>the quality of its services. In this section, a brief look at the wider ramifications of staff deficiencies is taken with referring to relevant articles as well as personal experience with the building at Rossington Hall.</w:t>
      </w:r>
    </w:p>
    <w:p w14:paraId="5E657A21" w14:textId="302262EB" w:rsidR="006477B6" w:rsidRPr="006477B6" w:rsidRDefault="006477B6" w:rsidP="006477B6">
      <w:pPr>
        <w:rPr>
          <w:rFonts w:ascii="Arial" w:hAnsi="Arial" w:cs="Arial"/>
          <w:sz w:val="24"/>
          <w:szCs w:val="24"/>
        </w:rPr>
      </w:pPr>
      <w:r w:rsidRPr="006477B6">
        <w:rPr>
          <w:rFonts w:ascii="Arial" w:hAnsi="Arial" w:cs="Arial"/>
          <w:sz w:val="24"/>
          <w:szCs w:val="24"/>
        </w:rPr>
        <w:t>Key issues mentioned such as effects on service quality, distressed employees, delays in service provision, staffing and talent management strategies and whether technology can help solve those issues (</w:t>
      </w:r>
      <w:proofErr w:type="spellStart"/>
      <w:r w:rsidRPr="006477B6">
        <w:rPr>
          <w:rFonts w:ascii="Arial" w:hAnsi="Arial" w:cs="Arial"/>
          <w:sz w:val="24"/>
          <w:szCs w:val="24"/>
        </w:rPr>
        <w:t>Cicerale</w:t>
      </w:r>
      <w:proofErr w:type="spellEnd"/>
      <w:r w:rsidRPr="006477B6">
        <w:rPr>
          <w:rFonts w:ascii="Arial" w:hAnsi="Arial" w:cs="Arial"/>
          <w:sz w:val="24"/>
          <w:szCs w:val="24"/>
        </w:rPr>
        <w:t xml:space="preserve">, 2020). In this regard, by critically evaluating these factors, the </w:t>
      </w:r>
      <w:r w:rsidR="003F3A3A" w:rsidRPr="006477B6">
        <w:rPr>
          <w:rFonts w:ascii="Arial" w:hAnsi="Arial" w:cs="Arial"/>
          <w:sz w:val="24"/>
          <w:szCs w:val="24"/>
        </w:rPr>
        <w:t>objective</w:t>
      </w:r>
      <w:r w:rsidRPr="006477B6">
        <w:rPr>
          <w:rFonts w:ascii="Arial" w:hAnsi="Arial" w:cs="Arial"/>
          <w:sz w:val="24"/>
          <w:szCs w:val="24"/>
        </w:rPr>
        <w:t xml:space="preserve"> of the study is to understand various impacts of understaffing among the general maintenance department of Rossington Hall and develop recommendation towards sustainable improvement in the future.</w:t>
      </w:r>
    </w:p>
    <w:p w14:paraId="760B2B3D"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Impact of Staff Shortages on Service Quality and Guest Satisfaction</w:t>
      </w:r>
    </w:p>
    <w:p w14:paraId="2586A88A"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The shortage of staff in the hospitality industry is most often associated with the quality of services that operate directly in relation to guests (Hussein et al., 2023). The general maintenance department’s responsibilities are more central where luxury venue Rossington Hall is concerned since it must maintain a delicate balance between the estate’s historic aesthetics and convenient modern facilities. From my placement, I realised that lack of adequate human resource in this department led to time consumed in performing maintenance activities like room repairs and other facility maintenance related tasks. These delays not only inconvenience the guests, but also lacks the goal of the venue to be offer as a premium service company (Papademetriou et al., 2023). </w:t>
      </w:r>
    </w:p>
    <w:p w14:paraId="39FC86D5" w14:textId="656C9732" w:rsidR="006477B6" w:rsidRPr="006477B6" w:rsidRDefault="006477B6" w:rsidP="006477B6">
      <w:pPr>
        <w:rPr>
          <w:rFonts w:ascii="Arial" w:hAnsi="Arial" w:cs="Arial"/>
          <w:sz w:val="24"/>
          <w:szCs w:val="24"/>
        </w:rPr>
      </w:pPr>
      <w:r w:rsidRPr="006477B6">
        <w:rPr>
          <w:rFonts w:ascii="Arial" w:hAnsi="Arial" w:cs="Arial"/>
          <w:sz w:val="24"/>
          <w:szCs w:val="24"/>
        </w:rPr>
        <w:t xml:space="preserve">According to </w:t>
      </w:r>
      <w:proofErr w:type="spellStart"/>
      <w:r w:rsidRPr="006477B6">
        <w:rPr>
          <w:rFonts w:ascii="Arial" w:hAnsi="Arial" w:cs="Arial"/>
          <w:sz w:val="24"/>
          <w:szCs w:val="24"/>
        </w:rPr>
        <w:t>Grobelna</w:t>
      </w:r>
      <w:proofErr w:type="spellEnd"/>
      <w:r w:rsidRPr="006477B6">
        <w:rPr>
          <w:rFonts w:ascii="Arial" w:hAnsi="Arial" w:cs="Arial"/>
          <w:sz w:val="24"/>
          <w:szCs w:val="24"/>
        </w:rPr>
        <w:t xml:space="preserve">, (2021) the delays that come with staff shortages result in dissatisfaction with guests, and especially so in luxury accommodation services. Further, </w:t>
      </w:r>
      <w:proofErr w:type="spellStart"/>
      <w:r w:rsidRPr="006477B6">
        <w:rPr>
          <w:rFonts w:ascii="Arial" w:hAnsi="Arial" w:cs="Arial"/>
          <w:sz w:val="24"/>
          <w:szCs w:val="24"/>
        </w:rPr>
        <w:t>Bhuian</w:t>
      </w:r>
      <w:proofErr w:type="spellEnd"/>
      <w:r w:rsidRPr="006477B6">
        <w:rPr>
          <w:rFonts w:ascii="Arial" w:hAnsi="Arial" w:cs="Arial"/>
          <w:sz w:val="24"/>
          <w:szCs w:val="24"/>
        </w:rPr>
        <w:t xml:space="preserve">, (2021) also mentioned that low staffing in maintenance departments endangers the quality of services because several employees cover more tasks to complete a large volume of work at high speeds. At Rossington Hall, minor mishaps like wearing out the plumbing system before fixing it or taking long time to attend to the guest’s orders shows how inadequacy of manned communal services degrades the experience of the guests. However, research acknowledges that service quality has a significant role in </w:t>
      </w:r>
      <w:r w:rsidR="003F3A3A" w:rsidRPr="006477B6">
        <w:rPr>
          <w:rFonts w:ascii="Arial" w:hAnsi="Arial" w:cs="Arial"/>
          <w:sz w:val="24"/>
          <w:szCs w:val="24"/>
        </w:rPr>
        <w:t>guests’</w:t>
      </w:r>
      <w:r w:rsidRPr="006477B6">
        <w:rPr>
          <w:rFonts w:ascii="Arial" w:hAnsi="Arial" w:cs="Arial"/>
          <w:sz w:val="24"/>
          <w:szCs w:val="24"/>
        </w:rPr>
        <w:t xml:space="preserve"> satisfaction whereby predicative decrease in staffing standards lead to low service delivery (PJ et al., 2023). Such correlation was observed at Rossington Hall; respondents focused on the visual attractiveness of the service premises but such drawbacks as time-consuming at some intervals were also a subject of complaints. These operational losses due to inefficiencies coupled with shortage of </w:t>
      </w:r>
      <w:r w:rsidR="003F3A3A" w:rsidRPr="006477B6">
        <w:rPr>
          <w:rFonts w:ascii="Arial" w:hAnsi="Arial" w:cs="Arial"/>
          <w:sz w:val="24"/>
          <w:szCs w:val="24"/>
        </w:rPr>
        <w:t>manpower</w:t>
      </w:r>
      <w:r w:rsidRPr="006477B6">
        <w:rPr>
          <w:rFonts w:ascii="Arial" w:hAnsi="Arial" w:cs="Arial"/>
          <w:sz w:val="24"/>
          <w:szCs w:val="24"/>
        </w:rPr>
        <w:t xml:space="preserve"> proves the need to maintain ideal staffing numbers so as to guarantee timely efficient and quality services which are of paramount importance in protecting the image of Rossington Hall.</w:t>
      </w:r>
    </w:p>
    <w:p w14:paraId="27CD64E9"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Employee Burnout and Turnover Due to Staffing Issues</w:t>
      </w:r>
    </w:p>
    <w:p w14:paraId="0DA4F5B8"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When staff numbers are low, as is the case in hospitality management, employee burnout is a key outcome and turnover is frequently high (Salama et al., 2022). When I was at Rossington Hall, I noticed that the general maintenance section often reported high working hours and many overdue tasks because of lack of enough staff. This proved to put pressure on the employees, and as a result, it reduced the </w:t>
      </w:r>
      <w:r w:rsidRPr="006477B6">
        <w:rPr>
          <w:rFonts w:ascii="Arial" w:hAnsi="Arial" w:cs="Arial"/>
          <w:sz w:val="24"/>
          <w:szCs w:val="24"/>
        </w:rPr>
        <w:lastRenderedPageBreak/>
        <w:t>quality of work that was being delivered, not mentioning that it also caused the employees to turnover.</w:t>
      </w:r>
    </w:p>
    <w:p w14:paraId="0C735ABB"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Koo et al. (2020) established that burnout was high in roles where workers incurred for shortage staff leading to exhaustion and lack of satisfaction to the job. At Rossington Hall, due to the shortage of maintenance staff, most of the public was forced to work in an overlap where most of the tasks were varied from their major working sector. This concurs with Ahmad et al. (2021) who found that a lot of work does the stress of the employees hence contributes to high turnover. </w:t>
      </w:r>
      <w:proofErr w:type="spellStart"/>
      <w:r w:rsidRPr="006477B6">
        <w:rPr>
          <w:rFonts w:ascii="Arial" w:hAnsi="Arial" w:cs="Arial"/>
          <w:bCs/>
          <w:sz w:val="24"/>
          <w:szCs w:val="24"/>
        </w:rPr>
        <w:t>Ntounis</w:t>
      </w:r>
      <w:proofErr w:type="spellEnd"/>
      <w:r w:rsidRPr="006477B6">
        <w:rPr>
          <w:rFonts w:ascii="Arial" w:hAnsi="Arial" w:cs="Arial"/>
          <w:bCs/>
          <w:sz w:val="24"/>
          <w:szCs w:val="24"/>
        </w:rPr>
        <w:t xml:space="preserve"> et al. (2022) </w:t>
      </w:r>
      <w:r w:rsidRPr="006477B6">
        <w:rPr>
          <w:rFonts w:ascii="Arial" w:hAnsi="Arial" w:cs="Arial"/>
          <w:sz w:val="24"/>
          <w:szCs w:val="24"/>
        </w:rPr>
        <w:t>also notes that annual turnover in the hospitality industry can be anywhere between 30% and 73%; most of this loss results from working conditions, which was certainly true of the high turnover rate at Rossington Hall’s maintenance division.</w:t>
      </w:r>
    </w:p>
    <w:p w14:paraId="406C64F7" w14:textId="77777777" w:rsidR="006477B6" w:rsidRPr="006477B6" w:rsidRDefault="006477B6" w:rsidP="006477B6">
      <w:pPr>
        <w:rPr>
          <w:rFonts w:ascii="Arial" w:hAnsi="Arial" w:cs="Arial"/>
          <w:sz w:val="24"/>
          <w:szCs w:val="24"/>
        </w:rPr>
      </w:pPr>
      <w:r w:rsidRPr="006477B6">
        <w:rPr>
          <w:rFonts w:ascii="Arial" w:hAnsi="Arial" w:cs="Arial"/>
          <w:sz w:val="24"/>
          <w:szCs w:val="24"/>
        </w:rPr>
        <w:t>In addition, burnout leads to a cyclical problem: when some employees leave, the other are pleased to stay and do more work than they used to do, which increases their stress levels. At Rossington Hall the department failed to record fixed staffing head count for its employees. Research by Ayachit and Chitta, (2022) indicates that ineffective leadership can exacerbate it since leaders give scant regard to their overworked employees.</w:t>
      </w:r>
    </w:p>
    <w:p w14:paraId="196A37F1" w14:textId="6EB7CE2D" w:rsidR="006477B6" w:rsidRPr="006477B6" w:rsidRDefault="006477B6" w:rsidP="006477B6">
      <w:pPr>
        <w:rPr>
          <w:rFonts w:ascii="Arial" w:hAnsi="Arial" w:cs="Arial"/>
          <w:sz w:val="24"/>
          <w:szCs w:val="24"/>
        </w:rPr>
      </w:pPr>
      <w:r w:rsidRPr="006477B6">
        <w:rPr>
          <w:rFonts w:ascii="Arial" w:hAnsi="Arial" w:cs="Arial"/>
          <w:sz w:val="24"/>
          <w:szCs w:val="24"/>
        </w:rPr>
        <w:t xml:space="preserve">After that, there is the issue of increasing turnover in Rossington Hall; thus, it is essential to address employee burnout. Hotel can prevent burnout experience among the membership of the maintenance department by enhancing working conditions, extending support in better management practices as well as seeking to </w:t>
      </w:r>
      <w:r w:rsidR="00112728" w:rsidRPr="006477B6">
        <w:rPr>
          <w:rFonts w:ascii="Arial" w:hAnsi="Arial" w:cs="Arial"/>
          <w:sz w:val="24"/>
          <w:szCs w:val="24"/>
        </w:rPr>
        <w:t>employ</w:t>
      </w:r>
      <w:r w:rsidRPr="006477B6">
        <w:rPr>
          <w:rFonts w:ascii="Arial" w:hAnsi="Arial" w:cs="Arial"/>
          <w:sz w:val="24"/>
          <w:szCs w:val="24"/>
        </w:rPr>
        <w:t xml:space="preserve"> more members in the particular department.</w:t>
      </w:r>
    </w:p>
    <w:p w14:paraId="1AF0D4B9"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Operational Efficiency and Maintenance Delays</w:t>
      </w:r>
    </w:p>
    <w:p w14:paraId="241D6B37" w14:textId="77777777" w:rsidR="006477B6" w:rsidRPr="006477B6" w:rsidRDefault="006477B6" w:rsidP="006477B6">
      <w:pPr>
        <w:rPr>
          <w:rFonts w:ascii="Arial" w:hAnsi="Arial" w:cs="Arial"/>
          <w:sz w:val="24"/>
          <w:szCs w:val="24"/>
        </w:rPr>
      </w:pPr>
      <w:r w:rsidRPr="006477B6">
        <w:rPr>
          <w:rFonts w:ascii="Arial" w:hAnsi="Arial" w:cs="Arial"/>
          <w:sz w:val="24"/>
          <w:szCs w:val="24"/>
        </w:rPr>
        <w:t>Operational efficiency is crucial as the timeliness of procedures determines the level of services provided to guests as well as their satisfaction. At Rossington Hall, the general maintenance department is responsible for keeping up the appearance of the historical building in order to meet the client’s requirements. But at my placement, I discovered that there were often inadequate staffs to go round doing the maintenance, hence slowing the operations (Akarsu et al., 2023).</w:t>
      </w:r>
    </w:p>
    <w:p w14:paraId="17A6E4B1"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Experiments carried out show that lack of adequate staffing implies that the maintenance work schedules are highly disrupted to mean that response to maintenance orders is extensively delayed (Chambers and </w:t>
      </w:r>
      <w:proofErr w:type="spellStart"/>
      <w:r w:rsidRPr="006477B6">
        <w:rPr>
          <w:rFonts w:ascii="Arial" w:hAnsi="Arial" w:cs="Arial"/>
          <w:sz w:val="24"/>
          <w:szCs w:val="24"/>
        </w:rPr>
        <w:t>Cifter</w:t>
      </w:r>
      <w:proofErr w:type="spellEnd"/>
      <w:r w:rsidRPr="006477B6">
        <w:rPr>
          <w:rFonts w:ascii="Arial" w:hAnsi="Arial" w:cs="Arial"/>
          <w:sz w:val="24"/>
          <w:szCs w:val="24"/>
        </w:rPr>
        <w:t>, 2022). For instance, I observed cases where small leaks in pipes were not corrected because the facility lacked human resources and hence inconveniences to the guests. These delays can thereby be translated to larger issues of concern if well handled, with overall impacts on the guest experience and other operational indicators.</w:t>
      </w:r>
    </w:p>
    <w:p w14:paraId="78A00741" w14:textId="77777777" w:rsidR="006477B6" w:rsidRPr="006477B6" w:rsidRDefault="006477B6" w:rsidP="006477B6">
      <w:pPr>
        <w:rPr>
          <w:rFonts w:ascii="Arial" w:hAnsi="Arial" w:cs="Arial"/>
          <w:sz w:val="24"/>
          <w:szCs w:val="24"/>
        </w:rPr>
      </w:pPr>
      <w:r w:rsidRPr="006477B6">
        <w:rPr>
          <w:rFonts w:ascii="Arial" w:hAnsi="Arial" w:cs="Arial"/>
          <w:sz w:val="24"/>
          <w:szCs w:val="24"/>
        </w:rPr>
        <w:t>Furthermore, Sealy et al. (2023) further note that weak staffing is one of the critical barriers to operational efficiency because it boosts the chances of service disruptions. It reveals the negative image of Rossington Hall hotel; moreover, when the maintenance team cannot fix a problem as soon as it emerges, it becomes the remaining employees’ problem as they are already overburdened. This phenomenon results in a tendency where workloads are linked to personnel fatigue and high turnover leading to the staffing shortage.</w:t>
      </w:r>
    </w:p>
    <w:p w14:paraId="2E434838" w14:textId="77777777" w:rsidR="006477B6" w:rsidRPr="006477B6" w:rsidRDefault="006477B6" w:rsidP="006477B6">
      <w:pPr>
        <w:rPr>
          <w:rFonts w:ascii="Arial" w:hAnsi="Arial" w:cs="Arial"/>
          <w:sz w:val="24"/>
          <w:szCs w:val="24"/>
        </w:rPr>
      </w:pPr>
      <w:r w:rsidRPr="006477B6">
        <w:rPr>
          <w:rFonts w:ascii="Arial" w:hAnsi="Arial" w:cs="Arial"/>
          <w:sz w:val="24"/>
          <w:szCs w:val="24"/>
        </w:rPr>
        <w:lastRenderedPageBreak/>
        <w:t xml:space="preserve">In this regard, adoption of technology coupled with process enhancements may assist in eliminating these delays. According to </w:t>
      </w:r>
      <w:proofErr w:type="spellStart"/>
      <w:r w:rsidRPr="006477B6">
        <w:rPr>
          <w:rFonts w:ascii="Arial" w:hAnsi="Arial" w:cs="Arial"/>
          <w:sz w:val="24"/>
          <w:szCs w:val="24"/>
        </w:rPr>
        <w:t>Sarbini</w:t>
      </w:r>
      <w:proofErr w:type="spellEnd"/>
      <w:r w:rsidRPr="006477B6">
        <w:rPr>
          <w:rFonts w:ascii="Arial" w:hAnsi="Arial" w:cs="Arial"/>
          <w:sz w:val="24"/>
          <w:szCs w:val="24"/>
        </w:rPr>
        <w:t xml:space="preserve"> et al. (2021), it was found that obtaining smarter maintenance tools can help several organizations to perform operations and deliver services effectively under conditions of staff shortages. Therefore, adopting such technologies can help Rossington Hall to optimize handling of maintenance of various structures, equipment or facilities making certain that guests are given quality services when they visit the estate without compromising on the classic appeal.</w:t>
      </w:r>
    </w:p>
    <w:p w14:paraId="66364CB5"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Strategies for Recruitment and Retention in Luxury Heritage Hotels</w:t>
      </w:r>
    </w:p>
    <w:p w14:paraId="4C2996B7" w14:textId="77777777" w:rsidR="006477B6" w:rsidRPr="006477B6" w:rsidRDefault="006477B6" w:rsidP="006477B6">
      <w:pPr>
        <w:rPr>
          <w:rFonts w:ascii="Arial" w:hAnsi="Arial" w:cs="Arial"/>
          <w:sz w:val="24"/>
          <w:szCs w:val="24"/>
        </w:rPr>
      </w:pPr>
      <w:r w:rsidRPr="006477B6">
        <w:rPr>
          <w:rFonts w:ascii="Arial" w:hAnsi="Arial" w:cs="Arial"/>
          <w:sz w:val="24"/>
          <w:szCs w:val="24"/>
        </w:rPr>
        <w:t>Staffing challenges are significant to luxury heritage hotels, including Rossington Hall, and recruitment and retention approaches are significant in ensuring high quality service delivery. The hospitality industry is not excused from turnover; in fact, rates can reach up to 73% for global companies (Bohne, 2021), much effort has to be placed in new HR strategies. In my work placement, I noticed some recruitment and staffing practices that Rossington Hall used to acquire and keep efficient maintenance staffs that are important in the conservation of the estate buildings’ architectural heritage.</w:t>
      </w:r>
    </w:p>
    <w:p w14:paraId="7287D7F3"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The first approach is compensating employees well including providing them with the necessary employee benefits. Kanwal and Van Hoye, (2020) highlights that facilities for increasing people’s pay and offering comprehensive packages can boost job appeal. This is especially true given other strategies such as offering competitive wages together with avenues of professional development, which help to attract new talent and retain one’s existing workforce. This focus on career progression is consistent with the work done by </w:t>
      </w:r>
      <w:proofErr w:type="spellStart"/>
      <w:r w:rsidRPr="006477B6">
        <w:rPr>
          <w:rFonts w:ascii="Arial" w:hAnsi="Arial" w:cs="Arial"/>
          <w:bCs/>
          <w:sz w:val="24"/>
          <w:szCs w:val="24"/>
        </w:rPr>
        <w:t>Bilsand</w:t>
      </w:r>
      <w:proofErr w:type="spellEnd"/>
      <w:r w:rsidRPr="006477B6">
        <w:rPr>
          <w:rFonts w:ascii="Arial" w:hAnsi="Arial" w:cs="Arial"/>
          <w:bCs/>
          <w:sz w:val="24"/>
          <w:szCs w:val="24"/>
        </w:rPr>
        <w:t xml:space="preserve"> et al. (2020)</w:t>
      </w:r>
      <w:r w:rsidRPr="006477B6">
        <w:rPr>
          <w:rFonts w:ascii="Arial" w:hAnsi="Arial" w:cs="Arial"/>
          <w:sz w:val="24"/>
          <w:szCs w:val="24"/>
        </w:rPr>
        <w:t xml:space="preserve"> in tracing employees’ career advancement needs.</w:t>
      </w:r>
    </w:p>
    <w:p w14:paraId="60746D93" w14:textId="77777777" w:rsidR="006477B6" w:rsidRPr="006477B6" w:rsidRDefault="006477B6" w:rsidP="006477B6">
      <w:pPr>
        <w:rPr>
          <w:rFonts w:ascii="Arial" w:hAnsi="Arial" w:cs="Arial"/>
          <w:sz w:val="24"/>
          <w:szCs w:val="24"/>
        </w:rPr>
      </w:pPr>
      <w:r w:rsidRPr="006477B6">
        <w:rPr>
          <w:rFonts w:ascii="Arial" w:hAnsi="Arial" w:cs="Arial"/>
          <w:sz w:val="24"/>
          <w:szCs w:val="24"/>
        </w:rPr>
        <w:t>However, the work environment must be healthy from the viewpoint of staff recruitment and retention perspective (Bharwani and Mathews, 2021). In Rossington Hall management encourage staff participation through feedback and reward system hence increasing job contentment and decreasing turnover intention. While working with my placement organisation it was observed that mutual discussion was promoted through staff meetings where every employee had a platform to share their concern and able to contribute by giving suggestion which in turn improves their sense of organizational commitment.</w:t>
      </w:r>
    </w:p>
    <w:p w14:paraId="6D9C9A9C" w14:textId="77777777" w:rsidR="006477B6" w:rsidRPr="006477B6" w:rsidRDefault="006477B6" w:rsidP="006477B6">
      <w:pPr>
        <w:rPr>
          <w:rFonts w:ascii="Arial" w:hAnsi="Arial" w:cs="Arial"/>
          <w:sz w:val="24"/>
          <w:szCs w:val="24"/>
        </w:rPr>
      </w:pPr>
      <w:r w:rsidRPr="006477B6">
        <w:rPr>
          <w:rFonts w:ascii="Arial" w:hAnsi="Arial" w:cs="Arial"/>
          <w:sz w:val="24"/>
          <w:szCs w:val="24"/>
        </w:rPr>
        <w:t>However, recruiting can also be made easier through help of technology in the recruitment processes. Posted job advertisements on multiple channels, including digital boards and the organization’s applicant tracking system increase the chances of reaching out to qualified applicants, excluding the traditional hospitality industry candidates that feel locked out due to systematic barriers (</w:t>
      </w:r>
      <w:proofErr w:type="spellStart"/>
      <w:r w:rsidRPr="006477B6">
        <w:rPr>
          <w:rFonts w:ascii="Arial" w:hAnsi="Arial" w:cs="Arial"/>
          <w:sz w:val="24"/>
          <w:szCs w:val="24"/>
        </w:rPr>
        <w:t>Harkison</w:t>
      </w:r>
      <w:proofErr w:type="spellEnd"/>
      <w:r w:rsidRPr="006477B6">
        <w:rPr>
          <w:rFonts w:ascii="Arial" w:hAnsi="Arial" w:cs="Arial"/>
          <w:sz w:val="24"/>
          <w:szCs w:val="24"/>
        </w:rPr>
        <w:t>, 2022).</w:t>
      </w:r>
    </w:p>
    <w:p w14:paraId="2BE43654" w14:textId="77777777" w:rsidR="006477B6" w:rsidRPr="006477B6" w:rsidRDefault="006477B6" w:rsidP="006477B6">
      <w:pPr>
        <w:rPr>
          <w:rFonts w:ascii="Arial" w:hAnsi="Arial" w:cs="Arial"/>
          <w:sz w:val="24"/>
          <w:szCs w:val="24"/>
        </w:rPr>
      </w:pPr>
      <w:r w:rsidRPr="006477B6">
        <w:rPr>
          <w:rFonts w:ascii="Arial" w:hAnsi="Arial" w:cs="Arial"/>
          <w:sz w:val="24"/>
          <w:szCs w:val="24"/>
        </w:rPr>
        <w:t>When applied, these specific recruitment and retention strategies will help avoid current staffing issues in Rossington Hall by staffing qualified personnel of the maintenance department, while at the same time honouring its tradition and properly catering to the needs of the clients.</w:t>
      </w:r>
    </w:p>
    <w:p w14:paraId="6D04FE78"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Technological Solutions to Mitigate Staffing Challenges</w:t>
      </w:r>
    </w:p>
    <w:p w14:paraId="73A32625" w14:textId="77777777" w:rsidR="006477B6" w:rsidRPr="006477B6" w:rsidRDefault="006477B6" w:rsidP="006477B6">
      <w:pPr>
        <w:rPr>
          <w:rFonts w:ascii="Arial" w:hAnsi="Arial" w:cs="Arial"/>
          <w:sz w:val="24"/>
          <w:szCs w:val="24"/>
        </w:rPr>
      </w:pPr>
      <w:r w:rsidRPr="006477B6">
        <w:rPr>
          <w:rFonts w:ascii="Arial" w:hAnsi="Arial" w:cs="Arial"/>
          <w:sz w:val="24"/>
          <w:szCs w:val="24"/>
        </w:rPr>
        <w:lastRenderedPageBreak/>
        <w:t>The employing of technology is a fascinating opportunity in the age when companies experience a high level of difficulties connected with staffing, especially in the sphere of hospitality. In the case of Rossington Hall, the lack of staffing in the general maintenance department can be solved through use of technology tools to retain the high service provision in the historic estate.</w:t>
      </w:r>
    </w:p>
    <w:p w14:paraId="54FB50A7" w14:textId="77777777" w:rsidR="006477B6" w:rsidRPr="006477B6" w:rsidRDefault="006477B6" w:rsidP="006477B6">
      <w:pPr>
        <w:rPr>
          <w:rFonts w:ascii="Arial" w:hAnsi="Arial" w:cs="Arial"/>
          <w:sz w:val="24"/>
          <w:szCs w:val="24"/>
        </w:rPr>
      </w:pPr>
      <w:r w:rsidRPr="006477B6">
        <w:rPr>
          <w:rFonts w:ascii="Arial" w:hAnsi="Arial" w:cs="Arial"/>
          <w:sz w:val="24"/>
          <w:szCs w:val="24"/>
        </w:rPr>
        <w:t xml:space="preserve">One of such strategies includes the use of smart maintenance technologies, especially the concept of predictive maintenance.  Research by </w:t>
      </w:r>
      <w:r w:rsidRPr="006477B6">
        <w:rPr>
          <w:rFonts w:ascii="Arial" w:hAnsi="Arial" w:cs="Arial"/>
          <w:bCs/>
          <w:sz w:val="24"/>
          <w:szCs w:val="24"/>
        </w:rPr>
        <w:t>Blöcher and Alt, (2021</w:t>
      </w:r>
      <w:r w:rsidRPr="006477B6">
        <w:rPr>
          <w:rFonts w:ascii="Arial" w:hAnsi="Arial" w:cs="Arial"/>
          <w:sz w:val="24"/>
          <w:szCs w:val="24"/>
        </w:rPr>
        <w:t>) highlights that these tools can predict maintenance requirements prior to the time they become an emergency, which reduces downtime. For instance, using such technology at Rossington Hall could reduce the time spent on planning their schedules of ordinary inspections and repairs with a view of enabling them address more important issues. It also improves the organization’s internal efficiency and makes an organization more prepared to execute its work, which in turn benefits the guests regarding minimized risks of delays in service (Kaushal and Srivastava, 2021).</w:t>
      </w:r>
    </w:p>
    <w:p w14:paraId="4851F035" w14:textId="77777777" w:rsidR="006477B6" w:rsidRPr="006477B6" w:rsidRDefault="006477B6" w:rsidP="006477B6">
      <w:pPr>
        <w:rPr>
          <w:rFonts w:ascii="Arial" w:hAnsi="Arial" w:cs="Arial"/>
          <w:sz w:val="24"/>
          <w:szCs w:val="24"/>
        </w:rPr>
      </w:pPr>
      <w:r w:rsidRPr="006477B6">
        <w:rPr>
          <w:rFonts w:ascii="Arial" w:hAnsi="Arial" w:cs="Arial"/>
          <w:sz w:val="24"/>
          <w:szCs w:val="24"/>
        </w:rPr>
        <w:t>Besides, integrating operations with the property management systems (PMS) can facilitate improved cooperation of departments. Ideal PMS support the flow of information containing information on request for maintenance services and the staff required to accomplish the tasks on time so that all other members are informed of the emergent jobs (</w:t>
      </w:r>
      <w:proofErr w:type="spellStart"/>
      <w:r w:rsidRPr="006477B6">
        <w:rPr>
          <w:rFonts w:ascii="Arial" w:hAnsi="Arial" w:cs="Arial"/>
          <w:sz w:val="24"/>
          <w:szCs w:val="24"/>
        </w:rPr>
        <w:t>Sarbini</w:t>
      </w:r>
      <w:proofErr w:type="spellEnd"/>
      <w:r w:rsidRPr="006477B6">
        <w:rPr>
          <w:rFonts w:ascii="Arial" w:hAnsi="Arial" w:cs="Arial"/>
          <w:sz w:val="24"/>
          <w:szCs w:val="24"/>
        </w:rPr>
        <w:t xml:space="preserve"> et al., 2021). Thus, throughout my practice, I noticed that better and more effective communication resulted in faster satisfaction of the guest’s request, and, thus, better guest satisfaction.</w:t>
      </w:r>
    </w:p>
    <w:p w14:paraId="0A78FD6B" w14:textId="77777777" w:rsidR="006477B6" w:rsidRPr="006477B6" w:rsidRDefault="006477B6" w:rsidP="006477B6">
      <w:pPr>
        <w:rPr>
          <w:rFonts w:ascii="Arial" w:hAnsi="Arial" w:cs="Arial"/>
          <w:sz w:val="24"/>
          <w:szCs w:val="24"/>
        </w:rPr>
      </w:pPr>
      <w:r w:rsidRPr="006477B6">
        <w:rPr>
          <w:rFonts w:ascii="Arial" w:hAnsi="Arial" w:cs="Arial"/>
          <w:sz w:val="24"/>
          <w:szCs w:val="24"/>
        </w:rPr>
        <w:t>Also, remote working training can prove helpful in the course of the evolution of new skills, primarily when basic conventional training seems out of the question due to staff deficits. Consequently, Rossington Hall may perform online training for its maintenance staff, which allows extending the training without worrying about face-to-face meetings (</w:t>
      </w:r>
      <w:proofErr w:type="spellStart"/>
      <w:r w:rsidRPr="006477B6">
        <w:rPr>
          <w:rFonts w:ascii="Arial" w:hAnsi="Arial" w:cs="Arial"/>
          <w:sz w:val="24"/>
          <w:szCs w:val="24"/>
        </w:rPr>
        <w:t>Kloutsiniotis</w:t>
      </w:r>
      <w:proofErr w:type="spellEnd"/>
      <w:r w:rsidRPr="006477B6">
        <w:rPr>
          <w:rFonts w:ascii="Arial" w:hAnsi="Arial" w:cs="Arial"/>
          <w:sz w:val="24"/>
          <w:szCs w:val="24"/>
        </w:rPr>
        <w:t xml:space="preserve"> and Mihail, 2020). Such flexibility also is useful for skills enhancement among the employees, and customers looking forward to working for an organization that embraces the modern techniques of doing business.</w:t>
      </w:r>
    </w:p>
    <w:p w14:paraId="5E9EB561" w14:textId="77777777" w:rsidR="006477B6" w:rsidRPr="006477B6" w:rsidRDefault="006477B6" w:rsidP="006477B6">
      <w:pPr>
        <w:rPr>
          <w:rFonts w:ascii="Arial" w:hAnsi="Arial" w:cs="Arial"/>
          <w:b/>
          <w:i/>
          <w:sz w:val="24"/>
          <w:szCs w:val="24"/>
        </w:rPr>
      </w:pPr>
      <w:r w:rsidRPr="006477B6">
        <w:rPr>
          <w:rFonts w:ascii="Arial" w:hAnsi="Arial" w:cs="Arial"/>
          <w:b/>
          <w:i/>
          <w:sz w:val="24"/>
          <w:szCs w:val="24"/>
        </w:rPr>
        <w:t xml:space="preserve">Conclusion </w:t>
      </w:r>
    </w:p>
    <w:p w14:paraId="09A13D55" w14:textId="61BFC789" w:rsidR="006477B6" w:rsidRPr="006477B6" w:rsidRDefault="006477B6" w:rsidP="006477B6">
      <w:pPr>
        <w:rPr>
          <w:rFonts w:ascii="Arial" w:hAnsi="Arial" w:cs="Arial"/>
          <w:sz w:val="24"/>
          <w:szCs w:val="24"/>
        </w:rPr>
      </w:pPr>
      <w:r w:rsidRPr="006477B6">
        <w:rPr>
          <w:rFonts w:ascii="Arial" w:hAnsi="Arial" w:cs="Arial"/>
          <w:sz w:val="24"/>
          <w:szCs w:val="24"/>
        </w:rPr>
        <w:t xml:space="preserve">Finally, lack of human resource causes devastating declines in productivity and performance at Rossington Hall most drastically felt in the general maintenance sector. By examining and comparing selected overarching topics of service quality, employee burnout and turnover, work effectiveness, recruitment and retention approaches, and technological solutions, the complexity of these issues is evident. From my practice, I ascertained that delay in the execution of the maintenance impacts the guests’ experience negatively, on the other hand, insufficient staffing exceeds the employees’ work capacity thus resulting in high turnover. In order to overcome these </w:t>
      </w:r>
      <w:r w:rsidR="00023B8F" w:rsidRPr="006477B6">
        <w:rPr>
          <w:rFonts w:ascii="Arial" w:hAnsi="Arial" w:cs="Arial"/>
          <w:sz w:val="24"/>
          <w:szCs w:val="24"/>
        </w:rPr>
        <w:t>challenges,</w:t>
      </w:r>
      <w:r w:rsidRPr="006477B6">
        <w:rPr>
          <w:rFonts w:ascii="Arial" w:hAnsi="Arial" w:cs="Arial"/>
          <w:sz w:val="24"/>
          <w:szCs w:val="24"/>
        </w:rPr>
        <w:t xml:space="preserve"> the managerial staff of Rossington Hall should launch effective recruitment policies and techniques combined with the effective retention policies and techniques and apply the principles of technology introduction in activity field. </w:t>
      </w:r>
    </w:p>
    <w:p w14:paraId="09BA995C" w14:textId="77777777" w:rsidR="006477B6" w:rsidRDefault="006477B6" w:rsidP="006477B6">
      <w:pPr>
        <w:rPr>
          <w:rFonts w:ascii="Arial" w:hAnsi="Arial" w:cs="Arial"/>
          <w:sz w:val="24"/>
          <w:szCs w:val="24"/>
        </w:rPr>
      </w:pPr>
      <w:r w:rsidRPr="006477B6">
        <w:rPr>
          <w:rFonts w:ascii="Arial" w:hAnsi="Arial" w:cs="Arial"/>
          <w:sz w:val="24"/>
          <w:szCs w:val="24"/>
        </w:rPr>
        <w:lastRenderedPageBreak/>
        <w:t xml:space="preserve">In particular, by creating the supportive working environment and using smart maintenance solutions, the hotel might improve its efficiency thus maintaining the focus on the excellent service delivery, while keeping and developing the historical appearance of the building. </w:t>
      </w:r>
    </w:p>
    <w:p w14:paraId="496F45EA" w14:textId="77777777" w:rsidR="006477B6" w:rsidRPr="006477B6" w:rsidRDefault="006477B6" w:rsidP="006477B6">
      <w:pPr>
        <w:rPr>
          <w:rFonts w:ascii="Arial" w:hAnsi="Arial" w:cs="Arial"/>
          <w:sz w:val="24"/>
          <w:szCs w:val="24"/>
        </w:rPr>
      </w:pPr>
    </w:p>
    <w:p w14:paraId="0466BD2C" w14:textId="77777777" w:rsidR="006477B6" w:rsidRPr="006477B6" w:rsidRDefault="006477B6" w:rsidP="008F4EC2">
      <w:pPr>
        <w:pStyle w:val="Heading1"/>
      </w:pPr>
      <w:bookmarkStart w:id="28" w:name="_Toc182411336"/>
      <w:r w:rsidRPr="006477B6">
        <w:t>Conclusion and Recommendations</w:t>
      </w:r>
      <w:bookmarkEnd w:id="28"/>
      <w:r w:rsidRPr="006477B6">
        <w:t xml:space="preserve"> </w:t>
      </w:r>
    </w:p>
    <w:p w14:paraId="7473FD3A" w14:textId="77777777" w:rsidR="006477B6" w:rsidRPr="006477B6" w:rsidRDefault="006477B6" w:rsidP="00C8535B">
      <w:pPr>
        <w:pStyle w:val="Heading2"/>
      </w:pPr>
      <w:bookmarkStart w:id="29" w:name="_Toc182411337"/>
      <w:r w:rsidRPr="006477B6">
        <w:t>Conclusion</w:t>
      </w:r>
      <w:bookmarkEnd w:id="29"/>
    </w:p>
    <w:p w14:paraId="20C683C8" w14:textId="77777777" w:rsidR="006477B6" w:rsidRPr="006477B6" w:rsidRDefault="006477B6" w:rsidP="003F3A3A">
      <w:pPr>
        <w:rPr>
          <w:rFonts w:ascii="Arial" w:hAnsi="Arial" w:cs="Arial"/>
          <w:sz w:val="24"/>
          <w:szCs w:val="24"/>
        </w:rPr>
      </w:pPr>
      <w:r w:rsidRPr="006477B6">
        <w:rPr>
          <w:rFonts w:ascii="Arial" w:hAnsi="Arial" w:cs="Arial"/>
          <w:b/>
          <w:bCs/>
          <w:sz w:val="24"/>
          <w:szCs w:val="24"/>
        </w:rPr>
        <w:t>Staff Shortages Impact Operational Efficiency</w:t>
      </w:r>
    </w:p>
    <w:p w14:paraId="7ABA5DF4" w14:textId="77777777" w:rsidR="006477B6" w:rsidRPr="006477B6" w:rsidRDefault="006477B6" w:rsidP="006477B6">
      <w:pPr>
        <w:rPr>
          <w:rFonts w:ascii="Arial" w:hAnsi="Arial" w:cs="Arial"/>
          <w:sz w:val="24"/>
          <w:szCs w:val="24"/>
        </w:rPr>
      </w:pPr>
      <w:r w:rsidRPr="006477B6">
        <w:rPr>
          <w:rFonts w:ascii="Arial" w:hAnsi="Arial" w:cs="Arial"/>
          <w:sz w:val="24"/>
          <w:szCs w:val="24"/>
        </w:rPr>
        <w:t>Lack of personnel in the general maintenance department especially in Rossington Hall has been identified to be a key reason to poor operation output. These delays are fatal to the value of hospitality services a hotel provides such that guests may have undesirable experiences at a luxury hotel.</w:t>
      </w:r>
    </w:p>
    <w:p w14:paraId="5AB352B9" w14:textId="77777777" w:rsidR="006477B6" w:rsidRPr="006477B6" w:rsidRDefault="006477B6" w:rsidP="003F3A3A">
      <w:pPr>
        <w:rPr>
          <w:rFonts w:ascii="Arial" w:hAnsi="Arial" w:cs="Arial"/>
          <w:sz w:val="24"/>
          <w:szCs w:val="24"/>
        </w:rPr>
      </w:pPr>
      <w:r w:rsidRPr="006477B6">
        <w:rPr>
          <w:rFonts w:ascii="Arial" w:hAnsi="Arial" w:cs="Arial"/>
          <w:b/>
          <w:bCs/>
          <w:sz w:val="24"/>
          <w:szCs w:val="24"/>
        </w:rPr>
        <w:t>Service Quality and Guest Satisfaction</w:t>
      </w:r>
    </w:p>
    <w:p w14:paraId="2C79716E" w14:textId="1CAA5E37" w:rsidR="006477B6" w:rsidRPr="006477B6" w:rsidRDefault="006477B6" w:rsidP="006477B6">
      <w:pPr>
        <w:rPr>
          <w:rFonts w:ascii="Arial" w:hAnsi="Arial" w:cs="Arial"/>
          <w:sz w:val="24"/>
          <w:szCs w:val="24"/>
        </w:rPr>
      </w:pPr>
      <w:r w:rsidRPr="006477B6">
        <w:rPr>
          <w:rFonts w:ascii="Arial" w:hAnsi="Arial" w:cs="Arial"/>
          <w:sz w:val="24"/>
          <w:szCs w:val="24"/>
        </w:rPr>
        <w:t xml:space="preserve">Staffing problems affect the rate at which firms execute their </w:t>
      </w:r>
      <w:r w:rsidR="003F3A3A" w:rsidRPr="006477B6">
        <w:rPr>
          <w:rFonts w:ascii="Arial" w:hAnsi="Arial" w:cs="Arial"/>
          <w:sz w:val="24"/>
          <w:szCs w:val="24"/>
        </w:rPr>
        <w:t>services,</w:t>
      </w:r>
      <w:r w:rsidRPr="006477B6">
        <w:rPr>
          <w:rFonts w:ascii="Arial" w:hAnsi="Arial" w:cs="Arial"/>
          <w:sz w:val="24"/>
          <w:szCs w:val="24"/>
        </w:rPr>
        <w:t xml:space="preserve"> and this affects the level of guest satisfaction. This is endorsed by literature proving that hospitality organisations contend with high turnover rates and service delays (Nunkoo et al., 2020).</w:t>
      </w:r>
    </w:p>
    <w:p w14:paraId="4A0143DB" w14:textId="77777777" w:rsidR="006477B6" w:rsidRPr="006477B6" w:rsidRDefault="006477B6" w:rsidP="003F3A3A">
      <w:pPr>
        <w:rPr>
          <w:rFonts w:ascii="Arial" w:hAnsi="Arial" w:cs="Arial"/>
          <w:sz w:val="24"/>
          <w:szCs w:val="24"/>
        </w:rPr>
      </w:pPr>
      <w:r w:rsidRPr="006477B6">
        <w:rPr>
          <w:rFonts w:ascii="Arial" w:hAnsi="Arial" w:cs="Arial"/>
          <w:b/>
          <w:bCs/>
          <w:sz w:val="24"/>
          <w:szCs w:val="24"/>
        </w:rPr>
        <w:t>Employee Burnout and Turnover</w:t>
      </w:r>
    </w:p>
    <w:p w14:paraId="2D94F98F" w14:textId="77777777" w:rsidR="006477B6" w:rsidRPr="006477B6" w:rsidRDefault="006477B6" w:rsidP="006477B6">
      <w:pPr>
        <w:rPr>
          <w:rFonts w:ascii="Arial" w:hAnsi="Arial" w:cs="Arial"/>
          <w:sz w:val="24"/>
          <w:szCs w:val="24"/>
        </w:rPr>
      </w:pPr>
      <w:r w:rsidRPr="006477B6">
        <w:rPr>
          <w:rFonts w:ascii="Arial" w:hAnsi="Arial" w:cs="Arial"/>
          <w:sz w:val="24"/>
          <w:szCs w:val="24"/>
        </w:rPr>
        <w:t>The pressure from work in a luxury heritage hotel is another reason for high turnover rates among employees. This was the case during my practice placements where stress factors such as working long hours and overloaded working schedules resulted to job dissatisfaction and thus turnover. This cycle of shortage only adds to the already existing burn out where few workers are pressured with more work to do.</w:t>
      </w:r>
    </w:p>
    <w:p w14:paraId="4736A3FD" w14:textId="77777777" w:rsidR="006477B6" w:rsidRPr="006477B6" w:rsidRDefault="006477B6" w:rsidP="003F3A3A">
      <w:pPr>
        <w:rPr>
          <w:rFonts w:ascii="Arial" w:hAnsi="Arial" w:cs="Arial"/>
          <w:sz w:val="24"/>
          <w:szCs w:val="24"/>
        </w:rPr>
      </w:pPr>
      <w:r w:rsidRPr="006477B6">
        <w:rPr>
          <w:rFonts w:ascii="Arial" w:hAnsi="Arial" w:cs="Arial"/>
          <w:b/>
          <w:bCs/>
          <w:sz w:val="24"/>
          <w:szCs w:val="24"/>
        </w:rPr>
        <w:t>Technological Integration as a Solution</w:t>
      </w:r>
    </w:p>
    <w:p w14:paraId="163DEDDD" w14:textId="77777777" w:rsidR="006477B6" w:rsidRPr="006477B6" w:rsidRDefault="006477B6" w:rsidP="006477B6">
      <w:pPr>
        <w:rPr>
          <w:rFonts w:ascii="Arial" w:hAnsi="Arial" w:cs="Arial"/>
          <w:sz w:val="24"/>
          <w:szCs w:val="24"/>
        </w:rPr>
      </w:pPr>
      <w:r w:rsidRPr="006477B6">
        <w:rPr>
          <w:rFonts w:ascii="Arial" w:hAnsi="Arial" w:cs="Arial"/>
          <w:sz w:val="24"/>
          <w:szCs w:val="24"/>
        </w:rPr>
        <w:t>Some solutions which can also offload work due to staff shortages include technology deployment, including the use of tools like effective predictive maintenance applications, effective property management systems, among others (Li et al., 2021). These technologies facilitate effective and efficient processes of work and foster communication to improve upon service delivery.</w:t>
      </w:r>
    </w:p>
    <w:p w14:paraId="60DAFFAA" w14:textId="77777777" w:rsidR="006477B6" w:rsidRPr="006477B6" w:rsidRDefault="006477B6" w:rsidP="003F3A3A">
      <w:pPr>
        <w:rPr>
          <w:rFonts w:ascii="Arial" w:hAnsi="Arial" w:cs="Arial"/>
          <w:sz w:val="24"/>
          <w:szCs w:val="24"/>
        </w:rPr>
      </w:pPr>
      <w:r w:rsidRPr="006477B6">
        <w:rPr>
          <w:rFonts w:ascii="Arial" w:hAnsi="Arial" w:cs="Arial"/>
          <w:b/>
          <w:bCs/>
          <w:sz w:val="24"/>
          <w:szCs w:val="24"/>
        </w:rPr>
        <w:t>Recruitment and Retention Strategies</w:t>
      </w:r>
    </w:p>
    <w:p w14:paraId="4C8F086E" w14:textId="77777777" w:rsidR="006477B6" w:rsidRPr="006477B6" w:rsidRDefault="006477B6" w:rsidP="006477B6">
      <w:pPr>
        <w:rPr>
          <w:rFonts w:ascii="Arial" w:hAnsi="Arial" w:cs="Arial"/>
          <w:sz w:val="24"/>
          <w:szCs w:val="24"/>
        </w:rPr>
      </w:pPr>
      <w:r w:rsidRPr="006477B6">
        <w:rPr>
          <w:rFonts w:ascii="Arial" w:hAnsi="Arial" w:cs="Arial"/>
          <w:sz w:val="24"/>
          <w:szCs w:val="24"/>
        </w:rPr>
        <w:t>Redressing staffing difficulties call for strategies in recruitment and retention. Concerning remuneration, Rossington Hall has already commenced making efforts to provide workers fair wages and encourage pleasant working conditions. Though, deliberate solutions can improve the level of interest of employees and staff turnover.</w:t>
      </w:r>
    </w:p>
    <w:p w14:paraId="2642FC73" w14:textId="72DBA057" w:rsidR="003F3A3A" w:rsidRPr="003F3A3A" w:rsidRDefault="006477B6" w:rsidP="00C8535B">
      <w:pPr>
        <w:pStyle w:val="Heading2"/>
      </w:pPr>
      <w:bookmarkStart w:id="30" w:name="_Toc182411338"/>
      <w:r w:rsidRPr="003F3A3A">
        <w:t>Recommendations</w:t>
      </w:r>
      <w:bookmarkEnd w:id="30"/>
    </w:p>
    <w:p w14:paraId="7CC091FA" w14:textId="77777777" w:rsidR="006477B6" w:rsidRPr="003F3A3A" w:rsidRDefault="006477B6" w:rsidP="003F3A3A">
      <w:pPr>
        <w:rPr>
          <w:rFonts w:ascii="Arial" w:hAnsi="Arial" w:cs="Arial"/>
          <w:i/>
          <w:iCs/>
          <w:sz w:val="24"/>
          <w:szCs w:val="24"/>
        </w:rPr>
      </w:pPr>
      <w:r w:rsidRPr="003F3A3A">
        <w:rPr>
          <w:rFonts w:ascii="Arial" w:hAnsi="Arial" w:cs="Arial"/>
          <w:b/>
          <w:bCs/>
          <w:i/>
          <w:iCs/>
          <w:sz w:val="24"/>
          <w:szCs w:val="24"/>
        </w:rPr>
        <w:t>Enhance Recruitment Strategies</w:t>
      </w:r>
    </w:p>
    <w:p w14:paraId="02AD24DA" w14:textId="77777777" w:rsidR="006477B6" w:rsidRPr="006477B6" w:rsidRDefault="006477B6" w:rsidP="003F3A3A">
      <w:pPr>
        <w:rPr>
          <w:rFonts w:ascii="Arial" w:hAnsi="Arial" w:cs="Arial"/>
          <w:sz w:val="24"/>
          <w:szCs w:val="24"/>
        </w:rPr>
      </w:pPr>
      <w:r w:rsidRPr="006477B6">
        <w:rPr>
          <w:rFonts w:ascii="Arial" w:hAnsi="Arial" w:cs="Arial"/>
          <w:b/>
          <w:bCs/>
          <w:sz w:val="24"/>
          <w:szCs w:val="24"/>
        </w:rPr>
        <w:lastRenderedPageBreak/>
        <w:t>Targeted Job Marketing</w:t>
      </w:r>
      <w:r w:rsidRPr="006477B6">
        <w:rPr>
          <w:rFonts w:ascii="Arial" w:hAnsi="Arial" w:cs="Arial"/>
          <w:sz w:val="24"/>
          <w:szCs w:val="24"/>
        </w:rPr>
        <w:t>: Advertise the vacancies on the platforms that draw talent and focus on the features of the job at a tradition luxury heritage hotel.</w:t>
      </w:r>
    </w:p>
    <w:p w14:paraId="476B6A94" w14:textId="77777777" w:rsidR="006477B6" w:rsidRDefault="006477B6" w:rsidP="003F3A3A">
      <w:pPr>
        <w:rPr>
          <w:rFonts w:ascii="Arial" w:hAnsi="Arial" w:cs="Arial"/>
          <w:sz w:val="24"/>
          <w:szCs w:val="24"/>
        </w:rPr>
      </w:pPr>
      <w:r w:rsidRPr="006477B6">
        <w:rPr>
          <w:rFonts w:ascii="Arial" w:hAnsi="Arial" w:cs="Arial"/>
          <w:b/>
          <w:bCs/>
          <w:sz w:val="24"/>
          <w:szCs w:val="24"/>
        </w:rPr>
        <w:t>Career Progression Opportunities</w:t>
      </w:r>
      <w:r w:rsidRPr="006477B6">
        <w:rPr>
          <w:rFonts w:ascii="Arial" w:hAnsi="Arial" w:cs="Arial"/>
          <w:sz w:val="24"/>
          <w:szCs w:val="24"/>
        </w:rPr>
        <w:t>: Appeal to personnel and talented employees who dream of promotion (</w:t>
      </w:r>
      <w:proofErr w:type="spellStart"/>
      <w:r w:rsidRPr="006477B6">
        <w:rPr>
          <w:rFonts w:ascii="Arial" w:hAnsi="Arial" w:cs="Arial"/>
          <w:sz w:val="24"/>
          <w:szCs w:val="24"/>
        </w:rPr>
        <w:t>Dashper</w:t>
      </w:r>
      <w:proofErr w:type="spellEnd"/>
      <w:r w:rsidRPr="006477B6">
        <w:rPr>
          <w:rFonts w:ascii="Arial" w:hAnsi="Arial" w:cs="Arial"/>
          <w:sz w:val="24"/>
          <w:szCs w:val="24"/>
        </w:rPr>
        <w:t>, 2020).</w:t>
      </w:r>
    </w:p>
    <w:p w14:paraId="78F34C9B" w14:textId="77777777" w:rsidR="003F3A3A" w:rsidRPr="006477B6" w:rsidRDefault="003F3A3A" w:rsidP="003F3A3A">
      <w:pPr>
        <w:rPr>
          <w:rFonts w:ascii="Arial" w:hAnsi="Arial" w:cs="Arial"/>
          <w:sz w:val="24"/>
          <w:szCs w:val="24"/>
        </w:rPr>
      </w:pPr>
    </w:p>
    <w:p w14:paraId="7EE4901F" w14:textId="77777777" w:rsidR="006477B6" w:rsidRPr="003F3A3A" w:rsidRDefault="006477B6" w:rsidP="003F3A3A">
      <w:pPr>
        <w:rPr>
          <w:rFonts w:ascii="Arial" w:hAnsi="Arial" w:cs="Arial"/>
          <w:i/>
          <w:iCs/>
          <w:sz w:val="24"/>
          <w:szCs w:val="24"/>
        </w:rPr>
      </w:pPr>
      <w:r w:rsidRPr="003F3A3A">
        <w:rPr>
          <w:rFonts w:ascii="Arial" w:hAnsi="Arial" w:cs="Arial"/>
          <w:b/>
          <w:bCs/>
          <w:i/>
          <w:iCs/>
          <w:sz w:val="24"/>
          <w:szCs w:val="24"/>
        </w:rPr>
        <w:t>Implement Comprehensive Retention Programs</w:t>
      </w:r>
    </w:p>
    <w:p w14:paraId="2179FCBC" w14:textId="77777777" w:rsidR="006477B6" w:rsidRPr="006477B6" w:rsidRDefault="006477B6" w:rsidP="003F3A3A">
      <w:pPr>
        <w:rPr>
          <w:rFonts w:ascii="Arial" w:hAnsi="Arial" w:cs="Arial"/>
          <w:sz w:val="24"/>
          <w:szCs w:val="24"/>
        </w:rPr>
      </w:pPr>
      <w:r w:rsidRPr="006477B6">
        <w:rPr>
          <w:rFonts w:ascii="Arial" w:hAnsi="Arial" w:cs="Arial"/>
          <w:b/>
          <w:bCs/>
          <w:sz w:val="24"/>
          <w:szCs w:val="24"/>
        </w:rPr>
        <w:t>Employee Engagement Initiatives</w:t>
      </w:r>
      <w:r w:rsidRPr="006477B6">
        <w:rPr>
          <w:rFonts w:ascii="Arial" w:hAnsi="Arial" w:cs="Arial"/>
          <w:sz w:val="24"/>
          <w:szCs w:val="24"/>
        </w:rPr>
        <w:t>: Design activities that will require the provision of frequent feedback and appreciation as well as training and growth in the course of the working year (</w:t>
      </w:r>
      <w:proofErr w:type="spellStart"/>
      <w:r w:rsidRPr="006477B6">
        <w:rPr>
          <w:rFonts w:ascii="Arial" w:hAnsi="Arial" w:cs="Arial"/>
          <w:sz w:val="24"/>
          <w:szCs w:val="24"/>
        </w:rPr>
        <w:t>Aldabbas</w:t>
      </w:r>
      <w:proofErr w:type="spellEnd"/>
      <w:r w:rsidRPr="006477B6">
        <w:rPr>
          <w:rFonts w:ascii="Arial" w:hAnsi="Arial" w:cs="Arial"/>
          <w:sz w:val="24"/>
          <w:szCs w:val="24"/>
        </w:rPr>
        <w:t xml:space="preserve"> et al., 2023). Involve people at the workplace in decision making to make them feel that they are part and parcel of their organization.</w:t>
      </w:r>
    </w:p>
    <w:p w14:paraId="5FE17B5B" w14:textId="77777777" w:rsidR="006477B6" w:rsidRDefault="006477B6" w:rsidP="003F3A3A">
      <w:pPr>
        <w:rPr>
          <w:rFonts w:ascii="Arial" w:hAnsi="Arial" w:cs="Arial"/>
          <w:sz w:val="24"/>
          <w:szCs w:val="24"/>
        </w:rPr>
      </w:pPr>
      <w:r w:rsidRPr="006477B6">
        <w:rPr>
          <w:rFonts w:ascii="Arial" w:hAnsi="Arial" w:cs="Arial"/>
          <w:b/>
          <w:bCs/>
          <w:sz w:val="24"/>
          <w:szCs w:val="24"/>
        </w:rPr>
        <w:t>Work-Life Balance Initiatives</w:t>
      </w:r>
      <w:r w:rsidRPr="006477B6">
        <w:rPr>
          <w:rFonts w:ascii="Arial" w:hAnsi="Arial" w:cs="Arial"/>
          <w:sz w:val="24"/>
          <w:szCs w:val="24"/>
        </w:rPr>
        <w:t xml:space="preserve">: Offer employees a new work schedule that will enable them select for themselves the most suitable working time and this will help them balance between their work and their personal and family needs in order to avoid the experience of stress and burnout (Chandran and </w:t>
      </w:r>
      <w:proofErr w:type="spellStart"/>
      <w:r w:rsidRPr="006477B6">
        <w:rPr>
          <w:rFonts w:ascii="Arial" w:hAnsi="Arial" w:cs="Arial"/>
          <w:sz w:val="24"/>
          <w:szCs w:val="24"/>
        </w:rPr>
        <w:t>Abukhalifeh</w:t>
      </w:r>
      <w:proofErr w:type="spellEnd"/>
      <w:r w:rsidRPr="006477B6">
        <w:rPr>
          <w:rFonts w:ascii="Arial" w:hAnsi="Arial" w:cs="Arial"/>
          <w:sz w:val="24"/>
          <w:szCs w:val="24"/>
        </w:rPr>
        <w:t>, 2021).</w:t>
      </w:r>
    </w:p>
    <w:p w14:paraId="1FDA8A6E" w14:textId="77777777" w:rsidR="003F3A3A" w:rsidRPr="006477B6" w:rsidRDefault="003F3A3A" w:rsidP="003F3A3A">
      <w:pPr>
        <w:rPr>
          <w:rFonts w:ascii="Arial" w:hAnsi="Arial" w:cs="Arial"/>
          <w:sz w:val="24"/>
          <w:szCs w:val="24"/>
        </w:rPr>
      </w:pPr>
    </w:p>
    <w:p w14:paraId="684641B3" w14:textId="77777777" w:rsidR="006477B6" w:rsidRPr="003F3A3A" w:rsidRDefault="006477B6" w:rsidP="003F3A3A">
      <w:pPr>
        <w:rPr>
          <w:rFonts w:ascii="Arial" w:hAnsi="Arial" w:cs="Arial"/>
          <w:i/>
          <w:iCs/>
          <w:sz w:val="24"/>
          <w:szCs w:val="24"/>
        </w:rPr>
      </w:pPr>
      <w:r w:rsidRPr="003F3A3A">
        <w:rPr>
          <w:rFonts w:ascii="Arial" w:hAnsi="Arial" w:cs="Arial"/>
          <w:b/>
          <w:bCs/>
          <w:i/>
          <w:iCs/>
          <w:sz w:val="24"/>
          <w:szCs w:val="24"/>
        </w:rPr>
        <w:t>Utilize Technology for Operational Efficiency</w:t>
      </w:r>
    </w:p>
    <w:p w14:paraId="6A536297" w14:textId="77777777" w:rsidR="006477B6" w:rsidRPr="006477B6" w:rsidRDefault="006477B6" w:rsidP="003F3A3A">
      <w:pPr>
        <w:rPr>
          <w:rFonts w:ascii="Arial" w:hAnsi="Arial" w:cs="Arial"/>
          <w:sz w:val="24"/>
          <w:szCs w:val="24"/>
        </w:rPr>
      </w:pPr>
      <w:r w:rsidRPr="006477B6">
        <w:rPr>
          <w:rFonts w:ascii="Arial" w:hAnsi="Arial" w:cs="Arial"/>
          <w:b/>
          <w:bCs/>
          <w:sz w:val="24"/>
          <w:szCs w:val="24"/>
        </w:rPr>
        <w:t>Adopt Smart Maintenance Solutions</w:t>
      </w:r>
      <w:r w:rsidRPr="006477B6">
        <w:rPr>
          <w:rFonts w:ascii="Arial" w:hAnsi="Arial" w:cs="Arial"/>
          <w:sz w:val="24"/>
          <w:szCs w:val="24"/>
        </w:rPr>
        <w:t>: Invest in preventive measures of equipment maintenance such that at least potential problems are detected and contained preventing any disruptions on the service to consumer (</w:t>
      </w:r>
      <w:proofErr w:type="spellStart"/>
      <w:r w:rsidRPr="006477B6">
        <w:rPr>
          <w:rFonts w:ascii="Arial" w:hAnsi="Arial" w:cs="Arial"/>
          <w:sz w:val="24"/>
          <w:szCs w:val="24"/>
        </w:rPr>
        <w:t>Stylos</w:t>
      </w:r>
      <w:proofErr w:type="spellEnd"/>
      <w:r w:rsidRPr="006477B6">
        <w:rPr>
          <w:rFonts w:ascii="Arial" w:hAnsi="Arial" w:cs="Arial"/>
          <w:sz w:val="24"/>
          <w:szCs w:val="24"/>
        </w:rPr>
        <w:t xml:space="preserve"> et al., 2021).</w:t>
      </w:r>
    </w:p>
    <w:p w14:paraId="1BFA30A5" w14:textId="77777777" w:rsidR="006477B6" w:rsidRDefault="006477B6" w:rsidP="003F3A3A">
      <w:pPr>
        <w:rPr>
          <w:rFonts w:ascii="Arial" w:hAnsi="Arial" w:cs="Arial"/>
          <w:sz w:val="24"/>
          <w:szCs w:val="24"/>
        </w:rPr>
      </w:pPr>
      <w:r w:rsidRPr="006477B6">
        <w:rPr>
          <w:rFonts w:ascii="Arial" w:hAnsi="Arial" w:cs="Arial"/>
          <w:b/>
          <w:bCs/>
          <w:sz w:val="24"/>
          <w:szCs w:val="24"/>
        </w:rPr>
        <w:t>Leverage Property Management Systems (PMS)</w:t>
      </w:r>
      <w:r w:rsidRPr="006477B6">
        <w:rPr>
          <w:rFonts w:ascii="Arial" w:hAnsi="Arial" w:cs="Arial"/>
          <w:sz w:val="24"/>
          <w:szCs w:val="24"/>
        </w:rPr>
        <w:t>: Introduce and improve the proper functioning of PMS that facilitate internal communication and proper coordination of maintenance all around (Adams, 2024).</w:t>
      </w:r>
    </w:p>
    <w:p w14:paraId="0D9BB80B" w14:textId="77777777" w:rsidR="003F3A3A" w:rsidRPr="006477B6" w:rsidRDefault="003F3A3A" w:rsidP="003F3A3A">
      <w:pPr>
        <w:rPr>
          <w:rFonts w:ascii="Arial" w:hAnsi="Arial" w:cs="Arial"/>
          <w:sz w:val="24"/>
          <w:szCs w:val="24"/>
        </w:rPr>
      </w:pPr>
    </w:p>
    <w:p w14:paraId="6828F218" w14:textId="77777777" w:rsidR="006477B6" w:rsidRPr="003F3A3A" w:rsidRDefault="006477B6" w:rsidP="003F3A3A">
      <w:pPr>
        <w:rPr>
          <w:rFonts w:ascii="Arial" w:hAnsi="Arial" w:cs="Arial"/>
          <w:i/>
          <w:iCs/>
          <w:sz w:val="24"/>
          <w:szCs w:val="24"/>
        </w:rPr>
      </w:pPr>
      <w:r w:rsidRPr="003F3A3A">
        <w:rPr>
          <w:rFonts w:ascii="Arial" w:hAnsi="Arial" w:cs="Arial"/>
          <w:b/>
          <w:bCs/>
          <w:i/>
          <w:iCs/>
          <w:sz w:val="24"/>
          <w:szCs w:val="24"/>
        </w:rPr>
        <w:t>Invest in Staff Training and Development</w:t>
      </w:r>
    </w:p>
    <w:p w14:paraId="05DC7FDA" w14:textId="5458EE3D" w:rsidR="006477B6" w:rsidRPr="006477B6" w:rsidRDefault="006477B6" w:rsidP="003F3A3A">
      <w:pPr>
        <w:rPr>
          <w:rFonts w:ascii="Arial" w:hAnsi="Arial" w:cs="Arial"/>
          <w:sz w:val="24"/>
          <w:szCs w:val="24"/>
        </w:rPr>
      </w:pPr>
      <w:r w:rsidRPr="006477B6">
        <w:rPr>
          <w:rFonts w:ascii="Arial" w:hAnsi="Arial" w:cs="Arial"/>
          <w:b/>
          <w:bCs/>
          <w:sz w:val="24"/>
          <w:szCs w:val="24"/>
        </w:rPr>
        <w:t>Continuous Learning Opportunities</w:t>
      </w:r>
      <w:r w:rsidRPr="006477B6">
        <w:rPr>
          <w:rFonts w:ascii="Arial" w:hAnsi="Arial" w:cs="Arial"/>
          <w:sz w:val="24"/>
          <w:szCs w:val="24"/>
        </w:rPr>
        <w:t xml:space="preserve">: To ensure people are always productive, mandatory training through online means aimed at updating the knowledge of the staff to enable them effectively </w:t>
      </w:r>
      <w:r w:rsidR="003F3A3A" w:rsidRPr="006477B6">
        <w:rPr>
          <w:rFonts w:ascii="Arial" w:hAnsi="Arial" w:cs="Arial"/>
          <w:sz w:val="24"/>
          <w:szCs w:val="24"/>
        </w:rPr>
        <w:t>to carry</w:t>
      </w:r>
      <w:r w:rsidRPr="006477B6">
        <w:rPr>
          <w:rFonts w:ascii="Arial" w:hAnsi="Arial" w:cs="Arial"/>
          <w:sz w:val="24"/>
          <w:szCs w:val="24"/>
        </w:rPr>
        <w:t xml:space="preserve"> out their duties (</w:t>
      </w:r>
      <w:proofErr w:type="spellStart"/>
      <w:r w:rsidRPr="006477B6">
        <w:rPr>
          <w:rFonts w:ascii="Arial" w:hAnsi="Arial" w:cs="Arial"/>
          <w:sz w:val="24"/>
          <w:szCs w:val="24"/>
        </w:rPr>
        <w:t>Kloutsiniotis</w:t>
      </w:r>
      <w:proofErr w:type="spellEnd"/>
      <w:r w:rsidRPr="006477B6">
        <w:rPr>
          <w:rFonts w:ascii="Arial" w:hAnsi="Arial" w:cs="Arial"/>
          <w:sz w:val="24"/>
          <w:szCs w:val="24"/>
        </w:rPr>
        <w:t xml:space="preserve"> and Mihail, 2020). This has potential to support the staff retention and hence the improvement of the service delivery.</w:t>
      </w:r>
    </w:p>
    <w:p w14:paraId="77218EB5" w14:textId="77777777" w:rsidR="006477B6" w:rsidRDefault="006477B6" w:rsidP="003F3A3A">
      <w:pPr>
        <w:rPr>
          <w:rFonts w:ascii="Arial" w:hAnsi="Arial" w:cs="Arial"/>
          <w:sz w:val="24"/>
          <w:szCs w:val="24"/>
        </w:rPr>
      </w:pPr>
      <w:r w:rsidRPr="006477B6">
        <w:rPr>
          <w:rFonts w:ascii="Arial" w:hAnsi="Arial" w:cs="Arial"/>
          <w:b/>
          <w:bCs/>
          <w:sz w:val="24"/>
          <w:szCs w:val="24"/>
        </w:rPr>
        <w:t>Cross-Training Staff</w:t>
      </w:r>
      <w:r w:rsidRPr="006477B6">
        <w:rPr>
          <w:rFonts w:ascii="Arial" w:hAnsi="Arial" w:cs="Arial"/>
          <w:sz w:val="24"/>
          <w:szCs w:val="24"/>
        </w:rPr>
        <w:t>: Promote multiple skill acquisition to enable the departments to share some of their human resource compliment during heavy traffic (Owino, 2023).</w:t>
      </w:r>
    </w:p>
    <w:p w14:paraId="5058328D" w14:textId="77777777" w:rsidR="003F3A3A" w:rsidRPr="006477B6" w:rsidRDefault="003F3A3A" w:rsidP="003F3A3A">
      <w:pPr>
        <w:rPr>
          <w:rFonts w:ascii="Arial" w:hAnsi="Arial" w:cs="Arial"/>
          <w:sz w:val="24"/>
          <w:szCs w:val="24"/>
        </w:rPr>
      </w:pPr>
    </w:p>
    <w:p w14:paraId="5D6C9EA7" w14:textId="77777777" w:rsidR="006477B6" w:rsidRPr="00023B8F" w:rsidRDefault="006477B6" w:rsidP="003F3A3A">
      <w:pPr>
        <w:rPr>
          <w:rFonts w:ascii="Arial" w:hAnsi="Arial" w:cs="Arial"/>
          <w:i/>
          <w:iCs/>
          <w:sz w:val="24"/>
          <w:szCs w:val="24"/>
        </w:rPr>
      </w:pPr>
      <w:r w:rsidRPr="00023B8F">
        <w:rPr>
          <w:rFonts w:ascii="Arial" w:hAnsi="Arial" w:cs="Arial"/>
          <w:b/>
          <w:bCs/>
          <w:i/>
          <w:iCs/>
          <w:sz w:val="24"/>
          <w:szCs w:val="24"/>
        </w:rPr>
        <w:t>Monitor Employee Well-Being</w:t>
      </w:r>
    </w:p>
    <w:p w14:paraId="2B0F51E6" w14:textId="77777777" w:rsidR="006477B6" w:rsidRPr="006477B6" w:rsidRDefault="006477B6" w:rsidP="003F3A3A">
      <w:pPr>
        <w:rPr>
          <w:rFonts w:ascii="Arial" w:hAnsi="Arial" w:cs="Arial"/>
          <w:sz w:val="24"/>
          <w:szCs w:val="24"/>
        </w:rPr>
      </w:pPr>
      <w:r w:rsidRPr="006477B6">
        <w:rPr>
          <w:rFonts w:ascii="Arial" w:hAnsi="Arial" w:cs="Arial"/>
          <w:b/>
          <w:bCs/>
          <w:sz w:val="24"/>
          <w:szCs w:val="24"/>
        </w:rPr>
        <w:t>Regular Surveys and Feedback</w:t>
      </w:r>
      <w:r w:rsidRPr="006477B6">
        <w:rPr>
          <w:rFonts w:ascii="Arial" w:hAnsi="Arial" w:cs="Arial"/>
          <w:sz w:val="24"/>
          <w:szCs w:val="24"/>
        </w:rPr>
        <w:t>: Surveys need to be carried out from time to time to help ascertain the state of satisfaction with several aspects in the company and in relation to the strategies that have been put down (Hayat and Afshari, 2022). This feedback has to be used to change policies and practice in relation to the category in question.</w:t>
      </w:r>
    </w:p>
    <w:p w14:paraId="05C5A73F" w14:textId="77777777" w:rsidR="006477B6" w:rsidRDefault="006477B6" w:rsidP="003F3A3A">
      <w:pPr>
        <w:rPr>
          <w:rFonts w:ascii="Arial" w:hAnsi="Arial" w:cs="Arial"/>
          <w:sz w:val="24"/>
          <w:szCs w:val="24"/>
        </w:rPr>
      </w:pPr>
      <w:r w:rsidRPr="006477B6">
        <w:rPr>
          <w:rFonts w:ascii="Arial" w:hAnsi="Arial" w:cs="Arial"/>
          <w:b/>
          <w:bCs/>
          <w:sz w:val="24"/>
          <w:szCs w:val="24"/>
        </w:rPr>
        <w:lastRenderedPageBreak/>
        <w:t>Wellness Programs</w:t>
      </w:r>
      <w:r w:rsidRPr="006477B6">
        <w:rPr>
          <w:rFonts w:ascii="Arial" w:hAnsi="Arial" w:cs="Arial"/>
          <w:sz w:val="24"/>
          <w:szCs w:val="24"/>
        </w:rPr>
        <w:t>: Develop and launch measures associated with well-being agenda as a way of promoting good mental health and avoiding high turnover rates (Khattak et al., 2021).</w:t>
      </w:r>
    </w:p>
    <w:p w14:paraId="21965441" w14:textId="77777777" w:rsidR="002B28E9" w:rsidRDefault="002B28E9" w:rsidP="002B28E9">
      <w:pPr>
        <w:rPr>
          <w:rFonts w:ascii="Arial" w:hAnsi="Arial" w:cs="Arial"/>
          <w:b/>
          <w:bCs/>
          <w:sz w:val="24"/>
          <w:szCs w:val="24"/>
        </w:rPr>
      </w:pPr>
    </w:p>
    <w:p w14:paraId="4E56E189" w14:textId="77777777" w:rsidR="002B28E9" w:rsidRDefault="002B28E9" w:rsidP="002B28E9">
      <w:pPr>
        <w:rPr>
          <w:rFonts w:ascii="Arial" w:hAnsi="Arial" w:cs="Arial"/>
          <w:b/>
          <w:bCs/>
          <w:sz w:val="24"/>
          <w:szCs w:val="24"/>
        </w:rPr>
      </w:pPr>
    </w:p>
    <w:p w14:paraId="75AB2BFD" w14:textId="77777777" w:rsidR="002B28E9" w:rsidRPr="002B28E9" w:rsidRDefault="002B28E9" w:rsidP="008F4EC2">
      <w:pPr>
        <w:pStyle w:val="Heading1"/>
      </w:pPr>
      <w:bookmarkStart w:id="31" w:name="_Toc182411339"/>
      <w:r w:rsidRPr="002B28E9">
        <w:t>Reflective Account</w:t>
      </w:r>
      <w:bookmarkEnd w:id="31"/>
      <w:r w:rsidRPr="002B28E9">
        <w:t xml:space="preserve"> </w:t>
      </w:r>
    </w:p>
    <w:p w14:paraId="42C38AFC" w14:textId="77777777" w:rsidR="002B28E9" w:rsidRPr="002B28E9" w:rsidRDefault="002B28E9" w:rsidP="002B28E9">
      <w:pPr>
        <w:rPr>
          <w:rFonts w:ascii="Arial" w:hAnsi="Arial" w:cs="Arial"/>
          <w:sz w:val="24"/>
          <w:szCs w:val="24"/>
        </w:rPr>
      </w:pPr>
      <w:r w:rsidRPr="002B28E9">
        <w:rPr>
          <w:rFonts w:ascii="Arial" w:hAnsi="Arial" w:cs="Arial"/>
          <w:sz w:val="24"/>
          <w:szCs w:val="24"/>
        </w:rPr>
        <w:t>While doing my placement at Rossington Hall which is an upscale Victorian country house hotel with a reputation for luxurious services, I was exposed to vital working experiences that highlighted shortcoming of operating a hospitality business on issues to do with staff shortage in the general maintenance section. My project revealed the complex link between workforce volume/quality and employee expectations, which was essential to learn for Rossington Hall, as a luxurious hotel.</w:t>
      </w:r>
    </w:p>
    <w:p w14:paraId="62B7CBF9" w14:textId="77777777" w:rsidR="002B28E9" w:rsidRPr="002B28E9" w:rsidRDefault="002B28E9" w:rsidP="002B28E9">
      <w:pPr>
        <w:rPr>
          <w:rFonts w:ascii="Arial" w:hAnsi="Arial" w:cs="Arial"/>
          <w:b/>
          <w:bCs/>
          <w:sz w:val="24"/>
          <w:szCs w:val="24"/>
        </w:rPr>
      </w:pPr>
      <w:r w:rsidRPr="002B28E9">
        <w:rPr>
          <w:rFonts w:ascii="Arial" w:hAnsi="Arial" w:cs="Arial"/>
          <w:b/>
          <w:bCs/>
          <w:sz w:val="24"/>
          <w:szCs w:val="24"/>
        </w:rPr>
        <w:t>Observing Staff Shortages</w:t>
      </w:r>
    </w:p>
    <w:p w14:paraId="4018F4E9" w14:textId="77777777" w:rsidR="002B28E9" w:rsidRPr="002B28E9" w:rsidRDefault="002B28E9" w:rsidP="002B28E9">
      <w:pPr>
        <w:rPr>
          <w:rFonts w:ascii="Arial" w:hAnsi="Arial" w:cs="Arial"/>
          <w:sz w:val="24"/>
          <w:szCs w:val="24"/>
        </w:rPr>
      </w:pPr>
      <w:r w:rsidRPr="002B28E9">
        <w:rPr>
          <w:rFonts w:ascii="Arial" w:hAnsi="Arial" w:cs="Arial"/>
          <w:sz w:val="24"/>
          <w:szCs w:val="24"/>
        </w:rPr>
        <w:t>As soon as I start my placement, the maintenance department was usually lacking in manpower. They were technical staffs who worked on technical issues that arose within the estate, electrical problems, water problems among others were handle by this team besides seeing to it that the historical aspects of the estate were preserved and taken good care off. However, since the human resource was limited, every personnel had to work much on their capacity, especially during the peak seasons like wedding and corporate events.</w:t>
      </w:r>
    </w:p>
    <w:p w14:paraId="1878663D" w14:textId="01C970AA" w:rsidR="002B28E9" w:rsidRPr="002B28E9" w:rsidRDefault="002B28E9" w:rsidP="002B28E9">
      <w:pPr>
        <w:rPr>
          <w:rFonts w:ascii="Arial" w:hAnsi="Arial" w:cs="Arial"/>
          <w:sz w:val="24"/>
          <w:szCs w:val="24"/>
        </w:rPr>
      </w:pPr>
      <w:r w:rsidRPr="002B28E9">
        <w:rPr>
          <w:rFonts w:ascii="Arial" w:hAnsi="Arial" w:cs="Arial"/>
          <w:sz w:val="24"/>
          <w:szCs w:val="24"/>
        </w:rPr>
        <w:t xml:space="preserve">There is no better illustration of the importance of the maintenance team than recalling a warm weekend of a wedding that took place in a facility I work for where a heating system </w:t>
      </w:r>
      <w:r w:rsidR="00112728" w:rsidRPr="002B28E9">
        <w:rPr>
          <w:rFonts w:ascii="Arial" w:hAnsi="Arial" w:cs="Arial"/>
          <w:sz w:val="24"/>
          <w:szCs w:val="24"/>
        </w:rPr>
        <w:t>failed,</w:t>
      </w:r>
      <w:r w:rsidRPr="002B28E9">
        <w:rPr>
          <w:rFonts w:ascii="Arial" w:hAnsi="Arial" w:cs="Arial"/>
          <w:sz w:val="24"/>
          <w:szCs w:val="24"/>
        </w:rPr>
        <w:t xml:space="preserve"> and guests reported plumbing issues in their rooms. It was clear that the staff had oversight whilst trying their best to meet all these considerations as the event went on. Seeing them struggle to uphold services standards as much as they did in the beginning made me realize how necessary staffing is to the total guests’ experiences.</w:t>
      </w:r>
    </w:p>
    <w:p w14:paraId="5DF6F299" w14:textId="77777777" w:rsidR="002B28E9" w:rsidRPr="002B28E9" w:rsidRDefault="002B28E9" w:rsidP="002B28E9">
      <w:pPr>
        <w:rPr>
          <w:rFonts w:ascii="Arial" w:hAnsi="Arial" w:cs="Arial"/>
          <w:b/>
          <w:bCs/>
          <w:sz w:val="24"/>
          <w:szCs w:val="24"/>
        </w:rPr>
      </w:pPr>
      <w:r w:rsidRPr="002B28E9">
        <w:rPr>
          <w:rFonts w:ascii="Arial" w:hAnsi="Arial" w:cs="Arial"/>
          <w:b/>
          <w:bCs/>
          <w:sz w:val="24"/>
          <w:szCs w:val="24"/>
        </w:rPr>
        <w:t>Impact on Service Quality</w:t>
      </w:r>
    </w:p>
    <w:p w14:paraId="65C5B983" w14:textId="77777777" w:rsidR="002B28E9" w:rsidRPr="002B28E9" w:rsidRDefault="002B28E9" w:rsidP="002B28E9">
      <w:pPr>
        <w:rPr>
          <w:rFonts w:ascii="Arial" w:hAnsi="Arial" w:cs="Arial"/>
          <w:sz w:val="24"/>
          <w:szCs w:val="24"/>
        </w:rPr>
      </w:pPr>
      <w:r w:rsidRPr="002B28E9">
        <w:rPr>
          <w:rFonts w:ascii="Arial" w:hAnsi="Arial" w:cs="Arial"/>
          <w:sz w:val="24"/>
          <w:szCs w:val="24"/>
        </w:rPr>
        <w:t>Due to the above understaffing problem, the maintenance tasks in the facility were consummately slower and this had a great impact on the service delivery to the guests. In my stay at Rossington Hall, I saw guests complain when inconsequential problems were not fixed at once. For instance, one couple spending the night for a wedding complained about a droplet coming from the tap in the bathroom; it took the staff several hours to respond, fix and restore water for example, as the maintenance department was burdened with several complaints. It made me realize how critical it is to address problems swiftly and when in a luxury environment guests require a quick solution to table problems.</w:t>
      </w:r>
    </w:p>
    <w:p w14:paraId="6D6ABFF0" w14:textId="77777777" w:rsidR="002B28E9" w:rsidRPr="002B28E9" w:rsidRDefault="002B28E9" w:rsidP="002B28E9">
      <w:pPr>
        <w:rPr>
          <w:rFonts w:ascii="Arial" w:hAnsi="Arial" w:cs="Arial"/>
          <w:sz w:val="24"/>
          <w:szCs w:val="24"/>
        </w:rPr>
      </w:pPr>
      <w:r w:rsidRPr="002B28E9">
        <w:rPr>
          <w:rFonts w:ascii="Arial" w:hAnsi="Arial" w:cs="Arial"/>
          <w:sz w:val="24"/>
          <w:szCs w:val="24"/>
        </w:rPr>
        <w:t xml:space="preserve">The broader analysis of such challenges supported my findings. Research shows that the service delivery gaps due to lack of adequate personnel compromise the customers’ satisfaction level (Ali et al., 2021). However, there are concerns that </w:t>
      </w:r>
      <w:r w:rsidRPr="002B28E9">
        <w:rPr>
          <w:rFonts w:ascii="Arial" w:hAnsi="Arial" w:cs="Arial"/>
          <w:sz w:val="24"/>
          <w:szCs w:val="24"/>
        </w:rPr>
        <w:lastRenderedPageBreak/>
        <w:t>derive from the historical nature of the building at Rossington Hall, in that preserving the villa’s character involves additional precautions that cannot be learned by a small group of employees.</w:t>
      </w:r>
    </w:p>
    <w:p w14:paraId="335242DD" w14:textId="77777777" w:rsidR="002B28E9" w:rsidRPr="002B28E9" w:rsidRDefault="002B28E9" w:rsidP="002B28E9">
      <w:pPr>
        <w:rPr>
          <w:rFonts w:ascii="Arial" w:hAnsi="Arial" w:cs="Arial"/>
          <w:b/>
          <w:bCs/>
          <w:sz w:val="24"/>
          <w:szCs w:val="24"/>
        </w:rPr>
      </w:pPr>
      <w:r w:rsidRPr="002B28E9">
        <w:rPr>
          <w:rFonts w:ascii="Arial" w:hAnsi="Arial" w:cs="Arial"/>
          <w:b/>
          <w:bCs/>
          <w:sz w:val="24"/>
          <w:szCs w:val="24"/>
        </w:rPr>
        <w:t>Employee Burnout</w:t>
      </w:r>
    </w:p>
    <w:p w14:paraId="75DBE8AE" w14:textId="77777777" w:rsidR="002B28E9" w:rsidRPr="002B28E9" w:rsidRDefault="002B28E9" w:rsidP="002B28E9">
      <w:pPr>
        <w:rPr>
          <w:rFonts w:ascii="Arial" w:hAnsi="Arial" w:cs="Arial"/>
          <w:sz w:val="24"/>
          <w:szCs w:val="24"/>
        </w:rPr>
      </w:pPr>
      <w:r w:rsidRPr="002B28E9">
        <w:rPr>
          <w:rFonts w:ascii="Arial" w:hAnsi="Arial" w:cs="Arial"/>
          <w:sz w:val="24"/>
          <w:szCs w:val="24"/>
        </w:rPr>
        <w:t>Another organisational flaw that I observed during my professional practice was employee burnout. The maintenance staff undertook their work for extended periods, especially during special occasions when the estate had many events. I found that because of the intensity of the work environment and the nature of tasks performed, health of the employees and their efficiency suffers, resulting in low morale.</w:t>
      </w:r>
    </w:p>
    <w:p w14:paraId="107A5798" w14:textId="121EF7CA" w:rsidR="002B28E9" w:rsidRPr="002B28E9" w:rsidRDefault="002B28E9" w:rsidP="002B28E9">
      <w:pPr>
        <w:rPr>
          <w:rFonts w:ascii="Arial" w:hAnsi="Arial" w:cs="Arial"/>
          <w:sz w:val="24"/>
          <w:szCs w:val="24"/>
        </w:rPr>
      </w:pPr>
      <w:r w:rsidRPr="002B28E9">
        <w:rPr>
          <w:rFonts w:ascii="Arial" w:hAnsi="Arial" w:cs="Arial"/>
          <w:sz w:val="24"/>
          <w:szCs w:val="24"/>
        </w:rPr>
        <w:t xml:space="preserve">Self-administered questionnaires also showed that the members of the team had issues of work-life conflict with their jobs. Some said they felt they were overburdened, and all noted the inadequacy of breaks especially during peak times. It also became actually cyclical to have a shortage of staff; as more workers were overwhelmed and </w:t>
      </w:r>
      <w:r>
        <w:rPr>
          <w:rFonts w:ascii="Arial" w:hAnsi="Arial" w:cs="Arial"/>
          <w:sz w:val="24"/>
          <w:szCs w:val="24"/>
        </w:rPr>
        <w:t>leave</w:t>
      </w:r>
      <w:r w:rsidRPr="002B28E9">
        <w:rPr>
          <w:rFonts w:ascii="Arial" w:hAnsi="Arial" w:cs="Arial"/>
          <w:sz w:val="24"/>
          <w:szCs w:val="24"/>
        </w:rPr>
        <w:t xml:space="preserve"> due to stress and burnout rates, fewer employees remained available to tend to the workload. </w:t>
      </w:r>
    </w:p>
    <w:p w14:paraId="407F29C7" w14:textId="77777777" w:rsidR="002B28E9" w:rsidRPr="002B28E9" w:rsidRDefault="002B28E9" w:rsidP="002B28E9">
      <w:pPr>
        <w:rPr>
          <w:rFonts w:ascii="Arial" w:hAnsi="Arial" w:cs="Arial"/>
          <w:sz w:val="24"/>
          <w:szCs w:val="24"/>
        </w:rPr>
      </w:pPr>
      <w:r w:rsidRPr="002B28E9">
        <w:rPr>
          <w:rFonts w:ascii="Arial" w:hAnsi="Arial" w:cs="Arial"/>
          <w:sz w:val="24"/>
          <w:szCs w:val="24"/>
        </w:rPr>
        <w:t>Research contributes to this view by pointing at the direct relation between shortages of personnel and exhaustion of staff, which in turn increases the number of resignations (Wang, 2020). My personal thinking that emerged during this placement made it easier for me to realize that enhancing employee happiness is important for staff and also for the quality service delivery expected at Rossington Hall.</w:t>
      </w:r>
    </w:p>
    <w:p w14:paraId="69727CAD" w14:textId="77777777" w:rsidR="002B28E9" w:rsidRPr="002B28E9" w:rsidRDefault="002B28E9" w:rsidP="002B28E9">
      <w:pPr>
        <w:rPr>
          <w:rFonts w:ascii="Arial" w:hAnsi="Arial" w:cs="Arial"/>
          <w:b/>
          <w:bCs/>
          <w:sz w:val="24"/>
          <w:szCs w:val="24"/>
        </w:rPr>
      </w:pPr>
      <w:r w:rsidRPr="002B28E9">
        <w:rPr>
          <w:rFonts w:ascii="Arial" w:hAnsi="Arial" w:cs="Arial"/>
          <w:b/>
          <w:bCs/>
          <w:sz w:val="24"/>
          <w:szCs w:val="24"/>
        </w:rPr>
        <w:t>Recruitment and Retention Strategies</w:t>
      </w:r>
    </w:p>
    <w:p w14:paraId="6825DA54" w14:textId="31946167" w:rsidR="002B28E9" w:rsidRPr="002B28E9" w:rsidRDefault="002B28E9" w:rsidP="002B28E9">
      <w:pPr>
        <w:rPr>
          <w:rFonts w:ascii="Arial" w:hAnsi="Arial" w:cs="Arial"/>
          <w:sz w:val="24"/>
          <w:szCs w:val="24"/>
        </w:rPr>
      </w:pPr>
      <w:r w:rsidRPr="002B28E9">
        <w:rPr>
          <w:rFonts w:ascii="Arial" w:hAnsi="Arial" w:cs="Arial"/>
          <w:sz w:val="24"/>
          <w:szCs w:val="24"/>
        </w:rPr>
        <w:t>To overcome with these staffing challenges, I realized that then the best recruitment and retention policies are required. While I worked at Rossington Hall the management put its strategies into practice in order to attract talents by providing decent remuneration and training. However, it became evident that in order to establish a performance focused employee-supportive culture than simple non-financial reward system was required.</w:t>
      </w:r>
    </w:p>
    <w:p w14:paraId="0F35AE6C" w14:textId="77777777" w:rsidR="002B28E9" w:rsidRPr="002B28E9" w:rsidRDefault="002B28E9" w:rsidP="002B28E9">
      <w:pPr>
        <w:rPr>
          <w:rFonts w:ascii="Arial" w:hAnsi="Arial" w:cs="Arial"/>
          <w:sz w:val="24"/>
          <w:szCs w:val="24"/>
        </w:rPr>
      </w:pPr>
      <w:r w:rsidRPr="002B28E9">
        <w:rPr>
          <w:rFonts w:ascii="Arial" w:hAnsi="Arial" w:cs="Arial"/>
          <w:sz w:val="24"/>
          <w:szCs w:val="24"/>
        </w:rPr>
        <w:t>The feedback collected at the team meetings suggested that employees wanted more promotions and appreciation of their efforts in their overall career (</w:t>
      </w:r>
      <w:proofErr w:type="spellStart"/>
      <w:r w:rsidRPr="002B28E9">
        <w:rPr>
          <w:rFonts w:ascii="Arial" w:hAnsi="Arial" w:cs="Arial"/>
          <w:sz w:val="24"/>
          <w:szCs w:val="24"/>
        </w:rPr>
        <w:t>Ohunakin</w:t>
      </w:r>
      <w:proofErr w:type="spellEnd"/>
      <w:r w:rsidRPr="002B28E9">
        <w:rPr>
          <w:rFonts w:ascii="Arial" w:hAnsi="Arial" w:cs="Arial"/>
          <w:sz w:val="24"/>
          <w:szCs w:val="24"/>
        </w:rPr>
        <w:t xml:space="preserve"> et al., 2020). Having periodic organizational training sessions and giving people the chance to freely express themselves could help improve commitment and incorporation to the specifics of the given company. These findings are in line with literature that reveals positive employee</w:t>
      </w:r>
      <w:r w:rsidRPr="002B28E9">
        <w:rPr>
          <w:rFonts w:ascii="Cambria Math" w:hAnsi="Cambria Math" w:cs="Cambria Math"/>
          <w:sz w:val="24"/>
          <w:szCs w:val="24"/>
        </w:rPr>
        <w:t>‐</w:t>
      </w:r>
      <w:r w:rsidRPr="002B28E9">
        <w:rPr>
          <w:rFonts w:ascii="Arial" w:hAnsi="Arial" w:cs="Arial"/>
          <w:sz w:val="24"/>
          <w:szCs w:val="24"/>
        </w:rPr>
        <w:t>environment relationships substantially decrease turnover intention (Islam et al., 2022).</w:t>
      </w:r>
    </w:p>
    <w:p w14:paraId="197119E9" w14:textId="77777777" w:rsidR="002B28E9" w:rsidRPr="002B28E9" w:rsidRDefault="002B28E9" w:rsidP="002B28E9">
      <w:pPr>
        <w:rPr>
          <w:rFonts w:ascii="Arial" w:hAnsi="Arial" w:cs="Arial"/>
          <w:b/>
          <w:bCs/>
          <w:sz w:val="24"/>
          <w:szCs w:val="24"/>
        </w:rPr>
      </w:pPr>
      <w:r w:rsidRPr="002B28E9">
        <w:rPr>
          <w:rFonts w:ascii="Arial" w:hAnsi="Arial" w:cs="Arial"/>
          <w:b/>
          <w:bCs/>
          <w:sz w:val="24"/>
          <w:szCs w:val="24"/>
        </w:rPr>
        <w:t>Technological Solutions</w:t>
      </w:r>
    </w:p>
    <w:p w14:paraId="22FBCDB9" w14:textId="7E678E1F" w:rsidR="002B28E9" w:rsidRPr="002B28E9" w:rsidRDefault="002B28E9" w:rsidP="002B28E9">
      <w:pPr>
        <w:rPr>
          <w:rFonts w:ascii="Arial" w:hAnsi="Arial" w:cs="Arial"/>
          <w:sz w:val="24"/>
          <w:szCs w:val="24"/>
        </w:rPr>
      </w:pPr>
      <w:r w:rsidRPr="002B28E9">
        <w:rPr>
          <w:rFonts w:ascii="Arial" w:hAnsi="Arial" w:cs="Arial"/>
          <w:sz w:val="24"/>
          <w:szCs w:val="24"/>
        </w:rPr>
        <w:t xml:space="preserve">Looking back on my experiences, I also found that there is a certain potential in using technology to reduce existing pressures on staffing. The application of information technologies, smart maintenance tools could become helpful in optimizing processes and the level of efficiency. For example, tools such as predictive maintenance might help in determining places where problems are likely to occur and give direction on which matters to tackle first to the maintenance team. While on my placement some of the maintenance jobs I observed were done on a </w:t>
      </w:r>
      <w:r w:rsidRPr="002B28E9">
        <w:rPr>
          <w:rFonts w:ascii="Arial" w:hAnsi="Arial" w:cs="Arial"/>
          <w:sz w:val="24"/>
          <w:szCs w:val="24"/>
        </w:rPr>
        <w:lastRenderedPageBreak/>
        <w:t>corrective rather than a preventive basis. Possibility to enforce the usage of the property management system could improve departments’ cooperation and guarantee the timely performance of maintenance operations (Mercan et al., 2021). The integration of these two departments would not only reduce operational costs but also provide a positive impact on the guests since many calls will be answered immediately eliminating long waiting times.</w:t>
      </w:r>
    </w:p>
    <w:p w14:paraId="310FF006" w14:textId="77777777" w:rsidR="002B28E9" w:rsidRPr="002B28E9" w:rsidRDefault="002B28E9" w:rsidP="002B28E9">
      <w:pPr>
        <w:rPr>
          <w:rFonts w:ascii="Arial" w:hAnsi="Arial" w:cs="Arial"/>
          <w:b/>
          <w:bCs/>
          <w:sz w:val="24"/>
          <w:szCs w:val="24"/>
        </w:rPr>
      </w:pPr>
      <w:r w:rsidRPr="002B28E9">
        <w:rPr>
          <w:rFonts w:ascii="Arial" w:hAnsi="Arial" w:cs="Arial"/>
          <w:b/>
          <w:bCs/>
          <w:sz w:val="24"/>
          <w:szCs w:val="24"/>
        </w:rPr>
        <w:t>Conclusion</w:t>
      </w:r>
    </w:p>
    <w:p w14:paraId="4B77EA66" w14:textId="77777777" w:rsidR="002B28E9" w:rsidRPr="002B28E9" w:rsidRDefault="002B28E9" w:rsidP="002B28E9">
      <w:pPr>
        <w:rPr>
          <w:rFonts w:ascii="Arial" w:hAnsi="Arial" w:cs="Arial"/>
          <w:sz w:val="24"/>
          <w:szCs w:val="24"/>
        </w:rPr>
      </w:pPr>
      <w:r w:rsidRPr="002B28E9">
        <w:rPr>
          <w:rFonts w:ascii="Arial" w:hAnsi="Arial" w:cs="Arial"/>
          <w:sz w:val="24"/>
          <w:szCs w:val="24"/>
        </w:rPr>
        <w:t>Therefore, I recognized deep-seated recruitment issues of luxury heritage hotels during my placement at Rossington Hall. The effects that staff deficiencies hold on performance, service delivery, and staff members’ morale made an important argument for strategic consolidation of recruitment and staffing retention approaches and applied technology. Due to the current challenges in staffing the hospitality industry, it will be crucial to focus on the employees and management of technology to retain high quality service delivery as it will affect success in businesses like Rossington Hall.</w:t>
      </w:r>
    </w:p>
    <w:p w14:paraId="52682B30" w14:textId="77777777" w:rsidR="002B28E9" w:rsidRPr="002B28E9" w:rsidRDefault="002B28E9" w:rsidP="002B28E9">
      <w:pPr>
        <w:rPr>
          <w:rFonts w:ascii="Arial" w:hAnsi="Arial" w:cs="Arial"/>
          <w:sz w:val="24"/>
          <w:szCs w:val="24"/>
        </w:rPr>
      </w:pPr>
      <w:r w:rsidRPr="002B28E9">
        <w:rPr>
          <w:rFonts w:ascii="Arial" w:hAnsi="Arial" w:cs="Arial"/>
          <w:sz w:val="24"/>
          <w:szCs w:val="24"/>
        </w:rPr>
        <w:t>All these experiences have helped to open my understanding of the issues in the management of a luxury hotel and made me more determined to work in the Hospitality industry finding ways to improve the satisfaction of employees and guests.</w:t>
      </w:r>
    </w:p>
    <w:p w14:paraId="533D2E4F" w14:textId="1556AD36" w:rsidR="002B28E9" w:rsidRPr="002B28E9" w:rsidRDefault="002B28E9" w:rsidP="00040BA4">
      <w:pPr>
        <w:pStyle w:val="Heading1"/>
      </w:pPr>
      <w:r w:rsidRPr="002B28E9">
        <w:br w:type="page"/>
      </w:r>
    </w:p>
    <w:p w14:paraId="70BE6A17" w14:textId="77777777" w:rsidR="002B28E9" w:rsidRPr="0089687B" w:rsidRDefault="002B28E9" w:rsidP="0089687B">
      <w:pPr>
        <w:pStyle w:val="Heading1"/>
      </w:pPr>
      <w:bookmarkStart w:id="32" w:name="_Toc182411340"/>
      <w:r w:rsidRPr="00040BA4">
        <w:lastRenderedPageBreak/>
        <w:t>References</w:t>
      </w:r>
      <w:bookmarkEnd w:id="32"/>
    </w:p>
    <w:p w14:paraId="4CCA045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Adams, D., 2024. Management accounting for the hospitality, tourism and leisure industries: A strategic approach.</w:t>
      </w:r>
    </w:p>
    <w:p w14:paraId="7D1681BB"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Ahmad, A., </w:t>
      </w:r>
      <w:proofErr w:type="spellStart"/>
      <w:r w:rsidRPr="00482057">
        <w:rPr>
          <w:rFonts w:ascii="Arial" w:eastAsia="Times New Roman" w:hAnsi="Arial" w:cs="Arial"/>
          <w:kern w:val="0"/>
          <w:sz w:val="24"/>
          <w:szCs w:val="24"/>
          <w:lang w:eastAsia="en-GB"/>
          <w14:ligatures w14:val="none"/>
        </w:rPr>
        <w:t>Barakbah</w:t>
      </w:r>
      <w:proofErr w:type="spellEnd"/>
      <w:r w:rsidRPr="00482057">
        <w:rPr>
          <w:rFonts w:ascii="Arial" w:eastAsia="Times New Roman" w:hAnsi="Arial" w:cs="Arial"/>
          <w:kern w:val="0"/>
          <w:sz w:val="24"/>
          <w:szCs w:val="24"/>
          <w:lang w:eastAsia="en-GB"/>
          <w14:ligatures w14:val="none"/>
        </w:rPr>
        <w:t>, S.M.B.S.F. and Majdi, A.A., 2021. Hotel employees’ burnout and turnover intentions. </w:t>
      </w:r>
      <w:r w:rsidRPr="00482057">
        <w:rPr>
          <w:rFonts w:ascii="Arial" w:eastAsia="Times New Roman" w:hAnsi="Arial" w:cs="Arial"/>
          <w:i/>
          <w:iCs/>
          <w:kern w:val="0"/>
          <w:sz w:val="24"/>
          <w:szCs w:val="24"/>
          <w:lang w:eastAsia="en-GB"/>
          <w14:ligatures w14:val="none"/>
        </w:rPr>
        <w:t>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18</w:t>
      </w:r>
      <w:r w:rsidRPr="00482057">
        <w:rPr>
          <w:rFonts w:ascii="Arial" w:eastAsia="Times New Roman" w:hAnsi="Arial" w:cs="Arial"/>
          <w:kern w:val="0"/>
          <w:sz w:val="24"/>
          <w:szCs w:val="24"/>
          <w:lang w:eastAsia="en-GB"/>
          <w14:ligatures w14:val="none"/>
        </w:rPr>
        <w:t>(1), pp.74-88.</w:t>
      </w:r>
    </w:p>
    <w:p w14:paraId="637BDF3D"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Akarsu, T.N., Marvi, R. and </w:t>
      </w:r>
      <w:proofErr w:type="spellStart"/>
      <w:r w:rsidRPr="00482057">
        <w:rPr>
          <w:rFonts w:ascii="Arial" w:eastAsia="Times New Roman" w:hAnsi="Arial" w:cs="Arial"/>
          <w:kern w:val="0"/>
          <w:sz w:val="24"/>
          <w:szCs w:val="24"/>
          <w:lang w:eastAsia="en-GB"/>
          <w14:ligatures w14:val="none"/>
        </w:rPr>
        <w:t>Foroudi</w:t>
      </w:r>
      <w:proofErr w:type="spellEnd"/>
      <w:r w:rsidRPr="00482057">
        <w:rPr>
          <w:rFonts w:ascii="Arial" w:eastAsia="Times New Roman" w:hAnsi="Arial" w:cs="Arial"/>
          <w:kern w:val="0"/>
          <w:sz w:val="24"/>
          <w:szCs w:val="24"/>
          <w:lang w:eastAsia="en-GB"/>
          <w14:ligatures w14:val="none"/>
        </w:rPr>
        <w:t>, P., 2023. Service failure research in the hospitality and tourism industry: a synopsis of past, present and future dynamics from 2001 to 2020. </w:t>
      </w:r>
      <w:r w:rsidRPr="00482057">
        <w:rPr>
          <w:rFonts w:ascii="Arial" w:eastAsia="Times New Roman" w:hAnsi="Arial" w:cs="Arial"/>
          <w:i/>
          <w:iCs/>
          <w:kern w:val="0"/>
          <w:sz w:val="24"/>
          <w:szCs w:val="24"/>
          <w:lang w:eastAsia="en-GB"/>
          <w14:ligatures w14:val="none"/>
        </w:rPr>
        <w:t>International Journal of Contemporary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35</w:t>
      </w:r>
      <w:r w:rsidRPr="00482057">
        <w:rPr>
          <w:rFonts w:ascii="Arial" w:eastAsia="Times New Roman" w:hAnsi="Arial" w:cs="Arial"/>
          <w:kern w:val="0"/>
          <w:sz w:val="24"/>
          <w:szCs w:val="24"/>
          <w:lang w:eastAsia="en-GB"/>
          <w14:ligatures w14:val="none"/>
        </w:rPr>
        <w:t>(1), pp.186-217.</w:t>
      </w:r>
    </w:p>
    <w:p w14:paraId="22300E30"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Aldabbas</w:t>
      </w:r>
      <w:proofErr w:type="spellEnd"/>
      <w:r w:rsidRPr="00482057">
        <w:rPr>
          <w:rFonts w:ascii="Arial" w:eastAsia="Times New Roman" w:hAnsi="Arial" w:cs="Arial"/>
          <w:kern w:val="0"/>
          <w:sz w:val="24"/>
          <w:szCs w:val="24"/>
          <w:lang w:eastAsia="en-GB"/>
          <w14:ligatures w14:val="none"/>
        </w:rPr>
        <w:t xml:space="preserve">, H., </w:t>
      </w:r>
      <w:proofErr w:type="spellStart"/>
      <w:r w:rsidRPr="00482057">
        <w:rPr>
          <w:rFonts w:ascii="Arial" w:eastAsia="Times New Roman" w:hAnsi="Arial" w:cs="Arial"/>
          <w:kern w:val="0"/>
          <w:sz w:val="24"/>
          <w:szCs w:val="24"/>
          <w:lang w:eastAsia="en-GB"/>
          <w14:ligatures w14:val="none"/>
        </w:rPr>
        <w:t>Pinnington</w:t>
      </w:r>
      <w:proofErr w:type="spellEnd"/>
      <w:r w:rsidRPr="00482057">
        <w:rPr>
          <w:rFonts w:ascii="Arial" w:eastAsia="Times New Roman" w:hAnsi="Arial" w:cs="Arial"/>
          <w:kern w:val="0"/>
          <w:sz w:val="24"/>
          <w:szCs w:val="24"/>
          <w:lang w:eastAsia="en-GB"/>
          <w14:ligatures w14:val="none"/>
        </w:rPr>
        <w:t xml:space="preserve">, A. and </w:t>
      </w:r>
      <w:proofErr w:type="spellStart"/>
      <w:r w:rsidRPr="00482057">
        <w:rPr>
          <w:rFonts w:ascii="Arial" w:eastAsia="Times New Roman" w:hAnsi="Arial" w:cs="Arial"/>
          <w:kern w:val="0"/>
          <w:sz w:val="24"/>
          <w:szCs w:val="24"/>
          <w:lang w:eastAsia="en-GB"/>
          <w14:ligatures w14:val="none"/>
        </w:rPr>
        <w:t>Lahrech</w:t>
      </w:r>
      <w:proofErr w:type="spellEnd"/>
      <w:r w:rsidRPr="00482057">
        <w:rPr>
          <w:rFonts w:ascii="Arial" w:eastAsia="Times New Roman" w:hAnsi="Arial" w:cs="Arial"/>
          <w:kern w:val="0"/>
          <w:sz w:val="24"/>
          <w:szCs w:val="24"/>
          <w:lang w:eastAsia="en-GB"/>
          <w14:ligatures w14:val="none"/>
        </w:rPr>
        <w:t>, A., 2023. The influence of perceived organizational support on employee creativity: The mediating role of work engagement. </w:t>
      </w:r>
      <w:r w:rsidRPr="00482057">
        <w:rPr>
          <w:rFonts w:ascii="Arial" w:eastAsia="Times New Roman" w:hAnsi="Arial" w:cs="Arial"/>
          <w:i/>
          <w:iCs/>
          <w:kern w:val="0"/>
          <w:sz w:val="24"/>
          <w:szCs w:val="24"/>
          <w:lang w:eastAsia="en-GB"/>
          <w14:ligatures w14:val="none"/>
        </w:rPr>
        <w:t>Current psychology</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42</w:t>
      </w:r>
      <w:r w:rsidRPr="00482057">
        <w:rPr>
          <w:rFonts w:ascii="Arial" w:eastAsia="Times New Roman" w:hAnsi="Arial" w:cs="Arial"/>
          <w:kern w:val="0"/>
          <w:sz w:val="24"/>
          <w:szCs w:val="24"/>
          <w:lang w:eastAsia="en-GB"/>
          <w14:ligatures w14:val="none"/>
        </w:rPr>
        <w:t>(8), pp.6501-6515.</w:t>
      </w:r>
    </w:p>
    <w:p w14:paraId="289D17EA"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Ali, B.J., Gardi, B., Othman, B.J., Ahmed, S.A., Ismael, N.B., Hamza, P.A., Aziz, H.M., Sabir, B.Y., </w:t>
      </w:r>
      <w:proofErr w:type="spellStart"/>
      <w:r w:rsidRPr="00482057">
        <w:rPr>
          <w:rFonts w:ascii="Arial" w:eastAsia="Times New Roman" w:hAnsi="Arial" w:cs="Arial"/>
          <w:kern w:val="0"/>
          <w:sz w:val="24"/>
          <w:szCs w:val="24"/>
          <w:lang w:eastAsia="en-GB"/>
          <w14:ligatures w14:val="none"/>
        </w:rPr>
        <w:t>Sorguli</w:t>
      </w:r>
      <w:proofErr w:type="spellEnd"/>
      <w:r w:rsidRPr="00482057">
        <w:rPr>
          <w:rFonts w:ascii="Arial" w:eastAsia="Times New Roman" w:hAnsi="Arial" w:cs="Arial"/>
          <w:kern w:val="0"/>
          <w:sz w:val="24"/>
          <w:szCs w:val="24"/>
          <w:lang w:eastAsia="en-GB"/>
          <w14:ligatures w14:val="none"/>
        </w:rPr>
        <w:t>, S. and Anwar, G., 2021. Hotel service quality: The impact of service quality on customer satisfaction in hospitality. </w:t>
      </w:r>
      <w:r w:rsidRPr="00482057">
        <w:rPr>
          <w:rFonts w:ascii="Arial" w:eastAsia="Times New Roman" w:hAnsi="Arial" w:cs="Arial"/>
          <w:i/>
          <w:iCs/>
          <w:kern w:val="0"/>
          <w:sz w:val="24"/>
          <w:szCs w:val="24"/>
          <w:lang w:eastAsia="en-GB"/>
          <w14:ligatures w14:val="none"/>
        </w:rPr>
        <w:t>International Journal of Engineering, Business and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5</w:t>
      </w:r>
      <w:r w:rsidRPr="00482057">
        <w:rPr>
          <w:rFonts w:ascii="Arial" w:eastAsia="Times New Roman" w:hAnsi="Arial" w:cs="Arial"/>
          <w:kern w:val="0"/>
          <w:sz w:val="24"/>
          <w:szCs w:val="24"/>
          <w:lang w:eastAsia="en-GB"/>
          <w14:ligatures w14:val="none"/>
        </w:rPr>
        <w:t>(3), pp.14-28.</w:t>
      </w:r>
    </w:p>
    <w:p w14:paraId="2DAB22A2"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Anning-Dorson, T. and Nyamekye, M.B., 2020. Be flexible: turning innovativeness into competitive advantage in hospitality firms. </w:t>
      </w:r>
      <w:r w:rsidRPr="00482057">
        <w:rPr>
          <w:rFonts w:ascii="Arial" w:eastAsia="Times New Roman" w:hAnsi="Arial" w:cs="Arial"/>
          <w:bCs/>
          <w:i/>
          <w:iCs/>
          <w:kern w:val="0"/>
          <w:sz w:val="24"/>
          <w:szCs w:val="24"/>
          <w:lang w:eastAsia="en-GB"/>
          <w14:ligatures w14:val="none"/>
        </w:rPr>
        <w:t>International Journal of Contemporary Hospitality Management</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32</w:t>
      </w:r>
      <w:r w:rsidRPr="00482057">
        <w:rPr>
          <w:rFonts w:ascii="Arial" w:eastAsia="Times New Roman" w:hAnsi="Arial" w:cs="Arial"/>
          <w:bCs/>
          <w:kern w:val="0"/>
          <w:sz w:val="24"/>
          <w:szCs w:val="24"/>
          <w:lang w:eastAsia="en-GB"/>
          <w14:ligatures w14:val="none"/>
        </w:rPr>
        <w:t>(2), pp.605-624.</w:t>
      </w:r>
    </w:p>
    <w:p w14:paraId="195C644A"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Ayachit, M. and Chitta, S., 2022. A systematic review of burnout studies from the hospitality literature. </w:t>
      </w:r>
      <w:r w:rsidRPr="00482057">
        <w:rPr>
          <w:rFonts w:ascii="Arial" w:eastAsia="Times New Roman" w:hAnsi="Arial" w:cs="Arial"/>
          <w:i/>
          <w:iCs/>
          <w:kern w:val="0"/>
          <w:sz w:val="24"/>
          <w:szCs w:val="24"/>
          <w:lang w:eastAsia="en-GB"/>
          <w14:ligatures w14:val="none"/>
        </w:rPr>
        <w:t>Journal of Hospitality Marketing &amp;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31</w:t>
      </w:r>
      <w:r w:rsidRPr="00482057">
        <w:rPr>
          <w:rFonts w:ascii="Arial" w:eastAsia="Times New Roman" w:hAnsi="Arial" w:cs="Arial"/>
          <w:kern w:val="0"/>
          <w:sz w:val="24"/>
          <w:szCs w:val="24"/>
          <w:lang w:eastAsia="en-GB"/>
          <w14:ligatures w14:val="none"/>
        </w:rPr>
        <w:t>(2), pp.125-144.</w:t>
      </w:r>
    </w:p>
    <w:p w14:paraId="088030A5"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Bharwani, S. and Mathews, D., 2021. Techno-business strategies for enhancing guest experience in luxury hotels: a managerial perspective. </w:t>
      </w:r>
      <w:r w:rsidRPr="00482057">
        <w:rPr>
          <w:rFonts w:ascii="Arial" w:eastAsia="Times New Roman" w:hAnsi="Arial" w:cs="Arial"/>
          <w:i/>
          <w:iCs/>
          <w:kern w:val="0"/>
          <w:sz w:val="24"/>
          <w:szCs w:val="24"/>
          <w:lang w:eastAsia="en-GB"/>
          <w14:ligatures w14:val="none"/>
        </w:rPr>
        <w:t>Worldwide Hospitality and Tourism Themes</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13</w:t>
      </w:r>
      <w:r w:rsidRPr="00482057">
        <w:rPr>
          <w:rFonts w:ascii="Arial" w:eastAsia="Times New Roman" w:hAnsi="Arial" w:cs="Arial"/>
          <w:kern w:val="0"/>
          <w:sz w:val="24"/>
          <w:szCs w:val="24"/>
          <w:lang w:eastAsia="en-GB"/>
          <w14:ligatures w14:val="none"/>
        </w:rPr>
        <w:t>(2), pp.168-185.</w:t>
      </w:r>
    </w:p>
    <w:p w14:paraId="38D6E18A"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Bhuian</w:t>
      </w:r>
      <w:proofErr w:type="spellEnd"/>
      <w:r w:rsidRPr="00482057">
        <w:rPr>
          <w:rFonts w:ascii="Arial" w:eastAsia="Times New Roman" w:hAnsi="Arial" w:cs="Arial"/>
          <w:kern w:val="0"/>
          <w:sz w:val="24"/>
          <w:szCs w:val="24"/>
          <w:lang w:eastAsia="en-GB"/>
          <w14:ligatures w14:val="none"/>
        </w:rPr>
        <w:t>, D., 2021. The impact of service quality on customer satisfaction in hotel business development: correlation between customer satisfaction and service quality.</w:t>
      </w:r>
    </w:p>
    <w:p w14:paraId="26973C6F"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lastRenderedPageBreak/>
        <w:t>Bilsland, C., Nagy, H. and Smith, P., 2020. Virtual Internships and Work-Integrated Learning in Hospitality and Tourism in a Post-COVID-19 World. </w:t>
      </w:r>
      <w:r w:rsidRPr="00482057">
        <w:rPr>
          <w:rFonts w:ascii="Arial" w:eastAsia="Times New Roman" w:hAnsi="Arial" w:cs="Arial"/>
          <w:bCs/>
          <w:i/>
          <w:iCs/>
          <w:kern w:val="0"/>
          <w:sz w:val="24"/>
          <w:szCs w:val="24"/>
          <w:lang w:eastAsia="en-GB"/>
          <w14:ligatures w14:val="none"/>
        </w:rPr>
        <w:t>International Journal of Work-Integrated Learning</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21</w:t>
      </w:r>
      <w:r w:rsidRPr="00482057">
        <w:rPr>
          <w:rFonts w:ascii="Arial" w:eastAsia="Times New Roman" w:hAnsi="Arial" w:cs="Arial"/>
          <w:bCs/>
          <w:kern w:val="0"/>
          <w:sz w:val="24"/>
          <w:szCs w:val="24"/>
          <w:lang w:eastAsia="en-GB"/>
          <w14:ligatures w14:val="none"/>
        </w:rPr>
        <w:t>(4), pp.425-437.</w:t>
      </w:r>
    </w:p>
    <w:p w14:paraId="12F624E0"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Blöcher, K. and Alt, R., 2021. AI and robotics in the European restaurant sector: Assessing potentials for process innovation in a high-contact service industry. </w:t>
      </w:r>
      <w:r w:rsidRPr="00482057">
        <w:rPr>
          <w:rFonts w:ascii="Arial" w:eastAsia="Times New Roman" w:hAnsi="Arial" w:cs="Arial"/>
          <w:bCs/>
          <w:i/>
          <w:iCs/>
          <w:kern w:val="0"/>
          <w:sz w:val="24"/>
          <w:szCs w:val="24"/>
          <w:lang w:eastAsia="en-GB"/>
          <w14:ligatures w14:val="none"/>
        </w:rPr>
        <w:t>Electronic Markets</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31</w:t>
      </w:r>
      <w:r w:rsidRPr="00482057">
        <w:rPr>
          <w:rFonts w:ascii="Arial" w:eastAsia="Times New Roman" w:hAnsi="Arial" w:cs="Arial"/>
          <w:bCs/>
          <w:kern w:val="0"/>
          <w:sz w:val="24"/>
          <w:szCs w:val="24"/>
          <w:lang w:eastAsia="en-GB"/>
          <w14:ligatures w14:val="none"/>
        </w:rPr>
        <w:t>(3), pp.529-551.</w:t>
      </w:r>
    </w:p>
    <w:p w14:paraId="07F161D9"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Bohne, H., 2021. Recruiting for luxury: Case studies of luxury hotel brands and their co-operative activities for recruiting. </w:t>
      </w:r>
      <w:r w:rsidRPr="00482057">
        <w:rPr>
          <w:rFonts w:ascii="Arial" w:eastAsia="Times New Roman" w:hAnsi="Arial" w:cs="Arial"/>
          <w:i/>
          <w:iCs/>
          <w:kern w:val="0"/>
          <w:sz w:val="24"/>
          <w:szCs w:val="24"/>
          <w:lang w:eastAsia="en-GB"/>
          <w14:ligatures w14:val="none"/>
        </w:rPr>
        <w:t>Research in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11</w:t>
      </w:r>
      <w:r w:rsidRPr="00482057">
        <w:rPr>
          <w:rFonts w:ascii="Arial" w:eastAsia="Times New Roman" w:hAnsi="Arial" w:cs="Arial"/>
          <w:kern w:val="0"/>
          <w:sz w:val="24"/>
          <w:szCs w:val="24"/>
          <w:lang w:eastAsia="en-GB"/>
          <w14:ligatures w14:val="none"/>
        </w:rPr>
        <w:t>(1), pp.45-52.</w:t>
      </w:r>
    </w:p>
    <w:p w14:paraId="52436559"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Braun, V. and Clarke, V., 2022. Thematic analysis: A practical guide.</w:t>
      </w:r>
    </w:p>
    <w:p w14:paraId="7E93E4EA"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proofErr w:type="spellStart"/>
      <w:r w:rsidRPr="00482057">
        <w:rPr>
          <w:rFonts w:ascii="Arial" w:eastAsia="Times New Roman" w:hAnsi="Arial" w:cs="Arial"/>
          <w:bCs/>
          <w:kern w:val="0"/>
          <w:sz w:val="24"/>
          <w:szCs w:val="24"/>
          <w:lang w:eastAsia="en-GB"/>
          <w14:ligatures w14:val="none"/>
        </w:rPr>
        <w:t>Calinaud</w:t>
      </w:r>
      <w:proofErr w:type="spellEnd"/>
      <w:r w:rsidRPr="00482057">
        <w:rPr>
          <w:rFonts w:ascii="Arial" w:eastAsia="Times New Roman" w:hAnsi="Arial" w:cs="Arial"/>
          <w:bCs/>
          <w:kern w:val="0"/>
          <w:sz w:val="24"/>
          <w:szCs w:val="24"/>
          <w:lang w:eastAsia="en-GB"/>
          <w14:ligatures w14:val="none"/>
        </w:rPr>
        <w:t xml:space="preserve">, V., </w:t>
      </w:r>
      <w:proofErr w:type="spellStart"/>
      <w:r w:rsidRPr="00482057">
        <w:rPr>
          <w:rFonts w:ascii="Arial" w:eastAsia="Times New Roman" w:hAnsi="Arial" w:cs="Arial"/>
          <w:bCs/>
          <w:kern w:val="0"/>
          <w:sz w:val="24"/>
          <w:szCs w:val="24"/>
          <w:lang w:eastAsia="en-GB"/>
          <w14:ligatures w14:val="none"/>
        </w:rPr>
        <w:t>Kokkranikal</w:t>
      </w:r>
      <w:proofErr w:type="spellEnd"/>
      <w:r w:rsidRPr="00482057">
        <w:rPr>
          <w:rFonts w:ascii="Arial" w:eastAsia="Times New Roman" w:hAnsi="Arial" w:cs="Arial"/>
          <w:bCs/>
          <w:kern w:val="0"/>
          <w:sz w:val="24"/>
          <w:szCs w:val="24"/>
          <w:lang w:eastAsia="en-GB"/>
          <w14:ligatures w14:val="none"/>
        </w:rPr>
        <w:t xml:space="preserve">, J. and </w:t>
      </w:r>
      <w:proofErr w:type="spellStart"/>
      <w:r w:rsidRPr="00482057">
        <w:rPr>
          <w:rFonts w:ascii="Arial" w:eastAsia="Times New Roman" w:hAnsi="Arial" w:cs="Arial"/>
          <w:bCs/>
          <w:kern w:val="0"/>
          <w:sz w:val="24"/>
          <w:szCs w:val="24"/>
          <w:lang w:eastAsia="en-GB"/>
          <w14:ligatures w14:val="none"/>
        </w:rPr>
        <w:t>Gebbels</w:t>
      </w:r>
      <w:proofErr w:type="spellEnd"/>
      <w:r w:rsidRPr="00482057">
        <w:rPr>
          <w:rFonts w:ascii="Arial" w:eastAsia="Times New Roman" w:hAnsi="Arial" w:cs="Arial"/>
          <w:bCs/>
          <w:kern w:val="0"/>
          <w:sz w:val="24"/>
          <w:szCs w:val="24"/>
          <w:lang w:eastAsia="en-GB"/>
          <w14:ligatures w14:val="none"/>
        </w:rPr>
        <w:t>, M., 2021. Career advancement for women in the British hospitality industry: The enabling factors. </w:t>
      </w:r>
      <w:r w:rsidRPr="00482057">
        <w:rPr>
          <w:rFonts w:ascii="Arial" w:eastAsia="Times New Roman" w:hAnsi="Arial" w:cs="Arial"/>
          <w:bCs/>
          <w:i/>
          <w:iCs/>
          <w:kern w:val="0"/>
          <w:sz w:val="24"/>
          <w:szCs w:val="24"/>
          <w:lang w:eastAsia="en-GB"/>
          <w14:ligatures w14:val="none"/>
        </w:rPr>
        <w:t>Work, Employment and Society</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35</w:t>
      </w:r>
      <w:r w:rsidRPr="00482057">
        <w:rPr>
          <w:rFonts w:ascii="Arial" w:eastAsia="Times New Roman" w:hAnsi="Arial" w:cs="Arial"/>
          <w:bCs/>
          <w:kern w:val="0"/>
          <w:sz w:val="24"/>
          <w:szCs w:val="24"/>
          <w:lang w:eastAsia="en-GB"/>
          <w14:ligatures w14:val="none"/>
        </w:rPr>
        <w:t>(4), pp.677-695.</w:t>
      </w:r>
    </w:p>
    <w:p w14:paraId="0AC1E032"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Chambers, N. and </w:t>
      </w:r>
      <w:proofErr w:type="spellStart"/>
      <w:r w:rsidRPr="00482057">
        <w:rPr>
          <w:rFonts w:ascii="Arial" w:eastAsia="Times New Roman" w:hAnsi="Arial" w:cs="Arial"/>
          <w:kern w:val="0"/>
          <w:sz w:val="24"/>
          <w:szCs w:val="24"/>
          <w:lang w:eastAsia="en-GB"/>
          <w14:ligatures w14:val="none"/>
        </w:rPr>
        <w:t>Cifter</w:t>
      </w:r>
      <w:proofErr w:type="spellEnd"/>
      <w:r w:rsidRPr="00482057">
        <w:rPr>
          <w:rFonts w:ascii="Arial" w:eastAsia="Times New Roman" w:hAnsi="Arial" w:cs="Arial"/>
          <w:kern w:val="0"/>
          <w:sz w:val="24"/>
          <w:szCs w:val="24"/>
          <w:lang w:eastAsia="en-GB"/>
          <w14:ligatures w14:val="none"/>
        </w:rPr>
        <w:t>, A., 2022. Working capital management and firm performance in the hospitality and tourism industry.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102</w:t>
      </w:r>
      <w:r w:rsidRPr="00482057">
        <w:rPr>
          <w:rFonts w:ascii="Arial" w:eastAsia="Times New Roman" w:hAnsi="Arial" w:cs="Arial"/>
          <w:kern w:val="0"/>
          <w:sz w:val="24"/>
          <w:szCs w:val="24"/>
          <w:lang w:eastAsia="en-GB"/>
          <w14:ligatures w14:val="none"/>
        </w:rPr>
        <w:t>, p.103144.</w:t>
      </w:r>
    </w:p>
    <w:p w14:paraId="4AC282F4"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Chandran, K.S. and </w:t>
      </w:r>
      <w:proofErr w:type="spellStart"/>
      <w:r w:rsidRPr="00482057">
        <w:rPr>
          <w:rFonts w:ascii="Arial" w:eastAsia="Times New Roman" w:hAnsi="Arial" w:cs="Arial"/>
          <w:kern w:val="0"/>
          <w:sz w:val="24"/>
          <w:szCs w:val="24"/>
          <w:lang w:eastAsia="en-GB"/>
          <w14:ligatures w14:val="none"/>
        </w:rPr>
        <w:t>Abukhalifeh</w:t>
      </w:r>
      <w:proofErr w:type="spellEnd"/>
      <w:r w:rsidRPr="00482057">
        <w:rPr>
          <w:rFonts w:ascii="Arial" w:eastAsia="Times New Roman" w:hAnsi="Arial" w:cs="Arial"/>
          <w:kern w:val="0"/>
          <w:sz w:val="24"/>
          <w:szCs w:val="24"/>
          <w:lang w:eastAsia="en-GB"/>
          <w14:ligatures w14:val="none"/>
        </w:rPr>
        <w:t>, A.N., 2021. Systematic literature review of research on work-life balance in hospitality industry since millennium. </w:t>
      </w:r>
      <w:r w:rsidRPr="00482057">
        <w:rPr>
          <w:rFonts w:ascii="Arial" w:eastAsia="Times New Roman" w:hAnsi="Arial" w:cs="Arial"/>
          <w:i/>
          <w:iCs/>
          <w:kern w:val="0"/>
          <w:sz w:val="24"/>
          <w:szCs w:val="24"/>
          <w:lang w:eastAsia="en-GB"/>
          <w14:ligatures w14:val="none"/>
        </w:rPr>
        <w:t>Review of Integrative Business and Economics Research</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10</w:t>
      </w:r>
      <w:r w:rsidRPr="00482057">
        <w:rPr>
          <w:rFonts w:ascii="Arial" w:eastAsia="Times New Roman" w:hAnsi="Arial" w:cs="Arial"/>
          <w:kern w:val="0"/>
          <w:sz w:val="24"/>
          <w:szCs w:val="24"/>
          <w:lang w:eastAsia="en-GB"/>
          <w14:ligatures w14:val="none"/>
        </w:rPr>
        <w:t>(1), pp.14-33.</w:t>
      </w:r>
    </w:p>
    <w:p w14:paraId="2326AB9A"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Chung, K., Nguyen, L.T.M. and Nguyen, D.T.T., 2024. Improving hotels’ operational efficiency through ESG investment: A risk management perspective. </w:t>
      </w:r>
      <w:r w:rsidRPr="00482057">
        <w:rPr>
          <w:rFonts w:ascii="Arial" w:eastAsia="Times New Roman" w:hAnsi="Arial" w:cs="Arial"/>
          <w:bCs/>
          <w:i/>
          <w:iCs/>
          <w:kern w:val="0"/>
          <w:sz w:val="24"/>
          <w:szCs w:val="24"/>
          <w:lang w:eastAsia="en-GB"/>
          <w14:ligatures w14:val="none"/>
        </w:rPr>
        <w:t>Service Science</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16</w:t>
      </w:r>
      <w:r w:rsidRPr="00482057">
        <w:rPr>
          <w:rFonts w:ascii="Arial" w:eastAsia="Times New Roman" w:hAnsi="Arial" w:cs="Arial"/>
          <w:bCs/>
          <w:kern w:val="0"/>
          <w:sz w:val="24"/>
          <w:szCs w:val="24"/>
          <w:lang w:eastAsia="en-GB"/>
          <w14:ligatures w14:val="none"/>
        </w:rPr>
        <w:t>(3), pp.172-183.</w:t>
      </w:r>
    </w:p>
    <w:p w14:paraId="1D91E812"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Cicerale</w:t>
      </w:r>
      <w:proofErr w:type="spellEnd"/>
      <w:r w:rsidRPr="00482057">
        <w:rPr>
          <w:rFonts w:ascii="Arial" w:eastAsia="Times New Roman" w:hAnsi="Arial" w:cs="Arial"/>
          <w:kern w:val="0"/>
          <w:sz w:val="24"/>
          <w:szCs w:val="24"/>
          <w:lang w:eastAsia="en-GB"/>
          <w14:ligatures w14:val="none"/>
        </w:rPr>
        <w:t>, V., 2020. Turnover rates in the hospitality industry and the factors contributing to employee loss or retention. </w:t>
      </w:r>
      <w:r w:rsidRPr="00482057">
        <w:rPr>
          <w:rFonts w:ascii="Arial" w:eastAsia="Times New Roman" w:hAnsi="Arial" w:cs="Arial"/>
          <w:i/>
          <w:iCs/>
          <w:kern w:val="0"/>
          <w:sz w:val="24"/>
          <w:szCs w:val="24"/>
          <w:lang w:eastAsia="en-GB"/>
          <w14:ligatures w14:val="none"/>
        </w:rPr>
        <w:t>Hospitality Graduate Student Scholarship</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5</w:t>
      </w:r>
      <w:r w:rsidRPr="00482057">
        <w:rPr>
          <w:rFonts w:ascii="Arial" w:eastAsia="Times New Roman" w:hAnsi="Arial" w:cs="Arial"/>
          <w:kern w:val="0"/>
          <w:sz w:val="24"/>
          <w:szCs w:val="24"/>
          <w:lang w:eastAsia="en-GB"/>
          <w14:ligatures w14:val="none"/>
        </w:rPr>
        <w:t>.</w:t>
      </w:r>
    </w:p>
    <w:p w14:paraId="0180CC11"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Codling, S., Pinnock, J., Barrett, E., Gayle, S., Stephenson, N., Sibblies, N. and Sinclair-Maragh, G., 2022. Factors contributing to staff turnover in the hotel industry: A literature review. </w:t>
      </w:r>
      <w:r w:rsidRPr="00482057">
        <w:rPr>
          <w:rFonts w:ascii="Arial" w:eastAsia="Times New Roman" w:hAnsi="Arial" w:cs="Arial"/>
          <w:i/>
          <w:iCs/>
          <w:kern w:val="0"/>
          <w:sz w:val="24"/>
          <w:szCs w:val="24"/>
          <w:lang w:eastAsia="en-GB"/>
          <w14:ligatures w14:val="none"/>
        </w:rPr>
        <w:t>People Management-Highlighting Futures</w:t>
      </w:r>
      <w:r w:rsidRPr="00482057">
        <w:rPr>
          <w:rFonts w:ascii="Arial" w:eastAsia="Times New Roman" w:hAnsi="Arial" w:cs="Arial"/>
          <w:kern w:val="0"/>
          <w:sz w:val="24"/>
          <w:szCs w:val="24"/>
          <w:lang w:eastAsia="en-GB"/>
          <w14:ligatures w14:val="none"/>
        </w:rPr>
        <w:t>.</w:t>
      </w:r>
    </w:p>
    <w:p w14:paraId="45214D44"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lastRenderedPageBreak/>
        <w:t>Dashper</w:t>
      </w:r>
      <w:proofErr w:type="spellEnd"/>
      <w:r w:rsidRPr="00482057">
        <w:rPr>
          <w:rFonts w:ascii="Arial" w:eastAsia="Times New Roman" w:hAnsi="Arial" w:cs="Arial"/>
          <w:kern w:val="0"/>
          <w:sz w:val="24"/>
          <w:szCs w:val="24"/>
          <w:lang w:eastAsia="en-GB"/>
          <w14:ligatures w14:val="none"/>
        </w:rPr>
        <w:t>, K., 2020. Mentoring for gender equality: Supporting female leaders in the hospitality industry.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88</w:t>
      </w:r>
      <w:r w:rsidRPr="00482057">
        <w:rPr>
          <w:rFonts w:ascii="Arial" w:eastAsia="Times New Roman" w:hAnsi="Arial" w:cs="Arial"/>
          <w:kern w:val="0"/>
          <w:sz w:val="24"/>
          <w:szCs w:val="24"/>
          <w:lang w:eastAsia="en-GB"/>
          <w14:ligatures w14:val="none"/>
        </w:rPr>
        <w:t>, p.102397.</w:t>
      </w:r>
    </w:p>
    <w:p w14:paraId="299E002C"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proofErr w:type="spellStart"/>
      <w:r w:rsidRPr="00482057">
        <w:rPr>
          <w:rFonts w:ascii="Arial" w:eastAsia="Times New Roman" w:hAnsi="Arial" w:cs="Arial"/>
          <w:bCs/>
          <w:kern w:val="0"/>
          <w:sz w:val="24"/>
          <w:szCs w:val="24"/>
          <w:lang w:eastAsia="en-GB"/>
          <w14:ligatures w14:val="none"/>
        </w:rPr>
        <w:t>Ezmigna</w:t>
      </w:r>
      <w:proofErr w:type="spellEnd"/>
      <w:r w:rsidRPr="00482057">
        <w:rPr>
          <w:rFonts w:ascii="Arial" w:eastAsia="Times New Roman" w:hAnsi="Arial" w:cs="Arial"/>
          <w:bCs/>
          <w:kern w:val="0"/>
          <w:sz w:val="24"/>
          <w:szCs w:val="24"/>
          <w:lang w:eastAsia="en-GB"/>
          <w14:ligatures w14:val="none"/>
        </w:rPr>
        <w:t xml:space="preserve">, I., </w:t>
      </w:r>
      <w:proofErr w:type="spellStart"/>
      <w:r w:rsidRPr="00482057">
        <w:rPr>
          <w:rFonts w:ascii="Arial" w:eastAsia="Times New Roman" w:hAnsi="Arial" w:cs="Arial"/>
          <w:bCs/>
          <w:kern w:val="0"/>
          <w:sz w:val="24"/>
          <w:szCs w:val="24"/>
          <w:lang w:eastAsia="en-GB"/>
          <w14:ligatures w14:val="none"/>
        </w:rPr>
        <w:t>Khraisat</w:t>
      </w:r>
      <w:proofErr w:type="spellEnd"/>
      <w:r w:rsidRPr="00482057">
        <w:rPr>
          <w:rFonts w:ascii="Arial" w:eastAsia="Times New Roman" w:hAnsi="Arial" w:cs="Arial"/>
          <w:bCs/>
          <w:kern w:val="0"/>
          <w:sz w:val="24"/>
          <w:szCs w:val="24"/>
          <w:lang w:eastAsia="en-GB"/>
          <w14:ligatures w14:val="none"/>
        </w:rPr>
        <w:t xml:space="preserve">, Q., </w:t>
      </w:r>
      <w:proofErr w:type="spellStart"/>
      <w:r w:rsidRPr="00482057">
        <w:rPr>
          <w:rFonts w:ascii="Arial" w:eastAsia="Times New Roman" w:hAnsi="Arial" w:cs="Arial"/>
          <w:bCs/>
          <w:kern w:val="0"/>
          <w:sz w:val="24"/>
          <w:szCs w:val="24"/>
          <w:lang w:eastAsia="en-GB"/>
          <w14:ligatures w14:val="none"/>
        </w:rPr>
        <w:t>Alghizzawi</w:t>
      </w:r>
      <w:proofErr w:type="spellEnd"/>
      <w:r w:rsidRPr="00482057">
        <w:rPr>
          <w:rFonts w:ascii="Arial" w:eastAsia="Times New Roman" w:hAnsi="Arial" w:cs="Arial"/>
          <w:bCs/>
          <w:kern w:val="0"/>
          <w:sz w:val="24"/>
          <w:szCs w:val="24"/>
          <w:lang w:eastAsia="en-GB"/>
          <w14:ligatures w14:val="none"/>
        </w:rPr>
        <w:t xml:space="preserve">, M., </w:t>
      </w:r>
      <w:proofErr w:type="spellStart"/>
      <w:r w:rsidRPr="00482057">
        <w:rPr>
          <w:rFonts w:ascii="Arial" w:eastAsia="Times New Roman" w:hAnsi="Arial" w:cs="Arial"/>
          <w:bCs/>
          <w:kern w:val="0"/>
          <w:sz w:val="24"/>
          <w:szCs w:val="24"/>
          <w:lang w:eastAsia="en-GB"/>
          <w14:ligatures w14:val="none"/>
        </w:rPr>
        <w:t>Omain</w:t>
      </w:r>
      <w:proofErr w:type="spellEnd"/>
      <w:r w:rsidRPr="00482057">
        <w:rPr>
          <w:rFonts w:ascii="Arial" w:eastAsia="Times New Roman" w:hAnsi="Arial" w:cs="Arial"/>
          <w:bCs/>
          <w:kern w:val="0"/>
          <w:sz w:val="24"/>
          <w:szCs w:val="24"/>
          <w:lang w:eastAsia="en-GB"/>
          <w14:ligatures w14:val="none"/>
        </w:rPr>
        <w:t>, S.Z., Humaid, A.M. and Ismail, N.B., 2023. The impact of outsourcing model on supply chain efficiency and performance in SMEs: a case of the hospitality industry. </w:t>
      </w:r>
      <w:r w:rsidRPr="00482057">
        <w:rPr>
          <w:rFonts w:ascii="Arial" w:eastAsia="Times New Roman" w:hAnsi="Arial" w:cs="Arial"/>
          <w:bCs/>
          <w:i/>
          <w:iCs/>
          <w:kern w:val="0"/>
          <w:sz w:val="24"/>
          <w:szCs w:val="24"/>
          <w:lang w:eastAsia="en-GB"/>
          <w14:ligatures w14:val="none"/>
        </w:rPr>
        <w:t>International Journal of Professional Business Review: Int. J. Prof. Bus. Rev.</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8</w:t>
      </w:r>
      <w:r w:rsidRPr="00482057">
        <w:rPr>
          <w:rFonts w:ascii="Arial" w:eastAsia="Times New Roman" w:hAnsi="Arial" w:cs="Arial"/>
          <w:bCs/>
          <w:kern w:val="0"/>
          <w:sz w:val="24"/>
          <w:szCs w:val="24"/>
          <w:lang w:eastAsia="en-GB"/>
          <w14:ligatures w14:val="none"/>
        </w:rPr>
        <w:t>(6), p.6.</w:t>
      </w:r>
    </w:p>
    <w:p w14:paraId="2D796E74"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proofErr w:type="spellStart"/>
      <w:r w:rsidRPr="00482057">
        <w:rPr>
          <w:rFonts w:ascii="Arial" w:eastAsia="Times New Roman" w:hAnsi="Arial" w:cs="Arial"/>
          <w:bCs/>
          <w:kern w:val="0"/>
          <w:sz w:val="24"/>
          <w:szCs w:val="24"/>
          <w:lang w:eastAsia="en-GB"/>
          <w14:ligatures w14:val="none"/>
        </w:rPr>
        <w:t>Gebbels</w:t>
      </w:r>
      <w:proofErr w:type="spellEnd"/>
      <w:r w:rsidRPr="00482057">
        <w:rPr>
          <w:rFonts w:ascii="Arial" w:eastAsia="Times New Roman" w:hAnsi="Arial" w:cs="Arial"/>
          <w:bCs/>
          <w:kern w:val="0"/>
          <w:sz w:val="24"/>
          <w:szCs w:val="24"/>
          <w:lang w:eastAsia="en-GB"/>
          <w14:ligatures w14:val="none"/>
        </w:rPr>
        <w:t>, M., Pantelidis, I.S. and Goss-Turner, S., 2020. Conceptualising patterns of career commitment: the leaving process in hospitality. </w:t>
      </w:r>
      <w:r w:rsidRPr="00482057">
        <w:rPr>
          <w:rFonts w:ascii="Arial" w:eastAsia="Times New Roman" w:hAnsi="Arial" w:cs="Arial"/>
          <w:bCs/>
          <w:i/>
          <w:iCs/>
          <w:kern w:val="0"/>
          <w:sz w:val="24"/>
          <w:szCs w:val="24"/>
          <w:lang w:eastAsia="en-GB"/>
          <w14:ligatures w14:val="none"/>
        </w:rPr>
        <w:t>International Journal of Contemporary Hospitality Management</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32</w:t>
      </w:r>
      <w:r w:rsidRPr="00482057">
        <w:rPr>
          <w:rFonts w:ascii="Arial" w:eastAsia="Times New Roman" w:hAnsi="Arial" w:cs="Arial"/>
          <w:bCs/>
          <w:kern w:val="0"/>
          <w:sz w:val="24"/>
          <w:szCs w:val="24"/>
          <w:lang w:eastAsia="en-GB"/>
          <w14:ligatures w14:val="none"/>
        </w:rPr>
        <w:t>(1), pp.126-147.</w:t>
      </w:r>
    </w:p>
    <w:p w14:paraId="268F2325"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Ghani, B., Zada, M., Memon, K.R., Ullah, R., Khattak, A., Han, H., Ariza-Montes, A. and Araya-Castillo, L., 2022. Challenges and strategies for employee retention in the hospitality industry: A review. </w:t>
      </w:r>
      <w:r w:rsidRPr="00482057">
        <w:rPr>
          <w:rFonts w:ascii="Arial" w:eastAsia="Times New Roman" w:hAnsi="Arial" w:cs="Arial"/>
          <w:bCs/>
          <w:i/>
          <w:iCs/>
          <w:kern w:val="0"/>
          <w:sz w:val="24"/>
          <w:szCs w:val="24"/>
          <w:lang w:eastAsia="en-GB"/>
          <w14:ligatures w14:val="none"/>
        </w:rPr>
        <w:t>Sustainability</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14</w:t>
      </w:r>
      <w:r w:rsidRPr="00482057">
        <w:rPr>
          <w:rFonts w:ascii="Arial" w:eastAsia="Times New Roman" w:hAnsi="Arial" w:cs="Arial"/>
          <w:bCs/>
          <w:kern w:val="0"/>
          <w:sz w:val="24"/>
          <w:szCs w:val="24"/>
          <w:lang w:eastAsia="en-GB"/>
          <w14:ligatures w14:val="none"/>
        </w:rPr>
        <w:t>(5), p.2885.</w:t>
      </w:r>
    </w:p>
    <w:p w14:paraId="5C441576"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Grigoryan, K., 2024. Labor Shortages in the Hospitality Industry: The Effects of Work-Life Balance, Employee Compensation, Government Issued Unemployment Benefits and Job Insecurity on Employees’ Turnover Intentions. </w:t>
      </w:r>
      <w:r w:rsidRPr="00482057">
        <w:rPr>
          <w:rFonts w:ascii="Arial" w:eastAsia="Times New Roman" w:hAnsi="Arial" w:cs="Arial"/>
          <w:bCs/>
          <w:i/>
          <w:iCs/>
          <w:kern w:val="0"/>
          <w:sz w:val="24"/>
          <w:szCs w:val="24"/>
          <w:lang w:eastAsia="en-GB"/>
          <w14:ligatures w14:val="none"/>
        </w:rPr>
        <w:t xml:space="preserve">Westcliff </w:t>
      </w:r>
      <w:proofErr w:type="spellStart"/>
      <w:r w:rsidRPr="00482057">
        <w:rPr>
          <w:rFonts w:ascii="Arial" w:eastAsia="Times New Roman" w:hAnsi="Arial" w:cs="Arial"/>
          <w:bCs/>
          <w:i/>
          <w:iCs/>
          <w:kern w:val="0"/>
          <w:sz w:val="24"/>
          <w:szCs w:val="24"/>
          <w:lang w:eastAsia="en-GB"/>
          <w14:ligatures w14:val="none"/>
        </w:rPr>
        <w:t>Internafional</w:t>
      </w:r>
      <w:proofErr w:type="spellEnd"/>
      <w:r w:rsidRPr="00482057">
        <w:rPr>
          <w:rFonts w:ascii="Arial" w:eastAsia="Times New Roman" w:hAnsi="Arial" w:cs="Arial"/>
          <w:bCs/>
          <w:i/>
          <w:iCs/>
          <w:kern w:val="0"/>
          <w:sz w:val="24"/>
          <w:szCs w:val="24"/>
          <w:lang w:eastAsia="en-GB"/>
          <w14:ligatures w14:val="none"/>
        </w:rPr>
        <w:t xml:space="preserve"> Journal of Applied Research</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8</w:t>
      </w:r>
      <w:r w:rsidRPr="00482057">
        <w:rPr>
          <w:rFonts w:ascii="Arial" w:eastAsia="Times New Roman" w:hAnsi="Arial" w:cs="Arial"/>
          <w:bCs/>
          <w:kern w:val="0"/>
          <w:sz w:val="24"/>
          <w:szCs w:val="24"/>
          <w:lang w:eastAsia="en-GB"/>
          <w14:ligatures w14:val="none"/>
        </w:rPr>
        <w:t xml:space="preserve">(1), pp.59-73. </w:t>
      </w:r>
    </w:p>
    <w:p w14:paraId="3AF83399"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Grobelna</w:t>
      </w:r>
      <w:proofErr w:type="spellEnd"/>
      <w:r w:rsidRPr="00482057">
        <w:rPr>
          <w:rFonts w:ascii="Arial" w:eastAsia="Times New Roman" w:hAnsi="Arial" w:cs="Arial"/>
          <w:kern w:val="0"/>
          <w:sz w:val="24"/>
          <w:szCs w:val="24"/>
          <w:lang w:eastAsia="en-GB"/>
          <w14:ligatures w14:val="none"/>
        </w:rPr>
        <w:t>, A., 2021. Emotional exhaustion and its consequences for hotel service quality: The critical role of workload and supervisor support. </w:t>
      </w:r>
      <w:r w:rsidRPr="00482057">
        <w:rPr>
          <w:rFonts w:ascii="Arial" w:eastAsia="Times New Roman" w:hAnsi="Arial" w:cs="Arial"/>
          <w:i/>
          <w:iCs/>
          <w:kern w:val="0"/>
          <w:sz w:val="24"/>
          <w:szCs w:val="24"/>
          <w:lang w:eastAsia="en-GB"/>
          <w14:ligatures w14:val="none"/>
        </w:rPr>
        <w:t>Journal of Hospitality Marketing &amp;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30</w:t>
      </w:r>
      <w:r w:rsidRPr="00482057">
        <w:rPr>
          <w:rFonts w:ascii="Arial" w:eastAsia="Times New Roman" w:hAnsi="Arial" w:cs="Arial"/>
          <w:kern w:val="0"/>
          <w:sz w:val="24"/>
          <w:szCs w:val="24"/>
          <w:lang w:eastAsia="en-GB"/>
          <w14:ligatures w14:val="none"/>
        </w:rPr>
        <w:t>(4), pp.395-418.</w:t>
      </w:r>
    </w:p>
    <w:p w14:paraId="5EE0455A"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Gui, C., Luo, A., Zhang, P. and Deng, A., 2020. A meta-analysis of transformational leadership in hospitality research. </w:t>
      </w:r>
      <w:r w:rsidRPr="00482057">
        <w:rPr>
          <w:rFonts w:ascii="Arial" w:eastAsia="Times New Roman" w:hAnsi="Arial" w:cs="Arial"/>
          <w:bCs/>
          <w:i/>
          <w:iCs/>
          <w:kern w:val="0"/>
          <w:sz w:val="24"/>
          <w:szCs w:val="24"/>
          <w:lang w:eastAsia="en-GB"/>
          <w14:ligatures w14:val="none"/>
        </w:rPr>
        <w:t>International Journal of Contemporary Hospitality Management</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32</w:t>
      </w:r>
      <w:r w:rsidRPr="00482057">
        <w:rPr>
          <w:rFonts w:ascii="Arial" w:eastAsia="Times New Roman" w:hAnsi="Arial" w:cs="Arial"/>
          <w:bCs/>
          <w:kern w:val="0"/>
          <w:sz w:val="24"/>
          <w:szCs w:val="24"/>
          <w:lang w:eastAsia="en-GB"/>
          <w14:ligatures w14:val="none"/>
        </w:rPr>
        <w:t>(6), pp.2137-2154.</w:t>
      </w:r>
    </w:p>
    <w:p w14:paraId="5CD1868E" w14:textId="77777777" w:rsidR="00482057" w:rsidRPr="00482057" w:rsidRDefault="00482057" w:rsidP="00482057">
      <w:pPr>
        <w:spacing w:after="240" w:line="360" w:lineRule="auto"/>
        <w:jc w:val="both"/>
        <w:rPr>
          <w:rFonts w:ascii="Arial" w:eastAsia="Times New Roman" w:hAnsi="Arial" w:cs="Arial"/>
          <w:color w:val="000000"/>
          <w:kern w:val="0"/>
          <w:sz w:val="24"/>
          <w:szCs w:val="24"/>
          <w:lang w:eastAsia="en-GB"/>
          <w14:ligatures w14:val="none"/>
        </w:rPr>
      </w:pPr>
      <w:r w:rsidRPr="00482057">
        <w:rPr>
          <w:rFonts w:ascii="Arial" w:eastAsia="Times New Roman" w:hAnsi="Arial" w:cs="Arial"/>
          <w:color w:val="000000"/>
          <w:kern w:val="0"/>
          <w:sz w:val="24"/>
          <w:szCs w:val="24"/>
          <w:lang w:eastAsia="en-GB"/>
          <w14:ligatures w14:val="none"/>
        </w:rPr>
        <w:t>Hall, R. (2023). </w:t>
      </w:r>
      <w:r w:rsidRPr="00482057">
        <w:rPr>
          <w:rFonts w:ascii="Arial" w:eastAsia="Times New Roman" w:hAnsi="Arial" w:cs="Arial"/>
          <w:i/>
          <w:iCs/>
          <w:color w:val="000000"/>
          <w:kern w:val="0"/>
          <w:sz w:val="24"/>
          <w:szCs w:val="24"/>
          <w:lang w:eastAsia="en-GB"/>
          <w14:ligatures w14:val="none"/>
        </w:rPr>
        <w:t>Working at Rossington Hall: Employee Reviews | Indeed.com</w:t>
      </w:r>
      <w:r w:rsidRPr="00482057">
        <w:rPr>
          <w:rFonts w:ascii="Arial" w:eastAsia="Times New Roman" w:hAnsi="Arial" w:cs="Arial"/>
          <w:color w:val="000000"/>
          <w:kern w:val="0"/>
          <w:sz w:val="24"/>
          <w:szCs w:val="24"/>
          <w:lang w:eastAsia="en-GB"/>
          <w14:ligatures w14:val="none"/>
        </w:rPr>
        <w:t>. [online] Indeed.com. Available at: https://www.indeed.com/cmp/Rossington-Hall/reviews?from=profOnboardingACME [Accessed 10 Oct. 2024].</w:t>
      </w:r>
    </w:p>
    <w:p w14:paraId="6D23CEE6"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Harkison</w:t>
      </w:r>
      <w:proofErr w:type="spellEnd"/>
      <w:r w:rsidRPr="00482057">
        <w:rPr>
          <w:rFonts w:ascii="Arial" w:eastAsia="Times New Roman" w:hAnsi="Arial" w:cs="Arial"/>
          <w:kern w:val="0"/>
          <w:sz w:val="24"/>
          <w:szCs w:val="24"/>
          <w:lang w:eastAsia="en-GB"/>
          <w14:ligatures w14:val="none"/>
        </w:rPr>
        <w:t>, T., 2022. Luxury tourism and hospitality employees: Their role in service delivery. In </w:t>
      </w:r>
      <w:r w:rsidRPr="00482057">
        <w:rPr>
          <w:rFonts w:ascii="Arial" w:eastAsia="Times New Roman" w:hAnsi="Arial" w:cs="Arial"/>
          <w:i/>
          <w:iCs/>
          <w:kern w:val="0"/>
          <w:sz w:val="24"/>
          <w:szCs w:val="24"/>
          <w:lang w:eastAsia="en-GB"/>
          <w14:ligatures w14:val="none"/>
        </w:rPr>
        <w:t>The emerald handbook of luxury management for hospitality and tourism</w:t>
      </w:r>
      <w:r w:rsidRPr="00482057">
        <w:rPr>
          <w:rFonts w:ascii="Arial" w:eastAsia="Times New Roman" w:hAnsi="Arial" w:cs="Arial"/>
          <w:kern w:val="0"/>
          <w:sz w:val="24"/>
          <w:szCs w:val="24"/>
          <w:lang w:eastAsia="en-GB"/>
          <w14:ligatures w14:val="none"/>
        </w:rPr>
        <w:t> (pp. 199-219). Emerald Publishing Limited.</w:t>
      </w:r>
    </w:p>
    <w:p w14:paraId="11C53B2E"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lastRenderedPageBreak/>
        <w:t>Hayat, A. and Afshari, L., 2022. CSR and employee well-being in hospitality industry: A mediation model of job satisfaction and affective commitment. </w:t>
      </w:r>
      <w:r w:rsidRPr="00482057">
        <w:rPr>
          <w:rFonts w:ascii="Arial" w:eastAsia="Times New Roman" w:hAnsi="Arial" w:cs="Arial"/>
          <w:i/>
          <w:iCs/>
          <w:kern w:val="0"/>
          <w:sz w:val="24"/>
          <w:szCs w:val="24"/>
          <w:lang w:eastAsia="en-GB"/>
          <w14:ligatures w14:val="none"/>
        </w:rPr>
        <w:t>Journal of Hospitality and Tourism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51</w:t>
      </w:r>
      <w:r w:rsidRPr="00482057">
        <w:rPr>
          <w:rFonts w:ascii="Arial" w:eastAsia="Times New Roman" w:hAnsi="Arial" w:cs="Arial"/>
          <w:kern w:val="0"/>
          <w:sz w:val="24"/>
          <w:szCs w:val="24"/>
          <w:lang w:eastAsia="en-GB"/>
          <w14:ligatures w14:val="none"/>
        </w:rPr>
        <w:t>, pp.387-396.</w:t>
      </w:r>
    </w:p>
    <w:p w14:paraId="567BFD4C"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Hussein, A.M.A., </w:t>
      </w:r>
      <w:proofErr w:type="spellStart"/>
      <w:r w:rsidRPr="00482057">
        <w:rPr>
          <w:rFonts w:ascii="Arial" w:eastAsia="Times New Roman" w:hAnsi="Arial" w:cs="Arial"/>
          <w:kern w:val="0"/>
          <w:sz w:val="24"/>
          <w:szCs w:val="24"/>
          <w:lang w:eastAsia="en-GB"/>
          <w14:ligatures w14:val="none"/>
        </w:rPr>
        <w:t>Alheet</w:t>
      </w:r>
      <w:proofErr w:type="spellEnd"/>
      <w:r w:rsidRPr="00482057">
        <w:rPr>
          <w:rFonts w:ascii="Arial" w:eastAsia="Times New Roman" w:hAnsi="Arial" w:cs="Arial"/>
          <w:kern w:val="0"/>
          <w:sz w:val="24"/>
          <w:szCs w:val="24"/>
          <w:lang w:eastAsia="en-GB"/>
          <w14:ligatures w14:val="none"/>
        </w:rPr>
        <w:t xml:space="preserve">, A., Joma, M.H.A. and </w:t>
      </w:r>
      <w:proofErr w:type="spellStart"/>
      <w:r w:rsidRPr="00482057">
        <w:rPr>
          <w:rFonts w:ascii="Arial" w:eastAsia="Times New Roman" w:hAnsi="Arial" w:cs="Arial"/>
          <w:kern w:val="0"/>
          <w:sz w:val="24"/>
          <w:szCs w:val="24"/>
          <w:lang w:eastAsia="en-GB"/>
          <w14:ligatures w14:val="none"/>
        </w:rPr>
        <w:t>Lehyeh</w:t>
      </w:r>
      <w:proofErr w:type="spellEnd"/>
      <w:r w:rsidRPr="00482057">
        <w:rPr>
          <w:rFonts w:ascii="Arial" w:eastAsia="Times New Roman" w:hAnsi="Arial" w:cs="Arial"/>
          <w:kern w:val="0"/>
          <w:sz w:val="24"/>
          <w:szCs w:val="24"/>
          <w:lang w:eastAsia="en-GB"/>
          <w14:ligatures w14:val="none"/>
        </w:rPr>
        <w:t xml:space="preserve">, S.A., 2023. Relationships between human resource management practices, employee satisfaction, service quality, and employee service </w:t>
      </w:r>
      <w:proofErr w:type="spellStart"/>
      <w:r w:rsidRPr="00482057">
        <w:rPr>
          <w:rFonts w:ascii="Arial" w:eastAsia="Times New Roman" w:hAnsi="Arial" w:cs="Arial"/>
          <w:kern w:val="0"/>
          <w:sz w:val="24"/>
          <w:szCs w:val="24"/>
          <w:lang w:eastAsia="en-GB"/>
          <w14:ligatures w14:val="none"/>
        </w:rPr>
        <w:t>behavior</w:t>
      </w:r>
      <w:proofErr w:type="spellEnd"/>
      <w:r w:rsidRPr="00482057">
        <w:rPr>
          <w:rFonts w:ascii="Arial" w:eastAsia="Times New Roman" w:hAnsi="Arial" w:cs="Arial"/>
          <w:kern w:val="0"/>
          <w:sz w:val="24"/>
          <w:szCs w:val="24"/>
          <w:lang w:eastAsia="en-GB"/>
          <w14:ligatures w14:val="none"/>
        </w:rPr>
        <w:t xml:space="preserve"> in the hotel industry. </w:t>
      </w:r>
      <w:r w:rsidRPr="00482057">
        <w:rPr>
          <w:rFonts w:ascii="Arial" w:eastAsia="Times New Roman" w:hAnsi="Arial" w:cs="Arial"/>
          <w:i/>
          <w:iCs/>
          <w:kern w:val="0"/>
          <w:sz w:val="24"/>
          <w:szCs w:val="24"/>
          <w:lang w:eastAsia="en-GB"/>
          <w14:ligatures w14:val="none"/>
        </w:rPr>
        <w:t>Problems and Perspectives in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21</w:t>
      </w:r>
      <w:r w:rsidRPr="00482057">
        <w:rPr>
          <w:rFonts w:ascii="Arial" w:eastAsia="Times New Roman" w:hAnsi="Arial" w:cs="Arial"/>
          <w:kern w:val="0"/>
          <w:sz w:val="24"/>
          <w:szCs w:val="24"/>
          <w:lang w:eastAsia="en-GB"/>
          <w14:ligatures w14:val="none"/>
        </w:rPr>
        <w:t>(1), p.242.</w:t>
      </w:r>
    </w:p>
    <w:p w14:paraId="6DB11F2E"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Islam, M.A., Hack</w:t>
      </w:r>
      <w:r w:rsidRPr="00482057">
        <w:rPr>
          <w:rFonts w:ascii="Cambria Math" w:eastAsia="Times New Roman" w:hAnsi="Cambria Math" w:cs="Cambria Math"/>
          <w:kern w:val="0"/>
          <w:sz w:val="24"/>
          <w:szCs w:val="24"/>
          <w:lang w:eastAsia="en-GB"/>
          <w14:ligatures w14:val="none"/>
        </w:rPr>
        <w:t>‐</w:t>
      </w:r>
      <w:r w:rsidRPr="00482057">
        <w:rPr>
          <w:rFonts w:ascii="Arial" w:eastAsia="Times New Roman" w:hAnsi="Arial" w:cs="Arial"/>
          <w:kern w:val="0"/>
          <w:sz w:val="24"/>
          <w:szCs w:val="24"/>
          <w:lang w:eastAsia="en-GB"/>
          <w14:ligatures w14:val="none"/>
        </w:rPr>
        <w:t>Polay, D., Haque, A., Rahman, M. and Hossain, M.S., 2022. Moderating role of psychological empowerment on the relationship between green HRM practices and millennial employee retention in the hotel industry of Bangladesh. </w:t>
      </w:r>
      <w:r w:rsidRPr="00482057">
        <w:rPr>
          <w:rFonts w:ascii="Arial" w:eastAsia="Times New Roman" w:hAnsi="Arial" w:cs="Arial"/>
          <w:i/>
          <w:iCs/>
          <w:kern w:val="0"/>
          <w:sz w:val="24"/>
          <w:szCs w:val="24"/>
          <w:lang w:eastAsia="en-GB"/>
          <w14:ligatures w14:val="none"/>
        </w:rPr>
        <w:t>Business Strategy &amp; Development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5</w:t>
      </w:r>
      <w:r w:rsidRPr="00482057">
        <w:rPr>
          <w:rFonts w:ascii="Arial" w:eastAsia="Times New Roman" w:hAnsi="Arial" w:cs="Arial"/>
          <w:kern w:val="0"/>
          <w:sz w:val="24"/>
          <w:szCs w:val="24"/>
          <w:lang w:eastAsia="en-GB"/>
          <w14:ligatures w14:val="none"/>
        </w:rPr>
        <w:t>(1), pp.17-29.</w:t>
      </w:r>
    </w:p>
    <w:p w14:paraId="3F0607F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Kanwal, H. and Van Hoye, G., 2020. Inconsistent organizational images of luxury hotels: Exploring employees' perceptions and dealing strategies. </w:t>
      </w:r>
      <w:r w:rsidRPr="00482057">
        <w:rPr>
          <w:rFonts w:ascii="Arial" w:eastAsia="Times New Roman" w:hAnsi="Arial" w:cs="Arial"/>
          <w:i/>
          <w:iCs/>
          <w:kern w:val="0"/>
          <w:sz w:val="24"/>
          <w:szCs w:val="24"/>
          <w:lang w:eastAsia="en-GB"/>
          <w14:ligatures w14:val="none"/>
        </w:rPr>
        <w:t>Tourism Management Perspectives</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36</w:t>
      </w:r>
      <w:r w:rsidRPr="00482057">
        <w:rPr>
          <w:rFonts w:ascii="Arial" w:eastAsia="Times New Roman" w:hAnsi="Arial" w:cs="Arial"/>
          <w:kern w:val="0"/>
          <w:sz w:val="24"/>
          <w:szCs w:val="24"/>
          <w:lang w:eastAsia="en-GB"/>
          <w14:ligatures w14:val="none"/>
        </w:rPr>
        <w:t>, p.100738.</w:t>
      </w:r>
    </w:p>
    <w:p w14:paraId="656D84D8"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Kaushal, V. and Srivastava, S., 2021. Hospitality and tourism industry amid COVID-19 pandemic: Perspectives on challenges and learnings from India.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92</w:t>
      </w:r>
      <w:r w:rsidRPr="00482057">
        <w:rPr>
          <w:rFonts w:ascii="Arial" w:eastAsia="Times New Roman" w:hAnsi="Arial" w:cs="Arial"/>
          <w:kern w:val="0"/>
          <w:sz w:val="24"/>
          <w:szCs w:val="24"/>
          <w:lang w:eastAsia="en-GB"/>
          <w14:ligatures w14:val="none"/>
        </w:rPr>
        <w:t>, p.102707.</w:t>
      </w:r>
    </w:p>
    <w:p w14:paraId="358E500D"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Khan, N., Hassan, A.U., Fahad, S. and Naushad, M., 2020. Factors affecting tourism industry and its impacts on global economy of the world. </w:t>
      </w:r>
      <w:r w:rsidRPr="00482057">
        <w:rPr>
          <w:rFonts w:ascii="Arial" w:eastAsia="Times New Roman" w:hAnsi="Arial" w:cs="Arial"/>
          <w:i/>
          <w:iCs/>
          <w:kern w:val="0"/>
          <w:sz w:val="24"/>
          <w:szCs w:val="24"/>
          <w:lang w:eastAsia="en-GB"/>
          <w14:ligatures w14:val="none"/>
        </w:rPr>
        <w:t>Available at SSRN 3559353</w:t>
      </w:r>
      <w:r w:rsidRPr="00482057">
        <w:rPr>
          <w:rFonts w:ascii="Arial" w:eastAsia="Times New Roman" w:hAnsi="Arial" w:cs="Arial"/>
          <w:kern w:val="0"/>
          <w:sz w:val="24"/>
          <w:szCs w:val="24"/>
          <w:lang w:eastAsia="en-GB"/>
          <w14:ligatures w14:val="none"/>
        </w:rPr>
        <w:t>.</w:t>
      </w:r>
    </w:p>
    <w:p w14:paraId="2FA1C6A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Khattak, S.R., Nouman, M., Fayaz, M., </w:t>
      </w:r>
      <w:proofErr w:type="spellStart"/>
      <w:r w:rsidRPr="00482057">
        <w:rPr>
          <w:rFonts w:ascii="Arial" w:eastAsia="Times New Roman" w:hAnsi="Arial" w:cs="Arial"/>
          <w:kern w:val="0"/>
          <w:sz w:val="24"/>
          <w:szCs w:val="24"/>
          <w:lang w:eastAsia="en-GB"/>
          <w14:ligatures w14:val="none"/>
        </w:rPr>
        <w:t>Cismaș</w:t>
      </w:r>
      <w:proofErr w:type="spellEnd"/>
      <w:r w:rsidRPr="00482057">
        <w:rPr>
          <w:rFonts w:ascii="Arial" w:eastAsia="Times New Roman" w:hAnsi="Arial" w:cs="Arial"/>
          <w:kern w:val="0"/>
          <w:sz w:val="24"/>
          <w:szCs w:val="24"/>
          <w:lang w:eastAsia="en-GB"/>
          <w14:ligatures w14:val="none"/>
        </w:rPr>
        <w:t xml:space="preserve">, L.M., </w:t>
      </w:r>
      <w:proofErr w:type="spellStart"/>
      <w:r w:rsidRPr="00482057">
        <w:rPr>
          <w:rFonts w:ascii="Arial" w:eastAsia="Times New Roman" w:hAnsi="Arial" w:cs="Arial"/>
          <w:kern w:val="0"/>
          <w:sz w:val="24"/>
          <w:szCs w:val="24"/>
          <w:lang w:eastAsia="en-GB"/>
          <w14:ligatures w14:val="none"/>
        </w:rPr>
        <w:t>Negruț</w:t>
      </w:r>
      <w:proofErr w:type="spellEnd"/>
      <w:r w:rsidRPr="00482057">
        <w:rPr>
          <w:rFonts w:ascii="Arial" w:eastAsia="Times New Roman" w:hAnsi="Arial" w:cs="Arial"/>
          <w:kern w:val="0"/>
          <w:sz w:val="24"/>
          <w:szCs w:val="24"/>
          <w:lang w:eastAsia="en-GB"/>
          <w14:ligatures w14:val="none"/>
        </w:rPr>
        <w:t xml:space="preserve">, L., </w:t>
      </w:r>
      <w:proofErr w:type="spellStart"/>
      <w:r w:rsidRPr="00482057">
        <w:rPr>
          <w:rFonts w:ascii="Arial" w:eastAsia="Times New Roman" w:hAnsi="Arial" w:cs="Arial"/>
          <w:kern w:val="0"/>
          <w:sz w:val="24"/>
          <w:szCs w:val="24"/>
          <w:lang w:eastAsia="en-GB"/>
          <w14:ligatures w14:val="none"/>
        </w:rPr>
        <w:t>Negruț</w:t>
      </w:r>
      <w:proofErr w:type="spellEnd"/>
      <w:r w:rsidRPr="00482057">
        <w:rPr>
          <w:rFonts w:ascii="Arial" w:eastAsia="Times New Roman" w:hAnsi="Arial" w:cs="Arial"/>
          <w:kern w:val="0"/>
          <w:sz w:val="24"/>
          <w:szCs w:val="24"/>
          <w:lang w:eastAsia="en-GB"/>
          <w14:ligatures w14:val="none"/>
        </w:rPr>
        <w:t xml:space="preserve">, C.V. and Salem, S., 2021. Corporate social responsibility and employee green </w:t>
      </w:r>
      <w:proofErr w:type="spellStart"/>
      <w:r w:rsidRPr="00482057">
        <w:rPr>
          <w:rFonts w:ascii="Arial" w:eastAsia="Times New Roman" w:hAnsi="Arial" w:cs="Arial"/>
          <w:kern w:val="0"/>
          <w:sz w:val="24"/>
          <w:szCs w:val="24"/>
          <w:lang w:eastAsia="en-GB"/>
          <w14:ligatures w14:val="none"/>
        </w:rPr>
        <w:t>behavior</w:t>
      </w:r>
      <w:proofErr w:type="spellEnd"/>
      <w:r w:rsidRPr="00482057">
        <w:rPr>
          <w:rFonts w:ascii="Arial" w:eastAsia="Times New Roman" w:hAnsi="Arial" w:cs="Arial"/>
          <w:kern w:val="0"/>
          <w:sz w:val="24"/>
          <w:szCs w:val="24"/>
          <w:lang w:eastAsia="en-GB"/>
          <w14:ligatures w14:val="none"/>
        </w:rPr>
        <w:t xml:space="preserve"> in the hospitality industry: a cross-country study. </w:t>
      </w:r>
      <w:r w:rsidRPr="00482057">
        <w:rPr>
          <w:rFonts w:ascii="Arial" w:eastAsia="Times New Roman" w:hAnsi="Arial" w:cs="Arial"/>
          <w:i/>
          <w:iCs/>
          <w:kern w:val="0"/>
          <w:sz w:val="24"/>
          <w:szCs w:val="24"/>
          <w:lang w:eastAsia="en-GB"/>
          <w14:ligatures w14:val="none"/>
        </w:rPr>
        <w:t>Sustainability</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13</w:t>
      </w:r>
      <w:r w:rsidRPr="00482057">
        <w:rPr>
          <w:rFonts w:ascii="Arial" w:eastAsia="Times New Roman" w:hAnsi="Arial" w:cs="Arial"/>
          <w:kern w:val="0"/>
          <w:sz w:val="24"/>
          <w:szCs w:val="24"/>
          <w:lang w:eastAsia="en-GB"/>
          <w14:ligatures w14:val="none"/>
        </w:rPr>
        <w:t>(19), p.10534.</w:t>
      </w:r>
    </w:p>
    <w:p w14:paraId="6C4FF7BF"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 xml:space="preserve">King, C., Madera, J.M., Lee, L., Murillo, E., Baum, T. and </w:t>
      </w:r>
      <w:proofErr w:type="spellStart"/>
      <w:r w:rsidRPr="00482057">
        <w:rPr>
          <w:rFonts w:ascii="Arial" w:eastAsia="Times New Roman" w:hAnsi="Arial" w:cs="Arial"/>
          <w:bCs/>
          <w:kern w:val="0"/>
          <w:sz w:val="24"/>
          <w:szCs w:val="24"/>
          <w:lang w:eastAsia="en-GB"/>
          <w14:ligatures w14:val="none"/>
        </w:rPr>
        <w:t>Solnet</w:t>
      </w:r>
      <w:proofErr w:type="spellEnd"/>
      <w:r w:rsidRPr="00482057">
        <w:rPr>
          <w:rFonts w:ascii="Arial" w:eastAsia="Times New Roman" w:hAnsi="Arial" w:cs="Arial"/>
          <w:bCs/>
          <w:kern w:val="0"/>
          <w:sz w:val="24"/>
          <w:szCs w:val="24"/>
          <w:lang w:eastAsia="en-GB"/>
          <w14:ligatures w14:val="none"/>
        </w:rPr>
        <w:t>, D., 2021. Reimagining attraction and retention of hospitality management talent–A multilevel identity perspective. </w:t>
      </w:r>
      <w:r w:rsidRPr="00482057">
        <w:rPr>
          <w:rFonts w:ascii="Arial" w:eastAsia="Times New Roman" w:hAnsi="Arial" w:cs="Arial"/>
          <w:bCs/>
          <w:i/>
          <w:iCs/>
          <w:kern w:val="0"/>
          <w:sz w:val="24"/>
          <w:szCs w:val="24"/>
          <w:lang w:eastAsia="en-GB"/>
          <w14:ligatures w14:val="none"/>
        </w:rPr>
        <w:t>Journal of Business Research</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136</w:t>
      </w:r>
      <w:r w:rsidRPr="00482057">
        <w:rPr>
          <w:rFonts w:ascii="Arial" w:eastAsia="Times New Roman" w:hAnsi="Arial" w:cs="Arial"/>
          <w:bCs/>
          <w:kern w:val="0"/>
          <w:sz w:val="24"/>
          <w:szCs w:val="24"/>
          <w:lang w:eastAsia="en-GB"/>
          <w14:ligatures w14:val="none"/>
        </w:rPr>
        <w:t>, pp.251-262.</w:t>
      </w:r>
    </w:p>
    <w:p w14:paraId="52E041DD"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Kloutsiniotis</w:t>
      </w:r>
      <w:proofErr w:type="spellEnd"/>
      <w:r w:rsidRPr="00482057">
        <w:rPr>
          <w:rFonts w:ascii="Arial" w:eastAsia="Times New Roman" w:hAnsi="Arial" w:cs="Arial"/>
          <w:kern w:val="0"/>
          <w:sz w:val="24"/>
          <w:szCs w:val="24"/>
          <w:lang w:eastAsia="en-GB"/>
          <w14:ligatures w14:val="none"/>
        </w:rPr>
        <w:t>, P.V. and Mihail, D.M., 2020. High performance work systems in the tourism and hospitality industry: a critical review. </w:t>
      </w:r>
      <w:r w:rsidRPr="00482057">
        <w:rPr>
          <w:rFonts w:ascii="Arial" w:eastAsia="Times New Roman" w:hAnsi="Arial" w:cs="Arial"/>
          <w:i/>
          <w:iCs/>
          <w:kern w:val="0"/>
          <w:sz w:val="24"/>
          <w:szCs w:val="24"/>
          <w:lang w:eastAsia="en-GB"/>
          <w14:ligatures w14:val="none"/>
        </w:rPr>
        <w:t>International Journal of Contemporary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32</w:t>
      </w:r>
      <w:r w:rsidRPr="00482057">
        <w:rPr>
          <w:rFonts w:ascii="Arial" w:eastAsia="Times New Roman" w:hAnsi="Arial" w:cs="Arial"/>
          <w:kern w:val="0"/>
          <w:sz w:val="24"/>
          <w:szCs w:val="24"/>
          <w:lang w:eastAsia="en-GB"/>
          <w14:ligatures w14:val="none"/>
        </w:rPr>
        <w:t>(7), pp.2365-2395.</w:t>
      </w:r>
    </w:p>
    <w:p w14:paraId="004B8F49"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lastRenderedPageBreak/>
        <w:t>Kloutsiniotis</w:t>
      </w:r>
      <w:proofErr w:type="spellEnd"/>
      <w:r w:rsidRPr="00482057">
        <w:rPr>
          <w:rFonts w:ascii="Arial" w:eastAsia="Times New Roman" w:hAnsi="Arial" w:cs="Arial"/>
          <w:kern w:val="0"/>
          <w:sz w:val="24"/>
          <w:szCs w:val="24"/>
          <w:lang w:eastAsia="en-GB"/>
          <w14:ligatures w14:val="none"/>
        </w:rPr>
        <w:t>, P.V. and Mihail, D.M., 2020. High performance work systems in the tourism and hospitality industry: a critical review. </w:t>
      </w:r>
      <w:r w:rsidRPr="00482057">
        <w:rPr>
          <w:rFonts w:ascii="Arial" w:eastAsia="Times New Roman" w:hAnsi="Arial" w:cs="Arial"/>
          <w:i/>
          <w:iCs/>
          <w:kern w:val="0"/>
          <w:sz w:val="24"/>
          <w:szCs w:val="24"/>
          <w:lang w:eastAsia="en-GB"/>
          <w14:ligatures w14:val="none"/>
        </w:rPr>
        <w:t>International Journal of Contemporary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32</w:t>
      </w:r>
      <w:r w:rsidRPr="00482057">
        <w:rPr>
          <w:rFonts w:ascii="Arial" w:eastAsia="Times New Roman" w:hAnsi="Arial" w:cs="Arial"/>
          <w:kern w:val="0"/>
          <w:sz w:val="24"/>
          <w:szCs w:val="24"/>
          <w:lang w:eastAsia="en-GB"/>
          <w14:ligatures w14:val="none"/>
        </w:rPr>
        <w:t>(7), pp.2365-2395.</w:t>
      </w:r>
    </w:p>
    <w:p w14:paraId="6DC48862"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Koo, B., Yu, J., Chua, B.L., Lee, S. and Han, H., 2020. Relationships among emotional and material rewards, job satisfaction, burnout, affective commitment, job performance, and turnover intention in the hotel industry. </w:t>
      </w:r>
      <w:r w:rsidRPr="00482057">
        <w:rPr>
          <w:rFonts w:ascii="Arial" w:eastAsia="Times New Roman" w:hAnsi="Arial" w:cs="Arial"/>
          <w:i/>
          <w:iCs/>
          <w:kern w:val="0"/>
          <w:sz w:val="24"/>
          <w:szCs w:val="24"/>
          <w:lang w:eastAsia="en-GB"/>
          <w14:ligatures w14:val="none"/>
        </w:rPr>
        <w:t>Journal of Quality Assurance in Hospitality &amp; Tourism</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21</w:t>
      </w:r>
      <w:r w:rsidRPr="00482057">
        <w:rPr>
          <w:rFonts w:ascii="Arial" w:eastAsia="Times New Roman" w:hAnsi="Arial" w:cs="Arial"/>
          <w:kern w:val="0"/>
          <w:sz w:val="24"/>
          <w:szCs w:val="24"/>
          <w:lang w:eastAsia="en-GB"/>
          <w14:ligatures w14:val="none"/>
        </w:rPr>
        <w:t>(4), pp.371-401.</w:t>
      </w:r>
    </w:p>
    <w:p w14:paraId="27B0FF88"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Kozinets</w:t>
      </w:r>
      <w:proofErr w:type="spellEnd"/>
      <w:r w:rsidRPr="00482057">
        <w:rPr>
          <w:rFonts w:ascii="Arial" w:eastAsia="Times New Roman" w:hAnsi="Arial" w:cs="Arial"/>
          <w:kern w:val="0"/>
          <w:sz w:val="24"/>
          <w:szCs w:val="24"/>
          <w:lang w:eastAsia="en-GB"/>
          <w14:ligatures w14:val="none"/>
        </w:rPr>
        <w:t xml:space="preserve">, R.V., 2020. E-tourism research, cultural understanding, and </w:t>
      </w:r>
      <w:proofErr w:type="spellStart"/>
      <w:r w:rsidRPr="00482057">
        <w:rPr>
          <w:rFonts w:ascii="Arial" w:eastAsia="Times New Roman" w:hAnsi="Arial" w:cs="Arial"/>
          <w:kern w:val="0"/>
          <w:sz w:val="24"/>
          <w:szCs w:val="24"/>
          <w:lang w:eastAsia="en-GB"/>
          <w14:ligatures w14:val="none"/>
        </w:rPr>
        <w:t>netnography</w:t>
      </w:r>
      <w:proofErr w:type="spellEnd"/>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Handbook of e-Tourism</w:t>
      </w:r>
      <w:r w:rsidRPr="00482057">
        <w:rPr>
          <w:rFonts w:ascii="Arial" w:eastAsia="Times New Roman" w:hAnsi="Arial" w:cs="Arial"/>
          <w:kern w:val="0"/>
          <w:sz w:val="24"/>
          <w:szCs w:val="24"/>
          <w:lang w:eastAsia="en-GB"/>
          <w14:ligatures w14:val="none"/>
        </w:rPr>
        <w:t>, pp.1-16.</w:t>
      </w:r>
    </w:p>
    <w:p w14:paraId="4C47C3D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Kumara, A.S., 2022. Researching with Secondary Data: A brief overview of possibilities and limitations from the viewpoint of social research. </w:t>
      </w:r>
    </w:p>
    <w:p w14:paraId="78321614"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Li, M., Yin, D., Qiu, H. and Bai, B., 2021. A systematic review of AI technology-based service encounters: Implications for hospitality and tourism operations.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95</w:t>
      </w:r>
      <w:r w:rsidRPr="00482057">
        <w:rPr>
          <w:rFonts w:ascii="Arial" w:eastAsia="Times New Roman" w:hAnsi="Arial" w:cs="Arial"/>
          <w:kern w:val="0"/>
          <w:sz w:val="24"/>
          <w:szCs w:val="24"/>
          <w:lang w:eastAsia="en-GB"/>
          <w14:ligatures w14:val="none"/>
        </w:rPr>
        <w:t>, p.102930.</w:t>
      </w:r>
    </w:p>
    <w:p w14:paraId="3485F5D4" w14:textId="77777777" w:rsidR="00482057" w:rsidRPr="00482057" w:rsidRDefault="00482057" w:rsidP="00482057">
      <w:pPr>
        <w:spacing w:after="200" w:line="360" w:lineRule="auto"/>
        <w:jc w:val="both"/>
        <w:rPr>
          <w:rFonts w:ascii="Arial" w:eastAsia="Calibri" w:hAnsi="Arial" w:cs="Arial"/>
          <w:kern w:val="0"/>
          <w:sz w:val="24"/>
          <w:szCs w:val="24"/>
          <w14:ligatures w14:val="none"/>
        </w:rPr>
      </w:pPr>
      <w:r w:rsidRPr="00482057">
        <w:rPr>
          <w:rFonts w:ascii="Arial" w:eastAsia="Calibri" w:hAnsi="Arial" w:cs="Arial"/>
          <w:kern w:val="0"/>
          <w:sz w:val="24"/>
          <w:szCs w:val="24"/>
          <w14:ligatures w14:val="none"/>
        </w:rPr>
        <w:t>Liu-Lastres, B., Wen, H. and Huang, W.J., 2023. A reflection on the Great Resignation in the hospitality and tourism industry. </w:t>
      </w:r>
      <w:r w:rsidRPr="00482057">
        <w:rPr>
          <w:rFonts w:ascii="Arial" w:eastAsia="Calibri" w:hAnsi="Arial" w:cs="Arial"/>
          <w:i/>
          <w:iCs/>
          <w:kern w:val="0"/>
          <w:sz w:val="24"/>
          <w:szCs w:val="24"/>
          <w14:ligatures w14:val="none"/>
        </w:rPr>
        <w:t>International Journal of Contemporary Hospitality Management</w:t>
      </w:r>
      <w:r w:rsidRPr="00482057">
        <w:rPr>
          <w:rFonts w:ascii="Arial" w:eastAsia="Calibri" w:hAnsi="Arial" w:cs="Arial"/>
          <w:kern w:val="0"/>
          <w:sz w:val="24"/>
          <w:szCs w:val="24"/>
          <w14:ligatures w14:val="none"/>
        </w:rPr>
        <w:t>, </w:t>
      </w:r>
      <w:r w:rsidRPr="00482057">
        <w:rPr>
          <w:rFonts w:ascii="Arial" w:eastAsia="Calibri" w:hAnsi="Arial" w:cs="Arial"/>
          <w:i/>
          <w:iCs/>
          <w:kern w:val="0"/>
          <w:sz w:val="24"/>
          <w:szCs w:val="24"/>
          <w14:ligatures w14:val="none"/>
        </w:rPr>
        <w:t>35</w:t>
      </w:r>
      <w:r w:rsidRPr="00482057">
        <w:rPr>
          <w:rFonts w:ascii="Arial" w:eastAsia="Calibri" w:hAnsi="Arial" w:cs="Arial"/>
          <w:kern w:val="0"/>
          <w:sz w:val="24"/>
          <w:szCs w:val="24"/>
          <w14:ligatures w14:val="none"/>
        </w:rPr>
        <w:t>(1), pp.235-249.</w:t>
      </w:r>
    </w:p>
    <w:p w14:paraId="12348389" w14:textId="77777777" w:rsidR="00482057" w:rsidRPr="00482057" w:rsidRDefault="00482057" w:rsidP="00482057">
      <w:pPr>
        <w:spacing w:after="240" w:line="360" w:lineRule="auto"/>
        <w:jc w:val="both"/>
        <w:rPr>
          <w:rFonts w:ascii="Arial" w:eastAsia="Times New Roman" w:hAnsi="Arial" w:cs="Arial"/>
          <w:color w:val="000000"/>
          <w:kern w:val="0"/>
          <w:sz w:val="24"/>
          <w:szCs w:val="24"/>
          <w:lang w:eastAsia="en-GB"/>
          <w14:ligatures w14:val="none"/>
        </w:rPr>
      </w:pPr>
      <w:r w:rsidRPr="00482057">
        <w:rPr>
          <w:rFonts w:ascii="Arial" w:eastAsia="Times New Roman" w:hAnsi="Arial" w:cs="Arial"/>
          <w:color w:val="000000"/>
          <w:kern w:val="0"/>
          <w:sz w:val="24"/>
          <w:szCs w:val="24"/>
          <w:lang w:eastAsia="en-GB"/>
          <w14:ligatures w14:val="none"/>
        </w:rPr>
        <w:t>mark (2023). </w:t>
      </w:r>
      <w:r w:rsidRPr="00482057">
        <w:rPr>
          <w:rFonts w:ascii="Arial" w:eastAsia="Times New Roman" w:hAnsi="Arial" w:cs="Arial"/>
          <w:i/>
          <w:iCs/>
          <w:color w:val="000000"/>
          <w:kern w:val="0"/>
          <w:sz w:val="24"/>
          <w:szCs w:val="24"/>
          <w:lang w:eastAsia="en-GB"/>
          <w14:ligatures w14:val="none"/>
        </w:rPr>
        <w:t>About Us | Rossington Hall</w:t>
      </w:r>
      <w:r w:rsidRPr="00482057">
        <w:rPr>
          <w:rFonts w:ascii="Arial" w:eastAsia="Times New Roman" w:hAnsi="Arial" w:cs="Arial"/>
          <w:color w:val="000000"/>
          <w:kern w:val="0"/>
          <w:sz w:val="24"/>
          <w:szCs w:val="24"/>
          <w:lang w:eastAsia="en-GB"/>
          <w14:ligatures w14:val="none"/>
        </w:rPr>
        <w:t>. [online] Rossington Hall. Available at: https://rossingtonhall.co.uk/about-us/ [Accessed 14 Oct. 2024].</w:t>
      </w:r>
    </w:p>
    <w:p w14:paraId="03A6D71F" w14:textId="77777777" w:rsidR="00482057" w:rsidRPr="00482057" w:rsidRDefault="00482057" w:rsidP="00482057">
      <w:pPr>
        <w:spacing w:after="240" w:line="360" w:lineRule="auto"/>
        <w:jc w:val="both"/>
        <w:rPr>
          <w:rFonts w:ascii="Arial" w:eastAsia="Times New Roman" w:hAnsi="Arial" w:cs="Arial"/>
          <w:color w:val="000000"/>
          <w:kern w:val="0"/>
          <w:sz w:val="24"/>
          <w:szCs w:val="24"/>
          <w:lang w:eastAsia="en-GB"/>
          <w14:ligatures w14:val="none"/>
        </w:rPr>
      </w:pPr>
      <w:r w:rsidRPr="00482057">
        <w:rPr>
          <w:rFonts w:ascii="Arial" w:eastAsia="Times New Roman" w:hAnsi="Arial" w:cs="Arial"/>
          <w:color w:val="000000"/>
          <w:kern w:val="0"/>
          <w:sz w:val="24"/>
          <w:szCs w:val="24"/>
          <w:lang w:eastAsia="en-GB"/>
          <w14:ligatures w14:val="none"/>
        </w:rPr>
        <w:t>mark (2023). </w:t>
      </w:r>
      <w:r w:rsidRPr="00482057">
        <w:rPr>
          <w:rFonts w:ascii="Arial" w:eastAsia="Times New Roman" w:hAnsi="Arial" w:cs="Arial"/>
          <w:i/>
          <w:iCs/>
          <w:color w:val="000000"/>
          <w:kern w:val="0"/>
          <w:sz w:val="24"/>
          <w:szCs w:val="24"/>
          <w:lang w:eastAsia="en-GB"/>
          <w14:ligatures w14:val="none"/>
        </w:rPr>
        <w:t>Contact Us | Rossington Hall</w:t>
      </w:r>
      <w:r w:rsidRPr="00482057">
        <w:rPr>
          <w:rFonts w:ascii="Arial" w:eastAsia="Times New Roman" w:hAnsi="Arial" w:cs="Arial"/>
          <w:color w:val="000000"/>
          <w:kern w:val="0"/>
          <w:sz w:val="24"/>
          <w:szCs w:val="24"/>
          <w:lang w:eastAsia="en-GB"/>
          <w14:ligatures w14:val="none"/>
        </w:rPr>
        <w:t>. [online] Rossington Hall. Available at: https://rossingtonhall.co.uk/contact-us/ [Accessed 11 Oct. 2024].</w:t>
      </w:r>
    </w:p>
    <w:p w14:paraId="32976427" w14:textId="77777777" w:rsidR="00482057" w:rsidRPr="00482057" w:rsidRDefault="00482057" w:rsidP="00482057">
      <w:pPr>
        <w:spacing w:after="240" w:line="360" w:lineRule="auto"/>
        <w:jc w:val="both"/>
        <w:rPr>
          <w:rFonts w:ascii="Arial" w:eastAsia="Times New Roman" w:hAnsi="Arial" w:cs="Arial"/>
          <w:color w:val="000000"/>
          <w:kern w:val="0"/>
          <w:sz w:val="24"/>
          <w:szCs w:val="24"/>
          <w:lang w:eastAsia="en-GB"/>
          <w14:ligatures w14:val="none"/>
        </w:rPr>
      </w:pPr>
      <w:r w:rsidRPr="00482057">
        <w:rPr>
          <w:rFonts w:ascii="Arial" w:eastAsia="Times New Roman" w:hAnsi="Arial" w:cs="Arial"/>
          <w:color w:val="000000"/>
          <w:kern w:val="0"/>
          <w:sz w:val="24"/>
          <w:szCs w:val="24"/>
          <w:lang w:eastAsia="en-GB"/>
          <w14:ligatures w14:val="none"/>
        </w:rPr>
        <w:t>mark (2024). </w:t>
      </w:r>
      <w:r w:rsidRPr="00482057">
        <w:rPr>
          <w:rFonts w:ascii="Arial" w:eastAsia="Times New Roman" w:hAnsi="Arial" w:cs="Arial"/>
          <w:i/>
          <w:iCs/>
          <w:color w:val="000000"/>
          <w:kern w:val="0"/>
          <w:sz w:val="24"/>
          <w:szCs w:val="24"/>
          <w:lang w:eastAsia="en-GB"/>
          <w14:ligatures w14:val="none"/>
        </w:rPr>
        <w:t>Rossington Hall - Luxury Wedding Venue, Dining &amp; Accommodation Doncaster</w:t>
      </w:r>
      <w:r w:rsidRPr="00482057">
        <w:rPr>
          <w:rFonts w:ascii="Arial" w:eastAsia="Times New Roman" w:hAnsi="Arial" w:cs="Arial"/>
          <w:color w:val="000000"/>
          <w:kern w:val="0"/>
          <w:sz w:val="24"/>
          <w:szCs w:val="24"/>
          <w:lang w:eastAsia="en-GB"/>
          <w14:ligatures w14:val="none"/>
        </w:rPr>
        <w:t>. [online] Rossington Hall. Available at: https://rossingtonhall.co.uk/ [Accessed 11 Oct. 2024].</w:t>
      </w:r>
    </w:p>
    <w:p w14:paraId="74EA063B" w14:textId="77777777" w:rsidR="00482057" w:rsidRPr="00482057" w:rsidRDefault="00482057" w:rsidP="00482057">
      <w:pPr>
        <w:spacing w:after="240" w:line="360" w:lineRule="auto"/>
        <w:jc w:val="both"/>
        <w:rPr>
          <w:rFonts w:ascii="Arial" w:eastAsia="Times New Roman" w:hAnsi="Arial" w:cs="Arial"/>
          <w:color w:val="000000"/>
          <w:kern w:val="0"/>
          <w:sz w:val="24"/>
          <w:szCs w:val="24"/>
          <w:lang w:eastAsia="en-GB"/>
          <w14:ligatures w14:val="none"/>
        </w:rPr>
      </w:pPr>
      <w:r w:rsidRPr="00482057">
        <w:rPr>
          <w:rFonts w:ascii="Arial" w:eastAsia="Times New Roman" w:hAnsi="Arial" w:cs="Arial"/>
          <w:color w:val="000000"/>
          <w:kern w:val="0"/>
          <w:sz w:val="24"/>
          <w:szCs w:val="24"/>
          <w:lang w:eastAsia="en-GB"/>
          <w14:ligatures w14:val="none"/>
        </w:rPr>
        <w:t>mark (2024). </w:t>
      </w:r>
      <w:r w:rsidRPr="00482057">
        <w:rPr>
          <w:rFonts w:ascii="Arial" w:eastAsia="Times New Roman" w:hAnsi="Arial" w:cs="Arial"/>
          <w:i/>
          <w:iCs/>
          <w:color w:val="000000"/>
          <w:kern w:val="0"/>
          <w:sz w:val="24"/>
          <w:szCs w:val="24"/>
          <w:lang w:eastAsia="en-GB"/>
          <w14:ligatures w14:val="none"/>
        </w:rPr>
        <w:t>Weddings | Rossington Hall</w:t>
      </w:r>
      <w:r w:rsidRPr="00482057">
        <w:rPr>
          <w:rFonts w:ascii="Arial" w:eastAsia="Times New Roman" w:hAnsi="Arial" w:cs="Arial"/>
          <w:color w:val="000000"/>
          <w:kern w:val="0"/>
          <w:sz w:val="24"/>
          <w:szCs w:val="24"/>
          <w:lang w:eastAsia="en-GB"/>
          <w14:ligatures w14:val="none"/>
        </w:rPr>
        <w:t>. [online] Rossington Hall. Available at: https://rossingtonhall.co.uk/weddings/ [Accessed 11 Oct. 2024].</w:t>
      </w:r>
    </w:p>
    <w:p w14:paraId="50FDEC02" w14:textId="77777777" w:rsidR="00482057" w:rsidRPr="00482057" w:rsidRDefault="00482057" w:rsidP="00482057">
      <w:pPr>
        <w:spacing w:after="200" w:line="360" w:lineRule="auto"/>
        <w:jc w:val="both"/>
        <w:rPr>
          <w:rFonts w:ascii="Arial" w:eastAsia="Calibri" w:hAnsi="Arial" w:cs="Arial"/>
          <w:kern w:val="0"/>
          <w:sz w:val="24"/>
          <w:szCs w:val="24"/>
          <w14:ligatures w14:val="none"/>
        </w:rPr>
      </w:pPr>
      <w:r w:rsidRPr="00482057">
        <w:rPr>
          <w:rFonts w:ascii="Arial" w:eastAsia="Times New Roman" w:hAnsi="Arial" w:cs="Arial"/>
          <w:kern w:val="0"/>
          <w:sz w:val="24"/>
          <w:szCs w:val="24"/>
          <w:lang w:eastAsia="en-GB"/>
          <w14:ligatures w14:val="none"/>
        </w:rPr>
        <w:t xml:space="preserve">Mercan, S., Cain, L., Akkaya, K., Cebe, M., </w:t>
      </w:r>
      <w:proofErr w:type="spellStart"/>
      <w:r w:rsidRPr="00482057">
        <w:rPr>
          <w:rFonts w:ascii="Arial" w:eastAsia="Times New Roman" w:hAnsi="Arial" w:cs="Arial"/>
          <w:kern w:val="0"/>
          <w:sz w:val="24"/>
          <w:szCs w:val="24"/>
          <w:lang w:eastAsia="en-GB"/>
          <w14:ligatures w14:val="none"/>
        </w:rPr>
        <w:t>Uluagac</w:t>
      </w:r>
      <w:proofErr w:type="spellEnd"/>
      <w:r w:rsidRPr="00482057">
        <w:rPr>
          <w:rFonts w:ascii="Arial" w:eastAsia="Times New Roman" w:hAnsi="Arial" w:cs="Arial"/>
          <w:kern w:val="0"/>
          <w:sz w:val="24"/>
          <w:szCs w:val="24"/>
          <w:lang w:eastAsia="en-GB"/>
          <w14:ligatures w14:val="none"/>
        </w:rPr>
        <w:t xml:space="preserve">, S., Alonso, M. and Cobanoglu, C., 2021. Improving the service industry with hyper-connectivity: IoT in </w:t>
      </w:r>
      <w:r w:rsidRPr="00482057">
        <w:rPr>
          <w:rFonts w:ascii="Arial" w:eastAsia="Times New Roman" w:hAnsi="Arial" w:cs="Arial"/>
          <w:kern w:val="0"/>
          <w:sz w:val="24"/>
          <w:szCs w:val="24"/>
          <w:lang w:eastAsia="en-GB"/>
          <w14:ligatures w14:val="none"/>
        </w:rPr>
        <w:lastRenderedPageBreak/>
        <w:t>hospitality. </w:t>
      </w:r>
      <w:r w:rsidRPr="00482057">
        <w:rPr>
          <w:rFonts w:ascii="Arial" w:eastAsia="Times New Roman" w:hAnsi="Arial" w:cs="Arial"/>
          <w:i/>
          <w:iCs/>
          <w:kern w:val="0"/>
          <w:sz w:val="24"/>
          <w:szCs w:val="24"/>
          <w:lang w:eastAsia="en-GB"/>
          <w14:ligatures w14:val="none"/>
        </w:rPr>
        <w:t>International Journal of Contemporary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33</w:t>
      </w:r>
      <w:r w:rsidRPr="00482057">
        <w:rPr>
          <w:rFonts w:ascii="Arial" w:eastAsia="Times New Roman" w:hAnsi="Arial" w:cs="Arial"/>
          <w:kern w:val="0"/>
          <w:sz w:val="24"/>
          <w:szCs w:val="24"/>
          <w:lang w:eastAsia="en-GB"/>
          <w14:ligatures w14:val="none"/>
        </w:rPr>
        <w:t xml:space="preserve">(1), pp.243-262. </w:t>
      </w:r>
    </w:p>
    <w:p w14:paraId="3853FC31"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Michael, N. and Fotiadis, A., 2022. Employee turnover: The hotel industry perspective. </w:t>
      </w:r>
      <w:r w:rsidRPr="00482057">
        <w:rPr>
          <w:rFonts w:ascii="Arial" w:eastAsia="Times New Roman" w:hAnsi="Arial" w:cs="Arial"/>
          <w:i/>
          <w:iCs/>
          <w:kern w:val="0"/>
          <w:sz w:val="24"/>
          <w:szCs w:val="24"/>
          <w:lang w:eastAsia="en-GB"/>
          <w14:ligatures w14:val="none"/>
        </w:rPr>
        <w:t>Journal of Tourism, Heritage &amp; Services Marketing</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8</w:t>
      </w:r>
      <w:r w:rsidRPr="00482057">
        <w:rPr>
          <w:rFonts w:ascii="Arial" w:eastAsia="Times New Roman" w:hAnsi="Arial" w:cs="Arial"/>
          <w:kern w:val="0"/>
          <w:sz w:val="24"/>
          <w:szCs w:val="24"/>
          <w:lang w:eastAsia="en-GB"/>
          <w14:ligatures w14:val="none"/>
        </w:rPr>
        <w:t>(1), pp.38-47.</w:t>
      </w:r>
    </w:p>
    <w:p w14:paraId="08FEBA1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Mishra, S. and Dey, A.K., 2022. Understanding and identifying ‘themes’ in qualitative case study research. </w:t>
      </w:r>
      <w:r w:rsidRPr="00482057">
        <w:rPr>
          <w:rFonts w:ascii="Arial" w:eastAsia="Times New Roman" w:hAnsi="Arial" w:cs="Arial"/>
          <w:i/>
          <w:iCs/>
          <w:kern w:val="0"/>
          <w:sz w:val="24"/>
          <w:szCs w:val="24"/>
          <w:lang w:eastAsia="en-GB"/>
          <w14:ligatures w14:val="none"/>
        </w:rPr>
        <w:t>South Asian Journal of Business and Management Cases</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11</w:t>
      </w:r>
      <w:r w:rsidRPr="00482057">
        <w:rPr>
          <w:rFonts w:ascii="Arial" w:eastAsia="Times New Roman" w:hAnsi="Arial" w:cs="Arial"/>
          <w:kern w:val="0"/>
          <w:sz w:val="24"/>
          <w:szCs w:val="24"/>
          <w:lang w:eastAsia="en-GB"/>
          <w14:ligatures w14:val="none"/>
        </w:rPr>
        <w:t>(3), pp.187-192.</w:t>
      </w:r>
    </w:p>
    <w:p w14:paraId="2F36F454" w14:textId="77777777" w:rsidR="00482057" w:rsidRPr="00482057" w:rsidRDefault="00482057" w:rsidP="00482057">
      <w:pPr>
        <w:spacing w:after="200" w:line="360" w:lineRule="auto"/>
        <w:jc w:val="both"/>
        <w:rPr>
          <w:rFonts w:ascii="Arial" w:eastAsia="Calibri" w:hAnsi="Arial" w:cs="Arial"/>
          <w:kern w:val="0"/>
          <w:sz w:val="24"/>
          <w:szCs w:val="24"/>
          <w14:ligatures w14:val="none"/>
        </w:rPr>
      </w:pPr>
      <w:r w:rsidRPr="00482057">
        <w:rPr>
          <w:rFonts w:ascii="Arial" w:eastAsia="Calibri" w:hAnsi="Arial" w:cs="Arial"/>
          <w:kern w:val="0"/>
          <w:sz w:val="24"/>
          <w:szCs w:val="24"/>
          <w14:ligatures w14:val="none"/>
        </w:rPr>
        <w:t>Morosan, C. and Bowen, J.T., 2022. Labor shortage solution: redefining hospitality through digitization. </w:t>
      </w:r>
      <w:r w:rsidRPr="00482057">
        <w:rPr>
          <w:rFonts w:ascii="Arial" w:eastAsia="Calibri" w:hAnsi="Arial" w:cs="Arial"/>
          <w:i/>
          <w:iCs/>
          <w:kern w:val="0"/>
          <w:sz w:val="24"/>
          <w:szCs w:val="24"/>
          <w14:ligatures w14:val="none"/>
        </w:rPr>
        <w:t>International Journal of Contemporary Hospitality Management</w:t>
      </w:r>
      <w:r w:rsidRPr="00482057">
        <w:rPr>
          <w:rFonts w:ascii="Arial" w:eastAsia="Calibri" w:hAnsi="Arial" w:cs="Arial"/>
          <w:kern w:val="0"/>
          <w:sz w:val="24"/>
          <w:szCs w:val="24"/>
          <w14:ligatures w14:val="none"/>
        </w:rPr>
        <w:t>, </w:t>
      </w:r>
      <w:r w:rsidRPr="00482057">
        <w:rPr>
          <w:rFonts w:ascii="Arial" w:eastAsia="Calibri" w:hAnsi="Arial" w:cs="Arial"/>
          <w:i/>
          <w:iCs/>
          <w:kern w:val="0"/>
          <w:sz w:val="24"/>
          <w:szCs w:val="24"/>
          <w14:ligatures w14:val="none"/>
        </w:rPr>
        <w:t>34</w:t>
      </w:r>
      <w:r w:rsidRPr="00482057">
        <w:rPr>
          <w:rFonts w:ascii="Arial" w:eastAsia="Calibri" w:hAnsi="Arial" w:cs="Arial"/>
          <w:kern w:val="0"/>
          <w:sz w:val="24"/>
          <w:szCs w:val="24"/>
          <w14:ligatures w14:val="none"/>
        </w:rPr>
        <w:t>(12), pp.4674-4685.</w:t>
      </w:r>
    </w:p>
    <w:p w14:paraId="6A4815C7"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Naqvi, S., Al </w:t>
      </w:r>
      <w:proofErr w:type="spellStart"/>
      <w:r w:rsidRPr="00482057">
        <w:rPr>
          <w:rFonts w:ascii="Arial" w:eastAsia="Times New Roman" w:hAnsi="Arial" w:cs="Arial"/>
          <w:kern w:val="0"/>
          <w:sz w:val="24"/>
          <w:szCs w:val="24"/>
          <w:lang w:eastAsia="en-GB"/>
          <w14:ligatures w14:val="none"/>
        </w:rPr>
        <w:t>Aufi</w:t>
      </w:r>
      <w:proofErr w:type="spellEnd"/>
      <w:r w:rsidRPr="00482057">
        <w:rPr>
          <w:rFonts w:ascii="Arial" w:eastAsia="Times New Roman" w:hAnsi="Arial" w:cs="Arial"/>
          <w:kern w:val="0"/>
          <w:sz w:val="24"/>
          <w:szCs w:val="24"/>
          <w:lang w:eastAsia="en-GB"/>
          <w14:ligatures w14:val="none"/>
        </w:rPr>
        <w:t xml:space="preserve">, M.A. and </w:t>
      </w:r>
      <w:proofErr w:type="spellStart"/>
      <w:r w:rsidRPr="00482057">
        <w:rPr>
          <w:rFonts w:ascii="Arial" w:eastAsia="Times New Roman" w:hAnsi="Arial" w:cs="Arial"/>
          <w:kern w:val="0"/>
          <w:sz w:val="24"/>
          <w:szCs w:val="24"/>
          <w:lang w:eastAsia="en-GB"/>
          <w14:ligatures w14:val="none"/>
        </w:rPr>
        <w:t>Tuzlukova</w:t>
      </w:r>
      <w:proofErr w:type="spellEnd"/>
      <w:r w:rsidRPr="00482057">
        <w:rPr>
          <w:rFonts w:ascii="Arial" w:eastAsia="Times New Roman" w:hAnsi="Arial" w:cs="Arial"/>
          <w:kern w:val="0"/>
          <w:sz w:val="24"/>
          <w:szCs w:val="24"/>
          <w:lang w:eastAsia="en-GB"/>
          <w14:ligatures w14:val="none"/>
        </w:rPr>
        <w:t xml:space="preserve">, V., 2022. Instruments’ Development </w:t>
      </w:r>
      <w:proofErr w:type="gramStart"/>
      <w:r w:rsidRPr="00482057">
        <w:rPr>
          <w:rFonts w:ascii="Arial" w:eastAsia="Times New Roman" w:hAnsi="Arial" w:cs="Arial"/>
          <w:kern w:val="0"/>
          <w:sz w:val="24"/>
          <w:szCs w:val="24"/>
          <w:lang w:eastAsia="en-GB"/>
          <w14:ligatures w14:val="none"/>
        </w:rPr>
        <w:t>And</w:t>
      </w:r>
      <w:proofErr w:type="gramEnd"/>
      <w:r w:rsidRPr="00482057">
        <w:rPr>
          <w:rFonts w:ascii="Arial" w:eastAsia="Times New Roman" w:hAnsi="Arial" w:cs="Arial"/>
          <w:kern w:val="0"/>
          <w:sz w:val="24"/>
          <w:szCs w:val="24"/>
          <w:lang w:eastAsia="en-GB"/>
          <w14:ligatures w14:val="none"/>
        </w:rPr>
        <w:t xml:space="preserve"> Validation For Contextualized Educational Research. </w:t>
      </w:r>
      <w:r w:rsidRPr="00482057">
        <w:rPr>
          <w:rFonts w:ascii="Arial" w:eastAsia="Times New Roman" w:hAnsi="Arial" w:cs="Arial"/>
          <w:i/>
          <w:iCs/>
          <w:kern w:val="0"/>
          <w:sz w:val="24"/>
          <w:szCs w:val="24"/>
          <w:lang w:eastAsia="en-GB"/>
          <w14:ligatures w14:val="none"/>
        </w:rPr>
        <w:t>Journal of Positive School Psychology</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6</w:t>
      </w:r>
      <w:r w:rsidRPr="00482057">
        <w:rPr>
          <w:rFonts w:ascii="Arial" w:eastAsia="Times New Roman" w:hAnsi="Arial" w:cs="Arial"/>
          <w:kern w:val="0"/>
          <w:sz w:val="24"/>
          <w:szCs w:val="24"/>
          <w:lang w:eastAsia="en-GB"/>
          <w14:ligatures w14:val="none"/>
        </w:rPr>
        <w:t>(8), pp.6924-6939.</w:t>
      </w:r>
    </w:p>
    <w:p w14:paraId="6A785645"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proofErr w:type="spellStart"/>
      <w:r w:rsidRPr="00482057">
        <w:rPr>
          <w:rFonts w:ascii="Arial" w:eastAsia="Times New Roman" w:hAnsi="Arial" w:cs="Arial"/>
          <w:bCs/>
          <w:kern w:val="0"/>
          <w:sz w:val="24"/>
          <w:szCs w:val="24"/>
          <w:lang w:eastAsia="en-GB"/>
          <w14:ligatures w14:val="none"/>
        </w:rPr>
        <w:t>Ntounis</w:t>
      </w:r>
      <w:proofErr w:type="spellEnd"/>
      <w:r w:rsidRPr="00482057">
        <w:rPr>
          <w:rFonts w:ascii="Arial" w:eastAsia="Times New Roman" w:hAnsi="Arial" w:cs="Arial"/>
          <w:bCs/>
          <w:kern w:val="0"/>
          <w:sz w:val="24"/>
          <w:szCs w:val="24"/>
          <w:lang w:eastAsia="en-GB"/>
          <w14:ligatures w14:val="none"/>
        </w:rPr>
        <w:t xml:space="preserve">, N., Parker, C., Skinner, H., Steadman, C. and </w:t>
      </w:r>
      <w:proofErr w:type="spellStart"/>
      <w:r w:rsidRPr="00482057">
        <w:rPr>
          <w:rFonts w:ascii="Arial" w:eastAsia="Times New Roman" w:hAnsi="Arial" w:cs="Arial"/>
          <w:bCs/>
          <w:kern w:val="0"/>
          <w:sz w:val="24"/>
          <w:szCs w:val="24"/>
          <w:lang w:eastAsia="en-GB"/>
          <w14:ligatures w14:val="none"/>
        </w:rPr>
        <w:t>Warnaby</w:t>
      </w:r>
      <w:proofErr w:type="spellEnd"/>
      <w:r w:rsidRPr="00482057">
        <w:rPr>
          <w:rFonts w:ascii="Arial" w:eastAsia="Times New Roman" w:hAnsi="Arial" w:cs="Arial"/>
          <w:bCs/>
          <w:kern w:val="0"/>
          <w:sz w:val="24"/>
          <w:szCs w:val="24"/>
          <w:lang w:eastAsia="en-GB"/>
          <w14:ligatures w14:val="none"/>
        </w:rPr>
        <w:t>, G., 2022. Tourism and Hospitality industry resilience during the Covid-19 pandemic: Evidence from England. </w:t>
      </w:r>
      <w:r w:rsidRPr="00482057">
        <w:rPr>
          <w:rFonts w:ascii="Arial" w:eastAsia="Times New Roman" w:hAnsi="Arial" w:cs="Arial"/>
          <w:bCs/>
          <w:i/>
          <w:iCs/>
          <w:kern w:val="0"/>
          <w:sz w:val="24"/>
          <w:szCs w:val="24"/>
          <w:lang w:eastAsia="en-GB"/>
          <w14:ligatures w14:val="none"/>
        </w:rPr>
        <w:t>Current Issues in Tourism</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25</w:t>
      </w:r>
      <w:r w:rsidRPr="00482057">
        <w:rPr>
          <w:rFonts w:ascii="Arial" w:eastAsia="Times New Roman" w:hAnsi="Arial" w:cs="Arial"/>
          <w:bCs/>
          <w:kern w:val="0"/>
          <w:sz w:val="24"/>
          <w:szCs w:val="24"/>
          <w:lang w:eastAsia="en-GB"/>
          <w14:ligatures w14:val="none"/>
        </w:rPr>
        <w:t>(1), pp.46-59.</w:t>
      </w:r>
    </w:p>
    <w:p w14:paraId="2592933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Nunkoo, R., </w:t>
      </w:r>
      <w:proofErr w:type="spellStart"/>
      <w:r w:rsidRPr="00482057">
        <w:rPr>
          <w:rFonts w:ascii="Arial" w:eastAsia="Times New Roman" w:hAnsi="Arial" w:cs="Arial"/>
          <w:kern w:val="0"/>
          <w:sz w:val="24"/>
          <w:szCs w:val="24"/>
          <w:lang w:eastAsia="en-GB"/>
          <w14:ligatures w14:val="none"/>
        </w:rPr>
        <w:t>Teeroovengadum</w:t>
      </w:r>
      <w:proofErr w:type="spellEnd"/>
      <w:r w:rsidRPr="00482057">
        <w:rPr>
          <w:rFonts w:ascii="Arial" w:eastAsia="Times New Roman" w:hAnsi="Arial" w:cs="Arial"/>
          <w:kern w:val="0"/>
          <w:sz w:val="24"/>
          <w:szCs w:val="24"/>
          <w:lang w:eastAsia="en-GB"/>
          <w14:ligatures w14:val="none"/>
        </w:rPr>
        <w:t>, V., Ringle, C.M. and Sunnassee, V., 2020. Service quality and customer satisfaction: The moderating effects of hotel star rating.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91</w:t>
      </w:r>
      <w:r w:rsidRPr="00482057">
        <w:rPr>
          <w:rFonts w:ascii="Arial" w:eastAsia="Times New Roman" w:hAnsi="Arial" w:cs="Arial"/>
          <w:kern w:val="0"/>
          <w:sz w:val="24"/>
          <w:szCs w:val="24"/>
          <w:lang w:eastAsia="en-GB"/>
          <w14:ligatures w14:val="none"/>
        </w:rPr>
        <w:t>, p.102414.</w:t>
      </w:r>
    </w:p>
    <w:p w14:paraId="0327AD3C"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Ohunakin</w:t>
      </w:r>
      <w:proofErr w:type="spellEnd"/>
      <w:r w:rsidRPr="00482057">
        <w:rPr>
          <w:rFonts w:ascii="Arial" w:eastAsia="Times New Roman" w:hAnsi="Arial" w:cs="Arial"/>
          <w:kern w:val="0"/>
          <w:sz w:val="24"/>
          <w:szCs w:val="24"/>
          <w:lang w:eastAsia="en-GB"/>
          <w14:ligatures w14:val="none"/>
        </w:rPr>
        <w:t xml:space="preserve">, F., Adeniji, A.A., </w:t>
      </w:r>
      <w:proofErr w:type="spellStart"/>
      <w:r w:rsidRPr="00482057">
        <w:rPr>
          <w:rFonts w:ascii="Arial" w:eastAsia="Times New Roman" w:hAnsi="Arial" w:cs="Arial"/>
          <w:kern w:val="0"/>
          <w:sz w:val="24"/>
          <w:szCs w:val="24"/>
          <w:lang w:eastAsia="en-GB"/>
          <w14:ligatures w14:val="none"/>
        </w:rPr>
        <w:t>Ogunlusi</w:t>
      </w:r>
      <w:proofErr w:type="spellEnd"/>
      <w:r w:rsidRPr="00482057">
        <w:rPr>
          <w:rFonts w:ascii="Arial" w:eastAsia="Times New Roman" w:hAnsi="Arial" w:cs="Arial"/>
          <w:kern w:val="0"/>
          <w:sz w:val="24"/>
          <w:szCs w:val="24"/>
          <w:lang w:eastAsia="en-GB"/>
          <w14:ligatures w14:val="none"/>
        </w:rPr>
        <w:t xml:space="preserve">, G., </w:t>
      </w:r>
      <w:proofErr w:type="spellStart"/>
      <w:r w:rsidRPr="00482057">
        <w:rPr>
          <w:rFonts w:ascii="Arial" w:eastAsia="Times New Roman" w:hAnsi="Arial" w:cs="Arial"/>
          <w:kern w:val="0"/>
          <w:sz w:val="24"/>
          <w:szCs w:val="24"/>
          <w:lang w:eastAsia="en-GB"/>
          <w14:ligatures w14:val="none"/>
        </w:rPr>
        <w:t>Igbadumhe</w:t>
      </w:r>
      <w:proofErr w:type="spellEnd"/>
      <w:r w:rsidRPr="00482057">
        <w:rPr>
          <w:rFonts w:ascii="Arial" w:eastAsia="Times New Roman" w:hAnsi="Arial" w:cs="Arial"/>
          <w:kern w:val="0"/>
          <w:sz w:val="24"/>
          <w:szCs w:val="24"/>
          <w:lang w:eastAsia="en-GB"/>
          <w14:ligatures w14:val="none"/>
        </w:rPr>
        <w:t xml:space="preserve">, F. and </w:t>
      </w:r>
      <w:proofErr w:type="spellStart"/>
      <w:r w:rsidRPr="00482057">
        <w:rPr>
          <w:rFonts w:ascii="Arial" w:eastAsia="Times New Roman" w:hAnsi="Arial" w:cs="Arial"/>
          <w:kern w:val="0"/>
          <w:sz w:val="24"/>
          <w:szCs w:val="24"/>
          <w:lang w:eastAsia="en-GB"/>
          <w14:ligatures w14:val="none"/>
        </w:rPr>
        <w:t>Sodeinde</w:t>
      </w:r>
      <w:proofErr w:type="spellEnd"/>
      <w:r w:rsidRPr="00482057">
        <w:rPr>
          <w:rFonts w:ascii="Arial" w:eastAsia="Times New Roman" w:hAnsi="Arial" w:cs="Arial"/>
          <w:kern w:val="0"/>
          <w:sz w:val="24"/>
          <w:szCs w:val="24"/>
          <w:lang w:eastAsia="en-GB"/>
          <w14:ligatures w14:val="none"/>
        </w:rPr>
        <w:t>, A.G., 2020. Talent retention strategies and employees’ behavioural outcomes: empirical evidence from hospitality industry. </w:t>
      </w:r>
      <w:r w:rsidRPr="00482057">
        <w:rPr>
          <w:rFonts w:ascii="Arial" w:eastAsia="Times New Roman" w:hAnsi="Arial" w:cs="Arial"/>
          <w:i/>
          <w:iCs/>
          <w:kern w:val="0"/>
          <w:sz w:val="24"/>
          <w:szCs w:val="24"/>
          <w:lang w:eastAsia="en-GB"/>
          <w14:ligatures w14:val="none"/>
        </w:rPr>
        <w:t>Business: Theory and Practice</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21</w:t>
      </w:r>
      <w:r w:rsidRPr="00482057">
        <w:rPr>
          <w:rFonts w:ascii="Arial" w:eastAsia="Times New Roman" w:hAnsi="Arial" w:cs="Arial"/>
          <w:kern w:val="0"/>
          <w:sz w:val="24"/>
          <w:szCs w:val="24"/>
          <w:lang w:eastAsia="en-GB"/>
          <w14:ligatures w14:val="none"/>
        </w:rPr>
        <w:t>(1), pp.192-199.</w:t>
      </w:r>
    </w:p>
    <w:p w14:paraId="242D8601"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Owino, D., 2023. Employee cross-training as a tool for addressing employee loyalty and business environment uncertainties.</w:t>
      </w:r>
    </w:p>
    <w:p w14:paraId="017A987B"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Padma, P. and Ahn, J., 2020. Guest satisfaction &amp; dissatisfaction in luxury hotels: An application of big data.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84</w:t>
      </w:r>
      <w:r w:rsidRPr="00482057">
        <w:rPr>
          <w:rFonts w:ascii="Arial" w:eastAsia="Times New Roman" w:hAnsi="Arial" w:cs="Arial"/>
          <w:kern w:val="0"/>
          <w:sz w:val="24"/>
          <w:szCs w:val="24"/>
          <w:lang w:eastAsia="en-GB"/>
          <w14:ligatures w14:val="none"/>
        </w:rPr>
        <w:t>, p.102318.</w:t>
      </w:r>
    </w:p>
    <w:p w14:paraId="57384F12"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Papademetriou, C., Anastasiadou, S. and </w:t>
      </w:r>
      <w:proofErr w:type="spellStart"/>
      <w:r w:rsidRPr="00482057">
        <w:rPr>
          <w:rFonts w:ascii="Arial" w:eastAsia="Times New Roman" w:hAnsi="Arial" w:cs="Arial"/>
          <w:kern w:val="0"/>
          <w:sz w:val="24"/>
          <w:szCs w:val="24"/>
          <w:lang w:eastAsia="en-GB"/>
          <w14:ligatures w14:val="none"/>
        </w:rPr>
        <w:t>Papalexandris</w:t>
      </w:r>
      <w:proofErr w:type="spellEnd"/>
      <w:r w:rsidRPr="00482057">
        <w:rPr>
          <w:rFonts w:ascii="Arial" w:eastAsia="Times New Roman" w:hAnsi="Arial" w:cs="Arial"/>
          <w:kern w:val="0"/>
          <w:sz w:val="24"/>
          <w:szCs w:val="24"/>
          <w:lang w:eastAsia="en-GB"/>
          <w14:ligatures w14:val="none"/>
        </w:rPr>
        <w:t xml:space="preserve">, S., 2023. The effect of sustainable human resource management practices on customer satisfaction, service </w:t>
      </w:r>
      <w:r w:rsidRPr="00482057">
        <w:rPr>
          <w:rFonts w:ascii="Arial" w:eastAsia="Times New Roman" w:hAnsi="Arial" w:cs="Arial"/>
          <w:kern w:val="0"/>
          <w:sz w:val="24"/>
          <w:szCs w:val="24"/>
          <w:lang w:eastAsia="en-GB"/>
          <w14:ligatures w14:val="none"/>
        </w:rPr>
        <w:lastRenderedPageBreak/>
        <w:t>quality, and institutional performance in hotel businesses. </w:t>
      </w:r>
      <w:r w:rsidRPr="00482057">
        <w:rPr>
          <w:rFonts w:ascii="Arial" w:eastAsia="Times New Roman" w:hAnsi="Arial" w:cs="Arial"/>
          <w:i/>
          <w:iCs/>
          <w:kern w:val="0"/>
          <w:sz w:val="24"/>
          <w:szCs w:val="24"/>
          <w:lang w:eastAsia="en-GB"/>
          <w14:ligatures w14:val="none"/>
        </w:rPr>
        <w:t>Sustainability</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15</w:t>
      </w:r>
      <w:r w:rsidRPr="00482057">
        <w:rPr>
          <w:rFonts w:ascii="Arial" w:eastAsia="Times New Roman" w:hAnsi="Arial" w:cs="Arial"/>
          <w:kern w:val="0"/>
          <w:sz w:val="24"/>
          <w:szCs w:val="24"/>
          <w:lang w:eastAsia="en-GB"/>
          <w14:ligatures w14:val="none"/>
        </w:rPr>
        <w:t>(10), p.8251.</w:t>
      </w:r>
    </w:p>
    <w:p w14:paraId="263E3BB6"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Pietilä, A.M., Nurmi, S.M., </w:t>
      </w:r>
      <w:proofErr w:type="spellStart"/>
      <w:r w:rsidRPr="00482057">
        <w:rPr>
          <w:rFonts w:ascii="Arial" w:eastAsia="Times New Roman" w:hAnsi="Arial" w:cs="Arial"/>
          <w:kern w:val="0"/>
          <w:sz w:val="24"/>
          <w:szCs w:val="24"/>
          <w:lang w:eastAsia="en-GB"/>
          <w14:ligatures w14:val="none"/>
        </w:rPr>
        <w:t>Halkoaho</w:t>
      </w:r>
      <w:proofErr w:type="spellEnd"/>
      <w:r w:rsidRPr="00482057">
        <w:rPr>
          <w:rFonts w:ascii="Arial" w:eastAsia="Times New Roman" w:hAnsi="Arial" w:cs="Arial"/>
          <w:kern w:val="0"/>
          <w:sz w:val="24"/>
          <w:szCs w:val="24"/>
          <w:lang w:eastAsia="en-GB"/>
          <w14:ligatures w14:val="none"/>
        </w:rPr>
        <w:t xml:space="preserve">, A. and </w:t>
      </w:r>
      <w:proofErr w:type="spellStart"/>
      <w:r w:rsidRPr="00482057">
        <w:rPr>
          <w:rFonts w:ascii="Arial" w:eastAsia="Times New Roman" w:hAnsi="Arial" w:cs="Arial"/>
          <w:kern w:val="0"/>
          <w:sz w:val="24"/>
          <w:szCs w:val="24"/>
          <w:lang w:eastAsia="en-GB"/>
          <w14:ligatures w14:val="none"/>
        </w:rPr>
        <w:t>Kyngäs</w:t>
      </w:r>
      <w:proofErr w:type="spellEnd"/>
      <w:r w:rsidRPr="00482057">
        <w:rPr>
          <w:rFonts w:ascii="Arial" w:eastAsia="Times New Roman" w:hAnsi="Arial" w:cs="Arial"/>
          <w:kern w:val="0"/>
          <w:sz w:val="24"/>
          <w:szCs w:val="24"/>
          <w:lang w:eastAsia="en-GB"/>
          <w14:ligatures w14:val="none"/>
        </w:rPr>
        <w:t>, H., 2020. Qualitative research: Ethical considerations. </w:t>
      </w:r>
      <w:r w:rsidRPr="00482057">
        <w:rPr>
          <w:rFonts w:ascii="Arial" w:eastAsia="Times New Roman" w:hAnsi="Arial" w:cs="Arial"/>
          <w:i/>
          <w:iCs/>
          <w:kern w:val="0"/>
          <w:sz w:val="24"/>
          <w:szCs w:val="24"/>
          <w:lang w:eastAsia="en-GB"/>
          <w14:ligatures w14:val="none"/>
        </w:rPr>
        <w:t>The application of content analysis in nursing science research</w:t>
      </w:r>
      <w:r w:rsidRPr="00482057">
        <w:rPr>
          <w:rFonts w:ascii="Arial" w:eastAsia="Times New Roman" w:hAnsi="Arial" w:cs="Arial"/>
          <w:kern w:val="0"/>
          <w:sz w:val="24"/>
          <w:szCs w:val="24"/>
          <w:lang w:eastAsia="en-GB"/>
          <w14:ligatures w14:val="none"/>
        </w:rPr>
        <w:t>, pp.49-69.</w:t>
      </w:r>
    </w:p>
    <w:p w14:paraId="3C856FB6"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 xml:space="preserve">Pillai, S.G., </w:t>
      </w:r>
      <w:proofErr w:type="spellStart"/>
      <w:r w:rsidRPr="00482057">
        <w:rPr>
          <w:rFonts w:ascii="Arial" w:eastAsia="Times New Roman" w:hAnsi="Arial" w:cs="Arial"/>
          <w:bCs/>
          <w:kern w:val="0"/>
          <w:sz w:val="24"/>
          <w:szCs w:val="24"/>
          <w:lang w:eastAsia="en-GB"/>
          <w14:ligatures w14:val="none"/>
        </w:rPr>
        <w:t>Haldorai</w:t>
      </w:r>
      <w:proofErr w:type="spellEnd"/>
      <w:r w:rsidRPr="00482057">
        <w:rPr>
          <w:rFonts w:ascii="Arial" w:eastAsia="Times New Roman" w:hAnsi="Arial" w:cs="Arial"/>
          <w:bCs/>
          <w:kern w:val="0"/>
          <w:sz w:val="24"/>
          <w:szCs w:val="24"/>
          <w:lang w:eastAsia="en-GB"/>
          <w14:ligatures w14:val="none"/>
        </w:rPr>
        <w:t>, K., Seo, W.S. and Kim, W.G., 2021. COVID-19 and hospitality 5.0: Redefining hospitality operations. </w:t>
      </w:r>
      <w:r w:rsidRPr="00482057">
        <w:rPr>
          <w:rFonts w:ascii="Arial" w:eastAsia="Times New Roman" w:hAnsi="Arial" w:cs="Arial"/>
          <w:bCs/>
          <w:i/>
          <w:iCs/>
          <w:kern w:val="0"/>
          <w:sz w:val="24"/>
          <w:szCs w:val="24"/>
          <w:lang w:eastAsia="en-GB"/>
          <w14:ligatures w14:val="none"/>
        </w:rPr>
        <w:t>International Journal of Hospitality Management</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94</w:t>
      </w:r>
      <w:r w:rsidRPr="00482057">
        <w:rPr>
          <w:rFonts w:ascii="Arial" w:eastAsia="Times New Roman" w:hAnsi="Arial" w:cs="Arial"/>
          <w:bCs/>
          <w:kern w:val="0"/>
          <w:sz w:val="24"/>
          <w:szCs w:val="24"/>
          <w:lang w:eastAsia="en-GB"/>
          <w14:ligatures w14:val="none"/>
        </w:rPr>
        <w:t>, p.102869.</w:t>
      </w:r>
    </w:p>
    <w:p w14:paraId="661B749A"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PJ, S., Singh, K., </w:t>
      </w:r>
      <w:proofErr w:type="spellStart"/>
      <w:r w:rsidRPr="00482057">
        <w:rPr>
          <w:rFonts w:ascii="Arial" w:eastAsia="Times New Roman" w:hAnsi="Arial" w:cs="Arial"/>
          <w:kern w:val="0"/>
          <w:sz w:val="24"/>
          <w:szCs w:val="24"/>
          <w:lang w:eastAsia="en-GB"/>
          <w14:ligatures w14:val="none"/>
        </w:rPr>
        <w:t>Kokkranikal</w:t>
      </w:r>
      <w:proofErr w:type="spellEnd"/>
      <w:r w:rsidRPr="00482057">
        <w:rPr>
          <w:rFonts w:ascii="Arial" w:eastAsia="Times New Roman" w:hAnsi="Arial" w:cs="Arial"/>
          <w:kern w:val="0"/>
          <w:sz w:val="24"/>
          <w:szCs w:val="24"/>
          <w:lang w:eastAsia="en-GB"/>
          <w14:ligatures w14:val="none"/>
        </w:rPr>
        <w:t>, J., Bharadwaj, R., Rai, S. and Antony, J., 2023. Service quality and customer satisfaction in hospitality, leisure, sport and tourism: An assessment of research in web of science. </w:t>
      </w:r>
      <w:r w:rsidRPr="00482057">
        <w:rPr>
          <w:rFonts w:ascii="Arial" w:eastAsia="Times New Roman" w:hAnsi="Arial" w:cs="Arial"/>
          <w:i/>
          <w:iCs/>
          <w:kern w:val="0"/>
          <w:sz w:val="24"/>
          <w:szCs w:val="24"/>
          <w:lang w:eastAsia="en-GB"/>
          <w14:ligatures w14:val="none"/>
        </w:rPr>
        <w:t>Journal of Quality Assurance in Hospitality &amp; Tourism</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24</w:t>
      </w:r>
      <w:r w:rsidRPr="00482057">
        <w:rPr>
          <w:rFonts w:ascii="Arial" w:eastAsia="Times New Roman" w:hAnsi="Arial" w:cs="Arial"/>
          <w:kern w:val="0"/>
          <w:sz w:val="24"/>
          <w:szCs w:val="24"/>
          <w:lang w:eastAsia="en-GB"/>
          <w14:ligatures w14:val="none"/>
        </w:rPr>
        <w:t>(1), pp.24-50.</w:t>
      </w:r>
    </w:p>
    <w:p w14:paraId="46552FD5"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Ramlal, A. and Augustin, D.S., 2020. Engaging students in reflective writing: an action research project. </w:t>
      </w:r>
      <w:r w:rsidRPr="00482057">
        <w:rPr>
          <w:rFonts w:ascii="Arial" w:eastAsia="Times New Roman" w:hAnsi="Arial" w:cs="Arial"/>
          <w:i/>
          <w:iCs/>
          <w:kern w:val="0"/>
          <w:sz w:val="24"/>
          <w:szCs w:val="24"/>
          <w:lang w:eastAsia="en-GB"/>
          <w14:ligatures w14:val="none"/>
        </w:rPr>
        <w:t>Educational Action Research</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28</w:t>
      </w:r>
      <w:r w:rsidRPr="00482057">
        <w:rPr>
          <w:rFonts w:ascii="Arial" w:eastAsia="Times New Roman" w:hAnsi="Arial" w:cs="Arial"/>
          <w:kern w:val="0"/>
          <w:sz w:val="24"/>
          <w:szCs w:val="24"/>
          <w:lang w:eastAsia="en-GB"/>
          <w14:ligatures w14:val="none"/>
        </w:rPr>
        <w:t>(3), pp.518-533.</w:t>
      </w:r>
    </w:p>
    <w:p w14:paraId="4D18C9D5"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Ruel, H. and Njoku, E., 2021. AI redefining the hospitality industry. </w:t>
      </w:r>
      <w:r w:rsidRPr="00482057">
        <w:rPr>
          <w:rFonts w:ascii="Arial" w:eastAsia="Times New Roman" w:hAnsi="Arial" w:cs="Arial"/>
          <w:bCs/>
          <w:i/>
          <w:iCs/>
          <w:kern w:val="0"/>
          <w:sz w:val="24"/>
          <w:szCs w:val="24"/>
          <w:lang w:eastAsia="en-GB"/>
          <w14:ligatures w14:val="none"/>
        </w:rPr>
        <w:t>Journal of Tourism Futures</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7</w:t>
      </w:r>
      <w:r w:rsidRPr="00482057">
        <w:rPr>
          <w:rFonts w:ascii="Arial" w:eastAsia="Times New Roman" w:hAnsi="Arial" w:cs="Arial"/>
          <w:bCs/>
          <w:kern w:val="0"/>
          <w:sz w:val="24"/>
          <w:szCs w:val="24"/>
          <w:lang w:eastAsia="en-GB"/>
          <w14:ligatures w14:val="none"/>
        </w:rPr>
        <w:t>(1), pp.53-66.</w:t>
      </w:r>
    </w:p>
    <w:p w14:paraId="4B03C6D9"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 xml:space="preserve">Saharan, V.A., </w:t>
      </w:r>
      <w:proofErr w:type="spellStart"/>
      <w:r w:rsidRPr="00482057">
        <w:rPr>
          <w:rFonts w:ascii="Arial" w:eastAsia="Times New Roman" w:hAnsi="Arial" w:cs="Arial"/>
          <w:kern w:val="0"/>
          <w:sz w:val="24"/>
          <w:szCs w:val="24"/>
          <w:lang w:eastAsia="en-GB"/>
          <w14:ligatures w14:val="none"/>
        </w:rPr>
        <w:t>Kulhari</w:t>
      </w:r>
      <w:proofErr w:type="spellEnd"/>
      <w:r w:rsidRPr="00482057">
        <w:rPr>
          <w:rFonts w:ascii="Arial" w:eastAsia="Times New Roman" w:hAnsi="Arial" w:cs="Arial"/>
          <w:kern w:val="0"/>
          <w:sz w:val="24"/>
          <w:szCs w:val="24"/>
          <w:lang w:eastAsia="en-GB"/>
          <w14:ligatures w14:val="none"/>
        </w:rPr>
        <w:t>, H., Jadhav, H., Pooja, D., Banerjee, S. and Singh, A., 2020. Introduction to research methodology. In </w:t>
      </w:r>
      <w:r w:rsidRPr="00482057">
        <w:rPr>
          <w:rFonts w:ascii="Arial" w:eastAsia="Times New Roman" w:hAnsi="Arial" w:cs="Arial"/>
          <w:i/>
          <w:iCs/>
          <w:kern w:val="0"/>
          <w:sz w:val="24"/>
          <w:szCs w:val="24"/>
          <w:lang w:eastAsia="en-GB"/>
          <w14:ligatures w14:val="none"/>
        </w:rPr>
        <w:t>Principles of Research Methodology and Ethics in Pharmaceutical Sciences</w:t>
      </w:r>
      <w:r w:rsidRPr="00482057">
        <w:rPr>
          <w:rFonts w:ascii="Arial" w:eastAsia="Times New Roman" w:hAnsi="Arial" w:cs="Arial"/>
          <w:kern w:val="0"/>
          <w:sz w:val="24"/>
          <w:szCs w:val="24"/>
          <w:lang w:eastAsia="en-GB"/>
          <w14:ligatures w14:val="none"/>
        </w:rPr>
        <w:t> (pp. 1-46). CRC Press.</w:t>
      </w:r>
    </w:p>
    <w:p w14:paraId="6AF03DD5"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Salama, W., Abdou, A.H., Mohamed, S.A.K. and Shehata, H.S., 2022. Impact of work stress and job burnout on turnover intentions among hotel employees. </w:t>
      </w:r>
      <w:r w:rsidRPr="00482057">
        <w:rPr>
          <w:rFonts w:ascii="Arial" w:eastAsia="Times New Roman" w:hAnsi="Arial" w:cs="Arial"/>
          <w:i/>
          <w:iCs/>
          <w:kern w:val="0"/>
          <w:sz w:val="24"/>
          <w:szCs w:val="24"/>
          <w:lang w:eastAsia="en-GB"/>
          <w14:ligatures w14:val="none"/>
        </w:rPr>
        <w:t>International Journal of Environmental Research and Public Health</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19</w:t>
      </w:r>
      <w:r w:rsidRPr="00482057">
        <w:rPr>
          <w:rFonts w:ascii="Arial" w:eastAsia="Times New Roman" w:hAnsi="Arial" w:cs="Arial"/>
          <w:kern w:val="0"/>
          <w:sz w:val="24"/>
          <w:szCs w:val="24"/>
          <w:lang w:eastAsia="en-GB"/>
          <w14:ligatures w14:val="none"/>
        </w:rPr>
        <w:t>(15), p.9724.</w:t>
      </w:r>
    </w:p>
    <w:p w14:paraId="1D810DC4"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Sarbini</w:t>
      </w:r>
      <w:proofErr w:type="spellEnd"/>
      <w:r w:rsidRPr="00482057">
        <w:rPr>
          <w:rFonts w:ascii="Arial" w:eastAsia="Times New Roman" w:hAnsi="Arial" w:cs="Arial"/>
          <w:kern w:val="0"/>
          <w:sz w:val="24"/>
          <w:szCs w:val="24"/>
          <w:lang w:eastAsia="en-GB"/>
          <w14:ligatures w14:val="none"/>
        </w:rPr>
        <w:t>, N.N., Ibrahim, I.S., Abidin, N.I., Yahaya, F.M. and Azizan, N.Z.N., 2021. Review on maintenance issues toward building maintenance management best practices. </w:t>
      </w:r>
      <w:r w:rsidRPr="00482057">
        <w:rPr>
          <w:rFonts w:ascii="Arial" w:eastAsia="Times New Roman" w:hAnsi="Arial" w:cs="Arial"/>
          <w:i/>
          <w:iCs/>
          <w:kern w:val="0"/>
          <w:sz w:val="24"/>
          <w:szCs w:val="24"/>
          <w:lang w:eastAsia="en-GB"/>
          <w14:ligatures w14:val="none"/>
        </w:rPr>
        <w:t>Journal of Building Engineering</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44</w:t>
      </w:r>
      <w:r w:rsidRPr="00482057">
        <w:rPr>
          <w:rFonts w:ascii="Arial" w:eastAsia="Times New Roman" w:hAnsi="Arial" w:cs="Arial"/>
          <w:kern w:val="0"/>
          <w:sz w:val="24"/>
          <w:szCs w:val="24"/>
          <w:lang w:eastAsia="en-GB"/>
          <w14:ligatures w14:val="none"/>
        </w:rPr>
        <w:t>, p.102985.</w:t>
      </w:r>
    </w:p>
    <w:p w14:paraId="7AF9D591"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Sarbini</w:t>
      </w:r>
      <w:proofErr w:type="spellEnd"/>
      <w:r w:rsidRPr="00482057">
        <w:rPr>
          <w:rFonts w:ascii="Arial" w:eastAsia="Times New Roman" w:hAnsi="Arial" w:cs="Arial"/>
          <w:kern w:val="0"/>
          <w:sz w:val="24"/>
          <w:szCs w:val="24"/>
          <w:lang w:eastAsia="en-GB"/>
          <w14:ligatures w14:val="none"/>
        </w:rPr>
        <w:t>, N.N., Ibrahim, I.S., Abidin, N.I., Yahaya, F.M. and Azizan, N.Z.N., 2021. Review on maintenance issues toward building maintenance management best practices. </w:t>
      </w:r>
      <w:r w:rsidRPr="00482057">
        <w:rPr>
          <w:rFonts w:ascii="Arial" w:eastAsia="Times New Roman" w:hAnsi="Arial" w:cs="Arial"/>
          <w:i/>
          <w:iCs/>
          <w:kern w:val="0"/>
          <w:sz w:val="24"/>
          <w:szCs w:val="24"/>
          <w:lang w:eastAsia="en-GB"/>
          <w14:ligatures w14:val="none"/>
        </w:rPr>
        <w:t>Journal of Building Engineering</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44</w:t>
      </w:r>
      <w:r w:rsidRPr="00482057">
        <w:rPr>
          <w:rFonts w:ascii="Arial" w:eastAsia="Times New Roman" w:hAnsi="Arial" w:cs="Arial"/>
          <w:kern w:val="0"/>
          <w:sz w:val="24"/>
          <w:szCs w:val="24"/>
          <w:lang w:eastAsia="en-GB"/>
          <w14:ligatures w14:val="none"/>
        </w:rPr>
        <w:t>, p.102985.</w:t>
      </w:r>
    </w:p>
    <w:p w14:paraId="5D8312CF"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lastRenderedPageBreak/>
        <w:t xml:space="preserve">Sealy, W.C., Jenkins, P. and </w:t>
      </w:r>
      <w:proofErr w:type="spellStart"/>
      <w:r w:rsidRPr="00482057">
        <w:rPr>
          <w:rFonts w:ascii="Arial" w:eastAsia="Times New Roman" w:hAnsi="Arial" w:cs="Arial"/>
          <w:kern w:val="0"/>
          <w:sz w:val="24"/>
          <w:szCs w:val="24"/>
          <w:lang w:eastAsia="en-GB"/>
          <w14:ligatures w14:val="none"/>
        </w:rPr>
        <w:t>Jalley</w:t>
      </w:r>
      <w:proofErr w:type="spellEnd"/>
      <w:r w:rsidRPr="00482057">
        <w:rPr>
          <w:rFonts w:ascii="Arial" w:eastAsia="Times New Roman" w:hAnsi="Arial" w:cs="Arial"/>
          <w:kern w:val="0"/>
          <w:sz w:val="24"/>
          <w:szCs w:val="24"/>
          <w:lang w:eastAsia="en-GB"/>
          <w14:ligatures w14:val="none"/>
        </w:rPr>
        <w:t>, A., 2023. The Recruitment Crisis in the British Hospitality Industry: A Case for More Sustainable Practices. In </w:t>
      </w:r>
      <w:r w:rsidRPr="00482057">
        <w:rPr>
          <w:rFonts w:ascii="Arial" w:eastAsia="Times New Roman" w:hAnsi="Arial" w:cs="Arial"/>
          <w:i/>
          <w:iCs/>
          <w:kern w:val="0"/>
          <w:sz w:val="24"/>
          <w:szCs w:val="24"/>
          <w:lang w:eastAsia="en-GB"/>
          <w14:ligatures w14:val="none"/>
        </w:rPr>
        <w:t>Embracing Business Sustainability Through Innovation and Creativity in the Service Sector</w:t>
      </w:r>
      <w:r w:rsidRPr="00482057">
        <w:rPr>
          <w:rFonts w:ascii="Arial" w:eastAsia="Times New Roman" w:hAnsi="Arial" w:cs="Arial"/>
          <w:kern w:val="0"/>
          <w:sz w:val="24"/>
          <w:szCs w:val="24"/>
          <w:lang w:eastAsia="en-GB"/>
          <w14:ligatures w14:val="none"/>
        </w:rPr>
        <w:t> (pp. 31-46). IGI Global.</w:t>
      </w:r>
    </w:p>
    <w:p w14:paraId="08758836"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Seim, J., 2024. Participant observation, observant participation, and hybrid ethnography. </w:t>
      </w:r>
      <w:r w:rsidRPr="00482057">
        <w:rPr>
          <w:rFonts w:ascii="Arial" w:eastAsia="Times New Roman" w:hAnsi="Arial" w:cs="Arial"/>
          <w:i/>
          <w:iCs/>
          <w:kern w:val="0"/>
          <w:sz w:val="24"/>
          <w:szCs w:val="24"/>
          <w:lang w:eastAsia="en-GB"/>
          <w14:ligatures w14:val="none"/>
        </w:rPr>
        <w:t>Sociological Methods &amp; Research</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53</w:t>
      </w:r>
      <w:r w:rsidRPr="00482057">
        <w:rPr>
          <w:rFonts w:ascii="Arial" w:eastAsia="Times New Roman" w:hAnsi="Arial" w:cs="Arial"/>
          <w:kern w:val="0"/>
          <w:sz w:val="24"/>
          <w:szCs w:val="24"/>
          <w:lang w:eastAsia="en-GB"/>
          <w14:ligatures w14:val="none"/>
        </w:rPr>
        <w:t xml:space="preserve">(1), pp.121-152. </w:t>
      </w:r>
    </w:p>
    <w:p w14:paraId="1FF74082"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Shahid, S. and Paul, J., 2022. Examining guests’ experience in luxury hotels: evidence from an emerging market. </w:t>
      </w:r>
      <w:r w:rsidRPr="00482057">
        <w:rPr>
          <w:rFonts w:ascii="Arial" w:eastAsia="Times New Roman" w:hAnsi="Arial" w:cs="Arial"/>
          <w:i/>
          <w:iCs/>
          <w:kern w:val="0"/>
          <w:sz w:val="24"/>
          <w:szCs w:val="24"/>
          <w:lang w:eastAsia="en-GB"/>
          <w14:ligatures w14:val="none"/>
        </w:rPr>
        <w:t>Journal of Marketing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38</w:t>
      </w:r>
      <w:r w:rsidRPr="00482057">
        <w:rPr>
          <w:rFonts w:ascii="Arial" w:eastAsia="Times New Roman" w:hAnsi="Arial" w:cs="Arial"/>
          <w:kern w:val="0"/>
          <w:sz w:val="24"/>
          <w:szCs w:val="24"/>
          <w:lang w:eastAsia="en-GB"/>
          <w14:ligatures w14:val="none"/>
        </w:rPr>
        <w:t>(13-14), pp.1278-1306.</w:t>
      </w:r>
    </w:p>
    <w:p w14:paraId="6B727A3D"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r w:rsidRPr="00482057">
        <w:rPr>
          <w:rFonts w:ascii="Arial" w:eastAsia="Times New Roman" w:hAnsi="Arial" w:cs="Arial"/>
          <w:kern w:val="0"/>
          <w:sz w:val="24"/>
          <w:szCs w:val="24"/>
          <w:lang w:eastAsia="en-GB"/>
          <w14:ligatures w14:val="none"/>
        </w:rPr>
        <w:t>Shin, H.H. and Jeong, M., 2022. Redefining luxury service with technology implementation: the impact of technology on guest satisfaction and loyalty in a luxury hotel. </w:t>
      </w:r>
      <w:r w:rsidRPr="00482057">
        <w:rPr>
          <w:rFonts w:ascii="Arial" w:eastAsia="Times New Roman" w:hAnsi="Arial" w:cs="Arial"/>
          <w:i/>
          <w:iCs/>
          <w:kern w:val="0"/>
          <w:sz w:val="24"/>
          <w:szCs w:val="24"/>
          <w:lang w:eastAsia="en-GB"/>
          <w14:ligatures w14:val="none"/>
        </w:rPr>
        <w:t>International Journal of Contemporary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34</w:t>
      </w:r>
      <w:r w:rsidRPr="00482057">
        <w:rPr>
          <w:rFonts w:ascii="Arial" w:eastAsia="Times New Roman" w:hAnsi="Arial" w:cs="Arial"/>
          <w:kern w:val="0"/>
          <w:sz w:val="24"/>
          <w:szCs w:val="24"/>
          <w:lang w:eastAsia="en-GB"/>
          <w14:ligatures w14:val="none"/>
        </w:rPr>
        <w:t>(4), pp.1491-1514.</w:t>
      </w:r>
    </w:p>
    <w:p w14:paraId="21C86D26" w14:textId="77777777" w:rsidR="00482057" w:rsidRPr="00482057" w:rsidRDefault="00482057" w:rsidP="00482057">
      <w:pPr>
        <w:spacing w:after="200" w:line="360" w:lineRule="auto"/>
        <w:jc w:val="both"/>
        <w:rPr>
          <w:rFonts w:ascii="Arial" w:eastAsia="Times New Roman" w:hAnsi="Arial" w:cs="Arial"/>
          <w:kern w:val="0"/>
          <w:sz w:val="24"/>
          <w:szCs w:val="24"/>
          <w:lang w:eastAsia="en-GB"/>
          <w14:ligatures w14:val="none"/>
        </w:rPr>
      </w:pPr>
      <w:proofErr w:type="spellStart"/>
      <w:r w:rsidRPr="00482057">
        <w:rPr>
          <w:rFonts w:ascii="Arial" w:eastAsia="Times New Roman" w:hAnsi="Arial" w:cs="Arial"/>
          <w:kern w:val="0"/>
          <w:sz w:val="24"/>
          <w:szCs w:val="24"/>
          <w:lang w:eastAsia="en-GB"/>
          <w14:ligatures w14:val="none"/>
        </w:rPr>
        <w:t>Stylos</w:t>
      </w:r>
      <w:proofErr w:type="spellEnd"/>
      <w:r w:rsidRPr="00482057">
        <w:rPr>
          <w:rFonts w:ascii="Arial" w:eastAsia="Times New Roman" w:hAnsi="Arial" w:cs="Arial"/>
          <w:kern w:val="0"/>
          <w:sz w:val="24"/>
          <w:szCs w:val="24"/>
          <w:lang w:eastAsia="en-GB"/>
          <w14:ligatures w14:val="none"/>
        </w:rPr>
        <w:t>, N., Fotiadis, A.K., Shin, D.D. and Huan, T.C.T., 2021. Beyond smart systems adoption: Enabling diffusion and assimilation of smartness in hospitality.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98</w:t>
      </w:r>
      <w:r w:rsidRPr="00482057">
        <w:rPr>
          <w:rFonts w:ascii="Arial" w:eastAsia="Times New Roman" w:hAnsi="Arial" w:cs="Arial"/>
          <w:kern w:val="0"/>
          <w:sz w:val="24"/>
          <w:szCs w:val="24"/>
          <w:lang w:eastAsia="en-GB"/>
          <w14:ligatures w14:val="none"/>
        </w:rPr>
        <w:t>, p.103042.</w:t>
      </w:r>
    </w:p>
    <w:p w14:paraId="21100F5E" w14:textId="77777777" w:rsidR="00482057" w:rsidRPr="00482057" w:rsidRDefault="00482057" w:rsidP="00482057">
      <w:pPr>
        <w:spacing w:after="240" w:line="360" w:lineRule="auto"/>
        <w:jc w:val="both"/>
        <w:rPr>
          <w:rFonts w:ascii="Arial" w:eastAsia="Times New Roman" w:hAnsi="Arial" w:cs="Arial"/>
          <w:color w:val="000000"/>
          <w:kern w:val="0"/>
          <w:sz w:val="24"/>
          <w:szCs w:val="24"/>
          <w:lang w:eastAsia="en-GB"/>
          <w14:ligatures w14:val="none"/>
        </w:rPr>
      </w:pPr>
      <w:proofErr w:type="gramStart"/>
      <w:r w:rsidRPr="00482057">
        <w:rPr>
          <w:rFonts w:ascii="Arial" w:eastAsia="Times New Roman" w:hAnsi="Arial" w:cs="Arial"/>
          <w:color w:val="000000"/>
          <w:kern w:val="0"/>
          <w:sz w:val="24"/>
          <w:szCs w:val="24"/>
          <w:lang w:eastAsia="en-GB"/>
          <w14:ligatures w14:val="none"/>
        </w:rPr>
        <w:t>Visual-paradigm</w:t>
      </w:r>
      <w:proofErr w:type="gramEnd"/>
      <w:r w:rsidRPr="00482057">
        <w:rPr>
          <w:rFonts w:ascii="Arial" w:eastAsia="Times New Roman" w:hAnsi="Arial" w:cs="Arial"/>
          <w:color w:val="000000"/>
          <w:kern w:val="0"/>
          <w:sz w:val="24"/>
          <w:szCs w:val="24"/>
          <w:lang w:eastAsia="en-GB"/>
          <w14:ligatures w14:val="none"/>
        </w:rPr>
        <w:t>. (2024). </w:t>
      </w:r>
      <w:r w:rsidRPr="00482057">
        <w:rPr>
          <w:rFonts w:ascii="Arial" w:eastAsia="Times New Roman" w:hAnsi="Arial" w:cs="Arial"/>
          <w:i/>
          <w:iCs/>
          <w:color w:val="000000"/>
          <w:kern w:val="0"/>
          <w:sz w:val="24"/>
          <w:szCs w:val="24"/>
          <w:lang w:eastAsia="en-GB"/>
          <w14:ligatures w14:val="none"/>
        </w:rPr>
        <w:t>What is PEST Analysis?</w:t>
      </w:r>
      <w:r w:rsidRPr="00482057">
        <w:rPr>
          <w:rFonts w:ascii="Arial" w:eastAsia="Times New Roman" w:hAnsi="Arial" w:cs="Arial"/>
          <w:color w:val="000000"/>
          <w:kern w:val="0"/>
          <w:sz w:val="24"/>
          <w:szCs w:val="24"/>
          <w:lang w:eastAsia="en-GB"/>
          <w14:ligatures w14:val="none"/>
        </w:rPr>
        <w:t> [online] Available at: https://www.visual-paradigm.com/guide/strategic-analysis/what-is-pest-analysis/ [Accessed 11 Oct. 2024].</w:t>
      </w:r>
    </w:p>
    <w:p w14:paraId="002A4459" w14:textId="77777777" w:rsidR="00482057" w:rsidRPr="00482057" w:rsidRDefault="00482057" w:rsidP="00482057">
      <w:pPr>
        <w:spacing w:after="200" w:line="360" w:lineRule="auto"/>
        <w:jc w:val="both"/>
        <w:rPr>
          <w:rFonts w:ascii="Arial" w:eastAsia="Times New Roman" w:hAnsi="Arial" w:cs="Arial"/>
          <w:bCs/>
          <w:kern w:val="0"/>
          <w:sz w:val="24"/>
          <w:szCs w:val="24"/>
          <w:lang w:eastAsia="en-GB"/>
          <w14:ligatures w14:val="none"/>
        </w:rPr>
      </w:pPr>
      <w:r w:rsidRPr="00482057">
        <w:rPr>
          <w:rFonts w:ascii="Arial" w:eastAsia="Times New Roman" w:hAnsi="Arial" w:cs="Arial"/>
          <w:bCs/>
          <w:kern w:val="0"/>
          <w:sz w:val="24"/>
          <w:szCs w:val="24"/>
          <w:lang w:eastAsia="en-GB"/>
          <w14:ligatures w14:val="none"/>
        </w:rPr>
        <w:t xml:space="preserve">Vo-Thanh, T., Vu, T.V., Nguyen, N.P., Nguyen, D.V., Zaman, M. and Chi, H., 2020. How does hotel employees’ satisfaction with the organization’s COVID-19 responses affect job insecurity and job </w:t>
      </w:r>
      <w:proofErr w:type="gramStart"/>
      <w:r w:rsidRPr="00482057">
        <w:rPr>
          <w:rFonts w:ascii="Arial" w:eastAsia="Times New Roman" w:hAnsi="Arial" w:cs="Arial"/>
          <w:bCs/>
          <w:kern w:val="0"/>
          <w:sz w:val="24"/>
          <w:szCs w:val="24"/>
          <w:lang w:eastAsia="en-GB"/>
          <w14:ligatures w14:val="none"/>
        </w:rPr>
        <w:t>performance?.</w:t>
      </w:r>
      <w:proofErr w:type="gramEnd"/>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Journal of Sustainable Tourism</w:t>
      </w:r>
      <w:r w:rsidRPr="00482057">
        <w:rPr>
          <w:rFonts w:ascii="Arial" w:eastAsia="Times New Roman" w:hAnsi="Arial" w:cs="Arial"/>
          <w:bCs/>
          <w:kern w:val="0"/>
          <w:sz w:val="24"/>
          <w:szCs w:val="24"/>
          <w:lang w:eastAsia="en-GB"/>
          <w14:ligatures w14:val="none"/>
        </w:rPr>
        <w:t>, </w:t>
      </w:r>
      <w:r w:rsidRPr="00482057">
        <w:rPr>
          <w:rFonts w:ascii="Arial" w:eastAsia="Times New Roman" w:hAnsi="Arial" w:cs="Arial"/>
          <w:bCs/>
          <w:i/>
          <w:iCs/>
          <w:kern w:val="0"/>
          <w:sz w:val="24"/>
          <w:szCs w:val="24"/>
          <w:lang w:eastAsia="en-GB"/>
          <w14:ligatures w14:val="none"/>
        </w:rPr>
        <w:t>29</w:t>
      </w:r>
      <w:r w:rsidRPr="00482057">
        <w:rPr>
          <w:rFonts w:ascii="Arial" w:eastAsia="Times New Roman" w:hAnsi="Arial" w:cs="Arial"/>
          <w:bCs/>
          <w:kern w:val="0"/>
          <w:sz w:val="24"/>
          <w:szCs w:val="24"/>
          <w:lang w:eastAsia="en-GB"/>
          <w14:ligatures w14:val="none"/>
        </w:rPr>
        <w:t>(6), pp.907-925.</w:t>
      </w:r>
    </w:p>
    <w:p w14:paraId="0B05AB49" w14:textId="708CAA79" w:rsidR="006477B6" w:rsidRPr="00482057" w:rsidRDefault="00482057" w:rsidP="00482057">
      <w:pPr>
        <w:rPr>
          <w:rFonts w:ascii="Arial" w:hAnsi="Arial" w:cs="Arial"/>
          <w:b/>
          <w:bCs/>
          <w:sz w:val="24"/>
          <w:szCs w:val="24"/>
        </w:rPr>
      </w:pPr>
      <w:r w:rsidRPr="00482057">
        <w:rPr>
          <w:rFonts w:ascii="Arial" w:eastAsia="Times New Roman" w:hAnsi="Arial" w:cs="Arial"/>
          <w:kern w:val="0"/>
          <w:sz w:val="24"/>
          <w:szCs w:val="24"/>
          <w:lang w:eastAsia="en-GB"/>
          <w14:ligatures w14:val="none"/>
        </w:rPr>
        <w:t xml:space="preserve">Wang, C.J., 2020. Managing emotional </w:t>
      </w:r>
      <w:proofErr w:type="spellStart"/>
      <w:r w:rsidRPr="00482057">
        <w:rPr>
          <w:rFonts w:ascii="Arial" w:eastAsia="Times New Roman" w:hAnsi="Arial" w:cs="Arial"/>
          <w:kern w:val="0"/>
          <w:sz w:val="24"/>
          <w:szCs w:val="24"/>
          <w:lang w:eastAsia="en-GB"/>
          <w14:ligatures w14:val="none"/>
        </w:rPr>
        <w:t>labor</w:t>
      </w:r>
      <w:proofErr w:type="spellEnd"/>
      <w:r w:rsidRPr="00482057">
        <w:rPr>
          <w:rFonts w:ascii="Arial" w:eastAsia="Times New Roman" w:hAnsi="Arial" w:cs="Arial"/>
          <w:kern w:val="0"/>
          <w:sz w:val="24"/>
          <w:szCs w:val="24"/>
          <w:lang w:eastAsia="en-GB"/>
          <w14:ligatures w14:val="none"/>
        </w:rPr>
        <w:t xml:space="preserve"> for service quality: A cross-level analysis among hotel employees. </w:t>
      </w:r>
      <w:r w:rsidRPr="00482057">
        <w:rPr>
          <w:rFonts w:ascii="Arial" w:eastAsia="Times New Roman" w:hAnsi="Arial" w:cs="Arial"/>
          <w:i/>
          <w:iCs/>
          <w:kern w:val="0"/>
          <w:sz w:val="24"/>
          <w:szCs w:val="24"/>
          <w:lang w:eastAsia="en-GB"/>
          <w14:ligatures w14:val="none"/>
        </w:rPr>
        <w:t>International Journal of Hospitality Management</w:t>
      </w:r>
      <w:r w:rsidRPr="00482057">
        <w:rPr>
          <w:rFonts w:ascii="Arial" w:eastAsia="Times New Roman" w:hAnsi="Arial" w:cs="Arial"/>
          <w:kern w:val="0"/>
          <w:sz w:val="24"/>
          <w:szCs w:val="24"/>
          <w:lang w:eastAsia="en-GB"/>
          <w14:ligatures w14:val="none"/>
        </w:rPr>
        <w:t>, </w:t>
      </w:r>
      <w:r w:rsidRPr="00482057">
        <w:rPr>
          <w:rFonts w:ascii="Arial" w:eastAsia="Times New Roman" w:hAnsi="Arial" w:cs="Arial"/>
          <w:i/>
          <w:iCs/>
          <w:kern w:val="0"/>
          <w:sz w:val="24"/>
          <w:szCs w:val="24"/>
          <w:lang w:eastAsia="en-GB"/>
          <w14:ligatures w14:val="none"/>
        </w:rPr>
        <w:t>88</w:t>
      </w:r>
      <w:r w:rsidRPr="00482057">
        <w:rPr>
          <w:rFonts w:ascii="Arial" w:eastAsia="Times New Roman" w:hAnsi="Arial" w:cs="Arial"/>
          <w:kern w:val="0"/>
          <w:sz w:val="24"/>
          <w:szCs w:val="24"/>
          <w:lang w:eastAsia="en-GB"/>
          <w14:ligatures w14:val="none"/>
        </w:rPr>
        <w:t>, p.102396</w:t>
      </w:r>
    </w:p>
    <w:sectPr w:rsidR="006477B6" w:rsidRPr="00482057" w:rsidSect="00F561EF">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BE86B" w14:textId="77777777" w:rsidR="00C62E92" w:rsidRDefault="00C62E92" w:rsidP="00112C30">
      <w:pPr>
        <w:spacing w:after="0" w:line="240" w:lineRule="auto"/>
      </w:pPr>
      <w:r>
        <w:separator/>
      </w:r>
    </w:p>
  </w:endnote>
  <w:endnote w:type="continuationSeparator" w:id="0">
    <w:p w14:paraId="0A489D28" w14:textId="77777777" w:rsidR="00C62E92" w:rsidRDefault="00C62E92" w:rsidP="00112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5670194"/>
      <w:docPartObj>
        <w:docPartGallery w:val="Page Numbers (Bottom of Page)"/>
        <w:docPartUnique/>
      </w:docPartObj>
    </w:sdtPr>
    <w:sdtEndPr>
      <w:rPr>
        <w:noProof/>
      </w:rPr>
    </w:sdtEndPr>
    <w:sdtContent>
      <w:p w14:paraId="53EDB816" w14:textId="03A425F4" w:rsidR="00F561EF" w:rsidRDefault="00F561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D64BE" w14:textId="77777777" w:rsidR="00F561EF" w:rsidRDefault="00F561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802BEE" w14:textId="77777777" w:rsidR="00C62E92" w:rsidRDefault="00C62E92" w:rsidP="00112C30">
      <w:pPr>
        <w:spacing w:after="0" w:line="240" w:lineRule="auto"/>
      </w:pPr>
      <w:r>
        <w:separator/>
      </w:r>
    </w:p>
  </w:footnote>
  <w:footnote w:type="continuationSeparator" w:id="0">
    <w:p w14:paraId="6496B147" w14:textId="77777777" w:rsidR="00C62E92" w:rsidRDefault="00C62E92" w:rsidP="00112C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D411D3"/>
    <w:multiLevelType w:val="multilevel"/>
    <w:tmpl w:val="F050D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CB0DFE"/>
    <w:multiLevelType w:val="multilevel"/>
    <w:tmpl w:val="D416FB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8E2E72"/>
    <w:multiLevelType w:val="multilevel"/>
    <w:tmpl w:val="F784356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76403841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22457614">
    <w:abstractNumId w:val="0"/>
  </w:num>
  <w:num w:numId="3" w16cid:durableId="15102927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2EA"/>
    <w:rsid w:val="00023B8F"/>
    <w:rsid w:val="00040BA4"/>
    <w:rsid w:val="000473AB"/>
    <w:rsid w:val="000760AB"/>
    <w:rsid w:val="000B2A7C"/>
    <w:rsid w:val="00112728"/>
    <w:rsid w:val="00112C30"/>
    <w:rsid w:val="001405F3"/>
    <w:rsid w:val="0014332D"/>
    <w:rsid w:val="001A0A17"/>
    <w:rsid w:val="001B41F3"/>
    <w:rsid w:val="001D0791"/>
    <w:rsid w:val="002B28E9"/>
    <w:rsid w:val="002C46A0"/>
    <w:rsid w:val="00334F67"/>
    <w:rsid w:val="00360D72"/>
    <w:rsid w:val="003754E0"/>
    <w:rsid w:val="0039168E"/>
    <w:rsid w:val="003D04EC"/>
    <w:rsid w:val="003F3A3A"/>
    <w:rsid w:val="003F4ACB"/>
    <w:rsid w:val="00411C28"/>
    <w:rsid w:val="00475700"/>
    <w:rsid w:val="00482057"/>
    <w:rsid w:val="004D1850"/>
    <w:rsid w:val="004D6887"/>
    <w:rsid w:val="004E494A"/>
    <w:rsid w:val="006477B6"/>
    <w:rsid w:val="006B495E"/>
    <w:rsid w:val="00795F33"/>
    <w:rsid w:val="00841EB0"/>
    <w:rsid w:val="0085334F"/>
    <w:rsid w:val="0089687B"/>
    <w:rsid w:val="008F4EC2"/>
    <w:rsid w:val="0090194B"/>
    <w:rsid w:val="00A342EA"/>
    <w:rsid w:val="00AD20B5"/>
    <w:rsid w:val="00C60130"/>
    <w:rsid w:val="00C62E92"/>
    <w:rsid w:val="00C8535B"/>
    <w:rsid w:val="00CE0A09"/>
    <w:rsid w:val="00D2115E"/>
    <w:rsid w:val="00D64A7A"/>
    <w:rsid w:val="00DC49A2"/>
    <w:rsid w:val="00E36C31"/>
    <w:rsid w:val="00F31046"/>
    <w:rsid w:val="00F561EF"/>
    <w:rsid w:val="00F8568D"/>
    <w:rsid w:val="00F950AA"/>
    <w:rsid w:val="00FB2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2DB0A"/>
  <w15:chartTrackingRefBased/>
  <w15:docId w15:val="{25BB5320-4933-4EC9-8045-1D37329BA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8535B"/>
    <w:pPr>
      <w:keepNext/>
      <w:keepLines/>
      <w:spacing w:before="360" w:after="80"/>
      <w:outlineLvl w:val="0"/>
    </w:pPr>
    <w:rPr>
      <w:rFonts w:ascii="Arial" w:eastAsiaTheme="majorEastAsia" w:hAnsi="Arial" w:cstheme="majorBidi"/>
      <w:color w:val="2F5496" w:themeColor="accent1" w:themeShade="BF"/>
      <w:sz w:val="36"/>
      <w:szCs w:val="40"/>
    </w:rPr>
  </w:style>
  <w:style w:type="paragraph" w:styleId="Heading2">
    <w:name w:val="heading 2"/>
    <w:basedOn w:val="Normal"/>
    <w:next w:val="Normal"/>
    <w:link w:val="Heading2Char"/>
    <w:autoRedefine/>
    <w:uiPriority w:val="9"/>
    <w:unhideWhenUsed/>
    <w:qFormat/>
    <w:rsid w:val="00C8535B"/>
    <w:pPr>
      <w:keepNext/>
      <w:keepLines/>
      <w:spacing w:before="160" w:after="80"/>
      <w:outlineLvl w:val="1"/>
    </w:pPr>
    <w:rPr>
      <w:rFonts w:ascii="Arial" w:eastAsiaTheme="majorEastAsia" w:hAnsi="Arial" w:cstheme="majorBidi"/>
      <w:color w:val="000000" w:themeColor="text1"/>
      <w:sz w:val="32"/>
      <w:szCs w:val="32"/>
    </w:rPr>
  </w:style>
  <w:style w:type="paragraph" w:styleId="Heading3">
    <w:name w:val="heading 3"/>
    <w:basedOn w:val="Normal"/>
    <w:next w:val="Normal"/>
    <w:link w:val="Heading3Char"/>
    <w:uiPriority w:val="9"/>
    <w:semiHidden/>
    <w:unhideWhenUsed/>
    <w:qFormat/>
    <w:rsid w:val="00A342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42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42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4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2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535B"/>
    <w:rPr>
      <w:rFonts w:ascii="Arial" w:eastAsiaTheme="majorEastAsia" w:hAnsi="Arial" w:cstheme="majorBidi"/>
      <w:color w:val="2F5496" w:themeColor="accent1" w:themeShade="BF"/>
      <w:sz w:val="36"/>
      <w:szCs w:val="40"/>
    </w:rPr>
  </w:style>
  <w:style w:type="character" w:customStyle="1" w:styleId="Heading2Char">
    <w:name w:val="Heading 2 Char"/>
    <w:basedOn w:val="DefaultParagraphFont"/>
    <w:link w:val="Heading2"/>
    <w:uiPriority w:val="9"/>
    <w:rsid w:val="00C8535B"/>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semiHidden/>
    <w:rsid w:val="00A342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42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42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4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2EA"/>
    <w:rPr>
      <w:rFonts w:eastAsiaTheme="majorEastAsia" w:cstheme="majorBidi"/>
      <w:color w:val="272727" w:themeColor="text1" w:themeTint="D8"/>
    </w:rPr>
  </w:style>
  <w:style w:type="paragraph" w:styleId="Title">
    <w:name w:val="Title"/>
    <w:basedOn w:val="Normal"/>
    <w:next w:val="Normal"/>
    <w:link w:val="TitleChar"/>
    <w:uiPriority w:val="10"/>
    <w:qFormat/>
    <w:rsid w:val="00A342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2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2EA"/>
    <w:pPr>
      <w:spacing w:before="160"/>
      <w:jc w:val="center"/>
    </w:pPr>
    <w:rPr>
      <w:i/>
      <w:iCs/>
      <w:color w:val="404040" w:themeColor="text1" w:themeTint="BF"/>
    </w:rPr>
  </w:style>
  <w:style w:type="character" w:customStyle="1" w:styleId="QuoteChar">
    <w:name w:val="Quote Char"/>
    <w:basedOn w:val="DefaultParagraphFont"/>
    <w:link w:val="Quote"/>
    <w:uiPriority w:val="29"/>
    <w:rsid w:val="00A342EA"/>
    <w:rPr>
      <w:i/>
      <w:iCs/>
      <w:color w:val="404040" w:themeColor="text1" w:themeTint="BF"/>
    </w:rPr>
  </w:style>
  <w:style w:type="paragraph" w:styleId="ListParagraph">
    <w:name w:val="List Paragraph"/>
    <w:basedOn w:val="Normal"/>
    <w:uiPriority w:val="34"/>
    <w:qFormat/>
    <w:rsid w:val="00A342EA"/>
    <w:pPr>
      <w:ind w:left="720"/>
      <w:contextualSpacing/>
    </w:pPr>
  </w:style>
  <w:style w:type="character" w:styleId="IntenseEmphasis">
    <w:name w:val="Intense Emphasis"/>
    <w:basedOn w:val="DefaultParagraphFont"/>
    <w:uiPriority w:val="21"/>
    <w:qFormat/>
    <w:rsid w:val="00A342EA"/>
    <w:rPr>
      <w:i/>
      <w:iCs/>
      <w:color w:val="2F5496" w:themeColor="accent1" w:themeShade="BF"/>
    </w:rPr>
  </w:style>
  <w:style w:type="paragraph" w:styleId="IntenseQuote">
    <w:name w:val="Intense Quote"/>
    <w:basedOn w:val="Normal"/>
    <w:next w:val="Normal"/>
    <w:link w:val="IntenseQuoteChar"/>
    <w:uiPriority w:val="30"/>
    <w:qFormat/>
    <w:rsid w:val="00A342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42EA"/>
    <w:rPr>
      <w:i/>
      <w:iCs/>
      <w:color w:val="2F5496" w:themeColor="accent1" w:themeShade="BF"/>
    </w:rPr>
  </w:style>
  <w:style w:type="character" w:styleId="IntenseReference">
    <w:name w:val="Intense Reference"/>
    <w:basedOn w:val="DefaultParagraphFont"/>
    <w:uiPriority w:val="32"/>
    <w:qFormat/>
    <w:rsid w:val="00A342EA"/>
    <w:rPr>
      <w:b/>
      <w:bCs/>
      <w:smallCaps/>
      <w:color w:val="2F5496" w:themeColor="accent1" w:themeShade="BF"/>
      <w:spacing w:val="5"/>
    </w:rPr>
  </w:style>
  <w:style w:type="character" w:styleId="Hyperlink">
    <w:name w:val="Hyperlink"/>
    <w:basedOn w:val="DefaultParagraphFont"/>
    <w:uiPriority w:val="99"/>
    <w:unhideWhenUsed/>
    <w:rsid w:val="00CE0A09"/>
    <w:rPr>
      <w:color w:val="0563C1" w:themeColor="hyperlink"/>
      <w:u w:val="single"/>
    </w:rPr>
  </w:style>
  <w:style w:type="character" w:styleId="UnresolvedMention">
    <w:name w:val="Unresolved Mention"/>
    <w:basedOn w:val="DefaultParagraphFont"/>
    <w:uiPriority w:val="99"/>
    <w:semiHidden/>
    <w:unhideWhenUsed/>
    <w:rsid w:val="00CE0A09"/>
    <w:rPr>
      <w:color w:val="605E5C"/>
      <w:shd w:val="clear" w:color="auto" w:fill="E1DFDD"/>
    </w:rPr>
  </w:style>
  <w:style w:type="paragraph" w:styleId="Header">
    <w:name w:val="header"/>
    <w:basedOn w:val="Normal"/>
    <w:link w:val="HeaderChar"/>
    <w:uiPriority w:val="99"/>
    <w:unhideWhenUsed/>
    <w:rsid w:val="00112C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C30"/>
  </w:style>
  <w:style w:type="paragraph" w:styleId="Footer">
    <w:name w:val="footer"/>
    <w:basedOn w:val="Normal"/>
    <w:link w:val="FooterChar"/>
    <w:uiPriority w:val="99"/>
    <w:unhideWhenUsed/>
    <w:rsid w:val="00112C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C30"/>
  </w:style>
  <w:style w:type="table" w:styleId="LightList-Accent5">
    <w:name w:val="Light List Accent 5"/>
    <w:basedOn w:val="TableNormal"/>
    <w:uiPriority w:val="61"/>
    <w:semiHidden/>
    <w:unhideWhenUsed/>
    <w:rsid w:val="001A0A17"/>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styleId="TOC1">
    <w:name w:val="toc 1"/>
    <w:basedOn w:val="Normal"/>
    <w:next w:val="Normal"/>
    <w:autoRedefine/>
    <w:uiPriority w:val="39"/>
    <w:unhideWhenUsed/>
    <w:rsid w:val="004E494A"/>
    <w:pPr>
      <w:spacing w:after="100"/>
    </w:pPr>
  </w:style>
  <w:style w:type="paragraph" w:styleId="TOC2">
    <w:name w:val="toc 2"/>
    <w:basedOn w:val="Normal"/>
    <w:next w:val="Normal"/>
    <w:autoRedefine/>
    <w:uiPriority w:val="39"/>
    <w:unhideWhenUsed/>
    <w:rsid w:val="004E494A"/>
    <w:pPr>
      <w:spacing w:after="100"/>
      <w:ind w:left="220"/>
    </w:pPr>
  </w:style>
  <w:style w:type="paragraph" w:styleId="TOCHeading">
    <w:name w:val="TOC Heading"/>
    <w:basedOn w:val="Heading1"/>
    <w:next w:val="Normal"/>
    <w:uiPriority w:val="39"/>
    <w:unhideWhenUsed/>
    <w:qFormat/>
    <w:rsid w:val="00F8568D"/>
    <w:pPr>
      <w:spacing w:before="240" w:after="0"/>
      <w:outlineLvl w:val="9"/>
    </w:pPr>
    <w:rPr>
      <w:rFonts w:asciiTheme="majorHAnsi" w:hAnsiTheme="majorHAnsi"/>
      <w:kern w:val="0"/>
      <w:sz w:val="32"/>
      <w:szCs w:val="32"/>
      <w:lang w:val="en-US"/>
      <w14:ligatures w14:val="none"/>
    </w:rPr>
  </w:style>
  <w:style w:type="paragraph" w:styleId="TOC3">
    <w:name w:val="toc 3"/>
    <w:basedOn w:val="Normal"/>
    <w:next w:val="Normal"/>
    <w:autoRedefine/>
    <w:uiPriority w:val="39"/>
    <w:unhideWhenUsed/>
    <w:rsid w:val="00F31046"/>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895317">
      <w:bodyDiv w:val="1"/>
      <w:marLeft w:val="0"/>
      <w:marRight w:val="0"/>
      <w:marTop w:val="0"/>
      <w:marBottom w:val="0"/>
      <w:divBdr>
        <w:top w:val="none" w:sz="0" w:space="0" w:color="auto"/>
        <w:left w:val="none" w:sz="0" w:space="0" w:color="auto"/>
        <w:bottom w:val="none" w:sz="0" w:space="0" w:color="auto"/>
        <w:right w:val="none" w:sz="0" w:space="0" w:color="auto"/>
      </w:divBdr>
    </w:div>
    <w:div w:id="75639989">
      <w:bodyDiv w:val="1"/>
      <w:marLeft w:val="0"/>
      <w:marRight w:val="0"/>
      <w:marTop w:val="0"/>
      <w:marBottom w:val="0"/>
      <w:divBdr>
        <w:top w:val="none" w:sz="0" w:space="0" w:color="auto"/>
        <w:left w:val="none" w:sz="0" w:space="0" w:color="auto"/>
        <w:bottom w:val="none" w:sz="0" w:space="0" w:color="auto"/>
        <w:right w:val="none" w:sz="0" w:space="0" w:color="auto"/>
      </w:divBdr>
    </w:div>
    <w:div w:id="162017934">
      <w:bodyDiv w:val="1"/>
      <w:marLeft w:val="0"/>
      <w:marRight w:val="0"/>
      <w:marTop w:val="0"/>
      <w:marBottom w:val="0"/>
      <w:divBdr>
        <w:top w:val="none" w:sz="0" w:space="0" w:color="auto"/>
        <w:left w:val="none" w:sz="0" w:space="0" w:color="auto"/>
        <w:bottom w:val="none" w:sz="0" w:space="0" w:color="auto"/>
        <w:right w:val="none" w:sz="0" w:space="0" w:color="auto"/>
      </w:divBdr>
    </w:div>
    <w:div w:id="251595281">
      <w:bodyDiv w:val="1"/>
      <w:marLeft w:val="0"/>
      <w:marRight w:val="0"/>
      <w:marTop w:val="0"/>
      <w:marBottom w:val="0"/>
      <w:divBdr>
        <w:top w:val="none" w:sz="0" w:space="0" w:color="auto"/>
        <w:left w:val="none" w:sz="0" w:space="0" w:color="auto"/>
        <w:bottom w:val="none" w:sz="0" w:space="0" w:color="auto"/>
        <w:right w:val="none" w:sz="0" w:space="0" w:color="auto"/>
      </w:divBdr>
    </w:div>
    <w:div w:id="393546965">
      <w:bodyDiv w:val="1"/>
      <w:marLeft w:val="0"/>
      <w:marRight w:val="0"/>
      <w:marTop w:val="0"/>
      <w:marBottom w:val="0"/>
      <w:divBdr>
        <w:top w:val="none" w:sz="0" w:space="0" w:color="auto"/>
        <w:left w:val="none" w:sz="0" w:space="0" w:color="auto"/>
        <w:bottom w:val="none" w:sz="0" w:space="0" w:color="auto"/>
        <w:right w:val="none" w:sz="0" w:space="0" w:color="auto"/>
      </w:divBdr>
    </w:div>
    <w:div w:id="443770529">
      <w:bodyDiv w:val="1"/>
      <w:marLeft w:val="0"/>
      <w:marRight w:val="0"/>
      <w:marTop w:val="0"/>
      <w:marBottom w:val="0"/>
      <w:divBdr>
        <w:top w:val="none" w:sz="0" w:space="0" w:color="auto"/>
        <w:left w:val="none" w:sz="0" w:space="0" w:color="auto"/>
        <w:bottom w:val="none" w:sz="0" w:space="0" w:color="auto"/>
        <w:right w:val="none" w:sz="0" w:space="0" w:color="auto"/>
      </w:divBdr>
    </w:div>
    <w:div w:id="478347357">
      <w:bodyDiv w:val="1"/>
      <w:marLeft w:val="0"/>
      <w:marRight w:val="0"/>
      <w:marTop w:val="0"/>
      <w:marBottom w:val="0"/>
      <w:divBdr>
        <w:top w:val="none" w:sz="0" w:space="0" w:color="auto"/>
        <w:left w:val="none" w:sz="0" w:space="0" w:color="auto"/>
        <w:bottom w:val="none" w:sz="0" w:space="0" w:color="auto"/>
        <w:right w:val="none" w:sz="0" w:space="0" w:color="auto"/>
      </w:divBdr>
    </w:div>
    <w:div w:id="478881851">
      <w:bodyDiv w:val="1"/>
      <w:marLeft w:val="0"/>
      <w:marRight w:val="0"/>
      <w:marTop w:val="0"/>
      <w:marBottom w:val="0"/>
      <w:divBdr>
        <w:top w:val="none" w:sz="0" w:space="0" w:color="auto"/>
        <w:left w:val="none" w:sz="0" w:space="0" w:color="auto"/>
        <w:bottom w:val="none" w:sz="0" w:space="0" w:color="auto"/>
        <w:right w:val="none" w:sz="0" w:space="0" w:color="auto"/>
      </w:divBdr>
    </w:div>
    <w:div w:id="544953950">
      <w:bodyDiv w:val="1"/>
      <w:marLeft w:val="0"/>
      <w:marRight w:val="0"/>
      <w:marTop w:val="0"/>
      <w:marBottom w:val="0"/>
      <w:divBdr>
        <w:top w:val="none" w:sz="0" w:space="0" w:color="auto"/>
        <w:left w:val="none" w:sz="0" w:space="0" w:color="auto"/>
        <w:bottom w:val="none" w:sz="0" w:space="0" w:color="auto"/>
        <w:right w:val="none" w:sz="0" w:space="0" w:color="auto"/>
      </w:divBdr>
    </w:div>
    <w:div w:id="695814451">
      <w:bodyDiv w:val="1"/>
      <w:marLeft w:val="0"/>
      <w:marRight w:val="0"/>
      <w:marTop w:val="0"/>
      <w:marBottom w:val="0"/>
      <w:divBdr>
        <w:top w:val="none" w:sz="0" w:space="0" w:color="auto"/>
        <w:left w:val="none" w:sz="0" w:space="0" w:color="auto"/>
        <w:bottom w:val="none" w:sz="0" w:space="0" w:color="auto"/>
        <w:right w:val="none" w:sz="0" w:space="0" w:color="auto"/>
      </w:divBdr>
    </w:div>
    <w:div w:id="746535578">
      <w:bodyDiv w:val="1"/>
      <w:marLeft w:val="0"/>
      <w:marRight w:val="0"/>
      <w:marTop w:val="0"/>
      <w:marBottom w:val="0"/>
      <w:divBdr>
        <w:top w:val="none" w:sz="0" w:space="0" w:color="auto"/>
        <w:left w:val="none" w:sz="0" w:space="0" w:color="auto"/>
        <w:bottom w:val="none" w:sz="0" w:space="0" w:color="auto"/>
        <w:right w:val="none" w:sz="0" w:space="0" w:color="auto"/>
      </w:divBdr>
    </w:div>
    <w:div w:id="752898913">
      <w:bodyDiv w:val="1"/>
      <w:marLeft w:val="0"/>
      <w:marRight w:val="0"/>
      <w:marTop w:val="0"/>
      <w:marBottom w:val="0"/>
      <w:divBdr>
        <w:top w:val="none" w:sz="0" w:space="0" w:color="auto"/>
        <w:left w:val="none" w:sz="0" w:space="0" w:color="auto"/>
        <w:bottom w:val="none" w:sz="0" w:space="0" w:color="auto"/>
        <w:right w:val="none" w:sz="0" w:space="0" w:color="auto"/>
      </w:divBdr>
    </w:div>
    <w:div w:id="847981820">
      <w:bodyDiv w:val="1"/>
      <w:marLeft w:val="0"/>
      <w:marRight w:val="0"/>
      <w:marTop w:val="0"/>
      <w:marBottom w:val="0"/>
      <w:divBdr>
        <w:top w:val="none" w:sz="0" w:space="0" w:color="auto"/>
        <w:left w:val="none" w:sz="0" w:space="0" w:color="auto"/>
        <w:bottom w:val="none" w:sz="0" w:space="0" w:color="auto"/>
        <w:right w:val="none" w:sz="0" w:space="0" w:color="auto"/>
      </w:divBdr>
    </w:div>
    <w:div w:id="975447084">
      <w:bodyDiv w:val="1"/>
      <w:marLeft w:val="0"/>
      <w:marRight w:val="0"/>
      <w:marTop w:val="0"/>
      <w:marBottom w:val="0"/>
      <w:divBdr>
        <w:top w:val="none" w:sz="0" w:space="0" w:color="auto"/>
        <w:left w:val="none" w:sz="0" w:space="0" w:color="auto"/>
        <w:bottom w:val="none" w:sz="0" w:space="0" w:color="auto"/>
        <w:right w:val="none" w:sz="0" w:space="0" w:color="auto"/>
      </w:divBdr>
    </w:div>
    <w:div w:id="986322725">
      <w:bodyDiv w:val="1"/>
      <w:marLeft w:val="0"/>
      <w:marRight w:val="0"/>
      <w:marTop w:val="0"/>
      <w:marBottom w:val="0"/>
      <w:divBdr>
        <w:top w:val="none" w:sz="0" w:space="0" w:color="auto"/>
        <w:left w:val="none" w:sz="0" w:space="0" w:color="auto"/>
        <w:bottom w:val="none" w:sz="0" w:space="0" w:color="auto"/>
        <w:right w:val="none" w:sz="0" w:space="0" w:color="auto"/>
      </w:divBdr>
    </w:div>
    <w:div w:id="1003046042">
      <w:bodyDiv w:val="1"/>
      <w:marLeft w:val="0"/>
      <w:marRight w:val="0"/>
      <w:marTop w:val="0"/>
      <w:marBottom w:val="0"/>
      <w:divBdr>
        <w:top w:val="none" w:sz="0" w:space="0" w:color="auto"/>
        <w:left w:val="none" w:sz="0" w:space="0" w:color="auto"/>
        <w:bottom w:val="none" w:sz="0" w:space="0" w:color="auto"/>
        <w:right w:val="none" w:sz="0" w:space="0" w:color="auto"/>
      </w:divBdr>
    </w:div>
    <w:div w:id="1070079717">
      <w:bodyDiv w:val="1"/>
      <w:marLeft w:val="0"/>
      <w:marRight w:val="0"/>
      <w:marTop w:val="0"/>
      <w:marBottom w:val="0"/>
      <w:divBdr>
        <w:top w:val="none" w:sz="0" w:space="0" w:color="auto"/>
        <w:left w:val="none" w:sz="0" w:space="0" w:color="auto"/>
        <w:bottom w:val="none" w:sz="0" w:space="0" w:color="auto"/>
        <w:right w:val="none" w:sz="0" w:space="0" w:color="auto"/>
      </w:divBdr>
    </w:div>
    <w:div w:id="1165559673">
      <w:bodyDiv w:val="1"/>
      <w:marLeft w:val="0"/>
      <w:marRight w:val="0"/>
      <w:marTop w:val="0"/>
      <w:marBottom w:val="0"/>
      <w:divBdr>
        <w:top w:val="none" w:sz="0" w:space="0" w:color="auto"/>
        <w:left w:val="none" w:sz="0" w:space="0" w:color="auto"/>
        <w:bottom w:val="none" w:sz="0" w:space="0" w:color="auto"/>
        <w:right w:val="none" w:sz="0" w:space="0" w:color="auto"/>
      </w:divBdr>
    </w:div>
    <w:div w:id="1281183492">
      <w:bodyDiv w:val="1"/>
      <w:marLeft w:val="0"/>
      <w:marRight w:val="0"/>
      <w:marTop w:val="0"/>
      <w:marBottom w:val="0"/>
      <w:divBdr>
        <w:top w:val="none" w:sz="0" w:space="0" w:color="auto"/>
        <w:left w:val="none" w:sz="0" w:space="0" w:color="auto"/>
        <w:bottom w:val="none" w:sz="0" w:space="0" w:color="auto"/>
        <w:right w:val="none" w:sz="0" w:space="0" w:color="auto"/>
      </w:divBdr>
    </w:div>
    <w:div w:id="1402219646">
      <w:bodyDiv w:val="1"/>
      <w:marLeft w:val="0"/>
      <w:marRight w:val="0"/>
      <w:marTop w:val="0"/>
      <w:marBottom w:val="0"/>
      <w:divBdr>
        <w:top w:val="none" w:sz="0" w:space="0" w:color="auto"/>
        <w:left w:val="none" w:sz="0" w:space="0" w:color="auto"/>
        <w:bottom w:val="none" w:sz="0" w:space="0" w:color="auto"/>
        <w:right w:val="none" w:sz="0" w:space="0" w:color="auto"/>
      </w:divBdr>
    </w:div>
    <w:div w:id="1406534308">
      <w:bodyDiv w:val="1"/>
      <w:marLeft w:val="0"/>
      <w:marRight w:val="0"/>
      <w:marTop w:val="0"/>
      <w:marBottom w:val="0"/>
      <w:divBdr>
        <w:top w:val="none" w:sz="0" w:space="0" w:color="auto"/>
        <w:left w:val="none" w:sz="0" w:space="0" w:color="auto"/>
        <w:bottom w:val="none" w:sz="0" w:space="0" w:color="auto"/>
        <w:right w:val="none" w:sz="0" w:space="0" w:color="auto"/>
      </w:divBdr>
    </w:div>
    <w:div w:id="1408377498">
      <w:bodyDiv w:val="1"/>
      <w:marLeft w:val="0"/>
      <w:marRight w:val="0"/>
      <w:marTop w:val="0"/>
      <w:marBottom w:val="0"/>
      <w:divBdr>
        <w:top w:val="none" w:sz="0" w:space="0" w:color="auto"/>
        <w:left w:val="none" w:sz="0" w:space="0" w:color="auto"/>
        <w:bottom w:val="none" w:sz="0" w:space="0" w:color="auto"/>
        <w:right w:val="none" w:sz="0" w:space="0" w:color="auto"/>
      </w:divBdr>
    </w:div>
    <w:div w:id="1667442892">
      <w:bodyDiv w:val="1"/>
      <w:marLeft w:val="0"/>
      <w:marRight w:val="0"/>
      <w:marTop w:val="0"/>
      <w:marBottom w:val="0"/>
      <w:divBdr>
        <w:top w:val="none" w:sz="0" w:space="0" w:color="auto"/>
        <w:left w:val="none" w:sz="0" w:space="0" w:color="auto"/>
        <w:bottom w:val="none" w:sz="0" w:space="0" w:color="auto"/>
        <w:right w:val="none" w:sz="0" w:space="0" w:color="auto"/>
      </w:divBdr>
    </w:div>
    <w:div w:id="1679695553">
      <w:bodyDiv w:val="1"/>
      <w:marLeft w:val="0"/>
      <w:marRight w:val="0"/>
      <w:marTop w:val="0"/>
      <w:marBottom w:val="0"/>
      <w:divBdr>
        <w:top w:val="none" w:sz="0" w:space="0" w:color="auto"/>
        <w:left w:val="none" w:sz="0" w:space="0" w:color="auto"/>
        <w:bottom w:val="none" w:sz="0" w:space="0" w:color="auto"/>
        <w:right w:val="none" w:sz="0" w:space="0" w:color="auto"/>
      </w:divBdr>
    </w:div>
    <w:div w:id="1685589526">
      <w:bodyDiv w:val="1"/>
      <w:marLeft w:val="0"/>
      <w:marRight w:val="0"/>
      <w:marTop w:val="0"/>
      <w:marBottom w:val="0"/>
      <w:divBdr>
        <w:top w:val="none" w:sz="0" w:space="0" w:color="auto"/>
        <w:left w:val="none" w:sz="0" w:space="0" w:color="auto"/>
        <w:bottom w:val="none" w:sz="0" w:space="0" w:color="auto"/>
        <w:right w:val="none" w:sz="0" w:space="0" w:color="auto"/>
      </w:divBdr>
    </w:div>
    <w:div w:id="1743985882">
      <w:bodyDiv w:val="1"/>
      <w:marLeft w:val="0"/>
      <w:marRight w:val="0"/>
      <w:marTop w:val="0"/>
      <w:marBottom w:val="0"/>
      <w:divBdr>
        <w:top w:val="none" w:sz="0" w:space="0" w:color="auto"/>
        <w:left w:val="none" w:sz="0" w:space="0" w:color="auto"/>
        <w:bottom w:val="none" w:sz="0" w:space="0" w:color="auto"/>
        <w:right w:val="none" w:sz="0" w:space="0" w:color="auto"/>
      </w:divBdr>
    </w:div>
    <w:div w:id="1903981520">
      <w:bodyDiv w:val="1"/>
      <w:marLeft w:val="0"/>
      <w:marRight w:val="0"/>
      <w:marTop w:val="0"/>
      <w:marBottom w:val="0"/>
      <w:divBdr>
        <w:top w:val="none" w:sz="0" w:space="0" w:color="auto"/>
        <w:left w:val="none" w:sz="0" w:space="0" w:color="auto"/>
        <w:bottom w:val="none" w:sz="0" w:space="0" w:color="auto"/>
        <w:right w:val="none" w:sz="0" w:space="0" w:color="auto"/>
      </w:divBdr>
    </w:div>
    <w:div w:id="1931619208">
      <w:bodyDiv w:val="1"/>
      <w:marLeft w:val="0"/>
      <w:marRight w:val="0"/>
      <w:marTop w:val="0"/>
      <w:marBottom w:val="0"/>
      <w:divBdr>
        <w:top w:val="none" w:sz="0" w:space="0" w:color="auto"/>
        <w:left w:val="none" w:sz="0" w:space="0" w:color="auto"/>
        <w:bottom w:val="none" w:sz="0" w:space="0" w:color="auto"/>
        <w:right w:val="none" w:sz="0" w:space="0" w:color="auto"/>
      </w:divBdr>
    </w:div>
    <w:div w:id="1966620529">
      <w:bodyDiv w:val="1"/>
      <w:marLeft w:val="0"/>
      <w:marRight w:val="0"/>
      <w:marTop w:val="0"/>
      <w:marBottom w:val="0"/>
      <w:divBdr>
        <w:top w:val="none" w:sz="0" w:space="0" w:color="auto"/>
        <w:left w:val="none" w:sz="0" w:space="0" w:color="auto"/>
        <w:bottom w:val="none" w:sz="0" w:space="0" w:color="auto"/>
        <w:right w:val="none" w:sz="0" w:space="0" w:color="auto"/>
      </w:divBdr>
    </w:div>
    <w:div w:id="207129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36</Pages>
  <Words>11116</Words>
  <Characters>63362</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35</cp:revision>
  <dcterms:created xsi:type="dcterms:W3CDTF">2024-10-17T18:14:00Z</dcterms:created>
  <dcterms:modified xsi:type="dcterms:W3CDTF">2024-11-13T17:35:00Z</dcterms:modified>
</cp:coreProperties>
</file>