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2D1A" w:rsidRPr="00A51F4B" w:rsidRDefault="00CC2D1A" w:rsidP="00CC2D1A">
      <w:pPr>
        <w:pStyle w:val="NormalWeb"/>
        <w:spacing w:line="276" w:lineRule="auto"/>
        <w:jc w:val="both"/>
        <w:rPr>
          <w:b/>
          <w:bCs/>
          <w:sz w:val="36"/>
          <w:szCs w:val="36"/>
        </w:rPr>
      </w:pPr>
      <w:r w:rsidRPr="00A51F4B">
        <w:rPr>
          <w:b/>
          <w:bCs/>
          <w:sz w:val="36"/>
          <w:szCs w:val="36"/>
        </w:rPr>
        <w:t xml:space="preserve">Student name: Larisa </w:t>
      </w:r>
      <w:proofErr w:type="spellStart"/>
      <w:r w:rsidRPr="00A51F4B">
        <w:rPr>
          <w:b/>
          <w:bCs/>
          <w:sz w:val="36"/>
          <w:szCs w:val="36"/>
        </w:rPr>
        <w:t>Leparda</w:t>
      </w:r>
      <w:proofErr w:type="spellEnd"/>
    </w:p>
    <w:p w:rsidR="00CC2D1A" w:rsidRPr="00A51F4B" w:rsidRDefault="00CC2D1A" w:rsidP="00CC2D1A">
      <w:pPr>
        <w:pStyle w:val="NormalWeb"/>
        <w:spacing w:line="276" w:lineRule="auto"/>
        <w:jc w:val="both"/>
        <w:rPr>
          <w:b/>
          <w:bCs/>
          <w:sz w:val="36"/>
          <w:szCs w:val="36"/>
        </w:rPr>
      </w:pPr>
      <w:r w:rsidRPr="00A51F4B">
        <w:rPr>
          <w:b/>
          <w:bCs/>
          <w:sz w:val="36"/>
          <w:szCs w:val="36"/>
        </w:rPr>
        <w:t>Student number: 1808629</w:t>
      </w:r>
    </w:p>
    <w:p w:rsidR="00CC2D1A" w:rsidRPr="00A51F4B" w:rsidRDefault="00CC2D1A" w:rsidP="00CC2D1A">
      <w:pPr>
        <w:pStyle w:val="NormalWeb"/>
        <w:spacing w:line="276" w:lineRule="auto"/>
        <w:jc w:val="both"/>
        <w:rPr>
          <w:b/>
          <w:bCs/>
          <w:sz w:val="36"/>
          <w:szCs w:val="36"/>
        </w:rPr>
      </w:pPr>
      <w:r w:rsidRPr="00A51F4B">
        <w:rPr>
          <w:b/>
          <w:bCs/>
          <w:sz w:val="36"/>
          <w:szCs w:val="36"/>
        </w:rPr>
        <w:t>Module no: BMHP5013</w:t>
      </w:r>
    </w:p>
    <w:p w:rsidR="00CC2D1A" w:rsidRPr="00A51F4B" w:rsidRDefault="00CC2D1A" w:rsidP="00CC2D1A">
      <w:pPr>
        <w:suppressAutoHyphens w:val="0"/>
        <w:spacing w:line="276" w:lineRule="auto"/>
        <w:jc w:val="left"/>
        <w:rPr>
          <w:rFonts w:eastAsia="Times New Roman"/>
          <w:b/>
          <w:bCs/>
          <w:color w:val="auto"/>
          <w:sz w:val="36"/>
          <w:szCs w:val="36"/>
          <w:lang w:eastAsia="en-US"/>
        </w:rPr>
      </w:pPr>
      <w:r w:rsidRPr="00A51F4B">
        <w:rPr>
          <w:b/>
          <w:bCs/>
          <w:sz w:val="36"/>
          <w:szCs w:val="36"/>
        </w:rPr>
        <w:t xml:space="preserve">Module title: PUBLIC HEALTH POLICES </w:t>
      </w:r>
    </w:p>
    <w:p w:rsidR="00CC2D1A" w:rsidRDefault="00CC2D1A" w:rsidP="00CC2D1A">
      <w:pPr>
        <w:suppressAutoHyphens w:val="0"/>
        <w:spacing w:line="276" w:lineRule="auto"/>
        <w:jc w:val="left"/>
        <w:rPr>
          <w:b/>
          <w:bCs/>
          <w:sz w:val="36"/>
          <w:szCs w:val="36"/>
        </w:rPr>
      </w:pPr>
    </w:p>
    <w:p w:rsidR="00CC2D1A" w:rsidRPr="00A51F4B" w:rsidRDefault="00CC2D1A" w:rsidP="00CC2D1A">
      <w:pPr>
        <w:suppressAutoHyphens w:val="0"/>
        <w:spacing w:line="276" w:lineRule="auto"/>
        <w:jc w:val="left"/>
        <w:rPr>
          <w:rFonts w:ascii="Segoe UI" w:eastAsia="Times New Roman" w:hAnsi="Segoe UI" w:cs="Segoe UI"/>
          <w:b/>
          <w:bCs/>
          <w:color w:val="auto"/>
          <w:sz w:val="36"/>
          <w:szCs w:val="36"/>
          <w:lang w:eastAsia="en-US"/>
        </w:rPr>
      </w:pPr>
      <w:r w:rsidRPr="00A51F4B">
        <w:rPr>
          <w:b/>
          <w:bCs/>
          <w:sz w:val="36"/>
          <w:szCs w:val="36"/>
        </w:rPr>
        <w:t xml:space="preserve">Lecturer: </w:t>
      </w:r>
      <w:r w:rsidRPr="00A51F4B">
        <w:rPr>
          <w:rFonts w:ascii="Segoe UI" w:eastAsia="Times New Roman" w:hAnsi="Segoe UI" w:cs="Segoe UI"/>
          <w:b/>
          <w:bCs/>
          <w:color w:val="auto"/>
          <w:sz w:val="36"/>
          <w:szCs w:val="36"/>
          <w:lang w:eastAsia="en-US"/>
        </w:rPr>
        <w:t xml:space="preserve">Barbara </w:t>
      </w:r>
      <w:proofErr w:type="spellStart"/>
      <w:r w:rsidRPr="00A51F4B">
        <w:rPr>
          <w:rFonts w:ascii="Segoe UI" w:eastAsia="Times New Roman" w:hAnsi="Segoe UI" w:cs="Segoe UI"/>
          <w:b/>
          <w:bCs/>
          <w:color w:val="auto"/>
          <w:sz w:val="36"/>
          <w:szCs w:val="36"/>
          <w:lang w:eastAsia="en-US"/>
        </w:rPr>
        <w:t>Chinyani</w:t>
      </w:r>
      <w:proofErr w:type="spellEnd"/>
    </w:p>
    <w:p w:rsidR="00CC2D1A" w:rsidRPr="002C41C5" w:rsidRDefault="00CC2D1A" w:rsidP="00CC2D1A">
      <w:pPr>
        <w:spacing w:line="240" w:lineRule="auto"/>
        <w:rPr>
          <w:rFonts w:eastAsia="Times New Roman"/>
          <w:b/>
          <w:bCs/>
          <w:sz w:val="28"/>
          <w:szCs w:val="28"/>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Default="00CC2D1A" w:rsidP="00CC2D1A">
      <w:pPr>
        <w:jc w:val="center"/>
        <w:rPr>
          <w:b/>
          <w:sz w:val="64"/>
          <w:szCs w:val="64"/>
          <w:shd w:val="clear" w:color="auto" w:fill="FFFFFF"/>
        </w:rPr>
      </w:pPr>
    </w:p>
    <w:p w:rsidR="00CC2D1A" w:rsidRPr="005A5966" w:rsidRDefault="00CC2D1A" w:rsidP="00CC2D1A">
      <w:pPr>
        <w:jc w:val="center"/>
        <w:rPr>
          <w:b/>
          <w:bCs/>
          <w:i/>
          <w:iCs/>
          <w:sz w:val="64"/>
          <w:szCs w:val="64"/>
        </w:rPr>
      </w:pPr>
      <w:r w:rsidRPr="005A5966">
        <w:rPr>
          <w:b/>
          <w:sz w:val="64"/>
          <w:szCs w:val="64"/>
          <w:shd w:val="clear" w:color="auto" w:fill="FFFFFF"/>
        </w:rPr>
        <w:t>Tuberculosis</w:t>
      </w:r>
    </w:p>
    <w:p w:rsidR="00CC2D1A" w:rsidRDefault="00CC2D1A" w:rsidP="00CC2D1A">
      <w:pPr>
        <w:pStyle w:val="NoSpacing"/>
        <w:jc w:val="center"/>
        <w:rPr>
          <w:rFonts w:ascii="Times New Roman" w:hAnsi="Times New Roman" w:cs="Times New Roman"/>
          <w:b/>
          <w:bCs/>
          <w:i/>
          <w:iCs/>
          <w:color w:val="000000"/>
          <w:sz w:val="96"/>
          <w:szCs w:val="96"/>
        </w:rPr>
      </w:pPr>
    </w:p>
    <w:p w:rsidR="00CC2D1A" w:rsidRDefault="00CC2D1A" w:rsidP="00CC2D1A">
      <w:pPr>
        <w:pStyle w:val="NoSpacing"/>
        <w:jc w:val="center"/>
        <w:rPr>
          <w:rFonts w:ascii="open sansregular" w:hAnsi="open sansregular" w:cs="open sansregular"/>
          <w:b/>
          <w:bCs/>
          <w:color w:val="333333"/>
          <w:sz w:val="64"/>
          <w:szCs w:val="64"/>
          <w:u w:val="single"/>
        </w:rPr>
      </w:pPr>
    </w:p>
    <w:p w:rsidR="00CC2D1A" w:rsidRDefault="00CC2D1A" w:rsidP="00CC2D1A">
      <w:pPr>
        <w:pStyle w:val="NoSpacing"/>
        <w:jc w:val="center"/>
        <w:rPr>
          <w:rFonts w:ascii="open sansregular" w:hAnsi="open sansregular" w:cs="open sansregular"/>
          <w:b/>
          <w:bCs/>
          <w:color w:val="333333"/>
          <w:sz w:val="64"/>
          <w:szCs w:val="64"/>
          <w:u w:val="single"/>
        </w:rPr>
      </w:pPr>
    </w:p>
    <w:p w:rsidR="00CC2D1A" w:rsidRDefault="00CC2D1A" w:rsidP="00CC2D1A">
      <w:pPr>
        <w:pStyle w:val="NoSpacing"/>
        <w:jc w:val="center"/>
        <w:rPr>
          <w:rFonts w:ascii="open sansregular" w:hAnsi="open sansregular" w:cs="open sansregular"/>
          <w:b/>
          <w:bCs/>
          <w:color w:val="333333"/>
          <w:sz w:val="64"/>
          <w:szCs w:val="64"/>
          <w:u w:val="single"/>
        </w:rPr>
      </w:pPr>
    </w:p>
    <w:p w:rsidR="00CC2D1A" w:rsidRDefault="00CC2D1A" w:rsidP="00CC2D1A">
      <w:pPr>
        <w:pStyle w:val="NoSpacing"/>
        <w:jc w:val="center"/>
        <w:rPr>
          <w:rFonts w:ascii="open sansregular" w:hAnsi="open sansregular" w:cs="open sansregular"/>
          <w:b/>
          <w:bCs/>
          <w:color w:val="333333"/>
          <w:sz w:val="64"/>
          <w:szCs w:val="64"/>
          <w:u w:val="single"/>
        </w:rPr>
      </w:pPr>
    </w:p>
    <w:p w:rsidR="00CC2D1A" w:rsidRDefault="00CC2D1A" w:rsidP="00CC2D1A">
      <w:pPr>
        <w:pStyle w:val="NoSpacing"/>
        <w:jc w:val="center"/>
        <w:rPr>
          <w:rFonts w:ascii="Times New Roman" w:hAnsi="Times New Roman" w:cs="Times New Roman"/>
          <w:b/>
          <w:bCs/>
          <w:i/>
          <w:iCs/>
          <w:color w:val="000000"/>
          <w:sz w:val="96"/>
          <w:szCs w:val="96"/>
          <w:u w:val="single"/>
        </w:rPr>
      </w:pPr>
    </w:p>
    <w:p w:rsidR="00CC2D1A" w:rsidRDefault="00CC2D1A" w:rsidP="00CC2D1A">
      <w:pPr>
        <w:pStyle w:val="NoSpacing"/>
        <w:jc w:val="right"/>
        <w:rPr>
          <w:rFonts w:ascii="Times New Roman" w:hAnsi="Times New Roman" w:cs="Times New Roman"/>
          <w:color w:val="000000"/>
          <w:sz w:val="96"/>
          <w:szCs w:val="96"/>
        </w:rPr>
      </w:pPr>
    </w:p>
    <w:p w:rsidR="00CC2D1A" w:rsidRDefault="00CC2D1A" w:rsidP="00CC2D1A">
      <w:pPr>
        <w:pStyle w:val="NoSpacing"/>
        <w:jc w:val="right"/>
        <w:rPr>
          <w:rFonts w:ascii="Times New Roman" w:hAnsi="Times New Roman" w:cs="Times New Roman"/>
          <w:color w:val="000000"/>
          <w:sz w:val="96"/>
          <w:szCs w:val="96"/>
        </w:rPr>
      </w:pPr>
    </w:p>
    <w:p w:rsidR="00CC2D1A" w:rsidRDefault="00CC2D1A" w:rsidP="00CC2D1A">
      <w:pPr>
        <w:pStyle w:val="NoSpacing"/>
        <w:jc w:val="right"/>
        <w:rPr>
          <w:rFonts w:ascii="Times New Roman" w:hAnsi="Times New Roman" w:cs="Times New Roman"/>
          <w:color w:val="000000"/>
          <w:sz w:val="96"/>
          <w:szCs w:val="96"/>
        </w:rPr>
      </w:pPr>
    </w:p>
    <w:p w:rsidR="00CC2D1A" w:rsidRDefault="00CC2D1A" w:rsidP="00CC2D1A">
      <w:pPr>
        <w:pStyle w:val="NoSpacing"/>
        <w:jc w:val="right"/>
        <w:rPr>
          <w:rFonts w:ascii="Times New Roman" w:hAnsi="Times New Roman" w:cs="Times New Roman"/>
          <w:color w:val="000000"/>
          <w:sz w:val="96"/>
          <w:szCs w:val="96"/>
        </w:rPr>
      </w:pPr>
    </w:p>
    <w:p w:rsidR="00CC2D1A" w:rsidRDefault="00CC2D1A" w:rsidP="00CC2D1A">
      <w:pPr>
        <w:pStyle w:val="NoSpacing"/>
        <w:jc w:val="right"/>
        <w:rPr>
          <w:rFonts w:ascii="Times New Roman" w:hAnsi="Times New Roman" w:cs="Times New Roman"/>
          <w:color w:val="000000"/>
          <w:sz w:val="96"/>
          <w:szCs w:val="96"/>
        </w:rPr>
      </w:pPr>
    </w:p>
    <w:p w:rsidR="00CC2D1A" w:rsidRDefault="00CC2D1A" w:rsidP="00CC2D1A">
      <w:pPr>
        <w:jc w:val="center"/>
      </w:pPr>
    </w:p>
    <w:p w:rsidR="00CC2D1A" w:rsidRDefault="00CC2D1A" w:rsidP="00CC2D1A">
      <w:pPr>
        <w:pStyle w:val="TOCHeading"/>
      </w:pPr>
      <w:r>
        <w:t>Table of Contents</w:t>
      </w:r>
    </w:p>
    <w:p w:rsidR="00CC2D1A" w:rsidRPr="00C15254" w:rsidRDefault="00CC2D1A" w:rsidP="00CC2D1A">
      <w:pPr>
        <w:pStyle w:val="TOC1"/>
        <w:rPr>
          <w:rFonts w:ascii="Calibri" w:eastAsia="Times New Roman" w:hAnsi="Calibri" w:cs="Times New Roman"/>
          <w:noProof/>
          <w:color w:val="auto"/>
          <w:sz w:val="22"/>
          <w:lang w:val="en-IN" w:eastAsia="en-IN"/>
        </w:rPr>
      </w:pPr>
      <w:r>
        <w:fldChar w:fldCharType="begin"/>
      </w:r>
      <w:r>
        <w:instrText xml:space="preserve"> TOC \o "1-3" \h \z \u </w:instrText>
      </w:r>
      <w:r>
        <w:fldChar w:fldCharType="separate"/>
      </w:r>
      <w:hyperlink w:anchor="_Toc48849871" w:history="1">
        <w:r w:rsidRPr="003E4ED8">
          <w:rPr>
            <w:rStyle w:val="Hyperlink"/>
            <w:noProof/>
          </w:rPr>
          <w:t>Background of the public health issue identified in the group presentation</w:t>
        </w:r>
        <w:r>
          <w:rPr>
            <w:noProof/>
            <w:webHidden/>
          </w:rPr>
          <w:tab/>
        </w:r>
        <w:r>
          <w:rPr>
            <w:noProof/>
            <w:webHidden/>
          </w:rPr>
          <w:fldChar w:fldCharType="begin"/>
        </w:r>
        <w:r>
          <w:rPr>
            <w:noProof/>
            <w:webHidden/>
          </w:rPr>
          <w:instrText xml:space="preserve"> PAGEREF _Toc48849871 \h </w:instrText>
        </w:r>
        <w:r>
          <w:rPr>
            <w:noProof/>
            <w:webHidden/>
          </w:rPr>
        </w:r>
        <w:r>
          <w:rPr>
            <w:noProof/>
            <w:webHidden/>
          </w:rPr>
          <w:fldChar w:fldCharType="separate"/>
        </w:r>
        <w:r>
          <w:rPr>
            <w:noProof/>
            <w:webHidden/>
          </w:rPr>
          <w:t>1</w:t>
        </w:r>
        <w:r>
          <w:rPr>
            <w:noProof/>
            <w:webHidden/>
          </w:rPr>
          <w:fldChar w:fldCharType="end"/>
        </w:r>
      </w:hyperlink>
    </w:p>
    <w:p w:rsidR="00CC2D1A" w:rsidRPr="00C15254" w:rsidRDefault="00AC566E" w:rsidP="00CC2D1A">
      <w:pPr>
        <w:pStyle w:val="TOC1"/>
        <w:rPr>
          <w:rFonts w:ascii="Calibri" w:eastAsia="Times New Roman" w:hAnsi="Calibri" w:cs="Times New Roman"/>
          <w:noProof/>
          <w:color w:val="auto"/>
          <w:sz w:val="22"/>
          <w:lang w:val="en-IN" w:eastAsia="en-IN"/>
        </w:rPr>
      </w:pPr>
      <w:hyperlink w:anchor="_Toc48849872" w:history="1">
        <w:r w:rsidR="00CC2D1A" w:rsidRPr="003E4ED8">
          <w:rPr>
            <w:rStyle w:val="Hyperlink"/>
            <w:noProof/>
          </w:rPr>
          <w:t>Strategies used to measure, monitor and control the incidence.</w:t>
        </w:r>
        <w:r w:rsidR="00CC2D1A">
          <w:rPr>
            <w:noProof/>
            <w:webHidden/>
          </w:rPr>
          <w:tab/>
        </w:r>
        <w:r w:rsidR="00CC2D1A">
          <w:rPr>
            <w:noProof/>
            <w:webHidden/>
          </w:rPr>
          <w:fldChar w:fldCharType="begin"/>
        </w:r>
        <w:r w:rsidR="00CC2D1A">
          <w:rPr>
            <w:noProof/>
            <w:webHidden/>
          </w:rPr>
          <w:instrText xml:space="preserve"> PAGEREF _Toc48849872 \h </w:instrText>
        </w:r>
        <w:r w:rsidR="00CC2D1A">
          <w:rPr>
            <w:noProof/>
            <w:webHidden/>
          </w:rPr>
        </w:r>
        <w:r w:rsidR="00CC2D1A">
          <w:rPr>
            <w:noProof/>
            <w:webHidden/>
          </w:rPr>
          <w:fldChar w:fldCharType="separate"/>
        </w:r>
        <w:r w:rsidR="00CC2D1A">
          <w:rPr>
            <w:noProof/>
            <w:webHidden/>
          </w:rPr>
          <w:t>1</w:t>
        </w:r>
        <w:r w:rsidR="00CC2D1A">
          <w:rPr>
            <w:noProof/>
            <w:webHidden/>
          </w:rPr>
          <w:fldChar w:fldCharType="end"/>
        </w:r>
      </w:hyperlink>
    </w:p>
    <w:p w:rsidR="00CC2D1A" w:rsidRPr="00C15254" w:rsidRDefault="00AC566E" w:rsidP="00CC2D1A">
      <w:pPr>
        <w:pStyle w:val="TOC1"/>
        <w:rPr>
          <w:rFonts w:ascii="Calibri" w:eastAsia="Times New Roman" w:hAnsi="Calibri" w:cs="Times New Roman"/>
          <w:noProof/>
          <w:color w:val="auto"/>
          <w:sz w:val="22"/>
          <w:lang w:val="en-IN" w:eastAsia="en-IN"/>
        </w:rPr>
      </w:pPr>
      <w:hyperlink w:anchor="_Toc48849873" w:history="1">
        <w:r w:rsidR="00CC2D1A" w:rsidRPr="003E4ED8">
          <w:rPr>
            <w:rStyle w:val="Hyperlink"/>
            <w:noProof/>
          </w:rPr>
          <w:t>Current public health policy approaches to reduce or control incidence.</w:t>
        </w:r>
        <w:r w:rsidR="00CC2D1A">
          <w:rPr>
            <w:noProof/>
            <w:webHidden/>
          </w:rPr>
          <w:tab/>
        </w:r>
        <w:r w:rsidR="00CC2D1A">
          <w:rPr>
            <w:noProof/>
            <w:webHidden/>
          </w:rPr>
          <w:fldChar w:fldCharType="begin"/>
        </w:r>
        <w:r w:rsidR="00CC2D1A">
          <w:rPr>
            <w:noProof/>
            <w:webHidden/>
          </w:rPr>
          <w:instrText xml:space="preserve"> PAGEREF _Toc48849873 \h </w:instrText>
        </w:r>
        <w:r w:rsidR="00CC2D1A">
          <w:rPr>
            <w:noProof/>
            <w:webHidden/>
          </w:rPr>
        </w:r>
        <w:r w:rsidR="00CC2D1A">
          <w:rPr>
            <w:noProof/>
            <w:webHidden/>
          </w:rPr>
          <w:fldChar w:fldCharType="separate"/>
        </w:r>
        <w:r w:rsidR="00CC2D1A">
          <w:rPr>
            <w:noProof/>
            <w:webHidden/>
          </w:rPr>
          <w:t>2</w:t>
        </w:r>
        <w:r w:rsidR="00CC2D1A">
          <w:rPr>
            <w:noProof/>
            <w:webHidden/>
          </w:rPr>
          <w:fldChar w:fldCharType="end"/>
        </w:r>
      </w:hyperlink>
    </w:p>
    <w:p w:rsidR="00CC2D1A" w:rsidRPr="00C15254" w:rsidRDefault="00AC566E" w:rsidP="00CC2D1A">
      <w:pPr>
        <w:pStyle w:val="TOC1"/>
        <w:rPr>
          <w:rFonts w:ascii="Calibri" w:eastAsia="Times New Roman" w:hAnsi="Calibri" w:cs="Times New Roman"/>
          <w:noProof/>
          <w:color w:val="auto"/>
          <w:sz w:val="22"/>
          <w:lang w:val="en-IN" w:eastAsia="en-IN"/>
        </w:rPr>
      </w:pPr>
      <w:hyperlink w:anchor="_Toc48849874" w:history="1">
        <w:r w:rsidR="00CC2D1A" w:rsidRPr="003E4ED8">
          <w:rPr>
            <w:rStyle w:val="Hyperlink"/>
            <w:noProof/>
          </w:rPr>
          <w:t>Models and Theories of health behaviour change.</w:t>
        </w:r>
        <w:r w:rsidR="00CC2D1A">
          <w:rPr>
            <w:noProof/>
            <w:webHidden/>
          </w:rPr>
          <w:tab/>
        </w:r>
        <w:r w:rsidR="00CC2D1A">
          <w:rPr>
            <w:noProof/>
            <w:webHidden/>
          </w:rPr>
          <w:fldChar w:fldCharType="begin"/>
        </w:r>
        <w:r w:rsidR="00CC2D1A">
          <w:rPr>
            <w:noProof/>
            <w:webHidden/>
          </w:rPr>
          <w:instrText xml:space="preserve"> PAGEREF _Toc48849874 \h </w:instrText>
        </w:r>
        <w:r w:rsidR="00CC2D1A">
          <w:rPr>
            <w:noProof/>
            <w:webHidden/>
          </w:rPr>
        </w:r>
        <w:r w:rsidR="00CC2D1A">
          <w:rPr>
            <w:noProof/>
            <w:webHidden/>
          </w:rPr>
          <w:fldChar w:fldCharType="separate"/>
        </w:r>
        <w:r w:rsidR="00CC2D1A">
          <w:rPr>
            <w:noProof/>
            <w:webHidden/>
          </w:rPr>
          <w:t>4</w:t>
        </w:r>
        <w:r w:rsidR="00CC2D1A">
          <w:rPr>
            <w:noProof/>
            <w:webHidden/>
          </w:rPr>
          <w:fldChar w:fldCharType="end"/>
        </w:r>
      </w:hyperlink>
    </w:p>
    <w:p w:rsidR="00CC2D1A" w:rsidRPr="00C15254" w:rsidRDefault="00AC566E" w:rsidP="00CC2D1A">
      <w:pPr>
        <w:pStyle w:val="TOC1"/>
        <w:rPr>
          <w:rFonts w:ascii="Calibri" w:eastAsia="Times New Roman" w:hAnsi="Calibri" w:cs="Times New Roman"/>
          <w:noProof/>
          <w:color w:val="auto"/>
          <w:sz w:val="22"/>
          <w:lang w:val="en-IN" w:eastAsia="en-IN"/>
        </w:rPr>
      </w:pPr>
      <w:hyperlink w:anchor="_Toc48849875" w:history="1">
        <w:r w:rsidR="00CC2D1A" w:rsidRPr="003E4ED8">
          <w:rPr>
            <w:rStyle w:val="Hyperlink"/>
            <w:noProof/>
          </w:rPr>
          <w:t>Impact of legislation and policies on the health and wellbeing of individuals in health or social care settings</w:t>
        </w:r>
        <w:r w:rsidR="00CC2D1A">
          <w:rPr>
            <w:noProof/>
            <w:webHidden/>
          </w:rPr>
          <w:tab/>
        </w:r>
        <w:r w:rsidR="00CC2D1A">
          <w:rPr>
            <w:noProof/>
            <w:webHidden/>
          </w:rPr>
          <w:fldChar w:fldCharType="begin"/>
        </w:r>
        <w:r w:rsidR="00CC2D1A">
          <w:rPr>
            <w:noProof/>
            <w:webHidden/>
          </w:rPr>
          <w:instrText xml:space="preserve"> PAGEREF _Toc48849875 \h </w:instrText>
        </w:r>
        <w:r w:rsidR="00CC2D1A">
          <w:rPr>
            <w:noProof/>
            <w:webHidden/>
          </w:rPr>
        </w:r>
        <w:r w:rsidR="00CC2D1A">
          <w:rPr>
            <w:noProof/>
            <w:webHidden/>
          </w:rPr>
          <w:fldChar w:fldCharType="separate"/>
        </w:r>
        <w:r w:rsidR="00CC2D1A">
          <w:rPr>
            <w:noProof/>
            <w:webHidden/>
          </w:rPr>
          <w:t>5</w:t>
        </w:r>
        <w:r w:rsidR="00CC2D1A">
          <w:rPr>
            <w:noProof/>
            <w:webHidden/>
          </w:rPr>
          <w:fldChar w:fldCharType="end"/>
        </w:r>
      </w:hyperlink>
    </w:p>
    <w:p w:rsidR="00CC2D1A" w:rsidRPr="00C15254" w:rsidRDefault="00AC566E" w:rsidP="00CC2D1A">
      <w:pPr>
        <w:pStyle w:val="TOC1"/>
        <w:rPr>
          <w:rFonts w:ascii="Calibri" w:eastAsia="Times New Roman" w:hAnsi="Calibri" w:cs="Times New Roman"/>
          <w:noProof/>
          <w:color w:val="auto"/>
          <w:sz w:val="22"/>
          <w:lang w:val="en-IN" w:eastAsia="en-IN"/>
        </w:rPr>
      </w:pPr>
      <w:hyperlink w:anchor="_Toc48849876" w:history="1">
        <w:r w:rsidR="00CC2D1A" w:rsidRPr="003E4ED8">
          <w:rPr>
            <w:rStyle w:val="Hyperlink"/>
            <w:noProof/>
          </w:rPr>
          <w:t>Ethical considerations</w:t>
        </w:r>
        <w:r w:rsidR="00CC2D1A">
          <w:rPr>
            <w:noProof/>
            <w:webHidden/>
          </w:rPr>
          <w:tab/>
        </w:r>
        <w:r w:rsidR="00CC2D1A">
          <w:rPr>
            <w:noProof/>
            <w:webHidden/>
          </w:rPr>
          <w:fldChar w:fldCharType="begin"/>
        </w:r>
        <w:r w:rsidR="00CC2D1A">
          <w:rPr>
            <w:noProof/>
            <w:webHidden/>
          </w:rPr>
          <w:instrText xml:space="preserve"> PAGEREF _Toc48849876 \h </w:instrText>
        </w:r>
        <w:r w:rsidR="00CC2D1A">
          <w:rPr>
            <w:noProof/>
            <w:webHidden/>
          </w:rPr>
        </w:r>
        <w:r w:rsidR="00CC2D1A">
          <w:rPr>
            <w:noProof/>
            <w:webHidden/>
          </w:rPr>
          <w:fldChar w:fldCharType="separate"/>
        </w:r>
        <w:r w:rsidR="00CC2D1A">
          <w:rPr>
            <w:noProof/>
            <w:webHidden/>
          </w:rPr>
          <w:t>5</w:t>
        </w:r>
        <w:r w:rsidR="00CC2D1A">
          <w:rPr>
            <w:noProof/>
            <w:webHidden/>
          </w:rPr>
          <w:fldChar w:fldCharType="end"/>
        </w:r>
      </w:hyperlink>
    </w:p>
    <w:p w:rsidR="00CC2D1A" w:rsidRPr="00C15254" w:rsidRDefault="00AC566E" w:rsidP="00CC2D1A">
      <w:pPr>
        <w:pStyle w:val="TOC1"/>
        <w:rPr>
          <w:rFonts w:ascii="Calibri" w:eastAsia="Times New Roman" w:hAnsi="Calibri" w:cs="Times New Roman"/>
          <w:noProof/>
          <w:color w:val="auto"/>
          <w:sz w:val="22"/>
          <w:lang w:val="en-IN" w:eastAsia="en-IN"/>
        </w:rPr>
      </w:pPr>
      <w:hyperlink w:anchor="_Toc48849877" w:history="1">
        <w:r w:rsidR="00CC2D1A" w:rsidRPr="003E4ED8">
          <w:rPr>
            <w:rStyle w:val="Hyperlink"/>
            <w:noProof/>
          </w:rPr>
          <w:t>Recommendations</w:t>
        </w:r>
        <w:r w:rsidR="00CC2D1A">
          <w:rPr>
            <w:noProof/>
            <w:webHidden/>
          </w:rPr>
          <w:tab/>
        </w:r>
        <w:r w:rsidR="00CC2D1A">
          <w:rPr>
            <w:noProof/>
            <w:webHidden/>
          </w:rPr>
          <w:fldChar w:fldCharType="begin"/>
        </w:r>
        <w:r w:rsidR="00CC2D1A">
          <w:rPr>
            <w:noProof/>
            <w:webHidden/>
          </w:rPr>
          <w:instrText xml:space="preserve"> PAGEREF _Toc48849877 \h </w:instrText>
        </w:r>
        <w:r w:rsidR="00CC2D1A">
          <w:rPr>
            <w:noProof/>
            <w:webHidden/>
          </w:rPr>
        </w:r>
        <w:r w:rsidR="00CC2D1A">
          <w:rPr>
            <w:noProof/>
            <w:webHidden/>
          </w:rPr>
          <w:fldChar w:fldCharType="separate"/>
        </w:r>
        <w:r w:rsidR="00CC2D1A">
          <w:rPr>
            <w:noProof/>
            <w:webHidden/>
          </w:rPr>
          <w:t>6</w:t>
        </w:r>
        <w:r w:rsidR="00CC2D1A">
          <w:rPr>
            <w:noProof/>
            <w:webHidden/>
          </w:rPr>
          <w:fldChar w:fldCharType="end"/>
        </w:r>
      </w:hyperlink>
    </w:p>
    <w:p w:rsidR="00CC2D1A" w:rsidRPr="00C15254" w:rsidRDefault="00AC566E" w:rsidP="00CC2D1A">
      <w:pPr>
        <w:pStyle w:val="TOC1"/>
        <w:rPr>
          <w:rFonts w:ascii="Calibri" w:eastAsia="Times New Roman" w:hAnsi="Calibri" w:cs="Times New Roman"/>
          <w:noProof/>
          <w:color w:val="auto"/>
          <w:sz w:val="22"/>
          <w:lang w:val="en-IN" w:eastAsia="en-IN"/>
        </w:rPr>
      </w:pPr>
      <w:hyperlink w:anchor="_Toc48849878" w:history="1">
        <w:r w:rsidR="00CC2D1A" w:rsidRPr="003E4ED8">
          <w:rPr>
            <w:rStyle w:val="Hyperlink"/>
            <w:noProof/>
          </w:rPr>
          <w:t>References</w:t>
        </w:r>
        <w:r w:rsidR="00CC2D1A">
          <w:rPr>
            <w:noProof/>
            <w:webHidden/>
          </w:rPr>
          <w:tab/>
        </w:r>
        <w:r w:rsidR="00CC2D1A">
          <w:rPr>
            <w:noProof/>
            <w:webHidden/>
          </w:rPr>
          <w:fldChar w:fldCharType="begin"/>
        </w:r>
        <w:r w:rsidR="00CC2D1A">
          <w:rPr>
            <w:noProof/>
            <w:webHidden/>
          </w:rPr>
          <w:instrText xml:space="preserve"> PAGEREF _Toc48849878 \h </w:instrText>
        </w:r>
        <w:r w:rsidR="00CC2D1A">
          <w:rPr>
            <w:noProof/>
            <w:webHidden/>
          </w:rPr>
        </w:r>
        <w:r w:rsidR="00CC2D1A">
          <w:rPr>
            <w:noProof/>
            <w:webHidden/>
          </w:rPr>
          <w:fldChar w:fldCharType="separate"/>
        </w:r>
        <w:r w:rsidR="00CC2D1A">
          <w:rPr>
            <w:noProof/>
            <w:webHidden/>
          </w:rPr>
          <w:t>7</w:t>
        </w:r>
        <w:r w:rsidR="00CC2D1A">
          <w:rPr>
            <w:noProof/>
            <w:webHidden/>
          </w:rPr>
          <w:fldChar w:fldCharType="end"/>
        </w:r>
      </w:hyperlink>
    </w:p>
    <w:p w:rsidR="00CC2D1A" w:rsidRDefault="00CC2D1A" w:rsidP="00CC2D1A">
      <w:r>
        <w:rPr>
          <w:b/>
          <w:bCs/>
          <w:noProof/>
        </w:rPr>
        <w:fldChar w:fldCharType="end"/>
      </w:r>
    </w:p>
    <w:p w:rsidR="00CC2D1A" w:rsidRDefault="00CC2D1A" w:rsidP="00CC2D1A">
      <w:pPr>
        <w:sectPr w:rsidR="00CC2D1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CC2D1A" w:rsidRDefault="00CC2D1A" w:rsidP="004358FC">
      <w:pPr>
        <w:pStyle w:val="Heading1"/>
        <w:numPr>
          <w:ilvl w:val="0"/>
          <w:numId w:val="0"/>
        </w:numPr>
      </w:pPr>
      <w:bookmarkStart w:id="0" w:name="_Toc48849871"/>
      <w:r w:rsidRPr="005A5966">
        <w:lastRenderedPageBreak/>
        <w:t>Background of the public health issue identified in the group presentation</w:t>
      </w:r>
      <w:bookmarkEnd w:id="0"/>
    </w:p>
    <w:p w:rsidR="00CC2D1A" w:rsidRDefault="00CC2D1A" w:rsidP="00CC2D1A">
      <w:r>
        <w:t xml:space="preserve">Tuberculosis (TB) can be defined as a health condition which is caused by a bacterium for developing infection and start damaging lungs. It includes the condition of contagious infection which is responsible to mainly affect lungs that may spread in other parts of human body including spine as well as brain. Basically, the health problem of tuberculosis is caused by a bacterium named Mycobacterium tuberculosis among people. It </w:t>
      </w:r>
      <w:r w:rsidR="004358FC">
        <w:t>consists</w:t>
      </w:r>
      <w:r>
        <w:t xml:space="preserve"> the different types of tuberculosis such as latent TB and active TB that occurs among citizens (</w:t>
      </w:r>
      <w:proofErr w:type="spellStart"/>
      <w:r w:rsidRPr="00FB1F7E">
        <w:rPr>
          <w:color w:val="222222"/>
          <w:szCs w:val="24"/>
          <w:shd w:val="clear" w:color="auto" w:fill="FFFFFF"/>
        </w:rPr>
        <w:t>Gilpin</w:t>
      </w:r>
      <w:proofErr w:type="spellEnd"/>
      <w:r>
        <w:t xml:space="preserve"> </w:t>
      </w:r>
      <w:r>
        <w:rPr>
          <w:color w:val="222222"/>
          <w:szCs w:val="24"/>
          <w:shd w:val="clear" w:color="auto" w:fill="FFFFFF"/>
        </w:rPr>
        <w:t>and et. al</w:t>
      </w:r>
      <w:r w:rsidRPr="00FB1F7E">
        <w:rPr>
          <w:color w:val="222222"/>
          <w:szCs w:val="24"/>
          <w:shd w:val="clear" w:color="auto" w:fill="FFFFFF"/>
        </w:rPr>
        <w:t>., 2018</w:t>
      </w:r>
      <w:r>
        <w:t xml:space="preserve">). Initially, it involves latent TB in which germs are present in human </w:t>
      </w:r>
      <w:r w:rsidR="004358FC">
        <w:t>body,</w:t>
      </w:r>
      <w:r>
        <w:t xml:space="preserve"> but immune system keeps them from spreading and person has no symptoms as they are not contagious. Secondly, it includes the active TB when germs multiply and make an individual sick and patient with active TB are contagious in terms of spreading the same to others. It is observed that around 90 % of active cases in adult people come from a latent infection of tuberculosis. However, it has been identified that tuberculosis has number of symptoms such as chest pain, coughing up blood, feeling tired all the time, night sweats, chills, fever, loss of appetite, weight loss and a cough that lasts more than 3 weeks.</w:t>
      </w:r>
    </w:p>
    <w:p w:rsidR="00CC2D1A" w:rsidRPr="00B60CD3" w:rsidRDefault="00CC2D1A" w:rsidP="00CC2D1A">
      <w:r>
        <w:t xml:space="preserve">In addition to this, a healthy immune system is required to fight with bacterium of </w:t>
      </w:r>
      <w:r w:rsidR="004358FC">
        <w:t>TB,</w:t>
      </w:r>
      <w:r>
        <w:t xml:space="preserve"> but a person cannot overcome easily with active TB if they have some of severe health problems. It includes the complicated health issues like diabetes, severe kidney disease, head &amp; neck cancers, cancer treatment like chemotherapy, low body weight &amp; poor nutrition, medications for organ transplants,</w:t>
      </w:r>
      <w:r w:rsidRPr="003B1C1F">
        <w:t xml:space="preserve"> </w:t>
      </w:r>
      <w:r>
        <w:t xml:space="preserve">HIV or AIDS and certain drugs for treating rheumatoid arthritis, Crohn’s disease and psoriasis. Meanwhile, it </w:t>
      </w:r>
      <w:r w:rsidR="004358FC">
        <w:t>consists</w:t>
      </w:r>
      <w:r>
        <w:t xml:space="preserve"> the use of appropriate diagnosing methods including skin test and blood test in order to evaluate the presence of TB bacterium and severity of an individual. It involves the criterion of carrying out the further diagnosis if the blood and skin test results positive (</w:t>
      </w:r>
      <w:proofErr w:type="spellStart"/>
      <w:r w:rsidRPr="00FB1F7E">
        <w:rPr>
          <w:color w:val="222222"/>
          <w:szCs w:val="24"/>
          <w:shd w:val="clear" w:color="auto" w:fill="FFFFFF"/>
        </w:rPr>
        <w:t>Migliori</w:t>
      </w:r>
      <w:proofErr w:type="spellEnd"/>
      <w:r>
        <w:t xml:space="preserve"> </w:t>
      </w:r>
      <w:r>
        <w:rPr>
          <w:color w:val="222222"/>
          <w:szCs w:val="24"/>
          <w:shd w:val="clear" w:color="auto" w:fill="FFFFFF"/>
        </w:rPr>
        <w:t>and et. al</w:t>
      </w:r>
      <w:r w:rsidRPr="00FB1F7E">
        <w:rPr>
          <w:color w:val="222222"/>
          <w:szCs w:val="24"/>
          <w:shd w:val="clear" w:color="auto" w:fill="FFFFFF"/>
        </w:rPr>
        <w:t>., 2018</w:t>
      </w:r>
      <w:r>
        <w:t xml:space="preserve">). Moreover, it has been identified that chest X-ray or CT Scan are required to be carried out to evaluate changes into lungs and acid-fast bacillus (AFB) tests for TB bacterium in sputum which helps to make accurate decision of treatment for making patient wellbeing. </w:t>
      </w:r>
    </w:p>
    <w:p w:rsidR="00CC2D1A" w:rsidRDefault="00CC2D1A" w:rsidP="00CC2D1A">
      <w:pPr>
        <w:pStyle w:val="Heading1"/>
      </w:pPr>
      <w:bookmarkStart w:id="1" w:name="_Toc48849872"/>
      <w:r w:rsidRPr="005A5966">
        <w:t>Strategies used to measure, monitor and control the incidence.</w:t>
      </w:r>
      <w:bookmarkEnd w:id="1"/>
      <w:r w:rsidRPr="005A5966">
        <w:t xml:space="preserve"> </w:t>
      </w:r>
    </w:p>
    <w:p w:rsidR="00CC2D1A" w:rsidRDefault="00CC2D1A" w:rsidP="00CC2D1A">
      <w:r>
        <w:t xml:space="preserve">Tuberculosis can be considered as a major health problem among public that requires proper clinical procedures and strategies in order to measure, monitor and control the relevant incidences. It includes the way of carrying out skin test and blood tests in order to evaluate the presence of TB </w:t>
      </w:r>
      <w:r>
        <w:lastRenderedPageBreak/>
        <w:t xml:space="preserve">bacterium which facilitates to provide desired medication in appropriate manner. Basically, it is observed that tuberculosis is required to be diagnosed in order to provide desired medication and care facilities for improving condition of an individual. It </w:t>
      </w:r>
      <w:r w:rsidR="004358FC">
        <w:t>consists</w:t>
      </w:r>
      <w:r>
        <w:t xml:space="preserve"> the criterion of the monitoring the condition of particular patient by evaluating effects of medication and identify need of making changes in treatment by analysing actual response of human body (</w:t>
      </w:r>
      <w:proofErr w:type="spellStart"/>
      <w:r w:rsidRPr="00FB1F7E">
        <w:rPr>
          <w:color w:val="222222"/>
          <w:szCs w:val="24"/>
          <w:shd w:val="clear" w:color="auto" w:fill="FFFFFF"/>
        </w:rPr>
        <w:t>Agins</w:t>
      </w:r>
      <w:proofErr w:type="spellEnd"/>
      <w:r>
        <w:t xml:space="preserve"> </w:t>
      </w:r>
      <w:r>
        <w:rPr>
          <w:color w:val="222222"/>
          <w:szCs w:val="24"/>
          <w:shd w:val="clear" w:color="auto" w:fill="FFFFFF"/>
        </w:rPr>
        <w:t>and et. al</w:t>
      </w:r>
      <w:r w:rsidRPr="00FB1F7E">
        <w:rPr>
          <w:color w:val="222222"/>
          <w:szCs w:val="24"/>
          <w:shd w:val="clear" w:color="auto" w:fill="FFFFFF"/>
        </w:rPr>
        <w:t>., 2019</w:t>
      </w:r>
      <w:r>
        <w:t xml:space="preserve">). Meanwhile, it has been analysed that regular monitoring is required to be done with the help of conducting the blood test and sputum test to make sure that given treatment is correct for wellness of a person or not. It is required for healthcare professionals to formulate more effective as well as efficient care on the basis of specific patient condition which facilitate to deliver better quality of care for them. It will provide support to treat the health problem of tuberculosis and make an individual disease free respectively. </w:t>
      </w:r>
    </w:p>
    <w:p w:rsidR="00CC2D1A" w:rsidRPr="00B81EE0" w:rsidRDefault="00CC2D1A" w:rsidP="00CC2D1A">
      <w:r>
        <w:t>On the other hand, it has been identified that several strategies are formulated for measuring, monitoring and controlling the incidences of TB among public. It is required to increase awareness between citizens about tuberculosis and its initial symptoms along with appealing them to not taken them casually but immediately consult from a registered physician. It is necessary to provide information about early warning signs so that people can quickly visit hospital for gaining appropriate treatment Basically, the important strategy is to make citizens aware of early warning symptoms such as a loss of appetite &amp; weight, a general feeling of fatigue &amp; being unwell, swelling in the neck, a fever, night sweats, chest pain, a persistent cough lasting at least 3 weeks and phlegm which may have blood in it when patient cough (</w:t>
      </w:r>
      <w:r w:rsidRPr="00FB1F7E">
        <w:rPr>
          <w:color w:val="222222"/>
          <w:szCs w:val="24"/>
          <w:shd w:val="clear" w:color="auto" w:fill="FFFFFF"/>
        </w:rPr>
        <w:t>Dara</w:t>
      </w:r>
      <w:r>
        <w:t xml:space="preserve"> </w:t>
      </w:r>
      <w:r>
        <w:rPr>
          <w:color w:val="222222"/>
          <w:szCs w:val="24"/>
          <w:shd w:val="clear" w:color="auto" w:fill="FFFFFF"/>
        </w:rPr>
        <w:t>and et. al</w:t>
      </w:r>
      <w:r w:rsidRPr="00FB1F7E">
        <w:rPr>
          <w:color w:val="222222"/>
          <w:szCs w:val="24"/>
          <w:shd w:val="clear" w:color="auto" w:fill="FFFFFF"/>
        </w:rPr>
        <w:t>., 2016</w:t>
      </w:r>
      <w:r>
        <w:t xml:space="preserve">). It involves the way of providing free of cost medications related to TB which helps to treat tuberculosis of many poor people that helps to control the relevant more cases among public. </w:t>
      </w:r>
    </w:p>
    <w:p w:rsidR="00CC2D1A" w:rsidRDefault="00CC2D1A" w:rsidP="00CC2D1A">
      <w:pPr>
        <w:pStyle w:val="Heading1"/>
      </w:pPr>
      <w:bookmarkStart w:id="2" w:name="_Toc48849873"/>
      <w:r w:rsidRPr="005A5966">
        <w:t>Current public health policy approaches to reduce or control incidence.</w:t>
      </w:r>
      <w:bookmarkEnd w:id="2"/>
    </w:p>
    <w:p w:rsidR="00CC2D1A" w:rsidRDefault="00CC2D1A" w:rsidP="00CC2D1A">
      <w:r>
        <w:t xml:space="preserve">In context of tuberculosis, it has been analysed that there are several kinds of approaches are used in order to reduce or control the incidences of TB between citizens. It includes the number of strategies and principles formulated by healthcare organisations for solving the global threat of tuberculosis. Basically, the WHO focus on several pillars of strategy to end the global TB such as integrated patient centred care &amp; prevention, bold policies &amp; supportive systems and intensified research &amp; innovation. It includes the global adoption of ‘The end TB strategy’ which is more effective as well as efficient approach in order to control the occurrence of relevant cases. </w:t>
      </w:r>
      <w:r>
        <w:lastRenderedPageBreak/>
        <w:t xml:space="preserve">Meanwhile, it is observed </w:t>
      </w:r>
      <w:r w:rsidR="004358FC">
        <w:t>that umber</w:t>
      </w:r>
      <w:r>
        <w:t xml:space="preserve"> of approaches </w:t>
      </w:r>
      <w:proofErr w:type="gramStart"/>
      <w:r>
        <w:t>are</w:t>
      </w:r>
      <w:proofErr w:type="gramEnd"/>
      <w:r>
        <w:t xml:space="preserve"> available which has much potential to control the TB incidences for improving public health in which some of them are explained further. </w:t>
      </w:r>
    </w:p>
    <w:p w:rsidR="00CC2D1A" w:rsidRDefault="00CC2D1A" w:rsidP="00CC2D1A">
      <w:r w:rsidRPr="007D1B9F">
        <w:rPr>
          <w:b/>
        </w:rPr>
        <w:t>Expanding care, strengthening prevention and intensifying research</w:t>
      </w:r>
      <w:r>
        <w:t>: This is an effective approach for increasing the capability of healthcare system to enhance the care facilities by adopting advanced technologies and treatment procedures to improve patient condition immediately. It includes the criterion of implement appropriate clinical strategies for preventing the occurrence of tuberculosis between people (</w:t>
      </w:r>
      <w:r w:rsidRPr="00FB1F7E">
        <w:rPr>
          <w:color w:val="222222"/>
          <w:szCs w:val="24"/>
          <w:shd w:val="clear" w:color="auto" w:fill="FFFFFF"/>
        </w:rPr>
        <w:t>Prasanna</w:t>
      </w:r>
      <w:r>
        <w:t xml:space="preserve"> </w:t>
      </w:r>
      <w:r>
        <w:rPr>
          <w:color w:val="222222"/>
          <w:szCs w:val="24"/>
          <w:shd w:val="clear" w:color="auto" w:fill="FFFFFF"/>
        </w:rPr>
        <w:t>and et. al</w:t>
      </w:r>
      <w:r w:rsidRPr="00FB1F7E">
        <w:rPr>
          <w:color w:val="222222"/>
          <w:szCs w:val="24"/>
          <w:shd w:val="clear" w:color="auto" w:fill="FFFFFF"/>
        </w:rPr>
        <w:t>., 2018</w:t>
      </w:r>
      <w:r>
        <w:t xml:space="preserve">). It is necessary to use health promotion campaigns to increase knowledge level of citizens and provide free diagnosis of TB which helps to them to identify their diseased condition to gain treatment in proper manner. However, it is required to conduct investigations and researches of TB to develop more advanced treatment for treating the similar condition effectively. It </w:t>
      </w:r>
      <w:r w:rsidR="004358FC">
        <w:t>consists</w:t>
      </w:r>
      <w:r>
        <w:t xml:space="preserve"> to consider integrated approaches and innovative clinical procedures for improving efficiency of healthcare sector to control the TB incidences between citizens. </w:t>
      </w:r>
    </w:p>
    <w:p w:rsidR="00CC2D1A" w:rsidRDefault="00CC2D1A" w:rsidP="00CC2D1A">
      <w:r w:rsidRPr="007D1B9F">
        <w:rPr>
          <w:b/>
        </w:rPr>
        <w:t>Eliciting systematic support and engaging stakeholders</w:t>
      </w:r>
      <w:r>
        <w:t>: The systematic support includes to organise health promotion programs in terms of encouraging people to take their regular and continuing coughing seriously and go for diagnosis to make sure about their appropriate health condition. It includes the criterion to focus on strategy of collaboration by make collaborative programs with government and other advanced organisations in order to develop more effective treatment process that impact positively to relieve the symptoms of patient with TB to make them healthy as soon as possible. However, it includes the criterion of involving stakeholders like government authorities, legal organisations, senior employees and doctors to develop appropriate vaccine for controlling the incidences of tuberculosis among public. Moreover, the utilisation of integrated approach to apply clinical strategies to control the increasing TB cases between citizens for improving health status of public (</w:t>
      </w:r>
      <w:proofErr w:type="spellStart"/>
      <w:r w:rsidRPr="00FB1F7E">
        <w:rPr>
          <w:color w:val="222222"/>
          <w:szCs w:val="24"/>
          <w:shd w:val="clear" w:color="auto" w:fill="FFFFFF"/>
        </w:rPr>
        <w:t>Uplekar</w:t>
      </w:r>
      <w:proofErr w:type="spellEnd"/>
      <w:r>
        <w:t xml:space="preserve">, </w:t>
      </w:r>
      <w:r w:rsidRPr="00FB1F7E">
        <w:rPr>
          <w:color w:val="222222"/>
          <w:szCs w:val="24"/>
          <w:shd w:val="clear" w:color="auto" w:fill="FFFFFF"/>
        </w:rPr>
        <w:t>2016</w:t>
      </w:r>
      <w:r>
        <w:t xml:space="preserve">). </w:t>
      </w:r>
    </w:p>
    <w:p w:rsidR="00CC2D1A" w:rsidRPr="00232E5D" w:rsidRDefault="00CC2D1A" w:rsidP="00CC2D1A">
      <w:r w:rsidRPr="007D1B9F">
        <w:rPr>
          <w:b/>
        </w:rPr>
        <w:t>Elevating leadership and widening ownership</w:t>
      </w:r>
      <w:r>
        <w:t xml:space="preserve">: This can be defined as an effective approach of improving leadership approaches and styles for delivering appropriate care and facilities in terms of controlling incidences of TB. It includes several aspects which should be focussed for reducing the cases of tuberculosis among public that are given here. Initially, it includes attain universal access to early detection and proper treatment of all the patients suffering from TB. Secondly, it involves the factor of putting supportive health and social sector policies as well as systems in place to enable effective delivery of TB care and prevention. Thirdly, it </w:t>
      </w:r>
      <w:r w:rsidR="004358FC">
        <w:t>consists</w:t>
      </w:r>
      <w:r>
        <w:t xml:space="preserve"> the way of </w:t>
      </w:r>
      <w:r>
        <w:lastRenderedPageBreak/>
        <w:t xml:space="preserve">intensifying research to develop and apply fresh technologies, tools and approaches for enabling eventual tuberculosis elimination respectively. </w:t>
      </w:r>
    </w:p>
    <w:p w:rsidR="00CC2D1A" w:rsidRDefault="00CC2D1A" w:rsidP="00CC2D1A">
      <w:pPr>
        <w:pStyle w:val="Heading1"/>
      </w:pPr>
      <w:bookmarkStart w:id="3" w:name="_Toc48849874"/>
      <w:r w:rsidRPr="005A5966">
        <w:t>Models and Theories of health behaviour change.</w:t>
      </w:r>
      <w:bookmarkEnd w:id="3"/>
      <w:r w:rsidRPr="005A5966">
        <w:t xml:space="preserve"> </w:t>
      </w:r>
    </w:p>
    <w:p w:rsidR="00CC2D1A" w:rsidRDefault="00CC2D1A" w:rsidP="00CC2D1A">
      <w:r>
        <w:t>There are number of models and theories which play an important role to make changes in behaviour of people for adopting appropriate habits for maintaining healthy condition. It includes the use of accurate behavioural change model by care professionals among people in order to avoid the problem of tuberculosis (</w:t>
      </w:r>
      <w:r w:rsidRPr="00FB1F7E">
        <w:rPr>
          <w:color w:val="222222"/>
          <w:szCs w:val="24"/>
          <w:shd w:val="clear" w:color="auto" w:fill="FFFFFF"/>
        </w:rPr>
        <w:t>Jaramillo</w:t>
      </w:r>
      <w:r>
        <w:t xml:space="preserve">, </w:t>
      </w:r>
      <w:r w:rsidRPr="00FB1F7E">
        <w:rPr>
          <w:color w:val="222222"/>
          <w:szCs w:val="24"/>
          <w:shd w:val="clear" w:color="auto" w:fill="FFFFFF"/>
        </w:rPr>
        <w:t>Yadav</w:t>
      </w:r>
      <w:r>
        <w:t xml:space="preserve"> </w:t>
      </w:r>
      <w:r w:rsidRPr="00FB1F7E">
        <w:rPr>
          <w:color w:val="222222"/>
          <w:szCs w:val="24"/>
          <w:shd w:val="clear" w:color="auto" w:fill="FFFFFF"/>
        </w:rPr>
        <w:t>and Herrera</w:t>
      </w:r>
      <w:r>
        <w:t xml:space="preserve">, </w:t>
      </w:r>
      <w:r w:rsidRPr="00FB1F7E">
        <w:rPr>
          <w:color w:val="222222"/>
          <w:szCs w:val="24"/>
          <w:shd w:val="clear" w:color="auto" w:fill="FFFFFF"/>
        </w:rPr>
        <w:t>2019</w:t>
      </w:r>
      <w:r>
        <w:t xml:space="preserve">). Meanwhile, it involves the several models in which some of them are given below. </w:t>
      </w:r>
    </w:p>
    <w:p w:rsidR="00CC2D1A" w:rsidRDefault="00CC2D1A" w:rsidP="00CC2D1A">
      <w:r w:rsidRPr="00B84391">
        <w:rPr>
          <w:b/>
        </w:rPr>
        <w:t xml:space="preserve">The Health </w:t>
      </w:r>
      <w:r>
        <w:rPr>
          <w:b/>
        </w:rPr>
        <w:t>B</w:t>
      </w:r>
      <w:r w:rsidRPr="00B84391">
        <w:rPr>
          <w:b/>
        </w:rPr>
        <w:t xml:space="preserve">elief </w:t>
      </w:r>
      <w:r>
        <w:rPr>
          <w:b/>
        </w:rPr>
        <w:t>M</w:t>
      </w:r>
      <w:r w:rsidRPr="00B84391">
        <w:rPr>
          <w:b/>
        </w:rPr>
        <w:t>odel</w:t>
      </w:r>
      <w:r>
        <w:t>: This can be defined as influencing the behaviour of patients for developing healthy habits along with avoiding unhealthy habits. It includes the criterion of encouraging people to avoid habits like alcohol intake and excess smoking for reducing their risk of complications in order to become wellbeing very soon. Basically, it is required for care professionals to consider its important components including perceived susceptibility, perceived vulnerability, perceived benefits, perceived barriers, cue to action and self-efficacy. However, this model should be used among public to control TB as it is beneficial to improve behaviour of patients to remain aware and follow healthy routine to avoid problem of tuberculosis.</w:t>
      </w:r>
    </w:p>
    <w:p w:rsidR="00CC2D1A" w:rsidRDefault="00CC2D1A" w:rsidP="00CC2D1A">
      <w:r w:rsidRPr="00673CF9">
        <w:rPr>
          <w:b/>
        </w:rPr>
        <w:t>The Theory of Planned Behaviour</w:t>
      </w:r>
      <w:r>
        <w:t>: This model has the basic criterion to evaluate the intention of an individual to get involved in the behaviour at a particular time as well as place. It includes the potential of this model to predict the wide range of health behaviours and intentions such as smoking, drinking, health services utilisation, breastfeeding, substance abuse etc. However, it includes the focus on several important factors including attitudes, behavioural intention, subjective norms, social norms, perceived power and perceived behavioural control to improve behaviour of people for avoiding occurrence of tuberculosis among them (</w:t>
      </w:r>
      <w:proofErr w:type="spellStart"/>
      <w:r w:rsidRPr="00FB1F7E">
        <w:rPr>
          <w:color w:val="222222"/>
          <w:szCs w:val="24"/>
          <w:shd w:val="clear" w:color="auto" w:fill="FFFFFF"/>
        </w:rPr>
        <w:t>Solovic</w:t>
      </w:r>
      <w:proofErr w:type="spellEnd"/>
      <w:r>
        <w:t xml:space="preserve"> </w:t>
      </w:r>
      <w:r>
        <w:rPr>
          <w:color w:val="222222"/>
          <w:szCs w:val="24"/>
          <w:shd w:val="clear" w:color="auto" w:fill="FFFFFF"/>
        </w:rPr>
        <w:t>and et. al</w:t>
      </w:r>
      <w:r w:rsidRPr="00FB1F7E">
        <w:rPr>
          <w:color w:val="222222"/>
          <w:szCs w:val="24"/>
          <w:shd w:val="clear" w:color="auto" w:fill="FFFFFF"/>
        </w:rPr>
        <w:t>., 2017</w:t>
      </w:r>
      <w:r>
        <w:t xml:space="preserve">). </w:t>
      </w:r>
    </w:p>
    <w:p w:rsidR="00CC2D1A" w:rsidRDefault="00CC2D1A" w:rsidP="00CC2D1A">
      <w:r w:rsidRPr="00257639">
        <w:rPr>
          <w:b/>
        </w:rPr>
        <w:t>Diffusion of Innovation theory</w:t>
      </w:r>
      <w:r>
        <w:t xml:space="preserve">: This theory of behaviour change is based on the adoption of new and unique concept related to health. It includes the way of developing new adopter categorise for adopting new behaviour of maintaining appropriate health that includes innovators, early adopters, early majority, late majority and laggards. However, it </w:t>
      </w:r>
      <w:r w:rsidR="004358FC">
        <w:t>consists</w:t>
      </w:r>
      <w:r>
        <w:t xml:space="preserve"> to focus on important factors including relative advantage, compatibility, complexity observability. These elements are responsible for influencing the behaviour of people in order to adopt healthy habits and gain </w:t>
      </w:r>
      <w:r>
        <w:lastRenderedPageBreak/>
        <w:t xml:space="preserve">knowledge for avoiding tuberculosis which facilitate to reduce the incidences of TB among public respectively. </w:t>
      </w:r>
    </w:p>
    <w:p w:rsidR="00CC2D1A" w:rsidRPr="001C0AC8" w:rsidRDefault="00CC2D1A" w:rsidP="00CC2D1A"/>
    <w:p w:rsidR="00CC2D1A" w:rsidRDefault="00CC2D1A" w:rsidP="00CC2D1A">
      <w:pPr>
        <w:pStyle w:val="Heading1"/>
      </w:pPr>
      <w:bookmarkStart w:id="4" w:name="_Toc48849875"/>
      <w:r w:rsidRPr="005A5966">
        <w:t>Impact of legislation and policies on the health and wellbeing of individuals in health or social care settings</w:t>
      </w:r>
      <w:bookmarkEnd w:id="4"/>
    </w:p>
    <w:p w:rsidR="00CC2D1A" w:rsidRDefault="00CC2D1A" w:rsidP="00CC2D1A">
      <w:r>
        <w:t>In context of care services related to tuberculosis, it has been analysed that there are number of policies which are required to be followed by care professionals for delivering appropriate care facilities to make people disease free. It includes the policy of increasing awareness among people regarding early symptoms of TB and encourages them to immediately consult to nearby registered physicians. However, it includes the policy of carrying out appropriate diagnosis of patients by conducting blood tests, skins test, sputum tests etc. to identify actual condition of an individual to provide appropriate treatment facilities for their betterment (</w:t>
      </w:r>
      <w:r w:rsidRPr="00FB1F7E">
        <w:rPr>
          <w:color w:val="222222"/>
          <w:szCs w:val="24"/>
          <w:shd w:val="clear" w:color="auto" w:fill="FFFFFF"/>
        </w:rPr>
        <w:t>Shapiro</w:t>
      </w:r>
      <w:r>
        <w:t xml:space="preserve"> </w:t>
      </w:r>
      <w:r>
        <w:rPr>
          <w:color w:val="222222"/>
          <w:szCs w:val="24"/>
          <w:shd w:val="clear" w:color="auto" w:fill="FFFFFF"/>
        </w:rPr>
        <w:t>and et. al</w:t>
      </w:r>
      <w:r w:rsidRPr="00FB1F7E">
        <w:rPr>
          <w:color w:val="222222"/>
          <w:szCs w:val="24"/>
          <w:shd w:val="clear" w:color="auto" w:fill="FFFFFF"/>
        </w:rPr>
        <w:t>., 2018</w:t>
      </w:r>
      <w:r>
        <w:t xml:space="preserve">). It </w:t>
      </w:r>
      <w:r w:rsidR="004358FC">
        <w:t>consists</w:t>
      </w:r>
      <w:r>
        <w:t xml:space="preserve"> the criterion of following all the legislations, policies and guidelines which impact positively on their health condition. </w:t>
      </w:r>
    </w:p>
    <w:p w:rsidR="00CC2D1A" w:rsidRDefault="00CC2D1A" w:rsidP="00CC2D1A">
      <w:r>
        <w:t xml:space="preserve">In addition to this, it has been identified that several </w:t>
      </w:r>
      <w:r w:rsidR="004358FC">
        <w:t>legislations</w:t>
      </w:r>
      <w:r>
        <w:t xml:space="preserve"> are required to be used such as Equality Act 2010, Health &amp; Social Care Act 2012, Care Act 2012, and Data Protection Act 2018 and so on. These regulations encourage medical practitioners to behave equally with patients and deliver care services to them in proper manner. However, it is required to enhance the factor of confidentiality in terms of avoiding social issue for patients and every individual will get proper medical attention as well as facilities to maintain tuberculosis respectively.</w:t>
      </w:r>
    </w:p>
    <w:p w:rsidR="00CC2D1A" w:rsidRPr="00F32248" w:rsidRDefault="00CC2D1A" w:rsidP="00CC2D1A">
      <w:r>
        <w:t xml:space="preserve">In context of improving public health regarding tuberculosis, it has been evaluated that legislation and policies impact positively on decision making of treatment facilities for an individual. It includes the criterion of avoiding drug errors and clinical mistakes while dealing with TB patients in order to make them feeling wellbeing. However, it is necessary for physicians and nursing staff to follow all the legislations which make them motivated to perform with responsibility regarding either negative or positive patient outcomes accordingly. It will provide support to reduce the factor of inequality among professionals while providing relevant information, solving queries of people or deliver care services to avoid the incidences related to tuberculosis. </w:t>
      </w:r>
    </w:p>
    <w:p w:rsidR="00CC2D1A" w:rsidRDefault="00CC2D1A" w:rsidP="00CC2D1A">
      <w:pPr>
        <w:pStyle w:val="Heading1"/>
      </w:pPr>
      <w:bookmarkStart w:id="5" w:name="_Toc48849876"/>
      <w:r w:rsidRPr="005A5966">
        <w:lastRenderedPageBreak/>
        <w:t>Ethical considerations</w:t>
      </w:r>
      <w:bookmarkEnd w:id="5"/>
      <w:r w:rsidRPr="005A5966">
        <w:t xml:space="preserve"> </w:t>
      </w:r>
    </w:p>
    <w:p w:rsidR="00CC2D1A" w:rsidRDefault="00CC2D1A" w:rsidP="00CC2D1A">
      <w:r>
        <w:t xml:space="preserve">Ethical considerations play an important role in healthcare sector to behave with people in proper manner. It includes the criterion of following the all the ethical factors as it is beneficial to deliver appropriate care and information regarding welfare of people. However, it involves number of ethical factors such as informed consent, beneficence, honesty, confidentiality, trustworthiness, justice and many more. It is required for care professionals to consider ethics while conducting health promotion campaigns for improving awareness among people to adopt healthy habits to avoid TB and remain wellbeing. </w:t>
      </w:r>
    </w:p>
    <w:p w:rsidR="00CC2D1A" w:rsidRPr="00C50EBB" w:rsidRDefault="00CC2D1A" w:rsidP="00CC2D1A">
      <w:r>
        <w:t>In addition to this, ethical principles are beneficial in medical field as it facilitates to avoid wrong aspects by implementing appropriate clinical practices and behaviour with patient in proper manner. It includes the way of managing honesty towards people and deliver better quality of facilities that is favourable for treating the condition of tuberculosis in more effective as well as efficient manner (</w:t>
      </w:r>
      <w:proofErr w:type="spellStart"/>
      <w:r w:rsidRPr="00FB1F7E">
        <w:rPr>
          <w:color w:val="222222"/>
          <w:szCs w:val="24"/>
          <w:shd w:val="clear" w:color="auto" w:fill="FFFFFF"/>
        </w:rPr>
        <w:t>Sotgiu</w:t>
      </w:r>
      <w:proofErr w:type="spellEnd"/>
      <w:r>
        <w:t xml:space="preserve"> </w:t>
      </w:r>
      <w:r>
        <w:rPr>
          <w:color w:val="222222"/>
          <w:szCs w:val="24"/>
          <w:shd w:val="clear" w:color="auto" w:fill="FFFFFF"/>
        </w:rPr>
        <w:t>and et. al</w:t>
      </w:r>
      <w:r w:rsidRPr="00FB1F7E">
        <w:rPr>
          <w:color w:val="222222"/>
          <w:szCs w:val="24"/>
          <w:shd w:val="clear" w:color="auto" w:fill="FFFFFF"/>
        </w:rPr>
        <w:t>., 2016</w:t>
      </w:r>
      <w:r>
        <w:t xml:space="preserve">). However, it is observed that ethics is beneficial to satisfy actual care needs of client and enhance accuracy of decision making of treatment which helps to avoid risk of complications for people. </w:t>
      </w:r>
    </w:p>
    <w:p w:rsidR="00CC2D1A" w:rsidRDefault="00CC2D1A" w:rsidP="00CC2D1A">
      <w:pPr>
        <w:pStyle w:val="Heading1"/>
      </w:pPr>
      <w:bookmarkStart w:id="6" w:name="_Toc48849877"/>
      <w:r w:rsidRPr="005A5966">
        <w:t>Recommendations</w:t>
      </w:r>
      <w:bookmarkEnd w:id="6"/>
    </w:p>
    <w:p w:rsidR="00CC2D1A" w:rsidRDefault="00CC2D1A" w:rsidP="00CC2D1A">
      <w:r>
        <w:t xml:space="preserve">Considering the above data, it has been recommended that care professionals are required to follow legal regulations and policies because they are helpful to direct the efforts of practitioners in correct direction. It will provide support to reduce the chance of occurring clinical mistakes and drug errors which is favourable to avoid complicated condition related to TB among patients. However, it is suggested that proper guidelines and approaches given by WHO must be followed in healthcare sector in respect of delivering appropriate care services for their wellbeing. It will </w:t>
      </w:r>
      <w:bookmarkStart w:id="7" w:name="_GoBack"/>
      <w:bookmarkEnd w:id="7"/>
      <w:r w:rsidR="004358FC">
        <w:t>facilitate</w:t>
      </w:r>
      <w:r>
        <w:t xml:space="preserve"> to treat the health condition effectively which helps to make an individual disease free as soon as possible. </w:t>
      </w:r>
    </w:p>
    <w:p w:rsidR="00CC2D1A" w:rsidRDefault="00CC2D1A" w:rsidP="00CC2D1A">
      <w:r>
        <w:t xml:space="preserve">On the other hand, it has been recommended that appropriate behavioural change model or theory is required to be used among people which help to influence their behaviour potentially. It is very important to encourage citizens in respect of using the accurate model for changing negative habits of people such as alcohol abuse, smoking, drug abuse etc. which impact positively on treatment procedures in order to gain improved patient outcomes accordingly. Meanwhile, the patient with healthy habits has limited risk of acquiring the problem of TB along with managing better health condition. </w:t>
      </w:r>
    </w:p>
    <w:p w:rsidR="00CC2D1A" w:rsidRDefault="00CC2D1A" w:rsidP="00CC2D1A">
      <w:pPr>
        <w:pStyle w:val="Heading1"/>
      </w:pPr>
      <w:r>
        <w:br w:type="page"/>
      </w:r>
      <w:bookmarkStart w:id="8" w:name="_Toc48849878"/>
      <w:r>
        <w:lastRenderedPageBreak/>
        <w:t>References</w:t>
      </w:r>
      <w:bookmarkEnd w:id="8"/>
    </w:p>
    <w:p w:rsidR="00CC2D1A" w:rsidRDefault="00CC2D1A" w:rsidP="00CC2D1A">
      <w:r>
        <w:t>Books and journals</w:t>
      </w:r>
    </w:p>
    <w:p w:rsidR="00CC2D1A" w:rsidRPr="00FB1F7E" w:rsidRDefault="00CC2D1A" w:rsidP="00CC2D1A">
      <w:pPr>
        <w:spacing w:line="240" w:lineRule="auto"/>
        <w:rPr>
          <w:color w:val="222222"/>
          <w:szCs w:val="24"/>
          <w:shd w:val="clear" w:color="auto" w:fill="FFFFFF"/>
        </w:rPr>
      </w:pPr>
      <w:proofErr w:type="spellStart"/>
      <w:r w:rsidRPr="00FB1F7E">
        <w:rPr>
          <w:color w:val="222222"/>
          <w:szCs w:val="24"/>
          <w:shd w:val="clear" w:color="auto" w:fill="FFFFFF"/>
        </w:rPr>
        <w:t>Gilpin</w:t>
      </w:r>
      <w:proofErr w:type="spellEnd"/>
      <w:r w:rsidRPr="00FB1F7E">
        <w:rPr>
          <w:color w:val="222222"/>
          <w:szCs w:val="24"/>
          <w:shd w:val="clear" w:color="auto" w:fill="FFFFFF"/>
        </w:rPr>
        <w:t>, C.</w:t>
      </w:r>
      <w:r>
        <w:rPr>
          <w:color w:val="222222"/>
          <w:szCs w:val="24"/>
          <w:shd w:val="clear" w:color="auto" w:fill="FFFFFF"/>
        </w:rPr>
        <w:t xml:space="preserve"> and et. al</w:t>
      </w:r>
      <w:r w:rsidRPr="00FB1F7E">
        <w:rPr>
          <w:color w:val="222222"/>
          <w:szCs w:val="24"/>
          <w:shd w:val="clear" w:color="auto" w:fill="FFFFFF"/>
        </w:rPr>
        <w:t>., 2018. The World Health Organization standards for tuberculosis care and management.</w:t>
      </w:r>
    </w:p>
    <w:p w:rsidR="00CC2D1A" w:rsidRPr="00FB1F7E" w:rsidRDefault="00CC2D1A" w:rsidP="00CC2D1A">
      <w:pPr>
        <w:spacing w:line="240" w:lineRule="auto"/>
        <w:rPr>
          <w:color w:val="222222"/>
          <w:szCs w:val="24"/>
          <w:shd w:val="clear" w:color="auto" w:fill="FFFFFF"/>
        </w:rPr>
      </w:pPr>
      <w:proofErr w:type="spellStart"/>
      <w:r w:rsidRPr="00FB1F7E">
        <w:rPr>
          <w:color w:val="222222"/>
          <w:szCs w:val="24"/>
          <w:shd w:val="clear" w:color="auto" w:fill="FFFFFF"/>
        </w:rPr>
        <w:t>Migliori</w:t>
      </w:r>
      <w:proofErr w:type="spellEnd"/>
      <w:r w:rsidRPr="00FB1F7E">
        <w:rPr>
          <w:color w:val="222222"/>
          <w:szCs w:val="24"/>
          <w:shd w:val="clear" w:color="auto" w:fill="FFFFFF"/>
        </w:rPr>
        <w:t>, G.B.</w:t>
      </w:r>
      <w:r>
        <w:rPr>
          <w:color w:val="222222"/>
          <w:szCs w:val="24"/>
          <w:shd w:val="clear" w:color="auto" w:fill="FFFFFF"/>
        </w:rPr>
        <w:t xml:space="preserve"> and et. al</w:t>
      </w:r>
      <w:r w:rsidRPr="00FB1F7E">
        <w:rPr>
          <w:color w:val="222222"/>
          <w:szCs w:val="24"/>
          <w:shd w:val="clear" w:color="auto" w:fill="FFFFFF"/>
        </w:rPr>
        <w:t>., 2018. ERS/ECDC Statement: European Union standards for tuberculosis care, 2017 update. </w:t>
      </w:r>
      <w:r w:rsidRPr="00FB1F7E">
        <w:rPr>
          <w:i/>
          <w:iCs/>
          <w:color w:val="222222"/>
          <w:szCs w:val="24"/>
          <w:shd w:val="clear" w:color="auto" w:fill="FFFFFF"/>
        </w:rPr>
        <w:t>European Respiratory Journal</w:t>
      </w:r>
      <w:r w:rsidRPr="00FB1F7E">
        <w:rPr>
          <w:color w:val="222222"/>
          <w:szCs w:val="24"/>
          <w:shd w:val="clear" w:color="auto" w:fill="FFFFFF"/>
        </w:rPr>
        <w:t>, </w:t>
      </w:r>
      <w:r w:rsidRPr="00FB1F7E">
        <w:rPr>
          <w:i/>
          <w:iCs/>
          <w:color w:val="222222"/>
          <w:szCs w:val="24"/>
          <w:shd w:val="clear" w:color="auto" w:fill="FFFFFF"/>
        </w:rPr>
        <w:t>51</w:t>
      </w:r>
      <w:r w:rsidRPr="00FB1F7E">
        <w:rPr>
          <w:color w:val="222222"/>
          <w:szCs w:val="24"/>
          <w:shd w:val="clear" w:color="auto" w:fill="FFFFFF"/>
        </w:rPr>
        <w:t>(5), p.1702678.</w:t>
      </w:r>
    </w:p>
    <w:p w:rsidR="00CC2D1A" w:rsidRPr="00FB1F7E" w:rsidRDefault="00CC2D1A" w:rsidP="00CC2D1A">
      <w:pPr>
        <w:spacing w:line="240" w:lineRule="auto"/>
        <w:rPr>
          <w:color w:val="222222"/>
          <w:szCs w:val="24"/>
          <w:shd w:val="clear" w:color="auto" w:fill="FFFFFF"/>
        </w:rPr>
      </w:pPr>
      <w:proofErr w:type="spellStart"/>
      <w:r w:rsidRPr="00FB1F7E">
        <w:rPr>
          <w:color w:val="222222"/>
          <w:szCs w:val="24"/>
          <w:shd w:val="clear" w:color="auto" w:fill="FFFFFF"/>
        </w:rPr>
        <w:t>Agins</w:t>
      </w:r>
      <w:proofErr w:type="spellEnd"/>
      <w:r w:rsidRPr="00FB1F7E">
        <w:rPr>
          <w:color w:val="222222"/>
          <w:szCs w:val="24"/>
          <w:shd w:val="clear" w:color="auto" w:fill="FFFFFF"/>
        </w:rPr>
        <w:t>, B.D.</w:t>
      </w:r>
      <w:r>
        <w:rPr>
          <w:color w:val="222222"/>
          <w:szCs w:val="24"/>
          <w:shd w:val="clear" w:color="auto" w:fill="FFFFFF"/>
        </w:rPr>
        <w:t xml:space="preserve"> and et. al</w:t>
      </w:r>
      <w:r w:rsidRPr="00FB1F7E">
        <w:rPr>
          <w:color w:val="222222"/>
          <w:szCs w:val="24"/>
          <w:shd w:val="clear" w:color="auto" w:fill="FFFFFF"/>
        </w:rPr>
        <w:t>., 2019. Improving the cascade of global tuberculosis care: moving from the “what” to the “how” of quality improvement. </w:t>
      </w:r>
      <w:r w:rsidRPr="00FB1F7E">
        <w:rPr>
          <w:i/>
          <w:iCs/>
          <w:color w:val="222222"/>
          <w:szCs w:val="24"/>
          <w:shd w:val="clear" w:color="auto" w:fill="FFFFFF"/>
        </w:rPr>
        <w:t>The Lancet Infectious Diseases</w:t>
      </w:r>
      <w:r w:rsidRPr="00FB1F7E">
        <w:rPr>
          <w:color w:val="222222"/>
          <w:szCs w:val="24"/>
          <w:shd w:val="clear" w:color="auto" w:fill="FFFFFF"/>
        </w:rPr>
        <w:t>, </w:t>
      </w:r>
      <w:r w:rsidRPr="00FB1F7E">
        <w:rPr>
          <w:i/>
          <w:iCs/>
          <w:color w:val="222222"/>
          <w:szCs w:val="24"/>
          <w:shd w:val="clear" w:color="auto" w:fill="FFFFFF"/>
        </w:rPr>
        <w:t>19</w:t>
      </w:r>
      <w:r w:rsidRPr="00FB1F7E">
        <w:rPr>
          <w:color w:val="222222"/>
          <w:szCs w:val="24"/>
          <w:shd w:val="clear" w:color="auto" w:fill="FFFFFF"/>
        </w:rPr>
        <w:t xml:space="preserve">(12), </w:t>
      </w:r>
      <w:proofErr w:type="gramStart"/>
      <w:r w:rsidRPr="00FB1F7E">
        <w:rPr>
          <w:color w:val="222222"/>
          <w:szCs w:val="24"/>
          <w:shd w:val="clear" w:color="auto" w:fill="FFFFFF"/>
        </w:rPr>
        <w:t>pp.e</w:t>
      </w:r>
      <w:proofErr w:type="gramEnd"/>
      <w:r w:rsidRPr="00FB1F7E">
        <w:rPr>
          <w:color w:val="222222"/>
          <w:szCs w:val="24"/>
          <w:shd w:val="clear" w:color="auto" w:fill="FFFFFF"/>
        </w:rPr>
        <w:t>437-e443.</w:t>
      </w:r>
    </w:p>
    <w:p w:rsidR="00CC2D1A" w:rsidRPr="00FB1F7E" w:rsidRDefault="00CC2D1A" w:rsidP="00CC2D1A">
      <w:pPr>
        <w:spacing w:line="240" w:lineRule="auto"/>
        <w:rPr>
          <w:color w:val="222222"/>
          <w:szCs w:val="24"/>
          <w:shd w:val="clear" w:color="auto" w:fill="FFFFFF"/>
        </w:rPr>
      </w:pPr>
      <w:r w:rsidRPr="00FB1F7E">
        <w:rPr>
          <w:color w:val="222222"/>
          <w:szCs w:val="24"/>
          <w:shd w:val="clear" w:color="auto" w:fill="FFFFFF"/>
        </w:rPr>
        <w:t>Dara, M.</w:t>
      </w:r>
      <w:r>
        <w:rPr>
          <w:color w:val="222222"/>
          <w:szCs w:val="24"/>
          <w:shd w:val="clear" w:color="auto" w:fill="FFFFFF"/>
        </w:rPr>
        <w:t xml:space="preserve"> and et. al</w:t>
      </w:r>
      <w:r w:rsidRPr="00FB1F7E">
        <w:rPr>
          <w:color w:val="222222"/>
          <w:szCs w:val="24"/>
          <w:shd w:val="clear" w:color="auto" w:fill="FFFFFF"/>
        </w:rPr>
        <w:t xml:space="preserve">., 2016. Tuberculosis care among refugees arriving in Europe: </w:t>
      </w:r>
      <w:proofErr w:type="gramStart"/>
      <w:r w:rsidRPr="00FB1F7E">
        <w:rPr>
          <w:color w:val="222222"/>
          <w:szCs w:val="24"/>
          <w:shd w:val="clear" w:color="auto" w:fill="FFFFFF"/>
        </w:rPr>
        <w:t>a</w:t>
      </w:r>
      <w:proofErr w:type="gramEnd"/>
      <w:r w:rsidRPr="00FB1F7E">
        <w:rPr>
          <w:color w:val="222222"/>
          <w:szCs w:val="24"/>
          <w:shd w:val="clear" w:color="auto" w:fill="FFFFFF"/>
        </w:rPr>
        <w:t xml:space="preserve"> ERS/WHO Europe Region survey of current practices. </w:t>
      </w:r>
      <w:r w:rsidRPr="00FB1F7E">
        <w:rPr>
          <w:i/>
          <w:iCs/>
          <w:color w:val="222222"/>
          <w:szCs w:val="24"/>
          <w:shd w:val="clear" w:color="auto" w:fill="FFFFFF"/>
        </w:rPr>
        <w:t>European Respiratory Journal</w:t>
      </w:r>
      <w:r w:rsidRPr="00FB1F7E">
        <w:rPr>
          <w:color w:val="222222"/>
          <w:szCs w:val="24"/>
          <w:shd w:val="clear" w:color="auto" w:fill="FFFFFF"/>
        </w:rPr>
        <w:t>, </w:t>
      </w:r>
      <w:r w:rsidRPr="00FB1F7E">
        <w:rPr>
          <w:i/>
          <w:iCs/>
          <w:color w:val="222222"/>
          <w:szCs w:val="24"/>
          <w:shd w:val="clear" w:color="auto" w:fill="FFFFFF"/>
        </w:rPr>
        <w:t>48</w:t>
      </w:r>
      <w:r w:rsidRPr="00FB1F7E">
        <w:rPr>
          <w:color w:val="222222"/>
          <w:szCs w:val="24"/>
          <w:shd w:val="clear" w:color="auto" w:fill="FFFFFF"/>
        </w:rPr>
        <w:t>(3), pp.808-817.</w:t>
      </w:r>
    </w:p>
    <w:p w:rsidR="00CC2D1A" w:rsidRPr="00FB1F7E" w:rsidRDefault="00CC2D1A" w:rsidP="00CC2D1A">
      <w:pPr>
        <w:spacing w:line="240" w:lineRule="auto"/>
        <w:rPr>
          <w:color w:val="222222"/>
          <w:szCs w:val="24"/>
          <w:shd w:val="clear" w:color="auto" w:fill="FFFFFF"/>
        </w:rPr>
      </w:pPr>
      <w:r w:rsidRPr="00FB1F7E">
        <w:rPr>
          <w:color w:val="222222"/>
          <w:szCs w:val="24"/>
          <w:shd w:val="clear" w:color="auto" w:fill="FFFFFF"/>
        </w:rPr>
        <w:t>Prasanna, T.</w:t>
      </w:r>
      <w:r>
        <w:rPr>
          <w:color w:val="222222"/>
          <w:szCs w:val="24"/>
          <w:shd w:val="clear" w:color="auto" w:fill="FFFFFF"/>
        </w:rPr>
        <w:t xml:space="preserve"> and et. al</w:t>
      </w:r>
      <w:r w:rsidRPr="00FB1F7E">
        <w:rPr>
          <w:color w:val="222222"/>
          <w:szCs w:val="24"/>
          <w:shd w:val="clear" w:color="auto" w:fill="FFFFFF"/>
        </w:rPr>
        <w:t>., 2018. Catastrophic costs of tuberculosis care: a mixed methods study from Puducherry, India. </w:t>
      </w:r>
      <w:r w:rsidRPr="00FB1F7E">
        <w:rPr>
          <w:i/>
          <w:iCs/>
          <w:color w:val="222222"/>
          <w:szCs w:val="24"/>
          <w:shd w:val="clear" w:color="auto" w:fill="FFFFFF"/>
        </w:rPr>
        <w:t>Global health action</w:t>
      </w:r>
      <w:r w:rsidRPr="00FB1F7E">
        <w:rPr>
          <w:color w:val="222222"/>
          <w:szCs w:val="24"/>
          <w:shd w:val="clear" w:color="auto" w:fill="FFFFFF"/>
        </w:rPr>
        <w:t>, </w:t>
      </w:r>
      <w:r w:rsidRPr="00FB1F7E">
        <w:rPr>
          <w:i/>
          <w:iCs/>
          <w:color w:val="222222"/>
          <w:szCs w:val="24"/>
          <w:shd w:val="clear" w:color="auto" w:fill="FFFFFF"/>
        </w:rPr>
        <w:t>11</w:t>
      </w:r>
      <w:r w:rsidRPr="00FB1F7E">
        <w:rPr>
          <w:color w:val="222222"/>
          <w:szCs w:val="24"/>
          <w:shd w:val="clear" w:color="auto" w:fill="FFFFFF"/>
        </w:rPr>
        <w:t>(1), p.1477493.</w:t>
      </w:r>
    </w:p>
    <w:p w:rsidR="00CC2D1A" w:rsidRPr="00FB1F7E" w:rsidRDefault="00CC2D1A" w:rsidP="00CC2D1A">
      <w:pPr>
        <w:spacing w:line="240" w:lineRule="auto"/>
        <w:rPr>
          <w:color w:val="222222"/>
          <w:szCs w:val="24"/>
          <w:shd w:val="clear" w:color="auto" w:fill="FFFFFF"/>
        </w:rPr>
      </w:pPr>
      <w:proofErr w:type="spellStart"/>
      <w:r w:rsidRPr="00FB1F7E">
        <w:rPr>
          <w:color w:val="222222"/>
          <w:szCs w:val="24"/>
          <w:shd w:val="clear" w:color="auto" w:fill="FFFFFF"/>
        </w:rPr>
        <w:t>Uplekar</w:t>
      </w:r>
      <w:proofErr w:type="spellEnd"/>
      <w:r w:rsidRPr="00FB1F7E">
        <w:rPr>
          <w:color w:val="222222"/>
          <w:szCs w:val="24"/>
          <w:shd w:val="clear" w:color="auto" w:fill="FFFFFF"/>
        </w:rPr>
        <w:t xml:space="preserve">, M., 2016. Public-private mix for tuberculosis care and prevention. What progress? What </w:t>
      </w:r>
      <w:proofErr w:type="gramStart"/>
      <w:r w:rsidRPr="00FB1F7E">
        <w:rPr>
          <w:color w:val="222222"/>
          <w:szCs w:val="24"/>
          <w:shd w:val="clear" w:color="auto" w:fill="FFFFFF"/>
        </w:rPr>
        <w:t>prospects?.</w:t>
      </w:r>
      <w:proofErr w:type="gramEnd"/>
      <w:r w:rsidRPr="00FB1F7E">
        <w:rPr>
          <w:color w:val="222222"/>
          <w:szCs w:val="24"/>
          <w:shd w:val="clear" w:color="auto" w:fill="FFFFFF"/>
        </w:rPr>
        <w:t> </w:t>
      </w:r>
      <w:r w:rsidRPr="00FB1F7E">
        <w:rPr>
          <w:i/>
          <w:iCs/>
          <w:color w:val="222222"/>
          <w:szCs w:val="24"/>
          <w:shd w:val="clear" w:color="auto" w:fill="FFFFFF"/>
        </w:rPr>
        <w:t>The International Journal of Tuberculosis and Lung Disease</w:t>
      </w:r>
      <w:r w:rsidRPr="00FB1F7E">
        <w:rPr>
          <w:color w:val="222222"/>
          <w:szCs w:val="24"/>
          <w:shd w:val="clear" w:color="auto" w:fill="FFFFFF"/>
        </w:rPr>
        <w:t>, </w:t>
      </w:r>
      <w:r w:rsidRPr="00FB1F7E">
        <w:rPr>
          <w:i/>
          <w:iCs/>
          <w:color w:val="222222"/>
          <w:szCs w:val="24"/>
          <w:shd w:val="clear" w:color="auto" w:fill="FFFFFF"/>
        </w:rPr>
        <w:t>20</w:t>
      </w:r>
      <w:r w:rsidRPr="00FB1F7E">
        <w:rPr>
          <w:color w:val="222222"/>
          <w:szCs w:val="24"/>
          <w:shd w:val="clear" w:color="auto" w:fill="FFFFFF"/>
        </w:rPr>
        <w:t>(11), pp.1424-1429.</w:t>
      </w:r>
    </w:p>
    <w:p w:rsidR="00CC2D1A" w:rsidRPr="00FB1F7E" w:rsidRDefault="00CC2D1A" w:rsidP="00CC2D1A">
      <w:pPr>
        <w:spacing w:line="240" w:lineRule="auto"/>
        <w:rPr>
          <w:color w:val="222222"/>
          <w:szCs w:val="24"/>
          <w:shd w:val="clear" w:color="auto" w:fill="FFFFFF"/>
        </w:rPr>
      </w:pPr>
      <w:r w:rsidRPr="00FB1F7E">
        <w:rPr>
          <w:color w:val="222222"/>
          <w:szCs w:val="24"/>
          <w:shd w:val="clear" w:color="auto" w:fill="FFFFFF"/>
        </w:rPr>
        <w:t xml:space="preserve">Jaramillo, J., Yadav, R. and Herrera, R., 2019. Why every word </w:t>
      </w:r>
      <w:proofErr w:type="gramStart"/>
      <w:r w:rsidRPr="00FB1F7E">
        <w:rPr>
          <w:color w:val="222222"/>
          <w:szCs w:val="24"/>
          <w:shd w:val="clear" w:color="auto" w:fill="FFFFFF"/>
        </w:rPr>
        <w:t>counts</w:t>
      </w:r>
      <w:proofErr w:type="gramEnd"/>
      <w:r w:rsidRPr="00FB1F7E">
        <w:rPr>
          <w:color w:val="222222"/>
          <w:szCs w:val="24"/>
          <w:shd w:val="clear" w:color="auto" w:fill="FFFFFF"/>
        </w:rPr>
        <w:t>: towards patient-and people-</w:t>
      </w:r>
      <w:proofErr w:type="spellStart"/>
      <w:r w:rsidRPr="00FB1F7E">
        <w:rPr>
          <w:color w:val="222222"/>
          <w:szCs w:val="24"/>
          <w:shd w:val="clear" w:color="auto" w:fill="FFFFFF"/>
        </w:rPr>
        <w:t>centered</w:t>
      </w:r>
      <w:proofErr w:type="spellEnd"/>
      <w:r w:rsidRPr="00FB1F7E">
        <w:rPr>
          <w:color w:val="222222"/>
          <w:szCs w:val="24"/>
          <w:shd w:val="clear" w:color="auto" w:fill="FFFFFF"/>
        </w:rPr>
        <w:t xml:space="preserve"> tuberculosis care. </w:t>
      </w:r>
      <w:r w:rsidRPr="00FB1F7E">
        <w:rPr>
          <w:i/>
          <w:iCs/>
          <w:color w:val="222222"/>
          <w:szCs w:val="24"/>
          <w:shd w:val="clear" w:color="auto" w:fill="FFFFFF"/>
        </w:rPr>
        <w:t>The International Journal of Tuberculosis and Lung Disease</w:t>
      </w:r>
      <w:r w:rsidRPr="00FB1F7E">
        <w:rPr>
          <w:color w:val="222222"/>
          <w:szCs w:val="24"/>
          <w:shd w:val="clear" w:color="auto" w:fill="FFFFFF"/>
        </w:rPr>
        <w:t>, </w:t>
      </w:r>
      <w:r w:rsidRPr="00FB1F7E">
        <w:rPr>
          <w:i/>
          <w:iCs/>
          <w:color w:val="222222"/>
          <w:szCs w:val="24"/>
          <w:shd w:val="clear" w:color="auto" w:fill="FFFFFF"/>
        </w:rPr>
        <w:t>23</w:t>
      </w:r>
      <w:r w:rsidRPr="00FB1F7E">
        <w:rPr>
          <w:color w:val="222222"/>
          <w:szCs w:val="24"/>
          <w:shd w:val="clear" w:color="auto" w:fill="FFFFFF"/>
        </w:rPr>
        <w:t>(5), pp.547-551.</w:t>
      </w:r>
    </w:p>
    <w:p w:rsidR="00CC2D1A" w:rsidRPr="00FB1F7E" w:rsidRDefault="00CC2D1A" w:rsidP="00CC2D1A">
      <w:pPr>
        <w:spacing w:line="240" w:lineRule="auto"/>
        <w:rPr>
          <w:color w:val="222222"/>
          <w:szCs w:val="24"/>
          <w:shd w:val="clear" w:color="auto" w:fill="FFFFFF"/>
        </w:rPr>
      </w:pPr>
      <w:proofErr w:type="spellStart"/>
      <w:r w:rsidRPr="00FB1F7E">
        <w:rPr>
          <w:color w:val="222222"/>
          <w:szCs w:val="24"/>
          <w:shd w:val="clear" w:color="auto" w:fill="FFFFFF"/>
        </w:rPr>
        <w:t>Solovic</w:t>
      </w:r>
      <w:proofErr w:type="spellEnd"/>
      <w:r w:rsidRPr="00FB1F7E">
        <w:rPr>
          <w:color w:val="222222"/>
          <w:szCs w:val="24"/>
          <w:shd w:val="clear" w:color="auto" w:fill="FFFFFF"/>
        </w:rPr>
        <w:t>, I.</w:t>
      </w:r>
      <w:r>
        <w:rPr>
          <w:color w:val="222222"/>
          <w:szCs w:val="24"/>
          <w:shd w:val="clear" w:color="auto" w:fill="FFFFFF"/>
        </w:rPr>
        <w:t xml:space="preserve"> and et. al</w:t>
      </w:r>
      <w:r w:rsidRPr="00FB1F7E">
        <w:rPr>
          <w:color w:val="222222"/>
          <w:szCs w:val="24"/>
          <w:shd w:val="clear" w:color="auto" w:fill="FFFFFF"/>
        </w:rPr>
        <w:t>., 2017. Standard operating procedures for tuberculosis care.</w:t>
      </w:r>
    </w:p>
    <w:p w:rsidR="00CC2D1A" w:rsidRPr="00FB1F7E" w:rsidRDefault="00CC2D1A" w:rsidP="00CC2D1A">
      <w:pPr>
        <w:spacing w:line="240" w:lineRule="auto"/>
        <w:rPr>
          <w:color w:val="222222"/>
          <w:szCs w:val="24"/>
          <w:shd w:val="clear" w:color="auto" w:fill="FFFFFF"/>
        </w:rPr>
      </w:pPr>
      <w:r w:rsidRPr="00FB1F7E">
        <w:rPr>
          <w:color w:val="222222"/>
          <w:szCs w:val="24"/>
          <w:shd w:val="clear" w:color="auto" w:fill="FFFFFF"/>
        </w:rPr>
        <w:t>Shapiro, A.E.</w:t>
      </w:r>
      <w:r>
        <w:rPr>
          <w:color w:val="222222"/>
          <w:szCs w:val="24"/>
          <w:shd w:val="clear" w:color="auto" w:fill="FFFFFF"/>
        </w:rPr>
        <w:t xml:space="preserve"> and et. al</w:t>
      </w:r>
      <w:r w:rsidRPr="00FB1F7E">
        <w:rPr>
          <w:color w:val="222222"/>
          <w:szCs w:val="24"/>
          <w:shd w:val="clear" w:color="auto" w:fill="FFFFFF"/>
        </w:rPr>
        <w:t>., 2018. Completion of the tuberculosis care cascade in a community‐based HIV linkage‐to‐care study in South Africa and Uganda. </w:t>
      </w:r>
      <w:r w:rsidRPr="00FB1F7E">
        <w:rPr>
          <w:i/>
          <w:iCs/>
          <w:color w:val="222222"/>
          <w:szCs w:val="24"/>
          <w:shd w:val="clear" w:color="auto" w:fill="FFFFFF"/>
        </w:rPr>
        <w:t>Journal of the International AIDS Society</w:t>
      </w:r>
      <w:r w:rsidRPr="00FB1F7E">
        <w:rPr>
          <w:color w:val="222222"/>
          <w:szCs w:val="24"/>
          <w:shd w:val="clear" w:color="auto" w:fill="FFFFFF"/>
        </w:rPr>
        <w:t>, </w:t>
      </w:r>
      <w:r w:rsidRPr="00FB1F7E">
        <w:rPr>
          <w:i/>
          <w:iCs/>
          <w:color w:val="222222"/>
          <w:szCs w:val="24"/>
          <w:shd w:val="clear" w:color="auto" w:fill="FFFFFF"/>
        </w:rPr>
        <w:t>21</w:t>
      </w:r>
      <w:r w:rsidRPr="00FB1F7E">
        <w:rPr>
          <w:color w:val="222222"/>
          <w:szCs w:val="24"/>
          <w:shd w:val="clear" w:color="auto" w:fill="FFFFFF"/>
        </w:rPr>
        <w:t>(1), p.e25065.</w:t>
      </w:r>
    </w:p>
    <w:p w:rsidR="00CC2D1A" w:rsidRPr="00FB1F7E" w:rsidRDefault="00CC2D1A" w:rsidP="00CC2D1A">
      <w:pPr>
        <w:spacing w:line="240" w:lineRule="auto"/>
        <w:rPr>
          <w:szCs w:val="24"/>
        </w:rPr>
      </w:pPr>
      <w:proofErr w:type="spellStart"/>
      <w:r w:rsidRPr="00FB1F7E">
        <w:rPr>
          <w:color w:val="222222"/>
          <w:szCs w:val="24"/>
          <w:shd w:val="clear" w:color="auto" w:fill="FFFFFF"/>
        </w:rPr>
        <w:t>Sotgiu</w:t>
      </w:r>
      <w:proofErr w:type="spellEnd"/>
      <w:r w:rsidRPr="00FB1F7E">
        <w:rPr>
          <w:color w:val="222222"/>
          <w:szCs w:val="24"/>
          <w:shd w:val="clear" w:color="auto" w:fill="FFFFFF"/>
        </w:rPr>
        <w:t>, G.</w:t>
      </w:r>
      <w:r>
        <w:rPr>
          <w:color w:val="222222"/>
          <w:szCs w:val="24"/>
          <w:shd w:val="clear" w:color="auto" w:fill="FFFFFF"/>
        </w:rPr>
        <w:t xml:space="preserve"> and et. al</w:t>
      </w:r>
      <w:r w:rsidRPr="00FB1F7E">
        <w:rPr>
          <w:color w:val="222222"/>
          <w:szCs w:val="24"/>
          <w:shd w:val="clear" w:color="auto" w:fill="FFFFFF"/>
        </w:rPr>
        <w:t>., 2016. Fighting tuberculosis in the EU/EEA: towards the new European Union standards on tuberculosis care.</w:t>
      </w:r>
    </w:p>
    <w:p w:rsidR="00543CA6" w:rsidRDefault="00543CA6"/>
    <w:sectPr w:rsidR="00543CA6">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566E" w:rsidRDefault="00AC566E" w:rsidP="00CC2D1A">
      <w:pPr>
        <w:spacing w:line="240" w:lineRule="auto"/>
      </w:pPr>
      <w:r>
        <w:separator/>
      </w:r>
    </w:p>
  </w:endnote>
  <w:endnote w:type="continuationSeparator" w:id="0">
    <w:p w:rsidR="00AC566E" w:rsidRDefault="00AC566E" w:rsidP="00CC2D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nos">
    <w:altName w:val="Yu Gothic"/>
    <w:panose1 w:val="020B0604020202020204"/>
    <w:charset w:val="80"/>
    <w:family w:val="roman"/>
    <w:pitch w:val="variable"/>
  </w:font>
  <w:font w:name="Droid Sans">
    <w:panose1 w:val="020B0604020202020204"/>
    <w:charset w:val="80"/>
    <w:family w:val="modern"/>
    <w:pitch w:val="default"/>
  </w:font>
  <w:font w:name="DejaVu Sans">
    <w:altName w:val="MS Mincho"/>
    <w:panose1 w:val="020B0604020202020204"/>
    <w:charset w:val="80"/>
    <w:family w:val="auto"/>
    <w:pitch w:val="variable"/>
  </w:font>
  <w:font w:name="Cambria">
    <w:altName w:val="Cambria"/>
    <w:panose1 w:val="020B060402020202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altName w:val="Sylfaen"/>
    <w:panose1 w:val="020B0604020202020204"/>
    <w:charset w:val="00"/>
    <w:family w:val="swiss"/>
    <w:pitch w:val="variable"/>
    <w:sig w:usb0="E4002EFF" w:usb1="C000E47F" w:usb2="00000009" w:usb3="00000000" w:csb0="000001FF" w:csb1="00000000"/>
  </w:font>
  <w:font w:name="open sansregular">
    <w:altName w:val="MS Gothic"/>
    <w:panose1 w:val="020B0604020202020204"/>
    <w:charset w:val="8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F4B" w:rsidRDefault="00AC56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F4B" w:rsidRDefault="00AC56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F4B" w:rsidRDefault="00AC566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EBB" w:rsidRDefault="00D82E50">
    <w:pPr>
      <w:pStyle w:val="Footer"/>
      <w:jc w:val="center"/>
    </w:pPr>
    <w:r>
      <w:fldChar w:fldCharType="begin"/>
    </w:r>
    <w:r>
      <w:instrText xml:space="preserve"> PAGE </w:instrText>
    </w:r>
    <w:r>
      <w:fldChar w:fldCharType="separate"/>
    </w:r>
    <w:r>
      <w:rPr>
        <w:noProof/>
      </w:rPr>
      <w:t>6</w:t>
    </w:r>
    <w:r>
      <w:fldChar w:fldCharType="end"/>
    </w:r>
  </w:p>
  <w:p w:rsidR="00C50EBB" w:rsidRDefault="00AC5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566E" w:rsidRDefault="00AC566E" w:rsidP="00CC2D1A">
      <w:pPr>
        <w:spacing w:line="240" w:lineRule="auto"/>
      </w:pPr>
      <w:r>
        <w:separator/>
      </w:r>
    </w:p>
  </w:footnote>
  <w:footnote w:type="continuationSeparator" w:id="0">
    <w:p w:rsidR="00AC566E" w:rsidRDefault="00AC566E" w:rsidP="00CC2D1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F4B" w:rsidRDefault="00AC56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F4B" w:rsidRDefault="00AC56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F4B" w:rsidRDefault="00AC56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CA6"/>
    <w:rsid w:val="00221FA6"/>
    <w:rsid w:val="004358FC"/>
    <w:rsid w:val="00543CA6"/>
    <w:rsid w:val="00AC566E"/>
    <w:rsid w:val="00CC2D1A"/>
    <w:rsid w:val="00D82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D0C4B"/>
  <w15:chartTrackingRefBased/>
  <w15:docId w15:val="{B5DCF52B-34CE-664D-B4D3-CA9389F43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D1A"/>
    <w:pPr>
      <w:suppressAutoHyphens/>
      <w:spacing w:line="360" w:lineRule="auto"/>
      <w:jc w:val="both"/>
    </w:pPr>
    <w:rPr>
      <w:rFonts w:ascii="Times New Roman" w:eastAsia="Calibri" w:hAnsi="Times New Roman" w:cs="Times New Roman"/>
      <w:color w:val="000000"/>
      <w:szCs w:val="22"/>
      <w:lang w:eastAsia="ar-SA"/>
    </w:rPr>
  </w:style>
  <w:style w:type="paragraph" w:styleId="Heading1">
    <w:name w:val="heading 1"/>
    <w:basedOn w:val="Normal"/>
    <w:next w:val="Normal"/>
    <w:link w:val="Heading1Char"/>
    <w:qFormat/>
    <w:rsid w:val="00CC2D1A"/>
    <w:pPr>
      <w:keepNext/>
      <w:keepLines/>
      <w:numPr>
        <w:numId w:val="1"/>
      </w:numPr>
      <w:spacing w:before="113"/>
      <w:outlineLvl w:val="0"/>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C2D1A"/>
    <w:rPr>
      <w:rFonts w:ascii="Times New Roman" w:eastAsia="Times New Roman" w:hAnsi="Times New Roman" w:cs="Times New Roman"/>
      <w:b/>
      <w:bCs/>
      <w:color w:val="000000"/>
      <w:sz w:val="28"/>
      <w:szCs w:val="28"/>
      <w:lang w:eastAsia="ar-SA"/>
    </w:rPr>
  </w:style>
  <w:style w:type="character" w:styleId="Hyperlink">
    <w:name w:val="Hyperlink"/>
    <w:uiPriority w:val="99"/>
    <w:rsid w:val="00CC2D1A"/>
    <w:rPr>
      <w:color w:val="000080"/>
      <w:u w:val="single"/>
    </w:rPr>
  </w:style>
  <w:style w:type="paragraph" w:styleId="Header">
    <w:name w:val="header"/>
    <w:basedOn w:val="Normal"/>
    <w:link w:val="HeaderChar"/>
    <w:rsid w:val="00CC2D1A"/>
    <w:pPr>
      <w:tabs>
        <w:tab w:val="center" w:pos="4680"/>
        <w:tab w:val="right" w:pos="9360"/>
      </w:tabs>
      <w:spacing w:line="240" w:lineRule="auto"/>
    </w:pPr>
  </w:style>
  <w:style w:type="character" w:customStyle="1" w:styleId="HeaderChar">
    <w:name w:val="Header Char"/>
    <w:basedOn w:val="DefaultParagraphFont"/>
    <w:link w:val="Header"/>
    <w:rsid w:val="00CC2D1A"/>
    <w:rPr>
      <w:rFonts w:ascii="Times New Roman" w:eastAsia="Calibri" w:hAnsi="Times New Roman" w:cs="Times New Roman"/>
      <w:color w:val="000000"/>
      <w:szCs w:val="22"/>
      <w:lang w:eastAsia="ar-SA"/>
    </w:rPr>
  </w:style>
  <w:style w:type="paragraph" w:styleId="Footer">
    <w:name w:val="footer"/>
    <w:basedOn w:val="Normal"/>
    <w:link w:val="FooterChar"/>
    <w:rsid w:val="00CC2D1A"/>
    <w:pPr>
      <w:tabs>
        <w:tab w:val="center" w:pos="4680"/>
        <w:tab w:val="right" w:pos="9360"/>
      </w:tabs>
      <w:spacing w:line="240" w:lineRule="auto"/>
    </w:pPr>
  </w:style>
  <w:style w:type="character" w:customStyle="1" w:styleId="FooterChar">
    <w:name w:val="Footer Char"/>
    <w:basedOn w:val="DefaultParagraphFont"/>
    <w:link w:val="Footer"/>
    <w:rsid w:val="00CC2D1A"/>
    <w:rPr>
      <w:rFonts w:ascii="Times New Roman" w:eastAsia="Calibri" w:hAnsi="Times New Roman" w:cs="Times New Roman"/>
      <w:color w:val="000000"/>
      <w:szCs w:val="22"/>
      <w:lang w:eastAsia="ar-SA"/>
    </w:rPr>
  </w:style>
  <w:style w:type="paragraph" w:styleId="NoSpacing">
    <w:name w:val="No Spacing"/>
    <w:qFormat/>
    <w:rsid w:val="00CC2D1A"/>
    <w:pPr>
      <w:suppressAutoHyphens/>
      <w:spacing w:line="100" w:lineRule="atLeast"/>
    </w:pPr>
    <w:rPr>
      <w:rFonts w:ascii="Tinos" w:eastAsia="Droid Sans" w:hAnsi="Tinos" w:cs="DejaVu Sans"/>
      <w:lang w:eastAsia="hi-IN" w:bidi="hi-IN"/>
    </w:rPr>
  </w:style>
  <w:style w:type="paragraph" w:styleId="TOC1">
    <w:name w:val="toc 1"/>
    <w:basedOn w:val="Normal"/>
    <w:uiPriority w:val="39"/>
    <w:rsid w:val="00CC2D1A"/>
    <w:pPr>
      <w:suppressLineNumbers/>
      <w:tabs>
        <w:tab w:val="right" w:leader="dot" w:pos="9360"/>
      </w:tabs>
    </w:pPr>
    <w:rPr>
      <w:rFonts w:cs="DejaVu Sans"/>
    </w:rPr>
  </w:style>
  <w:style w:type="paragraph" w:styleId="TOCHeading">
    <w:name w:val="TOC Heading"/>
    <w:basedOn w:val="Heading1"/>
    <w:next w:val="Normal"/>
    <w:uiPriority w:val="39"/>
    <w:semiHidden/>
    <w:unhideWhenUsed/>
    <w:qFormat/>
    <w:rsid w:val="00CC2D1A"/>
    <w:pPr>
      <w:numPr>
        <w:numId w:val="0"/>
      </w:numPr>
      <w:suppressAutoHyphens w:val="0"/>
      <w:spacing w:before="480" w:line="276" w:lineRule="auto"/>
      <w:jc w:val="left"/>
      <w:outlineLvl w:val="9"/>
    </w:pPr>
    <w:rPr>
      <w:rFonts w:ascii="Cambria" w:eastAsia="MS Gothic" w:hAnsi="Cambria"/>
      <w:color w:val="365F91"/>
      <w:lang w:val="en-US" w:eastAsia="ja-JP"/>
    </w:rPr>
  </w:style>
  <w:style w:type="paragraph" w:styleId="NormalWeb">
    <w:name w:val="Normal (Web)"/>
    <w:basedOn w:val="Normal"/>
    <w:uiPriority w:val="99"/>
    <w:unhideWhenUsed/>
    <w:rsid w:val="00CC2D1A"/>
    <w:pPr>
      <w:suppressAutoHyphens w:val="0"/>
      <w:spacing w:before="100" w:beforeAutospacing="1" w:after="100" w:afterAutospacing="1" w:line="240" w:lineRule="auto"/>
      <w:jc w:val="left"/>
    </w:pPr>
    <w:rPr>
      <w:rFonts w:eastAsia="Times New Roman"/>
      <w:color w:val="auto"/>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2815</Words>
  <Characters>16047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Leparda (1808629)</dc:creator>
  <cp:keywords/>
  <dc:description/>
  <cp:lastModifiedBy>Larisa Leparda (1808629)</cp:lastModifiedBy>
  <cp:revision>2</cp:revision>
  <dcterms:created xsi:type="dcterms:W3CDTF">2020-08-19T00:07:00Z</dcterms:created>
  <dcterms:modified xsi:type="dcterms:W3CDTF">2020-09-07T21:11:00Z</dcterms:modified>
</cp:coreProperties>
</file>