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E41A5" w:rsidRDefault="007E41A5" w:rsidP="007E41A5">
      <w:pPr>
        <w:rPr>
          <w:b/>
          <w:sz w:val="32"/>
          <w:szCs w:val="32"/>
        </w:rPr>
      </w:pPr>
    </w:p>
    <w:p w:rsidR="007E41A5" w:rsidRDefault="007E41A5" w:rsidP="00A836C3">
      <w:pPr>
        <w:jc w:val="both"/>
        <w:rPr>
          <w:b/>
          <w:sz w:val="32"/>
          <w:szCs w:val="32"/>
        </w:rPr>
      </w:pPr>
    </w:p>
    <w:p w:rsidR="007E41A5" w:rsidRDefault="007E41A5" w:rsidP="00A836C3">
      <w:pPr>
        <w:jc w:val="both"/>
        <w:rPr>
          <w:b/>
          <w:sz w:val="32"/>
          <w:szCs w:val="32"/>
        </w:rPr>
      </w:pPr>
    </w:p>
    <w:p w:rsidR="007E41A5" w:rsidRDefault="007E41A5" w:rsidP="00A836C3">
      <w:pPr>
        <w:jc w:val="both"/>
        <w:rPr>
          <w:b/>
          <w:sz w:val="32"/>
          <w:szCs w:val="32"/>
        </w:rPr>
      </w:pPr>
    </w:p>
    <w:p w:rsidR="007E41A5" w:rsidRDefault="007E41A5" w:rsidP="00A836C3">
      <w:pPr>
        <w:jc w:val="both"/>
        <w:rPr>
          <w:b/>
          <w:sz w:val="32"/>
          <w:szCs w:val="32"/>
        </w:rPr>
      </w:pPr>
    </w:p>
    <w:p w:rsidR="007E41A5" w:rsidRDefault="007E41A5" w:rsidP="00A836C3">
      <w:pPr>
        <w:jc w:val="both"/>
        <w:rPr>
          <w:b/>
          <w:sz w:val="32"/>
          <w:szCs w:val="32"/>
        </w:rPr>
      </w:pPr>
    </w:p>
    <w:p w:rsidR="007E41A5" w:rsidRDefault="007E41A5" w:rsidP="00A836C3">
      <w:pPr>
        <w:jc w:val="both"/>
        <w:rPr>
          <w:b/>
          <w:sz w:val="32"/>
          <w:szCs w:val="32"/>
        </w:rPr>
      </w:pPr>
    </w:p>
    <w:p w:rsidR="007E41A5" w:rsidRDefault="007E41A5" w:rsidP="00A836C3">
      <w:pPr>
        <w:jc w:val="both"/>
        <w:rPr>
          <w:b/>
          <w:sz w:val="32"/>
          <w:szCs w:val="32"/>
        </w:rPr>
      </w:pPr>
    </w:p>
    <w:p w:rsidR="007E41A5" w:rsidRDefault="007E41A5" w:rsidP="00A836C3">
      <w:pPr>
        <w:jc w:val="both"/>
        <w:rPr>
          <w:b/>
          <w:sz w:val="32"/>
          <w:szCs w:val="32"/>
        </w:rPr>
      </w:pPr>
    </w:p>
    <w:p w:rsidR="007E41A5" w:rsidRDefault="007E41A5" w:rsidP="00A836C3">
      <w:pPr>
        <w:jc w:val="both"/>
        <w:rPr>
          <w:b/>
          <w:sz w:val="32"/>
          <w:szCs w:val="32"/>
        </w:rPr>
      </w:pPr>
    </w:p>
    <w:p w:rsidR="007E41A5" w:rsidRDefault="007E41A5" w:rsidP="00A836C3">
      <w:pPr>
        <w:jc w:val="both"/>
        <w:rPr>
          <w:b/>
          <w:sz w:val="32"/>
          <w:szCs w:val="32"/>
        </w:rPr>
      </w:pPr>
    </w:p>
    <w:p w:rsidR="007E41A5" w:rsidRDefault="007E41A5" w:rsidP="00A836C3">
      <w:pPr>
        <w:jc w:val="both"/>
        <w:rPr>
          <w:b/>
          <w:sz w:val="32"/>
          <w:szCs w:val="32"/>
        </w:rPr>
      </w:pPr>
    </w:p>
    <w:p w:rsidR="007E41A5" w:rsidRDefault="007E41A5" w:rsidP="00A836C3">
      <w:pPr>
        <w:jc w:val="both"/>
        <w:rPr>
          <w:b/>
          <w:sz w:val="32"/>
          <w:szCs w:val="32"/>
        </w:rPr>
      </w:pPr>
    </w:p>
    <w:p w:rsidR="007E41A5" w:rsidRPr="00905647" w:rsidRDefault="007E41A5" w:rsidP="00A836C3">
      <w:pPr>
        <w:jc w:val="both"/>
        <w:rPr>
          <w:b/>
          <w:sz w:val="32"/>
          <w:szCs w:val="32"/>
        </w:rPr>
      </w:pPr>
    </w:p>
    <w:p w:rsidR="00905647" w:rsidRPr="00905647" w:rsidRDefault="001F159B" w:rsidP="001F159B">
      <w:pPr>
        <w:jc w:val="center"/>
        <w:rPr>
          <w:b/>
          <w:sz w:val="32"/>
          <w:szCs w:val="32"/>
        </w:rPr>
      </w:pPr>
      <w:r w:rsidRPr="00905647">
        <w:rPr>
          <w:b/>
          <w:sz w:val="32"/>
          <w:szCs w:val="32"/>
        </w:rPr>
        <w:t>Why are people living longer and what are the effects of this?</w:t>
      </w:r>
    </w:p>
    <w:p w:rsidR="007E41A5" w:rsidRDefault="001F159B" w:rsidP="001F159B">
      <w:pPr>
        <w:jc w:val="center"/>
        <w:rPr>
          <w:b/>
          <w:sz w:val="40"/>
          <w:szCs w:val="40"/>
        </w:rPr>
      </w:pPr>
      <w:r>
        <w:rPr>
          <w:b/>
          <w:sz w:val="40"/>
          <w:szCs w:val="40"/>
        </w:rPr>
        <w:t>How</w:t>
      </w:r>
      <w:r w:rsidR="00905647">
        <w:rPr>
          <w:b/>
          <w:sz w:val="40"/>
          <w:szCs w:val="40"/>
        </w:rPr>
        <w:t xml:space="preserve"> </w:t>
      </w:r>
      <w:r>
        <w:rPr>
          <w:b/>
          <w:sz w:val="40"/>
          <w:szCs w:val="40"/>
        </w:rPr>
        <w:t>to keep over worked and undervalued health care staff motivated</w:t>
      </w:r>
      <w:r w:rsidR="00905647">
        <w:rPr>
          <w:b/>
          <w:sz w:val="40"/>
          <w:szCs w:val="40"/>
        </w:rPr>
        <w:t xml:space="preserve">? </w:t>
      </w:r>
    </w:p>
    <w:p w:rsidR="00905647" w:rsidRDefault="00905647" w:rsidP="001F159B">
      <w:pPr>
        <w:jc w:val="center"/>
        <w:rPr>
          <w:b/>
          <w:sz w:val="40"/>
          <w:szCs w:val="40"/>
        </w:rPr>
      </w:pPr>
    </w:p>
    <w:p w:rsidR="00905647" w:rsidRPr="00905647" w:rsidRDefault="00905647" w:rsidP="001F159B">
      <w:pPr>
        <w:jc w:val="center"/>
        <w:rPr>
          <w:b/>
          <w:sz w:val="32"/>
          <w:szCs w:val="32"/>
        </w:rPr>
      </w:pPr>
      <w:r>
        <w:rPr>
          <w:b/>
          <w:sz w:val="32"/>
          <w:szCs w:val="32"/>
        </w:rPr>
        <w:t>Author: Robert Wyndham Griffiths</w:t>
      </w:r>
    </w:p>
    <w:p w:rsidR="007E41A5" w:rsidRDefault="007E41A5" w:rsidP="00A836C3">
      <w:pPr>
        <w:jc w:val="both"/>
        <w:rPr>
          <w:b/>
          <w:sz w:val="40"/>
          <w:szCs w:val="40"/>
        </w:rPr>
      </w:pPr>
    </w:p>
    <w:p w:rsidR="001F159B" w:rsidRDefault="001F159B" w:rsidP="00A836C3">
      <w:pPr>
        <w:jc w:val="both"/>
        <w:rPr>
          <w:b/>
          <w:sz w:val="40"/>
          <w:szCs w:val="40"/>
        </w:rPr>
      </w:pPr>
    </w:p>
    <w:p w:rsidR="001F159B" w:rsidRDefault="001F159B" w:rsidP="00A836C3">
      <w:pPr>
        <w:jc w:val="both"/>
        <w:rPr>
          <w:b/>
          <w:sz w:val="32"/>
          <w:szCs w:val="32"/>
        </w:rPr>
      </w:pPr>
    </w:p>
    <w:p w:rsidR="007E41A5" w:rsidRDefault="007E41A5" w:rsidP="00A836C3">
      <w:pPr>
        <w:jc w:val="both"/>
        <w:rPr>
          <w:b/>
          <w:sz w:val="32"/>
          <w:szCs w:val="32"/>
        </w:rPr>
      </w:pPr>
    </w:p>
    <w:p w:rsidR="007E41A5" w:rsidRDefault="007E41A5" w:rsidP="00A836C3">
      <w:pPr>
        <w:jc w:val="both"/>
        <w:rPr>
          <w:b/>
          <w:sz w:val="32"/>
          <w:szCs w:val="32"/>
        </w:rPr>
      </w:pPr>
    </w:p>
    <w:p w:rsidR="007E41A5" w:rsidRDefault="007E41A5" w:rsidP="00A836C3">
      <w:pPr>
        <w:jc w:val="both"/>
        <w:rPr>
          <w:b/>
          <w:sz w:val="32"/>
          <w:szCs w:val="32"/>
        </w:rPr>
      </w:pPr>
    </w:p>
    <w:p w:rsidR="007E41A5" w:rsidRDefault="007E41A5" w:rsidP="00A836C3">
      <w:pPr>
        <w:jc w:val="both"/>
        <w:rPr>
          <w:b/>
          <w:sz w:val="32"/>
          <w:szCs w:val="32"/>
        </w:rPr>
      </w:pPr>
    </w:p>
    <w:p w:rsidR="007E41A5" w:rsidRDefault="007E41A5" w:rsidP="00A836C3">
      <w:pPr>
        <w:jc w:val="both"/>
        <w:rPr>
          <w:b/>
          <w:sz w:val="32"/>
          <w:szCs w:val="32"/>
        </w:rPr>
      </w:pPr>
    </w:p>
    <w:p w:rsidR="007E41A5" w:rsidRDefault="007E41A5" w:rsidP="00A836C3">
      <w:pPr>
        <w:jc w:val="both"/>
        <w:rPr>
          <w:b/>
          <w:sz w:val="32"/>
          <w:szCs w:val="32"/>
        </w:rPr>
      </w:pPr>
    </w:p>
    <w:p w:rsidR="007E41A5" w:rsidRDefault="007E41A5" w:rsidP="00A836C3">
      <w:pPr>
        <w:jc w:val="both"/>
        <w:rPr>
          <w:b/>
          <w:sz w:val="32"/>
          <w:szCs w:val="32"/>
        </w:rPr>
      </w:pPr>
    </w:p>
    <w:p w:rsidR="007E41A5" w:rsidRDefault="007E41A5" w:rsidP="00A836C3">
      <w:pPr>
        <w:jc w:val="both"/>
        <w:rPr>
          <w:b/>
          <w:sz w:val="32"/>
          <w:szCs w:val="32"/>
        </w:rPr>
      </w:pPr>
    </w:p>
    <w:p w:rsidR="007E41A5" w:rsidRDefault="007E41A5" w:rsidP="00A836C3">
      <w:pPr>
        <w:jc w:val="both"/>
        <w:rPr>
          <w:b/>
          <w:sz w:val="32"/>
          <w:szCs w:val="32"/>
        </w:rPr>
      </w:pPr>
    </w:p>
    <w:p w:rsidR="007E41A5" w:rsidRDefault="007E41A5" w:rsidP="00A836C3">
      <w:pPr>
        <w:jc w:val="both"/>
        <w:rPr>
          <w:b/>
          <w:sz w:val="32"/>
          <w:szCs w:val="32"/>
        </w:rPr>
      </w:pPr>
    </w:p>
    <w:p w:rsidR="007E41A5" w:rsidRDefault="007E41A5" w:rsidP="00A836C3">
      <w:pPr>
        <w:jc w:val="both"/>
        <w:rPr>
          <w:b/>
          <w:sz w:val="32"/>
          <w:szCs w:val="32"/>
        </w:rPr>
      </w:pPr>
    </w:p>
    <w:p w:rsidR="00905647" w:rsidRDefault="00905647" w:rsidP="00A836C3">
      <w:pPr>
        <w:jc w:val="both"/>
        <w:rPr>
          <w:b/>
          <w:sz w:val="32"/>
          <w:szCs w:val="32"/>
        </w:rPr>
      </w:pPr>
    </w:p>
    <w:p w:rsidR="006A1047" w:rsidRDefault="006A1047" w:rsidP="00A836C3">
      <w:pPr>
        <w:jc w:val="both"/>
        <w:rPr>
          <w:b/>
          <w:sz w:val="32"/>
          <w:szCs w:val="32"/>
        </w:rPr>
      </w:pPr>
      <w:r>
        <w:rPr>
          <w:b/>
          <w:sz w:val="32"/>
          <w:szCs w:val="32"/>
        </w:rPr>
        <w:lastRenderedPageBreak/>
        <w:t>Contents</w:t>
      </w:r>
      <w:r w:rsidR="00215048">
        <w:rPr>
          <w:b/>
          <w:sz w:val="32"/>
          <w:szCs w:val="32"/>
        </w:rPr>
        <w:t xml:space="preserve">   </w:t>
      </w:r>
      <w:r w:rsidR="007E41A5">
        <w:rPr>
          <w:b/>
          <w:sz w:val="32"/>
          <w:szCs w:val="32"/>
        </w:rPr>
        <w:t xml:space="preserve">                          Page numbers</w:t>
      </w:r>
      <w:r w:rsidR="00215048">
        <w:rPr>
          <w:b/>
          <w:sz w:val="32"/>
          <w:szCs w:val="32"/>
        </w:rPr>
        <w:t xml:space="preserve">                                 </w:t>
      </w:r>
    </w:p>
    <w:p w:rsidR="006A1047" w:rsidRDefault="006A1047" w:rsidP="00A836C3">
      <w:pPr>
        <w:rPr>
          <w:b/>
          <w:sz w:val="32"/>
          <w:szCs w:val="32"/>
        </w:rPr>
      </w:pPr>
    </w:p>
    <w:p w:rsidR="006A1047" w:rsidRPr="006A1047" w:rsidRDefault="006A1047" w:rsidP="006A1047">
      <w:pPr>
        <w:pStyle w:val="ListParagraph"/>
        <w:numPr>
          <w:ilvl w:val="0"/>
          <w:numId w:val="1"/>
        </w:numPr>
        <w:rPr>
          <w:b/>
          <w:sz w:val="32"/>
          <w:szCs w:val="32"/>
        </w:rPr>
      </w:pPr>
      <w:r>
        <w:t>Abstract</w:t>
      </w:r>
      <w:r w:rsidR="007E41A5">
        <w:t xml:space="preserve">                                              3</w:t>
      </w:r>
    </w:p>
    <w:p w:rsidR="006A1047" w:rsidRPr="006A1047" w:rsidRDefault="006A1047" w:rsidP="006A1047">
      <w:pPr>
        <w:pStyle w:val="ListParagraph"/>
        <w:numPr>
          <w:ilvl w:val="0"/>
          <w:numId w:val="1"/>
        </w:numPr>
        <w:rPr>
          <w:b/>
          <w:sz w:val="32"/>
          <w:szCs w:val="32"/>
        </w:rPr>
      </w:pPr>
      <w:r>
        <w:t>Introduction</w:t>
      </w:r>
      <w:r w:rsidR="007E41A5">
        <w:t xml:space="preserve">                                       3</w:t>
      </w:r>
    </w:p>
    <w:p w:rsidR="006A1047" w:rsidRPr="006A1047" w:rsidRDefault="006A1047" w:rsidP="006A1047">
      <w:pPr>
        <w:pStyle w:val="ListParagraph"/>
        <w:numPr>
          <w:ilvl w:val="0"/>
          <w:numId w:val="1"/>
        </w:numPr>
        <w:rPr>
          <w:b/>
          <w:sz w:val="32"/>
          <w:szCs w:val="32"/>
        </w:rPr>
      </w:pPr>
      <w:r>
        <w:t>Main body of report</w:t>
      </w:r>
      <w:r w:rsidR="007E41A5">
        <w:t xml:space="preserve">                         3  </w:t>
      </w:r>
    </w:p>
    <w:p w:rsidR="006A1047" w:rsidRPr="006A1047" w:rsidRDefault="006A1047" w:rsidP="006A1047">
      <w:pPr>
        <w:pStyle w:val="ListParagraph"/>
        <w:numPr>
          <w:ilvl w:val="0"/>
          <w:numId w:val="1"/>
        </w:numPr>
        <w:rPr>
          <w:b/>
          <w:sz w:val="32"/>
          <w:szCs w:val="32"/>
        </w:rPr>
      </w:pPr>
      <w:r>
        <w:t>Conclusion</w:t>
      </w:r>
      <w:r w:rsidR="007E41A5">
        <w:t xml:space="preserve">                                         5</w:t>
      </w:r>
    </w:p>
    <w:p w:rsidR="006A1047" w:rsidRPr="00E76BFB" w:rsidRDefault="006A1047" w:rsidP="00E76BFB">
      <w:pPr>
        <w:pStyle w:val="ListParagraph"/>
        <w:numPr>
          <w:ilvl w:val="0"/>
          <w:numId w:val="1"/>
        </w:numPr>
        <w:rPr>
          <w:b/>
          <w:sz w:val="32"/>
          <w:szCs w:val="32"/>
        </w:rPr>
      </w:pPr>
      <w:r>
        <w:t>Recommendations</w:t>
      </w:r>
      <w:r w:rsidR="007E41A5">
        <w:t xml:space="preserve">                           6</w:t>
      </w:r>
    </w:p>
    <w:p w:rsidR="006A1047" w:rsidRPr="006A1047" w:rsidRDefault="006A1047" w:rsidP="006A1047">
      <w:pPr>
        <w:pStyle w:val="ListParagraph"/>
        <w:numPr>
          <w:ilvl w:val="0"/>
          <w:numId w:val="1"/>
        </w:numPr>
        <w:rPr>
          <w:b/>
          <w:sz w:val="32"/>
          <w:szCs w:val="32"/>
        </w:rPr>
      </w:pPr>
      <w:r>
        <w:t>References</w:t>
      </w:r>
      <w:r w:rsidR="007E41A5">
        <w:t xml:space="preserve">                                         6</w:t>
      </w:r>
    </w:p>
    <w:p w:rsidR="006A1047" w:rsidRDefault="006A1047" w:rsidP="006A1047">
      <w:pPr>
        <w:pStyle w:val="ListParagraph"/>
        <w:rPr>
          <w:b/>
          <w:sz w:val="32"/>
          <w:szCs w:val="32"/>
        </w:rPr>
      </w:pPr>
    </w:p>
    <w:p w:rsidR="006A1047" w:rsidRDefault="006A1047" w:rsidP="006A1047">
      <w:pPr>
        <w:pStyle w:val="ListParagraph"/>
        <w:rPr>
          <w:b/>
          <w:sz w:val="32"/>
          <w:szCs w:val="32"/>
        </w:rPr>
      </w:pPr>
    </w:p>
    <w:p w:rsidR="006A1047" w:rsidRDefault="006A1047" w:rsidP="006A1047">
      <w:pPr>
        <w:pStyle w:val="ListParagraph"/>
        <w:rPr>
          <w:b/>
          <w:sz w:val="32"/>
          <w:szCs w:val="32"/>
        </w:rPr>
      </w:pPr>
    </w:p>
    <w:p w:rsidR="006A1047" w:rsidRDefault="006A1047" w:rsidP="006A1047">
      <w:pPr>
        <w:pStyle w:val="ListParagraph"/>
        <w:rPr>
          <w:b/>
          <w:sz w:val="32"/>
          <w:szCs w:val="32"/>
        </w:rPr>
      </w:pPr>
    </w:p>
    <w:p w:rsidR="006A1047" w:rsidRDefault="006A1047" w:rsidP="006A1047">
      <w:pPr>
        <w:pStyle w:val="ListParagraph"/>
        <w:rPr>
          <w:b/>
          <w:sz w:val="32"/>
          <w:szCs w:val="32"/>
        </w:rPr>
      </w:pPr>
    </w:p>
    <w:p w:rsidR="006A1047" w:rsidRDefault="006A1047" w:rsidP="006A1047">
      <w:pPr>
        <w:pStyle w:val="ListParagraph"/>
        <w:rPr>
          <w:b/>
          <w:sz w:val="32"/>
          <w:szCs w:val="32"/>
        </w:rPr>
      </w:pPr>
    </w:p>
    <w:p w:rsidR="006A1047" w:rsidRDefault="006A1047" w:rsidP="006A1047">
      <w:pPr>
        <w:pStyle w:val="ListParagraph"/>
        <w:rPr>
          <w:b/>
          <w:sz w:val="32"/>
          <w:szCs w:val="32"/>
        </w:rPr>
      </w:pPr>
    </w:p>
    <w:p w:rsidR="006A1047" w:rsidRDefault="006A1047" w:rsidP="006A1047">
      <w:pPr>
        <w:pStyle w:val="ListParagraph"/>
        <w:rPr>
          <w:b/>
          <w:sz w:val="32"/>
          <w:szCs w:val="32"/>
        </w:rPr>
      </w:pPr>
    </w:p>
    <w:p w:rsidR="006A1047" w:rsidRDefault="006A1047" w:rsidP="006A1047">
      <w:pPr>
        <w:pStyle w:val="ListParagraph"/>
        <w:rPr>
          <w:b/>
          <w:sz w:val="32"/>
          <w:szCs w:val="32"/>
        </w:rPr>
      </w:pPr>
    </w:p>
    <w:p w:rsidR="006A1047" w:rsidRDefault="006A1047" w:rsidP="006A1047">
      <w:pPr>
        <w:pStyle w:val="ListParagraph"/>
        <w:rPr>
          <w:b/>
          <w:sz w:val="32"/>
          <w:szCs w:val="32"/>
        </w:rPr>
      </w:pPr>
    </w:p>
    <w:p w:rsidR="006A1047" w:rsidRDefault="006A1047" w:rsidP="006A1047">
      <w:pPr>
        <w:pStyle w:val="ListParagraph"/>
        <w:rPr>
          <w:b/>
          <w:sz w:val="32"/>
          <w:szCs w:val="32"/>
        </w:rPr>
      </w:pPr>
    </w:p>
    <w:p w:rsidR="006A1047" w:rsidRDefault="006A1047" w:rsidP="006A1047">
      <w:pPr>
        <w:pStyle w:val="ListParagraph"/>
        <w:rPr>
          <w:b/>
          <w:sz w:val="32"/>
          <w:szCs w:val="32"/>
        </w:rPr>
      </w:pPr>
    </w:p>
    <w:p w:rsidR="006A1047" w:rsidRDefault="006A1047" w:rsidP="006A1047">
      <w:pPr>
        <w:pStyle w:val="ListParagraph"/>
        <w:rPr>
          <w:b/>
          <w:sz w:val="32"/>
          <w:szCs w:val="32"/>
        </w:rPr>
      </w:pPr>
    </w:p>
    <w:p w:rsidR="006A1047" w:rsidRDefault="006A1047" w:rsidP="006A1047">
      <w:pPr>
        <w:pStyle w:val="ListParagraph"/>
        <w:rPr>
          <w:b/>
          <w:sz w:val="32"/>
          <w:szCs w:val="32"/>
        </w:rPr>
      </w:pPr>
    </w:p>
    <w:p w:rsidR="006A1047" w:rsidRDefault="006A1047" w:rsidP="006A1047">
      <w:pPr>
        <w:pStyle w:val="ListParagraph"/>
        <w:rPr>
          <w:b/>
          <w:sz w:val="32"/>
          <w:szCs w:val="32"/>
        </w:rPr>
      </w:pPr>
    </w:p>
    <w:p w:rsidR="006A1047" w:rsidRDefault="006A1047" w:rsidP="006A1047">
      <w:pPr>
        <w:pStyle w:val="ListParagraph"/>
        <w:rPr>
          <w:b/>
          <w:sz w:val="32"/>
          <w:szCs w:val="32"/>
        </w:rPr>
      </w:pPr>
    </w:p>
    <w:p w:rsidR="006A1047" w:rsidRDefault="006A1047" w:rsidP="006A1047">
      <w:pPr>
        <w:pStyle w:val="ListParagraph"/>
        <w:rPr>
          <w:b/>
          <w:sz w:val="32"/>
          <w:szCs w:val="32"/>
        </w:rPr>
      </w:pPr>
    </w:p>
    <w:p w:rsidR="006A1047" w:rsidRDefault="006A1047" w:rsidP="006A1047">
      <w:pPr>
        <w:pStyle w:val="ListParagraph"/>
        <w:rPr>
          <w:b/>
          <w:sz w:val="32"/>
          <w:szCs w:val="32"/>
        </w:rPr>
      </w:pPr>
    </w:p>
    <w:p w:rsidR="006A1047" w:rsidRDefault="006A1047" w:rsidP="006A1047">
      <w:pPr>
        <w:pStyle w:val="ListParagraph"/>
        <w:rPr>
          <w:b/>
          <w:sz w:val="32"/>
          <w:szCs w:val="32"/>
        </w:rPr>
      </w:pPr>
    </w:p>
    <w:p w:rsidR="006A1047" w:rsidRDefault="006A1047" w:rsidP="006A1047">
      <w:pPr>
        <w:pStyle w:val="ListParagraph"/>
        <w:rPr>
          <w:b/>
          <w:sz w:val="32"/>
          <w:szCs w:val="32"/>
        </w:rPr>
      </w:pPr>
    </w:p>
    <w:p w:rsidR="006A1047" w:rsidRDefault="006A1047" w:rsidP="006A1047">
      <w:pPr>
        <w:pStyle w:val="ListParagraph"/>
        <w:rPr>
          <w:b/>
          <w:sz w:val="32"/>
          <w:szCs w:val="32"/>
        </w:rPr>
      </w:pPr>
    </w:p>
    <w:p w:rsidR="006A1047" w:rsidRDefault="006A1047" w:rsidP="006A1047">
      <w:pPr>
        <w:pStyle w:val="ListParagraph"/>
        <w:rPr>
          <w:b/>
          <w:sz w:val="32"/>
          <w:szCs w:val="32"/>
        </w:rPr>
      </w:pPr>
    </w:p>
    <w:p w:rsidR="006A1047" w:rsidRDefault="006A1047" w:rsidP="006A1047">
      <w:pPr>
        <w:pStyle w:val="ListParagraph"/>
        <w:rPr>
          <w:b/>
          <w:sz w:val="32"/>
          <w:szCs w:val="32"/>
        </w:rPr>
      </w:pPr>
    </w:p>
    <w:p w:rsidR="006A1047" w:rsidRDefault="006A1047" w:rsidP="006A1047">
      <w:pPr>
        <w:pStyle w:val="ListParagraph"/>
        <w:rPr>
          <w:b/>
          <w:sz w:val="32"/>
          <w:szCs w:val="32"/>
        </w:rPr>
      </w:pPr>
    </w:p>
    <w:p w:rsidR="006A1047" w:rsidRDefault="006A1047" w:rsidP="006A1047">
      <w:pPr>
        <w:rPr>
          <w:b/>
          <w:sz w:val="32"/>
          <w:szCs w:val="32"/>
        </w:rPr>
      </w:pPr>
    </w:p>
    <w:p w:rsidR="00215048" w:rsidRDefault="00215048" w:rsidP="006A1047">
      <w:pPr>
        <w:rPr>
          <w:b/>
          <w:sz w:val="28"/>
          <w:szCs w:val="28"/>
        </w:rPr>
      </w:pPr>
    </w:p>
    <w:p w:rsidR="00215048" w:rsidRDefault="00215048" w:rsidP="006A1047">
      <w:pPr>
        <w:rPr>
          <w:b/>
          <w:sz w:val="28"/>
          <w:szCs w:val="28"/>
        </w:rPr>
      </w:pPr>
    </w:p>
    <w:p w:rsidR="00215048" w:rsidRDefault="00215048" w:rsidP="006A1047">
      <w:pPr>
        <w:rPr>
          <w:b/>
          <w:sz w:val="28"/>
          <w:szCs w:val="28"/>
        </w:rPr>
      </w:pPr>
    </w:p>
    <w:p w:rsidR="006A1047" w:rsidRDefault="006A1047" w:rsidP="006A1047">
      <w:pPr>
        <w:rPr>
          <w:b/>
          <w:sz w:val="28"/>
          <w:szCs w:val="28"/>
        </w:rPr>
      </w:pPr>
      <w:r>
        <w:rPr>
          <w:b/>
          <w:sz w:val="28"/>
          <w:szCs w:val="28"/>
        </w:rPr>
        <w:lastRenderedPageBreak/>
        <w:t>Abstract</w:t>
      </w:r>
    </w:p>
    <w:p w:rsidR="0079403D" w:rsidRPr="0079403D" w:rsidRDefault="00807989" w:rsidP="006A1047">
      <w:r w:rsidRPr="0079403D">
        <w:t xml:space="preserve">In this report </w:t>
      </w:r>
      <w:r w:rsidR="00836DFE" w:rsidRPr="0079403D">
        <w:t>a review of what</w:t>
      </w:r>
      <w:r w:rsidR="00ED4E53">
        <w:t xml:space="preserve"> effects</w:t>
      </w:r>
      <w:r w:rsidR="00836DFE" w:rsidRPr="0079403D">
        <w:t xml:space="preserve"> the ageing population has on the National Health Service (NHS) and </w:t>
      </w:r>
      <w:r w:rsidR="00B93B91" w:rsidRPr="0079403D">
        <w:t>how these issues effect</w:t>
      </w:r>
      <w:r w:rsidR="00836DFE" w:rsidRPr="0079403D">
        <w:t xml:space="preserve"> over worked staf</w:t>
      </w:r>
      <w:r w:rsidR="00B93B91" w:rsidRPr="0079403D">
        <w:t>f</w:t>
      </w:r>
      <w:r w:rsidR="00AA1D54">
        <w:t xml:space="preserve"> and patient care</w:t>
      </w:r>
      <w:r w:rsidR="00B93B91" w:rsidRPr="0079403D">
        <w:t>.</w:t>
      </w:r>
      <w:r w:rsidR="00ED4E53">
        <w:t xml:space="preserve">  As Haseltine (2018) of Forbes says in </w:t>
      </w:r>
      <w:r w:rsidR="00D16841">
        <w:t xml:space="preserve">one of </w:t>
      </w:r>
      <w:r w:rsidR="00ED4E53">
        <w:t>his article</w:t>
      </w:r>
      <w:r w:rsidR="00D16841">
        <w:t>s</w:t>
      </w:r>
      <w:r w:rsidR="0009554D">
        <w:t xml:space="preserve"> that significant challenges will need to be met by health care system</w:t>
      </w:r>
      <w:r w:rsidR="00AA1D54">
        <w:t>s</w:t>
      </w:r>
      <w:r w:rsidR="0009554D">
        <w:t xml:space="preserve"> in every country </w:t>
      </w:r>
      <w:proofErr w:type="spellStart"/>
      <w:r w:rsidR="0009554D">
        <w:t>world wide</w:t>
      </w:r>
      <w:proofErr w:type="spellEnd"/>
      <w:r w:rsidR="0009554D">
        <w:t>.</w:t>
      </w:r>
      <w:r w:rsidR="001D7723">
        <w:t xml:space="preserve">  </w:t>
      </w:r>
      <w:proofErr w:type="spellStart"/>
      <w:r w:rsidR="001D7723">
        <w:t>Boseley</w:t>
      </w:r>
      <w:proofErr w:type="spellEnd"/>
      <w:r w:rsidR="001D7723">
        <w:t xml:space="preserve"> (2017) suggests that in preparation for the ageing British society the health service should take action on planning and funding, workforce training and retention.</w:t>
      </w:r>
      <w:r w:rsidR="00600ECB">
        <w:t xml:space="preserve">  Out of all public sector workers</w:t>
      </w:r>
      <w:r w:rsidR="00D16841">
        <w:t>,</w:t>
      </w:r>
      <w:r w:rsidR="00600ECB">
        <w:t xml:space="preserve"> NH</w:t>
      </w:r>
      <w:r w:rsidR="00D16841">
        <w:t>S staff are the ones that will more likely feel stressed in their jobs (Johnson, 2015).</w:t>
      </w:r>
      <w:r w:rsidR="00600ECB">
        <w:t xml:space="preserve">    </w:t>
      </w:r>
      <w:r w:rsidR="0009554D">
        <w:t xml:space="preserve">  </w:t>
      </w:r>
    </w:p>
    <w:p w:rsidR="0079403D" w:rsidRDefault="0079403D" w:rsidP="006A1047">
      <w:pPr>
        <w:rPr>
          <w:b/>
        </w:rPr>
      </w:pPr>
    </w:p>
    <w:p w:rsidR="0079403D" w:rsidRDefault="0079403D" w:rsidP="006A1047">
      <w:pPr>
        <w:rPr>
          <w:b/>
          <w:sz w:val="28"/>
          <w:szCs w:val="28"/>
        </w:rPr>
      </w:pPr>
      <w:r>
        <w:rPr>
          <w:b/>
          <w:sz w:val="28"/>
          <w:szCs w:val="28"/>
        </w:rPr>
        <w:t>Introduction</w:t>
      </w:r>
    </w:p>
    <w:p w:rsidR="00E64D41" w:rsidRPr="00E64D41" w:rsidRDefault="00552347" w:rsidP="006A1047">
      <w:r w:rsidRPr="0079403D">
        <w:t xml:space="preserve">With the population continuing to age, the National Health Service will face an increase in strain in the next 10 years.  </w:t>
      </w:r>
      <w:r w:rsidR="002140A4">
        <w:t xml:space="preserve">Greaves (2015) </w:t>
      </w:r>
      <w:r w:rsidR="006C5BF8">
        <w:t xml:space="preserve">of the Spectator Health states that on average the British public are living 5 years longer now than what they were in 1990, with the average life expectancy </w:t>
      </w:r>
      <w:r w:rsidR="007E4C95">
        <w:t>of</w:t>
      </w:r>
      <w:r w:rsidR="006C5BF8">
        <w:t xml:space="preserve"> 75.9 </w:t>
      </w:r>
      <w:r w:rsidR="007E4C95">
        <w:t>years this has grown</w:t>
      </w:r>
      <w:r w:rsidR="006C5BF8">
        <w:t xml:space="preserve"> to 81.3</w:t>
      </w:r>
      <w:r w:rsidR="007E4C95">
        <w:t xml:space="preserve"> years</w:t>
      </w:r>
      <w:r w:rsidR="006C5BF8">
        <w:t xml:space="preserve">.  </w:t>
      </w:r>
      <w:r w:rsidR="00E64D41">
        <w:t>With the increase of ageing population</w:t>
      </w:r>
      <w:r w:rsidR="00BC4DD6">
        <w:t>,</w:t>
      </w:r>
      <w:r w:rsidR="00E64D41">
        <w:t xml:space="preserve"> </w:t>
      </w:r>
      <w:r w:rsidR="00D84666">
        <w:t>the National Health Service is going to come under a great deal of pressure which will also</w:t>
      </w:r>
      <w:r w:rsidR="00411C48">
        <w:t xml:space="preserve"> have an effect on the NHS staff</w:t>
      </w:r>
      <w:r>
        <w:t xml:space="preserve">.  Keeping NHS staff moral high </w:t>
      </w:r>
      <w:r w:rsidR="00AF11D4">
        <w:t xml:space="preserve">and motivated is essential.  As </w:t>
      </w:r>
      <w:proofErr w:type="spellStart"/>
      <w:r w:rsidR="00AF11D4">
        <w:t>Oshikanlu</w:t>
      </w:r>
      <w:proofErr w:type="spellEnd"/>
      <w:r w:rsidR="00AF11D4">
        <w:t xml:space="preserve"> (2015) states that with many nurses feeling stretched, overworked, undervalued and under payed the feeling of low moral </w:t>
      </w:r>
      <w:r w:rsidR="00BC4DD6">
        <w:t>sets in and patient care can begin to suffer.</w:t>
      </w:r>
      <w:r w:rsidR="00C65849">
        <w:t xml:space="preserve">  This report will highlight </w:t>
      </w:r>
      <w:r w:rsidR="00F05183">
        <w:t>the negative and positive effects of good and bad leadership and management skills.</w:t>
      </w:r>
    </w:p>
    <w:p w:rsidR="00E64D41" w:rsidRDefault="00E64D41" w:rsidP="006A1047"/>
    <w:p w:rsidR="00E64D41" w:rsidRPr="00E64D41" w:rsidRDefault="00E64D41" w:rsidP="006A1047">
      <w:pPr>
        <w:rPr>
          <w:b/>
          <w:sz w:val="28"/>
          <w:szCs w:val="28"/>
        </w:rPr>
      </w:pPr>
      <w:r>
        <w:rPr>
          <w:b/>
          <w:sz w:val="28"/>
          <w:szCs w:val="28"/>
        </w:rPr>
        <w:t>Main body of report</w:t>
      </w:r>
    </w:p>
    <w:p w:rsidR="00807A4A" w:rsidRDefault="000D6EFC" w:rsidP="006A1047">
      <w:r>
        <w:t>With people living longer</w:t>
      </w:r>
      <w:r w:rsidR="00CA4A84">
        <w:t xml:space="preserve"> this is going to lead to</w:t>
      </w:r>
      <w:r>
        <w:t xml:space="preserve"> </w:t>
      </w:r>
      <w:r w:rsidR="001C6EDF">
        <w:t xml:space="preserve">a </w:t>
      </w:r>
      <w:r>
        <w:t>considerable</w:t>
      </w:r>
      <w:r w:rsidR="001C6EDF">
        <w:t xml:space="preserve"> amount of</w:t>
      </w:r>
      <w:r>
        <w:t xml:space="preserve"> pressure on the National Health Service, financially and</w:t>
      </w:r>
      <w:r w:rsidR="00CA4A84">
        <w:t xml:space="preserve"> it’s</w:t>
      </w:r>
      <w:r>
        <w:t xml:space="preserve"> workload.</w:t>
      </w:r>
      <w:r w:rsidR="00CA4A84">
        <w:t xml:space="preserve">  </w:t>
      </w:r>
      <w:r w:rsidR="008A2EB7">
        <w:t xml:space="preserve">With </w:t>
      </w:r>
      <w:r w:rsidR="006E69BC">
        <w:t>more older citizens now than ever comes greater demands on social insurance, health and welfare systems</w:t>
      </w:r>
      <w:r w:rsidR="00674DB8">
        <w:t>, a</w:t>
      </w:r>
      <w:r w:rsidR="006E69BC">
        <w:t>s well as an increase in morbidity and disability (</w:t>
      </w:r>
      <w:proofErr w:type="spellStart"/>
      <w:r w:rsidR="00776535">
        <w:t>Spijker</w:t>
      </w:r>
      <w:proofErr w:type="spellEnd"/>
      <w:r w:rsidR="00776535">
        <w:t xml:space="preserve"> and </w:t>
      </w:r>
      <w:proofErr w:type="spellStart"/>
      <w:r w:rsidR="00776535">
        <w:t>Maclnnes</w:t>
      </w:r>
      <w:proofErr w:type="spellEnd"/>
      <w:r w:rsidR="00776535">
        <w:t>,</w:t>
      </w:r>
      <w:r w:rsidR="006E69BC">
        <w:t xml:space="preserve"> 2013).</w:t>
      </w:r>
    </w:p>
    <w:p w:rsidR="00FC7E20" w:rsidRDefault="00FC7E20" w:rsidP="006A1047"/>
    <w:p w:rsidR="00A9007D" w:rsidRPr="00C12E6A" w:rsidRDefault="00C12E6A" w:rsidP="006A1047">
      <w:r>
        <w:t>One of the reasons why people are living longer is that fewer people are dying early from events caused by cardiovascular disease.  Events such as heart attacks, strokes and vascular d</w:t>
      </w:r>
      <w:r w:rsidR="005D0735">
        <w:t xml:space="preserve">isease are a few of many (Greaves 2015).  Raleigh (2018) of The King’s Fund states that life expectancy </w:t>
      </w:r>
      <w:r w:rsidR="001318D6">
        <w:t>has improved in the 20</w:t>
      </w:r>
      <w:r w:rsidR="001318D6" w:rsidRPr="001318D6">
        <w:rPr>
          <w:vertAlign w:val="superscript"/>
        </w:rPr>
        <w:t>th</w:t>
      </w:r>
      <w:r w:rsidR="001318D6">
        <w:t xml:space="preserve"> century due to public health measures such as childhood immunisations, a decline in smoking, higher success rate of treating heart disease and cancer.</w:t>
      </w:r>
      <w:r w:rsidR="00E3077B">
        <w:t xml:space="preserve">  </w:t>
      </w:r>
      <w:r w:rsidR="006430A5">
        <w:t>Hamilton (2013) believes a</w:t>
      </w:r>
      <w:r w:rsidR="004C6D94">
        <w:t>nother reason why there are more people living into old age is because fewer people die in the first few years of life from killer diseases.</w:t>
      </w:r>
      <w:r w:rsidR="006430A5">
        <w:t xml:space="preserve">  The improve</w:t>
      </w:r>
      <w:r w:rsidR="006C54E3">
        <w:t>ment on</w:t>
      </w:r>
      <w:r w:rsidR="006430A5">
        <w:t xml:space="preserve"> mass vaccination on d</w:t>
      </w:r>
      <w:r w:rsidR="004C6D94">
        <w:t xml:space="preserve">iseases such as </w:t>
      </w:r>
      <w:r w:rsidR="006430A5">
        <w:t>measles and whooping cough</w:t>
      </w:r>
      <w:r w:rsidR="006C54E3">
        <w:t xml:space="preserve">, 50% of infant died before they were five years old due to diseases such as these.  </w:t>
      </w:r>
      <w:r w:rsidR="006430A5">
        <w:t xml:space="preserve">A major role of population growth is the increased standards of public sanitation, better housing and better nutrition as well as others.       </w:t>
      </w:r>
      <w:r w:rsidR="004C6D94">
        <w:t xml:space="preserve"> </w:t>
      </w:r>
      <w:r w:rsidR="00E3077B">
        <w:t xml:space="preserve"> </w:t>
      </w:r>
      <w:r w:rsidR="00835287">
        <w:t xml:space="preserve"> </w:t>
      </w:r>
      <w:r w:rsidR="001318D6">
        <w:t xml:space="preserve">    </w:t>
      </w:r>
      <w:r w:rsidR="005D0735">
        <w:t xml:space="preserve"> </w:t>
      </w:r>
      <w:r>
        <w:t xml:space="preserve">  </w:t>
      </w:r>
    </w:p>
    <w:p w:rsidR="00FC7E20" w:rsidRDefault="00FC7E20" w:rsidP="006A1047">
      <w:pPr>
        <w:rPr>
          <w:b/>
        </w:rPr>
      </w:pPr>
    </w:p>
    <w:p w:rsidR="00411C48" w:rsidRDefault="00807A4A" w:rsidP="006A1047">
      <w:r>
        <w:t>Some d</w:t>
      </w:r>
      <w:r w:rsidR="00E83BDF">
        <w:t xml:space="preserve">ata produced by </w:t>
      </w:r>
      <w:proofErr w:type="spellStart"/>
      <w:r w:rsidR="00E83BDF">
        <w:t>Robineau</w:t>
      </w:r>
      <w:proofErr w:type="spellEnd"/>
      <w:r w:rsidR="00E83BDF">
        <w:t xml:space="preserve"> (2016) from the Guardian shows how health spending is split across age groups.  The UK is spending more than two-fifths of the national health spending on people over</w:t>
      </w:r>
      <w:r w:rsidR="00020471">
        <w:t xml:space="preserve"> the age of</w:t>
      </w:r>
      <w:r w:rsidR="00E83BDF">
        <w:t xml:space="preserve"> 65.  This figure is likely to increase due the nation’s ageing population.  The National Health Service spends about seven times more on a 85 year old man compared to an average man in his late 30s.  </w:t>
      </w:r>
      <w:r>
        <w:t>The National Health Service on average spends £7,000 a year on people aged 85 and over, where-as spending across all age groups is about £2,069.</w:t>
      </w:r>
      <w:r w:rsidR="00EC21E3">
        <w:t xml:space="preserve">  By 2039 23% of the UK population will be 65 </w:t>
      </w:r>
      <w:r w:rsidR="00020471">
        <w:t>years and over, and about one in twelve of the population will be aged 80 or over by the same time.</w:t>
      </w:r>
      <w:r w:rsidR="00EC21E3">
        <w:t xml:space="preserve">   </w:t>
      </w:r>
      <w:r>
        <w:t xml:space="preserve">   </w:t>
      </w:r>
      <w:r w:rsidR="00E83BDF">
        <w:t xml:space="preserve">   </w:t>
      </w:r>
      <w:r w:rsidR="00D07AD5">
        <w:t xml:space="preserve"> </w:t>
      </w:r>
      <w:r w:rsidR="00674DB8">
        <w:t xml:space="preserve">  </w:t>
      </w:r>
      <w:r w:rsidR="006E69BC">
        <w:t xml:space="preserve">  </w:t>
      </w:r>
      <w:r w:rsidR="000D6EFC">
        <w:t xml:space="preserve">  </w:t>
      </w:r>
    </w:p>
    <w:p w:rsidR="00411C48" w:rsidRDefault="00411C48" w:rsidP="006A1047"/>
    <w:p w:rsidR="006C54E3" w:rsidRDefault="007C72C4" w:rsidP="006A1047">
      <w:r>
        <w:t xml:space="preserve">With people living longer this will contribute to significant challenges to the health care systems.  The following challenges </w:t>
      </w:r>
      <w:r w:rsidR="00B65196">
        <w:t xml:space="preserve">pointed out by Garza (2016) </w:t>
      </w:r>
      <w:r>
        <w:t xml:space="preserve">are </w:t>
      </w:r>
      <w:r w:rsidR="00B65196">
        <w:t xml:space="preserve">that conditions such as cancer, dementia, increase of falls, obesity and diabetes are going to increase.  </w:t>
      </w:r>
      <w:r w:rsidR="003A16EA">
        <w:t>With these challenges an increase of resources will need to be made in health care settings.  A shortage of health care professionals are expected to still be a problem which will increase work load yet again.</w:t>
      </w:r>
    </w:p>
    <w:p w:rsidR="006C54E3" w:rsidRDefault="006C54E3" w:rsidP="006A1047"/>
    <w:p w:rsidR="00711C38" w:rsidRDefault="005E2CF3" w:rsidP="006C54E3">
      <w:pPr>
        <w:rPr>
          <w:rFonts w:cstheme="minorHAnsi"/>
        </w:rPr>
      </w:pPr>
      <w:r w:rsidRPr="002C48AA">
        <w:rPr>
          <w:rFonts w:cstheme="minorHAnsi"/>
        </w:rPr>
        <w:t>With all these challenges that are ahead of the National Health Service it is vital to keep health care staff motivated to provide the best care possible. To do this successfully leadership and management is crucial.</w:t>
      </w:r>
      <w:r w:rsidR="002C48AA">
        <w:rPr>
          <w:rFonts w:cstheme="minorHAnsi"/>
        </w:rPr>
        <w:t xml:space="preserve">  All staff must show effective and successful leadership to deliver high quality healthcare (Kerridge, 2013)</w:t>
      </w:r>
      <w:r w:rsidR="00D1713D">
        <w:rPr>
          <w:rFonts w:cstheme="minorHAnsi"/>
        </w:rPr>
        <w:t xml:space="preserve">.  </w:t>
      </w:r>
      <w:r w:rsidR="002A218B">
        <w:rPr>
          <w:rFonts w:cstheme="minorHAnsi"/>
        </w:rPr>
        <w:t xml:space="preserve">Kerridge (2013) of the Nursing Times </w:t>
      </w:r>
      <w:r w:rsidR="001C79F0">
        <w:rPr>
          <w:rFonts w:cstheme="minorHAnsi"/>
        </w:rPr>
        <w:t xml:space="preserve">also </w:t>
      </w:r>
      <w:r w:rsidR="002A218B">
        <w:rPr>
          <w:rFonts w:cstheme="minorHAnsi"/>
        </w:rPr>
        <w:t xml:space="preserve">believes that to achieve high quality of care, better productivity, higher clinical government scores and fewer complaints a </w:t>
      </w:r>
      <w:r w:rsidR="00D1713D">
        <w:rPr>
          <w:rFonts w:cstheme="minorHAnsi"/>
        </w:rPr>
        <w:t xml:space="preserve">combination of </w:t>
      </w:r>
      <w:r w:rsidR="002A218B">
        <w:rPr>
          <w:rFonts w:cstheme="minorHAnsi"/>
        </w:rPr>
        <w:t>high quality management and leadership must be put into place.</w:t>
      </w:r>
      <w:r w:rsidR="0094798E">
        <w:rPr>
          <w:rFonts w:cstheme="minorHAnsi"/>
        </w:rPr>
        <w:t xml:space="preserve">  In their search in Clinical Leadership </w:t>
      </w:r>
      <w:proofErr w:type="spellStart"/>
      <w:r w:rsidR="0094798E">
        <w:rPr>
          <w:rFonts w:cstheme="minorHAnsi"/>
        </w:rPr>
        <w:t>Swanwick</w:t>
      </w:r>
      <w:proofErr w:type="spellEnd"/>
      <w:r w:rsidR="0094798E">
        <w:rPr>
          <w:rFonts w:cstheme="minorHAnsi"/>
        </w:rPr>
        <w:t xml:space="preserve"> and </w:t>
      </w:r>
      <w:proofErr w:type="spellStart"/>
      <w:r w:rsidR="0094798E">
        <w:rPr>
          <w:rFonts w:cstheme="minorHAnsi"/>
        </w:rPr>
        <w:t>McKimm</w:t>
      </w:r>
      <w:proofErr w:type="spellEnd"/>
      <w:r w:rsidR="0094798E">
        <w:rPr>
          <w:rFonts w:cstheme="minorHAnsi"/>
        </w:rPr>
        <w:t xml:space="preserve"> (2017) came across evidence that suggests that high quality of care comes from strong clinical leadership and good clinical engagement.</w:t>
      </w:r>
      <w:r w:rsidR="0071533C">
        <w:rPr>
          <w:rFonts w:cstheme="minorHAnsi"/>
        </w:rPr>
        <w:t xml:space="preserve">  </w:t>
      </w:r>
      <w:proofErr w:type="spellStart"/>
      <w:r w:rsidR="0071533C">
        <w:rPr>
          <w:rFonts w:cstheme="minorHAnsi"/>
        </w:rPr>
        <w:t>Crosson</w:t>
      </w:r>
      <w:proofErr w:type="spellEnd"/>
      <w:r w:rsidR="0071533C">
        <w:rPr>
          <w:rFonts w:cstheme="minorHAnsi"/>
        </w:rPr>
        <w:t xml:space="preserve"> (2014) </w:t>
      </w:r>
      <w:r w:rsidR="00A46EA1">
        <w:rPr>
          <w:rFonts w:cstheme="minorHAnsi"/>
        </w:rPr>
        <w:t xml:space="preserve">states that clear and concise communication comes from great leaders.  Where-as bad leaders make it very difficult for their followers to understand </w:t>
      </w:r>
      <w:r w:rsidR="00290BDC">
        <w:rPr>
          <w:rFonts w:cstheme="minorHAnsi"/>
        </w:rPr>
        <w:t xml:space="preserve">the information given and how to achieve the goal. </w:t>
      </w:r>
      <w:r w:rsidR="003D28FC">
        <w:rPr>
          <w:rFonts w:cstheme="minorHAnsi"/>
        </w:rPr>
        <w:t xml:space="preserve"> </w:t>
      </w:r>
    </w:p>
    <w:p w:rsidR="00711C38" w:rsidRDefault="00711C38" w:rsidP="006C54E3">
      <w:pPr>
        <w:rPr>
          <w:rFonts w:cstheme="minorHAnsi"/>
        </w:rPr>
      </w:pPr>
    </w:p>
    <w:p w:rsidR="00F25412" w:rsidRDefault="00D03DCC" w:rsidP="006C54E3">
      <w:pPr>
        <w:rPr>
          <w:rFonts w:cstheme="minorHAnsi"/>
        </w:rPr>
      </w:pPr>
      <w:r>
        <w:rPr>
          <w:rFonts w:cstheme="minorHAnsi"/>
        </w:rPr>
        <w:t>With the National Health Service being such a big organisation there must be structure</w:t>
      </w:r>
      <w:r w:rsidR="00585247">
        <w:rPr>
          <w:rFonts w:cstheme="minorHAnsi"/>
        </w:rPr>
        <w:t xml:space="preserve"> to achieve the</w:t>
      </w:r>
      <w:r w:rsidR="00F26A64">
        <w:rPr>
          <w:rFonts w:cstheme="minorHAnsi"/>
        </w:rPr>
        <w:t>se</w:t>
      </w:r>
      <w:r w:rsidR="00585247">
        <w:rPr>
          <w:rFonts w:cstheme="minorHAnsi"/>
        </w:rPr>
        <w:t xml:space="preserve"> objectives</w:t>
      </w:r>
      <w:r w:rsidR="00711C38">
        <w:rPr>
          <w:rFonts w:cstheme="minorHAnsi"/>
        </w:rPr>
        <w:t>.</w:t>
      </w:r>
      <w:r w:rsidR="00E477FF">
        <w:rPr>
          <w:rFonts w:cstheme="minorHAnsi"/>
        </w:rPr>
        <w:t xml:space="preserve"> </w:t>
      </w:r>
      <w:r w:rsidR="00F02CE0">
        <w:rPr>
          <w:rFonts w:cstheme="minorHAnsi"/>
        </w:rPr>
        <w:t>With good organized structure these values will be achieved</w:t>
      </w:r>
      <w:r w:rsidR="00711C38">
        <w:rPr>
          <w:rFonts w:cstheme="minorHAnsi"/>
        </w:rPr>
        <w:t xml:space="preserve"> and the National Health Service </w:t>
      </w:r>
      <w:r w:rsidR="00F26A64">
        <w:rPr>
          <w:rFonts w:cstheme="minorHAnsi"/>
        </w:rPr>
        <w:t>will deliver high quality patient care.</w:t>
      </w:r>
      <w:r w:rsidR="00711C38">
        <w:rPr>
          <w:rFonts w:cstheme="minorHAnsi"/>
        </w:rPr>
        <w:t xml:space="preserve">  </w:t>
      </w:r>
      <w:r w:rsidR="00F26A64">
        <w:rPr>
          <w:rFonts w:cstheme="minorHAnsi"/>
        </w:rPr>
        <w:t xml:space="preserve">Vision and values are key to shaping the culture of the </w:t>
      </w:r>
      <w:r w:rsidR="00C34483">
        <w:rPr>
          <w:rFonts w:cstheme="minorHAnsi"/>
        </w:rPr>
        <w:t>National Health Service.  Schein (2010) believes that an organisations primary task, environment and internal operations are influenced by culture.</w:t>
      </w:r>
      <w:r w:rsidR="00DD16AF">
        <w:rPr>
          <w:rFonts w:cstheme="minorHAnsi"/>
        </w:rPr>
        <w:t xml:space="preserve">  To achieve high quality and compassionate care leaders at every level should </w:t>
      </w:r>
      <w:r w:rsidR="00B45120">
        <w:rPr>
          <w:rFonts w:cstheme="minorHAnsi"/>
        </w:rPr>
        <w:t>communicate an inspiring, forward looking and ambitious vision.  Staff values of how they should conduct themselves, interact with colleagues and patients should be clear</w:t>
      </w:r>
      <w:r w:rsidR="00335AB1">
        <w:rPr>
          <w:rFonts w:cstheme="minorHAnsi"/>
        </w:rPr>
        <w:t>,</w:t>
      </w:r>
      <w:r w:rsidR="00B45120">
        <w:rPr>
          <w:rFonts w:cstheme="minorHAnsi"/>
        </w:rPr>
        <w:t xml:space="preserve"> and patient</w:t>
      </w:r>
      <w:r w:rsidR="00335AB1">
        <w:rPr>
          <w:rFonts w:cstheme="minorHAnsi"/>
        </w:rPr>
        <w:t xml:space="preserve"> centred and responsiveness are core values set out in the NHS.  For staff to understand and act on such a commitment you need good leaders that can lead by example</w:t>
      </w:r>
      <w:r w:rsidR="00637550">
        <w:rPr>
          <w:rFonts w:cstheme="minorHAnsi"/>
        </w:rPr>
        <w:t xml:space="preserve"> which</w:t>
      </w:r>
      <w:r w:rsidR="00335AB1">
        <w:rPr>
          <w:rFonts w:cstheme="minorHAnsi"/>
        </w:rPr>
        <w:t xml:space="preserve"> takes time, sustained energy and dedication.</w:t>
      </w:r>
      <w:r w:rsidR="00637550">
        <w:rPr>
          <w:rFonts w:cstheme="minorHAnsi"/>
        </w:rPr>
        <w:t xml:space="preserve">  </w:t>
      </w:r>
    </w:p>
    <w:p w:rsidR="00F25412" w:rsidRDefault="00F25412" w:rsidP="006C54E3">
      <w:pPr>
        <w:rPr>
          <w:rFonts w:cstheme="minorHAnsi"/>
        </w:rPr>
      </w:pPr>
    </w:p>
    <w:p w:rsidR="0066730D" w:rsidRDefault="00637550" w:rsidP="006C54E3">
      <w:pPr>
        <w:rPr>
          <w:rFonts w:cstheme="minorHAnsi"/>
        </w:rPr>
      </w:pPr>
      <w:r>
        <w:rPr>
          <w:rFonts w:cstheme="minorHAnsi"/>
        </w:rPr>
        <w:t>Goals</w:t>
      </w:r>
      <w:r w:rsidR="00F25412">
        <w:rPr>
          <w:rFonts w:cstheme="minorHAnsi"/>
        </w:rPr>
        <w:t xml:space="preserve"> from the board to frontline staff should be set at every level and should be shaped by patient input.  With such an overwhelming workload</w:t>
      </w:r>
      <w:r w:rsidR="009A1D6F">
        <w:rPr>
          <w:rFonts w:cstheme="minorHAnsi"/>
        </w:rPr>
        <w:t>,</w:t>
      </w:r>
      <w:r w:rsidR="00F25412">
        <w:rPr>
          <w:rFonts w:cstheme="minorHAnsi"/>
        </w:rPr>
        <w:t xml:space="preserve"> staff in the health service are unclear about the goals they are working towards.</w:t>
      </w:r>
      <w:r w:rsidR="0066730D">
        <w:rPr>
          <w:rFonts w:cstheme="minorHAnsi"/>
        </w:rPr>
        <w:t xml:space="preserve">  </w:t>
      </w:r>
      <w:r w:rsidR="00755F21">
        <w:rPr>
          <w:rFonts w:cstheme="minorHAnsi"/>
        </w:rPr>
        <w:t xml:space="preserve">  </w:t>
      </w:r>
      <w:r w:rsidR="00556B7E">
        <w:rPr>
          <w:rFonts w:cstheme="minorHAnsi"/>
        </w:rPr>
        <w:t xml:space="preserve">According to DHL (2017) to improve productivity, deliver better healthcare and to achieve goals set by the government then innovation is essential for the National Health Service. </w:t>
      </w:r>
      <w:r w:rsidR="00F25412">
        <w:rPr>
          <w:rFonts w:cstheme="minorHAnsi"/>
        </w:rPr>
        <w:t xml:space="preserve"> </w:t>
      </w:r>
    </w:p>
    <w:p w:rsidR="0066730D" w:rsidRDefault="0066730D" w:rsidP="006C54E3">
      <w:pPr>
        <w:rPr>
          <w:rFonts w:cstheme="minorHAnsi"/>
        </w:rPr>
      </w:pPr>
    </w:p>
    <w:p w:rsidR="003D28FC" w:rsidRDefault="0066730D" w:rsidP="006C54E3">
      <w:pPr>
        <w:rPr>
          <w:rFonts w:cstheme="minorHAnsi"/>
        </w:rPr>
      </w:pPr>
      <w:r>
        <w:rPr>
          <w:rFonts w:cstheme="minorHAnsi"/>
        </w:rPr>
        <w:t xml:space="preserve">Support and compassion from all leaders towards staff and colleagues is fundamental to patient care and respect.  </w:t>
      </w:r>
      <w:r w:rsidR="00AC07E2">
        <w:rPr>
          <w:rFonts w:cstheme="minorHAnsi"/>
        </w:rPr>
        <w:t>Leaders have a clear link with patient outcome of care and satisfaction by the way they support</w:t>
      </w:r>
      <w:r w:rsidR="002B10DD">
        <w:rPr>
          <w:rFonts w:cstheme="minorHAnsi"/>
        </w:rPr>
        <w:t xml:space="preserve"> and </w:t>
      </w:r>
      <w:r w:rsidR="00AC07E2">
        <w:rPr>
          <w:rFonts w:cstheme="minorHAnsi"/>
        </w:rPr>
        <w:t xml:space="preserve">treat staff.  </w:t>
      </w:r>
      <w:r w:rsidR="002B10DD">
        <w:rPr>
          <w:rFonts w:cstheme="minorHAnsi"/>
        </w:rPr>
        <w:t>A positive and supportive environment for staff will deliver a supportive environment and high quality of care for patients.</w:t>
      </w:r>
      <w:r w:rsidR="001A25A4">
        <w:rPr>
          <w:rFonts w:cstheme="minorHAnsi"/>
        </w:rPr>
        <w:t xml:space="preserve">  Ali and Papadopoulos (2016) believe that compassion is essential in nursing</w:t>
      </w:r>
      <w:r w:rsidR="00927D2B">
        <w:rPr>
          <w:rFonts w:cstheme="minorHAnsi"/>
        </w:rPr>
        <w:t>,</w:t>
      </w:r>
      <w:r w:rsidR="001A25A4">
        <w:rPr>
          <w:rFonts w:cstheme="minorHAnsi"/>
        </w:rPr>
        <w:t xml:space="preserve"> and </w:t>
      </w:r>
      <w:r w:rsidR="00927D2B">
        <w:rPr>
          <w:rFonts w:cstheme="minorHAnsi"/>
        </w:rPr>
        <w:t xml:space="preserve">because of high profile public inquiries the need of educating undergraduate and postgraduate health care professions has become clear.  </w:t>
      </w:r>
    </w:p>
    <w:p w:rsidR="00543BEC" w:rsidRDefault="00543BEC" w:rsidP="006C54E3">
      <w:pPr>
        <w:rPr>
          <w:rFonts w:cstheme="minorHAnsi"/>
        </w:rPr>
      </w:pPr>
    </w:p>
    <w:p w:rsidR="00543BEC" w:rsidRDefault="00834573" w:rsidP="006C54E3">
      <w:pPr>
        <w:rPr>
          <w:rFonts w:cstheme="minorHAnsi"/>
        </w:rPr>
      </w:pPr>
      <w:r>
        <w:rPr>
          <w:rFonts w:cstheme="minorHAnsi"/>
        </w:rPr>
        <w:lastRenderedPageBreak/>
        <w:t xml:space="preserve">Learning and innovation is part of sustaining a high quality of care which involves staff focusing on continual learning and improving patient care.  For this to be achieved performances from teams at all levels must be reviewed and potentially improved.  Prioritising </w:t>
      </w:r>
      <w:r w:rsidR="005266C2">
        <w:rPr>
          <w:rFonts w:cstheme="minorHAnsi"/>
        </w:rPr>
        <w:t>patient safety must be ongoing and to prevent errors, near misses and incidents all staff should encourage feedback, complaints and errors to learn from.</w:t>
      </w:r>
      <w:r w:rsidR="00F358C2">
        <w:rPr>
          <w:rFonts w:cstheme="minorHAnsi"/>
        </w:rPr>
        <w:t xml:space="preserve">  As Batty and </w:t>
      </w:r>
      <w:proofErr w:type="spellStart"/>
      <w:r w:rsidR="00F358C2">
        <w:rPr>
          <w:rFonts w:cstheme="minorHAnsi"/>
        </w:rPr>
        <w:t>H</w:t>
      </w:r>
      <w:r w:rsidR="00273F4C">
        <w:rPr>
          <w:rFonts w:cstheme="minorHAnsi"/>
        </w:rPr>
        <w:t>rynchak</w:t>
      </w:r>
      <w:proofErr w:type="spellEnd"/>
      <w:r w:rsidR="00273F4C">
        <w:rPr>
          <w:rFonts w:cstheme="minorHAnsi"/>
        </w:rPr>
        <w:t xml:space="preserve"> (2012) explain for health care providers to use critical thinking skills and to work effectively in a team, educational programs should use appropriate methods.  For students working in high functioning teams, team based learning (TBL) has been introduced </w:t>
      </w:r>
      <w:r w:rsidR="00971E70">
        <w:rPr>
          <w:rFonts w:cstheme="minorHAnsi"/>
        </w:rPr>
        <w:t>to educate them with critical thinking skills.</w:t>
      </w:r>
    </w:p>
    <w:p w:rsidR="00971E70" w:rsidRDefault="00971E70" w:rsidP="006C54E3">
      <w:pPr>
        <w:rPr>
          <w:rFonts w:cstheme="minorHAnsi"/>
        </w:rPr>
      </w:pPr>
    </w:p>
    <w:p w:rsidR="00971E70" w:rsidRDefault="00971E70" w:rsidP="006C54E3">
      <w:pPr>
        <w:rPr>
          <w:rFonts w:cstheme="minorHAnsi"/>
        </w:rPr>
      </w:pPr>
      <w:r>
        <w:rPr>
          <w:rFonts w:cstheme="minorHAnsi"/>
        </w:rPr>
        <w:t>T</w:t>
      </w:r>
      <w:r w:rsidR="00C57F3F">
        <w:rPr>
          <w:rFonts w:cstheme="minorHAnsi"/>
        </w:rPr>
        <w:t xml:space="preserve">eam work between multi-professional provides higher satisfaction from patients, more effective health care, lower stress levels, higher levels of innovation and communication with patients improves.  Good leadership provides effective team work but shared leadership in teams </w:t>
      </w:r>
      <w:r w:rsidR="0041045E">
        <w:rPr>
          <w:rFonts w:cstheme="minorHAnsi"/>
        </w:rPr>
        <w:t xml:space="preserve">gives stronger team performance.  Meier (2014) recently presented a case study </w:t>
      </w:r>
      <w:r w:rsidR="009B580A">
        <w:rPr>
          <w:rFonts w:cstheme="minorHAnsi"/>
        </w:rPr>
        <w:t xml:space="preserve">that </w:t>
      </w:r>
      <w:r w:rsidR="003711C4">
        <w:rPr>
          <w:rFonts w:cstheme="minorHAnsi"/>
        </w:rPr>
        <w:t xml:space="preserve">highlighted that high quality and safe care for patients was the effect of effective team work, higher patient satisfaction and an increase of staff innovation.  The opposite of this being a lack of communication and team work resulted in events such as retained foreign objects, medication errors as well as patient deaths.  </w:t>
      </w:r>
      <w:r w:rsidR="00ED6AC3">
        <w:rPr>
          <w:rFonts w:cstheme="minorHAnsi"/>
        </w:rPr>
        <w:t>To work as a team skills and behaviours need to be set, and once learned then lives can be saved.</w:t>
      </w:r>
      <w:r w:rsidR="00017572">
        <w:rPr>
          <w:rFonts w:cstheme="minorHAnsi"/>
        </w:rPr>
        <w:t xml:space="preserve">  </w:t>
      </w:r>
    </w:p>
    <w:p w:rsidR="00017572" w:rsidRDefault="00017572" w:rsidP="006C54E3">
      <w:pPr>
        <w:rPr>
          <w:rFonts w:cstheme="minorHAnsi"/>
        </w:rPr>
      </w:pPr>
    </w:p>
    <w:p w:rsidR="00017572" w:rsidRDefault="00017572" w:rsidP="006C54E3">
      <w:pPr>
        <w:rPr>
          <w:rFonts w:cstheme="minorHAnsi"/>
        </w:rPr>
      </w:pPr>
      <w:r>
        <w:rPr>
          <w:rFonts w:cstheme="minorHAnsi"/>
        </w:rPr>
        <w:t>In top organisations such as the Nation Health Service leadership should be collective and distributed rather than located by a few individuals.  For the organisation to be a success  everyone should take responsibility not for just their own jobs but as an organisation as a whole.</w:t>
      </w:r>
      <w:r w:rsidR="00DA166D">
        <w:rPr>
          <w:rFonts w:cstheme="minorHAnsi"/>
        </w:rPr>
        <w:t xml:space="preserve">  As West, Eckert and </w:t>
      </w:r>
      <w:proofErr w:type="spellStart"/>
      <w:r w:rsidR="00DA166D">
        <w:rPr>
          <w:rFonts w:cstheme="minorHAnsi"/>
        </w:rPr>
        <w:t>Pasmore</w:t>
      </w:r>
      <w:proofErr w:type="spellEnd"/>
      <w:r w:rsidR="00DA166D">
        <w:rPr>
          <w:rFonts w:cstheme="minorHAnsi"/>
        </w:rPr>
        <w:t xml:space="preserve"> (2014) of the King’s Fund believe that </w:t>
      </w:r>
      <w:r w:rsidR="008A054D">
        <w:rPr>
          <w:rFonts w:cstheme="minorHAnsi"/>
        </w:rPr>
        <w:t xml:space="preserve">with </w:t>
      </w:r>
      <w:r w:rsidR="00DA166D">
        <w:rPr>
          <w:rFonts w:cstheme="minorHAnsi"/>
        </w:rPr>
        <w:t xml:space="preserve">collective leadership success is shared in all areas, not just </w:t>
      </w:r>
      <w:r w:rsidR="008A054D">
        <w:rPr>
          <w:rFonts w:cstheme="minorHAnsi"/>
        </w:rPr>
        <w:t xml:space="preserve">in one area.  Where there is collective leadership safe innovation and quality of care is promoted.  </w:t>
      </w:r>
      <w:r w:rsidR="00223937">
        <w:rPr>
          <w:rFonts w:cstheme="minorHAnsi"/>
        </w:rPr>
        <w:t>To prioritise patient and service care</w:t>
      </w:r>
      <w:r w:rsidR="006D25F0">
        <w:rPr>
          <w:rFonts w:cstheme="minorHAnsi"/>
        </w:rPr>
        <w:t>,</w:t>
      </w:r>
      <w:r w:rsidR="00223937">
        <w:rPr>
          <w:rFonts w:cstheme="minorHAnsi"/>
        </w:rPr>
        <w:t xml:space="preserve"> leaders should work together collectively overall, not just on their own areas of operation.  </w:t>
      </w:r>
      <w:r w:rsidR="00214041">
        <w:rPr>
          <w:rFonts w:cstheme="minorHAnsi"/>
        </w:rPr>
        <w:t>For the culture of an organisation to emerge every leader at every level must interact</w:t>
      </w:r>
      <w:r w:rsidR="001F1C03">
        <w:rPr>
          <w:rFonts w:cstheme="minorHAnsi"/>
        </w:rPr>
        <w:t xml:space="preserve">.  </w:t>
      </w:r>
    </w:p>
    <w:p w:rsidR="005140FE" w:rsidRDefault="005140FE" w:rsidP="006C54E3">
      <w:pPr>
        <w:rPr>
          <w:rFonts w:cstheme="minorHAnsi"/>
        </w:rPr>
      </w:pPr>
    </w:p>
    <w:p w:rsidR="005140FE" w:rsidRDefault="005140FE" w:rsidP="006C54E3">
      <w:pPr>
        <w:rPr>
          <w:rFonts w:cstheme="minorHAnsi"/>
          <w:b/>
          <w:sz w:val="28"/>
          <w:szCs w:val="28"/>
        </w:rPr>
      </w:pPr>
      <w:r>
        <w:rPr>
          <w:rFonts w:cstheme="minorHAnsi"/>
          <w:b/>
          <w:sz w:val="28"/>
          <w:szCs w:val="28"/>
        </w:rPr>
        <w:t>Conclusion</w:t>
      </w:r>
    </w:p>
    <w:p w:rsidR="004F24B2" w:rsidRPr="004F24B2" w:rsidRDefault="002279D1" w:rsidP="006C54E3">
      <w:pPr>
        <w:rPr>
          <w:rFonts w:cstheme="minorHAnsi"/>
        </w:rPr>
      </w:pPr>
      <w:r w:rsidRPr="004F24B2">
        <w:rPr>
          <w:rFonts w:cstheme="minorHAnsi"/>
        </w:rPr>
        <w:t xml:space="preserve">Due to the research made for this paper it is evident that for the National Health Service to provide high quality health care, effective and successful leadership must be shown by all staff (Kerridge, 2013).  But as Ali and Papadopoulos (2016) explain that for health care staff to </w:t>
      </w:r>
      <w:r w:rsidR="008342C9" w:rsidRPr="004F24B2">
        <w:rPr>
          <w:rFonts w:cstheme="minorHAnsi"/>
        </w:rPr>
        <w:t xml:space="preserve">deliver high quality of care for patients then they must be provided with a positive and supportive environment.  There is a lot more to do than just providing a positive and supportive environment towards staff to provide quality health care.  There must be a structure in place with good organization, and as Schein (2010) believes that with a primary task, good environment and good internal operations then a culture will be made.  </w:t>
      </w:r>
    </w:p>
    <w:p w:rsidR="004F24B2" w:rsidRPr="004F24B2" w:rsidRDefault="004F24B2" w:rsidP="006C54E3">
      <w:pPr>
        <w:rPr>
          <w:rFonts w:cstheme="minorHAnsi"/>
        </w:rPr>
      </w:pPr>
    </w:p>
    <w:p w:rsidR="00BB787B" w:rsidRDefault="004F24B2" w:rsidP="006C54E3">
      <w:pPr>
        <w:rPr>
          <w:rFonts w:cstheme="minorHAnsi"/>
        </w:rPr>
      </w:pPr>
      <w:r>
        <w:rPr>
          <w:rFonts w:cstheme="minorHAnsi"/>
        </w:rPr>
        <w:t>Part of this culture will be set goals.  W</w:t>
      </w:r>
      <w:r w:rsidRPr="004F24B2">
        <w:rPr>
          <w:rFonts w:cstheme="minorHAnsi"/>
        </w:rPr>
        <w:t>ith such an overwhelming work load</w:t>
      </w:r>
      <w:r>
        <w:rPr>
          <w:rFonts w:cstheme="minorHAnsi"/>
        </w:rPr>
        <w:t xml:space="preserve"> it is very difficult for NHS staff to know the goals their working towards.  For goals to be set DHL (2017) believes that innovation is essential.  With innovation in place productivity will improve and patients will be provided with better health care.  </w:t>
      </w:r>
      <w:r w:rsidR="00BB0BD0">
        <w:rPr>
          <w:rFonts w:cstheme="minorHAnsi"/>
        </w:rPr>
        <w:t xml:space="preserve">For quality of care to improve it is not just innovation that needs to be put in place.  As Batty and </w:t>
      </w:r>
      <w:proofErr w:type="spellStart"/>
      <w:r w:rsidR="00BB0BD0">
        <w:rPr>
          <w:rFonts w:cstheme="minorHAnsi"/>
        </w:rPr>
        <w:t>Hrynchak</w:t>
      </w:r>
      <w:proofErr w:type="spellEnd"/>
      <w:r w:rsidR="00BB0BD0">
        <w:rPr>
          <w:rFonts w:cstheme="minorHAnsi"/>
        </w:rPr>
        <w:t xml:space="preserve"> (2012) suggest that staff at all levels need to learn and improve with educational programmes.  With educational </w:t>
      </w:r>
      <w:r w:rsidR="00BB0BD0">
        <w:rPr>
          <w:rFonts w:cstheme="minorHAnsi"/>
        </w:rPr>
        <w:lastRenderedPageBreak/>
        <w:t xml:space="preserve">programmes used in appropriate levels critical thinking skills and effective team work will prevent errors, near misses and </w:t>
      </w:r>
      <w:r w:rsidR="00F50340">
        <w:rPr>
          <w:rFonts w:cstheme="minorHAnsi"/>
        </w:rPr>
        <w:t xml:space="preserve">incidents.  </w:t>
      </w:r>
    </w:p>
    <w:p w:rsidR="00F50340" w:rsidRDefault="00F50340" w:rsidP="006C54E3">
      <w:pPr>
        <w:rPr>
          <w:rFonts w:cstheme="minorHAnsi"/>
        </w:rPr>
      </w:pPr>
    </w:p>
    <w:p w:rsidR="00215048" w:rsidRDefault="00F50340" w:rsidP="006C54E3">
      <w:pPr>
        <w:rPr>
          <w:rFonts w:cstheme="minorHAnsi"/>
        </w:rPr>
      </w:pPr>
      <w:r>
        <w:rPr>
          <w:rFonts w:cstheme="minorHAnsi"/>
        </w:rPr>
        <w:t>Team work is also an essential part of the National Health Services’ culture.  Team work between all professionals lower stress levels which will provide more effective health care and higher satisfaction for patients.  Meier (2014) highlighted that with effective team work patient satisfaction</w:t>
      </w:r>
      <w:r w:rsidR="00E76BFB">
        <w:rPr>
          <w:rFonts w:cstheme="minorHAnsi"/>
        </w:rPr>
        <w:t xml:space="preserve"> </w:t>
      </w:r>
      <w:r>
        <w:rPr>
          <w:rFonts w:cstheme="minorHAnsi"/>
        </w:rPr>
        <w:t>and staff innovation improved.</w:t>
      </w:r>
      <w:r w:rsidR="00E76BFB">
        <w:rPr>
          <w:rFonts w:cstheme="minorHAnsi"/>
        </w:rPr>
        <w:t xml:space="preserve">  For team work to take place leadership should be distributed.  As West, Eckert and </w:t>
      </w:r>
      <w:proofErr w:type="spellStart"/>
      <w:r w:rsidR="00E76BFB">
        <w:rPr>
          <w:rFonts w:cstheme="minorHAnsi"/>
        </w:rPr>
        <w:t>Pasmore</w:t>
      </w:r>
      <w:proofErr w:type="spellEnd"/>
      <w:r w:rsidR="00E76BFB">
        <w:rPr>
          <w:rFonts w:cstheme="minorHAnsi"/>
        </w:rPr>
        <w:t xml:space="preserve"> (2014) believe that responsibility should be shared and leaders from all areas must work collectively.  </w:t>
      </w:r>
    </w:p>
    <w:p w:rsidR="00215048" w:rsidRDefault="00215048" w:rsidP="006C54E3">
      <w:pPr>
        <w:rPr>
          <w:rFonts w:cstheme="minorHAnsi"/>
        </w:rPr>
      </w:pPr>
    </w:p>
    <w:p w:rsidR="00215048" w:rsidRDefault="00215048" w:rsidP="00215048">
      <w:pPr>
        <w:rPr>
          <w:rFonts w:cstheme="minorHAnsi"/>
          <w:b/>
          <w:sz w:val="28"/>
          <w:szCs w:val="28"/>
        </w:rPr>
      </w:pPr>
      <w:r w:rsidRPr="00215048">
        <w:rPr>
          <w:rFonts w:cstheme="minorHAnsi"/>
          <w:b/>
          <w:sz w:val="28"/>
          <w:szCs w:val="28"/>
        </w:rPr>
        <w:t>Recommendations</w:t>
      </w:r>
    </w:p>
    <w:p w:rsidR="00215048" w:rsidRDefault="00215048" w:rsidP="00215048">
      <w:pPr>
        <w:rPr>
          <w:rFonts w:cstheme="minorHAnsi"/>
          <w:b/>
          <w:sz w:val="28"/>
          <w:szCs w:val="28"/>
        </w:rPr>
      </w:pPr>
    </w:p>
    <w:p w:rsidR="00D71333" w:rsidRDefault="00501889" w:rsidP="00D71333">
      <w:pPr>
        <w:pStyle w:val="ListParagraph"/>
        <w:numPr>
          <w:ilvl w:val="0"/>
          <w:numId w:val="7"/>
        </w:numPr>
        <w:rPr>
          <w:rFonts w:cstheme="minorHAnsi"/>
          <w:b/>
          <w:sz w:val="28"/>
          <w:szCs w:val="28"/>
        </w:rPr>
      </w:pPr>
      <w:r>
        <w:rPr>
          <w:rFonts w:cstheme="minorHAnsi"/>
          <w:b/>
          <w:sz w:val="28"/>
          <w:szCs w:val="28"/>
        </w:rPr>
        <w:t xml:space="preserve">Focus on strengths </w:t>
      </w:r>
    </w:p>
    <w:p w:rsidR="00424440" w:rsidRPr="0095419F" w:rsidRDefault="0095419F" w:rsidP="00424440">
      <w:pPr>
        <w:pStyle w:val="ListParagraph"/>
        <w:rPr>
          <w:rFonts w:cstheme="minorHAnsi"/>
        </w:rPr>
      </w:pPr>
      <w:r>
        <w:rPr>
          <w:rFonts w:cstheme="minorHAnsi"/>
        </w:rPr>
        <w:t>Strength based recruitment has been proven to be cost effective.  This also leads to less staff turnover and employees feel happier and more engaged with patients (PAM, 2015).</w:t>
      </w:r>
    </w:p>
    <w:p w:rsidR="0095419F" w:rsidRDefault="0095419F" w:rsidP="0095419F">
      <w:pPr>
        <w:pStyle w:val="ListParagraph"/>
        <w:rPr>
          <w:rFonts w:cstheme="minorHAnsi"/>
          <w:b/>
          <w:sz w:val="28"/>
          <w:szCs w:val="28"/>
        </w:rPr>
      </w:pPr>
    </w:p>
    <w:p w:rsidR="00501889" w:rsidRDefault="00501889" w:rsidP="00501889">
      <w:pPr>
        <w:pStyle w:val="ListParagraph"/>
        <w:numPr>
          <w:ilvl w:val="0"/>
          <w:numId w:val="7"/>
        </w:numPr>
        <w:rPr>
          <w:rFonts w:cstheme="minorHAnsi"/>
          <w:b/>
          <w:sz w:val="28"/>
          <w:szCs w:val="28"/>
        </w:rPr>
      </w:pPr>
      <w:r>
        <w:rPr>
          <w:rFonts w:cstheme="minorHAnsi"/>
          <w:b/>
          <w:sz w:val="28"/>
          <w:szCs w:val="28"/>
        </w:rPr>
        <w:t>Appreciate employees</w:t>
      </w:r>
    </w:p>
    <w:p w:rsidR="0095419F" w:rsidRPr="00B93471" w:rsidRDefault="00B93471" w:rsidP="0095419F">
      <w:pPr>
        <w:pStyle w:val="ListParagraph"/>
        <w:rPr>
          <w:rFonts w:cstheme="minorHAnsi"/>
        </w:rPr>
      </w:pPr>
      <w:r>
        <w:rPr>
          <w:rFonts w:cstheme="minorHAnsi"/>
        </w:rPr>
        <w:t xml:space="preserve">For organisations to succeed recognition of </w:t>
      </w:r>
      <w:r w:rsidR="00BF76B5">
        <w:rPr>
          <w:rFonts w:cstheme="minorHAnsi"/>
        </w:rPr>
        <w:t>efforts in delivering care of the highest standard must be shared and celebrated across the whole workforce                       (NHS Employers, 2018).</w:t>
      </w:r>
      <w:r>
        <w:rPr>
          <w:rFonts w:cstheme="minorHAnsi"/>
        </w:rPr>
        <w:t xml:space="preserve"> </w:t>
      </w:r>
    </w:p>
    <w:p w:rsidR="00BF76B5" w:rsidRDefault="00BF76B5" w:rsidP="00BF76B5">
      <w:pPr>
        <w:pStyle w:val="ListParagraph"/>
        <w:rPr>
          <w:rFonts w:cstheme="minorHAnsi"/>
          <w:b/>
          <w:sz w:val="28"/>
          <w:szCs w:val="28"/>
        </w:rPr>
      </w:pPr>
    </w:p>
    <w:p w:rsidR="00501889" w:rsidRDefault="00501889" w:rsidP="00501889">
      <w:pPr>
        <w:pStyle w:val="ListParagraph"/>
        <w:numPr>
          <w:ilvl w:val="0"/>
          <w:numId w:val="7"/>
        </w:numPr>
        <w:rPr>
          <w:rFonts w:cstheme="minorHAnsi"/>
          <w:b/>
          <w:sz w:val="28"/>
          <w:szCs w:val="28"/>
        </w:rPr>
      </w:pPr>
      <w:r>
        <w:rPr>
          <w:rFonts w:cstheme="minorHAnsi"/>
          <w:b/>
          <w:sz w:val="28"/>
          <w:szCs w:val="28"/>
        </w:rPr>
        <w:t>Connect with employees</w:t>
      </w:r>
    </w:p>
    <w:p w:rsidR="003D00FE" w:rsidRDefault="003D00FE" w:rsidP="00BF76B5">
      <w:pPr>
        <w:pStyle w:val="ListParagraph"/>
        <w:rPr>
          <w:rFonts w:cstheme="minorHAnsi"/>
        </w:rPr>
      </w:pPr>
      <w:r>
        <w:rPr>
          <w:rFonts w:cstheme="minorHAnsi"/>
        </w:rPr>
        <w:t>Employee commitment and engagement increases when they feel cared for.  When employees feel like their valued and their views are appreciated then their work ethic will improve (Fox, 2016).</w:t>
      </w:r>
    </w:p>
    <w:p w:rsidR="00BF76B5" w:rsidRPr="00BF76B5" w:rsidRDefault="003D00FE" w:rsidP="00BF76B5">
      <w:pPr>
        <w:pStyle w:val="ListParagraph"/>
        <w:rPr>
          <w:rFonts w:cstheme="minorHAnsi"/>
        </w:rPr>
      </w:pPr>
      <w:r>
        <w:rPr>
          <w:rFonts w:cstheme="minorHAnsi"/>
        </w:rPr>
        <w:t xml:space="preserve">  </w:t>
      </w:r>
    </w:p>
    <w:p w:rsidR="00501889" w:rsidRDefault="00501889" w:rsidP="00501889">
      <w:pPr>
        <w:pStyle w:val="ListParagraph"/>
        <w:numPr>
          <w:ilvl w:val="0"/>
          <w:numId w:val="7"/>
        </w:numPr>
        <w:rPr>
          <w:rFonts w:cstheme="minorHAnsi"/>
          <w:b/>
          <w:sz w:val="28"/>
          <w:szCs w:val="28"/>
        </w:rPr>
      </w:pPr>
      <w:r>
        <w:rPr>
          <w:rFonts w:cstheme="minorHAnsi"/>
          <w:b/>
          <w:sz w:val="28"/>
          <w:szCs w:val="28"/>
        </w:rPr>
        <w:t>Allow employees to make meaningful contributions</w:t>
      </w:r>
    </w:p>
    <w:p w:rsidR="009568C2" w:rsidRPr="009568C2" w:rsidRDefault="009568C2" w:rsidP="009568C2">
      <w:pPr>
        <w:pStyle w:val="ListParagraph"/>
        <w:rPr>
          <w:rFonts w:cstheme="minorHAnsi"/>
        </w:rPr>
      </w:pPr>
      <w:r>
        <w:rPr>
          <w:rFonts w:cstheme="minorHAnsi"/>
        </w:rPr>
        <w:t xml:space="preserve">As a manager helping employees set and reach goals it critical.  By doing this your employees will have performance input which will motivate them to achieve more (Gallo, 2011)  </w:t>
      </w:r>
    </w:p>
    <w:p w:rsidR="00CA52CA" w:rsidRDefault="00CA52CA" w:rsidP="00CA52CA">
      <w:pPr>
        <w:pStyle w:val="ListParagraph"/>
        <w:rPr>
          <w:rFonts w:cstheme="minorHAnsi"/>
          <w:b/>
          <w:sz w:val="28"/>
          <w:szCs w:val="28"/>
        </w:rPr>
      </w:pPr>
    </w:p>
    <w:p w:rsidR="00501889" w:rsidRDefault="00501889" w:rsidP="00501889">
      <w:pPr>
        <w:pStyle w:val="ListParagraph"/>
        <w:numPr>
          <w:ilvl w:val="0"/>
          <w:numId w:val="7"/>
        </w:numPr>
        <w:rPr>
          <w:rFonts w:cstheme="minorHAnsi"/>
          <w:b/>
          <w:sz w:val="28"/>
          <w:szCs w:val="28"/>
        </w:rPr>
      </w:pPr>
      <w:r w:rsidRPr="00501889">
        <w:rPr>
          <w:rFonts w:cstheme="minorHAnsi"/>
          <w:b/>
          <w:sz w:val="28"/>
          <w:szCs w:val="28"/>
        </w:rPr>
        <w:t>Build a positive, motivational work culture</w:t>
      </w:r>
    </w:p>
    <w:p w:rsidR="00CA52CA" w:rsidRPr="00CA52CA" w:rsidRDefault="00CA52CA" w:rsidP="00CA52CA">
      <w:pPr>
        <w:pStyle w:val="ListParagraph"/>
        <w:rPr>
          <w:rFonts w:cstheme="minorHAnsi"/>
        </w:rPr>
      </w:pPr>
      <w:r>
        <w:rPr>
          <w:rFonts w:cstheme="minorHAnsi"/>
        </w:rPr>
        <w:t>For employees to feel valued in their work positive corporate culture must be put into place.  Employee satisfaction is the backbone of a happy workforce.  If employees struggle to feel valued then negative consequences will appear further down the line (</w:t>
      </w:r>
      <w:proofErr w:type="spellStart"/>
      <w:r>
        <w:rPr>
          <w:rFonts w:cstheme="minorHAnsi"/>
        </w:rPr>
        <w:t>Kohll</w:t>
      </w:r>
      <w:proofErr w:type="spellEnd"/>
      <w:r>
        <w:rPr>
          <w:rFonts w:cstheme="minorHAnsi"/>
        </w:rPr>
        <w:t>, 2018).</w:t>
      </w:r>
    </w:p>
    <w:p w:rsidR="00501889" w:rsidRPr="00501889" w:rsidRDefault="00501889" w:rsidP="00501889">
      <w:pPr>
        <w:pStyle w:val="ListParagraph"/>
        <w:rPr>
          <w:rFonts w:cstheme="minorHAnsi"/>
          <w:b/>
          <w:sz w:val="28"/>
          <w:szCs w:val="28"/>
        </w:rPr>
      </w:pPr>
    </w:p>
    <w:p w:rsidR="00215048" w:rsidRDefault="00215048" w:rsidP="00215048">
      <w:pPr>
        <w:ind w:left="360"/>
        <w:rPr>
          <w:rFonts w:cstheme="minorHAnsi"/>
          <w:b/>
          <w:sz w:val="28"/>
          <w:szCs w:val="28"/>
        </w:rPr>
      </w:pPr>
    </w:p>
    <w:p w:rsidR="00215048" w:rsidRPr="00215048" w:rsidRDefault="00215048" w:rsidP="00215048">
      <w:pPr>
        <w:ind w:left="360"/>
        <w:rPr>
          <w:rFonts w:cstheme="minorHAnsi"/>
          <w:b/>
          <w:sz w:val="28"/>
          <w:szCs w:val="28"/>
        </w:rPr>
      </w:pPr>
    </w:p>
    <w:p w:rsidR="00CA52CA" w:rsidRDefault="00E76BFB" w:rsidP="00CA52CA">
      <w:pPr>
        <w:rPr>
          <w:rFonts w:cstheme="minorHAnsi"/>
        </w:rPr>
      </w:pPr>
      <w:r>
        <w:rPr>
          <w:rFonts w:cstheme="minorHAnsi"/>
        </w:rPr>
        <w:t xml:space="preserve"> </w:t>
      </w:r>
    </w:p>
    <w:p w:rsidR="007E41A5" w:rsidRDefault="007E41A5" w:rsidP="00CA52CA">
      <w:pPr>
        <w:jc w:val="center"/>
        <w:rPr>
          <w:b/>
          <w:sz w:val="36"/>
          <w:szCs w:val="36"/>
          <w:u w:val="single"/>
        </w:rPr>
      </w:pPr>
    </w:p>
    <w:p w:rsidR="007E41A5" w:rsidRDefault="007E41A5" w:rsidP="00CA52CA">
      <w:pPr>
        <w:jc w:val="center"/>
        <w:rPr>
          <w:b/>
          <w:sz w:val="36"/>
          <w:szCs w:val="36"/>
          <w:u w:val="single"/>
        </w:rPr>
      </w:pPr>
    </w:p>
    <w:p w:rsidR="00290BDC" w:rsidRPr="00CA52CA" w:rsidRDefault="00411C48" w:rsidP="00CA52CA">
      <w:pPr>
        <w:jc w:val="center"/>
        <w:rPr>
          <w:rFonts w:cstheme="minorHAnsi"/>
        </w:rPr>
      </w:pPr>
      <w:r>
        <w:rPr>
          <w:b/>
          <w:sz w:val="36"/>
          <w:szCs w:val="36"/>
          <w:u w:val="single"/>
        </w:rPr>
        <w:lastRenderedPageBreak/>
        <w:t>Reference List</w:t>
      </w:r>
      <w:r>
        <w:rPr>
          <w:b/>
          <w:sz w:val="36"/>
          <w:szCs w:val="36"/>
          <w:u w:val="single"/>
        </w:rPr>
        <w:br/>
      </w:r>
    </w:p>
    <w:p w:rsidR="00927D2B" w:rsidRDefault="00927D2B" w:rsidP="00290BDC">
      <w:pPr>
        <w:rPr>
          <w:rFonts w:cstheme="minorHAnsi"/>
          <w:i/>
        </w:rPr>
      </w:pPr>
      <w:r>
        <w:rPr>
          <w:rFonts w:cstheme="minorHAnsi"/>
        </w:rPr>
        <w:t xml:space="preserve">Ali, S and Papadopoulos, I (2016) </w:t>
      </w:r>
      <w:r>
        <w:rPr>
          <w:rFonts w:cstheme="minorHAnsi"/>
          <w:i/>
        </w:rPr>
        <w:t>Measuring compassion in nurses and other healthcare professionals: An integrative review. Nurse Education in Practice. 16(1): pp 133-139</w:t>
      </w:r>
    </w:p>
    <w:p w:rsidR="00971E70" w:rsidRDefault="00971E70" w:rsidP="00290BDC">
      <w:pPr>
        <w:rPr>
          <w:rFonts w:cstheme="minorHAnsi"/>
          <w:i/>
        </w:rPr>
      </w:pPr>
    </w:p>
    <w:p w:rsidR="00971E70" w:rsidRDefault="00971E70" w:rsidP="00290BDC">
      <w:pPr>
        <w:rPr>
          <w:rFonts w:cstheme="minorHAnsi"/>
        </w:rPr>
      </w:pPr>
      <w:r>
        <w:rPr>
          <w:rFonts w:cstheme="minorHAnsi"/>
        </w:rPr>
        <w:t xml:space="preserve">Batty, H and </w:t>
      </w:r>
      <w:proofErr w:type="spellStart"/>
      <w:r>
        <w:rPr>
          <w:rFonts w:cstheme="minorHAnsi"/>
        </w:rPr>
        <w:t>Hrynchak</w:t>
      </w:r>
      <w:proofErr w:type="spellEnd"/>
      <w:r>
        <w:rPr>
          <w:rFonts w:cstheme="minorHAnsi"/>
        </w:rPr>
        <w:t xml:space="preserve">, P (2012) </w:t>
      </w:r>
      <w:r>
        <w:rPr>
          <w:rFonts w:cstheme="minorHAnsi"/>
          <w:i/>
        </w:rPr>
        <w:t xml:space="preserve">The educational theory basis of team-based learning.  Medical Teacher. </w:t>
      </w:r>
      <w:r>
        <w:rPr>
          <w:rFonts w:cstheme="minorHAnsi"/>
        </w:rPr>
        <w:t xml:space="preserve">34(10): pp796 </w:t>
      </w:r>
      <w:r w:rsidR="00600ECB">
        <w:rPr>
          <w:rFonts w:cstheme="minorHAnsi"/>
        </w:rPr>
        <w:t>–</w:t>
      </w:r>
      <w:r>
        <w:rPr>
          <w:rFonts w:cstheme="minorHAnsi"/>
        </w:rPr>
        <w:t xml:space="preserve"> 801</w:t>
      </w:r>
    </w:p>
    <w:p w:rsidR="00600ECB" w:rsidRDefault="00600ECB" w:rsidP="00290BDC">
      <w:pPr>
        <w:rPr>
          <w:rFonts w:cstheme="minorHAnsi"/>
        </w:rPr>
      </w:pPr>
    </w:p>
    <w:p w:rsidR="00600ECB" w:rsidRDefault="00600ECB" w:rsidP="00290BDC">
      <w:pPr>
        <w:rPr>
          <w:rFonts w:cstheme="minorHAnsi"/>
          <w:i/>
        </w:rPr>
      </w:pPr>
      <w:proofErr w:type="spellStart"/>
      <w:r>
        <w:rPr>
          <w:rFonts w:cstheme="minorHAnsi"/>
        </w:rPr>
        <w:t>Boseley</w:t>
      </w:r>
      <w:proofErr w:type="spellEnd"/>
      <w:r>
        <w:rPr>
          <w:rFonts w:cstheme="minorHAnsi"/>
        </w:rPr>
        <w:t xml:space="preserve">, S (2017) </w:t>
      </w:r>
      <w:r>
        <w:rPr>
          <w:rFonts w:cstheme="minorHAnsi"/>
          <w:i/>
        </w:rPr>
        <w:t xml:space="preserve">NHS faces staggering increase in cost of elderly care, academics warn. </w:t>
      </w:r>
    </w:p>
    <w:p w:rsidR="00600ECB" w:rsidRPr="00600ECB" w:rsidRDefault="00600ECB" w:rsidP="00290BDC">
      <w:pPr>
        <w:rPr>
          <w:rFonts w:cstheme="minorHAnsi"/>
        </w:rPr>
      </w:pPr>
      <w:r>
        <w:rPr>
          <w:rFonts w:cstheme="minorHAnsi"/>
          <w:i/>
        </w:rPr>
        <w:t xml:space="preserve">The Guardian. </w:t>
      </w:r>
      <w:r w:rsidRPr="00600ECB">
        <w:rPr>
          <w:rFonts w:cstheme="minorHAnsi"/>
        </w:rPr>
        <w:t xml:space="preserve">www.theguardian.com/society/2017/may/24/nhs-faces-staggering-increase-in-cost-of-elderly-care-academics-warn-dementia </w:t>
      </w:r>
      <w:r>
        <w:rPr>
          <w:rFonts w:cstheme="minorHAnsi"/>
        </w:rPr>
        <w:t>(Accessed 14.3.2019)</w:t>
      </w:r>
    </w:p>
    <w:p w:rsidR="00927D2B" w:rsidRDefault="00927D2B" w:rsidP="00290BDC">
      <w:pPr>
        <w:rPr>
          <w:rFonts w:cstheme="minorHAnsi"/>
        </w:rPr>
      </w:pPr>
    </w:p>
    <w:p w:rsidR="00290BDC" w:rsidRDefault="00290BDC" w:rsidP="00290BDC">
      <w:pPr>
        <w:rPr>
          <w:rFonts w:cstheme="minorHAnsi"/>
        </w:rPr>
      </w:pPr>
      <w:proofErr w:type="spellStart"/>
      <w:r>
        <w:rPr>
          <w:rFonts w:cstheme="minorHAnsi"/>
        </w:rPr>
        <w:t>Crosson</w:t>
      </w:r>
      <w:proofErr w:type="spellEnd"/>
      <w:r>
        <w:rPr>
          <w:rFonts w:cstheme="minorHAnsi"/>
        </w:rPr>
        <w:t xml:space="preserve">, R (2014) </w:t>
      </w:r>
      <w:r>
        <w:rPr>
          <w:rFonts w:cstheme="minorHAnsi"/>
          <w:i/>
        </w:rPr>
        <w:t xml:space="preserve">What Makes a Leader Great. </w:t>
      </w:r>
      <w:r>
        <w:rPr>
          <w:rFonts w:cstheme="minorHAnsi"/>
        </w:rPr>
        <w:t>Harvest House Publishers</w:t>
      </w:r>
    </w:p>
    <w:p w:rsidR="00556B7E" w:rsidRDefault="00556B7E" w:rsidP="00290BDC">
      <w:pPr>
        <w:rPr>
          <w:rFonts w:cstheme="minorHAnsi"/>
        </w:rPr>
      </w:pPr>
    </w:p>
    <w:p w:rsidR="008A054D" w:rsidRDefault="00556B7E" w:rsidP="00290BDC">
      <w:pPr>
        <w:rPr>
          <w:rFonts w:cstheme="minorHAnsi"/>
        </w:rPr>
      </w:pPr>
      <w:r>
        <w:rPr>
          <w:rFonts w:cstheme="minorHAnsi"/>
        </w:rPr>
        <w:t xml:space="preserve">DHL, (2017) </w:t>
      </w:r>
      <w:r>
        <w:rPr>
          <w:rFonts w:cstheme="minorHAnsi"/>
          <w:i/>
        </w:rPr>
        <w:t xml:space="preserve">Helping to achieve the NHS’s long-term terms.                                                     </w:t>
      </w:r>
      <w:r w:rsidRPr="00556B7E">
        <w:rPr>
          <w:rFonts w:cstheme="minorHAnsi"/>
        </w:rPr>
        <w:t xml:space="preserve">www </w:t>
      </w:r>
      <w:proofErr w:type="spellStart"/>
      <w:r w:rsidRPr="00556B7E">
        <w:rPr>
          <w:rFonts w:cstheme="minorHAnsi"/>
        </w:rPr>
        <w:t>digitalhealth.london</w:t>
      </w:r>
      <w:proofErr w:type="spellEnd"/>
      <w:r w:rsidRPr="00556B7E">
        <w:rPr>
          <w:rFonts w:cstheme="minorHAnsi"/>
        </w:rPr>
        <w:t>/helping-achieve-</w:t>
      </w:r>
      <w:proofErr w:type="spellStart"/>
      <w:r w:rsidRPr="00556B7E">
        <w:rPr>
          <w:rFonts w:cstheme="minorHAnsi"/>
        </w:rPr>
        <w:t>nhss</w:t>
      </w:r>
      <w:proofErr w:type="spellEnd"/>
      <w:r w:rsidRPr="00556B7E">
        <w:rPr>
          <w:rFonts w:cstheme="minorHAnsi"/>
        </w:rPr>
        <w:t xml:space="preserve">-long-term-goals/ </w:t>
      </w:r>
      <w:r>
        <w:rPr>
          <w:rFonts w:cstheme="minorHAnsi"/>
        </w:rPr>
        <w:t xml:space="preserve"> (Accessed 11.3.2019)</w:t>
      </w:r>
    </w:p>
    <w:p w:rsidR="003D00FE" w:rsidRDefault="003D00FE" w:rsidP="00290BDC">
      <w:pPr>
        <w:rPr>
          <w:rFonts w:cstheme="minorHAnsi"/>
        </w:rPr>
      </w:pPr>
    </w:p>
    <w:p w:rsidR="003D00FE" w:rsidRDefault="003D00FE" w:rsidP="00290BDC">
      <w:pPr>
        <w:rPr>
          <w:rFonts w:cstheme="minorHAnsi"/>
        </w:rPr>
      </w:pPr>
      <w:r>
        <w:rPr>
          <w:rFonts w:cstheme="minorHAnsi"/>
        </w:rPr>
        <w:t xml:space="preserve">Fox, A (2016) </w:t>
      </w:r>
      <w:r>
        <w:rPr>
          <w:rFonts w:cstheme="minorHAnsi"/>
          <w:i/>
        </w:rPr>
        <w:t xml:space="preserve">Great Leaders Connect With Employees, Foster Collaboration and Embrace Continuous Change. Entrepreneur Europe. </w:t>
      </w:r>
      <w:r w:rsidRPr="003D00FE">
        <w:rPr>
          <w:rFonts w:cstheme="minorHAnsi"/>
        </w:rPr>
        <w:t>www.entrepreneur.com/article/272262</w:t>
      </w:r>
    </w:p>
    <w:p w:rsidR="003D00FE" w:rsidRDefault="003D00FE" w:rsidP="00290BDC">
      <w:pPr>
        <w:rPr>
          <w:rFonts w:cstheme="minorHAnsi"/>
        </w:rPr>
      </w:pPr>
      <w:r>
        <w:rPr>
          <w:rFonts w:cstheme="minorHAnsi"/>
        </w:rPr>
        <w:t>(Accessed 14.3.2019)</w:t>
      </w:r>
    </w:p>
    <w:p w:rsidR="009568C2" w:rsidRDefault="009568C2" w:rsidP="00290BDC">
      <w:pPr>
        <w:rPr>
          <w:rFonts w:cstheme="minorHAnsi"/>
        </w:rPr>
      </w:pPr>
    </w:p>
    <w:p w:rsidR="009568C2" w:rsidRPr="00CA52CA" w:rsidRDefault="009568C2" w:rsidP="00290BDC">
      <w:pPr>
        <w:rPr>
          <w:rFonts w:cstheme="minorHAnsi"/>
        </w:rPr>
      </w:pPr>
      <w:r>
        <w:rPr>
          <w:rFonts w:cstheme="minorHAnsi"/>
        </w:rPr>
        <w:t xml:space="preserve">Gallo, A (2011) </w:t>
      </w:r>
      <w:r>
        <w:rPr>
          <w:rFonts w:cstheme="minorHAnsi"/>
          <w:i/>
        </w:rPr>
        <w:t>Making Sure Your Employees Succeed. Harvard Business Review.</w:t>
      </w:r>
      <w:r w:rsidR="00CA52CA">
        <w:rPr>
          <w:rFonts w:cstheme="minorHAnsi"/>
          <w:i/>
        </w:rPr>
        <w:t xml:space="preserve"> </w:t>
      </w:r>
      <w:r w:rsidR="00CA52CA" w:rsidRPr="00CA52CA">
        <w:rPr>
          <w:rFonts w:cstheme="minorHAnsi"/>
        </w:rPr>
        <w:t>www.</w:t>
      </w:r>
      <w:r w:rsidRPr="00CA52CA">
        <w:rPr>
          <w:rFonts w:cstheme="minorHAnsi"/>
        </w:rPr>
        <w:t>hbr.org/2011/02/making-sure-your-employees-suc</w:t>
      </w:r>
      <w:r w:rsidR="00CA52CA">
        <w:rPr>
          <w:rFonts w:cstheme="minorHAnsi"/>
        </w:rPr>
        <w:t xml:space="preserve"> (Accessed 14.3.2019)</w:t>
      </w:r>
    </w:p>
    <w:p w:rsidR="00290BDC" w:rsidRPr="003D00FE" w:rsidRDefault="00290BDC" w:rsidP="00F65508">
      <w:pPr>
        <w:jc w:val="center"/>
        <w:rPr>
          <w:rFonts w:cstheme="minorHAnsi"/>
          <w:b/>
        </w:rPr>
      </w:pPr>
    </w:p>
    <w:p w:rsidR="00D831B0" w:rsidRPr="00812190" w:rsidRDefault="00D831B0" w:rsidP="00812190">
      <w:r w:rsidRPr="00D831B0">
        <w:t xml:space="preserve">Greaves, M (2015) </w:t>
      </w:r>
      <w:r w:rsidRPr="00812190">
        <w:rPr>
          <w:bCs/>
          <w:i/>
        </w:rPr>
        <w:t>People in Britain are living longer. What’s the secret</w:t>
      </w:r>
      <w:r w:rsidR="00812190" w:rsidRPr="00812190">
        <w:rPr>
          <w:bCs/>
          <w:i/>
        </w:rPr>
        <w:t xml:space="preserve">. </w:t>
      </w:r>
      <w:r w:rsidRPr="00812190">
        <w:rPr>
          <w:bCs/>
          <w:i/>
        </w:rPr>
        <w:t>Spectator</w:t>
      </w:r>
      <w:r w:rsidR="00812190" w:rsidRPr="00812190">
        <w:rPr>
          <w:bCs/>
          <w:i/>
        </w:rPr>
        <w:t xml:space="preserve"> </w:t>
      </w:r>
      <w:r w:rsidRPr="00812190">
        <w:rPr>
          <w:bCs/>
          <w:i/>
        </w:rPr>
        <w:t>Health.</w:t>
      </w:r>
      <w:r w:rsidR="00812190" w:rsidRPr="00812190">
        <w:rPr>
          <w:bCs/>
          <w:i/>
        </w:rPr>
        <w:t xml:space="preserve"> </w:t>
      </w:r>
      <w:r w:rsidR="00812190">
        <w:rPr>
          <w:bCs/>
          <w:i/>
        </w:rPr>
        <w:t>www.health.spectator.co.uk/why-are-people-in-britain-living-longer</w:t>
      </w:r>
      <w:r w:rsidR="00812190">
        <w:rPr>
          <w:bCs/>
        </w:rPr>
        <w:t xml:space="preserve"> (Accessed 7.3.2019)</w:t>
      </w:r>
      <w:r w:rsidR="00812190">
        <w:t xml:space="preserve"> </w:t>
      </w:r>
    </w:p>
    <w:p w:rsidR="00D831B0" w:rsidRDefault="00D831B0" w:rsidP="00812190">
      <w:pPr>
        <w:pStyle w:val="NoSpacing"/>
      </w:pPr>
    </w:p>
    <w:p w:rsidR="00BC4DD6" w:rsidRDefault="00BC4DD6" w:rsidP="00416C72">
      <w:pPr>
        <w:rPr>
          <w:rFonts w:cstheme="minorHAnsi"/>
          <w:color w:val="000000"/>
        </w:rPr>
      </w:pPr>
      <w:r w:rsidRPr="00416C72">
        <w:rPr>
          <w:rFonts w:cstheme="minorHAnsi"/>
        </w:rPr>
        <w:t>Garza, A (2016)</w:t>
      </w:r>
      <w:r w:rsidRPr="00416C72">
        <w:t xml:space="preserve"> </w:t>
      </w:r>
      <w:r w:rsidRPr="00416C72">
        <w:rPr>
          <w:rFonts w:cstheme="minorHAnsi"/>
          <w:i/>
          <w:color w:val="000000"/>
        </w:rPr>
        <w:t>The Aging Population: The Increasing Effects on Health Care</w:t>
      </w:r>
      <w:r w:rsidR="00416C72" w:rsidRPr="00416C72">
        <w:rPr>
          <w:rFonts w:cstheme="minorHAnsi"/>
          <w:i/>
          <w:color w:val="000000"/>
        </w:rPr>
        <w:t>.</w:t>
      </w:r>
      <w:r w:rsidR="00674DB8">
        <w:rPr>
          <w:rFonts w:cstheme="minorHAnsi"/>
          <w:i/>
          <w:color w:val="000000"/>
        </w:rPr>
        <w:t xml:space="preserve"> </w:t>
      </w:r>
      <w:r w:rsidR="00416C72" w:rsidRPr="00416C72">
        <w:rPr>
          <w:rFonts w:cstheme="minorHAnsi"/>
          <w:i/>
          <w:color w:val="000000"/>
        </w:rPr>
        <w:t xml:space="preserve">Pharmacy Times. www.pharmacytimes.com/publications/issue/2016/january2016/the-aging-population-the-increasing-effects-on-health-care?p=1 </w:t>
      </w:r>
      <w:r w:rsidR="00416C72" w:rsidRPr="00416C72">
        <w:rPr>
          <w:rFonts w:cstheme="minorHAnsi"/>
          <w:color w:val="000000"/>
        </w:rPr>
        <w:t>(Accessed 5.3.2019)</w:t>
      </w:r>
    </w:p>
    <w:p w:rsidR="007656AF" w:rsidRDefault="007656AF" w:rsidP="00416C72">
      <w:pPr>
        <w:rPr>
          <w:rFonts w:cstheme="minorHAnsi"/>
          <w:color w:val="000000"/>
        </w:rPr>
      </w:pPr>
    </w:p>
    <w:p w:rsidR="007656AF" w:rsidRDefault="007656AF" w:rsidP="007656AF">
      <w:r w:rsidRPr="007656AF">
        <w:rPr>
          <w:color w:val="000000"/>
        </w:rPr>
        <w:t>Hamilton, S.T (2013)</w:t>
      </w:r>
      <w:r>
        <w:rPr>
          <w:color w:val="000000"/>
        </w:rPr>
        <w:t xml:space="preserve"> </w:t>
      </w:r>
      <w:r w:rsidRPr="0009554D">
        <w:rPr>
          <w:i/>
        </w:rPr>
        <w:t>Why We Live Longer These Days, and Why You Should Worry</w:t>
      </w:r>
      <w:r>
        <w:t xml:space="preserve">. </w:t>
      </w:r>
      <w:r>
        <w:rPr>
          <w:i/>
        </w:rPr>
        <w:t>Increased life expectancy brings burdens as well as solutions</w:t>
      </w:r>
      <w:r w:rsidR="002A32E3">
        <w:rPr>
          <w:i/>
        </w:rPr>
        <w:t xml:space="preserve">. Psychology Today. </w:t>
      </w:r>
      <w:r w:rsidR="002A32E3" w:rsidRPr="002A32E3">
        <w:t xml:space="preserve">www.psychologytoday.com/us/blog/the-gift-aging/201301/why-we-live-longer-these-days-and-why-you-should-worry </w:t>
      </w:r>
      <w:r w:rsidR="002A32E3">
        <w:t>(Accessed 7.3.2019)</w:t>
      </w:r>
    </w:p>
    <w:p w:rsidR="0009554D" w:rsidRDefault="0009554D" w:rsidP="007656AF"/>
    <w:p w:rsidR="0009554D" w:rsidRDefault="0009554D" w:rsidP="007656AF">
      <w:r>
        <w:t xml:space="preserve">Haseltine, W.A (2018). </w:t>
      </w:r>
      <w:r>
        <w:rPr>
          <w:i/>
        </w:rPr>
        <w:t xml:space="preserve">Aging Populations Will Challenge Healthcare Systems All Over The World. Forbes. </w:t>
      </w:r>
      <w:r w:rsidRPr="0009554D">
        <w:t>www.forbes.com/sites/williamhaseltine/2018/04/02/aging-populations-will-challenge-healthcare-systems-all-over-the-world/#56ceab5c2cc3</w:t>
      </w:r>
      <w:r>
        <w:t xml:space="preserve"> (Accessed 14.3.2019)</w:t>
      </w:r>
    </w:p>
    <w:p w:rsidR="00D16841" w:rsidRDefault="00D16841" w:rsidP="007656AF"/>
    <w:p w:rsidR="007656AF" w:rsidRPr="00BF76B5" w:rsidRDefault="00D16841" w:rsidP="00416C72">
      <w:r>
        <w:t xml:space="preserve">Johnson, S (2015) </w:t>
      </w:r>
      <w:r>
        <w:rPr>
          <w:i/>
        </w:rPr>
        <w:t>NHS staff most stressed public sector workers, survey finds Healthcare professionals least likely to take a break, Guardian surveys reveals, and face dwindling resources and a increased workload. The Guardian</w:t>
      </w:r>
      <w:r w:rsidRPr="00D16841">
        <w:t>. www.theguardian.com/healthcare-network/2015/jun/12/nhs-staff-most-stressed-public-sector-workers-survey-finds</w:t>
      </w:r>
      <w:r w:rsidR="00AA1D54">
        <w:t xml:space="preserve">  (Accessed 14.3.2019</w:t>
      </w:r>
      <w:r w:rsidR="00BF76B5">
        <w:t>)</w:t>
      </w:r>
    </w:p>
    <w:p w:rsidR="002C48AA" w:rsidRDefault="002C48AA" w:rsidP="00D831B0">
      <w:pPr>
        <w:rPr>
          <w:rFonts w:cstheme="minorHAnsi"/>
        </w:rPr>
      </w:pPr>
      <w:r w:rsidRPr="002C48AA">
        <w:rPr>
          <w:rFonts w:cstheme="minorHAnsi"/>
        </w:rPr>
        <w:lastRenderedPageBreak/>
        <w:t xml:space="preserve">Kerridge J (2013) </w:t>
      </w:r>
      <w:r w:rsidRPr="002C48AA">
        <w:rPr>
          <w:rFonts w:cstheme="minorHAnsi"/>
          <w:i/>
        </w:rPr>
        <w:t xml:space="preserve">Why management skills are a priority for nurses. </w:t>
      </w:r>
      <w:r w:rsidRPr="002C48AA">
        <w:rPr>
          <w:rFonts w:cstheme="minorHAnsi"/>
          <w:i/>
          <w:iCs/>
        </w:rPr>
        <w:t xml:space="preserve">Nursing Times; </w:t>
      </w:r>
      <w:r w:rsidRPr="002C48AA">
        <w:rPr>
          <w:rFonts w:cstheme="minorHAnsi"/>
        </w:rPr>
        <w:t>109: 9, 16-17.</w:t>
      </w:r>
      <w:r>
        <w:rPr>
          <w:rFonts w:cstheme="minorHAnsi"/>
        </w:rPr>
        <w:t xml:space="preserve"> </w:t>
      </w:r>
      <w:r w:rsidRPr="002C48AA">
        <w:rPr>
          <w:rFonts w:cstheme="minorHAnsi"/>
        </w:rPr>
        <w:t>moodle.uwtsd.ac.uk/pluginfile.php/145877/mod_resource/content/1/Why-management-skills-are-a-priority-for-nurses-050313.pdf</w:t>
      </w:r>
      <w:r>
        <w:rPr>
          <w:rFonts w:cstheme="minorHAnsi"/>
        </w:rPr>
        <w:t xml:space="preserve"> (Accessed 6.3.2</w:t>
      </w:r>
      <w:r w:rsidR="00D831B0">
        <w:rPr>
          <w:rFonts w:cstheme="minorHAnsi"/>
        </w:rPr>
        <w:t>019)</w:t>
      </w:r>
    </w:p>
    <w:p w:rsidR="00CA52CA" w:rsidRDefault="00CA52CA" w:rsidP="00D831B0">
      <w:pPr>
        <w:rPr>
          <w:rFonts w:cstheme="minorHAnsi"/>
        </w:rPr>
      </w:pPr>
    </w:p>
    <w:p w:rsidR="00CA52CA" w:rsidRPr="007E41A5" w:rsidRDefault="00CA52CA" w:rsidP="00D831B0">
      <w:pPr>
        <w:rPr>
          <w:rFonts w:cstheme="minorHAnsi"/>
        </w:rPr>
      </w:pPr>
      <w:proofErr w:type="spellStart"/>
      <w:r>
        <w:rPr>
          <w:rFonts w:cstheme="minorHAnsi"/>
        </w:rPr>
        <w:t>Kohll</w:t>
      </w:r>
      <w:proofErr w:type="spellEnd"/>
      <w:r>
        <w:rPr>
          <w:rFonts w:cstheme="minorHAnsi"/>
        </w:rPr>
        <w:t xml:space="preserve">, A (2018) </w:t>
      </w:r>
      <w:r>
        <w:rPr>
          <w:rFonts w:cstheme="minorHAnsi"/>
          <w:i/>
        </w:rPr>
        <w:t xml:space="preserve">How </w:t>
      </w:r>
      <w:r w:rsidR="007E41A5">
        <w:rPr>
          <w:rFonts w:cstheme="minorHAnsi"/>
          <w:i/>
        </w:rPr>
        <w:t xml:space="preserve">To Build A Positive Company Culture. Forbes. </w:t>
      </w:r>
      <w:r w:rsidR="007E41A5" w:rsidRPr="007E41A5">
        <w:rPr>
          <w:rFonts w:cstheme="minorHAnsi"/>
        </w:rPr>
        <w:t>www.forbes.com/sites/alankohll/2018/08/14/how-to-build-a-positive-company-culture/#175bd35a49b5</w:t>
      </w:r>
      <w:r w:rsidR="007E41A5">
        <w:rPr>
          <w:rFonts w:cstheme="minorHAnsi"/>
        </w:rPr>
        <w:t xml:space="preserve"> (Accessed 14.3.2019)</w:t>
      </w:r>
    </w:p>
    <w:p w:rsidR="00ED6AC3" w:rsidRDefault="00ED6AC3" w:rsidP="00D831B0">
      <w:pPr>
        <w:rPr>
          <w:rFonts w:cstheme="minorHAnsi"/>
        </w:rPr>
      </w:pPr>
    </w:p>
    <w:p w:rsidR="00ED6AC3" w:rsidRDefault="00ED6AC3" w:rsidP="00D831B0">
      <w:pPr>
        <w:rPr>
          <w:rFonts w:cstheme="minorHAnsi"/>
          <w:i/>
        </w:rPr>
      </w:pPr>
      <w:bookmarkStart w:id="0" w:name="_GoBack"/>
      <w:bookmarkEnd w:id="0"/>
      <w:r>
        <w:rPr>
          <w:rFonts w:cstheme="minorHAnsi"/>
        </w:rPr>
        <w:t xml:space="preserve">Meier, C (2014) </w:t>
      </w:r>
      <w:r>
        <w:rPr>
          <w:rFonts w:cstheme="minorHAnsi"/>
          <w:i/>
        </w:rPr>
        <w:t xml:space="preserve">Importance of good teamwork in urgent care services. Emergency Nurse.   </w:t>
      </w:r>
      <w:r>
        <w:rPr>
          <w:rFonts w:cstheme="minorHAnsi"/>
        </w:rPr>
        <w:t xml:space="preserve">22 (7) pp 32 - 36 </w:t>
      </w:r>
      <w:r>
        <w:rPr>
          <w:rFonts w:cstheme="minorHAnsi"/>
          <w:i/>
        </w:rPr>
        <w:t xml:space="preserve"> </w:t>
      </w:r>
    </w:p>
    <w:p w:rsidR="00BF76B5" w:rsidRDefault="00BF76B5" w:rsidP="00D831B0">
      <w:pPr>
        <w:rPr>
          <w:rFonts w:cstheme="minorHAnsi"/>
          <w:i/>
        </w:rPr>
      </w:pPr>
    </w:p>
    <w:p w:rsidR="00BF76B5" w:rsidRPr="00BF76B5" w:rsidRDefault="00BF76B5" w:rsidP="00D831B0">
      <w:pPr>
        <w:rPr>
          <w:rFonts w:cstheme="minorHAnsi"/>
          <w:color w:val="000000"/>
        </w:rPr>
      </w:pPr>
      <w:r>
        <w:rPr>
          <w:rFonts w:cstheme="minorHAnsi"/>
        </w:rPr>
        <w:t xml:space="preserve">NHS Employers (2018) </w:t>
      </w:r>
      <w:r>
        <w:rPr>
          <w:rFonts w:cstheme="minorHAnsi"/>
          <w:i/>
        </w:rPr>
        <w:t xml:space="preserve">Recognition and value. </w:t>
      </w:r>
      <w:r w:rsidRPr="00BF76B5">
        <w:rPr>
          <w:rFonts w:cstheme="minorHAnsi"/>
        </w:rPr>
        <w:t>www.nhsemployers.org/your-workforce/plan/ambulance-workforce/recognition-and-value</w:t>
      </w:r>
      <w:r w:rsidRPr="00BF76B5">
        <w:rPr>
          <w:rFonts w:cstheme="minorHAnsi"/>
        </w:rPr>
        <w:t xml:space="preserve"> </w:t>
      </w:r>
      <w:r>
        <w:rPr>
          <w:rFonts w:cstheme="minorHAnsi"/>
        </w:rPr>
        <w:t>(Accessed 14.3.2019)</w:t>
      </w:r>
    </w:p>
    <w:p w:rsidR="00411C48" w:rsidRDefault="00BC4DD6" w:rsidP="002C48AA">
      <w:pPr>
        <w:pStyle w:val="NormalWeb"/>
        <w:rPr>
          <w:rFonts w:asciiTheme="minorHAnsi" w:hAnsiTheme="minorHAnsi" w:cstheme="minorHAnsi"/>
        </w:rPr>
      </w:pPr>
      <w:proofErr w:type="spellStart"/>
      <w:r w:rsidRPr="002C48AA">
        <w:rPr>
          <w:rFonts w:asciiTheme="minorHAnsi" w:hAnsiTheme="minorHAnsi" w:cstheme="minorHAnsi"/>
        </w:rPr>
        <w:t>Oshikanlu</w:t>
      </w:r>
      <w:proofErr w:type="spellEnd"/>
      <w:r w:rsidRPr="002C48AA">
        <w:rPr>
          <w:rFonts w:asciiTheme="minorHAnsi" w:hAnsiTheme="minorHAnsi" w:cstheme="minorHAnsi"/>
        </w:rPr>
        <w:t xml:space="preserve">, R (2015) </w:t>
      </w:r>
      <w:r w:rsidRPr="002C48AA">
        <w:rPr>
          <w:rFonts w:asciiTheme="minorHAnsi" w:hAnsiTheme="minorHAnsi" w:cstheme="minorHAnsi"/>
          <w:i/>
        </w:rPr>
        <w:t>Maintaining motivation under pressure.</w:t>
      </w:r>
      <w:r w:rsidR="00416C72" w:rsidRPr="002C48AA">
        <w:rPr>
          <w:rFonts w:asciiTheme="minorHAnsi" w:hAnsiTheme="minorHAnsi" w:cstheme="minorHAnsi"/>
          <w:i/>
        </w:rPr>
        <w:t xml:space="preserve"> Independent Nurse. </w:t>
      </w:r>
      <w:r w:rsidRPr="002C48AA">
        <w:rPr>
          <w:rFonts w:asciiTheme="minorHAnsi" w:hAnsiTheme="minorHAnsi" w:cstheme="minorHAnsi"/>
        </w:rPr>
        <w:t>www.independentnurse.co.uk/professional-article/maintaining-motivation-under-pressure/75955 (Accessed 5.3.2019)</w:t>
      </w:r>
    </w:p>
    <w:p w:rsidR="0095419F" w:rsidRPr="0095419F" w:rsidRDefault="0095419F" w:rsidP="002C48AA">
      <w:pPr>
        <w:pStyle w:val="NormalWeb"/>
        <w:rPr>
          <w:rFonts w:asciiTheme="minorHAnsi" w:hAnsiTheme="minorHAnsi" w:cstheme="minorHAnsi"/>
        </w:rPr>
      </w:pPr>
      <w:r>
        <w:rPr>
          <w:rFonts w:asciiTheme="minorHAnsi" w:hAnsiTheme="minorHAnsi" w:cstheme="minorHAnsi"/>
        </w:rPr>
        <w:t xml:space="preserve">PAM, (2015) </w:t>
      </w:r>
      <w:r>
        <w:rPr>
          <w:rFonts w:asciiTheme="minorHAnsi" w:hAnsiTheme="minorHAnsi" w:cstheme="minorHAnsi"/>
          <w:i/>
        </w:rPr>
        <w:t>The rise of strengths-based recruitment and how to make it work. CHISWICK CONSULTING</w:t>
      </w:r>
      <w:r w:rsidRPr="0095419F">
        <w:rPr>
          <w:rFonts w:asciiTheme="minorHAnsi" w:hAnsiTheme="minorHAnsi" w:cstheme="minorHAnsi"/>
        </w:rPr>
        <w:t xml:space="preserve">. </w:t>
      </w:r>
      <w:r w:rsidRPr="0095419F">
        <w:rPr>
          <w:rFonts w:asciiTheme="minorHAnsi" w:hAnsiTheme="minorHAnsi" w:cstheme="minorHAnsi"/>
        </w:rPr>
        <w:t>www.chiswickconsulting.com/the-rise-of-strengths-based-recruitment-and-how-to-make-it-work/</w:t>
      </w:r>
      <w:r w:rsidRPr="0095419F">
        <w:rPr>
          <w:rFonts w:asciiTheme="minorHAnsi" w:hAnsiTheme="minorHAnsi" w:cstheme="minorHAnsi"/>
        </w:rPr>
        <w:t xml:space="preserve"> </w:t>
      </w:r>
      <w:r>
        <w:rPr>
          <w:rFonts w:asciiTheme="minorHAnsi" w:hAnsiTheme="minorHAnsi" w:cstheme="minorHAnsi"/>
        </w:rPr>
        <w:t xml:space="preserve"> (Accessed 14.3.2019)</w:t>
      </w:r>
    </w:p>
    <w:p w:rsidR="001318D6" w:rsidRPr="00835287" w:rsidRDefault="001318D6" w:rsidP="002C48AA">
      <w:pPr>
        <w:pStyle w:val="NormalWeb"/>
        <w:rPr>
          <w:rFonts w:asciiTheme="minorHAnsi" w:hAnsiTheme="minorHAnsi" w:cstheme="minorHAnsi"/>
        </w:rPr>
      </w:pPr>
      <w:r>
        <w:rPr>
          <w:rFonts w:asciiTheme="minorHAnsi" w:hAnsiTheme="minorHAnsi" w:cstheme="minorHAnsi"/>
        </w:rPr>
        <w:t xml:space="preserve">Raleigh, V (2018) </w:t>
      </w:r>
      <w:r>
        <w:rPr>
          <w:rFonts w:asciiTheme="minorHAnsi" w:hAnsiTheme="minorHAnsi" w:cstheme="minorHAnsi"/>
          <w:i/>
        </w:rPr>
        <w:t>What is happening to life expectancy in the UK</w:t>
      </w:r>
      <w:r w:rsidR="00835287">
        <w:rPr>
          <w:rFonts w:asciiTheme="minorHAnsi" w:hAnsiTheme="minorHAnsi" w:cstheme="minorHAnsi"/>
          <w:i/>
        </w:rPr>
        <w:t xml:space="preserve">? The King’s Fund. </w:t>
      </w:r>
      <w:r w:rsidR="00835287">
        <w:rPr>
          <w:rFonts w:asciiTheme="minorHAnsi" w:hAnsiTheme="minorHAnsi" w:cstheme="minorHAnsi"/>
        </w:rPr>
        <w:t xml:space="preserve">www.kingsfund.org.uk/publications/whats-happening-life-expectancy-uk?gclid=Cj0KCQiAn4PkBRCDARIsAGHmH3cERU87M9A_1hEAXgBI5ekX_SpdeJAATQ4HZ6Th8zKsaIgpoQbz3WcaAqLTEALw_wcB (Accessed 7.3.2019) </w:t>
      </w:r>
    </w:p>
    <w:p w:rsidR="00807A4A" w:rsidRPr="00EC21E3" w:rsidRDefault="00807A4A" w:rsidP="00807A4A">
      <w:pPr>
        <w:pStyle w:val="Heading1"/>
        <w:spacing w:before="0" w:beforeAutospacing="0" w:after="0" w:afterAutospacing="0"/>
        <w:rPr>
          <w:rFonts w:asciiTheme="minorHAnsi" w:hAnsiTheme="minorHAnsi" w:cstheme="minorHAnsi"/>
          <w:b w:val="0"/>
          <w:bCs w:val="0"/>
          <w:color w:val="121212"/>
          <w:sz w:val="24"/>
          <w:szCs w:val="24"/>
        </w:rPr>
      </w:pPr>
      <w:proofErr w:type="spellStart"/>
      <w:r w:rsidRPr="00807A4A">
        <w:rPr>
          <w:rFonts w:asciiTheme="minorHAnsi" w:hAnsiTheme="minorHAnsi" w:cstheme="minorHAnsi"/>
          <w:b w:val="0"/>
          <w:sz w:val="24"/>
          <w:szCs w:val="24"/>
        </w:rPr>
        <w:t>Robineau</w:t>
      </w:r>
      <w:proofErr w:type="spellEnd"/>
      <w:r w:rsidRPr="00807A4A">
        <w:rPr>
          <w:rFonts w:asciiTheme="minorHAnsi" w:hAnsiTheme="minorHAnsi" w:cstheme="minorHAnsi"/>
          <w:b w:val="0"/>
          <w:sz w:val="24"/>
          <w:szCs w:val="24"/>
        </w:rPr>
        <w:t xml:space="preserve"> (2016)</w:t>
      </w:r>
      <w:r>
        <w:t xml:space="preserve"> </w:t>
      </w:r>
      <w:r w:rsidRPr="00807A4A">
        <w:rPr>
          <w:rFonts w:asciiTheme="minorHAnsi" w:hAnsiTheme="minorHAnsi" w:cstheme="minorHAnsi"/>
          <w:b w:val="0"/>
          <w:bCs w:val="0"/>
          <w:i/>
          <w:color w:val="121212"/>
          <w:sz w:val="24"/>
          <w:szCs w:val="24"/>
        </w:rPr>
        <w:t>Ageing Britain: two-fifths of NHS budget is spent on over-65s</w:t>
      </w:r>
      <w:r>
        <w:rPr>
          <w:rFonts w:asciiTheme="minorHAnsi" w:hAnsiTheme="minorHAnsi" w:cstheme="minorHAnsi"/>
          <w:b w:val="0"/>
          <w:bCs w:val="0"/>
          <w:i/>
          <w:color w:val="121212"/>
          <w:sz w:val="24"/>
          <w:szCs w:val="24"/>
        </w:rPr>
        <w:t>.                   The Guardian.</w:t>
      </w:r>
      <w:r w:rsidR="00EC21E3">
        <w:rPr>
          <w:rFonts w:asciiTheme="minorHAnsi" w:hAnsiTheme="minorHAnsi" w:cstheme="minorHAnsi"/>
          <w:b w:val="0"/>
          <w:bCs w:val="0"/>
          <w:i/>
          <w:color w:val="121212"/>
          <w:sz w:val="24"/>
          <w:szCs w:val="24"/>
        </w:rPr>
        <w:t xml:space="preserve"> </w:t>
      </w:r>
      <w:r w:rsidR="00EC21E3" w:rsidRPr="00EC21E3">
        <w:rPr>
          <w:rFonts w:asciiTheme="minorHAnsi" w:hAnsiTheme="minorHAnsi" w:cstheme="minorHAnsi"/>
          <w:b w:val="0"/>
          <w:bCs w:val="0"/>
          <w:color w:val="121212"/>
          <w:sz w:val="24"/>
          <w:szCs w:val="24"/>
        </w:rPr>
        <w:t>www.theguardian.com/society/2016/feb/01/ageing-britain-two-fifths-nhs-budget-spent-over-65s</w:t>
      </w:r>
      <w:r w:rsidR="00EC21E3">
        <w:rPr>
          <w:rFonts w:asciiTheme="minorHAnsi" w:hAnsiTheme="minorHAnsi" w:cstheme="minorHAnsi"/>
          <w:b w:val="0"/>
          <w:bCs w:val="0"/>
          <w:i/>
          <w:color w:val="121212"/>
          <w:sz w:val="24"/>
          <w:szCs w:val="24"/>
        </w:rPr>
        <w:t xml:space="preserve"> </w:t>
      </w:r>
      <w:r w:rsidR="00EC21E3">
        <w:rPr>
          <w:rFonts w:asciiTheme="minorHAnsi" w:hAnsiTheme="minorHAnsi" w:cstheme="minorHAnsi"/>
          <w:b w:val="0"/>
          <w:bCs w:val="0"/>
          <w:color w:val="121212"/>
          <w:sz w:val="24"/>
          <w:szCs w:val="24"/>
        </w:rPr>
        <w:t>(Accessed 6.3.2019)</w:t>
      </w:r>
    </w:p>
    <w:p w:rsidR="00F25412" w:rsidRDefault="00F25412" w:rsidP="00411C48"/>
    <w:p w:rsidR="00807A4A" w:rsidRDefault="00C34483" w:rsidP="00411C48">
      <w:r>
        <w:t xml:space="preserve">Schein, E.H (2010) </w:t>
      </w:r>
      <w:r>
        <w:rPr>
          <w:i/>
        </w:rPr>
        <w:t xml:space="preserve">Organised Culture and Leadership. </w:t>
      </w:r>
      <w:r>
        <w:t xml:space="preserve">John Wiley &amp; Sons </w:t>
      </w:r>
    </w:p>
    <w:p w:rsidR="00C34483" w:rsidRPr="00C34483" w:rsidRDefault="00C34483" w:rsidP="00411C48"/>
    <w:p w:rsidR="00674DB8" w:rsidRDefault="00776535" w:rsidP="00674DB8">
      <w:proofErr w:type="spellStart"/>
      <w:r>
        <w:t>Spijker,J</w:t>
      </w:r>
      <w:proofErr w:type="spellEnd"/>
      <w:r>
        <w:t xml:space="preserve"> and </w:t>
      </w:r>
      <w:proofErr w:type="spellStart"/>
      <w:r>
        <w:t>Maclnnes</w:t>
      </w:r>
      <w:proofErr w:type="spellEnd"/>
      <w:r>
        <w:t xml:space="preserve"> J (2013) </w:t>
      </w:r>
      <w:r>
        <w:rPr>
          <w:i/>
        </w:rPr>
        <w:t>Population ageing: the timebomb that isn’t? BM</w:t>
      </w:r>
      <w:r w:rsidR="00674DB8">
        <w:rPr>
          <w:i/>
        </w:rPr>
        <w:t xml:space="preserve">J. </w:t>
      </w:r>
      <w:r w:rsidR="00674DB8">
        <w:t>www.bmj.com/content/347/bmj.f6598 (Accessed 6.3.2019)</w:t>
      </w:r>
      <w:r w:rsidR="00674DB8">
        <w:rPr>
          <w:i/>
        </w:rPr>
        <w:t xml:space="preserve"> </w:t>
      </w:r>
    </w:p>
    <w:p w:rsidR="00776535" w:rsidRPr="00674DB8" w:rsidRDefault="00776535" w:rsidP="00411C48"/>
    <w:p w:rsidR="00BC4DD6" w:rsidRDefault="00B528DC" w:rsidP="00411C48">
      <w:proofErr w:type="spellStart"/>
      <w:r>
        <w:t>Swanwick</w:t>
      </w:r>
      <w:proofErr w:type="spellEnd"/>
      <w:r>
        <w:t xml:space="preserve">, T and </w:t>
      </w:r>
      <w:proofErr w:type="spellStart"/>
      <w:r>
        <w:t>Mckimm</w:t>
      </w:r>
      <w:proofErr w:type="spellEnd"/>
      <w:r>
        <w:t xml:space="preserve">, J (2017) </w:t>
      </w:r>
      <w:r>
        <w:rPr>
          <w:i/>
        </w:rPr>
        <w:t xml:space="preserve">ABC of Clinical Leadership. </w:t>
      </w:r>
      <w:r>
        <w:t>John Wiley &amp; Sons</w:t>
      </w:r>
    </w:p>
    <w:p w:rsidR="008A054D" w:rsidRDefault="008A054D" w:rsidP="00411C48"/>
    <w:p w:rsidR="008A054D" w:rsidRPr="008A054D" w:rsidRDefault="008A054D" w:rsidP="00411C48">
      <w:r>
        <w:t xml:space="preserve">West, M; Eckert, R and </w:t>
      </w:r>
      <w:proofErr w:type="spellStart"/>
      <w:r>
        <w:t>Pasmore</w:t>
      </w:r>
      <w:proofErr w:type="spellEnd"/>
      <w:r>
        <w:t xml:space="preserve">, B (2014) </w:t>
      </w:r>
      <w:r>
        <w:rPr>
          <w:i/>
        </w:rPr>
        <w:t>Developing collective leadership for health care. The King’s Fund</w:t>
      </w:r>
      <w:r w:rsidRPr="008A054D">
        <w:t>. www.kingsfund.org.uk/publications/developing-collective-leadership-health-care</w:t>
      </w:r>
      <w:r>
        <w:t xml:space="preserve"> (Accessed 13.3.2019)</w:t>
      </w:r>
    </w:p>
    <w:p w:rsidR="00BC4DD6" w:rsidRPr="00BC4DD6" w:rsidRDefault="00BC4DD6" w:rsidP="00411C48"/>
    <w:p w:rsidR="00411C48" w:rsidRDefault="00411C48" w:rsidP="00411C48">
      <w:pPr>
        <w:rPr>
          <w:b/>
          <w:sz w:val="36"/>
          <w:szCs w:val="36"/>
          <w:u w:val="single"/>
        </w:rPr>
      </w:pPr>
    </w:p>
    <w:p w:rsidR="00411C48" w:rsidRPr="00411C48" w:rsidRDefault="00411C48" w:rsidP="00411C48">
      <w:pPr>
        <w:rPr>
          <w:b/>
          <w:sz w:val="36"/>
          <w:szCs w:val="36"/>
          <w:u w:val="single"/>
        </w:rPr>
      </w:pPr>
    </w:p>
    <w:p w:rsidR="00411C48" w:rsidRDefault="00411C48" w:rsidP="006A1047"/>
    <w:p w:rsidR="0079403D" w:rsidRPr="0079403D" w:rsidRDefault="00913135" w:rsidP="006A1047">
      <w:r>
        <w:t xml:space="preserve">   </w:t>
      </w:r>
    </w:p>
    <w:p w:rsidR="0079403D" w:rsidRDefault="0079403D" w:rsidP="006A1047">
      <w:pPr>
        <w:rPr>
          <w:b/>
        </w:rPr>
      </w:pPr>
    </w:p>
    <w:p w:rsidR="006A1047" w:rsidRPr="006A1047" w:rsidRDefault="0079403D" w:rsidP="006A1047">
      <w:pPr>
        <w:rPr>
          <w:b/>
        </w:rPr>
      </w:pPr>
      <w:r>
        <w:rPr>
          <w:b/>
        </w:rPr>
        <w:t xml:space="preserve"> </w:t>
      </w:r>
    </w:p>
    <w:p w:rsidR="006A1047" w:rsidRDefault="006A1047" w:rsidP="006A1047">
      <w:pPr>
        <w:pStyle w:val="ListParagraph"/>
        <w:rPr>
          <w:b/>
          <w:sz w:val="32"/>
          <w:szCs w:val="32"/>
        </w:rPr>
      </w:pPr>
    </w:p>
    <w:p w:rsidR="006A1047" w:rsidRPr="006A1047" w:rsidRDefault="006A1047" w:rsidP="006A1047">
      <w:pPr>
        <w:pStyle w:val="ListParagraph"/>
        <w:rPr>
          <w:b/>
          <w:sz w:val="32"/>
          <w:szCs w:val="32"/>
        </w:rPr>
      </w:pPr>
    </w:p>
    <w:p w:rsidR="006A1047" w:rsidRDefault="006A1047" w:rsidP="006A1047">
      <w:pPr>
        <w:pStyle w:val="ListParagraph"/>
        <w:rPr>
          <w:b/>
          <w:sz w:val="32"/>
          <w:szCs w:val="32"/>
        </w:rPr>
      </w:pPr>
    </w:p>
    <w:p w:rsidR="00807989" w:rsidRDefault="00807989" w:rsidP="006A1047">
      <w:pPr>
        <w:pStyle w:val="ListParagraph"/>
        <w:rPr>
          <w:b/>
          <w:sz w:val="32"/>
          <w:szCs w:val="32"/>
        </w:rPr>
      </w:pPr>
    </w:p>
    <w:p w:rsidR="00807989" w:rsidRDefault="00807989" w:rsidP="006A1047">
      <w:pPr>
        <w:pStyle w:val="ListParagraph"/>
        <w:rPr>
          <w:b/>
          <w:sz w:val="32"/>
          <w:szCs w:val="32"/>
        </w:rPr>
      </w:pPr>
    </w:p>
    <w:p w:rsidR="00807989" w:rsidRDefault="00807989" w:rsidP="006A1047">
      <w:pPr>
        <w:pStyle w:val="ListParagraph"/>
        <w:rPr>
          <w:b/>
          <w:sz w:val="32"/>
          <w:szCs w:val="32"/>
        </w:rPr>
      </w:pPr>
    </w:p>
    <w:p w:rsidR="00807989" w:rsidRDefault="00807989" w:rsidP="006A1047">
      <w:pPr>
        <w:pStyle w:val="ListParagraph"/>
        <w:rPr>
          <w:b/>
          <w:sz w:val="32"/>
          <w:szCs w:val="32"/>
        </w:rPr>
      </w:pPr>
    </w:p>
    <w:p w:rsidR="00807989" w:rsidRDefault="00807989" w:rsidP="006A1047">
      <w:pPr>
        <w:pStyle w:val="ListParagraph"/>
        <w:rPr>
          <w:b/>
          <w:sz w:val="32"/>
          <w:szCs w:val="32"/>
        </w:rPr>
      </w:pPr>
    </w:p>
    <w:p w:rsidR="00807989" w:rsidRDefault="00807989" w:rsidP="006A1047">
      <w:pPr>
        <w:pStyle w:val="ListParagraph"/>
        <w:rPr>
          <w:b/>
          <w:sz w:val="32"/>
          <w:szCs w:val="32"/>
        </w:rPr>
      </w:pPr>
    </w:p>
    <w:p w:rsidR="00807989" w:rsidRDefault="00807989" w:rsidP="006A1047">
      <w:pPr>
        <w:pStyle w:val="ListParagraph"/>
        <w:rPr>
          <w:b/>
          <w:sz w:val="32"/>
          <w:szCs w:val="32"/>
        </w:rPr>
      </w:pPr>
    </w:p>
    <w:p w:rsidR="00807989" w:rsidRDefault="00807989" w:rsidP="006A1047">
      <w:pPr>
        <w:pStyle w:val="ListParagraph"/>
        <w:rPr>
          <w:b/>
          <w:sz w:val="32"/>
          <w:szCs w:val="32"/>
        </w:rPr>
      </w:pPr>
    </w:p>
    <w:p w:rsidR="00807989" w:rsidRDefault="00807989" w:rsidP="006A1047">
      <w:pPr>
        <w:pStyle w:val="ListParagraph"/>
        <w:rPr>
          <w:b/>
          <w:sz w:val="32"/>
          <w:szCs w:val="32"/>
        </w:rPr>
      </w:pPr>
    </w:p>
    <w:p w:rsidR="00807989" w:rsidRDefault="00807989" w:rsidP="006A1047">
      <w:pPr>
        <w:pStyle w:val="ListParagraph"/>
        <w:rPr>
          <w:b/>
          <w:sz w:val="32"/>
          <w:szCs w:val="32"/>
        </w:rPr>
      </w:pPr>
    </w:p>
    <w:p w:rsidR="00807989" w:rsidRDefault="00807989" w:rsidP="006A1047">
      <w:pPr>
        <w:pStyle w:val="ListParagraph"/>
        <w:rPr>
          <w:b/>
          <w:sz w:val="32"/>
          <w:szCs w:val="32"/>
        </w:rPr>
      </w:pPr>
    </w:p>
    <w:p w:rsidR="00807989" w:rsidRDefault="00807989" w:rsidP="006A1047">
      <w:pPr>
        <w:pStyle w:val="ListParagraph"/>
        <w:rPr>
          <w:b/>
          <w:sz w:val="32"/>
          <w:szCs w:val="32"/>
        </w:rPr>
      </w:pPr>
    </w:p>
    <w:p w:rsidR="00807989" w:rsidRDefault="00807989" w:rsidP="006A1047">
      <w:pPr>
        <w:pStyle w:val="ListParagraph"/>
        <w:rPr>
          <w:b/>
          <w:sz w:val="32"/>
          <w:szCs w:val="32"/>
        </w:rPr>
      </w:pPr>
    </w:p>
    <w:p w:rsidR="00807989" w:rsidRDefault="00807989" w:rsidP="006A1047">
      <w:pPr>
        <w:pStyle w:val="ListParagraph"/>
        <w:rPr>
          <w:b/>
          <w:sz w:val="32"/>
          <w:szCs w:val="32"/>
        </w:rPr>
      </w:pPr>
    </w:p>
    <w:p w:rsidR="00807989" w:rsidRDefault="00807989" w:rsidP="006A1047">
      <w:pPr>
        <w:pStyle w:val="ListParagraph"/>
        <w:rPr>
          <w:b/>
          <w:sz w:val="32"/>
          <w:szCs w:val="32"/>
        </w:rPr>
      </w:pPr>
    </w:p>
    <w:p w:rsidR="00807989" w:rsidRPr="006A1047" w:rsidRDefault="00807989" w:rsidP="006A1047">
      <w:pPr>
        <w:pStyle w:val="ListParagraph"/>
        <w:rPr>
          <w:b/>
          <w:sz w:val="32"/>
          <w:szCs w:val="32"/>
        </w:rPr>
      </w:pPr>
    </w:p>
    <w:sectPr w:rsidR="00807989" w:rsidRPr="006A1047" w:rsidSect="00C33A15">
      <w:footerReference w:type="even" r:id="rId7"/>
      <w:footerReference w:type="default" r:id="rId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B453D" w:rsidRDefault="001B453D" w:rsidP="006A1047">
      <w:r>
        <w:separator/>
      </w:r>
    </w:p>
  </w:endnote>
  <w:endnote w:type="continuationSeparator" w:id="0">
    <w:p w:rsidR="001B453D" w:rsidRDefault="001B453D" w:rsidP="006A10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12774600"/>
      <w:docPartObj>
        <w:docPartGallery w:val="Page Numbers (Bottom of Page)"/>
        <w:docPartUnique/>
      </w:docPartObj>
    </w:sdtPr>
    <w:sdtEndPr>
      <w:rPr>
        <w:rStyle w:val="PageNumber"/>
      </w:rPr>
    </w:sdtEndPr>
    <w:sdtContent>
      <w:p w:rsidR="006A1047" w:rsidRDefault="006A1047" w:rsidP="00C20B7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6A1047" w:rsidRDefault="006A1047" w:rsidP="006A104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55480670"/>
      <w:docPartObj>
        <w:docPartGallery w:val="Page Numbers (Bottom of Page)"/>
        <w:docPartUnique/>
      </w:docPartObj>
    </w:sdtPr>
    <w:sdtEndPr>
      <w:rPr>
        <w:rStyle w:val="PageNumber"/>
      </w:rPr>
    </w:sdtEndPr>
    <w:sdtContent>
      <w:p w:rsidR="006A1047" w:rsidRDefault="006A1047" w:rsidP="00C20B7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6A1047" w:rsidRDefault="006A1047" w:rsidP="006A104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B453D" w:rsidRDefault="001B453D" w:rsidP="006A1047">
      <w:r>
        <w:separator/>
      </w:r>
    </w:p>
  </w:footnote>
  <w:footnote w:type="continuationSeparator" w:id="0">
    <w:p w:rsidR="001B453D" w:rsidRDefault="001B453D" w:rsidP="006A104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451845"/>
    <w:multiLevelType w:val="hybridMultilevel"/>
    <w:tmpl w:val="72BCEF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1E77254"/>
    <w:multiLevelType w:val="hybridMultilevel"/>
    <w:tmpl w:val="7CE82F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7B06EA5"/>
    <w:multiLevelType w:val="hybridMultilevel"/>
    <w:tmpl w:val="F0F459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B8E1A47"/>
    <w:multiLevelType w:val="hybridMultilevel"/>
    <w:tmpl w:val="92789C5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15:restartNumberingAfterBreak="0">
    <w:nsid w:val="6AB74034"/>
    <w:multiLevelType w:val="hybridMultilevel"/>
    <w:tmpl w:val="047C5A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C511F25"/>
    <w:multiLevelType w:val="hybridMultilevel"/>
    <w:tmpl w:val="1708DA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2C37C9A"/>
    <w:multiLevelType w:val="hybridMultilevel"/>
    <w:tmpl w:val="CA70B3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1"/>
  </w:num>
  <w:num w:numId="4">
    <w:abstractNumId w:val="0"/>
  </w:num>
  <w:num w:numId="5">
    <w:abstractNumId w:val="3"/>
  </w:num>
  <w:num w:numId="6">
    <w:abstractNumId w:val="6"/>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1047"/>
    <w:rsid w:val="00017572"/>
    <w:rsid w:val="00020471"/>
    <w:rsid w:val="0009554D"/>
    <w:rsid w:val="000D6EFC"/>
    <w:rsid w:val="001318D6"/>
    <w:rsid w:val="001A25A4"/>
    <w:rsid w:val="001B453D"/>
    <w:rsid w:val="001C6EDF"/>
    <w:rsid w:val="001C79F0"/>
    <w:rsid w:val="001D7723"/>
    <w:rsid w:val="001F159B"/>
    <w:rsid w:val="001F1C03"/>
    <w:rsid w:val="00210CAC"/>
    <w:rsid w:val="00214041"/>
    <w:rsid w:val="002140A4"/>
    <w:rsid w:val="00215048"/>
    <w:rsid w:val="00223937"/>
    <w:rsid w:val="002279D1"/>
    <w:rsid w:val="00241D77"/>
    <w:rsid w:val="00273F4C"/>
    <w:rsid w:val="00290BDC"/>
    <w:rsid w:val="002A218B"/>
    <w:rsid w:val="002A32E3"/>
    <w:rsid w:val="002B10DD"/>
    <w:rsid w:val="002C48AA"/>
    <w:rsid w:val="00335AB1"/>
    <w:rsid w:val="003711C4"/>
    <w:rsid w:val="003A16EA"/>
    <w:rsid w:val="003A23C3"/>
    <w:rsid w:val="003D00FE"/>
    <w:rsid w:val="003D28FC"/>
    <w:rsid w:val="0041045E"/>
    <w:rsid w:val="00411C48"/>
    <w:rsid w:val="00416C72"/>
    <w:rsid w:val="00424440"/>
    <w:rsid w:val="004A1DF1"/>
    <w:rsid w:val="004C6D94"/>
    <w:rsid w:val="004D2CEE"/>
    <w:rsid w:val="004F24B2"/>
    <w:rsid w:val="00501889"/>
    <w:rsid w:val="005140FE"/>
    <w:rsid w:val="005266C2"/>
    <w:rsid w:val="00543BEC"/>
    <w:rsid w:val="00552347"/>
    <w:rsid w:val="00556B7E"/>
    <w:rsid w:val="00585247"/>
    <w:rsid w:val="005D0735"/>
    <w:rsid w:val="005E2CF3"/>
    <w:rsid w:val="00600ECB"/>
    <w:rsid w:val="00637550"/>
    <w:rsid w:val="006430A5"/>
    <w:rsid w:val="0066730D"/>
    <w:rsid w:val="00674DB8"/>
    <w:rsid w:val="006A1047"/>
    <w:rsid w:val="006C54E3"/>
    <w:rsid w:val="006C5BF8"/>
    <w:rsid w:val="006D25F0"/>
    <w:rsid w:val="006E69BC"/>
    <w:rsid w:val="00711C38"/>
    <w:rsid w:val="0071533C"/>
    <w:rsid w:val="00755F21"/>
    <w:rsid w:val="007656AF"/>
    <w:rsid w:val="007761DA"/>
    <w:rsid w:val="00776535"/>
    <w:rsid w:val="0079403D"/>
    <w:rsid w:val="00796940"/>
    <w:rsid w:val="007C72C4"/>
    <w:rsid w:val="007E41A5"/>
    <w:rsid w:val="007E4C95"/>
    <w:rsid w:val="00807989"/>
    <w:rsid w:val="00807A4A"/>
    <w:rsid w:val="00812190"/>
    <w:rsid w:val="00813B2C"/>
    <w:rsid w:val="008342C9"/>
    <w:rsid w:val="00834573"/>
    <w:rsid w:val="00835287"/>
    <w:rsid w:val="00836DFE"/>
    <w:rsid w:val="008A054D"/>
    <w:rsid w:val="008A2EB7"/>
    <w:rsid w:val="008A2F04"/>
    <w:rsid w:val="008F13C0"/>
    <w:rsid w:val="00905647"/>
    <w:rsid w:val="00913135"/>
    <w:rsid w:val="00927D2B"/>
    <w:rsid w:val="0094798E"/>
    <w:rsid w:val="0095419F"/>
    <w:rsid w:val="009568C2"/>
    <w:rsid w:val="00971E70"/>
    <w:rsid w:val="009A1D6F"/>
    <w:rsid w:val="009B580A"/>
    <w:rsid w:val="00A4331E"/>
    <w:rsid w:val="00A46EA1"/>
    <w:rsid w:val="00A836C3"/>
    <w:rsid w:val="00A9007D"/>
    <w:rsid w:val="00AA1D54"/>
    <w:rsid w:val="00AC07E2"/>
    <w:rsid w:val="00AE367D"/>
    <w:rsid w:val="00AF11D4"/>
    <w:rsid w:val="00B45120"/>
    <w:rsid w:val="00B50C41"/>
    <w:rsid w:val="00B528DC"/>
    <w:rsid w:val="00B65196"/>
    <w:rsid w:val="00B93471"/>
    <w:rsid w:val="00B93B91"/>
    <w:rsid w:val="00B95D18"/>
    <w:rsid w:val="00BB0BD0"/>
    <w:rsid w:val="00BB787B"/>
    <w:rsid w:val="00BC4DD6"/>
    <w:rsid w:val="00BF76B5"/>
    <w:rsid w:val="00C12E6A"/>
    <w:rsid w:val="00C33A15"/>
    <w:rsid w:val="00C34483"/>
    <w:rsid w:val="00C57F3F"/>
    <w:rsid w:val="00C65849"/>
    <w:rsid w:val="00CA4A84"/>
    <w:rsid w:val="00CA52CA"/>
    <w:rsid w:val="00CB009E"/>
    <w:rsid w:val="00D03DCC"/>
    <w:rsid w:val="00D07AD5"/>
    <w:rsid w:val="00D16841"/>
    <w:rsid w:val="00D1713D"/>
    <w:rsid w:val="00D600AA"/>
    <w:rsid w:val="00D71333"/>
    <w:rsid w:val="00D831B0"/>
    <w:rsid w:val="00D83396"/>
    <w:rsid w:val="00D84666"/>
    <w:rsid w:val="00DA166D"/>
    <w:rsid w:val="00DD0F96"/>
    <w:rsid w:val="00DD16AF"/>
    <w:rsid w:val="00E3077B"/>
    <w:rsid w:val="00E477FF"/>
    <w:rsid w:val="00E64D41"/>
    <w:rsid w:val="00E76BFB"/>
    <w:rsid w:val="00E83BDF"/>
    <w:rsid w:val="00EC21E3"/>
    <w:rsid w:val="00ED4E53"/>
    <w:rsid w:val="00ED6AC3"/>
    <w:rsid w:val="00F02CE0"/>
    <w:rsid w:val="00F05183"/>
    <w:rsid w:val="00F14A38"/>
    <w:rsid w:val="00F25412"/>
    <w:rsid w:val="00F26A64"/>
    <w:rsid w:val="00F358C2"/>
    <w:rsid w:val="00F50340"/>
    <w:rsid w:val="00F65508"/>
    <w:rsid w:val="00FA14A1"/>
    <w:rsid w:val="00FC7E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4FB493F"/>
  <w15:chartTrackingRefBased/>
  <w15:docId w15:val="{CE7BB7BC-A758-F44D-8A3A-1995D03B17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C4DD6"/>
    <w:pPr>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81219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12190"/>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A1047"/>
    <w:pPr>
      <w:ind w:left="720"/>
      <w:contextualSpacing/>
    </w:pPr>
  </w:style>
  <w:style w:type="paragraph" w:styleId="Footer">
    <w:name w:val="footer"/>
    <w:basedOn w:val="Normal"/>
    <w:link w:val="FooterChar"/>
    <w:uiPriority w:val="99"/>
    <w:unhideWhenUsed/>
    <w:rsid w:val="006A1047"/>
    <w:pPr>
      <w:tabs>
        <w:tab w:val="center" w:pos="4680"/>
        <w:tab w:val="right" w:pos="9360"/>
      </w:tabs>
    </w:pPr>
  </w:style>
  <w:style w:type="character" w:customStyle="1" w:styleId="FooterChar">
    <w:name w:val="Footer Char"/>
    <w:basedOn w:val="DefaultParagraphFont"/>
    <w:link w:val="Footer"/>
    <w:uiPriority w:val="99"/>
    <w:rsid w:val="006A1047"/>
  </w:style>
  <w:style w:type="character" w:styleId="PageNumber">
    <w:name w:val="page number"/>
    <w:basedOn w:val="DefaultParagraphFont"/>
    <w:uiPriority w:val="99"/>
    <w:semiHidden/>
    <w:unhideWhenUsed/>
    <w:rsid w:val="006A1047"/>
  </w:style>
  <w:style w:type="character" w:styleId="Hyperlink">
    <w:name w:val="Hyperlink"/>
    <w:basedOn w:val="DefaultParagraphFont"/>
    <w:uiPriority w:val="99"/>
    <w:unhideWhenUsed/>
    <w:rsid w:val="00BC4DD6"/>
    <w:rPr>
      <w:color w:val="0563C1" w:themeColor="hyperlink"/>
      <w:u w:val="single"/>
    </w:rPr>
  </w:style>
  <w:style w:type="character" w:styleId="UnresolvedMention">
    <w:name w:val="Unresolved Mention"/>
    <w:basedOn w:val="DefaultParagraphFont"/>
    <w:uiPriority w:val="99"/>
    <w:semiHidden/>
    <w:unhideWhenUsed/>
    <w:rsid w:val="00BC4DD6"/>
    <w:rPr>
      <w:color w:val="605E5C"/>
      <w:shd w:val="clear" w:color="auto" w:fill="E1DFDD"/>
    </w:rPr>
  </w:style>
  <w:style w:type="character" w:customStyle="1" w:styleId="Heading1Char">
    <w:name w:val="Heading 1 Char"/>
    <w:basedOn w:val="DefaultParagraphFont"/>
    <w:link w:val="Heading1"/>
    <w:uiPriority w:val="9"/>
    <w:rsid w:val="00BC4DD6"/>
    <w:rPr>
      <w:rFonts w:ascii="Times New Roman" w:eastAsia="Times New Roman" w:hAnsi="Times New Roman" w:cs="Times New Roman"/>
      <w:b/>
      <w:bCs/>
      <w:kern w:val="36"/>
      <w:sz w:val="48"/>
      <w:szCs w:val="48"/>
    </w:rPr>
  </w:style>
  <w:style w:type="character" w:customStyle="1" w:styleId="highwire-cite-volume-issue">
    <w:name w:val="highwire-cite-volume-issue"/>
    <w:basedOn w:val="DefaultParagraphFont"/>
    <w:rsid w:val="00674DB8"/>
  </w:style>
  <w:style w:type="character" w:customStyle="1" w:styleId="apple-converted-space">
    <w:name w:val="apple-converted-space"/>
    <w:basedOn w:val="DefaultParagraphFont"/>
    <w:rsid w:val="00674DB8"/>
  </w:style>
  <w:style w:type="character" w:customStyle="1" w:styleId="highwire-cite-doi">
    <w:name w:val="highwire-cite-doi"/>
    <w:basedOn w:val="DefaultParagraphFont"/>
    <w:rsid w:val="00674DB8"/>
  </w:style>
  <w:style w:type="character" w:styleId="FollowedHyperlink">
    <w:name w:val="FollowedHyperlink"/>
    <w:basedOn w:val="DefaultParagraphFont"/>
    <w:uiPriority w:val="99"/>
    <w:semiHidden/>
    <w:unhideWhenUsed/>
    <w:rsid w:val="00674DB8"/>
    <w:rPr>
      <w:color w:val="954F72" w:themeColor="followedHyperlink"/>
      <w:u w:val="single"/>
    </w:rPr>
  </w:style>
  <w:style w:type="paragraph" w:styleId="NormalWeb">
    <w:name w:val="Normal (Web)"/>
    <w:basedOn w:val="Normal"/>
    <w:uiPriority w:val="99"/>
    <w:unhideWhenUsed/>
    <w:rsid w:val="005E2CF3"/>
    <w:pPr>
      <w:spacing w:before="100" w:beforeAutospacing="1" w:after="100" w:afterAutospacing="1"/>
    </w:pPr>
    <w:rPr>
      <w:rFonts w:ascii="Times New Roman" w:eastAsia="Times New Roman" w:hAnsi="Times New Roman" w:cs="Times New Roman"/>
    </w:rPr>
  </w:style>
  <w:style w:type="paragraph" w:styleId="NoSpacing">
    <w:name w:val="No Spacing"/>
    <w:uiPriority w:val="1"/>
    <w:qFormat/>
    <w:rsid w:val="00812190"/>
  </w:style>
  <w:style w:type="character" w:customStyle="1" w:styleId="Heading2Char">
    <w:name w:val="Heading 2 Char"/>
    <w:basedOn w:val="DefaultParagraphFont"/>
    <w:link w:val="Heading2"/>
    <w:uiPriority w:val="9"/>
    <w:rsid w:val="0081219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12190"/>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633071">
      <w:bodyDiv w:val="1"/>
      <w:marLeft w:val="0"/>
      <w:marRight w:val="0"/>
      <w:marTop w:val="0"/>
      <w:marBottom w:val="0"/>
      <w:divBdr>
        <w:top w:val="none" w:sz="0" w:space="0" w:color="auto"/>
        <w:left w:val="none" w:sz="0" w:space="0" w:color="auto"/>
        <w:bottom w:val="none" w:sz="0" w:space="0" w:color="auto"/>
        <w:right w:val="none" w:sz="0" w:space="0" w:color="auto"/>
      </w:divBdr>
    </w:div>
    <w:div w:id="555893105">
      <w:bodyDiv w:val="1"/>
      <w:marLeft w:val="0"/>
      <w:marRight w:val="0"/>
      <w:marTop w:val="0"/>
      <w:marBottom w:val="0"/>
      <w:divBdr>
        <w:top w:val="none" w:sz="0" w:space="0" w:color="auto"/>
        <w:left w:val="none" w:sz="0" w:space="0" w:color="auto"/>
        <w:bottom w:val="none" w:sz="0" w:space="0" w:color="auto"/>
        <w:right w:val="none" w:sz="0" w:space="0" w:color="auto"/>
      </w:divBdr>
      <w:divsChild>
        <w:div w:id="546530425">
          <w:marLeft w:val="0"/>
          <w:marRight w:val="0"/>
          <w:marTop w:val="0"/>
          <w:marBottom w:val="0"/>
          <w:divBdr>
            <w:top w:val="none" w:sz="0" w:space="0" w:color="auto"/>
            <w:left w:val="none" w:sz="0" w:space="0" w:color="auto"/>
            <w:bottom w:val="none" w:sz="0" w:space="0" w:color="auto"/>
            <w:right w:val="none" w:sz="0" w:space="0" w:color="auto"/>
          </w:divBdr>
          <w:divsChild>
            <w:div w:id="653988439">
              <w:marLeft w:val="0"/>
              <w:marRight w:val="0"/>
              <w:marTop w:val="0"/>
              <w:marBottom w:val="0"/>
              <w:divBdr>
                <w:top w:val="none" w:sz="0" w:space="0" w:color="auto"/>
                <w:left w:val="none" w:sz="0" w:space="0" w:color="auto"/>
                <w:bottom w:val="none" w:sz="0" w:space="0" w:color="auto"/>
                <w:right w:val="none" w:sz="0" w:space="0" w:color="auto"/>
              </w:divBdr>
              <w:divsChild>
                <w:div w:id="726879405">
                  <w:marLeft w:val="0"/>
                  <w:marRight w:val="0"/>
                  <w:marTop w:val="0"/>
                  <w:marBottom w:val="0"/>
                  <w:divBdr>
                    <w:top w:val="none" w:sz="0" w:space="0" w:color="auto"/>
                    <w:left w:val="none" w:sz="0" w:space="0" w:color="auto"/>
                    <w:bottom w:val="none" w:sz="0" w:space="0" w:color="auto"/>
                    <w:right w:val="none" w:sz="0" w:space="0" w:color="auto"/>
                  </w:divBdr>
                  <w:divsChild>
                    <w:div w:id="570971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9869819">
      <w:bodyDiv w:val="1"/>
      <w:marLeft w:val="0"/>
      <w:marRight w:val="0"/>
      <w:marTop w:val="0"/>
      <w:marBottom w:val="0"/>
      <w:divBdr>
        <w:top w:val="none" w:sz="0" w:space="0" w:color="auto"/>
        <w:left w:val="none" w:sz="0" w:space="0" w:color="auto"/>
        <w:bottom w:val="none" w:sz="0" w:space="0" w:color="auto"/>
        <w:right w:val="none" w:sz="0" w:space="0" w:color="auto"/>
      </w:divBdr>
      <w:divsChild>
        <w:div w:id="1038048023">
          <w:marLeft w:val="0"/>
          <w:marRight w:val="0"/>
          <w:marTop w:val="0"/>
          <w:marBottom w:val="0"/>
          <w:divBdr>
            <w:top w:val="none" w:sz="0" w:space="0" w:color="auto"/>
            <w:left w:val="none" w:sz="0" w:space="0" w:color="auto"/>
            <w:bottom w:val="none" w:sz="0" w:space="0" w:color="auto"/>
            <w:right w:val="none" w:sz="0" w:space="0" w:color="auto"/>
          </w:divBdr>
          <w:divsChild>
            <w:div w:id="1108503351">
              <w:marLeft w:val="0"/>
              <w:marRight w:val="0"/>
              <w:marTop w:val="0"/>
              <w:marBottom w:val="0"/>
              <w:divBdr>
                <w:top w:val="none" w:sz="0" w:space="0" w:color="auto"/>
                <w:left w:val="none" w:sz="0" w:space="0" w:color="auto"/>
                <w:bottom w:val="none" w:sz="0" w:space="0" w:color="auto"/>
                <w:right w:val="none" w:sz="0" w:space="0" w:color="auto"/>
              </w:divBdr>
              <w:divsChild>
                <w:div w:id="1245263954">
                  <w:marLeft w:val="0"/>
                  <w:marRight w:val="0"/>
                  <w:marTop w:val="0"/>
                  <w:marBottom w:val="0"/>
                  <w:divBdr>
                    <w:top w:val="none" w:sz="0" w:space="0" w:color="auto"/>
                    <w:left w:val="none" w:sz="0" w:space="0" w:color="auto"/>
                    <w:bottom w:val="none" w:sz="0" w:space="0" w:color="auto"/>
                    <w:right w:val="none" w:sz="0" w:space="0" w:color="auto"/>
                  </w:divBdr>
                  <w:divsChild>
                    <w:div w:id="360404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1444580">
      <w:bodyDiv w:val="1"/>
      <w:marLeft w:val="0"/>
      <w:marRight w:val="0"/>
      <w:marTop w:val="0"/>
      <w:marBottom w:val="0"/>
      <w:divBdr>
        <w:top w:val="none" w:sz="0" w:space="0" w:color="auto"/>
        <w:left w:val="none" w:sz="0" w:space="0" w:color="auto"/>
        <w:bottom w:val="none" w:sz="0" w:space="0" w:color="auto"/>
        <w:right w:val="none" w:sz="0" w:space="0" w:color="auto"/>
      </w:divBdr>
    </w:div>
    <w:div w:id="727993778">
      <w:bodyDiv w:val="1"/>
      <w:marLeft w:val="0"/>
      <w:marRight w:val="0"/>
      <w:marTop w:val="0"/>
      <w:marBottom w:val="0"/>
      <w:divBdr>
        <w:top w:val="none" w:sz="0" w:space="0" w:color="auto"/>
        <w:left w:val="none" w:sz="0" w:space="0" w:color="auto"/>
        <w:bottom w:val="none" w:sz="0" w:space="0" w:color="auto"/>
        <w:right w:val="none" w:sz="0" w:space="0" w:color="auto"/>
      </w:divBdr>
    </w:div>
    <w:div w:id="1211571960">
      <w:bodyDiv w:val="1"/>
      <w:marLeft w:val="0"/>
      <w:marRight w:val="0"/>
      <w:marTop w:val="0"/>
      <w:marBottom w:val="0"/>
      <w:divBdr>
        <w:top w:val="none" w:sz="0" w:space="0" w:color="auto"/>
        <w:left w:val="none" w:sz="0" w:space="0" w:color="auto"/>
        <w:bottom w:val="none" w:sz="0" w:space="0" w:color="auto"/>
        <w:right w:val="none" w:sz="0" w:space="0" w:color="auto"/>
      </w:divBdr>
    </w:div>
    <w:div w:id="1318068476">
      <w:bodyDiv w:val="1"/>
      <w:marLeft w:val="0"/>
      <w:marRight w:val="0"/>
      <w:marTop w:val="0"/>
      <w:marBottom w:val="0"/>
      <w:divBdr>
        <w:top w:val="none" w:sz="0" w:space="0" w:color="auto"/>
        <w:left w:val="none" w:sz="0" w:space="0" w:color="auto"/>
        <w:bottom w:val="none" w:sz="0" w:space="0" w:color="auto"/>
        <w:right w:val="none" w:sz="0" w:space="0" w:color="auto"/>
      </w:divBdr>
    </w:div>
    <w:div w:id="1396010158">
      <w:bodyDiv w:val="1"/>
      <w:marLeft w:val="0"/>
      <w:marRight w:val="0"/>
      <w:marTop w:val="0"/>
      <w:marBottom w:val="0"/>
      <w:divBdr>
        <w:top w:val="none" w:sz="0" w:space="0" w:color="auto"/>
        <w:left w:val="none" w:sz="0" w:space="0" w:color="auto"/>
        <w:bottom w:val="none" w:sz="0" w:space="0" w:color="auto"/>
        <w:right w:val="none" w:sz="0" w:space="0" w:color="auto"/>
      </w:divBdr>
    </w:div>
    <w:div w:id="1716588600">
      <w:bodyDiv w:val="1"/>
      <w:marLeft w:val="0"/>
      <w:marRight w:val="0"/>
      <w:marTop w:val="0"/>
      <w:marBottom w:val="0"/>
      <w:divBdr>
        <w:top w:val="none" w:sz="0" w:space="0" w:color="auto"/>
        <w:left w:val="none" w:sz="0" w:space="0" w:color="auto"/>
        <w:bottom w:val="none" w:sz="0" w:space="0" w:color="auto"/>
        <w:right w:val="none" w:sz="0" w:space="0" w:color="auto"/>
      </w:divBdr>
    </w:div>
    <w:div w:id="20564686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908</TotalTime>
  <Pages>9</Pages>
  <Words>2621</Words>
  <Characters>14940</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20</cp:revision>
  <cp:lastPrinted>2019-03-14T09:23:00Z</cp:lastPrinted>
  <dcterms:created xsi:type="dcterms:W3CDTF">2019-03-05T13:31:00Z</dcterms:created>
  <dcterms:modified xsi:type="dcterms:W3CDTF">2019-03-14T12:42:00Z</dcterms:modified>
</cp:coreProperties>
</file>