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352"/>
        <w:gridCol w:w="4352"/>
      </w:tblGrid>
      <w:tr w:rsidR="008934E1" w:rsidRPr="008934E1" w14:paraId="0C3A22C1" w14:textId="77777777" w:rsidTr="008934E1">
        <w:trPr>
          <w:trHeight w:val="293"/>
        </w:trPr>
        <w:tc>
          <w:tcPr>
            <w:tcW w:w="4352" w:type="dxa"/>
          </w:tcPr>
          <w:p w14:paraId="7AB6EE63" w14:textId="7AF7C61D" w:rsidR="008934E1" w:rsidRPr="008934E1" w:rsidRDefault="008934E1" w:rsidP="00D70F0C">
            <w:pPr>
              <w:spacing w:line="360" w:lineRule="auto"/>
              <w:rPr>
                <w:rFonts w:ascii="Arial" w:hAnsi="Arial" w:cs="Arial"/>
              </w:rPr>
            </w:pPr>
            <w:r w:rsidRPr="008934E1">
              <w:rPr>
                <w:rFonts w:ascii="Arial" w:hAnsi="Arial" w:cs="Arial"/>
              </w:rPr>
              <w:t>Target 1</w:t>
            </w:r>
          </w:p>
        </w:tc>
        <w:tc>
          <w:tcPr>
            <w:tcW w:w="4352" w:type="dxa"/>
          </w:tcPr>
          <w:p w14:paraId="56E437B6" w14:textId="52B77CB1" w:rsidR="008934E1" w:rsidRPr="008934E1" w:rsidRDefault="008934E1" w:rsidP="00D70F0C">
            <w:pPr>
              <w:spacing w:line="360" w:lineRule="auto"/>
              <w:rPr>
                <w:rFonts w:ascii="Arial" w:hAnsi="Arial" w:cs="Arial"/>
              </w:rPr>
            </w:pPr>
            <w:r>
              <w:rPr>
                <w:rFonts w:ascii="Arial" w:hAnsi="Arial" w:cs="Arial"/>
              </w:rPr>
              <w:t>Consider supporting what you say with research or opposing views. Reading more widely will support you with this.</w:t>
            </w:r>
          </w:p>
        </w:tc>
      </w:tr>
      <w:tr w:rsidR="008934E1" w:rsidRPr="008934E1" w14:paraId="034EBF7A" w14:textId="77777777" w:rsidTr="008934E1">
        <w:trPr>
          <w:trHeight w:val="293"/>
        </w:trPr>
        <w:tc>
          <w:tcPr>
            <w:tcW w:w="4352" w:type="dxa"/>
          </w:tcPr>
          <w:p w14:paraId="2D53ED3A" w14:textId="6188E83E" w:rsidR="008934E1" w:rsidRPr="008934E1" w:rsidRDefault="008934E1" w:rsidP="00D70F0C">
            <w:pPr>
              <w:spacing w:line="360" w:lineRule="auto"/>
              <w:rPr>
                <w:rFonts w:ascii="Arial" w:hAnsi="Arial" w:cs="Arial"/>
              </w:rPr>
            </w:pPr>
            <w:r w:rsidRPr="008934E1">
              <w:rPr>
                <w:rFonts w:ascii="Arial" w:hAnsi="Arial" w:cs="Arial"/>
              </w:rPr>
              <w:t>Target 2</w:t>
            </w:r>
          </w:p>
        </w:tc>
        <w:tc>
          <w:tcPr>
            <w:tcW w:w="4352" w:type="dxa"/>
          </w:tcPr>
          <w:p w14:paraId="07C09CDF" w14:textId="49108245" w:rsidR="008934E1" w:rsidRPr="008934E1" w:rsidRDefault="008934E1" w:rsidP="00D70F0C">
            <w:pPr>
              <w:spacing w:line="360" w:lineRule="auto"/>
              <w:rPr>
                <w:rFonts w:ascii="Arial" w:hAnsi="Arial" w:cs="Arial"/>
              </w:rPr>
            </w:pPr>
            <w:r>
              <w:rPr>
                <w:rFonts w:ascii="Arial" w:hAnsi="Arial" w:cs="Arial"/>
              </w:rPr>
              <w:t>Make further attempts to support theory to what you observe in practice.</w:t>
            </w:r>
          </w:p>
        </w:tc>
      </w:tr>
      <w:tr w:rsidR="008934E1" w:rsidRPr="008934E1" w14:paraId="511DE150" w14:textId="77777777" w:rsidTr="008934E1">
        <w:trPr>
          <w:trHeight w:val="293"/>
        </w:trPr>
        <w:tc>
          <w:tcPr>
            <w:tcW w:w="4352" w:type="dxa"/>
          </w:tcPr>
          <w:p w14:paraId="7F146217" w14:textId="027AA36E" w:rsidR="008934E1" w:rsidRPr="008934E1" w:rsidRDefault="008934E1" w:rsidP="00D70F0C">
            <w:pPr>
              <w:spacing w:line="360" w:lineRule="auto"/>
              <w:rPr>
                <w:rFonts w:ascii="Arial" w:hAnsi="Arial" w:cs="Arial"/>
              </w:rPr>
            </w:pPr>
            <w:r>
              <w:rPr>
                <w:rFonts w:ascii="Arial" w:hAnsi="Arial" w:cs="Arial"/>
              </w:rPr>
              <w:t>Target 3</w:t>
            </w:r>
          </w:p>
        </w:tc>
        <w:tc>
          <w:tcPr>
            <w:tcW w:w="4352" w:type="dxa"/>
          </w:tcPr>
          <w:p w14:paraId="4C040418" w14:textId="327386F7" w:rsidR="008934E1" w:rsidRPr="008934E1" w:rsidRDefault="008934E1" w:rsidP="00D70F0C">
            <w:pPr>
              <w:spacing w:line="360" w:lineRule="auto"/>
              <w:rPr>
                <w:rFonts w:ascii="Arial" w:hAnsi="Arial" w:cs="Arial"/>
              </w:rPr>
            </w:pPr>
            <w:r>
              <w:rPr>
                <w:rFonts w:ascii="Arial" w:hAnsi="Arial" w:cs="Arial"/>
              </w:rPr>
              <w:t>Continue to proofread to avoid minor errors.</w:t>
            </w:r>
          </w:p>
        </w:tc>
      </w:tr>
      <w:tr w:rsidR="008934E1" w:rsidRPr="008934E1" w14:paraId="1CE18634" w14:textId="77777777" w:rsidTr="008934E1">
        <w:trPr>
          <w:trHeight w:val="293"/>
        </w:trPr>
        <w:tc>
          <w:tcPr>
            <w:tcW w:w="4352" w:type="dxa"/>
          </w:tcPr>
          <w:p w14:paraId="025996AE" w14:textId="4ED7FE88" w:rsidR="008934E1" w:rsidRPr="008934E1" w:rsidRDefault="008934E1" w:rsidP="00D70F0C">
            <w:pPr>
              <w:spacing w:line="360" w:lineRule="auto"/>
              <w:rPr>
                <w:rFonts w:ascii="Arial" w:hAnsi="Arial" w:cs="Arial"/>
              </w:rPr>
            </w:pPr>
            <w:r>
              <w:rPr>
                <w:rFonts w:ascii="Arial" w:hAnsi="Arial" w:cs="Arial"/>
              </w:rPr>
              <w:t>Target 4</w:t>
            </w:r>
          </w:p>
        </w:tc>
        <w:tc>
          <w:tcPr>
            <w:tcW w:w="4352" w:type="dxa"/>
          </w:tcPr>
          <w:p w14:paraId="41F631CE" w14:textId="143E98C3" w:rsidR="008934E1" w:rsidRPr="008934E1" w:rsidRDefault="008934E1" w:rsidP="00D70F0C">
            <w:pPr>
              <w:spacing w:line="360" w:lineRule="auto"/>
              <w:rPr>
                <w:rFonts w:ascii="Arial" w:hAnsi="Arial" w:cs="Arial"/>
              </w:rPr>
            </w:pPr>
            <w:r>
              <w:rPr>
                <w:rFonts w:ascii="Arial" w:hAnsi="Arial" w:cs="Arial"/>
              </w:rPr>
              <w:t>Check referencing conventions are being followed thoroughly.</w:t>
            </w:r>
          </w:p>
        </w:tc>
      </w:tr>
      <w:tr w:rsidR="008934E1" w:rsidRPr="008934E1" w14:paraId="36222DD5" w14:textId="77777777" w:rsidTr="008934E1">
        <w:trPr>
          <w:trHeight w:val="293"/>
        </w:trPr>
        <w:tc>
          <w:tcPr>
            <w:tcW w:w="4352" w:type="dxa"/>
          </w:tcPr>
          <w:p w14:paraId="12E6459F" w14:textId="4DFDDB0A" w:rsidR="008934E1" w:rsidRPr="008934E1" w:rsidRDefault="008934E1" w:rsidP="00D70F0C">
            <w:pPr>
              <w:spacing w:line="360" w:lineRule="auto"/>
              <w:rPr>
                <w:rFonts w:ascii="Arial" w:hAnsi="Arial" w:cs="Arial"/>
              </w:rPr>
            </w:pPr>
            <w:r>
              <w:rPr>
                <w:rFonts w:ascii="Arial" w:hAnsi="Arial" w:cs="Arial"/>
              </w:rPr>
              <w:t>Target 5</w:t>
            </w:r>
          </w:p>
        </w:tc>
        <w:tc>
          <w:tcPr>
            <w:tcW w:w="4352" w:type="dxa"/>
          </w:tcPr>
          <w:p w14:paraId="2709983D" w14:textId="21479899" w:rsidR="008934E1" w:rsidRPr="008934E1" w:rsidRDefault="008934E1" w:rsidP="00D70F0C">
            <w:pPr>
              <w:spacing w:line="360" w:lineRule="auto"/>
              <w:rPr>
                <w:rFonts w:ascii="Arial" w:hAnsi="Arial" w:cs="Arial"/>
              </w:rPr>
            </w:pPr>
            <w:r>
              <w:rPr>
                <w:rFonts w:ascii="Arial" w:hAnsi="Arial" w:cs="Arial"/>
              </w:rPr>
              <w:t>Speak in a consistently formal tone, without seeming like a conversation.</w:t>
            </w:r>
          </w:p>
        </w:tc>
      </w:tr>
    </w:tbl>
    <w:p w14:paraId="1E941BC2" w14:textId="77777777" w:rsidR="008934E1" w:rsidRPr="008934E1" w:rsidRDefault="008934E1" w:rsidP="00D70F0C">
      <w:pPr>
        <w:spacing w:line="360" w:lineRule="auto"/>
        <w:rPr>
          <w:rFonts w:ascii="Arial" w:hAnsi="Arial" w:cs="Arial"/>
          <w:b/>
          <w:bCs/>
          <w:sz w:val="36"/>
          <w:szCs w:val="36"/>
        </w:rPr>
      </w:pPr>
    </w:p>
    <w:p w14:paraId="303813BF" w14:textId="77777777" w:rsidR="008934E1" w:rsidRPr="008934E1" w:rsidRDefault="008934E1" w:rsidP="00D70F0C">
      <w:pPr>
        <w:spacing w:line="360" w:lineRule="auto"/>
        <w:rPr>
          <w:rFonts w:ascii="Arial" w:hAnsi="Arial" w:cs="Arial"/>
          <w:b/>
          <w:bCs/>
          <w:sz w:val="36"/>
          <w:szCs w:val="36"/>
        </w:rPr>
      </w:pPr>
    </w:p>
    <w:p w14:paraId="247A2771" w14:textId="32F9B240" w:rsidR="00B62B8B" w:rsidRPr="008934E1" w:rsidRDefault="00B62B8B" w:rsidP="00D70F0C">
      <w:pPr>
        <w:spacing w:line="360" w:lineRule="auto"/>
        <w:rPr>
          <w:rFonts w:ascii="Arial" w:hAnsi="Arial" w:cs="Arial"/>
          <w:b/>
          <w:bCs/>
          <w:sz w:val="36"/>
          <w:szCs w:val="36"/>
        </w:rPr>
      </w:pPr>
      <w:r w:rsidRPr="008934E1">
        <w:rPr>
          <w:rFonts w:ascii="Arial" w:hAnsi="Arial" w:cs="Arial"/>
          <w:b/>
          <w:bCs/>
          <w:sz w:val="36"/>
          <w:szCs w:val="36"/>
        </w:rPr>
        <w:t>ECAD4010</w:t>
      </w:r>
      <w:r w:rsidR="008934E1" w:rsidRPr="008934E1">
        <w:rPr>
          <w:rFonts w:ascii="Arial" w:hAnsi="Arial" w:cs="Arial"/>
          <w:b/>
          <w:bCs/>
          <w:sz w:val="36"/>
          <w:szCs w:val="36"/>
        </w:rPr>
        <w:t xml:space="preserve"> – Professional and Pedagogic Studies.</w:t>
      </w:r>
    </w:p>
    <w:p w14:paraId="7E7F27C4" w14:textId="7F75C012" w:rsidR="008934E1" w:rsidRPr="008934E1" w:rsidRDefault="008934E1" w:rsidP="00D70F0C">
      <w:pPr>
        <w:spacing w:line="360" w:lineRule="auto"/>
        <w:rPr>
          <w:rFonts w:ascii="Arial" w:hAnsi="Arial" w:cs="Arial"/>
          <w:b/>
          <w:bCs/>
          <w:sz w:val="36"/>
          <w:szCs w:val="36"/>
        </w:rPr>
      </w:pPr>
      <w:r w:rsidRPr="008934E1">
        <w:rPr>
          <w:rFonts w:ascii="Arial" w:hAnsi="Arial" w:cs="Arial"/>
          <w:b/>
          <w:bCs/>
          <w:sz w:val="36"/>
          <w:szCs w:val="36"/>
        </w:rPr>
        <w:t>Researching the Learning: What, How and Why am I Teaching?</w:t>
      </w:r>
    </w:p>
    <w:p w14:paraId="6356610E" w14:textId="03D6534C" w:rsidR="008934E1" w:rsidRPr="008934E1" w:rsidRDefault="008934E1" w:rsidP="00D70F0C">
      <w:pPr>
        <w:spacing w:line="360" w:lineRule="auto"/>
        <w:rPr>
          <w:rFonts w:ascii="Arial" w:hAnsi="Arial" w:cs="Arial"/>
          <w:b/>
          <w:bCs/>
          <w:sz w:val="36"/>
          <w:szCs w:val="36"/>
        </w:rPr>
      </w:pPr>
    </w:p>
    <w:p w14:paraId="50462BBA" w14:textId="6B698DDF" w:rsidR="008934E1" w:rsidRPr="008934E1" w:rsidRDefault="008934E1" w:rsidP="00D70F0C">
      <w:pPr>
        <w:spacing w:line="360" w:lineRule="auto"/>
        <w:rPr>
          <w:rFonts w:ascii="Arial" w:hAnsi="Arial" w:cs="Arial"/>
          <w:b/>
          <w:bCs/>
          <w:sz w:val="36"/>
          <w:szCs w:val="36"/>
        </w:rPr>
      </w:pPr>
      <w:r w:rsidRPr="008934E1">
        <w:rPr>
          <w:rFonts w:ascii="Arial" w:hAnsi="Arial" w:cs="Arial"/>
          <w:b/>
          <w:bCs/>
          <w:sz w:val="36"/>
          <w:szCs w:val="36"/>
        </w:rPr>
        <w:t>Sara Dalkin 1901236</w:t>
      </w:r>
    </w:p>
    <w:p w14:paraId="4B748DE3" w14:textId="556AC9D3" w:rsidR="008934E1" w:rsidRDefault="008934E1" w:rsidP="00D70F0C">
      <w:pPr>
        <w:spacing w:line="360" w:lineRule="auto"/>
        <w:rPr>
          <w:rFonts w:ascii="Arial" w:hAnsi="Arial" w:cs="Arial"/>
          <w:b/>
          <w:bCs/>
          <w:sz w:val="36"/>
          <w:szCs w:val="36"/>
        </w:rPr>
      </w:pPr>
      <w:r w:rsidRPr="008934E1">
        <w:rPr>
          <w:rFonts w:ascii="Arial" w:hAnsi="Arial" w:cs="Arial"/>
          <w:b/>
          <w:bCs/>
          <w:sz w:val="36"/>
          <w:szCs w:val="36"/>
        </w:rPr>
        <w:t>Group 1C</w:t>
      </w:r>
    </w:p>
    <w:p w14:paraId="7CCD740C" w14:textId="70E9ECBD" w:rsidR="00273EC5" w:rsidRDefault="00273EC5" w:rsidP="00D70F0C">
      <w:pPr>
        <w:spacing w:line="360" w:lineRule="auto"/>
        <w:rPr>
          <w:rFonts w:ascii="Arial" w:hAnsi="Arial" w:cs="Arial"/>
          <w:b/>
          <w:bCs/>
          <w:sz w:val="36"/>
          <w:szCs w:val="36"/>
        </w:rPr>
      </w:pPr>
    </w:p>
    <w:p w14:paraId="592BFC94" w14:textId="65572655" w:rsidR="00273EC5" w:rsidRDefault="00273EC5" w:rsidP="00D70F0C">
      <w:pPr>
        <w:spacing w:line="360" w:lineRule="auto"/>
        <w:rPr>
          <w:rFonts w:ascii="Arial" w:hAnsi="Arial" w:cs="Arial"/>
          <w:b/>
          <w:bCs/>
          <w:sz w:val="36"/>
          <w:szCs w:val="36"/>
        </w:rPr>
      </w:pPr>
      <w:r w:rsidRPr="00273EC5">
        <w:rPr>
          <w:rFonts w:ascii="Arial" w:hAnsi="Arial" w:cs="Arial"/>
          <w:b/>
          <w:bCs/>
          <w:sz w:val="36"/>
          <w:szCs w:val="36"/>
        </w:rPr>
        <w:t>A critical analysis and evaluation of the observation research tool, ‘Leuven Scale’</w:t>
      </w:r>
      <w:r>
        <w:rPr>
          <w:rFonts w:ascii="Arial" w:hAnsi="Arial" w:cs="Arial"/>
          <w:b/>
          <w:bCs/>
          <w:sz w:val="36"/>
          <w:szCs w:val="36"/>
        </w:rPr>
        <w:t>.</w:t>
      </w:r>
    </w:p>
    <w:p w14:paraId="28C19EAE" w14:textId="26F1354E" w:rsidR="008934E1" w:rsidRDefault="008934E1" w:rsidP="00D70F0C">
      <w:pPr>
        <w:spacing w:line="360" w:lineRule="auto"/>
        <w:rPr>
          <w:rFonts w:ascii="Arial" w:hAnsi="Arial" w:cs="Arial"/>
          <w:b/>
          <w:bCs/>
          <w:sz w:val="36"/>
          <w:szCs w:val="36"/>
        </w:rPr>
      </w:pPr>
    </w:p>
    <w:p w14:paraId="13E07986" w14:textId="25A2D06A" w:rsidR="008934E1" w:rsidRDefault="008934E1" w:rsidP="00D70F0C">
      <w:pPr>
        <w:spacing w:line="360" w:lineRule="auto"/>
        <w:rPr>
          <w:rFonts w:ascii="Arial" w:hAnsi="Arial" w:cs="Arial"/>
          <w:b/>
          <w:bCs/>
          <w:sz w:val="36"/>
          <w:szCs w:val="36"/>
        </w:rPr>
      </w:pPr>
    </w:p>
    <w:p w14:paraId="722237F7" w14:textId="25C9E72F" w:rsidR="008934E1" w:rsidRPr="00273EC5" w:rsidRDefault="008934E1" w:rsidP="00D70F0C">
      <w:pPr>
        <w:spacing w:line="360" w:lineRule="auto"/>
        <w:rPr>
          <w:rFonts w:ascii="Arial" w:hAnsi="Arial" w:cs="Arial"/>
        </w:rPr>
      </w:pPr>
    </w:p>
    <w:p w14:paraId="4DB6B1A4" w14:textId="7A86E7D7" w:rsidR="008934E1" w:rsidRDefault="00734BB6" w:rsidP="00D70F0C">
      <w:pPr>
        <w:spacing w:line="360" w:lineRule="auto"/>
        <w:rPr>
          <w:rFonts w:ascii="Arial" w:hAnsi="Arial" w:cs="Arial"/>
        </w:rPr>
      </w:pPr>
      <w:r>
        <w:rPr>
          <w:rFonts w:ascii="Arial" w:hAnsi="Arial" w:cs="Arial"/>
        </w:rPr>
        <w:t xml:space="preserve">The Leuven Scale has been developed by </w:t>
      </w:r>
      <w:r w:rsidR="0008484A">
        <w:rPr>
          <w:rFonts w:ascii="Arial" w:hAnsi="Arial" w:cs="Arial"/>
        </w:rPr>
        <w:t xml:space="preserve">Dr. Ferre Laevers and his team at the Research Centre for </w:t>
      </w:r>
      <w:r w:rsidR="00427FF2">
        <w:rPr>
          <w:rFonts w:ascii="Arial" w:hAnsi="Arial" w:cs="Arial"/>
        </w:rPr>
        <w:t xml:space="preserve">Experiential Education in the Leuven University in Belgium. This scale </w:t>
      </w:r>
      <w:r w:rsidR="00847BCB">
        <w:rPr>
          <w:rFonts w:ascii="Arial" w:hAnsi="Arial" w:cs="Arial"/>
        </w:rPr>
        <w:t xml:space="preserve">is used by schools all over the world </w:t>
      </w:r>
      <w:r w:rsidR="00DB5153">
        <w:rPr>
          <w:rFonts w:ascii="Arial" w:hAnsi="Arial" w:cs="Arial"/>
        </w:rPr>
        <w:t xml:space="preserve">to assess </w:t>
      </w:r>
      <w:r w:rsidR="000134A0">
        <w:rPr>
          <w:rFonts w:ascii="Arial" w:hAnsi="Arial" w:cs="Arial"/>
        </w:rPr>
        <w:t xml:space="preserve">the involvement and wellbeing of children during lessons. </w:t>
      </w:r>
      <w:r w:rsidR="00A0630E">
        <w:rPr>
          <w:rFonts w:ascii="Arial" w:hAnsi="Arial" w:cs="Arial"/>
        </w:rPr>
        <w:t xml:space="preserve">During this module, I have had the opportunity to </w:t>
      </w:r>
      <w:r w:rsidR="00A71335">
        <w:rPr>
          <w:rFonts w:ascii="Arial" w:hAnsi="Arial" w:cs="Arial"/>
        </w:rPr>
        <w:t xml:space="preserve">observe a Foundation Phase </w:t>
      </w:r>
      <w:r w:rsidR="00861EA1">
        <w:rPr>
          <w:rFonts w:ascii="Arial" w:hAnsi="Arial" w:cs="Arial"/>
        </w:rPr>
        <w:t>class and</w:t>
      </w:r>
      <w:r w:rsidR="00A71335">
        <w:rPr>
          <w:rFonts w:ascii="Arial" w:hAnsi="Arial" w:cs="Arial"/>
        </w:rPr>
        <w:t xml:space="preserve"> use the Leuven scale to aid my research. </w:t>
      </w:r>
      <w:r w:rsidR="00861EA1">
        <w:rPr>
          <w:rFonts w:ascii="Arial" w:hAnsi="Arial" w:cs="Arial"/>
        </w:rPr>
        <w:t>The Foundation Phase encompasses all classes in Wales from the beginning of school in Nursery, up until Year 2</w:t>
      </w:r>
      <w:r w:rsidR="007A0790">
        <w:rPr>
          <w:rFonts w:ascii="Arial" w:hAnsi="Arial" w:cs="Arial"/>
        </w:rPr>
        <w:t xml:space="preserve">. It includes a variety of teaching methods that teachers can adopt in order to help </w:t>
      </w:r>
      <w:r w:rsidR="0082749D">
        <w:rPr>
          <w:rFonts w:ascii="Arial" w:hAnsi="Arial" w:cs="Arial"/>
        </w:rPr>
        <w:t xml:space="preserve">the young children develop early life skills in the most effective way. For example, </w:t>
      </w:r>
      <w:r w:rsidR="00F67415">
        <w:rPr>
          <w:rFonts w:ascii="Arial" w:hAnsi="Arial" w:cs="Arial"/>
        </w:rPr>
        <w:t>Foundation Phase Classrooms should utilise focus groups, e</w:t>
      </w:r>
      <w:r w:rsidR="00DC509E">
        <w:rPr>
          <w:rFonts w:ascii="Arial" w:hAnsi="Arial" w:cs="Arial"/>
        </w:rPr>
        <w:t xml:space="preserve">nhanced provision and </w:t>
      </w:r>
      <w:r w:rsidR="00770037">
        <w:rPr>
          <w:rFonts w:ascii="Arial" w:hAnsi="Arial" w:cs="Arial"/>
        </w:rPr>
        <w:t>continuous provision</w:t>
      </w:r>
      <w:r w:rsidR="00272BFA">
        <w:rPr>
          <w:rFonts w:ascii="Arial" w:hAnsi="Arial" w:cs="Arial"/>
        </w:rPr>
        <w:t xml:space="preserve"> in order for the children to learn in a beneficial environment. The classroom environment is very important for learning, especially at a young age, as i</w:t>
      </w:r>
      <w:r w:rsidR="00824B1F">
        <w:rPr>
          <w:rFonts w:ascii="Arial" w:hAnsi="Arial" w:cs="Arial"/>
        </w:rPr>
        <w:t xml:space="preserve">t should allow children to learn independently, creatively and in a fun way, with the teacher being able to contribute and guide the learning. </w:t>
      </w:r>
      <w:r w:rsidR="00415C06">
        <w:rPr>
          <w:rFonts w:ascii="Arial" w:hAnsi="Arial" w:cs="Arial"/>
        </w:rPr>
        <w:t xml:space="preserve">In my observation, I was specifically looking at an outdoor learning environment, and how a creative activity, led mainly by the children, </w:t>
      </w:r>
      <w:r w:rsidR="00963FCB">
        <w:rPr>
          <w:rFonts w:ascii="Arial" w:hAnsi="Arial" w:cs="Arial"/>
        </w:rPr>
        <w:t>was able to help them solve problems and achieve the goals set out by the teacher. Using the Leuven Scale, I can assess how well the children were engaged with the activity in this context.</w:t>
      </w:r>
    </w:p>
    <w:p w14:paraId="2479100E" w14:textId="688E8009" w:rsidR="00963FCB" w:rsidRDefault="0050288B" w:rsidP="00D70F0C">
      <w:pPr>
        <w:spacing w:line="360" w:lineRule="auto"/>
        <w:rPr>
          <w:rFonts w:ascii="Arial" w:hAnsi="Arial" w:cs="Arial"/>
        </w:rPr>
      </w:pPr>
      <w:r>
        <w:rPr>
          <w:rFonts w:ascii="Arial" w:hAnsi="Arial" w:cs="Arial"/>
        </w:rPr>
        <w:t xml:space="preserve">Researching methods of education and pedagogies is an essential way to </w:t>
      </w:r>
      <w:r w:rsidR="002E5053">
        <w:rPr>
          <w:rFonts w:ascii="Arial" w:hAnsi="Arial" w:cs="Arial"/>
        </w:rPr>
        <w:t xml:space="preserve">find out how to teach in the most effective way. </w:t>
      </w:r>
      <w:r w:rsidR="00A36705">
        <w:rPr>
          <w:rFonts w:ascii="Arial" w:hAnsi="Arial" w:cs="Arial"/>
        </w:rPr>
        <w:t xml:space="preserve">For my own research, I chose to observe a class utilising an outdoor area to learn. </w:t>
      </w:r>
      <w:r w:rsidR="00840493">
        <w:rPr>
          <w:rFonts w:ascii="Arial" w:hAnsi="Arial" w:cs="Arial"/>
        </w:rPr>
        <w:t xml:space="preserve">Outdoor learning can be very useful, especially for the development of children in Foundation Phase, as it can provide a </w:t>
      </w:r>
      <w:r w:rsidR="00CE38A2">
        <w:rPr>
          <w:rFonts w:ascii="Arial" w:hAnsi="Arial" w:cs="Arial"/>
        </w:rPr>
        <w:t xml:space="preserve">freedom to be innovative, </w:t>
      </w:r>
      <w:r w:rsidR="00911BCF">
        <w:rPr>
          <w:rFonts w:ascii="Arial" w:hAnsi="Arial" w:cs="Arial"/>
        </w:rPr>
        <w:t>flexible and adaptable (Knight, 2011)</w:t>
      </w:r>
      <w:r w:rsidR="00C95801">
        <w:rPr>
          <w:rFonts w:ascii="Arial" w:hAnsi="Arial" w:cs="Arial"/>
        </w:rPr>
        <w:t xml:space="preserve">. </w:t>
      </w:r>
      <w:r w:rsidR="0097458A">
        <w:rPr>
          <w:rFonts w:ascii="Arial" w:hAnsi="Arial" w:cs="Arial"/>
        </w:rPr>
        <w:t xml:space="preserve">The Foundation Phase Framework (Welsh Government, </w:t>
      </w:r>
      <w:r w:rsidR="004E145A">
        <w:rPr>
          <w:rFonts w:ascii="Arial" w:hAnsi="Arial" w:cs="Arial"/>
        </w:rPr>
        <w:t>2015)</w:t>
      </w:r>
      <w:r w:rsidR="008272E0">
        <w:rPr>
          <w:rFonts w:ascii="Arial" w:hAnsi="Arial" w:cs="Arial"/>
        </w:rPr>
        <w:t xml:space="preserve"> sets out multiple outcomes </w:t>
      </w:r>
      <w:r w:rsidR="002539DF">
        <w:rPr>
          <w:rFonts w:ascii="Arial" w:hAnsi="Arial" w:cs="Arial"/>
        </w:rPr>
        <w:t>for each Area of Learning</w:t>
      </w:r>
      <w:r w:rsidR="001F4C6F">
        <w:rPr>
          <w:rFonts w:ascii="Arial" w:hAnsi="Arial" w:cs="Arial"/>
        </w:rPr>
        <w:t>. When it comes to the</w:t>
      </w:r>
      <w:r w:rsidR="00F9064C">
        <w:rPr>
          <w:rFonts w:ascii="Arial" w:hAnsi="Arial" w:cs="Arial"/>
        </w:rPr>
        <w:t xml:space="preserve"> Creative Development </w:t>
      </w:r>
      <w:r w:rsidR="004F098D">
        <w:rPr>
          <w:rFonts w:ascii="Arial" w:hAnsi="Arial" w:cs="Arial"/>
        </w:rPr>
        <w:t>area, the second outcome states “</w:t>
      </w:r>
      <w:r w:rsidR="002C3732" w:rsidRPr="002C3732">
        <w:rPr>
          <w:rFonts w:ascii="Arial" w:hAnsi="Arial" w:cs="Arial"/>
        </w:rPr>
        <w:t>Children experiment, investigate and explore with a range of materials/resources</w:t>
      </w:r>
      <w:r w:rsidR="002C3732">
        <w:rPr>
          <w:rFonts w:ascii="Arial" w:hAnsi="Arial" w:cs="Arial"/>
        </w:rPr>
        <w:t>.” Outdoor le</w:t>
      </w:r>
      <w:r w:rsidR="00B600AF">
        <w:rPr>
          <w:rFonts w:ascii="Arial" w:hAnsi="Arial" w:cs="Arial"/>
        </w:rPr>
        <w:t>arning can be an exciting and useful way to achieve and further develop on this outcome</w:t>
      </w:r>
      <w:r w:rsidR="0014409A">
        <w:rPr>
          <w:rFonts w:ascii="Arial" w:hAnsi="Arial" w:cs="Arial"/>
        </w:rPr>
        <w:t xml:space="preserve">. </w:t>
      </w:r>
      <w:r w:rsidR="00124FAD">
        <w:rPr>
          <w:rFonts w:ascii="Arial" w:hAnsi="Arial" w:cs="Arial"/>
        </w:rPr>
        <w:t xml:space="preserve">In </w:t>
      </w:r>
      <w:r w:rsidR="00E63596">
        <w:rPr>
          <w:rFonts w:ascii="Arial" w:hAnsi="Arial" w:cs="Arial"/>
        </w:rPr>
        <w:t xml:space="preserve">my observation, I witnessed a group of children creating a pirate ship from items found around the outdoors, including tires and mats, encouraging them to think creatively and solve problems with the materials they have. </w:t>
      </w:r>
      <w:r w:rsidR="009211D9">
        <w:rPr>
          <w:rFonts w:ascii="Arial" w:hAnsi="Arial" w:cs="Arial"/>
        </w:rPr>
        <w:t xml:space="preserve">They then went on to </w:t>
      </w:r>
      <w:r w:rsidR="006E6677">
        <w:rPr>
          <w:rFonts w:ascii="Arial" w:hAnsi="Arial" w:cs="Arial"/>
        </w:rPr>
        <w:t>complete a treasure hunt</w:t>
      </w:r>
      <w:r w:rsidR="00100C6B">
        <w:rPr>
          <w:rFonts w:ascii="Arial" w:hAnsi="Arial" w:cs="Arial"/>
        </w:rPr>
        <w:t xml:space="preserve">, </w:t>
      </w:r>
      <w:r w:rsidR="004500DF">
        <w:rPr>
          <w:rFonts w:ascii="Arial" w:hAnsi="Arial" w:cs="Arial"/>
        </w:rPr>
        <w:t xml:space="preserve">using behaviour and language that a pirate typically would. Some people may say that this sort of activity should be reserved for </w:t>
      </w:r>
      <w:r w:rsidR="00D125BB">
        <w:rPr>
          <w:rFonts w:ascii="Arial" w:hAnsi="Arial" w:cs="Arial"/>
        </w:rPr>
        <w:t xml:space="preserve">playtimes and breaks. However, </w:t>
      </w:r>
      <w:r w:rsidR="001610F4">
        <w:rPr>
          <w:rFonts w:ascii="Arial" w:hAnsi="Arial" w:cs="Arial"/>
        </w:rPr>
        <w:t xml:space="preserve">a treasure hunt can “fire the imagination” of young children and allow for </w:t>
      </w:r>
      <w:r w:rsidR="006C1839">
        <w:rPr>
          <w:rFonts w:ascii="Arial" w:hAnsi="Arial" w:cs="Arial"/>
        </w:rPr>
        <w:t>problem solving and creativity skills to develop (Grigg</w:t>
      </w:r>
      <w:r w:rsidR="00F83C34">
        <w:rPr>
          <w:rFonts w:ascii="Arial" w:hAnsi="Arial" w:cs="Arial"/>
        </w:rPr>
        <w:t xml:space="preserve"> &amp; Lewis, 2016</w:t>
      </w:r>
      <w:r w:rsidR="004511C2">
        <w:rPr>
          <w:rFonts w:ascii="Arial" w:hAnsi="Arial" w:cs="Arial"/>
        </w:rPr>
        <w:t xml:space="preserve">). </w:t>
      </w:r>
      <w:r w:rsidR="00647287">
        <w:rPr>
          <w:rFonts w:ascii="Arial" w:hAnsi="Arial" w:cs="Arial"/>
        </w:rPr>
        <w:t xml:space="preserve">Grigg and Lewis go on to mention how </w:t>
      </w:r>
      <w:r w:rsidR="000E284F">
        <w:rPr>
          <w:rFonts w:ascii="Arial" w:hAnsi="Arial" w:cs="Arial"/>
        </w:rPr>
        <w:t xml:space="preserve">dressing in costumes and the teacher creating </w:t>
      </w:r>
      <w:r w:rsidR="002369CD">
        <w:rPr>
          <w:rFonts w:ascii="Arial" w:hAnsi="Arial" w:cs="Arial"/>
        </w:rPr>
        <w:t xml:space="preserve">challenging activities is a great way for the children to learn outside. </w:t>
      </w:r>
      <w:r w:rsidR="00570F2C">
        <w:rPr>
          <w:rFonts w:ascii="Arial" w:hAnsi="Arial" w:cs="Arial"/>
        </w:rPr>
        <w:t xml:space="preserve">These sort of outdoor lessons do seem to be a beneficial way of teaching, as </w:t>
      </w:r>
      <w:r w:rsidR="006A758E">
        <w:rPr>
          <w:rFonts w:ascii="Arial" w:hAnsi="Arial" w:cs="Arial"/>
        </w:rPr>
        <w:t xml:space="preserve">not only is it a fun, engaging and exciting way for children to learn, but it also a way of developing skills that would not be as easy to encounter </w:t>
      </w:r>
      <w:r w:rsidR="006A758E">
        <w:rPr>
          <w:rFonts w:ascii="Arial" w:hAnsi="Arial" w:cs="Arial"/>
        </w:rPr>
        <w:lastRenderedPageBreak/>
        <w:t>in</w:t>
      </w:r>
      <w:r w:rsidR="009F097C">
        <w:rPr>
          <w:rFonts w:ascii="Arial" w:hAnsi="Arial" w:cs="Arial"/>
        </w:rPr>
        <w:t xml:space="preserve"> a classroom. These can involve problem solving, cognitive functions, and motor skills. </w:t>
      </w:r>
      <w:r w:rsidR="00747351">
        <w:rPr>
          <w:rFonts w:ascii="Arial" w:hAnsi="Arial" w:cs="Arial"/>
        </w:rPr>
        <w:t xml:space="preserve">Estyn </w:t>
      </w:r>
      <w:r w:rsidR="00DE127D">
        <w:rPr>
          <w:rFonts w:ascii="Arial" w:hAnsi="Arial" w:cs="Arial"/>
        </w:rPr>
        <w:t xml:space="preserve">has recommended that Foundation Phase </w:t>
      </w:r>
      <w:r w:rsidR="0048618E">
        <w:rPr>
          <w:rFonts w:ascii="Arial" w:hAnsi="Arial" w:cs="Arial"/>
        </w:rPr>
        <w:t>teachers</w:t>
      </w:r>
      <w:r w:rsidR="00F03A8B">
        <w:rPr>
          <w:rFonts w:ascii="Arial" w:hAnsi="Arial" w:cs="Arial"/>
        </w:rPr>
        <w:t xml:space="preserve"> should </w:t>
      </w:r>
      <w:r w:rsidR="0048618E">
        <w:rPr>
          <w:rFonts w:ascii="Arial" w:hAnsi="Arial" w:cs="Arial"/>
        </w:rPr>
        <w:t xml:space="preserve">provide more opportunities for children to develop and enhance their reading skills in an outdoor setting, while also using the outdoors as an area to </w:t>
      </w:r>
      <w:r w:rsidR="002D18D9">
        <w:rPr>
          <w:rFonts w:ascii="Arial" w:hAnsi="Arial" w:cs="Arial"/>
        </w:rPr>
        <w:t xml:space="preserve">encourage well-being (Estyn, </w:t>
      </w:r>
      <w:r w:rsidR="006F16B0">
        <w:rPr>
          <w:rFonts w:ascii="Arial" w:hAnsi="Arial" w:cs="Arial"/>
        </w:rPr>
        <w:t>2011)</w:t>
      </w:r>
      <w:r w:rsidR="0027695F">
        <w:rPr>
          <w:rFonts w:ascii="Arial" w:hAnsi="Arial" w:cs="Arial"/>
        </w:rPr>
        <w:t xml:space="preserve">. </w:t>
      </w:r>
      <w:r w:rsidR="003C5100">
        <w:rPr>
          <w:rFonts w:ascii="Arial" w:hAnsi="Arial" w:cs="Arial"/>
        </w:rPr>
        <w:t xml:space="preserve">This report mentions how it is very important for many aspects of children’s development to be nurtured in an outdoor environment while in school, </w:t>
      </w:r>
      <w:r w:rsidR="0044384C">
        <w:rPr>
          <w:rFonts w:ascii="Arial" w:hAnsi="Arial" w:cs="Arial"/>
        </w:rPr>
        <w:t xml:space="preserve">however it mentions that far fewer observations of engagement are made in an outdoor environment than when learning takes place indoors. </w:t>
      </w:r>
      <w:r w:rsidR="009119F0">
        <w:rPr>
          <w:rFonts w:ascii="Arial" w:hAnsi="Arial" w:cs="Arial"/>
        </w:rPr>
        <w:t xml:space="preserve">Observing and researching the effectiveness of outdoor learning should be an important step in </w:t>
      </w:r>
      <w:r w:rsidR="009B2605">
        <w:rPr>
          <w:rFonts w:ascii="Arial" w:hAnsi="Arial" w:cs="Arial"/>
        </w:rPr>
        <w:t xml:space="preserve">discovering effective pedagogies, as many of the most exciting </w:t>
      </w:r>
      <w:r w:rsidR="00D93416">
        <w:rPr>
          <w:rFonts w:ascii="Arial" w:hAnsi="Arial" w:cs="Arial"/>
        </w:rPr>
        <w:t>cross-curricular lessons can take place outside of the classroom. The opportunities are limitless for learning when presented with a</w:t>
      </w:r>
      <w:r w:rsidR="00580B97">
        <w:rPr>
          <w:rFonts w:ascii="Arial" w:hAnsi="Arial" w:cs="Arial"/>
        </w:rPr>
        <w:t>n outdoor landscape, and teachers in the Foundation Phase should, in the opinion of many researchers and teachers, take advantage if they are presented with thi</w:t>
      </w:r>
      <w:r w:rsidR="00015BD4">
        <w:rPr>
          <w:rFonts w:ascii="Arial" w:hAnsi="Arial" w:cs="Arial"/>
        </w:rPr>
        <w:t xml:space="preserve">s. </w:t>
      </w:r>
      <w:r w:rsidR="000F28B2">
        <w:rPr>
          <w:rFonts w:ascii="Arial" w:hAnsi="Arial" w:cs="Arial"/>
        </w:rPr>
        <w:t xml:space="preserve">Using the Leuven Scale, teachers can analyse involvement and well-being in the outdoor environment </w:t>
      </w:r>
      <w:r w:rsidR="005B20F7">
        <w:rPr>
          <w:rFonts w:ascii="Arial" w:hAnsi="Arial" w:cs="Arial"/>
        </w:rPr>
        <w:t>in each individual child, which can be very useful for observation and research.</w:t>
      </w:r>
    </w:p>
    <w:p w14:paraId="2974C727" w14:textId="54ABB7A5" w:rsidR="008358C8" w:rsidRDefault="00A3255C" w:rsidP="00D70F0C">
      <w:pPr>
        <w:spacing w:line="360" w:lineRule="auto"/>
        <w:rPr>
          <w:rFonts w:ascii="Arial" w:hAnsi="Arial" w:cs="Arial"/>
        </w:rPr>
      </w:pPr>
      <w:r>
        <w:rPr>
          <w:rFonts w:ascii="Arial" w:hAnsi="Arial" w:cs="Arial"/>
        </w:rPr>
        <w:t xml:space="preserve">The Leuven Scale assesses engagement and well-being in children in a learning environment </w:t>
      </w:r>
      <w:r w:rsidR="00AA6897">
        <w:rPr>
          <w:rFonts w:ascii="Arial" w:hAnsi="Arial" w:cs="Arial"/>
        </w:rPr>
        <w:t xml:space="preserve">as part of a 5-level scheme. </w:t>
      </w:r>
      <w:r w:rsidR="004C6482">
        <w:rPr>
          <w:rFonts w:ascii="Arial" w:hAnsi="Arial" w:cs="Arial"/>
        </w:rPr>
        <w:t xml:space="preserve">As the children are being observed, the observer will give them a score </w:t>
      </w:r>
      <w:r w:rsidR="00202F64">
        <w:rPr>
          <w:rFonts w:ascii="Arial" w:hAnsi="Arial" w:cs="Arial"/>
        </w:rPr>
        <w:t>at different time increments.</w:t>
      </w:r>
      <w:r w:rsidR="00C74CF5">
        <w:rPr>
          <w:rFonts w:ascii="Arial" w:hAnsi="Arial" w:cs="Arial"/>
        </w:rPr>
        <w:t xml:space="preserve"> </w:t>
      </w:r>
      <w:r w:rsidR="00815C89">
        <w:rPr>
          <w:rFonts w:ascii="Arial" w:hAnsi="Arial" w:cs="Arial"/>
        </w:rPr>
        <w:t>For example, in terms of involvement</w:t>
      </w:r>
      <w:r w:rsidR="00C83BE5">
        <w:rPr>
          <w:rFonts w:ascii="Arial" w:hAnsi="Arial" w:cs="Arial"/>
        </w:rPr>
        <w:t xml:space="preserve"> in a lesson, the </w:t>
      </w:r>
      <w:r w:rsidR="001D47CD">
        <w:rPr>
          <w:rFonts w:ascii="Arial" w:hAnsi="Arial" w:cs="Arial"/>
        </w:rPr>
        <w:t xml:space="preserve">scale will go from 1, indicating simple, repetitive and passive engagement with the lesson, to 5, indicating </w:t>
      </w:r>
      <w:r w:rsidR="00047C1A">
        <w:rPr>
          <w:rFonts w:ascii="Arial" w:hAnsi="Arial" w:cs="Arial"/>
        </w:rPr>
        <w:t>hig</w:t>
      </w:r>
      <w:r w:rsidR="004411A1">
        <w:rPr>
          <w:rFonts w:ascii="Arial" w:hAnsi="Arial" w:cs="Arial"/>
        </w:rPr>
        <w:t xml:space="preserve">h continuous and intense activity. </w:t>
      </w:r>
      <w:r w:rsidR="008358C8">
        <w:rPr>
          <w:rFonts w:ascii="Arial" w:hAnsi="Arial" w:cs="Arial"/>
        </w:rPr>
        <w:t xml:space="preserve">This method of observation </w:t>
      </w:r>
      <w:r w:rsidR="00B1641E">
        <w:rPr>
          <w:rFonts w:ascii="Arial" w:hAnsi="Arial" w:cs="Arial"/>
        </w:rPr>
        <w:t xml:space="preserve">can be quite useful for observation, as it can </w:t>
      </w:r>
      <w:r w:rsidR="006F6553">
        <w:rPr>
          <w:rFonts w:ascii="Arial" w:hAnsi="Arial" w:cs="Arial"/>
        </w:rPr>
        <w:t xml:space="preserve">utilise both quantitative and qualitative data. </w:t>
      </w:r>
      <w:r w:rsidR="006734B4">
        <w:rPr>
          <w:rFonts w:ascii="Arial" w:hAnsi="Arial" w:cs="Arial"/>
        </w:rPr>
        <w:t xml:space="preserve">As </w:t>
      </w:r>
      <w:r w:rsidR="00977196">
        <w:rPr>
          <w:rFonts w:ascii="Arial" w:hAnsi="Arial" w:cs="Arial"/>
        </w:rPr>
        <w:t xml:space="preserve">the scale is based on a numerical scoring, it </w:t>
      </w:r>
      <w:r w:rsidR="00876447">
        <w:rPr>
          <w:rFonts w:ascii="Arial" w:hAnsi="Arial" w:cs="Arial"/>
        </w:rPr>
        <w:t>can make</w:t>
      </w:r>
      <w:r w:rsidR="00977196">
        <w:rPr>
          <w:rFonts w:ascii="Arial" w:hAnsi="Arial" w:cs="Arial"/>
        </w:rPr>
        <w:t xml:space="preserve"> it </w:t>
      </w:r>
      <w:r w:rsidR="00876447">
        <w:rPr>
          <w:rFonts w:ascii="Arial" w:hAnsi="Arial" w:cs="Arial"/>
        </w:rPr>
        <w:t xml:space="preserve">simpler to compare and contrast each individual child’s involvement or well-being. However, some may argue that using </w:t>
      </w:r>
      <w:r w:rsidR="004E4379">
        <w:rPr>
          <w:rFonts w:ascii="Arial" w:hAnsi="Arial" w:cs="Arial"/>
        </w:rPr>
        <w:t xml:space="preserve">quantitative data in research such as this is too simplistic. </w:t>
      </w:r>
      <w:r w:rsidR="005421FD">
        <w:rPr>
          <w:rFonts w:ascii="Arial" w:hAnsi="Arial" w:cs="Arial"/>
        </w:rPr>
        <w:t xml:space="preserve">Some </w:t>
      </w:r>
      <w:r w:rsidR="00E3788A">
        <w:rPr>
          <w:rFonts w:ascii="Arial" w:hAnsi="Arial" w:cs="Arial"/>
        </w:rPr>
        <w:t xml:space="preserve">quantitative methods of collecting data can be slightly subjective, meaning that they can be open for interpretation (Grigg, </w:t>
      </w:r>
      <w:r w:rsidR="000747F8">
        <w:rPr>
          <w:rFonts w:ascii="Arial" w:hAnsi="Arial" w:cs="Arial"/>
        </w:rPr>
        <w:t>2015)</w:t>
      </w:r>
      <w:r w:rsidR="00230C0F">
        <w:rPr>
          <w:rFonts w:ascii="Arial" w:hAnsi="Arial" w:cs="Arial"/>
        </w:rPr>
        <w:t xml:space="preserve">. Therefore, some researchers would say that using qualitative data in their research is more effective, as using </w:t>
      </w:r>
      <w:r w:rsidR="00EF4DB7">
        <w:rPr>
          <w:rFonts w:ascii="Arial" w:hAnsi="Arial" w:cs="Arial"/>
        </w:rPr>
        <w:t xml:space="preserve">extensive writing in their reports would mean that the data is more </w:t>
      </w:r>
      <w:r w:rsidR="007351B9">
        <w:rPr>
          <w:rFonts w:ascii="Arial" w:hAnsi="Arial" w:cs="Arial"/>
        </w:rPr>
        <w:t>objective,</w:t>
      </w:r>
      <w:r w:rsidR="00EF4DB7">
        <w:rPr>
          <w:rFonts w:ascii="Arial" w:hAnsi="Arial" w:cs="Arial"/>
        </w:rPr>
        <w:t xml:space="preserve"> and the results are clearer. </w:t>
      </w:r>
      <w:r w:rsidR="00D16FE3">
        <w:rPr>
          <w:rFonts w:ascii="Arial" w:hAnsi="Arial" w:cs="Arial"/>
        </w:rPr>
        <w:t xml:space="preserve">However, Grigg goes on to say that </w:t>
      </w:r>
      <w:r w:rsidR="00E641B6">
        <w:rPr>
          <w:rFonts w:ascii="Arial" w:hAnsi="Arial" w:cs="Arial"/>
        </w:rPr>
        <w:t>qualitative data has its disadvantages, as it can be more time-consuming in a fast-paced environment, such as a classroom, and also</w:t>
      </w:r>
      <w:r w:rsidR="00BA2931">
        <w:rPr>
          <w:rFonts w:ascii="Arial" w:hAnsi="Arial" w:cs="Arial"/>
        </w:rPr>
        <w:t xml:space="preserve"> can be difficult to interpret seen behaviours. </w:t>
      </w:r>
      <w:r w:rsidR="0006629D">
        <w:rPr>
          <w:rFonts w:ascii="Arial" w:hAnsi="Arial" w:cs="Arial"/>
        </w:rPr>
        <w:t>Therefore, I decided to use both quantitative and qualitative data in my observation</w:t>
      </w:r>
      <w:r w:rsidR="001D17D0">
        <w:rPr>
          <w:rFonts w:ascii="Arial" w:hAnsi="Arial" w:cs="Arial"/>
        </w:rPr>
        <w:t>, as this would help me to find the most detailed and accurate information possible</w:t>
      </w:r>
      <w:r w:rsidR="00F36CD0">
        <w:rPr>
          <w:rFonts w:ascii="Arial" w:hAnsi="Arial" w:cs="Arial"/>
        </w:rPr>
        <w:t>.</w:t>
      </w:r>
      <w:r w:rsidR="0080482C">
        <w:rPr>
          <w:rFonts w:ascii="Arial" w:hAnsi="Arial" w:cs="Arial"/>
        </w:rPr>
        <w:t xml:space="preserve"> </w:t>
      </w:r>
    </w:p>
    <w:p w14:paraId="54FDA2BB" w14:textId="3C6FD220" w:rsidR="00F36CD0" w:rsidRDefault="00F36CD0" w:rsidP="00D70F0C">
      <w:pPr>
        <w:spacing w:line="360" w:lineRule="auto"/>
        <w:rPr>
          <w:rFonts w:ascii="Arial" w:hAnsi="Arial" w:cs="Arial"/>
        </w:rPr>
      </w:pPr>
      <w:r>
        <w:rPr>
          <w:rFonts w:ascii="Arial" w:hAnsi="Arial" w:cs="Arial"/>
        </w:rPr>
        <w:t>The reasoning behind choosing observation as my method of gathering data is that I was able to gather first-hand primary data that has not been altered by any other researchers</w:t>
      </w:r>
      <w:r w:rsidR="0049662F">
        <w:rPr>
          <w:rFonts w:ascii="Arial" w:hAnsi="Arial" w:cs="Arial"/>
        </w:rPr>
        <w:t xml:space="preserve">, and I was able to see the behaviour in the class as it happened. </w:t>
      </w:r>
      <w:r w:rsidR="00812A31">
        <w:rPr>
          <w:rFonts w:ascii="Arial" w:hAnsi="Arial" w:cs="Arial"/>
        </w:rPr>
        <w:t xml:space="preserve">Many researchers </w:t>
      </w:r>
      <w:r w:rsidR="00254E55">
        <w:rPr>
          <w:rFonts w:ascii="Arial" w:hAnsi="Arial" w:cs="Arial"/>
        </w:rPr>
        <w:t>use observation in the classroom a</w:t>
      </w:r>
      <w:r w:rsidR="00254E55" w:rsidRPr="002E3745">
        <w:rPr>
          <w:rFonts w:ascii="Arial" w:hAnsi="Arial" w:cs="Arial"/>
        </w:rPr>
        <w:t xml:space="preserve">s </w:t>
      </w:r>
      <w:r w:rsidR="002E3745">
        <w:rPr>
          <w:rFonts w:ascii="Arial" w:hAnsi="Arial" w:cs="Arial"/>
        </w:rPr>
        <w:t>takes</w:t>
      </w:r>
      <w:r w:rsidR="00254E55" w:rsidRPr="002E3745">
        <w:rPr>
          <w:rFonts w:ascii="Arial" w:hAnsi="Arial" w:cs="Arial"/>
        </w:rPr>
        <w:t xml:space="preserve"> </w:t>
      </w:r>
      <w:r w:rsidR="002E3745" w:rsidRPr="002E3745">
        <w:rPr>
          <w:rFonts w:ascii="Arial" w:hAnsi="Arial" w:cs="Arial"/>
          <w:shd w:val="clear" w:color="auto" w:fill="FFFFFF"/>
        </w:rPr>
        <w:t xml:space="preserve">context into account, they address transfer, they raise questions about accepted “good” pedagogical practices, and they access effective </w:t>
      </w:r>
      <w:r w:rsidR="002E3745" w:rsidRPr="002E3745">
        <w:rPr>
          <w:rFonts w:ascii="Arial" w:hAnsi="Arial" w:cs="Arial"/>
          <w:shd w:val="clear" w:color="auto" w:fill="FFFFFF"/>
        </w:rPr>
        <w:lastRenderedPageBreak/>
        <w:t>indigenous</w:t>
      </w:r>
      <w:r w:rsidR="002E3745" w:rsidRPr="002E3745">
        <w:rPr>
          <w:rFonts w:ascii="Arial" w:hAnsi="Arial" w:cs="Arial"/>
          <w:shd w:val="clear" w:color="auto" w:fill="FFFFFF"/>
        </w:rPr>
        <w:t xml:space="preserve"> practices</w:t>
      </w:r>
      <w:r w:rsidR="002E3745">
        <w:rPr>
          <w:rFonts w:ascii="Arial" w:hAnsi="Arial" w:cs="Arial"/>
          <w:shd w:val="clear" w:color="auto" w:fill="FFFFFF"/>
        </w:rPr>
        <w:t xml:space="preserve"> </w:t>
      </w:r>
      <w:r w:rsidR="00C17D7E">
        <w:rPr>
          <w:rFonts w:ascii="Arial" w:hAnsi="Arial" w:cs="Arial"/>
          <w:shd w:val="clear" w:color="auto" w:fill="FFFFFF"/>
        </w:rPr>
        <w:t>(O’Sullivan, 2006)</w:t>
      </w:r>
      <w:r w:rsidR="002E3745" w:rsidRPr="002E3745">
        <w:rPr>
          <w:rFonts w:ascii="Arial" w:hAnsi="Arial" w:cs="Arial"/>
          <w:shd w:val="clear" w:color="auto" w:fill="FFFFFF"/>
        </w:rPr>
        <w:t>.</w:t>
      </w:r>
      <w:r w:rsidR="002E3745" w:rsidRPr="002E3745">
        <w:rPr>
          <w:rFonts w:ascii="Georgia" w:hAnsi="Georgia"/>
          <w:shd w:val="clear" w:color="auto" w:fill="FFFFFF"/>
        </w:rPr>
        <w:t xml:space="preserve"> </w:t>
      </w:r>
      <w:r w:rsidR="00472407">
        <w:rPr>
          <w:rFonts w:ascii="Arial" w:hAnsi="Arial" w:cs="Arial"/>
          <w:shd w:val="clear" w:color="auto" w:fill="FFFFFF"/>
        </w:rPr>
        <w:t xml:space="preserve">In order to </w:t>
      </w:r>
      <w:r w:rsidR="0054409D">
        <w:rPr>
          <w:rFonts w:ascii="Arial" w:hAnsi="Arial" w:cs="Arial"/>
          <w:shd w:val="clear" w:color="auto" w:fill="FFFFFF"/>
        </w:rPr>
        <w:t xml:space="preserve">record my observation, I created an observation schedule, which allowed me to </w:t>
      </w:r>
      <w:r w:rsidR="00B53029">
        <w:rPr>
          <w:rFonts w:ascii="Arial" w:hAnsi="Arial" w:cs="Arial"/>
          <w:shd w:val="clear" w:color="auto" w:fill="FFFFFF"/>
        </w:rPr>
        <w:t>use the Leuven Scale in a practic</w:t>
      </w:r>
      <w:r w:rsidR="008C25B3">
        <w:rPr>
          <w:rFonts w:ascii="Arial" w:hAnsi="Arial" w:cs="Arial"/>
          <w:shd w:val="clear" w:color="auto" w:fill="FFFFFF"/>
        </w:rPr>
        <w:t>al way (see appendix 1)</w:t>
      </w:r>
      <w:r w:rsidR="00B53029">
        <w:rPr>
          <w:rFonts w:ascii="Arial" w:hAnsi="Arial" w:cs="Arial"/>
          <w:shd w:val="clear" w:color="auto" w:fill="FFFFFF"/>
        </w:rPr>
        <w:t xml:space="preserve">. </w:t>
      </w:r>
      <w:r w:rsidR="000F1FB0">
        <w:rPr>
          <w:rFonts w:ascii="Arial" w:hAnsi="Arial" w:cs="Arial"/>
        </w:rPr>
        <w:t xml:space="preserve">My observation question was </w:t>
      </w:r>
      <w:r w:rsidR="00374386">
        <w:rPr>
          <w:rFonts w:ascii="Arial" w:hAnsi="Arial" w:cs="Arial"/>
        </w:rPr>
        <w:t xml:space="preserve">“To what extent does the outdoor learning environment provide opportunities for pupil involvement </w:t>
      </w:r>
      <w:r w:rsidR="00410128">
        <w:rPr>
          <w:rFonts w:ascii="Arial" w:hAnsi="Arial" w:cs="Arial"/>
        </w:rPr>
        <w:t xml:space="preserve">and learning?” </w:t>
      </w:r>
      <w:r w:rsidR="005249A3">
        <w:rPr>
          <w:rFonts w:ascii="Arial" w:hAnsi="Arial" w:cs="Arial"/>
        </w:rPr>
        <w:t xml:space="preserve">Using this </w:t>
      </w:r>
      <w:r w:rsidR="008B2455">
        <w:rPr>
          <w:rFonts w:ascii="Arial" w:hAnsi="Arial" w:cs="Arial"/>
        </w:rPr>
        <w:t>question, I observed a group of Foundation Phase children in an outdoor setting, w</w:t>
      </w:r>
      <w:r w:rsidR="00EB4ACF">
        <w:rPr>
          <w:rFonts w:ascii="Arial" w:hAnsi="Arial" w:cs="Arial"/>
        </w:rPr>
        <w:t xml:space="preserve">ho </w:t>
      </w:r>
      <w:r w:rsidR="00C04A13">
        <w:rPr>
          <w:rFonts w:ascii="Arial" w:hAnsi="Arial" w:cs="Arial"/>
        </w:rPr>
        <w:t>were creating a pirate ship out of equipment found around their playground, including tyres</w:t>
      </w:r>
      <w:r w:rsidR="00735A50">
        <w:rPr>
          <w:rFonts w:ascii="Arial" w:hAnsi="Arial" w:cs="Arial"/>
        </w:rPr>
        <w:t xml:space="preserve">, tubes and </w:t>
      </w:r>
      <w:r w:rsidR="00976CBB">
        <w:rPr>
          <w:rFonts w:ascii="Arial" w:hAnsi="Arial" w:cs="Arial"/>
        </w:rPr>
        <w:t xml:space="preserve">sandbags. I chose to observe 3 children </w:t>
      </w:r>
      <w:r w:rsidR="009D437A">
        <w:rPr>
          <w:rFonts w:ascii="Arial" w:hAnsi="Arial" w:cs="Arial"/>
        </w:rPr>
        <w:t xml:space="preserve">during this, one girl and two boys, and I used the Leuven Scale to </w:t>
      </w:r>
      <w:r w:rsidR="0011594F">
        <w:rPr>
          <w:rFonts w:ascii="Arial" w:hAnsi="Arial" w:cs="Arial"/>
        </w:rPr>
        <w:t>rate the involvement I had seen.</w:t>
      </w:r>
      <w:r w:rsidR="00B337C9">
        <w:rPr>
          <w:rFonts w:ascii="Arial" w:hAnsi="Arial" w:cs="Arial"/>
        </w:rPr>
        <w:t xml:space="preserve"> I have not included the names o</w:t>
      </w:r>
      <w:r w:rsidR="00D75622">
        <w:rPr>
          <w:rFonts w:ascii="Arial" w:hAnsi="Arial" w:cs="Arial"/>
        </w:rPr>
        <w:t xml:space="preserve">f the children, or any information that would make them easily identifiable, in order to respect the confidentiality and privacy of the children who are involved. Due to the circumstances preventing me from </w:t>
      </w:r>
      <w:r w:rsidR="00BB7D81">
        <w:rPr>
          <w:rFonts w:ascii="Arial" w:hAnsi="Arial" w:cs="Arial"/>
        </w:rPr>
        <w:t xml:space="preserve">conducting this research in person, I cannot seek valid consent from the parents or guardians of the children to use their names or initials in my research. Therefore, I have not included any of these in my </w:t>
      </w:r>
      <w:r w:rsidR="008663B2">
        <w:rPr>
          <w:rFonts w:ascii="Arial" w:hAnsi="Arial" w:cs="Arial"/>
        </w:rPr>
        <w:t>observation schedule.</w:t>
      </w:r>
      <w:r w:rsidR="0011594F">
        <w:rPr>
          <w:rFonts w:ascii="Arial" w:hAnsi="Arial" w:cs="Arial"/>
        </w:rPr>
        <w:t xml:space="preserve"> </w:t>
      </w:r>
      <w:r w:rsidR="001F11BE">
        <w:rPr>
          <w:rFonts w:ascii="Arial" w:hAnsi="Arial" w:cs="Arial"/>
        </w:rPr>
        <w:t xml:space="preserve">The girl I observed appeared to take a lot of leadership over the rest of the group, and helped to guide them through building the ship, “traveling” across the sea, and </w:t>
      </w:r>
      <w:r w:rsidR="008A1EEF">
        <w:rPr>
          <w:rFonts w:ascii="Arial" w:hAnsi="Arial" w:cs="Arial"/>
        </w:rPr>
        <w:t xml:space="preserve">looking for the buried treasure. Using the Leuven Scale for involvement, she was consistently scored between 4-5 for the entire observation, as she </w:t>
      </w:r>
      <w:r w:rsidR="00F07EA1">
        <w:rPr>
          <w:rFonts w:ascii="Arial" w:hAnsi="Arial" w:cs="Arial"/>
        </w:rPr>
        <w:t xml:space="preserve">was very much involved and engaged throughout the entire activity, and even went on to create a box for the treasure they had found, after most of the class were no longer taking part in the activity. There were only brief moments where it seemed as if she were not quite as engaged as before, however she remained very consistent throughout the activity. </w:t>
      </w:r>
      <w:r w:rsidR="00152B0D">
        <w:rPr>
          <w:rFonts w:ascii="Arial" w:hAnsi="Arial" w:cs="Arial"/>
        </w:rPr>
        <w:t xml:space="preserve">The two boys I observed </w:t>
      </w:r>
      <w:r w:rsidR="00F56DF5">
        <w:rPr>
          <w:rFonts w:ascii="Arial" w:hAnsi="Arial" w:cs="Arial"/>
        </w:rPr>
        <w:t xml:space="preserve">had very similar results, as they </w:t>
      </w:r>
      <w:r w:rsidR="009978AA">
        <w:rPr>
          <w:rFonts w:ascii="Arial" w:hAnsi="Arial" w:cs="Arial"/>
        </w:rPr>
        <w:t>both remained relatively consistent</w:t>
      </w:r>
      <w:r w:rsidR="00D74175">
        <w:rPr>
          <w:rFonts w:ascii="Arial" w:hAnsi="Arial" w:cs="Arial"/>
        </w:rPr>
        <w:t xml:space="preserve">, both scoring a 4 at most time </w:t>
      </w:r>
      <w:r w:rsidR="0089299E">
        <w:rPr>
          <w:rFonts w:ascii="Arial" w:hAnsi="Arial" w:cs="Arial"/>
        </w:rPr>
        <w:t xml:space="preserve">increments. Both </w:t>
      </w:r>
      <w:r w:rsidR="00466FAF">
        <w:rPr>
          <w:rFonts w:ascii="Arial" w:hAnsi="Arial" w:cs="Arial"/>
        </w:rPr>
        <w:t xml:space="preserve">boys had moments where their score increased to a 5, as they had become more involved with the </w:t>
      </w:r>
      <w:r w:rsidR="003224B8">
        <w:rPr>
          <w:rFonts w:ascii="Arial" w:hAnsi="Arial" w:cs="Arial"/>
        </w:rPr>
        <w:t xml:space="preserve">activity, and were completely focused on what they were doing, as well as helping their peers. One of the boys spent a lot of his time making sure that there </w:t>
      </w:r>
      <w:r w:rsidR="00DA399B">
        <w:rPr>
          <w:rFonts w:ascii="Arial" w:hAnsi="Arial" w:cs="Arial"/>
        </w:rPr>
        <w:t>were</w:t>
      </w:r>
      <w:r w:rsidR="003224B8">
        <w:rPr>
          <w:rFonts w:ascii="Arial" w:hAnsi="Arial" w:cs="Arial"/>
        </w:rPr>
        <w:t xml:space="preserve"> jobs for everyone to do, ensuring nobody was being left out, which showed good involvement and consideration while </w:t>
      </w:r>
      <w:r w:rsidR="00DA399B">
        <w:rPr>
          <w:rFonts w:ascii="Arial" w:hAnsi="Arial" w:cs="Arial"/>
        </w:rPr>
        <w:t xml:space="preserve">working. The second boy spent a lot of time in the “crow’s nest” of their </w:t>
      </w:r>
      <w:r w:rsidR="00BA4C9B">
        <w:rPr>
          <w:rFonts w:ascii="Arial" w:hAnsi="Arial" w:cs="Arial"/>
        </w:rPr>
        <w:t>ship and</w:t>
      </w:r>
      <w:r w:rsidR="00637BED">
        <w:rPr>
          <w:rFonts w:ascii="Arial" w:hAnsi="Arial" w:cs="Arial"/>
        </w:rPr>
        <w:t xml:space="preserve"> seemed more interested in the role-play aspect of this lesson, rather than creating the ship and completing the treasure hunt. </w:t>
      </w:r>
      <w:r w:rsidR="00E921CF">
        <w:rPr>
          <w:rFonts w:ascii="Arial" w:hAnsi="Arial" w:cs="Arial"/>
        </w:rPr>
        <w:t>Therefore, his score was slightly more in the 4 area, as his engagement was slightly more inconsistent.</w:t>
      </w:r>
      <w:r w:rsidR="003A37F2">
        <w:rPr>
          <w:rFonts w:ascii="Arial" w:hAnsi="Arial" w:cs="Arial"/>
        </w:rPr>
        <w:t xml:space="preserve"> </w:t>
      </w:r>
      <w:r w:rsidR="00665538">
        <w:rPr>
          <w:rFonts w:ascii="Arial" w:hAnsi="Arial" w:cs="Arial"/>
        </w:rPr>
        <w:t xml:space="preserve">The children in this class appeared to behave as they would normally when participating in a lesson. However, an important ethical point is to remember that the children in the class are being recorded, so for observation it is essential that the </w:t>
      </w:r>
      <w:r w:rsidR="0033199F">
        <w:rPr>
          <w:rFonts w:ascii="Arial" w:hAnsi="Arial" w:cs="Arial"/>
        </w:rPr>
        <w:t xml:space="preserve">parents fully consent to the recording, as well as the children assenting to it, as the recording may make some children feel slightly uneasy or anxious, and this would be a problem for their well-being, as well as not giving valid data for this </w:t>
      </w:r>
      <w:r w:rsidR="00375B92">
        <w:rPr>
          <w:rFonts w:ascii="Arial" w:hAnsi="Arial" w:cs="Arial"/>
        </w:rPr>
        <w:t>observation. The children I observed appeared to be happy to be recorded and did not appear to act unusually because of it. This has made my research valid and useful to me in my practice.</w:t>
      </w:r>
    </w:p>
    <w:p w14:paraId="7FA14DAE" w14:textId="0169D8D5" w:rsidR="00C52DA8" w:rsidRDefault="00C52DA8" w:rsidP="00D70F0C">
      <w:pPr>
        <w:spacing w:line="360" w:lineRule="auto"/>
        <w:rPr>
          <w:rFonts w:ascii="Arial" w:hAnsi="Arial" w:cs="Arial"/>
        </w:rPr>
      </w:pPr>
      <w:r>
        <w:rPr>
          <w:rFonts w:ascii="Arial" w:hAnsi="Arial" w:cs="Arial"/>
        </w:rPr>
        <w:lastRenderedPageBreak/>
        <w:t xml:space="preserve">In conclusion, </w:t>
      </w:r>
      <w:r w:rsidR="00A36036">
        <w:rPr>
          <w:rFonts w:ascii="Arial" w:hAnsi="Arial" w:cs="Arial"/>
        </w:rPr>
        <w:t xml:space="preserve">the Leuven Scale has provided me with an effective method of observing and </w:t>
      </w:r>
      <w:r w:rsidR="00B7349F">
        <w:rPr>
          <w:rFonts w:ascii="Arial" w:hAnsi="Arial" w:cs="Arial"/>
        </w:rPr>
        <w:t>conducting research that can be used in a classroom environment.</w:t>
      </w:r>
      <w:r w:rsidR="00EA7B68">
        <w:rPr>
          <w:rFonts w:ascii="Arial" w:hAnsi="Arial" w:cs="Arial"/>
        </w:rPr>
        <w:t xml:space="preserve"> </w:t>
      </w:r>
      <w:r w:rsidR="00755BCC">
        <w:rPr>
          <w:rFonts w:ascii="Arial" w:hAnsi="Arial" w:cs="Arial"/>
        </w:rPr>
        <w:t>As I mentioned in m introduction, the learning environment should incorporate</w:t>
      </w:r>
      <w:r w:rsidR="00C0457A">
        <w:rPr>
          <w:rFonts w:ascii="Arial" w:hAnsi="Arial" w:cs="Arial"/>
        </w:rPr>
        <w:t xml:space="preserve"> many different types of lessons and learning, in order for children in the Foundation Phase </w:t>
      </w:r>
      <w:r w:rsidR="00E13C5E">
        <w:rPr>
          <w:rFonts w:ascii="Arial" w:hAnsi="Arial" w:cs="Arial"/>
        </w:rPr>
        <w:t xml:space="preserve">to get the best experience out of school. This should enable them to </w:t>
      </w:r>
      <w:r w:rsidR="00255255">
        <w:rPr>
          <w:rFonts w:ascii="Arial" w:hAnsi="Arial" w:cs="Arial"/>
        </w:rPr>
        <w:t xml:space="preserve">develop skills and important knowledge that would be far more difficult or limited while just learning in a set, simple way. For example, as I have been observing </w:t>
      </w:r>
      <w:r w:rsidR="002739C7">
        <w:rPr>
          <w:rFonts w:ascii="Arial" w:hAnsi="Arial" w:cs="Arial"/>
        </w:rPr>
        <w:t>learning in an outdoor environment, I have seen how important it is for children to be presented with opportunities to learn outside in a natural environment. Outdoor learning is seen by some as “</w:t>
      </w:r>
      <w:r w:rsidR="00FC6BE7">
        <w:rPr>
          <w:rFonts w:ascii="Arial" w:hAnsi="Arial" w:cs="Arial"/>
        </w:rPr>
        <w:t>part of being human and should be a part of their experience</w:t>
      </w:r>
      <w:r w:rsidR="00317FFE">
        <w:rPr>
          <w:rFonts w:ascii="Arial" w:hAnsi="Arial" w:cs="Arial"/>
        </w:rPr>
        <w:t>” (Bilton, 2010)</w:t>
      </w:r>
      <w:r w:rsidR="00394DF4">
        <w:rPr>
          <w:rFonts w:ascii="Arial" w:hAnsi="Arial" w:cs="Arial"/>
        </w:rPr>
        <w:t xml:space="preserve">. Therefore, </w:t>
      </w:r>
      <w:r w:rsidR="00602E82">
        <w:rPr>
          <w:rFonts w:ascii="Arial" w:hAnsi="Arial" w:cs="Arial"/>
        </w:rPr>
        <w:t xml:space="preserve">this research has helped to add to my personal view that outdoor learning should be part of </w:t>
      </w:r>
      <w:r w:rsidR="00695F90">
        <w:rPr>
          <w:rFonts w:ascii="Arial" w:hAnsi="Arial" w:cs="Arial"/>
        </w:rPr>
        <w:t>my personal pedagogy as a teacher.</w:t>
      </w:r>
      <w:r w:rsidR="006E7EFD">
        <w:rPr>
          <w:rFonts w:ascii="Arial" w:hAnsi="Arial" w:cs="Arial"/>
        </w:rPr>
        <w:t xml:space="preserve"> </w:t>
      </w:r>
      <w:r w:rsidR="001D5E8F">
        <w:rPr>
          <w:rFonts w:ascii="Arial" w:hAnsi="Arial" w:cs="Arial"/>
        </w:rPr>
        <w:t>The Leuven Scale has aided me with this, and I have found it to be a useful method of observation, as</w:t>
      </w:r>
      <w:r w:rsidR="00E67762">
        <w:rPr>
          <w:rFonts w:ascii="Arial" w:hAnsi="Arial" w:cs="Arial"/>
        </w:rPr>
        <w:t xml:space="preserve"> I could record behaviour in a way that is practical and efficient. However, </w:t>
      </w:r>
      <w:r w:rsidR="00CA5C78">
        <w:rPr>
          <w:rFonts w:ascii="Arial" w:hAnsi="Arial" w:cs="Arial"/>
        </w:rPr>
        <w:t xml:space="preserve">one issue with using the Leuven Scale in practice is that it is not easy to incorporate context </w:t>
      </w:r>
      <w:r w:rsidR="001409D3">
        <w:rPr>
          <w:rFonts w:ascii="Arial" w:hAnsi="Arial" w:cs="Arial"/>
        </w:rPr>
        <w:t>with the data it collects. When I created my observation schedule</w:t>
      </w:r>
      <w:r w:rsidR="00CD4185">
        <w:rPr>
          <w:rFonts w:ascii="Arial" w:hAnsi="Arial" w:cs="Arial"/>
        </w:rPr>
        <w:t xml:space="preserve"> (see appendix 2)</w:t>
      </w:r>
      <w:bookmarkStart w:id="0" w:name="_GoBack"/>
      <w:bookmarkEnd w:id="0"/>
      <w:r w:rsidR="001409D3">
        <w:rPr>
          <w:rFonts w:ascii="Arial" w:hAnsi="Arial" w:cs="Arial"/>
        </w:rPr>
        <w:t xml:space="preserve">, I included a section for additional notes, where the context of </w:t>
      </w:r>
      <w:r w:rsidR="004D01F7">
        <w:rPr>
          <w:rFonts w:ascii="Arial" w:hAnsi="Arial" w:cs="Arial"/>
        </w:rPr>
        <w:t xml:space="preserve">changes in behaviour could be recorded. I included this, as otherwise the data would be slightly inaccurate and </w:t>
      </w:r>
      <w:r w:rsidR="002B256C">
        <w:rPr>
          <w:rFonts w:ascii="Arial" w:hAnsi="Arial" w:cs="Arial"/>
        </w:rPr>
        <w:t xml:space="preserve">not representative of what was really being observed. Overall, I did find the Leuven Scale to be useful in recording my data. </w:t>
      </w:r>
      <w:r w:rsidR="00D5201B">
        <w:rPr>
          <w:rFonts w:ascii="Arial" w:hAnsi="Arial" w:cs="Arial"/>
        </w:rPr>
        <w:t>In regard to</w:t>
      </w:r>
      <w:r w:rsidR="002B256C">
        <w:rPr>
          <w:rFonts w:ascii="Arial" w:hAnsi="Arial" w:cs="Arial"/>
        </w:rPr>
        <w:t xml:space="preserve"> my research topic, if I were to conduct similar research again, I would look to </w:t>
      </w:r>
      <w:r w:rsidR="00D5201B">
        <w:rPr>
          <w:rFonts w:ascii="Arial" w:hAnsi="Arial" w:cs="Arial"/>
        </w:rPr>
        <w:t xml:space="preserve">observe the same class in both an indoor and outdoor environment, in order to compare what their behaviour is like in the different learning environments. This would be helpful to </w:t>
      </w:r>
      <w:r w:rsidR="001712BE">
        <w:rPr>
          <w:rFonts w:ascii="Arial" w:hAnsi="Arial" w:cs="Arial"/>
        </w:rPr>
        <w:t xml:space="preserve">me as </w:t>
      </w:r>
      <w:r w:rsidR="0080482C">
        <w:rPr>
          <w:rFonts w:ascii="Arial" w:hAnsi="Arial" w:cs="Arial"/>
        </w:rPr>
        <w:t xml:space="preserve">I can compare the behaviour in each </w:t>
      </w:r>
      <w:r w:rsidR="00B53029">
        <w:rPr>
          <w:rFonts w:ascii="Arial" w:hAnsi="Arial" w:cs="Arial"/>
        </w:rPr>
        <w:t>setting and</w:t>
      </w:r>
      <w:r w:rsidR="0080482C">
        <w:rPr>
          <w:rFonts w:ascii="Arial" w:hAnsi="Arial" w:cs="Arial"/>
        </w:rPr>
        <w:t xml:space="preserve"> see the potential difference in engagement. The Leuven Scale has some slight difficulties to overcome while using it, but overall, is a very useful tool for conducting research in the class.</w:t>
      </w:r>
    </w:p>
    <w:p w14:paraId="6F83B993" w14:textId="2B732FDF" w:rsidR="008358C8" w:rsidRDefault="008358C8" w:rsidP="00D70F0C">
      <w:pPr>
        <w:spacing w:line="360" w:lineRule="auto"/>
        <w:rPr>
          <w:rFonts w:ascii="Arial" w:hAnsi="Arial" w:cs="Arial"/>
        </w:rPr>
      </w:pPr>
    </w:p>
    <w:p w14:paraId="7D003BAD" w14:textId="0CFE487F" w:rsidR="008358C8" w:rsidRDefault="008358C8" w:rsidP="00D70F0C">
      <w:pPr>
        <w:spacing w:line="360" w:lineRule="auto"/>
        <w:rPr>
          <w:rFonts w:ascii="Arial" w:hAnsi="Arial" w:cs="Arial"/>
        </w:rPr>
      </w:pPr>
    </w:p>
    <w:p w14:paraId="122FF24D" w14:textId="546F365C" w:rsidR="008358C8" w:rsidRDefault="008358C8" w:rsidP="00D70F0C">
      <w:pPr>
        <w:spacing w:line="360" w:lineRule="auto"/>
        <w:rPr>
          <w:rFonts w:ascii="Arial" w:hAnsi="Arial" w:cs="Arial"/>
        </w:rPr>
      </w:pPr>
    </w:p>
    <w:p w14:paraId="49853EB7" w14:textId="17C3BD69" w:rsidR="008358C8" w:rsidRDefault="008358C8" w:rsidP="00D70F0C">
      <w:pPr>
        <w:spacing w:line="360" w:lineRule="auto"/>
        <w:rPr>
          <w:rFonts w:ascii="Arial" w:hAnsi="Arial" w:cs="Arial"/>
        </w:rPr>
      </w:pPr>
    </w:p>
    <w:p w14:paraId="4B463132" w14:textId="5EDA3303" w:rsidR="008358C8" w:rsidRDefault="008358C8" w:rsidP="00D70F0C">
      <w:pPr>
        <w:spacing w:line="360" w:lineRule="auto"/>
        <w:rPr>
          <w:rFonts w:ascii="Arial" w:hAnsi="Arial" w:cs="Arial"/>
        </w:rPr>
      </w:pPr>
    </w:p>
    <w:p w14:paraId="73E3F0D9" w14:textId="0A9BB137" w:rsidR="008358C8" w:rsidRDefault="008358C8" w:rsidP="00D70F0C">
      <w:pPr>
        <w:spacing w:line="360" w:lineRule="auto"/>
        <w:rPr>
          <w:rFonts w:ascii="Arial" w:hAnsi="Arial" w:cs="Arial"/>
        </w:rPr>
      </w:pPr>
    </w:p>
    <w:p w14:paraId="33A015D7" w14:textId="77777777" w:rsidR="00D70F0C" w:rsidRDefault="00D70F0C" w:rsidP="00D70F0C">
      <w:pPr>
        <w:spacing w:line="360" w:lineRule="auto"/>
        <w:rPr>
          <w:rFonts w:ascii="Arial" w:hAnsi="Arial" w:cs="Arial"/>
          <w:b/>
          <w:bCs/>
          <w:sz w:val="32"/>
          <w:szCs w:val="32"/>
        </w:rPr>
      </w:pPr>
    </w:p>
    <w:p w14:paraId="2C440F2C" w14:textId="77777777" w:rsidR="008E40DF" w:rsidRDefault="008E40DF" w:rsidP="00D70F0C">
      <w:pPr>
        <w:spacing w:line="360" w:lineRule="auto"/>
        <w:rPr>
          <w:rFonts w:ascii="Arial" w:hAnsi="Arial" w:cs="Arial"/>
          <w:b/>
          <w:bCs/>
          <w:sz w:val="32"/>
          <w:szCs w:val="32"/>
        </w:rPr>
      </w:pPr>
    </w:p>
    <w:p w14:paraId="61C72469" w14:textId="5A9F4C6E" w:rsidR="008358C8" w:rsidRDefault="00004268" w:rsidP="00D70F0C">
      <w:pPr>
        <w:spacing w:line="360" w:lineRule="auto"/>
        <w:rPr>
          <w:rFonts w:ascii="Arial" w:hAnsi="Arial" w:cs="Arial"/>
          <w:b/>
          <w:bCs/>
          <w:sz w:val="32"/>
          <w:szCs w:val="32"/>
        </w:rPr>
      </w:pPr>
      <w:r>
        <w:rPr>
          <w:rFonts w:ascii="Arial" w:hAnsi="Arial" w:cs="Arial"/>
          <w:b/>
          <w:bCs/>
          <w:sz w:val="32"/>
          <w:szCs w:val="32"/>
        </w:rPr>
        <w:lastRenderedPageBreak/>
        <w:t>Appendix</w:t>
      </w:r>
    </w:p>
    <w:p w14:paraId="53FCE9B5" w14:textId="378A0799" w:rsidR="00004268" w:rsidRPr="008E40DF" w:rsidRDefault="00004268" w:rsidP="008C25B3">
      <w:pPr>
        <w:pStyle w:val="ListParagraph"/>
        <w:numPr>
          <w:ilvl w:val="0"/>
          <w:numId w:val="2"/>
        </w:numPr>
        <w:spacing w:line="360" w:lineRule="auto"/>
        <w:rPr>
          <w:rFonts w:ascii="Arial" w:hAnsi="Arial" w:cs="Arial"/>
        </w:rPr>
      </w:pPr>
      <w:r w:rsidRPr="008C25B3">
        <w:rPr>
          <w:rFonts w:ascii="Arial" w:hAnsi="Arial" w:cs="Arial"/>
        </w:rPr>
        <w:t xml:space="preserve">A blank copy of my </w:t>
      </w:r>
      <w:r w:rsidR="00C34C5F" w:rsidRPr="008C25B3">
        <w:rPr>
          <w:rFonts w:ascii="Arial" w:hAnsi="Arial" w:cs="Arial"/>
        </w:rPr>
        <w:t>observation s</w:t>
      </w:r>
      <w:r w:rsidR="00CC71B2">
        <w:rPr>
          <w:rFonts w:ascii="Arial" w:hAnsi="Arial" w:cs="Arial"/>
        </w:rPr>
        <w:t xml:space="preserve">chedule: </w:t>
      </w:r>
      <w:hyperlink r:id="rId8" w:history="1">
        <w:r w:rsidR="00CC71B2">
          <w:rPr>
            <w:rStyle w:val="Hyperlink"/>
          </w:rPr>
          <w:t>Observation Schedule.docx</w:t>
        </w:r>
      </w:hyperlink>
      <w:r w:rsidR="00CC71B2">
        <w:t xml:space="preserve"> </w:t>
      </w:r>
    </w:p>
    <w:p w14:paraId="0576E4FA" w14:textId="176BAE0E" w:rsidR="008E40DF" w:rsidRPr="008C25B3" w:rsidRDefault="00653E87" w:rsidP="008C25B3">
      <w:pPr>
        <w:pStyle w:val="ListParagraph"/>
        <w:numPr>
          <w:ilvl w:val="0"/>
          <w:numId w:val="2"/>
        </w:numPr>
        <w:spacing w:line="360" w:lineRule="auto"/>
        <w:rPr>
          <w:rFonts w:ascii="Arial" w:hAnsi="Arial" w:cs="Arial"/>
        </w:rPr>
      </w:pPr>
      <w:r>
        <w:rPr>
          <w:rFonts w:ascii="Arial" w:hAnsi="Arial" w:cs="Arial"/>
        </w:rPr>
        <w:t>The filled copy of my observation schedule:</w:t>
      </w:r>
      <w:r w:rsidR="00CD4185">
        <w:rPr>
          <w:rFonts w:ascii="Arial" w:hAnsi="Arial" w:cs="Arial"/>
        </w:rPr>
        <w:t xml:space="preserve"> </w:t>
      </w:r>
      <w:hyperlink r:id="rId9" w:history="1">
        <w:r w:rsidR="00CD4185">
          <w:rPr>
            <w:rStyle w:val="Hyperlink"/>
          </w:rPr>
          <w:t>Observation Schedule Filled.docx</w:t>
        </w:r>
      </w:hyperlink>
    </w:p>
    <w:p w14:paraId="24DD7148" w14:textId="5E4F9B7D" w:rsidR="00375B92" w:rsidRDefault="00375B92" w:rsidP="00D70F0C">
      <w:pPr>
        <w:spacing w:line="360" w:lineRule="auto"/>
        <w:rPr>
          <w:rFonts w:ascii="Arial" w:hAnsi="Arial" w:cs="Arial"/>
        </w:rPr>
      </w:pPr>
    </w:p>
    <w:p w14:paraId="2F0CFD6D" w14:textId="20631178" w:rsidR="00375B92" w:rsidRDefault="00375B92" w:rsidP="00D70F0C">
      <w:pPr>
        <w:spacing w:line="360" w:lineRule="auto"/>
        <w:rPr>
          <w:rFonts w:ascii="Arial" w:hAnsi="Arial" w:cs="Arial"/>
        </w:rPr>
      </w:pPr>
    </w:p>
    <w:p w14:paraId="1B513A90" w14:textId="2460CDF0" w:rsidR="00911BCF" w:rsidRPr="00004268" w:rsidRDefault="00911BCF" w:rsidP="00D70F0C">
      <w:pPr>
        <w:spacing w:line="360" w:lineRule="auto"/>
        <w:rPr>
          <w:rFonts w:ascii="Arial" w:hAnsi="Arial" w:cs="Arial"/>
          <w:b/>
          <w:bCs/>
          <w:sz w:val="32"/>
          <w:szCs w:val="32"/>
        </w:rPr>
      </w:pPr>
      <w:r w:rsidRPr="00004268">
        <w:rPr>
          <w:rFonts w:ascii="Arial" w:hAnsi="Arial" w:cs="Arial"/>
          <w:b/>
          <w:bCs/>
          <w:sz w:val="32"/>
          <w:szCs w:val="32"/>
        </w:rPr>
        <w:t>References</w:t>
      </w:r>
    </w:p>
    <w:p w14:paraId="1BB2C724" w14:textId="77777777" w:rsidR="00D70F0C" w:rsidRPr="00D70F0C" w:rsidRDefault="00D70F0C" w:rsidP="00D70F0C">
      <w:pPr>
        <w:spacing w:after="0" w:line="360" w:lineRule="auto"/>
        <w:outlineLvl w:val="0"/>
        <w:rPr>
          <w:rFonts w:ascii="Arial" w:eastAsia="Times New Roman" w:hAnsi="Arial" w:cs="Arial"/>
          <w:kern w:val="36"/>
          <w:lang w:eastAsia="en-GB"/>
        </w:rPr>
      </w:pPr>
    </w:p>
    <w:p w14:paraId="348E5F95" w14:textId="77777777" w:rsidR="00D70F0C" w:rsidRPr="00D70F0C" w:rsidRDefault="00D70F0C" w:rsidP="00D70F0C">
      <w:pPr>
        <w:pStyle w:val="ListParagraph"/>
        <w:numPr>
          <w:ilvl w:val="0"/>
          <w:numId w:val="1"/>
        </w:numPr>
        <w:spacing w:line="360" w:lineRule="auto"/>
        <w:rPr>
          <w:rFonts w:ascii="Arial" w:hAnsi="Arial" w:cs="Arial"/>
        </w:rPr>
      </w:pPr>
      <w:r w:rsidRPr="00D70F0C">
        <w:rPr>
          <w:rFonts w:ascii="Arial" w:hAnsi="Arial" w:cs="Arial"/>
        </w:rPr>
        <w:t>A to Z of Learning Outside the Classroom – Russell Grigg and Helen Lewis, 2016. (Pg. 168)</w:t>
      </w:r>
    </w:p>
    <w:p w14:paraId="54F5B71C" w14:textId="77777777" w:rsidR="00D70F0C" w:rsidRPr="00D70F0C" w:rsidRDefault="00D70F0C" w:rsidP="00D70F0C">
      <w:pPr>
        <w:pStyle w:val="ListParagraph"/>
        <w:numPr>
          <w:ilvl w:val="0"/>
          <w:numId w:val="1"/>
        </w:numPr>
        <w:spacing w:line="360" w:lineRule="auto"/>
        <w:rPr>
          <w:rFonts w:ascii="Arial" w:hAnsi="Arial" w:cs="Arial"/>
        </w:rPr>
      </w:pPr>
      <w:r w:rsidRPr="00D70F0C">
        <w:rPr>
          <w:rFonts w:ascii="Arial" w:hAnsi="Arial" w:cs="Arial"/>
        </w:rPr>
        <w:t>Becoming an Outstanding Primary School Teacher – Russell Grigg, 2015. (Pg. 437)</w:t>
      </w:r>
    </w:p>
    <w:p w14:paraId="717EA128" w14:textId="77777777" w:rsidR="00D70F0C" w:rsidRPr="00D70F0C" w:rsidRDefault="00D70F0C" w:rsidP="00D70F0C">
      <w:pPr>
        <w:pStyle w:val="ListParagraph"/>
        <w:numPr>
          <w:ilvl w:val="0"/>
          <w:numId w:val="1"/>
        </w:numPr>
        <w:spacing w:line="360" w:lineRule="auto"/>
        <w:rPr>
          <w:rFonts w:ascii="Arial" w:hAnsi="Arial" w:cs="Arial"/>
        </w:rPr>
      </w:pPr>
      <w:r w:rsidRPr="00D70F0C">
        <w:rPr>
          <w:rFonts w:ascii="Arial" w:hAnsi="Arial" w:cs="Arial"/>
        </w:rPr>
        <w:t>Curriculum for Wales Foundation Phase Framework – Welsh Government, revised 2015. (Pg. 61)</w:t>
      </w:r>
    </w:p>
    <w:p w14:paraId="21F982A1" w14:textId="77777777" w:rsidR="00D70F0C" w:rsidRPr="00D70F0C" w:rsidRDefault="00D70F0C" w:rsidP="00D70F0C">
      <w:pPr>
        <w:pStyle w:val="ListParagraph"/>
        <w:numPr>
          <w:ilvl w:val="0"/>
          <w:numId w:val="1"/>
        </w:numPr>
        <w:spacing w:after="0" w:line="360" w:lineRule="auto"/>
        <w:outlineLvl w:val="0"/>
        <w:rPr>
          <w:rFonts w:ascii="Arial" w:eastAsia="Times New Roman" w:hAnsi="Arial" w:cs="Arial"/>
          <w:kern w:val="36"/>
          <w:lang w:eastAsia="en-GB"/>
        </w:rPr>
      </w:pPr>
      <w:r w:rsidRPr="00D70F0C">
        <w:rPr>
          <w:rFonts w:ascii="Arial" w:eastAsia="Times New Roman" w:hAnsi="Arial" w:cs="Arial"/>
          <w:kern w:val="36"/>
          <w:lang w:eastAsia="en-GB"/>
        </w:rPr>
        <w:t xml:space="preserve">Lesson </w:t>
      </w:r>
      <w:r w:rsidRPr="00D70F0C">
        <w:rPr>
          <w:rFonts w:ascii="Arial" w:eastAsia="Times New Roman" w:hAnsi="Arial" w:cs="Arial"/>
          <w:kern w:val="36"/>
          <w:lang w:eastAsia="en-GB"/>
        </w:rPr>
        <w:t>O</w:t>
      </w:r>
      <w:r w:rsidRPr="00D70F0C">
        <w:rPr>
          <w:rFonts w:ascii="Arial" w:eastAsia="Times New Roman" w:hAnsi="Arial" w:cs="Arial"/>
          <w:kern w:val="36"/>
          <w:lang w:eastAsia="en-GB"/>
        </w:rPr>
        <w:t xml:space="preserve">bservation and </w:t>
      </w:r>
      <w:r w:rsidRPr="00D70F0C">
        <w:rPr>
          <w:rFonts w:ascii="Arial" w:eastAsia="Times New Roman" w:hAnsi="Arial" w:cs="Arial"/>
          <w:kern w:val="36"/>
          <w:lang w:eastAsia="en-GB"/>
        </w:rPr>
        <w:t>Q</w:t>
      </w:r>
      <w:r w:rsidRPr="00D70F0C">
        <w:rPr>
          <w:rFonts w:ascii="Arial" w:eastAsia="Times New Roman" w:hAnsi="Arial" w:cs="Arial"/>
          <w:kern w:val="36"/>
          <w:lang w:eastAsia="en-GB"/>
        </w:rPr>
        <w:t xml:space="preserve">uality in </w:t>
      </w:r>
      <w:r w:rsidRPr="00D70F0C">
        <w:rPr>
          <w:rFonts w:ascii="Arial" w:eastAsia="Times New Roman" w:hAnsi="Arial" w:cs="Arial"/>
          <w:kern w:val="36"/>
          <w:lang w:eastAsia="en-GB"/>
        </w:rPr>
        <w:t>P</w:t>
      </w:r>
      <w:r w:rsidRPr="00D70F0C">
        <w:rPr>
          <w:rFonts w:ascii="Arial" w:eastAsia="Times New Roman" w:hAnsi="Arial" w:cs="Arial"/>
          <w:kern w:val="36"/>
          <w:lang w:eastAsia="en-GB"/>
        </w:rPr>
        <w:t xml:space="preserve">rimary </w:t>
      </w:r>
      <w:r w:rsidRPr="00D70F0C">
        <w:rPr>
          <w:rFonts w:ascii="Arial" w:eastAsia="Times New Roman" w:hAnsi="Arial" w:cs="Arial"/>
          <w:kern w:val="36"/>
          <w:lang w:eastAsia="en-GB"/>
        </w:rPr>
        <w:t>Edu</w:t>
      </w:r>
      <w:r w:rsidRPr="00D70F0C">
        <w:rPr>
          <w:rFonts w:ascii="Arial" w:eastAsia="Times New Roman" w:hAnsi="Arial" w:cs="Arial"/>
          <w:kern w:val="36"/>
          <w:lang w:eastAsia="en-GB"/>
        </w:rPr>
        <w:t xml:space="preserve">cation as </w:t>
      </w:r>
      <w:r w:rsidRPr="00D70F0C">
        <w:rPr>
          <w:rFonts w:ascii="Arial" w:eastAsia="Times New Roman" w:hAnsi="Arial" w:cs="Arial"/>
          <w:kern w:val="36"/>
          <w:lang w:eastAsia="en-GB"/>
        </w:rPr>
        <w:t>C</w:t>
      </w:r>
      <w:r w:rsidRPr="00D70F0C">
        <w:rPr>
          <w:rFonts w:ascii="Arial" w:eastAsia="Times New Roman" w:hAnsi="Arial" w:cs="Arial"/>
          <w:kern w:val="36"/>
          <w:lang w:eastAsia="en-GB"/>
        </w:rPr>
        <w:t xml:space="preserve">ontextual </w:t>
      </w:r>
      <w:r w:rsidRPr="00D70F0C">
        <w:rPr>
          <w:rFonts w:ascii="Arial" w:eastAsia="Times New Roman" w:hAnsi="Arial" w:cs="Arial"/>
          <w:kern w:val="36"/>
          <w:lang w:eastAsia="en-GB"/>
        </w:rPr>
        <w:t>T</w:t>
      </w:r>
      <w:r w:rsidRPr="00D70F0C">
        <w:rPr>
          <w:rFonts w:ascii="Arial" w:eastAsia="Times New Roman" w:hAnsi="Arial" w:cs="Arial"/>
          <w:kern w:val="36"/>
          <w:lang w:eastAsia="en-GB"/>
        </w:rPr>
        <w:t xml:space="preserve">eaching and </w:t>
      </w:r>
      <w:r w:rsidRPr="00D70F0C">
        <w:rPr>
          <w:rFonts w:ascii="Arial" w:eastAsia="Times New Roman" w:hAnsi="Arial" w:cs="Arial"/>
          <w:kern w:val="36"/>
          <w:lang w:eastAsia="en-GB"/>
        </w:rPr>
        <w:t>L</w:t>
      </w:r>
      <w:r w:rsidRPr="00D70F0C">
        <w:rPr>
          <w:rFonts w:ascii="Arial" w:eastAsia="Times New Roman" w:hAnsi="Arial" w:cs="Arial"/>
          <w:kern w:val="36"/>
          <w:lang w:eastAsia="en-GB"/>
        </w:rPr>
        <w:t xml:space="preserve">earning </w:t>
      </w:r>
      <w:r w:rsidRPr="00D70F0C">
        <w:rPr>
          <w:rFonts w:ascii="Arial" w:eastAsia="Times New Roman" w:hAnsi="Arial" w:cs="Arial"/>
          <w:kern w:val="36"/>
          <w:lang w:eastAsia="en-GB"/>
        </w:rPr>
        <w:t>P</w:t>
      </w:r>
      <w:r w:rsidRPr="00D70F0C">
        <w:rPr>
          <w:rFonts w:ascii="Arial" w:eastAsia="Times New Roman" w:hAnsi="Arial" w:cs="Arial"/>
          <w:kern w:val="36"/>
          <w:lang w:eastAsia="en-GB"/>
        </w:rPr>
        <w:t>rocesses</w:t>
      </w:r>
      <w:r w:rsidRPr="00D70F0C">
        <w:rPr>
          <w:rFonts w:ascii="Arial" w:eastAsia="Times New Roman" w:hAnsi="Arial" w:cs="Arial"/>
          <w:kern w:val="36"/>
          <w:lang w:eastAsia="en-GB"/>
        </w:rPr>
        <w:t xml:space="preserve"> (Volume 26) – Margo O’Sullivan, 2006.</w:t>
      </w:r>
    </w:p>
    <w:p w14:paraId="7C152124" w14:textId="77777777" w:rsidR="00D70F0C" w:rsidRPr="00D70F0C" w:rsidRDefault="00D70F0C" w:rsidP="00D70F0C">
      <w:pPr>
        <w:pStyle w:val="ListParagraph"/>
        <w:numPr>
          <w:ilvl w:val="0"/>
          <w:numId w:val="1"/>
        </w:numPr>
        <w:spacing w:line="360" w:lineRule="auto"/>
        <w:rPr>
          <w:rFonts w:ascii="Arial" w:hAnsi="Arial" w:cs="Arial"/>
        </w:rPr>
      </w:pPr>
      <w:r w:rsidRPr="00D70F0C">
        <w:rPr>
          <w:rFonts w:ascii="Arial" w:hAnsi="Arial" w:cs="Arial"/>
        </w:rPr>
        <w:t>Outdoor Learning in the Early Years: Management and Innovation (Third Edition) – Helen Bilton, 2010. (Pg. 11)</w:t>
      </w:r>
    </w:p>
    <w:p w14:paraId="51A56D4B" w14:textId="77777777" w:rsidR="00D70F0C" w:rsidRPr="00D70F0C" w:rsidRDefault="00D70F0C" w:rsidP="00D70F0C">
      <w:pPr>
        <w:pStyle w:val="ListParagraph"/>
        <w:numPr>
          <w:ilvl w:val="0"/>
          <w:numId w:val="1"/>
        </w:numPr>
        <w:spacing w:line="360" w:lineRule="auto"/>
        <w:rPr>
          <w:rFonts w:ascii="Arial" w:hAnsi="Arial" w:cs="Arial"/>
          <w:color w:val="111111"/>
          <w:shd w:val="clear" w:color="auto" w:fill="FFFFFF"/>
        </w:rPr>
      </w:pPr>
      <w:r w:rsidRPr="00D70F0C">
        <w:rPr>
          <w:rFonts w:ascii="Arial" w:hAnsi="Arial" w:cs="Arial"/>
          <w:color w:val="111111"/>
          <w:shd w:val="clear" w:color="auto" w:fill="FFFFFF"/>
        </w:rPr>
        <w:t xml:space="preserve">Outdoor learning: an evaluation of learning in the outdoors for children under five in the Foundation Phase </w:t>
      </w:r>
      <w:r w:rsidRPr="00D70F0C">
        <w:rPr>
          <w:rFonts w:ascii="Arial" w:hAnsi="Arial" w:cs="Arial"/>
          <w:color w:val="111111"/>
          <w:shd w:val="clear" w:color="auto" w:fill="FFFFFF"/>
        </w:rPr>
        <w:t>– Estyn,</w:t>
      </w:r>
      <w:r w:rsidRPr="00D70F0C">
        <w:rPr>
          <w:rFonts w:ascii="Arial" w:hAnsi="Arial" w:cs="Arial"/>
          <w:color w:val="111111"/>
          <w:shd w:val="clear" w:color="auto" w:fill="FFFFFF"/>
        </w:rPr>
        <w:t xml:space="preserve"> 2011</w:t>
      </w:r>
      <w:r w:rsidRPr="00D70F0C">
        <w:rPr>
          <w:rFonts w:ascii="Arial" w:hAnsi="Arial" w:cs="Arial"/>
          <w:color w:val="111111"/>
          <w:shd w:val="clear" w:color="auto" w:fill="FFFFFF"/>
        </w:rPr>
        <w:t xml:space="preserve"> (</w:t>
      </w:r>
      <w:hyperlink r:id="rId10" w:history="1">
        <w:r w:rsidRPr="00D70F0C">
          <w:rPr>
            <w:rStyle w:val="Hyperlink"/>
            <w:rFonts w:ascii="Arial" w:hAnsi="Arial" w:cs="Arial"/>
            <w:shd w:val="clear" w:color="auto" w:fill="FFFFFF"/>
          </w:rPr>
          <w:t>https://www.estyn.gov.wales/thematic-reports/outdoor-learning-evaluation-learning-outdoors-children-under-five-foundation-phase</w:t>
        </w:r>
      </w:hyperlink>
      <w:r w:rsidRPr="00D70F0C">
        <w:rPr>
          <w:rFonts w:ascii="Arial" w:hAnsi="Arial" w:cs="Arial"/>
          <w:color w:val="111111"/>
          <w:shd w:val="clear" w:color="auto" w:fill="FFFFFF"/>
        </w:rPr>
        <w:t xml:space="preserve">) </w:t>
      </w:r>
    </w:p>
    <w:p w14:paraId="525EC2F7" w14:textId="77777777" w:rsidR="00D70F0C" w:rsidRPr="00D70F0C" w:rsidRDefault="00D70F0C" w:rsidP="00D70F0C">
      <w:pPr>
        <w:pStyle w:val="ListParagraph"/>
        <w:numPr>
          <w:ilvl w:val="0"/>
          <w:numId w:val="1"/>
        </w:numPr>
        <w:spacing w:line="360" w:lineRule="auto"/>
        <w:rPr>
          <w:rFonts w:ascii="Arial" w:hAnsi="Arial" w:cs="Arial"/>
        </w:rPr>
      </w:pPr>
      <w:r w:rsidRPr="00D70F0C">
        <w:rPr>
          <w:rFonts w:ascii="Arial" w:hAnsi="Arial" w:cs="Arial"/>
        </w:rPr>
        <w:t>Risk and Adventure in Early Years Outdoor Play – Sara Knight, 2011. (Pg. 89)</w:t>
      </w:r>
    </w:p>
    <w:sectPr w:rsidR="00D70F0C" w:rsidRPr="00D70F0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6F22B" w14:textId="77777777" w:rsidR="00F65841" w:rsidRDefault="00F65841" w:rsidP="005F2BBA">
      <w:pPr>
        <w:spacing w:after="0" w:line="240" w:lineRule="auto"/>
      </w:pPr>
      <w:r>
        <w:separator/>
      </w:r>
    </w:p>
  </w:endnote>
  <w:endnote w:type="continuationSeparator" w:id="0">
    <w:p w14:paraId="59CE116E" w14:textId="77777777" w:rsidR="00F65841" w:rsidRDefault="00F65841" w:rsidP="005F2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C8D056" w14:textId="77777777" w:rsidR="00F65841" w:rsidRDefault="00F65841" w:rsidP="005F2BBA">
      <w:pPr>
        <w:spacing w:after="0" w:line="240" w:lineRule="auto"/>
      </w:pPr>
      <w:r>
        <w:separator/>
      </w:r>
    </w:p>
  </w:footnote>
  <w:footnote w:type="continuationSeparator" w:id="0">
    <w:p w14:paraId="62013AD9" w14:textId="77777777" w:rsidR="00F65841" w:rsidRDefault="00F65841" w:rsidP="005F2B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B67CA" w14:paraId="12F457F4" w14:textId="77777777" w:rsidTr="001B67CA">
      <w:tc>
        <w:tcPr>
          <w:tcW w:w="4508" w:type="dxa"/>
          <w:hideMark/>
        </w:tcPr>
        <w:p w14:paraId="2E53B6D5" w14:textId="77777777" w:rsidR="001B67CA" w:rsidRDefault="001B67CA" w:rsidP="001B67CA">
          <w:pPr>
            <w:pStyle w:val="Header"/>
            <w:rPr>
              <w:rFonts w:ascii="Arial" w:hAnsi="Arial" w:cs="Arial"/>
            </w:rPr>
          </w:pPr>
          <w:r>
            <w:rPr>
              <w:rFonts w:ascii="Arial" w:hAnsi="Arial" w:cs="Arial"/>
            </w:rPr>
            <w:t>ECAD 4010</w:t>
          </w:r>
        </w:p>
      </w:tc>
      <w:tc>
        <w:tcPr>
          <w:tcW w:w="4508" w:type="dxa"/>
          <w:hideMark/>
        </w:tcPr>
        <w:p w14:paraId="5C99CA57" w14:textId="3EB9D41F" w:rsidR="001B67CA" w:rsidRDefault="001B67CA" w:rsidP="001B67CA">
          <w:pPr>
            <w:pStyle w:val="Header"/>
            <w:rPr>
              <w:rFonts w:ascii="Arial" w:hAnsi="Arial" w:cs="Arial"/>
            </w:rPr>
          </w:pPr>
          <w:r>
            <w:rPr>
              <w:rFonts w:ascii="Arial" w:hAnsi="Arial" w:cs="Arial"/>
            </w:rPr>
            <w:t xml:space="preserve"> Rhif Myfyriwr / Student Number: </w:t>
          </w:r>
          <w:r>
            <w:rPr>
              <w:rFonts w:ascii="Arial" w:hAnsi="Arial" w:cs="Arial"/>
            </w:rPr>
            <w:t>1901236</w:t>
          </w:r>
        </w:p>
      </w:tc>
    </w:tr>
  </w:tbl>
  <w:p w14:paraId="68C46331" w14:textId="77777777" w:rsidR="005F2BBA" w:rsidRDefault="005F2B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4D10"/>
    <w:multiLevelType w:val="hybridMultilevel"/>
    <w:tmpl w:val="430A5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5C0DF7"/>
    <w:multiLevelType w:val="hybridMultilevel"/>
    <w:tmpl w:val="C71C1E08"/>
    <w:lvl w:ilvl="0" w:tplc="BA780770">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B8B"/>
    <w:rsid w:val="00004268"/>
    <w:rsid w:val="000134A0"/>
    <w:rsid w:val="00015BD4"/>
    <w:rsid w:val="00017649"/>
    <w:rsid w:val="00047C1A"/>
    <w:rsid w:val="0006629D"/>
    <w:rsid w:val="000747F8"/>
    <w:rsid w:val="0008484A"/>
    <w:rsid w:val="000E284F"/>
    <w:rsid w:val="000F1FB0"/>
    <w:rsid w:val="000F28B2"/>
    <w:rsid w:val="00100C6B"/>
    <w:rsid w:val="0011594F"/>
    <w:rsid w:val="00124FAD"/>
    <w:rsid w:val="001409D3"/>
    <w:rsid w:val="0014409A"/>
    <w:rsid w:val="00152B0D"/>
    <w:rsid w:val="001610F4"/>
    <w:rsid w:val="001712BE"/>
    <w:rsid w:val="00184F9F"/>
    <w:rsid w:val="001B67CA"/>
    <w:rsid w:val="001D17D0"/>
    <w:rsid w:val="001D47CD"/>
    <w:rsid w:val="001D5E8F"/>
    <w:rsid w:val="001F11BE"/>
    <w:rsid w:val="001F4C6F"/>
    <w:rsid w:val="00202F64"/>
    <w:rsid w:val="00230C0F"/>
    <w:rsid w:val="002369CD"/>
    <w:rsid w:val="00236E57"/>
    <w:rsid w:val="00251D24"/>
    <w:rsid w:val="002539DF"/>
    <w:rsid w:val="00254E55"/>
    <w:rsid w:val="00255255"/>
    <w:rsid w:val="00272BFA"/>
    <w:rsid w:val="002739C7"/>
    <w:rsid w:val="00273EC5"/>
    <w:rsid w:val="0027695F"/>
    <w:rsid w:val="002B256C"/>
    <w:rsid w:val="002C3732"/>
    <w:rsid w:val="002D18D9"/>
    <w:rsid w:val="002E3745"/>
    <w:rsid w:val="002E5053"/>
    <w:rsid w:val="00317FFE"/>
    <w:rsid w:val="003224B8"/>
    <w:rsid w:val="0033199F"/>
    <w:rsid w:val="00374386"/>
    <w:rsid w:val="00375B92"/>
    <w:rsid w:val="00394DF4"/>
    <w:rsid w:val="003A37F2"/>
    <w:rsid w:val="003C5100"/>
    <w:rsid w:val="00410128"/>
    <w:rsid w:val="00415C06"/>
    <w:rsid w:val="00427FF2"/>
    <w:rsid w:val="00434A98"/>
    <w:rsid w:val="004411A1"/>
    <w:rsid w:val="0044384C"/>
    <w:rsid w:val="004500DF"/>
    <w:rsid w:val="004511C2"/>
    <w:rsid w:val="004616AE"/>
    <w:rsid w:val="00466FAF"/>
    <w:rsid w:val="00472407"/>
    <w:rsid w:val="0048618E"/>
    <w:rsid w:val="0049662F"/>
    <w:rsid w:val="004C41FC"/>
    <w:rsid w:val="004C6482"/>
    <w:rsid w:val="004D01F7"/>
    <w:rsid w:val="004E145A"/>
    <w:rsid w:val="004E4379"/>
    <w:rsid w:val="004F098D"/>
    <w:rsid w:val="0050288B"/>
    <w:rsid w:val="005249A3"/>
    <w:rsid w:val="005421FD"/>
    <w:rsid w:val="0054409D"/>
    <w:rsid w:val="00570F2C"/>
    <w:rsid w:val="00580B97"/>
    <w:rsid w:val="005B20F7"/>
    <w:rsid w:val="005B5BC3"/>
    <w:rsid w:val="005F2BBA"/>
    <w:rsid w:val="00602E82"/>
    <w:rsid w:val="00637BED"/>
    <w:rsid w:val="00647287"/>
    <w:rsid w:val="00653E87"/>
    <w:rsid w:val="00665538"/>
    <w:rsid w:val="006734B4"/>
    <w:rsid w:val="00695F90"/>
    <w:rsid w:val="006A758E"/>
    <w:rsid w:val="006C1839"/>
    <w:rsid w:val="006E6677"/>
    <w:rsid w:val="006E7EFD"/>
    <w:rsid w:val="006F16B0"/>
    <w:rsid w:val="006F6553"/>
    <w:rsid w:val="007308FA"/>
    <w:rsid w:val="00734BB6"/>
    <w:rsid w:val="007351B9"/>
    <w:rsid w:val="00735A50"/>
    <w:rsid w:val="00747351"/>
    <w:rsid w:val="00755BCC"/>
    <w:rsid w:val="00770037"/>
    <w:rsid w:val="007A0790"/>
    <w:rsid w:val="0080482C"/>
    <w:rsid w:val="00812A31"/>
    <w:rsid w:val="00815C89"/>
    <w:rsid w:val="00824B1F"/>
    <w:rsid w:val="008272E0"/>
    <w:rsid w:val="0082749D"/>
    <w:rsid w:val="008358C8"/>
    <w:rsid w:val="00840493"/>
    <w:rsid w:val="00847BCB"/>
    <w:rsid w:val="00861EA1"/>
    <w:rsid w:val="008663B2"/>
    <w:rsid w:val="00876447"/>
    <w:rsid w:val="0089299E"/>
    <w:rsid w:val="008934E1"/>
    <w:rsid w:val="008A1EEF"/>
    <w:rsid w:val="008B2455"/>
    <w:rsid w:val="008C25B3"/>
    <w:rsid w:val="008E40DF"/>
    <w:rsid w:val="009110BB"/>
    <w:rsid w:val="009119F0"/>
    <w:rsid w:val="00911BCF"/>
    <w:rsid w:val="009211D9"/>
    <w:rsid w:val="00963FCB"/>
    <w:rsid w:val="00973117"/>
    <w:rsid w:val="0097458A"/>
    <w:rsid w:val="00976CBB"/>
    <w:rsid w:val="00977196"/>
    <w:rsid w:val="009978AA"/>
    <w:rsid w:val="009B2605"/>
    <w:rsid w:val="009D437A"/>
    <w:rsid w:val="009F097C"/>
    <w:rsid w:val="00A0630E"/>
    <w:rsid w:val="00A3255C"/>
    <w:rsid w:val="00A36036"/>
    <w:rsid w:val="00A36705"/>
    <w:rsid w:val="00A71335"/>
    <w:rsid w:val="00AA6897"/>
    <w:rsid w:val="00B1641E"/>
    <w:rsid w:val="00B337C9"/>
    <w:rsid w:val="00B53029"/>
    <w:rsid w:val="00B600AF"/>
    <w:rsid w:val="00B62B8B"/>
    <w:rsid w:val="00B70FFA"/>
    <w:rsid w:val="00B7349F"/>
    <w:rsid w:val="00B75B36"/>
    <w:rsid w:val="00BA2931"/>
    <w:rsid w:val="00BA4C9B"/>
    <w:rsid w:val="00BB7D81"/>
    <w:rsid w:val="00BC1E14"/>
    <w:rsid w:val="00BE6342"/>
    <w:rsid w:val="00C0457A"/>
    <w:rsid w:val="00C04A13"/>
    <w:rsid w:val="00C17D7E"/>
    <w:rsid w:val="00C34C5F"/>
    <w:rsid w:val="00C52DA8"/>
    <w:rsid w:val="00C74CF5"/>
    <w:rsid w:val="00C83BE5"/>
    <w:rsid w:val="00C95801"/>
    <w:rsid w:val="00CA5C78"/>
    <w:rsid w:val="00CC71B2"/>
    <w:rsid w:val="00CD4185"/>
    <w:rsid w:val="00CE38A2"/>
    <w:rsid w:val="00D125BB"/>
    <w:rsid w:val="00D16FE3"/>
    <w:rsid w:val="00D5201B"/>
    <w:rsid w:val="00D70F0C"/>
    <w:rsid w:val="00D74175"/>
    <w:rsid w:val="00D75622"/>
    <w:rsid w:val="00D93416"/>
    <w:rsid w:val="00DA2885"/>
    <w:rsid w:val="00DA399B"/>
    <w:rsid w:val="00DB5153"/>
    <w:rsid w:val="00DC4D23"/>
    <w:rsid w:val="00DC509E"/>
    <w:rsid w:val="00DE127D"/>
    <w:rsid w:val="00DE1A5A"/>
    <w:rsid w:val="00E07D2C"/>
    <w:rsid w:val="00E13C5E"/>
    <w:rsid w:val="00E3788A"/>
    <w:rsid w:val="00E63596"/>
    <w:rsid w:val="00E641B6"/>
    <w:rsid w:val="00E67762"/>
    <w:rsid w:val="00E921CF"/>
    <w:rsid w:val="00EA7B68"/>
    <w:rsid w:val="00EB4ACF"/>
    <w:rsid w:val="00EF4DB7"/>
    <w:rsid w:val="00F03A8B"/>
    <w:rsid w:val="00F07EA1"/>
    <w:rsid w:val="00F36CD0"/>
    <w:rsid w:val="00F56DF5"/>
    <w:rsid w:val="00F65841"/>
    <w:rsid w:val="00F67415"/>
    <w:rsid w:val="00F83C34"/>
    <w:rsid w:val="00F9064C"/>
    <w:rsid w:val="00FC2B82"/>
    <w:rsid w:val="00FC6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F4CC1"/>
  <w15:chartTrackingRefBased/>
  <w15:docId w15:val="{D3BA7D85-8457-470A-A9E7-A3699432A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07D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3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2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BBA"/>
  </w:style>
  <w:style w:type="paragraph" w:styleId="Footer">
    <w:name w:val="footer"/>
    <w:basedOn w:val="Normal"/>
    <w:link w:val="FooterChar"/>
    <w:uiPriority w:val="99"/>
    <w:unhideWhenUsed/>
    <w:rsid w:val="005F2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BBA"/>
  </w:style>
  <w:style w:type="character" w:styleId="Hyperlink">
    <w:name w:val="Hyperlink"/>
    <w:basedOn w:val="DefaultParagraphFont"/>
    <w:uiPriority w:val="99"/>
    <w:unhideWhenUsed/>
    <w:rsid w:val="0027695F"/>
    <w:rPr>
      <w:color w:val="0563C1" w:themeColor="hyperlink"/>
      <w:u w:val="single"/>
    </w:rPr>
  </w:style>
  <w:style w:type="character" w:styleId="UnresolvedMention">
    <w:name w:val="Unresolved Mention"/>
    <w:basedOn w:val="DefaultParagraphFont"/>
    <w:uiPriority w:val="99"/>
    <w:semiHidden/>
    <w:unhideWhenUsed/>
    <w:rsid w:val="0027695F"/>
    <w:rPr>
      <w:color w:val="605E5C"/>
      <w:shd w:val="clear" w:color="auto" w:fill="E1DFDD"/>
    </w:rPr>
  </w:style>
  <w:style w:type="character" w:customStyle="1" w:styleId="Heading1Char">
    <w:name w:val="Heading 1 Char"/>
    <w:basedOn w:val="DefaultParagraphFont"/>
    <w:link w:val="Heading1"/>
    <w:uiPriority w:val="9"/>
    <w:rsid w:val="00E07D2C"/>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E07D2C"/>
  </w:style>
  <w:style w:type="paragraph" w:styleId="ListParagraph">
    <w:name w:val="List Paragraph"/>
    <w:basedOn w:val="Normal"/>
    <w:uiPriority w:val="34"/>
    <w:qFormat/>
    <w:rsid w:val="00D70F0C"/>
    <w:pPr>
      <w:ind w:left="720"/>
      <w:contextualSpacing/>
    </w:pPr>
  </w:style>
  <w:style w:type="character" w:styleId="FollowedHyperlink">
    <w:name w:val="FollowedHyperlink"/>
    <w:basedOn w:val="DefaultParagraphFont"/>
    <w:uiPriority w:val="99"/>
    <w:semiHidden/>
    <w:unhideWhenUsed/>
    <w:rsid w:val="00CC71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162874">
      <w:bodyDiv w:val="1"/>
      <w:marLeft w:val="0"/>
      <w:marRight w:val="0"/>
      <w:marTop w:val="0"/>
      <w:marBottom w:val="0"/>
      <w:divBdr>
        <w:top w:val="none" w:sz="0" w:space="0" w:color="auto"/>
        <w:left w:val="none" w:sz="0" w:space="0" w:color="auto"/>
        <w:bottom w:val="none" w:sz="0" w:space="0" w:color="auto"/>
        <w:right w:val="none" w:sz="0" w:space="0" w:color="auto"/>
      </w:divBdr>
      <w:divsChild>
        <w:div w:id="315191025">
          <w:marLeft w:val="0"/>
          <w:marRight w:val="0"/>
          <w:marTop w:val="0"/>
          <w:marBottom w:val="120"/>
          <w:divBdr>
            <w:top w:val="none" w:sz="0" w:space="0" w:color="auto"/>
            <w:left w:val="none" w:sz="0" w:space="0" w:color="auto"/>
            <w:bottom w:val="single" w:sz="12" w:space="9" w:color="EBEBEB"/>
            <w:right w:val="none" w:sz="0" w:space="0" w:color="auto"/>
          </w:divBdr>
        </w:div>
      </w:divsChild>
    </w:div>
    <w:div w:id="178769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w:/g/personal/1901236_student_uwtsd_ac_uk/ESP5jnznNtVCo5hy4mPkpMgBbcfOdQs-OLfYTwW0UXgevw?e=g2jY8q"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estyn.gov.wales/thematic-reports/outdoor-learning-evaluation-learning-outdoors-children-under-five-foundation-phase" TargetMode="External"/><Relationship Id="rId4" Type="http://schemas.openxmlformats.org/officeDocument/2006/relationships/settings" Target="settings.xml"/><Relationship Id="rId9" Type="http://schemas.openxmlformats.org/officeDocument/2006/relationships/hyperlink" Target="https://uowtsd-my.sharepoint.com/:w:/g/personal/1901236_student_uwtsd_ac_uk/EfVWQrYzmkZDojXQKXhtDl4BquVQeaUYRfhHZAoDGvlZbQ?e=TKMk4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00E78-83EC-4B0B-9431-AEE65D8FD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3262</TotalTime>
  <Pages>6</Pages>
  <Words>2075</Words>
  <Characters>11834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Dalkin</dc:creator>
  <cp:keywords/>
  <dc:description/>
  <cp:lastModifiedBy>Sara Dalkin</cp:lastModifiedBy>
  <cp:revision>194</cp:revision>
  <dcterms:created xsi:type="dcterms:W3CDTF">2020-05-07T20:58:00Z</dcterms:created>
  <dcterms:modified xsi:type="dcterms:W3CDTF">2020-05-15T21:35:00Z</dcterms:modified>
</cp:coreProperties>
</file>