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76CB7" w14:textId="4D499A36" w:rsidR="00372D0C" w:rsidRDefault="00372D0C" w:rsidP="00372D0C">
      <w:pPr>
        <w:pStyle w:val="Title"/>
        <w:jc w:val="center"/>
        <w:rPr>
          <w:b/>
          <w:bCs/>
        </w:rPr>
      </w:pPr>
    </w:p>
    <w:p w14:paraId="1BADF2AB" w14:textId="7B4356EB" w:rsidR="00372D0C" w:rsidRDefault="00372D0C" w:rsidP="00372D0C"/>
    <w:p w14:paraId="616A7C8A" w14:textId="4D38AE0C" w:rsidR="00372D0C" w:rsidRDefault="00372D0C" w:rsidP="00372D0C"/>
    <w:p w14:paraId="1279DC20" w14:textId="67FE8254" w:rsidR="00372D0C" w:rsidRDefault="00372D0C" w:rsidP="00372D0C"/>
    <w:p w14:paraId="29DAAE07" w14:textId="45531065" w:rsidR="00372D0C" w:rsidRDefault="00372D0C" w:rsidP="00372D0C"/>
    <w:p w14:paraId="1EA8C1F8" w14:textId="4B260150" w:rsidR="00372D0C" w:rsidRDefault="00372D0C" w:rsidP="00372D0C"/>
    <w:p w14:paraId="0C0D3913" w14:textId="72534DAA" w:rsidR="00372D0C" w:rsidRDefault="00372D0C" w:rsidP="00372D0C"/>
    <w:p w14:paraId="00D762B4" w14:textId="77777777" w:rsidR="00372D0C" w:rsidRPr="00372D0C" w:rsidRDefault="00372D0C" w:rsidP="00372D0C"/>
    <w:p w14:paraId="31A0DB67" w14:textId="77777777" w:rsidR="00372D0C" w:rsidRDefault="00372D0C" w:rsidP="00372D0C">
      <w:pPr>
        <w:pStyle w:val="Title"/>
        <w:jc w:val="center"/>
        <w:rPr>
          <w:b/>
          <w:bCs/>
        </w:rPr>
      </w:pPr>
    </w:p>
    <w:p w14:paraId="030DBF9C" w14:textId="77777777" w:rsidR="00372D0C" w:rsidRDefault="00372D0C" w:rsidP="00372D0C">
      <w:pPr>
        <w:pStyle w:val="Title"/>
        <w:jc w:val="center"/>
        <w:rPr>
          <w:b/>
          <w:bCs/>
        </w:rPr>
      </w:pPr>
    </w:p>
    <w:p w14:paraId="417C7832" w14:textId="77777777" w:rsidR="00372D0C" w:rsidRPr="00372D0C" w:rsidRDefault="00372D0C" w:rsidP="00372D0C">
      <w:pPr>
        <w:pStyle w:val="Title"/>
        <w:jc w:val="center"/>
        <w:rPr>
          <w:rFonts w:ascii="Arial" w:hAnsi="Arial" w:cs="Arial"/>
          <w:b/>
          <w:bCs/>
        </w:rPr>
      </w:pPr>
      <w:r w:rsidRPr="00372D0C">
        <w:rPr>
          <w:rFonts w:ascii="Arial" w:hAnsi="Arial" w:cs="Arial"/>
          <w:b/>
          <w:bCs/>
        </w:rPr>
        <w:t>LCBB5001: Entrepreneurship</w:t>
      </w:r>
    </w:p>
    <w:p w14:paraId="5F1BFCAB" w14:textId="61F25540" w:rsidR="00372D0C" w:rsidRPr="00372D0C" w:rsidRDefault="00372D0C" w:rsidP="00372D0C">
      <w:pPr>
        <w:pStyle w:val="Title"/>
        <w:jc w:val="center"/>
        <w:rPr>
          <w:rFonts w:ascii="Arial" w:hAnsi="Arial" w:cs="Arial"/>
          <w:b/>
          <w:bCs/>
        </w:rPr>
      </w:pPr>
      <w:r w:rsidRPr="00372D0C">
        <w:rPr>
          <w:rFonts w:ascii="Arial" w:hAnsi="Arial" w:cs="Arial"/>
          <w:b/>
          <w:bCs/>
        </w:rPr>
        <w:t>Assignment 1</w:t>
      </w:r>
    </w:p>
    <w:p w14:paraId="28BD6B7E" w14:textId="05D18DA7" w:rsidR="00372D0C" w:rsidRDefault="00372D0C" w:rsidP="00372D0C"/>
    <w:p w14:paraId="53340114" w14:textId="0D1A4C10" w:rsidR="00372D0C" w:rsidRDefault="00372D0C" w:rsidP="00372D0C"/>
    <w:p w14:paraId="22D0F026" w14:textId="6B6E9D19" w:rsidR="00AC67ED" w:rsidRPr="001D55C8" w:rsidRDefault="00AC67ED" w:rsidP="00AC67ED">
      <w:pPr>
        <w:rPr>
          <w:rFonts w:ascii="Times New Roman" w:hAnsi="Times New Roman" w:cs="Times New Roman"/>
          <w:b/>
          <w:bCs/>
          <w:sz w:val="44"/>
          <w:szCs w:val="44"/>
        </w:rPr>
      </w:pPr>
      <w:r>
        <w:rPr>
          <w:rFonts w:ascii="Times New Roman" w:hAnsi="Times New Roman" w:cs="Times New Roman"/>
          <w:b/>
          <w:bCs/>
          <w:sz w:val="44"/>
          <w:szCs w:val="44"/>
        </w:rPr>
        <w:t xml:space="preserve">       </w:t>
      </w:r>
      <w:r w:rsidRPr="001D55C8">
        <w:rPr>
          <w:rFonts w:ascii="Times New Roman" w:hAnsi="Times New Roman" w:cs="Times New Roman"/>
          <w:b/>
          <w:bCs/>
          <w:sz w:val="44"/>
          <w:szCs w:val="44"/>
        </w:rPr>
        <w:t>Student name: Bilyana Todorova</w:t>
      </w:r>
    </w:p>
    <w:p w14:paraId="4499AE15" w14:textId="1069BC1E" w:rsidR="00AC67ED" w:rsidRPr="001D55C8" w:rsidRDefault="00AC67ED" w:rsidP="00AC67ED">
      <w:pPr>
        <w:rPr>
          <w:rFonts w:ascii="Times New Roman" w:hAnsi="Times New Roman" w:cs="Times New Roman"/>
          <w:b/>
          <w:bCs/>
          <w:sz w:val="44"/>
          <w:szCs w:val="44"/>
        </w:rPr>
      </w:pPr>
      <w:r w:rsidRPr="001D55C8">
        <w:rPr>
          <w:rFonts w:ascii="Times New Roman" w:hAnsi="Times New Roman" w:cs="Times New Roman"/>
          <w:b/>
          <w:bCs/>
          <w:sz w:val="44"/>
          <w:szCs w:val="44"/>
        </w:rPr>
        <w:t xml:space="preserve">       Student number: 2010307</w:t>
      </w:r>
    </w:p>
    <w:p w14:paraId="44E4B597" w14:textId="1517290A" w:rsidR="00372D0C" w:rsidRDefault="00372D0C" w:rsidP="00372D0C"/>
    <w:p w14:paraId="348E2D8A" w14:textId="4D75D6DB" w:rsidR="00372D0C" w:rsidRDefault="00372D0C" w:rsidP="00372D0C"/>
    <w:p w14:paraId="3CC07397" w14:textId="3E1F2E23" w:rsidR="00372D0C" w:rsidRDefault="00372D0C" w:rsidP="00372D0C"/>
    <w:p w14:paraId="4D39DD17" w14:textId="3FE3962B" w:rsidR="00372D0C" w:rsidRDefault="00372D0C" w:rsidP="00372D0C"/>
    <w:p w14:paraId="1904CF28" w14:textId="688BFBB5" w:rsidR="00372D0C" w:rsidRDefault="00372D0C" w:rsidP="00372D0C"/>
    <w:p w14:paraId="5D444836" w14:textId="1F932A51" w:rsidR="00372D0C" w:rsidRDefault="00372D0C" w:rsidP="00372D0C"/>
    <w:p w14:paraId="6BCB3213" w14:textId="6D4CFC22" w:rsidR="00372D0C" w:rsidRDefault="00372D0C" w:rsidP="00372D0C"/>
    <w:p w14:paraId="3D71A0A8" w14:textId="4B2D340F" w:rsidR="00372D0C" w:rsidRDefault="00372D0C" w:rsidP="00372D0C"/>
    <w:p w14:paraId="2032F3ED" w14:textId="5DC481B8" w:rsidR="00372D0C" w:rsidRDefault="00372D0C" w:rsidP="00372D0C"/>
    <w:p w14:paraId="56B159A4" w14:textId="6CC8D4B2" w:rsidR="00372D0C" w:rsidRDefault="00372D0C" w:rsidP="00372D0C"/>
    <w:p w14:paraId="6F94B4FC" w14:textId="36F01F5C" w:rsidR="00372D0C" w:rsidRDefault="00372D0C" w:rsidP="00372D0C"/>
    <w:p w14:paraId="34EFD0FB" w14:textId="6F310EBD" w:rsidR="00372D0C" w:rsidRDefault="00372D0C" w:rsidP="00372D0C"/>
    <w:p w14:paraId="480F5588" w14:textId="0F511967" w:rsidR="00372D0C" w:rsidRDefault="00372D0C" w:rsidP="00372D0C"/>
    <w:p w14:paraId="3F6D1920" w14:textId="5769BF1C" w:rsidR="00372D0C" w:rsidRDefault="00372D0C" w:rsidP="00372D0C"/>
    <w:p w14:paraId="0ED570E3" w14:textId="77777777" w:rsidR="00372D0C" w:rsidRPr="00372D0C" w:rsidRDefault="00372D0C" w:rsidP="00372D0C"/>
    <w:p w14:paraId="08BFFC26" w14:textId="77777777" w:rsidR="00DA753F" w:rsidRDefault="00372D0C" w:rsidP="00AA47DB">
      <w:pPr>
        <w:spacing w:line="360" w:lineRule="auto"/>
        <w:rPr>
          <w:rFonts w:ascii="Arial" w:hAnsi="Arial" w:cs="Arial"/>
          <w:sz w:val="24"/>
          <w:szCs w:val="24"/>
        </w:rPr>
      </w:pPr>
      <w:r>
        <w:rPr>
          <w:rFonts w:ascii="Arial" w:hAnsi="Arial" w:cs="Arial"/>
          <w:sz w:val="24"/>
          <w:szCs w:val="24"/>
        </w:rPr>
        <w:t>The macroeconomic governance system in the United Kingdom is described using the PEST (Political, Economic, Social, and Technological) framework in this paper. PEST stands for Present Political, Economic, Social and Technological factors. The essay will also examine the skills which today's businesses require in order its management to remain as a relevant entrepreneur.</w:t>
      </w:r>
    </w:p>
    <w:p w14:paraId="046229A9" w14:textId="3C509CFE" w:rsidR="00734C76" w:rsidRDefault="00372D0C" w:rsidP="00AA47DB">
      <w:pPr>
        <w:spacing w:line="360" w:lineRule="auto"/>
        <w:rPr>
          <w:rFonts w:ascii="Arial" w:hAnsi="Arial" w:cs="Arial"/>
          <w:sz w:val="24"/>
          <w:szCs w:val="24"/>
        </w:rPr>
      </w:pPr>
      <w:r>
        <w:rPr>
          <w:rFonts w:ascii="Arial" w:hAnsi="Arial" w:cs="Arial"/>
          <w:sz w:val="24"/>
          <w:szCs w:val="24"/>
        </w:rPr>
        <w:br/>
        <w:t>In terms of political factors, many of them</w:t>
      </w:r>
      <w:r w:rsidR="00AA47DB">
        <w:rPr>
          <w:rFonts w:ascii="Arial" w:hAnsi="Arial" w:cs="Arial"/>
          <w:sz w:val="24"/>
          <w:szCs w:val="24"/>
        </w:rPr>
        <w:t>, the</w:t>
      </w:r>
      <w:r w:rsidR="00AA47DB" w:rsidRPr="00AA47DB">
        <w:rPr>
          <w:rFonts w:ascii="Arial" w:hAnsi="Arial" w:cs="Arial"/>
          <w:sz w:val="24"/>
          <w:szCs w:val="24"/>
        </w:rPr>
        <w:t xml:space="preserve"> rule of law, minimal or regulated corruption, as well as the efficiency of government initiatives all have a role in determining the capacity of the government. It is only a stable and successful government if it performs well in all these aspects, and the UK is one of them. In 2007, the UK ranked first in the world for political stability, according to the World Bank's rating</w:t>
      </w:r>
      <w:r w:rsidR="00DA753F">
        <w:rPr>
          <w:rFonts w:ascii="Arial" w:hAnsi="Arial" w:cs="Arial"/>
          <w:sz w:val="24"/>
          <w:szCs w:val="24"/>
        </w:rPr>
        <w:t xml:space="preserve"> </w:t>
      </w:r>
      <w:r w:rsidR="00DA753F" w:rsidRPr="00DA753F">
        <w:rPr>
          <w:rFonts w:ascii="Arial" w:hAnsi="Arial" w:cs="Arial"/>
          <w:sz w:val="24"/>
          <w:szCs w:val="24"/>
        </w:rPr>
        <w:t>(Oberholzer, 2020)</w:t>
      </w:r>
      <w:r w:rsidR="00AA47DB" w:rsidRPr="00AA47DB">
        <w:rPr>
          <w:rFonts w:ascii="Arial" w:hAnsi="Arial" w:cs="Arial"/>
          <w:sz w:val="24"/>
          <w:szCs w:val="24"/>
        </w:rPr>
        <w:t>. The United Kingdom, on the other hand, is one of the world's most important nations. However, the nation's governance structure is based on constitutional monarchy and parliamentary democracy, in which the prime minister serves as the head of the government and the king serves as the head of the country. Currently, the UK is led by Prime Minister Boris Johnson, while Queen Elizabeth II reigns as queen. Traditional and ceremonial duties are all that the king and his family are legally required to do. The four largest political parties in Scotland are the SNP, Labour, Libel Democrats, and Conservatives</w:t>
      </w:r>
      <w:r w:rsidR="00DA753F">
        <w:rPr>
          <w:rFonts w:ascii="Arial" w:hAnsi="Arial" w:cs="Arial"/>
          <w:sz w:val="24"/>
          <w:szCs w:val="24"/>
        </w:rPr>
        <w:t xml:space="preserve"> </w:t>
      </w:r>
      <w:r w:rsidR="00DA753F" w:rsidRPr="00DA753F">
        <w:rPr>
          <w:rFonts w:ascii="Arial" w:hAnsi="Arial" w:cs="Arial"/>
          <w:sz w:val="24"/>
          <w:szCs w:val="24"/>
        </w:rPr>
        <w:t>(Fanelli, 2008)</w:t>
      </w:r>
      <w:r w:rsidR="00AA47DB" w:rsidRPr="00AA47DB">
        <w:rPr>
          <w:rFonts w:ascii="Arial" w:hAnsi="Arial" w:cs="Arial"/>
          <w:sz w:val="24"/>
          <w:szCs w:val="24"/>
        </w:rPr>
        <w:t>. Despite this, the UK's strong economy and permanent membership in the UN give it considerable influence over global concerns such as politics, economics, social, culture, military, and science and technology research and development. The United Kingdom and the United States share many social and cultural ideals, making them a powerful ally. Over the years, both nations have maintained cordial ties of friendship. Criticism of the British government's backing for dictatorships in other nations is common, though. We can't talk about Brexit without bringing it up. In recent years, the Brexit movement has contributed to a climate of uncertainty</w:t>
      </w:r>
      <w:r w:rsidR="00DA753F">
        <w:rPr>
          <w:rFonts w:ascii="Arial" w:hAnsi="Arial" w:cs="Arial"/>
          <w:sz w:val="24"/>
          <w:szCs w:val="24"/>
        </w:rPr>
        <w:t xml:space="preserve"> </w:t>
      </w:r>
      <w:r w:rsidR="00DA753F" w:rsidRPr="00DA753F">
        <w:rPr>
          <w:rFonts w:ascii="Arial" w:hAnsi="Arial" w:cs="Arial"/>
          <w:sz w:val="24"/>
          <w:szCs w:val="24"/>
        </w:rPr>
        <w:t>(Neyapti, 2010)</w:t>
      </w:r>
      <w:r w:rsidR="00AA47DB" w:rsidRPr="00AA47DB">
        <w:rPr>
          <w:rFonts w:ascii="Arial" w:hAnsi="Arial" w:cs="Arial"/>
          <w:sz w:val="24"/>
          <w:szCs w:val="24"/>
        </w:rPr>
        <w:t xml:space="preserve">. On January 24, 2020, the United Kingdom will officially leave the </w:t>
      </w:r>
      <w:r w:rsidR="00AA47DB" w:rsidRPr="00AA47DB">
        <w:rPr>
          <w:rFonts w:ascii="Arial" w:hAnsi="Arial" w:cs="Arial"/>
          <w:sz w:val="24"/>
          <w:szCs w:val="24"/>
        </w:rPr>
        <w:lastRenderedPageBreak/>
        <w:t>European Union. Many hoped that Britain's exit from the EU would boost the country's economy and open a slew of new job possibilities.</w:t>
      </w:r>
    </w:p>
    <w:p w14:paraId="43FFD599" w14:textId="77777777" w:rsidR="00256019" w:rsidRPr="00256019" w:rsidRDefault="00256019" w:rsidP="00256019">
      <w:pPr>
        <w:spacing w:line="360" w:lineRule="auto"/>
        <w:rPr>
          <w:rFonts w:ascii="Arial" w:hAnsi="Arial" w:cs="Arial"/>
          <w:sz w:val="24"/>
          <w:szCs w:val="24"/>
        </w:rPr>
      </w:pPr>
      <w:r w:rsidRPr="00256019">
        <w:rPr>
          <w:rFonts w:ascii="Arial" w:hAnsi="Arial" w:cs="Arial"/>
          <w:sz w:val="24"/>
          <w:szCs w:val="24"/>
        </w:rPr>
        <w:t>The UK economy is forecast to have a nominal GDP of 2.544 trillion pounds in 2019, putting it in sixth place in the globe. In 2019, the country's per capita income was 34767 pounds, ranking it 20th in the world. The UK economy's success is largely attributable to its diversity. Her market is so varied that all firms have an equal opportunity to flourish and succeed. As long as customers benefit from the product and there is a market for it. When a civilization's culture is diverse, it shows that it provides a welcoming environment for newcomers to settle and prosper (Oberholzer, 2020). Many people around the world are curious about her economy as a consequence. Thus, many individuals and corporations have invested in areas such as real estate, scientific and technological advancements as well as the production and distribution of food and clothing. Companies are now taxed at a rate of 19 percent. It was previously stated in 2016 that the tax rate will be lowered from 35% to 18% by the end of the decade. Assuming this happens, she'll be in a better position to recruit more investors. Inflation is at 1.94 percent in the United Kingdom. It was around 1.7% in 2019. It has climbed by around 3.1 percent since 2017. There must be no interest rate higher than 2%, according to Bank of England standards. It's a rise, even if it's only a little bit of progress. Inflation may have peaked, according to some financial experts, and there will be little changes in the foreseeable future. In February 2020, the unemployment rate in the United Kingdom was around 3.8 percent. It has decreased by around 0.2 percent as compared to previous years. It indicates that people are making more money than previously thought. There are more people in the nation, hence the country's per-capita income is higher (Oberholzer, 2020).</w:t>
      </w:r>
    </w:p>
    <w:p w14:paraId="48B22EDD" w14:textId="77777777" w:rsidR="00256019" w:rsidRPr="00256019" w:rsidRDefault="00256019" w:rsidP="00256019">
      <w:pPr>
        <w:spacing w:line="360" w:lineRule="auto"/>
        <w:rPr>
          <w:rFonts w:ascii="Arial" w:hAnsi="Arial" w:cs="Arial"/>
          <w:sz w:val="24"/>
          <w:szCs w:val="24"/>
        </w:rPr>
      </w:pPr>
      <w:r w:rsidRPr="00256019">
        <w:rPr>
          <w:rFonts w:ascii="Arial" w:hAnsi="Arial" w:cs="Arial"/>
          <w:sz w:val="24"/>
          <w:szCs w:val="24"/>
        </w:rPr>
        <w:t xml:space="preserve">Тhe population of the United Kingdom is predicted to reach 76 million by the end of 2039. Priority will fall on the labour market and medical system, which are already at an all-time high since of population growth. As a result, more people would be able to get the products they want (Fanelli, 2008). The United Kingdom, as we are all aware, is the world's biggest market for consumer goods. Insurers, real estate developers, and healthcare providers earned a lot of money during the last population boom. Health insurance costs a lot of money for most people. Because of these improvements in patient care, the United Kingdom's health-care system has </w:t>
      </w:r>
      <w:r w:rsidRPr="00256019">
        <w:rPr>
          <w:rFonts w:ascii="Arial" w:hAnsi="Arial" w:cs="Arial"/>
          <w:sz w:val="24"/>
          <w:szCs w:val="24"/>
        </w:rPr>
        <w:lastRenderedPageBreak/>
        <w:t>achieved considerable strides in recent years. The British health-care system attracts patients from throughout the world because it is able to treat some of the most serious and complicated conditions (Neyapti, 2010). Because it is updated annually with the most current knowledge, the educational system in the United Kingdom is unique. Her approach to education is based on popular misconceptions about education and the way students learn. As a consequence, the British educational system's credentials are globally recognized. Due to a decrease in unemployment and a moderate inflation rate, the average British person currently has a decent salary. Per capita income in Japan is now in the world's top 20, thanks in part to these factors (Oberholzer, 2020).</w:t>
      </w:r>
    </w:p>
    <w:p w14:paraId="41C99845" w14:textId="4595FC79" w:rsidR="00256019" w:rsidRPr="00256019" w:rsidRDefault="00256019" w:rsidP="00256019">
      <w:pPr>
        <w:spacing w:line="360" w:lineRule="auto"/>
        <w:rPr>
          <w:rFonts w:ascii="Arial" w:hAnsi="Arial" w:cs="Arial"/>
          <w:sz w:val="24"/>
          <w:szCs w:val="24"/>
        </w:rPr>
      </w:pPr>
      <w:r w:rsidRPr="00256019">
        <w:rPr>
          <w:rFonts w:ascii="Arial" w:hAnsi="Arial" w:cs="Arial"/>
          <w:sz w:val="24"/>
          <w:szCs w:val="24"/>
        </w:rPr>
        <w:t>The country has some of the top research and development institutes in the globe, and they are constantly working to tear down barriers in practically every industry. There are several opportunities for enterprises in her economy. The economy of the country is benefited by every new discovery and advancement. As a result, she's already making great strides in the technological sphere. Technology institutes in the United Kingdom and the United States are all doing better than their international counterparts (Oberholzer, 2020).</w:t>
      </w:r>
    </w:p>
    <w:p w14:paraId="5B991515" w14:textId="6DE35738" w:rsidR="00712954" w:rsidRDefault="00256019" w:rsidP="00256019">
      <w:pPr>
        <w:spacing w:line="360" w:lineRule="auto"/>
        <w:rPr>
          <w:rFonts w:ascii="Arial" w:hAnsi="Arial" w:cs="Arial"/>
          <w:sz w:val="24"/>
          <w:szCs w:val="24"/>
        </w:rPr>
      </w:pPr>
      <w:r w:rsidRPr="00256019">
        <w:rPr>
          <w:rFonts w:ascii="Arial" w:hAnsi="Arial" w:cs="Arial"/>
          <w:sz w:val="24"/>
          <w:szCs w:val="24"/>
        </w:rPr>
        <w:t>It is safe to claim that Britain is one of the world's most industrialised countries, concluding this first section. Although her principal source of income has been in the technology industry for the previous five years, she really shouldn't neglect environmental issues. She must harness technology to repair the ecology and act as a role model for rising countries.</w:t>
      </w:r>
      <w:r w:rsidR="00712954">
        <w:rPr>
          <w:rFonts w:ascii="Arial" w:hAnsi="Arial" w:cs="Arial"/>
          <w:sz w:val="24"/>
          <w:szCs w:val="24"/>
        </w:rPr>
        <w:t>The second part of this essay is going to present the necessary skills for an entrepreneur in order to stay relevantly competitive into his/her field.</w:t>
      </w:r>
      <w:r w:rsidR="001A1B2A">
        <w:rPr>
          <w:rFonts w:ascii="Arial" w:hAnsi="Arial" w:cs="Arial"/>
          <w:sz w:val="24"/>
          <w:szCs w:val="24"/>
        </w:rPr>
        <w:t xml:space="preserve"> </w:t>
      </w:r>
    </w:p>
    <w:p w14:paraId="54D1B895" w14:textId="32576544" w:rsidR="004E2863" w:rsidRPr="004E2863" w:rsidRDefault="004E2863" w:rsidP="004E2863">
      <w:pPr>
        <w:spacing w:line="360" w:lineRule="auto"/>
        <w:rPr>
          <w:rFonts w:ascii="Arial" w:hAnsi="Arial" w:cs="Arial"/>
          <w:sz w:val="24"/>
          <w:szCs w:val="24"/>
        </w:rPr>
      </w:pPr>
      <w:r w:rsidRPr="004E2863">
        <w:rPr>
          <w:rFonts w:ascii="Arial" w:hAnsi="Arial" w:cs="Arial"/>
          <w:sz w:val="24"/>
          <w:szCs w:val="24"/>
        </w:rPr>
        <w:t>Some businessmen are 'born entrepreneurs,' but this does not imply that entrepreneurship is always inherent. Whatever an entrepreneur's personality attributes or skill set are, their mentality distinguishes them. That entrepreneurial spirit may also be self-created – and fostered by a forward-thinking employer. Most business experts and studies believe that the entrepreneur's thinking is laser-focused on market potential and how to capitalise on it</w:t>
      </w:r>
      <w:r w:rsidR="00DA753F">
        <w:rPr>
          <w:rFonts w:ascii="Arial" w:hAnsi="Arial" w:cs="Arial"/>
          <w:sz w:val="24"/>
          <w:szCs w:val="24"/>
          <w:lang w:val="bg-BG"/>
        </w:rPr>
        <w:t xml:space="preserve"> </w:t>
      </w:r>
      <w:r w:rsidR="00DA753F" w:rsidRPr="00DA753F">
        <w:rPr>
          <w:rFonts w:ascii="Arial" w:hAnsi="Arial" w:cs="Arial"/>
          <w:sz w:val="24"/>
          <w:szCs w:val="24"/>
          <w:lang w:val="bg-BG"/>
        </w:rPr>
        <w:t>(Alver, 2019)</w:t>
      </w:r>
      <w:r w:rsidRPr="004E2863">
        <w:rPr>
          <w:rFonts w:ascii="Arial" w:hAnsi="Arial" w:cs="Arial"/>
          <w:sz w:val="24"/>
          <w:szCs w:val="24"/>
        </w:rPr>
        <w:t xml:space="preserve">. That inspiration might arrive in the form of a eureka-like insight. A detailed research of client demands and emerging technology in other industries, on the other hand, might </w:t>
      </w:r>
      <w:r w:rsidRPr="004E2863">
        <w:rPr>
          <w:rFonts w:ascii="Arial" w:hAnsi="Arial" w:cs="Arial"/>
          <w:sz w:val="24"/>
          <w:szCs w:val="24"/>
        </w:rPr>
        <w:lastRenderedPageBreak/>
        <w:t>connect the dots to establish a new business line. Such strategies and ways of thinking may be conceived or fostered. Learned behaviour may also aid in the development of other distinguishing characteristics of the entrepreneur's mentality, such as resourcefulness, agility, persistence, and bravery. Influential business owners are resourceful individuals</w:t>
      </w:r>
      <w:r w:rsidR="00DA753F">
        <w:rPr>
          <w:rFonts w:ascii="Arial" w:hAnsi="Arial" w:cs="Arial"/>
          <w:sz w:val="24"/>
          <w:szCs w:val="24"/>
          <w:lang w:val="bg-BG"/>
        </w:rPr>
        <w:t xml:space="preserve"> </w:t>
      </w:r>
      <w:r w:rsidR="00DA753F" w:rsidRPr="00DA753F">
        <w:rPr>
          <w:rFonts w:ascii="Arial" w:hAnsi="Arial" w:cs="Arial"/>
          <w:sz w:val="24"/>
          <w:szCs w:val="24"/>
          <w:lang w:val="bg-BG"/>
        </w:rPr>
        <w:t>(Kin, 2004)</w:t>
      </w:r>
      <w:r w:rsidRPr="004E2863">
        <w:rPr>
          <w:rFonts w:ascii="Arial" w:hAnsi="Arial" w:cs="Arial"/>
          <w:sz w:val="24"/>
          <w:szCs w:val="24"/>
        </w:rPr>
        <w:t>. They use their own resources (including these enabling attitudes and abilities) to leverage knowledge, a team, and other forms of assistance, including financial help. Many start-ups fail due to a lack of cash, professional knowledge, or an ecosystem, if not market understanding</w:t>
      </w:r>
      <w:r w:rsidR="00DA753F">
        <w:rPr>
          <w:rFonts w:ascii="Arial" w:hAnsi="Arial" w:cs="Arial"/>
          <w:sz w:val="24"/>
          <w:szCs w:val="24"/>
          <w:lang w:val="bg-BG"/>
        </w:rPr>
        <w:t xml:space="preserve"> </w:t>
      </w:r>
      <w:r w:rsidR="00DA753F" w:rsidRPr="00DA753F">
        <w:rPr>
          <w:rFonts w:ascii="Arial" w:hAnsi="Arial" w:cs="Arial"/>
          <w:sz w:val="24"/>
          <w:szCs w:val="24"/>
          <w:lang w:val="bg-BG"/>
        </w:rPr>
        <w:t>(Jarmila, 2020)</w:t>
      </w:r>
      <w:r w:rsidRPr="004E2863">
        <w:rPr>
          <w:rFonts w:ascii="Arial" w:hAnsi="Arial" w:cs="Arial"/>
          <w:sz w:val="24"/>
          <w:szCs w:val="24"/>
        </w:rPr>
        <w:t>.</w:t>
      </w:r>
    </w:p>
    <w:p w14:paraId="3DA8B43E" w14:textId="40B44022" w:rsidR="001A1B2A" w:rsidRDefault="004E2863" w:rsidP="004E2863">
      <w:pPr>
        <w:spacing w:line="360" w:lineRule="auto"/>
        <w:rPr>
          <w:rFonts w:ascii="Arial" w:hAnsi="Arial" w:cs="Arial"/>
          <w:sz w:val="24"/>
          <w:szCs w:val="24"/>
        </w:rPr>
      </w:pPr>
      <w:r w:rsidRPr="004E2863">
        <w:rPr>
          <w:rFonts w:ascii="Arial" w:hAnsi="Arial" w:cs="Arial"/>
          <w:sz w:val="24"/>
          <w:szCs w:val="24"/>
        </w:rPr>
        <w:t>Failure is painful. However, it is a necessary aspect of any inventive process. It is important to learn from failure and not lose confidence. This is why, rather than giving up and looking elsewhere, it needs a certain attitude and tenacity to endure and adapt. When we listen to our self-critical inner voice, it is more difficult to learn from failure. Because our brains have developed to assist us in detecting danger, it seems safe and logical to be risk-averse</w:t>
      </w:r>
      <w:r w:rsidR="00DA753F">
        <w:rPr>
          <w:rFonts w:ascii="Arial" w:hAnsi="Arial" w:cs="Arial"/>
          <w:sz w:val="24"/>
          <w:szCs w:val="24"/>
          <w:lang w:val="bg-BG"/>
        </w:rPr>
        <w:t xml:space="preserve"> </w:t>
      </w:r>
      <w:r w:rsidR="00DA753F" w:rsidRPr="00DA753F">
        <w:rPr>
          <w:rFonts w:ascii="Arial" w:hAnsi="Arial" w:cs="Arial"/>
          <w:sz w:val="24"/>
          <w:szCs w:val="24"/>
          <w:lang w:val="bg-BG"/>
        </w:rPr>
        <w:t>(Jarmila, 2020)</w:t>
      </w:r>
      <w:r w:rsidRPr="004E2863">
        <w:rPr>
          <w:rFonts w:ascii="Arial" w:hAnsi="Arial" w:cs="Arial"/>
          <w:sz w:val="24"/>
          <w:szCs w:val="24"/>
        </w:rPr>
        <w:t>. However, this may be an impediment to creativity and experimentation. The entrepreneur is aware of the dangers, but is self-aware enough to separate their natural fear of failure from their vision of the opportunity and possible benefits. It requires bravery not just to follow one's principles in the face of repeated failure, but also to hold oneself accountable. This iterative process of testing ideas, analysing findings and feedback, and continually altering and adapting the initial notion will not teach blind faith any lessons</w:t>
      </w:r>
      <w:r w:rsidR="00DA753F">
        <w:rPr>
          <w:rFonts w:ascii="Arial" w:hAnsi="Arial" w:cs="Arial"/>
          <w:sz w:val="24"/>
          <w:szCs w:val="24"/>
          <w:lang w:val="bg-BG"/>
        </w:rPr>
        <w:t xml:space="preserve"> </w:t>
      </w:r>
      <w:r w:rsidR="00DA753F" w:rsidRPr="00DA753F">
        <w:rPr>
          <w:rFonts w:ascii="Arial" w:hAnsi="Arial" w:cs="Arial"/>
          <w:sz w:val="24"/>
          <w:szCs w:val="24"/>
          <w:lang w:val="bg-BG"/>
        </w:rPr>
        <w:t>(Alver, 2019)</w:t>
      </w:r>
      <w:r w:rsidRPr="004E2863">
        <w:rPr>
          <w:rFonts w:ascii="Arial" w:hAnsi="Arial" w:cs="Arial"/>
          <w:sz w:val="24"/>
          <w:szCs w:val="24"/>
        </w:rPr>
        <w:t>. The entrepreneurial attitude is adaptable and open to new experiences. It is also prepared to admit that a long-held view was incorrect and to change course. This adaptability allows the entrepreneur to keep refining and developing a new product or service concept. And, if necessary, to turn. Rather than a complete shift of strategy, it might involve moving the most recent product to a new market or industry, or modifying the business model. The entrepreneurial attitude contradicts corporate norms and hierarchical systems. Businesses, on the other hand, must be adaptable and inventive</w:t>
      </w:r>
      <w:r w:rsidR="00DA753F">
        <w:rPr>
          <w:rFonts w:ascii="Arial" w:hAnsi="Arial" w:cs="Arial"/>
          <w:sz w:val="24"/>
          <w:szCs w:val="24"/>
          <w:lang w:val="bg-BG"/>
        </w:rPr>
        <w:t xml:space="preserve"> </w:t>
      </w:r>
      <w:r w:rsidR="00DA753F" w:rsidRPr="00DA753F">
        <w:rPr>
          <w:rFonts w:ascii="Arial" w:hAnsi="Arial" w:cs="Arial"/>
          <w:sz w:val="24"/>
          <w:szCs w:val="24"/>
          <w:lang w:val="bg-BG"/>
        </w:rPr>
        <w:t>(Kin, 2004)</w:t>
      </w:r>
      <w:r w:rsidRPr="004E2863">
        <w:rPr>
          <w:rFonts w:ascii="Arial" w:hAnsi="Arial" w:cs="Arial"/>
          <w:sz w:val="24"/>
          <w:szCs w:val="24"/>
        </w:rPr>
        <w:t>.</w:t>
      </w:r>
    </w:p>
    <w:p w14:paraId="02F2F10F" w14:textId="77777777" w:rsidR="00256019" w:rsidRPr="00256019" w:rsidRDefault="00256019" w:rsidP="00256019">
      <w:pPr>
        <w:spacing w:line="360" w:lineRule="auto"/>
        <w:rPr>
          <w:rFonts w:ascii="Arial" w:hAnsi="Arial" w:cs="Arial"/>
          <w:sz w:val="24"/>
          <w:szCs w:val="24"/>
        </w:rPr>
      </w:pPr>
      <w:r w:rsidRPr="00256019">
        <w:rPr>
          <w:rFonts w:ascii="Arial" w:hAnsi="Arial" w:cs="Arial"/>
          <w:sz w:val="24"/>
          <w:szCs w:val="24"/>
        </w:rPr>
        <w:t xml:space="preserve">It might appear hard to create an entrepreneurial mindset if you are not currently the CEO of a profitable business. Nevertheless, irrespective of your current job title, you may learn the skills necessary to run a successful company. The act of publicly announcing a goal, writing it down, or sharing it with others who can help hold you </w:t>
      </w:r>
      <w:r w:rsidRPr="00256019">
        <w:rPr>
          <w:rFonts w:ascii="Arial" w:hAnsi="Arial" w:cs="Arial"/>
          <w:sz w:val="24"/>
          <w:szCs w:val="24"/>
        </w:rPr>
        <w:lastRenderedPageBreak/>
        <w:t>responsible may quietly motivate would-be entrepreneurs to work toward it steadily over time. If you're unsure of what you're aiming towards, set aside some time to brainstorm until you've figured it out (Jarmila, 2020). There are a number of skills that entrepreneurs and innovators must obtain before they may start a new business or venture. Making a confident decision is one of the most critical entrepreneurial skills, since small businesses and start-ups may be destroyed by indecision. Whether you're buying food at a restaurant or making plans for the evening, you may practise assertiveness in the real world and in your personal life. When confronted with massive barriers in your firm, you might benefit from making little decisions with confidence (Alver, 2019).</w:t>
      </w:r>
    </w:p>
    <w:p w14:paraId="6280C7E0" w14:textId="241C6E6E" w:rsidR="00B348DD" w:rsidRDefault="00256019" w:rsidP="00256019">
      <w:pPr>
        <w:spacing w:line="360" w:lineRule="auto"/>
        <w:rPr>
          <w:rFonts w:ascii="Arial" w:hAnsi="Arial" w:cs="Arial"/>
          <w:sz w:val="24"/>
          <w:szCs w:val="24"/>
        </w:rPr>
      </w:pPr>
      <w:r w:rsidRPr="00256019">
        <w:rPr>
          <w:rFonts w:ascii="Arial" w:hAnsi="Arial" w:cs="Arial"/>
          <w:sz w:val="24"/>
          <w:szCs w:val="24"/>
        </w:rPr>
        <w:t>Despite the negative connotations associated with failure, the most successful businesspeople see it as a chance to grow. An try at anything new might be a nerve-wracking experience. Even if you don't succeed, you've failed. Failed dialogues may be used to your advantage. In a notebook or with a friend, this can be done. Put yourself under their scrutiny seven days a week. Be honest with yourself. Instead of being embarrassed of your shortcomings, you may soon find yourself feeling pleased of what you've attempted rather than ashamed of your failings. Frightened of failure and embarrassment, many company owners avoid public speaking. The only way to reduce that fear is to face it front on (Kin, 2004). You'll get numb to the disappointment if you keep being rejected. Get some training in public speaking, whether it's via a class or anything else. Improve your communication skills by enrolling in an acting or stand-up comedy class. Face your insecurities and learn to speak with strangers with the help of both (Jarmila, 2020). If you're interested in performing or humor, you'll learn the importance of timing and delivery, both of which are critical to both. If you want to develop your critical thinking and problem-solving abilities, enrol in a grammar class. It will force you to explore all sides of an issue and help you anticipate concerns from potential customers. Among the most important attributes of a successful entrepreneur is curiosity (Alver, 2019). To maintain your competitive edge, you must constantly seek out new individuals and new experiences. Never give up your impulse to peek around the edges of your surroundings.</w:t>
      </w:r>
    </w:p>
    <w:p w14:paraId="4287A5E5" w14:textId="68F40A7F" w:rsidR="00B348DD" w:rsidRDefault="00B348DD" w:rsidP="00B348DD">
      <w:pPr>
        <w:spacing w:line="360" w:lineRule="auto"/>
        <w:rPr>
          <w:rFonts w:ascii="Arial" w:hAnsi="Arial" w:cs="Arial"/>
          <w:sz w:val="24"/>
          <w:szCs w:val="24"/>
        </w:rPr>
      </w:pPr>
    </w:p>
    <w:p w14:paraId="75439A4D" w14:textId="3D8378F4" w:rsidR="00B348DD" w:rsidRDefault="00B348DD" w:rsidP="00B348DD">
      <w:pPr>
        <w:spacing w:line="360" w:lineRule="auto"/>
        <w:rPr>
          <w:rFonts w:ascii="Arial" w:hAnsi="Arial" w:cs="Arial"/>
          <w:sz w:val="24"/>
          <w:szCs w:val="24"/>
        </w:rPr>
      </w:pPr>
    </w:p>
    <w:p w14:paraId="77C40194" w14:textId="357D7BE9" w:rsidR="00B348DD" w:rsidRDefault="00B348DD" w:rsidP="00B348DD">
      <w:pPr>
        <w:spacing w:line="360" w:lineRule="auto"/>
        <w:rPr>
          <w:rFonts w:ascii="Arial" w:hAnsi="Arial" w:cs="Arial"/>
          <w:sz w:val="24"/>
          <w:szCs w:val="24"/>
        </w:rPr>
      </w:pPr>
    </w:p>
    <w:p w14:paraId="2A0757E9" w14:textId="76C45D4F" w:rsidR="00B348DD" w:rsidRDefault="00B348DD" w:rsidP="00B348DD">
      <w:pPr>
        <w:spacing w:line="360" w:lineRule="auto"/>
        <w:rPr>
          <w:rFonts w:ascii="Arial" w:hAnsi="Arial" w:cs="Arial"/>
          <w:sz w:val="24"/>
          <w:szCs w:val="24"/>
        </w:rPr>
      </w:pPr>
    </w:p>
    <w:p w14:paraId="4D84EB73" w14:textId="77777777" w:rsidR="00DA753F" w:rsidRDefault="00DA753F" w:rsidP="00B348DD">
      <w:pPr>
        <w:spacing w:line="360" w:lineRule="auto"/>
        <w:rPr>
          <w:rFonts w:ascii="Arial" w:hAnsi="Arial" w:cs="Arial"/>
          <w:sz w:val="24"/>
          <w:szCs w:val="24"/>
        </w:rPr>
      </w:pPr>
    </w:p>
    <w:p w14:paraId="2B4EDD87" w14:textId="7F251ADF" w:rsidR="00B348DD" w:rsidRPr="00B348DD" w:rsidRDefault="00B348DD" w:rsidP="00B348DD">
      <w:pPr>
        <w:spacing w:line="360" w:lineRule="auto"/>
        <w:rPr>
          <w:rFonts w:ascii="Arial" w:hAnsi="Arial" w:cs="Arial"/>
          <w:b/>
          <w:bCs/>
          <w:sz w:val="24"/>
          <w:szCs w:val="24"/>
        </w:rPr>
      </w:pPr>
      <w:r w:rsidRPr="00B348DD">
        <w:rPr>
          <w:rFonts w:ascii="Arial" w:hAnsi="Arial" w:cs="Arial"/>
          <w:b/>
          <w:bCs/>
          <w:sz w:val="24"/>
          <w:szCs w:val="24"/>
        </w:rPr>
        <w:t>References</w:t>
      </w:r>
    </w:p>
    <w:p w14:paraId="097E39EE" w14:textId="77777777" w:rsidR="00DA753F" w:rsidRPr="00DA753F" w:rsidRDefault="00DA753F" w:rsidP="00DA753F">
      <w:pPr>
        <w:spacing w:after="0" w:line="240" w:lineRule="auto"/>
        <w:rPr>
          <w:rFonts w:ascii="Arial" w:eastAsia="Times New Roman" w:hAnsi="Arial" w:cs="Arial"/>
          <w:color w:val="333333"/>
          <w:sz w:val="24"/>
          <w:szCs w:val="24"/>
          <w:shd w:val="clear" w:color="auto" w:fill="FFFFFF"/>
          <w:lang w:eastAsia="en-GB"/>
        </w:rPr>
      </w:pPr>
      <w:r w:rsidRPr="00DA753F">
        <w:rPr>
          <w:rFonts w:ascii="Arial" w:eastAsia="Times New Roman" w:hAnsi="Arial" w:cs="Arial"/>
          <w:color w:val="333333"/>
          <w:sz w:val="24"/>
          <w:szCs w:val="24"/>
          <w:shd w:val="clear" w:color="auto" w:fill="FFFFFF"/>
          <w:lang w:eastAsia="en-GB"/>
        </w:rPr>
        <w:t>Alver, J. (2019). </w:t>
      </w:r>
      <w:r w:rsidRPr="00DA753F">
        <w:rPr>
          <w:rFonts w:ascii="Arial" w:eastAsia="Times New Roman" w:hAnsi="Arial" w:cs="Arial"/>
          <w:i/>
          <w:iCs/>
          <w:color w:val="333333"/>
          <w:sz w:val="24"/>
          <w:szCs w:val="24"/>
          <w:shd w:val="clear" w:color="auto" w:fill="FFFFFF"/>
          <w:lang w:eastAsia="en-GB"/>
        </w:rPr>
        <w:t>Develop Your Model of Entrepreneurship</w:t>
      </w:r>
      <w:r w:rsidRPr="00DA753F">
        <w:rPr>
          <w:rFonts w:ascii="Arial" w:eastAsia="Times New Roman" w:hAnsi="Arial" w:cs="Arial"/>
          <w:color w:val="333333"/>
          <w:sz w:val="24"/>
          <w:szCs w:val="24"/>
          <w:shd w:val="clear" w:color="auto" w:fill="FFFFFF"/>
          <w:lang w:eastAsia="en-GB"/>
        </w:rPr>
        <w:t>.</w:t>
      </w:r>
    </w:p>
    <w:p w14:paraId="5F4D2FE7" w14:textId="77777777" w:rsidR="00DA753F" w:rsidRPr="00DA753F" w:rsidRDefault="00DA753F" w:rsidP="00DA753F">
      <w:pPr>
        <w:spacing w:after="0" w:line="240" w:lineRule="auto"/>
        <w:rPr>
          <w:rFonts w:ascii="Arial" w:eastAsia="Times New Roman" w:hAnsi="Arial" w:cs="Arial"/>
          <w:color w:val="333333"/>
          <w:sz w:val="24"/>
          <w:szCs w:val="24"/>
          <w:shd w:val="clear" w:color="auto" w:fill="FFFFFF"/>
          <w:lang w:eastAsia="en-GB"/>
        </w:rPr>
      </w:pPr>
      <w:r w:rsidRPr="00DA753F">
        <w:rPr>
          <w:rFonts w:ascii="Arial" w:eastAsia="Times New Roman" w:hAnsi="Arial" w:cs="Arial"/>
          <w:color w:val="333333"/>
          <w:sz w:val="24"/>
          <w:szCs w:val="24"/>
          <w:shd w:val="clear" w:color="auto" w:fill="FFFFFF"/>
          <w:lang w:eastAsia="en-GB"/>
        </w:rPr>
        <w:t>Fanelli, J. (2008). </w:t>
      </w:r>
      <w:r w:rsidRPr="00DA753F">
        <w:rPr>
          <w:rFonts w:ascii="Arial" w:eastAsia="Times New Roman" w:hAnsi="Arial" w:cs="Arial"/>
          <w:i/>
          <w:iCs/>
          <w:color w:val="333333"/>
          <w:sz w:val="24"/>
          <w:szCs w:val="24"/>
          <w:shd w:val="clear" w:color="auto" w:fill="FFFFFF"/>
          <w:lang w:eastAsia="en-GB"/>
        </w:rPr>
        <w:t>Macroeconomic Volatility, Institutions and Financial Architectures</w:t>
      </w:r>
      <w:r w:rsidRPr="00DA753F">
        <w:rPr>
          <w:rFonts w:ascii="Arial" w:eastAsia="Times New Roman" w:hAnsi="Arial" w:cs="Arial"/>
          <w:color w:val="333333"/>
          <w:sz w:val="24"/>
          <w:szCs w:val="24"/>
          <w:shd w:val="clear" w:color="auto" w:fill="FFFFFF"/>
          <w:lang w:eastAsia="en-GB"/>
        </w:rPr>
        <w:t>.</w:t>
      </w:r>
    </w:p>
    <w:p w14:paraId="746A52D2" w14:textId="77777777" w:rsidR="00DA753F" w:rsidRPr="00DA753F" w:rsidRDefault="00DA753F" w:rsidP="00DA753F">
      <w:pPr>
        <w:spacing w:after="0" w:line="240" w:lineRule="auto"/>
        <w:rPr>
          <w:rFonts w:ascii="Arial" w:eastAsia="Times New Roman" w:hAnsi="Arial" w:cs="Arial"/>
          <w:color w:val="333333"/>
          <w:sz w:val="24"/>
          <w:szCs w:val="24"/>
          <w:shd w:val="clear" w:color="auto" w:fill="FFFFFF"/>
          <w:lang w:eastAsia="en-GB"/>
        </w:rPr>
      </w:pPr>
      <w:r w:rsidRPr="00DA753F">
        <w:rPr>
          <w:rFonts w:ascii="Arial" w:eastAsia="Times New Roman" w:hAnsi="Arial" w:cs="Arial"/>
          <w:color w:val="333333"/>
          <w:sz w:val="24"/>
          <w:szCs w:val="24"/>
          <w:shd w:val="clear" w:color="auto" w:fill="FFFFFF"/>
          <w:lang w:eastAsia="en-GB"/>
        </w:rPr>
        <w:t>Jarmila, Šebestová,. (2020). </w:t>
      </w:r>
      <w:r w:rsidRPr="00DA753F">
        <w:rPr>
          <w:rFonts w:ascii="Arial" w:eastAsia="Times New Roman" w:hAnsi="Arial" w:cs="Arial"/>
          <w:i/>
          <w:iCs/>
          <w:color w:val="333333"/>
          <w:sz w:val="24"/>
          <w:szCs w:val="24"/>
          <w:shd w:val="clear" w:color="auto" w:fill="FFFFFF"/>
          <w:lang w:eastAsia="en-GB"/>
        </w:rPr>
        <w:t>Developing Entrepreneurial Competencies for Start-Ups and Small Business</w:t>
      </w:r>
      <w:r w:rsidRPr="00DA753F">
        <w:rPr>
          <w:rFonts w:ascii="Arial" w:eastAsia="Times New Roman" w:hAnsi="Arial" w:cs="Arial"/>
          <w:color w:val="333333"/>
          <w:sz w:val="24"/>
          <w:szCs w:val="24"/>
          <w:shd w:val="clear" w:color="auto" w:fill="FFFFFF"/>
          <w:lang w:eastAsia="en-GB"/>
        </w:rPr>
        <w:t>.</w:t>
      </w:r>
    </w:p>
    <w:p w14:paraId="7888DC45" w14:textId="77777777" w:rsidR="00DA753F" w:rsidRPr="00DA753F" w:rsidRDefault="00DA753F" w:rsidP="00DA753F">
      <w:pPr>
        <w:spacing w:after="0" w:line="240" w:lineRule="auto"/>
        <w:rPr>
          <w:rFonts w:ascii="Arial" w:eastAsia="Times New Roman" w:hAnsi="Arial" w:cs="Arial"/>
          <w:color w:val="333333"/>
          <w:sz w:val="24"/>
          <w:szCs w:val="24"/>
          <w:shd w:val="clear" w:color="auto" w:fill="FFFFFF"/>
          <w:lang w:eastAsia="en-GB"/>
        </w:rPr>
      </w:pPr>
      <w:r w:rsidRPr="00DA753F">
        <w:rPr>
          <w:rFonts w:ascii="Arial" w:eastAsia="Times New Roman" w:hAnsi="Arial" w:cs="Arial"/>
          <w:color w:val="333333"/>
          <w:sz w:val="24"/>
          <w:szCs w:val="24"/>
          <w:shd w:val="clear" w:color="auto" w:fill="FFFFFF"/>
          <w:lang w:eastAsia="en-GB"/>
        </w:rPr>
        <w:t>Kin, K. (2004). </w:t>
      </w:r>
      <w:r w:rsidRPr="00DA753F">
        <w:rPr>
          <w:rFonts w:ascii="Arial" w:eastAsia="Times New Roman" w:hAnsi="Arial" w:cs="Arial"/>
          <w:i/>
          <w:iCs/>
          <w:color w:val="333333"/>
          <w:sz w:val="24"/>
          <w:szCs w:val="24"/>
          <w:shd w:val="clear" w:color="auto" w:fill="FFFFFF"/>
          <w:lang w:eastAsia="en-GB"/>
        </w:rPr>
        <w:t>Developing Entrepreneurial Skills</w:t>
      </w:r>
      <w:r w:rsidRPr="00DA753F">
        <w:rPr>
          <w:rFonts w:ascii="Arial" w:eastAsia="Times New Roman" w:hAnsi="Arial" w:cs="Arial"/>
          <w:color w:val="333333"/>
          <w:sz w:val="24"/>
          <w:szCs w:val="24"/>
          <w:shd w:val="clear" w:color="auto" w:fill="FFFFFF"/>
          <w:lang w:eastAsia="en-GB"/>
        </w:rPr>
        <w:t>.</w:t>
      </w:r>
    </w:p>
    <w:p w14:paraId="203F1BE8" w14:textId="7407EF0E" w:rsidR="00DA753F" w:rsidRDefault="00DA753F" w:rsidP="00DA753F">
      <w:pPr>
        <w:spacing w:after="0" w:line="240" w:lineRule="auto"/>
        <w:rPr>
          <w:rFonts w:ascii="Arial" w:eastAsia="Times New Roman" w:hAnsi="Arial" w:cs="Arial"/>
          <w:color w:val="333333"/>
          <w:sz w:val="24"/>
          <w:szCs w:val="24"/>
          <w:shd w:val="clear" w:color="auto" w:fill="FFFFFF"/>
          <w:lang w:eastAsia="en-GB"/>
        </w:rPr>
      </w:pPr>
      <w:r w:rsidRPr="00DA753F">
        <w:rPr>
          <w:rFonts w:ascii="Arial" w:eastAsia="Times New Roman" w:hAnsi="Arial" w:cs="Arial"/>
          <w:color w:val="333333"/>
          <w:sz w:val="24"/>
          <w:szCs w:val="24"/>
          <w:shd w:val="clear" w:color="auto" w:fill="FFFFFF"/>
          <w:lang w:eastAsia="en-GB"/>
        </w:rPr>
        <w:t>Oberholzer, B. (2020). </w:t>
      </w:r>
      <w:r w:rsidRPr="00DA753F">
        <w:rPr>
          <w:rFonts w:ascii="Arial" w:eastAsia="Times New Roman" w:hAnsi="Arial" w:cs="Arial"/>
          <w:i/>
          <w:iCs/>
          <w:color w:val="333333"/>
          <w:sz w:val="24"/>
          <w:szCs w:val="24"/>
          <w:shd w:val="clear" w:color="auto" w:fill="FFFFFF"/>
          <w:lang w:eastAsia="en-GB"/>
        </w:rPr>
        <w:t>Development Macroeconomics</w:t>
      </w:r>
      <w:r w:rsidRPr="00DA753F">
        <w:rPr>
          <w:rFonts w:ascii="Arial" w:eastAsia="Times New Roman" w:hAnsi="Arial" w:cs="Arial"/>
          <w:color w:val="333333"/>
          <w:sz w:val="24"/>
          <w:szCs w:val="24"/>
          <w:shd w:val="clear" w:color="auto" w:fill="FFFFFF"/>
          <w:lang w:eastAsia="en-GB"/>
        </w:rPr>
        <w:t>.</w:t>
      </w:r>
    </w:p>
    <w:p w14:paraId="6F6AEEFC" w14:textId="77777777" w:rsidR="00DA753F" w:rsidRPr="00DA753F" w:rsidRDefault="00DA753F" w:rsidP="00DA753F">
      <w:pPr>
        <w:spacing w:after="0" w:line="240" w:lineRule="auto"/>
        <w:rPr>
          <w:rFonts w:ascii="Arial" w:eastAsia="Times New Roman" w:hAnsi="Arial" w:cs="Arial"/>
          <w:color w:val="333333"/>
          <w:sz w:val="24"/>
          <w:szCs w:val="24"/>
          <w:shd w:val="clear" w:color="auto" w:fill="FFFFFF"/>
          <w:lang w:eastAsia="en-GB"/>
        </w:rPr>
      </w:pPr>
    </w:p>
    <w:p w14:paraId="4F584355" w14:textId="77777777" w:rsidR="00B348DD" w:rsidRPr="00712954" w:rsidRDefault="00B348DD" w:rsidP="00B348DD">
      <w:pPr>
        <w:spacing w:line="360" w:lineRule="auto"/>
        <w:rPr>
          <w:rFonts w:ascii="Arial" w:hAnsi="Arial" w:cs="Arial"/>
          <w:sz w:val="24"/>
          <w:szCs w:val="24"/>
        </w:rPr>
      </w:pPr>
    </w:p>
    <w:sectPr w:rsidR="00B348DD" w:rsidRPr="00712954">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B976A1" w14:textId="77777777" w:rsidR="00670786" w:rsidRDefault="00670786" w:rsidP="00372D0C">
      <w:pPr>
        <w:spacing w:after="0" w:line="240" w:lineRule="auto"/>
      </w:pPr>
      <w:r>
        <w:separator/>
      </w:r>
    </w:p>
  </w:endnote>
  <w:endnote w:type="continuationSeparator" w:id="0">
    <w:p w14:paraId="5FC19BCA" w14:textId="77777777" w:rsidR="00670786" w:rsidRDefault="00670786" w:rsidP="00372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7778407"/>
      <w:docPartObj>
        <w:docPartGallery w:val="Page Numbers (Bottom of Page)"/>
        <w:docPartUnique/>
      </w:docPartObj>
    </w:sdtPr>
    <w:sdtEndPr>
      <w:rPr>
        <w:noProof/>
      </w:rPr>
    </w:sdtEndPr>
    <w:sdtContent>
      <w:p w14:paraId="46E39D8E" w14:textId="5C731B81" w:rsidR="00372D0C" w:rsidRDefault="00372D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55C237" w14:textId="77777777" w:rsidR="00372D0C" w:rsidRDefault="00372D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F0C2DC" w14:textId="77777777" w:rsidR="00670786" w:rsidRDefault="00670786" w:rsidP="00372D0C">
      <w:pPr>
        <w:spacing w:after="0" w:line="240" w:lineRule="auto"/>
      </w:pPr>
      <w:r>
        <w:separator/>
      </w:r>
    </w:p>
  </w:footnote>
  <w:footnote w:type="continuationSeparator" w:id="0">
    <w:p w14:paraId="06C9D884" w14:textId="77777777" w:rsidR="00670786" w:rsidRDefault="00670786" w:rsidP="00372D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D0C"/>
    <w:rsid w:val="001A1B2A"/>
    <w:rsid w:val="00256019"/>
    <w:rsid w:val="00372D0C"/>
    <w:rsid w:val="004E2863"/>
    <w:rsid w:val="00670786"/>
    <w:rsid w:val="006878F7"/>
    <w:rsid w:val="00712954"/>
    <w:rsid w:val="00734C76"/>
    <w:rsid w:val="00880FAD"/>
    <w:rsid w:val="00AA47DB"/>
    <w:rsid w:val="00AC67ED"/>
    <w:rsid w:val="00B348DD"/>
    <w:rsid w:val="00B914EE"/>
    <w:rsid w:val="00BB0497"/>
    <w:rsid w:val="00DA7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7EA7C"/>
  <w15:chartTrackingRefBased/>
  <w15:docId w15:val="{F920274A-C275-4359-85E2-BFCECEDDD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72D0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2D0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72D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D0C"/>
  </w:style>
  <w:style w:type="paragraph" w:styleId="Footer">
    <w:name w:val="footer"/>
    <w:basedOn w:val="Normal"/>
    <w:link w:val="FooterChar"/>
    <w:uiPriority w:val="99"/>
    <w:unhideWhenUsed/>
    <w:rsid w:val="00372D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D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91701">
      <w:bodyDiv w:val="1"/>
      <w:marLeft w:val="0"/>
      <w:marRight w:val="0"/>
      <w:marTop w:val="0"/>
      <w:marBottom w:val="0"/>
      <w:divBdr>
        <w:top w:val="none" w:sz="0" w:space="0" w:color="auto"/>
        <w:left w:val="none" w:sz="0" w:space="0" w:color="auto"/>
        <w:bottom w:val="none" w:sz="0" w:space="0" w:color="auto"/>
        <w:right w:val="none" w:sz="0" w:space="0" w:color="auto"/>
      </w:divBdr>
      <w:divsChild>
        <w:div w:id="2022002557">
          <w:marLeft w:val="0"/>
          <w:marRight w:val="0"/>
          <w:marTop w:val="0"/>
          <w:marBottom w:val="0"/>
          <w:divBdr>
            <w:top w:val="none" w:sz="0" w:space="0" w:color="auto"/>
            <w:left w:val="none" w:sz="0" w:space="0" w:color="auto"/>
            <w:bottom w:val="none" w:sz="0" w:space="0" w:color="auto"/>
            <w:right w:val="none" w:sz="0" w:space="0" w:color="auto"/>
          </w:divBdr>
          <w:divsChild>
            <w:div w:id="79452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41365">
      <w:bodyDiv w:val="1"/>
      <w:marLeft w:val="0"/>
      <w:marRight w:val="0"/>
      <w:marTop w:val="0"/>
      <w:marBottom w:val="0"/>
      <w:divBdr>
        <w:top w:val="none" w:sz="0" w:space="0" w:color="auto"/>
        <w:left w:val="none" w:sz="0" w:space="0" w:color="auto"/>
        <w:bottom w:val="none" w:sz="0" w:space="0" w:color="auto"/>
        <w:right w:val="none" w:sz="0" w:space="0" w:color="auto"/>
      </w:divBdr>
      <w:divsChild>
        <w:div w:id="1977637945">
          <w:marLeft w:val="0"/>
          <w:marRight w:val="0"/>
          <w:marTop w:val="0"/>
          <w:marBottom w:val="0"/>
          <w:divBdr>
            <w:top w:val="none" w:sz="0" w:space="0" w:color="auto"/>
            <w:left w:val="none" w:sz="0" w:space="0" w:color="auto"/>
            <w:bottom w:val="none" w:sz="0" w:space="0" w:color="auto"/>
            <w:right w:val="none" w:sz="0" w:space="0" w:color="auto"/>
          </w:divBdr>
          <w:divsChild>
            <w:div w:id="91832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903991">
      <w:bodyDiv w:val="1"/>
      <w:marLeft w:val="0"/>
      <w:marRight w:val="0"/>
      <w:marTop w:val="0"/>
      <w:marBottom w:val="0"/>
      <w:divBdr>
        <w:top w:val="none" w:sz="0" w:space="0" w:color="auto"/>
        <w:left w:val="none" w:sz="0" w:space="0" w:color="auto"/>
        <w:bottom w:val="none" w:sz="0" w:space="0" w:color="auto"/>
        <w:right w:val="none" w:sz="0" w:space="0" w:color="auto"/>
      </w:divBdr>
      <w:divsChild>
        <w:div w:id="346638024">
          <w:marLeft w:val="0"/>
          <w:marRight w:val="0"/>
          <w:marTop w:val="0"/>
          <w:marBottom w:val="0"/>
          <w:divBdr>
            <w:top w:val="none" w:sz="0" w:space="0" w:color="auto"/>
            <w:left w:val="none" w:sz="0" w:space="0" w:color="auto"/>
            <w:bottom w:val="none" w:sz="0" w:space="0" w:color="auto"/>
            <w:right w:val="none" w:sz="0" w:space="0" w:color="auto"/>
          </w:divBdr>
          <w:divsChild>
            <w:div w:id="31896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236111">
      <w:bodyDiv w:val="1"/>
      <w:marLeft w:val="0"/>
      <w:marRight w:val="0"/>
      <w:marTop w:val="0"/>
      <w:marBottom w:val="0"/>
      <w:divBdr>
        <w:top w:val="none" w:sz="0" w:space="0" w:color="auto"/>
        <w:left w:val="none" w:sz="0" w:space="0" w:color="auto"/>
        <w:bottom w:val="none" w:sz="0" w:space="0" w:color="auto"/>
        <w:right w:val="none" w:sz="0" w:space="0" w:color="auto"/>
      </w:divBdr>
      <w:divsChild>
        <w:div w:id="1424450367">
          <w:marLeft w:val="0"/>
          <w:marRight w:val="0"/>
          <w:marTop w:val="0"/>
          <w:marBottom w:val="0"/>
          <w:divBdr>
            <w:top w:val="none" w:sz="0" w:space="0" w:color="auto"/>
            <w:left w:val="none" w:sz="0" w:space="0" w:color="auto"/>
            <w:bottom w:val="none" w:sz="0" w:space="0" w:color="auto"/>
            <w:right w:val="none" w:sz="0" w:space="0" w:color="auto"/>
          </w:divBdr>
          <w:divsChild>
            <w:div w:id="1642727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595894">
      <w:bodyDiv w:val="1"/>
      <w:marLeft w:val="0"/>
      <w:marRight w:val="0"/>
      <w:marTop w:val="0"/>
      <w:marBottom w:val="0"/>
      <w:divBdr>
        <w:top w:val="none" w:sz="0" w:space="0" w:color="auto"/>
        <w:left w:val="none" w:sz="0" w:space="0" w:color="auto"/>
        <w:bottom w:val="none" w:sz="0" w:space="0" w:color="auto"/>
        <w:right w:val="none" w:sz="0" w:space="0" w:color="auto"/>
      </w:divBdr>
      <w:divsChild>
        <w:div w:id="86537284">
          <w:marLeft w:val="0"/>
          <w:marRight w:val="0"/>
          <w:marTop w:val="0"/>
          <w:marBottom w:val="0"/>
          <w:divBdr>
            <w:top w:val="none" w:sz="0" w:space="0" w:color="auto"/>
            <w:left w:val="none" w:sz="0" w:space="0" w:color="auto"/>
            <w:bottom w:val="none" w:sz="0" w:space="0" w:color="auto"/>
            <w:right w:val="none" w:sz="0" w:space="0" w:color="auto"/>
          </w:divBdr>
          <w:divsChild>
            <w:div w:id="769550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731B770-579A-4B75-8AFB-BB25E74A0FAF}">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3</TotalTime>
  <Pages>7</Pages>
  <Words>1916</Words>
  <Characters>10924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Bilyana</cp:lastModifiedBy>
  <cp:revision>3</cp:revision>
  <dcterms:created xsi:type="dcterms:W3CDTF">2022-03-26T14:51:00Z</dcterms:created>
  <dcterms:modified xsi:type="dcterms:W3CDTF">2022-03-26T15:34:00Z</dcterms:modified>
</cp:coreProperties>
</file>