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75DD9854" wp14:textId="77777777">
      <w:pPr>
        <w:pStyle w:val="Title"/>
      </w:pPr>
      <w:r w:rsidR="05023B71">
        <w:rPr/>
        <w:t>COUTURE ROYAL HAIR</w:t>
      </w:r>
    </w:p>
    <w:p xmlns:wp14="http://schemas.microsoft.com/office/word/2010/wordml" w14:paraId="6404602E" wp14:textId="7974D993">
      <w:r w:rsidR="05023B71">
        <w:rPr/>
        <w:t>Student: Gabriela-Florentina Niculae   |   Student ID: 2525169</w:t>
      </w:r>
    </w:p>
    <w:p xmlns:wp14="http://schemas.microsoft.com/office/word/2010/wordml" w14:paraId="34540D80" wp14:textId="77777777">
      <w:r>
        <w:t>Module: LCLM4006 — Enterprise and Entrepreneurship</w:t>
      </w:r>
    </w:p>
    <w:p xmlns:wp14="http://schemas.microsoft.com/office/word/2010/wordml" w14:paraId="64E7DEC4" wp14:textId="77777777">
      <w:r w:rsidR="05023B71">
        <w:rPr/>
        <w:t>Assignment: Individual Business Plan (1,500 words ±10%)</w:t>
      </w:r>
    </w:p>
    <w:p xmlns:wp14="http://schemas.microsoft.com/office/word/2010/wordml" w14:paraId="49384300" wp14:textId="77777777">
      <w:r w:rsidR="05023B71">
        <w:rPr/>
        <w:t>Lecturer: Bohdan Kovalov</w:t>
      </w:r>
    </w:p>
    <w:p w:rsidR="1A88C6AB" w:rsidP="05023B71" w:rsidRDefault="1A88C6AB" w14:paraId="70145097" w14:textId="247D4515">
      <w:pPr>
        <w:pStyle w:val="Normal"/>
      </w:pPr>
      <w:r w:rsidRPr="05023B71" w:rsidR="1A88C6AB">
        <w:rPr>
          <w:rFonts w:ascii="Arial" w:hAnsi="Arial" w:eastAsia="Arial" w:cs="Arial"/>
          <w:noProof w:val="0"/>
          <w:sz w:val="24"/>
          <w:szCs w:val="24"/>
          <w:lang w:val="en-US"/>
        </w:rPr>
        <w:t>Programme</w:t>
      </w:r>
      <w:r w:rsidRPr="05023B71" w:rsidR="1A88C6AB">
        <w:rPr>
          <w:rFonts w:ascii="Arial" w:hAnsi="Arial" w:eastAsia="Arial" w:cs="Arial"/>
          <w:noProof w:val="0"/>
          <w:sz w:val="24"/>
          <w:szCs w:val="24"/>
          <w:lang w:val="en-US"/>
        </w:rPr>
        <w:t xml:space="preserve"> of Study: Business Skills for the Workplace</w:t>
      </w:r>
    </w:p>
    <w:p xmlns:wp14="http://schemas.microsoft.com/office/word/2010/wordml" w14:paraId="6CEB1972" wp14:textId="77777777">
      <w:r>
        <w:t>Proposed location: Nottingham, United Kingdom</w:t>
      </w:r>
    </w:p>
    <w:p xmlns:wp14="http://schemas.microsoft.com/office/word/2010/wordml" w14:paraId="5A9DB052" wp14:textId="77777777">
      <w:r>
        <w:t>Business ownership: General Partnership — Gabriela Florentina Niculae and Diana Porima</w:t>
      </w:r>
    </w:p>
    <w:p xmlns:wp14="http://schemas.microsoft.com/office/word/2010/wordml" w14:paraId="672A6659" wp14:textId="77777777">
      <w:r>
        <w:br w:type="page"/>
      </w:r>
    </w:p>
    <w:p xmlns:wp14="http://schemas.microsoft.com/office/word/2010/wordml" w14:paraId="2A9D6999" wp14:textId="77777777">
      <w:pPr>
        <w:pStyle w:val="Heading1"/>
      </w:pPr>
      <w:r>
        <w:t>Executive Summary — key investor propositions</w:t>
      </w:r>
    </w:p>
    <w:p xmlns:wp14="http://schemas.microsoft.com/office/word/2010/wordml" w14:paraId="4EB86C77" wp14:textId="298B64D1">
      <w:r w:rsidR="05023B71">
        <w:rPr/>
        <w:t xml:space="preserve">• Opportunity: a Nottingham-based professional salon specializing in premium hair extensions and styling, supported by </w:t>
      </w:r>
      <w:r w:rsidR="05023B71">
        <w:rPr/>
        <w:t>coloring</w:t>
      </w:r>
      <w:r w:rsidR="05023B71">
        <w:rPr/>
        <w:t>, balayage and maintenance services.</w:t>
      </w:r>
    </w:p>
    <w:p xmlns:wp14="http://schemas.microsoft.com/office/word/2010/wordml" w14:paraId="30272D40" wp14:textId="77777777">
      <w:r>
        <w:t>• Business model: service revenue from appointments, extension fitting and repeat maintenance; differentiated by consultation, stylist expertise and a transparent service experience.</w:t>
      </w:r>
    </w:p>
    <w:p xmlns:wp14="http://schemas.microsoft.com/office/word/2010/wordml" w14:paraId="5F07BCA3" wp14:textId="2FB6C427">
      <w:r w:rsidR="05023B71">
        <w:rPr/>
        <w:t xml:space="preserve">• Business model and ownership: Gabriela Florentina Niculae and Diana Porima are both </w:t>
      </w:r>
      <w:r w:rsidR="05023B71">
        <w:rPr/>
        <w:t>practicing</w:t>
      </w:r>
      <w:r w:rsidR="05023B71">
        <w:rPr/>
        <w:t xml:space="preserve"> hair stylists who will deliver consultations, extensions, </w:t>
      </w:r>
      <w:r w:rsidR="05023B71">
        <w:rPr/>
        <w:t>styling</w:t>
      </w:r>
      <w:r w:rsidR="05023B71">
        <w:rPr/>
        <w:t xml:space="preserve"> and other salon services. </w:t>
      </w:r>
      <w:r w:rsidR="05023B71">
        <w:rPr/>
        <w:t>They will also share ownership and management responsibilities; personal liability is a material risk.</w:t>
      </w:r>
    </w:p>
    <w:p xmlns:wp14="http://schemas.microsoft.com/office/word/2010/wordml" w14:paraId="43972480" wp14:textId="77777777">
      <w:r>
        <w:t>• Responsible business: reduced product waste, recycling where feasible, monitoring water and energy use, and future local training or employment.</w:t>
      </w:r>
    </w:p>
    <w:p xmlns:wp14="http://schemas.microsoft.com/office/word/2010/wordml" w14:paraId="79F0DD36" wp14:textId="77777777">
      <w:r>
        <w:t>• Funding proposition: £50,000 planning budget, £20,000 founders’ contributions and £30,000 proposed external borrowing; investor or lender terms require confirmation.</w:t>
      </w:r>
    </w:p>
    <w:p xmlns:wp14="http://schemas.microsoft.com/office/word/2010/wordml" w14:paraId="144FC76A" wp14:textId="77777777">
      <w:r>
        <w:t>• Principal risks: uncertain demand, high start-up fit-out costs, premium competition, loan repayments, capacity constraints and the VAT threshold.</w:t>
      </w:r>
    </w:p>
    <w:p xmlns:wp14="http://schemas.microsoft.com/office/word/2010/wordml" w14:paraId="22E0FC93" wp14:textId="77777777">
      <w:pPr>
        <w:pStyle w:val="Heading1"/>
      </w:pPr>
      <w:r>
        <w:t>Table of Contents</w:t>
      </w:r>
    </w:p>
    <w:p xmlns:wp14="http://schemas.microsoft.com/office/word/2010/wordml" w14:paraId="2748A6AC" wp14:textId="66466C11">
      <w:r w:rsidR="05023B71">
        <w:rPr/>
        <w:t>1. Overview of the Business Idea</w:t>
      </w:r>
      <w:r w:rsidR="33273DFF">
        <w:rPr/>
        <w:t>...............................................3</w:t>
      </w:r>
    </w:p>
    <w:p xmlns:wp14="http://schemas.microsoft.com/office/word/2010/wordml" w14:paraId="0F0CD5BA" wp14:textId="72BDBEDF">
      <w:r w:rsidR="05023B71">
        <w:rPr/>
        <w:t>2. Market Research and PESTEL</w:t>
      </w:r>
      <w:r w:rsidR="1FFB4005">
        <w:rPr/>
        <w:t>..............................................4</w:t>
      </w:r>
    </w:p>
    <w:p xmlns:wp14="http://schemas.microsoft.com/office/word/2010/wordml" w14:paraId="7EEEC98E" wp14:textId="474AA430">
      <w:r w:rsidR="05023B71">
        <w:rPr/>
        <w:t>3. Marketing Communications</w:t>
      </w:r>
      <w:r w:rsidR="196B837E">
        <w:rPr/>
        <w:t>....................................................5</w:t>
      </w:r>
    </w:p>
    <w:p xmlns:wp14="http://schemas.microsoft.com/office/word/2010/wordml" w14:paraId="76970384" wp14:textId="5B7FDC31">
      <w:r w:rsidR="05023B71">
        <w:rPr/>
        <w:t>4. Financials</w:t>
      </w:r>
      <w:r w:rsidR="38E47467">
        <w:rPr/>
        <w:t>...............................................................................6</w:t>
      </w:r>
    </w:p>
    <w:p xmlns:wp14="http://schemas.microsoft.com/office/word/2010/wordml" w14:paraId="3D0B202B" wp14:textId="2ACCF54C">
      <w:r w:rsidR="05023B71">
        <w:rPr/>
        <w:t>5. Reference List</w:t>
      </w:r>
      <w:r w:rsidR="2647BEA5">
        <w:rPr/>
        <w:t>........................................................................7</w:t>
      </w:r>
    </w:p>
    <w:p xmlns:wp14="http://schemas.microsoft.com/office/word/2010/wordml" w14:paraId="0A37501D" wp14:textId="77777777">
      <w:r>
        <w:br w:type="page"/>
      </w:r>
    </w:p>
    <w:p xmlns:wp14="http://schemas.microsoft.com/office/word/2010/wordml" w14:paraId="4D7D2964" wp14:textId="77777777">
      <w:pPr>
        <w:pStyle w:val="Heading1"/>
      </w:pPr>
      <w:r w:rsidR="05023B71">
        <w:rPr/>
        <w:t>1. Overview of the Business Idea</w:t>
      </w:r>
    </w:p>
    <w:p xmlns:wp14="http://schemas.microsoft.com/office/word/2010/wordml" w:rsidP="05023B71" w14:paraId="60EE2A66" wp14:textId="0CFDE5A5">
      <w:pPr>
        <w:spacing w:before="240" w:beforeAutospacing="off" w:after="240" w:afterAutospacing="off"/>
      </w:pPr>
      <w:r w:rsidRPr="05023B71" w:rsidR="336AD84D">
        <w:rPr>
          <w:rFonts w:ascii="Arial" w:hAnsi="Arial" w:eastAsia="Arial" w:cs="Arial"/>
          <w:b w:val="1"/>
          <w:bCs w:val="1"/>
          <w:noProof w:val="0"/>
          <w:sz w:val="24"/>
          <w:szCs w:val="24"/>
          <w:lang w:val="en-US"/>
        </w:rPr>
        <w:t>Core Proposition</w:t>
      </w:r>
    </w:p>
    <w:p xmlns:wp14="http://schemas.microsoft.com/office/word/2010/wordml" w:rsidP="05023B71" w14:paraId="2F361D62" wp14:textId="42E7F0CD">
      <w:pPr>
        <w:spacing w:before="240" w:beforeAutospacing="off" w:after="240" w:afterAutospacing="off"/>
      </w:pPr>
      <w:r w:rsidRPr="05023B71" w:rsidR="336AD84D">
        <w:rPr>
          <w:rFonts w:ascii="Arial" w:hAnsi="Arial" w:eastAsia="Arial" w:cs="Arial"/>
          <w:noProof w:val="0"/>
          <w:sz w:val="24"/>
          <w:szCs w:val="24"/>
          <w:lang w:val="en-US"/>
        </w:rPr>
        <w:t xml:space="preserve">Couture Royal Hair is a proposed professional hair salon in Nottingham </w:t>
      </w:r>
      <w:r w:rsidRPr="05023B71" w:rsidR="336AD84D">
        <w:rPr>
          <w:rFonts w:ascii="Arial" w:hAnsi="Arial" w:eastAsia="Arial" w:cs="Arial"/>
          <w:noProof w:val="0"/>
          <w:sz w:val="24"/>
          <w:szCs w:val="24"/>
          <w:lang w:val="en-US"/>
        </w:rPr>
        <w:t>specializing</w:t>
      </w:r>
      <w:r w:rsidRPr="05023B71" w:rsidR="336AD84D">
        <w:rPr>
          <w:rFonts w:ascii="Arial" w:hAnsi="Arial" w:eastAsia="Arial" w:cs="Arial"/>
          <w:noProof w:val="0"/>
          <w:sz w:val="24"/>
          <w:szCs w:val="24"/>
          <w:lang w:val="en-US"/>
        </w:rPr>
        <w:t xml:space="preserve"> in hair extensions and styling, alongside complementary services such as hair coloring, balayage and hair treatments. The salon will adopt a premium market positioning based on professional </w:t>
      </w:r>
      <w:r w:rsidRPr="05023B71" w:rsidR="336AD84D">
        <w:rPr>
          <w:rFonts w:ascii="Arial" w:hAnsi="Arial" w:eastAsia="Arial" w:cs="Arial"/>
          <w:noProof w:val="0"/>
          <w:sz w:val="24"/>
          <w:szCs w:val="24"/>
          <w:lang w:val="en-US"/>
        </w:rPr>
        <w:t>expertise</w:t>
      </w:r>
      <w:r w:rsidRPr="05023B71" w:rsidR="336AD84D">
        <w:rPr>
          <w:rFonts w:ascii="Arial" w:hAnsi="Arial" w:eastAsia="Arial" w:cs="Arial"/>
          <w:noProof w:val="0"/>
          <w:sz w:val="24"/>
          <w:szCs w:val="24"/>
          <w:lang w:val="en-US"/>
        </w:rPr>
        <w:t xml:space="preserve">, personalized </w:t>
      </w:r>
      <w:r w:rsidRPr="05023B71" w:rsidR="336AD84D">
        <w:rPr>
          <w:rFonts w:ascii="Arial" w:hAnsi="Arial" w:eastAsia="Arial" w:cs="Arial"/>
          <w:noProof w:val="0"/>
          <w:sz w:val="24"/>
          <w:szCs w:val="24"/>
          <w:lang w:val="en-US"/>
        </w:rPr>
        <w:t>consultations</w:t>
      </w:r>
      <w:r w:rsidRPr="05023B71" w:rsidR="336AD84D">
        <w:rPr>
          <w:rFonts w:ascii="Arial" w:hAnsi="Arial" w:eastAsia="Arial" w:cs="Arial"/>
          <w:noProof w:val="0"/>
          <w:sz w:val="24"/>
          <w:szCs w:val="24"/>
          <w:lang w:val="en-US"/>
        </w:rPr>
        <w:t xml:space="preserve"> and consistent service quality. A differentiated service offering is essential in Nottingham's competitive hairdressing market, where customers can choose between established salons offering similar services.</w:t>
      </w:r>
    </w:p>
    <w:p xmlns:wp14="http://schemas.microsoft.com/office/word/2010/wordml" w:rsidP="05023B71" w14:paraId="1E8B53FF" wp14:textId="118F2631">
      <w:pPr>
        <w:spacing w:before="240" w:beforeAutospacing="off" w:after="240" w:afterAutospacing="off"/>
      </w:pPr>
      <w:r w:rsidRPr="05023B71" w:rsidR="336AD84D">
        <w:rPr>
          <w:rFonts w:ascii="Arial" w:hAnsi="Arial" w:eastAsia="Arial" w:cs="Arial"/>
          <w:b w:val="1"/>
          <w:bCs w:val="1"/>
          <w:noProof w:val="0"/>
          <w:sz w:val="24"/>
          <w:szCs w:val="24"/>
          <w:lang w:val="en-US"/>
        </w:rPr>
        <w:t>Management and Ownership</w:t>
      </w:r>
    </w:p>
    <w:p xmlns:wp14="http://schemas.microsoft.com/office/word/2010/wordml" w:rsidP="05023B71" w14:paraId="66E8A003" wp14:textId="4BBBB651">
      <w:pPr>
        <w:spacing w:before="240" w:beforeAutospacing="off" w:after="240" w:afterAutospacing="off"/>
      </w:pPr>
      <w:r w:rsidRPr="05023B71" w:rsidR="336AD84D">
        <w:rPr>
          <w:rFonts w:ascii="Arial" w:hAnsi="Arial" w:eastAsia="Arial" w:cs="Arial"/>
          <w:noProof w:val="0"/>
          <w:sz w:val="24"/>
          <w:szCs w:val="24"/>
          <w:lang w:val="en-US"/>
        </w:rPr>
        <w:t xml:space="preserve">Couture Royal Hair will </w:t>
      </w:r>
      <w:r w:rsidRPr="05023B71" w:rsidR="336AD84D">
        <w:rPr>
          <w:rFonts w:ascii="Arial" w:hAnsi="Arial" w:eastAsia="Arial" w:cs="Arial"/>
          <w:noProof w:val="0"/>
          <w:sz w:val="24"/>
          <w:szCs w:val="24"/>
          <w:lang w:val="en-US"/>
        </w:rPr>
        <w:t>operate</w:t>
      </w:r>
      <w:r w:rsidRPr="05023B71" w:rsidR="336AD84D">
        <w:rPr>
          <w:rFonts w:ascii="Arial" w:hAnsi="Arial" w:eastAsia="Arial" w:cs="Arial"/>
          <w:noProof w:val="0"/>
          <w:sz w:val="24"/>
          <w:szCs w:val="24"/>
          <w:lang w:val="en-US"/>
        </w:rPr>
        <w:t xml:space="preserve"> as a general partnership between Gabriela Florentina Niculae and Diana Porima. Gabriela has three years of professional experience and qualifications in hair extensions, hair </w:t>
      </w:r>
      <w:r w:rsidRPr="05023B71" w:rsidR="336AD84D">
        <w:rPr>
          <w:rFonts w:ascii="Arial" w:hAnsi="Arial" w:eastAsia="Arial" w:cs="Arial"/>
          <w:noProof w:val="0"/>
          <w:sz w:val="24"/>
          <w:szCs w:val="24"/>
          <w:lang w:val="en-US"/>
        </w:rPr>
        <w:t>colorimetry</w:t>
      </w:r>
      <w:r w:rsidRPr="05023B71" w:rsidR="336AD84D">
        <w:rPr>
          <w:rFonts w:ascii="Arial" w:hAnsi="Arial" w:eastAsia="Arial" w:cs="Arial"/>
          <w:noProof w:val="0"/>
          <w:sz w:val="24"/>
          <w:szCs w:val="24"/>
          <w:lang w:val="en-US"/>
        </w:rPr>
        <w:t xml:space="preserve">, and hair and scalp health. Diana brings practical </w:t>
      </w:r>
      <w:r w:rsidRPr="05023B71" w:rsidR="336AD84D">
        <w:rPr>
          <w:rFonts w:ascii="Arial" w:hAnsi="Arial" w:eastAsia="Arial" w:cs="Arial"/>
          <w:noProof w:val="0"/>
          <w:sz w:val="24"/>
          <w:szCs w:val="24"/>
          <w:lang w:val="en-US"/>
        </w:rPr>
        <w:t>expertise</w:t>
      </w:r>
      <w:r w:rsidRPr="05023B71" w:rsidR="336AD84D">
        <w:rPr>
          <w:rFonts w:ascii="Arial" w:hAnsi="Arial" w:eastAsia="Arial" w:cs="Arial"/>
          <w:noProof w:val="0"/>
          <w:sz w:val="24"/>
          <w:szCs w:val="24"/>
          <w:lang w:val="en-US"/>
        </w:rPr>
        <w:t xml:space="preserve"> in professional hairdressing through her existing business, Pretty </w:t>
      </w:r>
      <w:r w:rsidRPr="05023B71" w:rsidR="336AD84D">
        <w:rPr>
          <w:rFonts w:ascii="Arial" w:hAnsi="Arial" w:eastAsia="Arial" w:cs="Arial"/>
          <w:noProof w:val="0"/>
          <w:sz w:val="24"/>
          <w:szCs w:val="24"/>
          <w:lang w:val="en-US"/>
        </w:rPr>
        <w:t>Hair</w:t>
      </w:r>
      <w:r w:rsidRPr="05023B71" w:rsidR="336AD84D">
        <w:rPr>
          <w:rFonts w:ascii="Arial" w:hAnsi="Arial" w:eastAsia="Arial" w:cs="Arial"/>
          <w:noProof w:val="0"/>
          <w:sz w:val="24"/>
          <w:szCs w:val="24"/>
          <w:lang w:val="en-US"/>
        </w:rPr>
        <w:t xml:space="preserve"> by Diana. Both partners will actively deliver salon services while sharing responsibility for daily operations, customer relations, marketing, and financial decisions. A written partnership agreement will </w:t>
      </w:r>
      <w:r w:rsidRPr="05023B71" w:rsidR="336AD84D">
        <w:rPr>
          <w:rFonts w:ascii="Arial" w:hAnsi="Arial" w:eastAsia="Arial" w:cs="Arial"/>
          <w:noProof w:val="0"/>
          <w:sz w:val="24"/>
          <w:szCs w:val="24"/>
          <w:lang w:val="en-US"/>
        </w:rPr>
        <w:t>establish</w:t>
      </w:r>
      <w:r w:rsidRPr="05023B71" w:rsidR="336AD84D">
        <w:rPr>
          <w:rFonts w:ascii="Arial" w:hAnsi="Arial" w:eastAsia="Arial" w:cs="Arial"/>
          <w:noProof w:val="0"/>
          <w:sz w:val="24"/>
          <w:szCs w:val="24"/>
          <w:lang w:val="en-US"/>
        </w:rPr>
        <w:t xml:space="preserve"> capital contributions, profit-sharing arrangements, and decision-making responsibilities. However, this legal structure involves personal liability, as partners share responsibility for business debts and losses (GOV.UK, n.d.).</w:t>
      </w:r>
    </w:p>
    <w:p xmlns:wp14="http://schemas.microsoft.com/office/word/2010/wordml" w:rsidP="05023B71" w14:paraId="6B439925" wp14:textId="1B171A84">
      <w:pPr>
        <w:spacing w:before="240" w:beforeAutospacing="off" w:after="240" w:afterAutospacing="off"/>
      </w:pPr>
      <w:r w:rsidRPr="05023B71" w:rsidR="336AD84D">
        <w:rPr>
          <w:rFonts w:ascii="Arial" w:hAnsi="Arial" w:eastAsia="Arial" w:cs="Arial"/>
          <w:b w:val="1"/>
          <w:bCs w:val="1"/>
          <w:noProof w:val="0"/>
          <w:sz w:val="24"/>
          <w:szCs w:val="24"/>
          <w:lang w:val="en-US"/>
        </w:rPr>
        <w:t>Unique Selling Proposition (USP)</w:t>
      </w:r>
    </w:p>
    <w:p xmlns:wp14="http://schemas.microsoft.com/office/word/2010/wordml" w:rsidP="05023B71" w14:paraId="196789A5" wp14:textId="6D18A809">
      <w:pPr>
        <w:spacing w:before="240" w:beforeAutospacing="off" w:after="240" w:afterAutospacing="off"/>
      </w:pPr>
      <w:r w:rsidRPr="05023B71" w:rsidR="336AD84D">
        <w:rPr>
          <w:rFonts w:ascii="Arial" w:hAnsi="Arial" w:eastAsia="Arial" w:cs="Arial"/>
          <w:noProof w:val="0"/>
          <w:sz w:val="24"/>
          <w:szCs w:val="24"/>
          <w:lang w:val="en-US"/>
        </w:rPr>
        <w:t xml:space="preserve">The salon's unique selling proposition is a specialized and personalized customer experience, combining professional consultations, tailored hair extension </w:t>
      </w:r>
      <w:r w:rsidRPr="05023B71" w:rsidR="336AD84D">
        <w:rPr>
          <w:rFonts w:ascii="Arial" w:hAnsi="Arial" w:eastAsia="Arial" w:cs="Arial"/>
          <w:noProof w:val="0"/>
          <w:sz w:val="24"/>
          <w:szCs w:val="24"/>
          <w:lang w:val="en-US"/>
        </w:rPr>
        <w:t>services,</w:t>
      </w:r>
      <w:r w:rsidRPr="05023B71" w:rsidR="336AD84D">
        <w:rPr>
          <w:rFonts w:ascii="Arial" w:hAnsi="Arial" w:eastAsia="Arial" w:cs="Arial"/>
          <w:noProof w:val="0"/>
          <w:sz w:val="24"/>
          <w:szCs w:val="24"/>
          <w:lang w:val="en-US"/>
        </w:rPr>
        <w:t xml:space="preserve"> and ongoing maintenance advice. Each customer will receive </w:t>
      </w:r>
      <w:r w:rsidRPr="05023B71" w:rsidR="336AD84D">
        <w:rPr>
          <w:rFonts w:ascii="Arial" w:hAnsi="Arial" w:eastAsia="Arial" w:cs="Arial"/>
          <w:noProof w:val="0"/>
          <w:sz w:val="24"/>
          <w:szCs w:val="24"/>
          <w:lang w:val="en-US"/>
        </w:rPr>
        <w:t>an initial</w:t>
      </w:r>
      <w:r w:rsidRPr="05023B71" w:rsidR="336AD84D">
        <w:rPr>
          <w:rFonts w:ascii="Arial" w:hAnsi="Arial" w:eastAsia="Arial" w:cs="Arial"/>
          <w:noProof w:val="0"/>
          <w:sz w:val="24"/>
          <w:szCs w:val="24"/>
          <w:lang w:val="en-US"/>
        </w:rPr>
        <w:t xml:space="preserve"> consultation, an assessment of hair extension suitability, a transparent quotation, and personalized aftercare recommendations. Although established competitors already offer premium coloring and styling services, Couture Royal Hair aims to differentiate itself through consistent service quality, specialist </w:t>
      </w:r>
      <w:r w:rsidRPr="05023B71" w:rsidR="336AD84D">
        <w:rPr>
          <w:rFonts w:ascii="Arial" w:hAnsi="Arial" w:eastAsia="Arial" w:cs="Arial"/>
          <w:noProof w:val="0"/>
          <w:sz w:val="24"/>
          <w:szCs w:val="24"/>
          <w:lang w:val="en-US"/>
        </w:rPr>
        <w:t>expertise</w:t>
      </w:r>
      <w:r w:rsidRPr="05023B71" w:rsidR="336AD84D">
        <w:rPr>
          <w:rFonts w:ascii="Arial" w:hAnsi="Arial" w:eastAsia="Arial" w:cs="Arial"/>
          <w:noProof w:val="0"/>
          <w:sz w:val="24"/>
          <w:szCs w:val="24"/>
          <w:lang w:val="en-US"/>
        </w:rPr>
        <w:t xml:space="preserve"> and a boutique salon experience.</w:t>
      </w:r>
    </w:p>
    <w:p xmlns:wp14="http://schemas.microsoft.com/office/word/2010/wordml" w:rsidP="05023B71" w14:paraId="7C630BA0" wp14:textId="637F784A">
      <w:pPr>
        <w:spacing w:before="240" w:beforeAutospacing="off" w:after="240" w:afterAutospacing="off"/>
      </w:pPr>
      <w:r w:rsidRPr="05023B71" w:rsidR="336AD84D">
        <w:rPr>
          <w:rFonts w:ascii="Arial" w:hAnsi="Arial" w:eastAsia="Arial" w:cs="Arial"/>
          <w:b w:val="1"/>
          <w:bCs w:val="1"/>
          <w:noProof w:val="0"/>
          <w:sz w:val="24"/>
          <w:szCs w:val="24"/>
          <w:lang w:val="en-US"/>
        </w:rPr>
        <w:t>Environmental and Community Commitments</w:t>
      </w:r>
    </w:p>
    <w:p xmlns:wp14="http://schemas.microsoft.com/office/word/2010/wordml" w:rsidP="05023B71" w14:paraId="0624FAE9" wp14:textId="3D9FF99C">
      <w:pPr>
        <w:spacing w:before="240" w:beforeAutospacing="off" w:after="240" w:afterAutospacing="off"/>
      </w:pPr>
      <w:r w:rsidRPr="05023B71" w:rsidR="336AD84D">
        <w:rPr>
          <w:rFonts w:ascii="Arial" w:hAnsi="Arial" w:eastAsia="Arial" w:cs="Arial"/>
          <w:noProof w:val="0"/>
          <w:sz w:val="24"/>
          <w:szCs w:val="24"/>
          <w:lang w:val="en-US"/>
        </w:rPr>
        <w:t xml:space="preserve">Couture Royal Hair will implement sustainable practices by monitoring product consumption, reducing unnecessary </w:t>
      </w:r>
      <w:r w:rsidRPr="05023B71" w:rsidR="336AD84D">
        <w:rPr>
          <w:rFonts w:ascii="Arial" w:hAnsi="Arial" w:eastAsia="Arial" w:cs="Arial"/>
          <w:noProof w:val="0"/>
          <w:sz w:val="24"/>
          <w:szCs w:val="24"/>
          <w:lang w:val="en-US"/>
        </w:rPr>
        <w:t>color</w:t>
      </w:r>
      <w:r w:rsidRPr="05023B71" w:rsidR="336AD84D">
        <w:rPr>
          <w:rFonts w:ascii="Arial" w:hAnsi="Arial" w:eastAsia="Arial" w:cs="Arial"/>
          <w:noProof w:val="0"/>
          <w:sz w:val="24"/>
          <w:szCs w:val="24"/>
          <w:lang w:val="en-US"/>
        </w:rPr>
        <w:t xml:space="preserve"> mixing, recycling suitable </w:t>
      </w:r>
      <w:r w:rsidRPr="05023B71" w:rsidR="336AD84D">
        <w:rPr>
          <w:rFonts w:ascii="Arial" w:hAnsi="Arial" w:eastAsia="Arial" w:cs="Arial"/>
          <w:noProof w:val="0"/>
          <w:sz w:val="24"/>
          <w:szCs w:val="24"/>
          <w:lang w:val="en-US"/>
        </w:rPr>
        <w:t>packaging</w:t>
      </w:r>
      <w:r w:rsidRPr="05023B71" w:rsidR="336AD84D">
        <w:rPr>
          <w:rFonts w:ascii="Arial" w:hAnsi="Arial" w:eastAsia="Arial" w:cs="Arial"/>
          <w:noProof w:val="0"/>
          <w:sz w:val="24"/>
          <w:szCs w:val="24"/>
          <w:lang w:val="en-US"/>
        </w:rPr>
        <w:t xml:space="preserve"> and promoting responsible water and energy use. A monthly record of product waste and utility consumption will help evaluate environmental performance. The business also intends to support the local community by creating employment and supervised training opportunities for Nottingham residents as customer demand increases.</w:t>
      </w:r>
    </w:p>
    <w:p xmlns:wp14="http://schemas.microsoft.com/office/word/2010/wordml" w:rsidP="05023B71" w14:paraId="48F07EEA" wp14:textId="6533CF25">
      <w:pPr>
        <w:spacing w:before="240" w:beforeAutospacing="off" w:after="240" w:afterAutospacing="off"/>
      </w:pPr>
      <w:r w:rsidRPr="05023B71" w:rsidR="336AD84D">
        <w:rPr>
          <w:rFonts w:ascii="Arial" w:hAnsi="Arial" w:eastAsia="Arial" w:cs="Arial"/>
          <w:noProof w:val="0"/>
          <w:sz w:val="24"/>
          <w:szCs w:val="24"/>
          <w:lang w:val="en-US"/>
        </w:rPr>
        <w:t xml:space="preserve">These initiatives may involve </w:t>
      </w:r>
      <w:r w:rsidRPr="05023B71" w:rsidR="336AD84D">
        <w:rPr>
          <w:rFonts w:ascii="Arial" w:hAnsi="Arial" w:eastAsia="Arial" w:cs="Arial"/>
          <w:noProof w:val="0"/>
          <w:sz w:val="24"/>
          <w:szCs w:val="24"/>
          <w:lang w:val="en-US"/>
        </w:rPr>
        <w:t>additional</w:t>
      </w:r>
      <w:r w:rsidRPr="05023B71" w:rsidR="336AD84D">
        <w:rPr>
          <w:rFonts w:ascii="Arial" w:hAnsi="Arial" w:eastAsia="Arial" w:cs="Arial"/>
          <w:noProof w:val="0"/>
          <w:sz w:val="24"/>
          <w:szCs w:val="24"/>
          <w:lang w:val="en-US"/>
        </w:rPr>
        <w:t xml:space="preserve"> </w:t>
      </w:r>
      <w:r w:rsidRPr="05023B71" w:rsidR="336AD84D">
        <w:rPr>
          <w:rFonts w:ascii="Arial" w:hAnsi="Arial" w:eastAsia="Arial" w:cs="Arial"/>
          <w:noProof w:val="0"/>
          <w:sz w:val="24"/>
          <w:szCs w:val="24"/>
          <w:lang w:val="en-US"/>
        </w:rPr>
        <w:t>initial</w:t>
      </w:r>
      <w:r w:rsidRPr="05023B71" w:rsidR="336AD84D">
        <w:rPr>
          <w:rFonts w:ascii="Arial" w:hAnsi="Arial" w:eastAsia="Arial" w:cs="Arial"/>
          <w:noProof w:val="0"/>
          <w:sz w:val="24"/>
          <w:szCs w:val="24"/>
          <w:lang w:val="en-US"/>
        </w:rPr>
        <w:t xml:space="preserve"> costs, </w:t>
      </w:r>
      <w:r w:rsidRPr="05023B71" w:rsidR="336AD84D">
        <w:rPr>
          <w:rFonts w:ascii="Arial" w:hAnsi="Arial" w:eastAsia="Arial" w:cs="Arial"/>
          <w:noProof w:val="0"/>
          <w:sz w:val="24"/>
          <w:szCs w:val="24"/>
          <w:lang w:val="en-US"/>
        </w:rPr>
        <w:t>particularly</w:t>
      </w:r>
      <w:r w:rsidRPr="05023B71" w:rsidR="336AD84D">
        <w:rPr>
          <w:rFonts w:ascii="Arial" w:hAnsi="Arial" w:eastAsia="Arial" w:cs="Arial"/>
          <w:noProof w:val="0"/>
          <w:sz w:val="24"/>
          <w:szCs w:val="24"/>
          <w:lang w:val="en-US"/>
        </w:rPr>
        <w:t xml:space="preserve"> water-efficient equipment and waste management. Therefore, their implementation will be balanced against the salon's financial resources. Baden and Prasad (2016) highlight the role of hairdressers in encouraging sustainable hair-care practices, supporting the salon's commitment to responsible resource management.</w:t>
      </w:r>
    </w:p>
    <w:p xmlns:wp14="http://schemas.microsoft.com/office/word/2010/wordml" w14:paraId="01062683" wp14:textId="3BFCC1A1"/>
    <w:p xmlns:wp14="http://schemas.microsoft.com/office/word/2010/wordml" w14:paraId="5ACEC173" wp14:textId="77777777">
      <w:pPr>
        <w:pStyle w:val="Heading1"/>
      </w:pPr>
      <w:r w:rsidR="05023B71">
        <w:rPr/>
        <w:t>2. Market Research and PESTEL</w:t>
      </w:r>
    </w:p>
    <w:p w:rsidR="2460655A" w:rsidP="05023B71" w:rsidRDefault="2460655A" w14:paraId="68659BDD" w14:textId="3662BD31">
      <w:pPr>
        <w:spacing w:before="240" w:beforeAutospacing="off" w:after="240" w:afterAutospacing="off"/>
      </w:pPr>
      <w:r w:rsidRPr="05023B71" w:rsidR="2460655A">
        <w:rPr>
          <w:rFonts w:ascii="Arial" w:hAnsi="Arial" w:eastAsia="Arial" w:cs="Arial"/>
          <w:b w:val="1"/>
          <w:bCs w:val="1"/>
          <w:noProof w:val="0"/>
          <w:sz w:val="24"/>
          <w:szCs w:val="24"/>
          <w:lang w:val="en-US"/>
        </w:rPr>
        <w:t>Local Market Context</w:t>
      </w:r>
    </w:p>
    <w:p w:rsidR="2460655A" w:rsidP="05023B71" w:rsidRDefault="2460655A" w14:paraId="7ED26E50" w14:textId="6AA4355E">
      <w:pPr>
        <w:spacing w:before="240" w:beforeAutospacing="off" w:after="240" w:afterAutospacing="off"/>
      </w:pPr>
      <w:r w:rsidRPr="05023B71" w:rsidR="2460655A">
        <w:rPr>
          <w:rFonts w:ascii="Arial" w:hAnsi="Arial" w:eastAsia="Arial" w:cs="Arial"/>
          <w:noProof w:val="0"/>
          <w:sz w:val="24"/>
          <w:szCs w:val="24"/>
          <w:lang w:val="en-US"/>
        </w:rPr>
        <w:t xml:space="preserve">According to the Office for National Statistics (ONS, 2023), Nottingham's population increased by approximately 5.9% between 2011 and 2021, reaching around 323,600 residents. This provides a potential customer base for Couture Royal Hair, although population growth alone does not guarantee demand for premium hairdressing services. Customer surveys and consultations will therefore be used to assess pricing expectations, preferred appointment </w:t>
      </w:r>
      <w:r w:rsidRPr="05023B71" w:rsidR="2460655A">
        <w:rPr>
          <w:rFonts w:ascii="Arial" w:hAnsi="Arial" w:eastAsia="Arial" w:cs="Arial"/>
          <w:noProof w:val="0"/>
          <w:sz w:val="24"/>
          <w:szCs w:val="24"/>
          <w:lang w:val="en-US"/>
        </w:rPr>
        <w:t>times,</w:t>
      </w:r>
      <w:r w:rsidRPr="05023B71" w:rsidR="2460655A">
        <w:rPr>
          <w:rFonts w:ascii="Arial" w:hAnsi="Arial" w:eastAsia="Arial" w:cs="Arial"/>
          <w:noProof w:val="0"/>
          <w:sz w:val="24"/>
          <w:szCs w:val="24"/>
          <w:lang w:val="en-US"/>
        </w:rPr>
        <w:t xml:space="preserve"> and demand for hair extension maintenance.</w:t>
      </w:r>
    </w:p>
    <w:p w:rsidR="2460655A" w:rsidP="05023B71" w:rsidRDefault="2460655A" w14:paraId="31798E36" w14:textId="258A7224">
      <w:pPr>
        <w:spacing w:before="240" w:beforeAutospacing="off" w:after="240" w:afterAutospacing="off"/>
      </w:pPr>
      <w:r w:rsidRPr="05023B71" w:rsidR="2460655A">
        <w:rPr>
          <w:rFonts w:ascii="Arial" w:hAnsi="Arial" w:eastAsia="Arial" w:cs="Arial"/>
          <w:b w:val="1"/>
          <w:bCs w:val="1"/>
          <w:noProof w:val="0"/>
          <w:sz w:val="24"/>
          <w:szCs w:val="24"/>
          <w:lang w:val="en-US"/>
        </w:rPr>
        <w:t>Market Structure</w:t>
      </w:r>
    </w:p>
    <w:p w:rsidR="2460655A" w:rsidP="05023B71" w:rsidRDefault="2460655A" w14:paraId="14DFA680" w14:textId="18E74AB2">
      <w:pPr>
        <w:spacing w:before="240" w:beforeAutospacing="off" w:after="240" w:afterAutospacing="off"/>
      </w:pPr>
      <w:r w:rsidRPr="05023B71" w:rsidR="2460655A">
        <w:rPr>
          <w:rFonts w:ascii="Arial" w:hAnsi="Arial" w:eastAsia="Arial" w:cs="Arial"/>
          <w:noProof w:val="0"/>
          <w:sz w:val="24"/>
          <w:szCs w:val="24"/>
          <w:lang w:val="en-US"/>
        </w:rPr>
        <w:t xml:space="preserve">Nottingham's hairdressing market </w:t>
      </w:r>
      <w:r w:rsidRPr="05023B71" w:rsidR="2460655A">
        <w:rPr>
          <w:rFonts w:ascii="Arial" w:hAnsi="Arial" w:eastAsia="Arial" w:cs="Arial"/>
          <w:noProof w:val="0"/>
          <w:sz w:val="24"/>
          <w:szCs w:val="24"/>
          <w:lang w:val="en-US"/>
        </w:rPr>
        <w:t>operates</w:t>
      </w:r>
      <w:r w:rsidRPr="05023B71" w:rsidR="2460655A">
        <w:rPr>
          <w:rFonts w:ascii="Arial" w:hAnsi="Arial" w:eastAsia="Arial" w:cs="Arial"/>
          <w:noProof w:val="0"/>
          <w:sz w:val="24"/>
          <w:szCs w:val="24"/>
          <w:lang w:val="en-US"/>
        </w:rPr>
        <w:t xml:space="preserve"> under monopolistic competition, where </w:t>
      </w:r>
      <w:r w:rsidRPr="05023B71" w:rsidR="2460655A">
        <w:rPr>
          <w:rFonts w:ascii="Arial" w:hAnsi="Arial" w:eastAsia="Arial" w:cs="Arial"/>
          <w:noProof w:val="0"/>
          <w:sz w:val="24"/>
          <w:szCs w:val="24"/>
          <w:lang w:val="en-US"/>
        </w:rPr>
        <w:t>numerous</w:t>
      </w:r>
      <w:r w:rsidRPr="05023B71" w:rsidR="2460655A">
        <w:rPr>
          <w:rFonts w:ascii="Arial" w:hAnsi="Arial" w:eastAsia="Arial" w:cs="Arial"/>
          <w:noProof w:val="0"/>
          <w:sz w:val="24"/>
          <w:szCs w:val="24"/>
          <w:lang w:val="en-US"/>
        </w:rPr>
        <w:t xml:space="preserve"> salons offer similar services but differentiate themselves through pricing, reputation, location, and service quality. Consequently, Couture Royal Hair will focus on specialist </w:t>
      </w:r>
      <w:r w:rsidRPr="05023B71" w:rsidR="2460655A">
        <w:rPr>
          <w:rFonts w:ascii="Arial" w:hAnsi="Arial" w:eastAsia="Arial" w:cs="Arial"/>
          <w:noProof w:val="0"/>
          <w:sz w:val="24"/>
          <w:szCs w:val="24"/>
          <w:lang w:val="en-US"/>
        </w:rPr>
        <w:t>expertise</w:t>
      </w:r>
      <w:r w:rsidRPr="05023B71" w:rsidR="2460655A">
        <w:rPr>
          <w:rFonts w:ascii="Arial" w:hAnsi="Arial" w:eastAsia="Arial" w:cs="Arial"/>
          <w:noProof w:val="0"/>
          <w:sz w:val="24"/>
          <w:szCs w:val="24"/>
          <w:lang w:val="en-US"/>
        </w:rPr>
        <w:t xml:space="preserve">, personalized consultations, and customer loyalty to </w:t>
      </w:r>
      <w:r w:rsidRPr="05023B71" w:rsidR="2460655A">
        <w:rPr>
          <w:rFonts w:ascii="Arial" w:hAnsi="Arial" w:eastAsia="Arial" w:cs="Arial"/>
          <w:noProof w:val="0"/>
          <w:sz w:val="24"/>
          <w:szCs w:val="24"/>
          <w:lang w:val="en-US"/>
        </w:rPr>
        <w:t>establish</w:t>
      </w:r>
      <w:r w:rsidRPr="05023B71" w:rsidR="2460655A">
        <w:rPr>
          <w:rFonts w:ascii="Arial" w:hAnsi="Arial" w:eastAsia="Arial" w:cs="Arial"/>
          <w:noProof w:val="0"/>
          <w:sz w:val="24"/>
          <w:szCs w:val="24"/>
          <w:lang w:val="en-US"/>
        </w:rPr>
        <w:t xml:space="preserve"> a competitive position. Kotler and Armstrong (2020) </w:t>
      </w:r>
      <w:r w:rsidRPr="05023B71" w:rsidR="2460655A">
        <w:rPr>
          <w:rFonts w:ascii="Arial" w:hAnsi="Arial" w:eastAsia="Arial" w:cs="Arial"/>
          <w:noProof w:val="0"/>
          <w:sz w:val="24"/>
          <w:szCs w:val="24"/>
          <w:lang w:val="en-US"/>
        </w:rPr>
        <w:t>emphasize</w:t>
      </w:r>
      <w:r w:rsidRPr="05023B71" w:rsidR="2460655A">
        <w:rPr>
          <w:rFonts w:ascii="Arial" w:hAnsi="Arial" w:eastAsia="Arial" w:cs="Arial"/>
          <w:noProof w:val="0"/>
          <w:sz w:val="24"/>
          <w:szCs w:val="24"/>
          <w:lang w:val="en-US"/>
        </w:rPr>
        <w:t xml:space="preserve"> the importance of market segmentation and differentiated value propositions in developing effective marketing strategies.</w:t>
      </w:r>
    </w:p>
    <w:p w:rsidR="2460655A" w:rsidP="05023B71" w:rsidRDefault="2460655A" w14:paraId="378FFBBC" w14:textId="7CC5877F">
      <w:pPr>
        <w:spacing w:before="240" w:beforeAutospacing="off" w:after="240" w:afterAutospacing="off"/>
      </w:pPr>
      <w:r w:rsidRPr="05023B71" w:rsidR="2460655A">
        <w:rPr>
          <w:rFonts w:ascii="Arial" w:hAnsi="Arial" w:eastAsia="Arial" w:cs="Arial"/>
          <w:b w:val="1"/>
          <w:bCs w:val="1"/>
          <w:noProof w:val="0"/>
          <w:sz w:val="24"/>
          <w:szCs w:val="24"/>
          <w:lang w:val="en-US"/>
        </w:rPr>
        <w:t>PESTEL Analysis</w:t>
      </w:r>
    </w:p>
    <w:p w:rsidR="2460655A" w:rsidP="05023B71" w:rsidRDefault="2460655A" w14:paraId="5679DB38" w14:textId="29DC6E23">
      <w:pPr>
        <w:spacing w:before="240" w:beforeAutospacing="off" w:after="240" w:afterAutospacing="off"/>
      </w:pPr>
      <w:r w:rsidRPr="05023B71" w:rsidR="2460655A">
        <w:rPr>
          <w:rFonts w:ascii="Arial" w:hAnsi="Arial" w:eastAsia="Arial" w:cs="Arial"/>
          <w:b w:val="1"/>
          <w:bCs w:val="1"/>
          <w:noProof w:val="0"/>
          <w:sz w:val="24"/>
          <w:szCs w:val="24"/>
          <w:lang w:val="en-US"/>
        </w:rPr>
        <w:t>Political:</w:t>
      </w:r>
      <w:r w:rsidRPr="05023B71" w:rsidR="2460655A">
        <w:rPr>
          <w:rFonts w:ascii="Arial" w:hAnsi="Arial" w:eastAsia="Arial" w:cs="Arial"/>
          <w:noProof w:val="0"/>
          <w:sz w:val="24"/>
          <w:szCs w:val="24"/>
          <w:lang w:val="en-US"/>
        </w:rPr>
        <w:t xml:space="preserve"> Government policies affecting small </w:t>
      </w:r>
      <w:r w:rsidRPr="05023B71" w:rsidR="2460655A">
        <w:rPr>
          <w:rFonts w:ascii="Arial" w:hAnsi="Arial" w:eastAsia="Arial" w:cs="Arial"/>
          <w:noProof w:val="0"/>
          <w:sz w:val="24"/>
          <w:szCs w:val="24"/>
          <w:lang w:val="en-US"/>
        </w:rPr>
        <w:t>businesses;</w:t>
      </w:r>
      <w:r w:rsidRPr="05023B71" w:rsidR="2460655A">
        <w:rPr>
          <w:rFonts w:ascii="Arial" w:hAnsi="Arial" w:eastAsia="Arial" w:cs="Arial"/>
          <w:noProof w:val="0"/>
          <w:sz w:val="24"/>
          <w:szCs w:val="24"/>
          <w:lang w:val="en-US"/>
        </w:rPr>
        <w:t xml:space="preserve"> employment and business rates may influence operating costs. Couture Royal Hair will assess applicable business rates and eligibility for relief before selecting its premises.</w:t>
      </w:r>
    </w:p>
    <w:p w:rsidR="2460655A" w:rsidP="05023B71" w:rsidRDefault="2460655A" w14:paraId="76C99551" w14:textId="45973D2B">
      <w:pPr>
        <w:spacing w:before="240" w:beforeAutospacing="off" w:after="240" w:afterAutospacing="off"/>
      </w:pPr>
      <w:r w:rsidRPr="05023B71" w:rsidR="2460655A">
        <w:rPr>
          <w:rFonts w:ascii="Arial" w:hAnsi="Arial" w:eastAsia="Arial" w:cs="Arial"/>
          <w:b w:val="1"/>
          <w:bCs w:val="1"/>
          <w:noProof w:val="0"/>
          <w:sz w:val="24"/>
          <w:szCs w:val="24"/>
          <w:lang w:val="en-US"/>
        </w:rPr>
        <w:t>Economic:</w:t>
      </w:r>
      <w:r w:rsidRPr="05023B71" w:rsidR="2460655A">
        <w:rPr>
          <w:rFonts w:ascii="Arial" w:hAnsi="Arial" w:eastAsia="Arial" w:cs="Arial"/>
          <w:noProof w:val="0"/>
          <w:sz w:val="24"/>
          <w:szCs w:val="24"/>
          <w:lang w:val="en-US"/>
        </w:rPr>
        <w:t xml:space="preserve"> Rising rental costs, utilities, </w:t>
      </w:r>
      <w:r w:rsidRPr="05023B71" w:rsidR="2460655A">
        <w:rPr>
          <w:rFonts w:ascii="Arial" w:hAnsi="Arial" w:eastAsia="Arial" w:cs="Arial"/>
          <w:noProof w:val="0"/>
          <w:sz w:val="24"/>
          <w:szCs w:val="24"/>
          <w:lang w:val="en-US"/>
        </w:rPr>
        <w:t>wages</w:t>
      </w:r>
      <w:r w:rsidRPr="05023B71" w:rsidR="2460655A">
        <w:rPr>
          <w:rFonts w:ascii="Arial" w:hAnsi="Arial" w:eastAsia="Arial" w:cs="Arial"/>
          <w:noProof w:val="0"/>
          <w:sz w:val="24"/>
          <w:szCs w:val="24"/>
          <w:lang w:val="en-US"/>
        </w:rPr>
        <w:t xml:space="preserve"> and professional product prices may increase operational expenditure. As premium hair extensions are discretionary purchases, customer demand may be affected by household spending pressures. A proposed £10,000 </w:t>
      </w:r>
      <w:r w:rsidRPr="05023B71" w:rsidR="2460655A">
        <w:rPr>
          <w:rFonts w:ascii="Arial" w:hAnsi="Arial" w:eastAsia="Arial" w:cs="Arial"/>
          <w:noProof w:val="0"/>
          <w:sz w:val="24"/>
          <w:szCs w:val="24"/>
          <w:lang w:val="en-US"/>
        </w:rPr>
        <w:t>working capital</w:t>
      </w:r>
      <w:r w:rsidRPr="05023B71" w:rsidR="2460655A">
        <w:rPr>
          <w:rFonts w:ascii="Arial" w:hAnsi="Arial" w:eastAsia="Arial" w:cs="Arial"/>
          <w:noProof w:val="0"/>
          <w:sz w:val="24"/>
          <w:szCs w:val="24"/>
          <w:lang w:val="en-US"/>
        </w:rPr>
        <w:t xml:space="preserve"> reserve will help manage initial cash-flow uncertainty.</w:t>
      </w:r>
    </w:p>
    <w:p w:rsidR="2460655A" w:rsidP="05023B71" w:rsidRDefault="2460655A" w14:paraId="502FFAE9" w14:textId="62463190">
      <w:pPr>
        <w:spacing w:before="240" w:beforeAutospacing="off" w:after="240" w:afterAutospacing="off"/>
      </w:pPr>
      <w:r w:rsidRPr="05023B71" w:rsidR="2460655A">
        <w:rPr>
          <w:rFonts w:ascii="Arial" w:hAnsi="Arial" w:eastAsia="Arial" w:cs="Arial"/>
          <w:b w:val="1"/>
          <w:bCs w:val="1"/>
          <w:noProof w:val="0"/>
          <w:sz w:val="24"/>
          <w:szCs w:val="24"/>
          <w:lang w:val="en-US"/>
        </w:rPr>
        <w:t>Social:</w:t>
      </w:r>
      <w:r w:rsidRPr="05023B71" w:rsidR="2460655A">
        <w:rPr>
          <w:rFonts w:ascii="Arial" w:hAnsi="Arial" w:eastAsia="Arial" w:cs="Arial"/>
          <w:noProof w:val="0"/>
          <w:sz w:val="24"/>
          <w:szCs w:val="24"/>
          <w:lang w:val="en-US"/>
        </w:rPr>
        <w:t xml:space="preserve"> Consumer interest in personalized beauty services, hair transformations and professional advice may create opportunities for specialist salons. However, customer surveys will be necessary to </w:t>
      </w:r>
      <w:r w:rsidRPr="05023B71" w:rsidR="2460655A">
        <w:rPr>
          <w:rFonts w:ascii="Arial" w:hAnsi="Arial" w:eastAsia="Arial" w:cs="Arial"/>
          <w:noProof w:val="0"/>
          <w:sz w:val="24"/>
          <w:szCs w:val="24"/>
          <w:lang w:val="en-US"/>
        </w:rPr>
        <w:t>establish</w:t>
      </w:r>
      <w:r w:rsidRPr="05023B71" w:rsidR="2460655A">
        <w:rPr>
          <w:rFonts w:ascii="Arial" w:hAnsi="Arial" w:eastAsia="Arial" w:cs="Arial"/>
          <w:noProof w:val="0"/>
          <w:sz w:val="24"/>
          <w:szCs w:val="24"/>
          <w:lang w:val="en-US"/>
        </w:rPr>
        <w:t xml:space="preserve"> local preferences, acceptable </w:t>
      </w:r>
      <w:r w:rsidRPr="05023B71" w:rsidR="2460655A">
        <w:rPr>
          <w:rFonts w:ascii="Arial" w:hAnsi="Arial" w:eastAsia="Arial" w:cs="Arial"/>
          <w:noProof w:val="0"/>
          <w:sz w:val="24"/>
          <w:szCs w:val="24"/>
          <w:lang w:val="en-US"/>
        </w:rPr>
        <w:t>prices,</w:t>
      </w:r>
      <w:r w:rsidRPr="05023B71" w:rsidR="2460655A">
        <w:rPr>
          <w:rFonts w:ascii="Arial" w:hAnsi="Arial" w:eastAsia="Arial" w:cs="Arial"/>
          <w:noProof w:val="0"/>
          <w:sz w:val="24"/>
          <w:szCs w:val="24"/>
          <w:lang w:val="en-US"/>
        </w:rPr>
        <w:t xml:space="preserve"> and maintenance expectations.</w:t>
      </w:r>
    </w:p>
    <w:p w:rsidR="2460655A" w:rsidP="05023B71" w:rsidRDefault="2460655A" w14:paraId="4FF50506" w14:textId="0B528F4F">
      <w:pPr>
        <w:spacing w:before="240" w:beforeAutospacing="off" w:after="240" w:afterAutospacing="off"/>
      </w:pPr>
      <w:r w:rsidRPr="05023B71" w:rsidR="2460655A">
        <w:rPr>
          <w:rFonts w:ascii="Arial" w:hAnsi="Arial" w:eastAsia="Arial" w:cs="Arial"/>
          <w:b w:val="1"/>
          <w:bCs w:val="1"/>
          <w:noProof w:val="0"/>
          <w:sz w:val="24"/>
          <w:szCs w:val="24"/>
          <w:lang w:val="en-US"/>
        </w:rPr>
        <w:t>Technological:</w:t>
      </w:r>
      <w:r w:rsidRPr="05023B71" w:rsidR="2460655A">
        <w:rPr>
          <w:rFonts w:ascii="Arial" w:hAnsi="Arial" w:eastAsia="Arial" w:cs="Arial"/>
          <w:noProof w:val="0"/>
          <w:sz w:val="24"/>
          <w:szCs w:val="24"/>
          <w:lang w:val="en-US"/>
        </w:rPr>
        <w:t xml:space="preserve"> An online booking system, automated appointment reminders and customer-management software will support operational efficiency and customer retention. Social media platforms will also showcase professional results, subject to customer consent and appropriate data protection.</w:t>
      </w:r>
    </w:p>
    <w:p w:rsidR="2460655A" w:rsidP="05023B71" w:rsidRDefault="2460655A" w14:paraId="5827DC70" w14:textId="4F87E23B">
      <w:pPr>
        <w:spacing w:before="240" w:beforeAutospacing="off" w:after="240" w:afterAutospacing="off"/>
      </w:pPr>
      <w:r w:rsidRPr="05023B71" w:rsidR="2460655A">
        <w:rPr>
          <w:rFonts w:ascii="Arial" w:hAnsi="Arial" w:eastAsia="Arial" w:cs="Arial"/>
          <w:b w:val="1"/>
          <w:bCs w:val="1"/>
          <w:noProof w:val="0"/>
          <w:sz w:val="24"/>
          <w:szCs w:val="24"/>
          <w:lang w:val="en-US"/>
        </w:rPr>
        <w:t>Environmental:</w:t>
      </w:r>
      <w:r w:rsidRPr="05023B71" w:rsidR="2460655A">
        <w:rPr>
          <w:rFonts w:ascii="Arial" w:hAnsi="Arial" w:eastAsia="Arial" w:cs="Arial"/>
          <w:noProof w:val="0"/>
          <w:sz w:val="24"/>
          <w:szCs w:val="24"/>
          <w:lang w:val="en-US"/>
        </w:rPr>
        <w:t xml:space="preserve"> Hair salons consume water, electricity, and professional products while generating packaging waste. Couture Royal Hair will implement a measurable waste-reduction </w:t>
      </w:r>
      <w:r w:rsidRPr="05023B71" w:rsidR="2460655A">
        <w:rPr>
          <w:rFonts w:ascii="Arial" w:hAnsi="Arial" w:eastAsia="Arial" w:cs="Arial"/>
          <w:noProof w:val="0"/>
          <w:sz w:val="24"/>
          <w:szCs w:val="24"/>
          <w:lang w:val="en-US"/>
        </w:rPr>
        <w:t>programe</w:t>
      </w:r>
      <w:r w:rsidRPr="05023B71" w:rsidR="2460655A">
        <w:rPr>
          <w:rFonts w:ascii="Arial" w:hAnsi="Arial" w:eastAsia="Arial" w:cs="Arial"/>
          <w:noProof w:val="0"/>
          <w:sz w:val="24"/>
          <w:szCs w:val="24"/>
          <w:lang w:val="en-US"/>
        </w:rPr>
        <w:t xml:space="preserve">, </w:t>
      </w:r>
      <w:r w:rsidRPr="05023B71" w:rsidR="2460655A">
        <w:rPr>
          <w:rFonts w:ascii="Arial" w:hAnsi="Arial" w:eastAsia="Arial" w:cs="Arial"/>
          <w:noProof w:val="0"/>
          <w:sz w:val="24"/>
          <w:szCs w:val="24"/>
          <w:lang w:val="en-US"/>
        </w:rPr>
        <w:t>monitor</w:t>
      </w:r>
      <w:r w:rsidRPr="05023B71" w:rsidR="2460655A">
        <w:rPr>
          <w:rFonts w:ascii="Arial" w:hAnsi="Arial" w:eastAsia="Arial" w:cs="Arial"/>
          <w:noProof w:val="0"/>
          <w:sz w:val="24"/>
          <w:szCs w:val="24"/>
          <w:lang w:val="en-US"/>
        </w:rPr>
        <w:t xml:space="preserve"> resource </w:t>
      </w:r>
      <w:r w:rsidRPr="05023B71" w:rsidR="2460655A">
        <w:rPr>
          <w:rFonts w:ascii="Arial" w:hAnsi="Arial" w:eastAsia="Arial" w:cs="Arial"/>
          <w:noProof w:val="0"/>
          <w:sz w:val="24"/>
          <w:szCs w:val="24"/>
          <w:lang w:val="en-US"/>
        </w:rPr>
        <w:t>consumption</w:t>
      </w:r>
      <w:r w:rsidRPr="05023B71" w:rsidR="2460655A">
        <w:rPr>
          <w:rFonts w:ascii="Arial" w:hAnsi="Arial" w:eastAsia="Arial" w:cs="Arial"/>
          <w:noProof w:val="0"/>
          <w:sz w:val="24"/>
          <w:szCs w:val="24"/>
          <w:lang w:val="en-US"/>
        </w:rPr>
        <w:t xml:space="preserve"> and encourage responsible recycling practices.</w:t>
      </w:r>
    </w:p>
    <w:p w:rsidR="2460655A" w:rsidP="05023B71" w:rsidRDefault="2460655A" w14:paraId="0A3657AC" w14:textId="1D40B8C0">
      <w:pPr>
        <w:spacing w:before="240" w:beforeAutospacing="off" w:after="240" w:afterAutospacing="off"/>
      </w:pPr>
      <w:r w:rsidRPr="05023B71" w:rsidR="2460655A">
        <w:rPr>
          <w:rFonts w:ascii="Arial" w:hAnsi="Arial" w:eastAsia="Arial" w:cs="Arial"/>
          <w:b w:val="1"/>
          <w:bCs w:val="1"/>
          <w:noProof w:val="0"/>
          <w:sz w:val="24"/>
          <w:szCs w:val="24"/>
          <w:lang w:val="en-US"/>
        </w:rPr>
        <w:t>Legal:</w:t>
      </w:r>
      <w:r w:rsidRPr="05023B71" w:rsidR="2460655A">
        <w:rPr>
          <w:rFonts w:ascii="Arial" w:hAnsi="Arial" w:eastAsia="Arial" w:cs="Arial"/>
          <w:noProof w:val="0"/>
          <w:sz w:val="24"/>
          <w:szCs w:val="24"/>
          <w:lang w:val="en-US"/>
        </w:rPr>
        <w:t xml:space="preserve"> As a general partnership, both founders will have personal responsibility for business liabilities. The salon must also comply with relevant health and safety requirements, consumer protection, employment legislation and data protection obligations (GOV.UK, n.d.).</w:t>
      </w:r>
    </w:p>
    <w:p w:rsidR="2460655A" w:rsidP="05023B71" w:rsidRDefault="2460655A" w14:paraId="497082B3" w14:textId="6C0EC10E">
      <w:pPr>
        <w:spacing w:before="240" w:beforeAutospacing="off" w:after="240" w:afterAutospacing="off"/>
      </w:pPr>
      <w:r w:rsidRPr="05023B71" w:rsidR="2460655A">
        <w:rPr>
          <w:rFonts w:ascii="Arial" w:hAnsi="Arial" w:eastAsia="Arial" w:cs="Arial"/>
          <w:b w:val="1"/>
          <w:bCs w:val="1"/>
          <w:noProof w:val="0"/>
          <w:sz w:val="24"/>
          <w:szCs w:val="24"/>
          <w:lang w:val="en-US"/>
        </w:rPr>
        <w:t>Competitor Analysis</w:t>
      </w:r>
    </w:p>
    <w:p w:rsidR="2460655A" w:rsidP="05023B71" w:rsidRDefault="2460655A" w14:paraId="25D4A279" w14:textId="63B7CDC9">
      <w:pPr>
        <w:spacing w:before="240" w:beforeAutospacing="off" w:after="240" w:afterAutospacing="off"/>
      </w:pPr>
      <w:r w:rsidRPr="05023B71" w:rsidR="2460655A">
        <w:rPr>
          <w:rFonts w:ascii="Arial" w:hAnsi="Arial" w:eastAsia="Arial" w:cs="Arial"/>
          <w:noProof w:val="0"/>
          <w:sz w:val="24"/>
          <w:szCs w:val="24"/>
          <w:lang w:val="en-US"/>
        </w:rPr>
        <w:t>Couture Royal Hair will compete with established Nottingham salons, including KH Hair, TONI&amp;GUY and Allertons. KH Hair offers professional colouring and styling services, with published balayage prices of approximately £185–£200. TONI&amp;GUY benefits from international brand recognition and offers premium services, including haircuts from approximately £60 and colouring from £120. Allertons operates within Nottingham's Victoria Centre and offers a premium salon experience alongside other beauty services. These competitors demonstrate that the local market already contains established premium providers. Therefore, Couture Royal Hair will seek differentiation through specialist hair extension consultations, personalised fitting services, transparent pricing and structured aftercare rather than competing primarily on price.</w:t>
      </w:r>
    </w:p>
    <w:p w:rsidR="05023B71" w:rsidP="05023B71" w:rsidRDefault="05023B71" w14:paraId="72E29846" w14:textId="7105DFFE">
      <w:pPr>
        <w:pStyle w:val="Normal"/>
      </w:pPr>
    </w:p>
    <w:p xmlns:wp14="http://schemas.microsoft.com/office/word/2010/wordml" w14:paraId="076DC7E7" wp14:textId="38C5A166"/>
    <w:p xmlns:wp14="http://schemas.microsoft.com/office/word/2010/wordml" w14:paraId="73504101" wp14:textId="44F0B103">
      <w:pPr>
        <w:pStyle w:val="Heading1"/>
      </w:pPr>
      <w:r w:rsidR="05023B71">
        <w:rPr/>
        <w:t>3. Marketing Communications</w:t>
      </w:r>
    </w:p>
    <w:p xmlns:wp14="http://schemas.microsoft.com/office/word/2010/wordml" w:rsidP="05023B71" w14:paraId="28E8CAC2" wp14:textId="4AD71A11">
      <w:pPr>
        <w:spacing w:before="240" w:beforeAutospacing="off" w:after="240" w:afterAutospacing="off"/>
      </w:pPr>
      <w:r w:rsidRPr="05023B71" w:rsidR="23A4A420">
        <w:rPr>
          <w:b w:val="1"/>
          <w:bCs w:val="1"/>
          <w:noProof w:val="0"/>
          <w:lang w:val="en-US"/>
        </w:rPr>
        <w:t>Market Segmentation</w:t>
      </w:r>
    </w:p>
    <w:p xmlns:wp14="http://schemas.microsoft.com/office/word/2010/wordml" w:rsidP="05023B71" w14:paraId="60091491" wp14:textId="21CA62B9">
      <w:pPr>
        <w:spacing w:before="240" w:beforeAutospacing="off" w:after="240" w:afterAutospacing="off"/>
      </w:pPr>
      <w:r w:rsidRPr="05023B71" w:rsidR="23A4A420">
        <w:rPr>
          <w:noProof w:val="0"/>
          <w:lang w:val="en-US"/>
        </w:rPr>
        <w:t xml:space="preserve">Couture Royal Hair will use geographic, demographic, psychographic, and behavioral segmentation to </w:t>
      </w:r>
      <w:r w:rsidRPr="05023B71" w:rsidR="23A4A420">
        <w:rPr>
          <w:noProof w:val="0"/>
          <w:lang w:val="en-US"/>
        </w:rPr>
        <w:t>identify</w:t>
      </w:r>
      <w:r w:rsidRPr="05023B71" w:rsidR="23A4A420">
        <w:rPr>
          <w:noProof w:val="0"/>
          <w:lang w:val="en-US"/>
        </w:rPr>
        <w:t xml:space="preserve"> potential customers. Geographically, the business will target Nottingham and surrounding areas. Demographic segmentation will focus on adults willing to invest in professional hair services, while psychographic segmentation will consider customers who value personalized consultations, specialist </w:t>
      </w:r>
      <w:r w:rsidRPr="05023B71" w:rsidR="23A4A420">
        <w:rPr>
          <w:noProof w:val="0"/>
          <w:lang w:val="en-US"/>
        </w:rPr>
        <w:t>expertise</w:t>
      </w:r>
      <w:r w:rsidRPr="05023B71" w:rsidR="23A4A420">
        <w:rPr>
          <w:noProof w:val="0"/>
          <w:lang w:val="en-US"/>
        </w:rPr>
        <w:t xml:space="preserve"> and premium service quality. Behavioral segmentation will distinguish between customers seeking hair transformations, regular extension </w:t>
      </w:r>
      <w:r w:rsidRPr="05023B71" w:rsidR="23A4A420">
        <w:rPr>
          <w:noProof w:val="0"/>
          <w:lang w:val="en-US"/>
        </w:rPr>
        <w:t>maintenance,</w:t>
      </w:r>
      <w:r w:rsidRPr="05023B71" w:rsidR="23A4A420">
        <w:rPr>
          <w:noProof w:val="0"/>
          <w:lang w:val="en-US"/>
        </w:rPr>
        <w:t xml:space="preserve"> and styling for special occasions (Kotler and Armstrong, 2020).</w:t>
      </w:r>
    </w:p>
    <w:p xmlns:wp14="http://schemas.microsoft.com/office/word/2010/wordml" w:rsidP="05023B71" w14:paraId="2599536B" wp14:textId="6FCC222B">
      <w:pPr>
        <w:spacing w:before="240" w:beforeAutospacing="off" w:after="240" w:afterAutospacing="off"/>
      </w:pPr>
      <w:r w:rsidRPr="05023B71" w:rsidR="23A4A420">
        <w:rPr>
          <w:b w:val="1"/>
          <w:bCs w:val="1"/>
          <w:noProof w:val="0"/>
          <w:lang w:val="en-US"/>
        </w:rPr>
        <w:t>Targeting and Positioning</w:t>
      </w:r>
    </w:p>
    <w:p xmlns:wp14="http://schemas.microsoft.com/office/word/2010/wordml" w:rsidP="05023B71" w14:paraId="2317A173" wp14:textId="7A9CCEA5">
      <w:pPr>
        <w:spacing w:before="240" w:beforeAutospacing="off" w:after="240" w:afterAutospacing="off"/>
      </w:pPr>
      <w:r w:rsidRPr="05023B71" w:rsidR="23A4A420">
        <w:rPr>
          <w:noProof w:val="0"/>
          <w:lang w:val="en-US"/>
        </w:rPr>
        <w:t xml:space="preserve">Couture Royal Hair will adopt a focused targeting strategy, prioritizing customers seeking professional hair extensions and maintenance services. Hair coloring, balayage and styling will complement its specialist offering. The salon will position itself as a premium boutique business, emphasizing technical </w:t>
      </w:r>
      <w:r w:rsidRPr="05023B71" w:rsidR="23A4A420">
        <w:rPr>
          <w:noProof w:val="0"/>
          <w:lang w:val="en-US"/>
        </w:rPr>
        <w:t>expertise</w:t>
      </w:r>
      <w:r w:rsidRPr="05023B71" w:rsidR="23A4A420">
        <w:rPr>
          <w:noProof w:val="0"/>
          <w:lang w:val="en-US"/>
        </w:rPr>
        <w:t xml:space="preserve">, transparent pricing, personalized </w:t>
      </w:r>
      <w:r w:rsidRPr="05023B71" w:rsidR="028A4183">
        <w:rPr>
          <w:noProof w:val="0"/>
          <w:lang w:val="en-US"/>
        </w:rPr>
        <w:t>consultations,</w:t>
      </w:r>
      <w:r w:rsidRPr="05023B71" w:rsidR="23A4A420">
        <w:rPr>
          <w:noProof w:val="0"/>
          <w:lang w:val="en-US"/>
        </w:rPr>
        <w:t xml:space="preserve"> and long-term customer relationships.</w:t>
      </w:r>
    </w:p>
    <w:p xmlns:wp14="http://schemas.microsoft.com/office/word/2010/wordml" w:rsidP="05023B71" w14:paraId="32736152" wp14:textId="7561D75E">
      <w:pPr>
        <w:spacing w:before="240" w:beforeAutospacing="off" w:after="240" w:afterAutospacing="off"/>
      </w:pPr>
      <w:r w:rsidRPr="05023B71" w:rsidR="23A4A420">
        <w:rPr>
          <w:b w:val="1"/>
          <w:bCs w:val="1"/>
          <w:noProof w:val="0"/>
          <w:lang w:val="en-US"/>
        </w:rPr>
        <w:t>Promotional Mix</w:t>
      </w:r>
    </w:p>
    <w:p xmlns:wp14="http://schemas.microsoft.com/office/word/2010/wordml" w:rsidP="05023B71" w14:paraId="77FE8B1D" wp14:textId="0AAB9259">
      <w:pPr>
        <w:spacing w:before="240" w:beforeAutospacing="off" w:after="240" w:afterAutospacing="off"/>
      </w:pPr>
      <w:r w:rsidRPr="05023B71" w:rsidR="23A4A420">
        <w:rPr>
          <w:noProof w:val="0"/>
          <w:lang w:val="en-US"/>
        </w:rPr>
        <w:t xml:space="preserve">Instagram and TikTok will be central to the salon's digital marketing strategy because hair extensions, </w:t>
      </w:r>
      <w:r w:rsidRPr="05023B71" w:rsidR="7591B934">
        <w:rPr>
          <w:noProof w:val="0"/>
          <w:lang w:val="en-US"/>
        </w:rPr>
        <w:t>coloring,</w:t>
      </w:r>
      <w:r w:rsidRPr="05023B71" w:rsidR="23A4A420">
        <w:rPr>
          <w:noProof w:val="0"/>
          <w:lang w:val="en-US"/>
        </w:rPr>
        <w:t xml:space="preserve"> and styling are highly visual services. With customer consent, before-and-after photographs, </w:t>
      </w:r>
      <w:r w:rsidRPr="05023B71" w:rsidR="0EB13DC6">
        <w:rPr>
          <w:noProof w:val="0"/>
          <w:lang w:val="en-US"/>
        </w:rPr>
        <w:t>transformation of</w:t>
      </w:r>
      <w:r w:rsidRPr="05023B71" w:rsidR="23A4A420">
        <w:rPr>
          <w:noProof w:val="0"/>
          <w:lang w:val="en-US"/>
        </w:rPr>
        <w:t xml:space="preserve"> videos and educational content will </w:t>
      </w:r>
      <w:r w:rsidRPr="05023B71" w:rsidR="23A4A420">
        <w:rPr>
          <w:noProof w:val="0"/>
          <w:lang w:val="en-US"/>
        </w:rPr>
        <w:t>demonstrate</w:t>
      </w:r>
      <w:r w:rsidRPr="05023B71" w:rsidR="23A4A420">
        <w:rPr>
          <w:noProof w:val="0"/>
          <w:lang w:val="en-US"/>
        </w:rPr>
        <w:t xml:space="preserve"> professional results and promote customer engagement. Google Business Profile and local search </w:t>
      </w:r>
      <w:r w:rsidRPr="05023B71" w:rsidR="7E4BD492">
        <w:rPr>
          <w:noProof w:val="0"/>
          <w:lang w:val="en-US"/>
        </w:rPr>
        <w:t>optimization</w:t>
      </w:r>
      <w:r w:rsidRPr="05023B71" w:rsidR="23A4A420">
        <w:rPr>
          <w:noProof w:val="0"/>
          <w:lang w:val="en-US"/>
        </w:rPr>
        <w:t xml:space="preserve"> will help potential customers discover the salon. </w:t>
      </w:r>
      <w:r w:rsidRPr="05023B71" w:rsidR="23A4A420">
        <w:rPr>
          <w:noProof w:val="0"/>
          <w:lang w:val="en-US"/>
        </w:rPr>
        <w:t xml:space="preserve">A mobile-friendly website will provide service information, indicative prices, booking </w:t>
      </w:r>
      <w:r w:rsidRPr="05023B71" w:rsidR="381FB166">
        <w:rPr>
          <w:noProof w:val="0"/>
          <w:lang w:val="en-US"/>
        </w:rPr>
        <w:t>facilities,</w:t>
      </w:r>
      <w:r w:rsidRPr="05023B71" w:rsidR="23A4A420">
        <w:rPr>
          <w:noProof w:val="0"/>
          <w:lang w:val="en-US"/>
        </w:rPr>
        <w:t xml:space="preserve"> and cancellation policies.</w:t>
      </w:r>
      <w:r w:rsidRPr="05023B71" w:rsidR="23A4A420">
        <w:rPr>
          <w:noProof w:val="0"/>
          <w:lang w:val="en-US"/>
        </w:rPr>
        <w:t xml:space="preserve"> Referral incentives, </w:t>
      </w:r>
      <w:r w:rsidRPr="05023B71" w:rsidR="02B51005">
        <w:rPr>
          <w:noProof w:val="0"/>
          <w:lang w:val="en-US"/>
        </w:rPr>
        <w:t>personalized</w:t>
      </w:r>
      <w:r w:rsidRPr="05023B71" w:rsidR="23A4A420">
        <w:rPr>
          <w:noProof w:val="0"/>
          <w:lang w:val="en-US"/>
        </w:rPr>
        <w:t xml:space="preserve"> follow-up </w:t>
      </w:r>
      <w:r w:rsidRPr="05023B71" w:rsidR="78DDFFFC">
        <w:rPr>
          <w:noProof w:val="0"/>
          <w:lang w:val="en-US"/>
        </w:rPr>
        <w:t>messages,</w:t>
      </w:r>
      <w:r w:rsidRPr="05023B71" w:rsidR="23A4A420">
        <w:rPr>
          <w:noProof w:val="0"/>
          <w:lang w:val="en-US"/>
        </w:rPr>
        <w:t xml:space="preserve"> and appointment reminders will encourage customer retention and repeat bookings.</w:t>
      </w:r>
    </w:p>
    <w:p xmlns:wp14="http://schemas.microsoft.com/office/word/2010/wordml" w:rsidP="05023B71" w14:paraId="251E3992" wp14:textId="261EDC1E">
      <w:pPr>
        <w:spacing w:before="240" w:beforeAutospacing="off" w:after="240" w:afterAutospacing="off"/>
      </w:pPr>
      <w:r w:rsidRPr="05023B71" w:rsidR="23A4A420">
        <w:rPr>
          <w:b w:val="1"/>
          <w:bCs w:val="1"/>
          <w:noProof w:val="0"/>
          <w:lang w:val="en-US"/>
        </w:rPr>
        <w:t>Marketing Evaluation</w:t>
      </w:r>
    </w:p>
    <w:p xmlns:wp14="http://schemas.microsoft.com/office/word/2010/wordml" w:rsidP="05023B71" w14:paraId="339815F3" wp14:textId="69DECF16">
      <w:pPr>
        <w:spacing w:before="240" w:beforeAutospacing="off" w:after="240" w:afterAutospacing="off"/>
      </w:pPr>
      <w:r w:rsidRPr="05023B71" w:rsidR="23A4A420">
        <w:rPr>
          <w:noProof w:val="0"/>
          <w:lang w:val="en-US"/>
        </w:rPr>
        <w:t xml:space="preserve">Marketing effectiveness will be assessed through customer enquiries, booking conversion rates, average transaction value, customer acquisition </w:t>
      </w:r>
      <w:r w:rsidRPr="05023B71" w:rsidR="3A24497D">
        <w:rPr>
          <w:noProof w:val="0"/>
          <w:lang w:val="en-US"/>
        </w:rPr>
        <w:t>costs,</w:t>
      </w:r>
      <w:r w:rsidRPr="05023B71" w:rsidR="23A4A420">
        <w:rPr>
          <w:noProof w:val="0"/>
          <w:lang w:val="en-US"/>
        </w:rPr>
        <w:t xml:space="preserve"> and repeat-visit rates. </w:t>
      </w:r>
      <w:r w:rsidRPr="05023B71" w:rsidR="23A4A420">
        <w:rPr>
          <w:noProof w:val="0"/>
          <w:lang w:val="en-US"/>
        </w:rPr>
        <w:t>An initial</w:t>
      </w:r>
      <w:r w:rsidRPr="05023B71" w:rsidR="23A4A420">
        <w:rPr>
          <w:noProof w:val="0"/>
          <w:lang w:val="en-US"/>
        </w:rPr>
        <w:t xml:space="preserve"> advertising budget will allow the business to evaluate promotional performance before increasing expenditure. Potential challenges include inconsistent social media engagement, negative customer reviews and overbooking beyond the two </w:t>
      </w:r>
      <w:r w:rsidRPr="05023B71" w:rsidR="2C6F5221">
        <w:rPr>
          <w:noProof w:val="0"/>
          <w:lang w:val="en-US"/>
        </w:rPr>
        <w:t>stylists</w:t>
      </w:r>
      <w:r w:rsidRPr="05023B71" w:rsidR="23A4A420">
        <w:rPr>
          <w:noProof w:val="0"/>
          <w:lang w:val="en-US"/>
        </w:rPr>
        <w:t xml:space="preserve"> available working hours. Regular performance monitoring will support informed marketing decisions and sustainable business growth.</w:t>
      </w:r>
      <w:r w:rsidR="23A4A420">
        <w:rPr/>
        <w:t xml:space="preserve"> </w:t>
      </w:r>
    </w:p>
    <w:p xmlns:wp14="http://schemas.microsoft.com/office/word/2010/wordml" w14:paraId="3F3CC08F" wp14:textId="013F21D9">
      <w:pPr>
        <w:pStyle w:val="Heading1"/>
      </w:pPr>
      <w:r w:rsidR="05023B71">
        <w:rPr/>
        <w:t>4. Financials</w:t>
      </w:r>
    </w:p>
    <w:p xmlns:wp14="http://schemas.microsoft.com/office/word/2010/wordml" w:rsidP="05023B71" w14:paraId="6044863D" wp14:textId="1A565110">
      <w:pPr>
        <w:spacing w:before="240" w:beforeAutospacing="off" w:after="240" w:afterAutospacing="off"/>
      </w:pPr>
      <w:r w:rsidRPr="05023B71" w:rsidR="05553D70">
        <w:rPr>
          <w:b w:val="1"/>
          <w:bCs w:val="1"/>
          <w:noProof w:val="0"/>
          <w:lang w:val="en-US"/>
        </w:rPr>
        <w:t>Funding Requirements and Sources</w:t>
      </w:r>
    </w:p>
    <w:p xmlns:wp14="http://schemas.microsoft.com/office/word/2010/wordml" w:rsidP="05023B71" w14:paraId="096E2DDF" wp14:textId="617FD535">
      <w:pPr>
        <w:spacing w:before="240" w:beforeAutospacing="off" w:after="240" w:afterAutospacing="off"/>
      </w:pPr>
      <w:r w:rsidRPr="05023B71" w:rsidR="05553D70">
        <w:rPr>
          <w:noProof w:val="0"/>
          <w:lang w:val="en-US"/>
        </w:rPr>
        <w:t xml:space="preserve">Couture Royal Hair </w:t>
      </w:r>
      <w:r w:rsidRPr="05023B71" w:rsidR="05553D70">
        <w:rPr>
          <w:noProof w:val="0"/>
          <w:lang w:val="en-US"/>
        </w:rPr>
        <w:t>requires</w:t>
      </w:r>
      <w:r w:rsidRPr="05023B71" w:rsidR="05553D70">
        <w:rPr>
          <w:noProof w:val="0"/>
          <w:lang w:val="en-US"/>
        </w:rPr>
        <w:t xml:space="preserve"> an estimated £50,000 in start-up funding. Each partner will contribute £10,000, providing £20,000 in personal investment, while the remaining £30,000 will be sought through a business loan. Debt financing is considered </w:t>
      </w:r>
      <w:r w:rsidRPr="05023B71" w:rsidR="05553D70">
        <w:rPr>
          <w:noProof w:val="0"/>
          <w:lang w:val="en-US"/>
        </w:rPr>
        <w:t>appropriate for</w:t>
      </w:r>
      <w:r w:rsidRPr="05023B71" w:rsidR="05553D70">
        <w:rPr>
          <w:noProof w:val="0"/>
          <w:lang w:val="en-US"/>
        </w:rPr>
        <w:t xml:space="preserve"> the proposed general partnership because it allows both partners to </w:t>
      </w:r>
      <w:r w:rsidRPr="05023B71" w:rsidR="05553D70">
        <w:rPr>
          <w:noProof w:val="0"/>
          <w:lang w:val="en-US"/>
        </w:rPr>
        <w:t>retain</w:t>
      </w:r>
      <w:r w:rsidRPr="05023B71" w:rsidR="05553D70">
        <w:rPr>
          <w:noProof w:val="0"/>
          <w:lang w:val="en-US"/>
        </w:rPr>
        <w:t xml:space="preserve"> ownership and management control. However, loan approval, interest </w:t>
      </w:r>
      <w:r w:rsidRPr="05023B71" w:rsidR="05553D70">
        <w:rPr>
          <w:noProof w:val="0"/>
          <w:lang w:val="en-US"/>
        </w:rPr>
        <w:t>rates,</w:t>
      </w:r>
      <w:r w:rsidRPr="05023B71" w:rsidR="05553D70">
        <w:rPr>
          <w:noProof w:val="0"/>
          <w:lang w:val="en-US"/>
        </w:rPr>
        <w:t xml:space="preserve"> and repayment conditions </w:t>
      </w:r>
      <w:r w:rsidRPr="05023B71" w:rsidR="05553D70">
        <w:rPr>
          <w:noProof w:val="0"/>
          <w:lang w:val="en-US"/>
        </w:rPr>
        <w:t>remain</w:t>
      </w:r>
      <w:r w:rsidRPr="05023B71" w:rsidR="05553D70">
        <w:rPr>
          <w:noProof w:val="0"/>
          <w:lang w:val="en-US"/>
        </w:rPr>
        <w:t xml:space="preserve"> subject to lender assessment. Monthly repayments will create </w:t>
      </w:r>
      <w:r w:rsidRPr="05023B71" w:rsidR="05553D70">
        <w:rPr>
          <w:noProof w:val="0"/>
          <w:lang w:val="en-US"/>
        </w:rPr>
        <w:t>additional</w:t>
      </w:r>
      <w:r w:rsidRPr="05023B71" w:rsidR="05553D70">
        <w:rPr>
          <w:noProof w:val="0"/>
          <w:lang w:val="en-US"/>
        </w:rPr>
        <w:t xml:space="preserve"> financial obligations, making effective cash-flow management essential.</w:t>
      </w:r>
    </w:p>
    <w:p xmlns:wp14="http://schemas.microsoft.com/office/word/2010/wordml" w:rsidP="05023B71" w14:paraId="67466E34" wp14:textId="61866CA1">
      <w:pPr>
        <w:spacing w:before="240" w:beforeAutospacing="off" w:after="240" w:afterAutospacing="off"/>
      </w:pPr>
      <w:r w:rsidRPr="05023B71" w:rsidR="05553D70">
        <w:rPr>
          <w:b w:val="1"/>
          <w:bCs w:val="1"/>
          <w:noProof w:val="0"/>
          <w:lang w:val="en-US"/>
        </w:rPr>
        <w:t>Start-up Expenditure</w:t>
      </w:r>
    </w:p>
    <w:p xmlns:wp14="http://schemas.microsoft.com/office/word/2010/wordml" w:rsidP="05023B71" w14:paraId="45627E30" wp14:textId="057877DE">
      <w:pPr>
        <w:spacing w:before="240" w:beforeAutospacing="off" w:after="240" w:afterAutospacing="off"/>
      </w:pPr>
      <w:r w:rsidRPr="05023B71" w:rsidR="05553D70">
        <w:rPr>
          <w:noProof w:val="0"/>
          <w:lang w:val="en-US"/>
        </w:rPr>
        <w:t xml:space="preserve">The proposed £50,000 budget includes £4,500 for the premises deposit and first month's rent, £10,000 for refurbishment, £7,000 for salon furniture and wash stations, £3,000 for professional equipment, £5,000 for hair extension stock, £3,000 for coloring and treatment products, £2,000 for website development and launch marketing, and £1,000 for insurance and administration. A further £10,000 will be </w:t>
      </w:r>
      <w:r w:rsidRPr="05023B71" w:rsidR="05553D70">
        <w:rPr>
          <w:noProof w:val="0"/>
          <w:lang w:val="en-US"/>
        </w:rPr>
        <w:t>retained</w:t>
      </w:r>
      <w:r w:rsidRPr="05023B71" w:rsidR="05553D70">
        <w:rPr>
          <w:noProof w:val="0"/>
          <w:lang w:val="en-US"/>
        </w:rPr>
        <w:t xml:space="preserve"> as working capital, alongside £4,500 for unexpected expenses. These allocations total £50,000 and </w:t>
      </w:r>
      <w:r w:rsidRPr="05023B71" w:rsidR="05553D70">
        <w:rPr>
          <w:noProof w:val="0"/>
          <w:lang w:val="en-US"/>
        </w:rPr>
        <w:t>remain in</w:t>
      </w:r>
      <w:r w:rsidRPr="05023B71" w:rsidR="05553D70">
        <w:rPr>
          <w:noProof w:val="0"/>
          <w:lang w:val="en-US"/>
        </w:rPr>
        <w:t xml:space="preserve"> estimates until supplier quotations and premises costs are confirmed.</w:t>
      </w:r>
    </w:p>
    <w:p xmlns:wp14="http://schemas.microsoft.com/office/word/2010/wordml" w:rsidP="05023B71" w14:paraId="75144030" wp14:textId="206F3D0D">
      <w:pPr>
        <w:spacing w:before="240" w:beforeAutospacing="off" w:after="240" w:afterAutospacing="off"/>
      </w:pPr>
      <w:r w:rsidRPr="05023B71" w:rsidR="05553D70">
        <w:rPr>
          <w:b w:val="1"/>
          <w:bCs w:val="1"/>
          <w:noProof w:val="0"/>
          <w:lang w:val="en-US"/>
        </w:rPr>
        <w:t>First-Month Operating Costs and Revenue</w:t>
      </w:r>
    </w:p>
    <w:p xmlns:wp14="http://schemas.microsoft.com/office/word/2010/wordml" w:rsidP="05023B71" w14:paraId="41209842" wp14:textId="6A7585BD">
      <w:pPr>
        <w:spacing w:before="240" w:beforeAutospacing="off" w:after="240" w:afterAutospacing="off"/>
      </w:pPr>
      <w:r w:rsidRPr="05023B71" w:rsidR="05553D70">
        <w:rPr>
          <w:noProof w:val="0"/>
          <w:lang w:val="en-US"/>
        </w:rPr>
        <w:t>The financial projections distinguish initial expenditure from recurring operating costs to avoid double-counting. Estimated monthly overheads of £3,500 cover ongoing premises costs, utilities, insurance, booking software, marketing and other operating expenses. As the first month's rent is included in the start-up budget, it will not be counted twice in the opening cash-flow forecast.</w:t>
      </w:r>
    </w:p>
    <w:p xmlns:wp14="http://schemas.microsoft.com/office/word/2010/wordml" w:rsidP="05023B71" w14:paraId="0C987BE0" wp14:textId="0C0351A0">
      <w:pPr>
        <w:spacing w:before="240" w:beforeAutospacing="off" w:after="240" w:afterAutospacing="off"/>
      </w:pPr>
      <w:r w:rsidRPr="05023B71" w:rsidR="05553D70">
        <w:rPr>
          <w:noProof w:val="0"/>
          <w:lang w:val="en-US"/>
        </w:rPr>
        <w:t xml:space="preserve">Based on 70 appointments at an average transaction value of £120, projected monthly revenue is £8,400. Direct material costs of £25 per appointment total £1,750, leaving £3,150 after estimated operating overheads. This amount is not net profit because it excludes partners' </w:t>
      </w:r>
      <w:r w:rsidRPr="05023B71" w:rsidR="05553D70">
        <w:rPr>
          <w:noProof w:val="0"/>
          <w:lang w:val="en-US"/>
        </w:rPr>
        <w:t>remuneration</w:t>
      </w:r>
      <w:r w:rsidRPr="05023B71" w:rsidR="05553D70">
        <w:rPr>
          <w:noProof w:val="0"/>
          <w:lang w:val="en-US"/>
        </w:rPr>
        <w:t xml:space="preserve">, loan </w:t>
      </w:r>
      <w:r w:rsidRPr="05023B71" w:rsidR="05553D70">
        <w:rPr>
          <w:noProof w:val="0"/>
          <w:lang w:val="en-US"/>
        </w:rPr>
        <w:t>repayments,</w:t>
      </w:r>
      <w:r w:rsidRPr="05023B71" w:rsidR="05553D70">
        <w:rPr>
          <w:noProof w:val="0"/>
          <w:lang w:val="en-US"/>
        </w:rPr>
        <w:t xml:space="preserve"> and applicable taxes. The simplified operational break-even point is approximately 37 appointments per month, excluding these </w:t>
      </w:r>
      <w:r w:rsidRPr="05023B71" w:rsidR="05553D70">
        <w:rPr>
          <w:noProof w:val="0"/>
          <w:lang w:val="en-US"/>
        </w:rPr>
        <w:t>additional</w:t>
      </w:r>
      <w:r w:rsidRPr="05023B71" w:rsidR="05553D70">
        <w:rPr>
          <w:noProof w:val="0"/>
          <w:lang w:val="en-US"/>
        </w:rPr>
        <w:t xml:space="preserve"> obligations.</w:t>
      </w:r>
    </w:p>
    <w:p xmlns:wp14="http://schemas.microsoft.com/office/word/2010/wordml" w:rsidP="05023B71" w14:paraId="2EB784B4" wp14:textId="1E1260DA">
      <w:pPr>
        <w:spacing w:before="240" w:beforeAutospacing="off" w:after="240" w:afterAutospacing="off"/>
      </w:pPr>
      <w:r w:rsidRPr="05023B71" w:rsidR="05553D70">
        <w:rPr>
          <w:b w:val="1"/>
          <w:bCs w:val="1"/>
          <w:noProof w:val="0"/>
          <w:lang w:val="en-US"/>
        </w:rPr>
        <w:t>Financial Risks and Sustainability</w:t>
      </w:r>
    </w:p>
    <w:p xmlns:wp14="http://schemas.microsoft.com/office/word/2010/wordml" w:rsidP="05023B71" w14:paraId="32ACCFCA" wp14:textId="406C8A02">
      <w:pPr>
        <w:spacing w:before="240" w:beforeAutospacing="off" w:after="240" w:afterAutospacing="off"/>
      </w:pPr>
      <w:r w:rsidRPr="05023B71" w:rsidR="05553D70">
        <w:rPr>
          <w:noProof w:val="0"/>
          <w:lang w:val="en-US"/>
        </w:rPr>
        <w:t xml:space="preserve">Financial performance will depend on appointment demand, </w:t>
      </w:r>
      <w:r w:rsidRPr="05023B71" w:rsidR="05553D70">
        <w:rPr>
          <w:noProof w:val="0"/>
          <w:lang w:val="en-US"/>
        </w:rPr>
        <w:t>pricing,</w:t>
      </w:r>
      <w:r w:rsidRPr="05023B71" w:rsidR="05553D70">
        <w:rPr>
          <w:noProof w:val="0"/>
          <w:lang w:val="en-US"/>
        </w:rPr>
        <w:t xml:space="preserve"> and cost control. At 40 monthly appointments, projected revenue would fall to £4,800, leaving only £300 after direct materials and estimated overheads, before partners' </w:t>
      </w:r>
      <w:r w:rsidRPr="05023B71" w:rsidR="05553D70">
        <w:rPr>
          <w:noProof w:val="0"/>
          <w:lang w:val="en-US"/>
        </w:rPr>
        <w:t>remuneration</w:t>
      </w:r>
      <w:r w:rsidRPr="05023B71" w:rsidR="05553D70">
        <w:rPr>
          <w:noProof w:val="0"/>
          <w:lang w:val="en-US"/>
        </w:rPr>
        <w:t xml:space="preserve">, </w:t>
      </w:r>
      <w:r w:rsidRPr="05023B71" w:rsidR="05553D70">
        <w:rPr>
          <w:noProof w:val="0"/>
          <w:lang w:val="en-US"/>
        </w:rPr>
        <w:t>financing</w:t>
      </w:r>
      <w:r w:rsidRPr="05023B71" w:rsidR="05553D70">
        <w:rPr>
          <w:noProof w:val="0"/>
          <w:lang w:val="en-US"/>
        </w:rPr>
        <w:t xml:space="preserve"> and taxes. </w:t>
      </w:r>
      <w:r w:rsidRPr="05023B71" w:rsidR="05553D70">
        <w:rPr>
          <w:noProof w:val="0"/>
          <w:lang w:val="en-US"/>
        </w:rPr>
        <w:t>Maintaining the £10,000 working-capital reserve will therefore help manage fluctuations in bookings and unexpected expenses.</w:t>
      </w:r>
    </w:p>
    <w:p xmlns:wp14="http://schemas.microsoft.com/office/word/2010/wordml" w:rsidP="05023B71" w14:paraId="15CE8CCE" wp14:textId="09DAB88D">
      <w:pPr>
        <w:spacing w:before="240" w:beforeAutospacing="off" w:after="240" w:afterAutospacing="off"/>
      </w:pPr>
      <w:r w:rsidRPr="05023B71" w:rsidR="05553D70">
        <w:rPr>
          <w:noProof w:val="0"/>
          <w:lang w:val="en-US"/>
        </w:rPr>
        <w:t xml:space="preserve">If monthly revenue consistently reaches £8,400, projected annual turnover would be £100,800. The business will </w:t>
      </w:r>
      <w:r w:rsidRPr="05023B71" w:rsidR="05553D70">
        <w:rPr>
          <w:noProof w:val="0"/>
          <w:lang w:val="en-US"/>
        </w:rPr>
        <w:t>monitor</w:t>
      </w:r>
      <w:r w:rsidRPr="05023B71" w:rsidR="05553D70">
        <w:rPr>
          <w:noProof w:val="0"/>
          <w:lang w:val="en-US"/>
        </w:rPr>
        <w:t xml:space="preserve"> its rolling taxable turnover against the applicable VAT registration threshold and obtain </w:t>
      </w:r>
      <w:r w:rsidRPr="05023B71" w:rsidR="05553D70">
        <w:rPr>
          <w:noProof w:val="0"/>
          <w:lang w:val="en-US"/>
        </w:rPr>
        <w:t>appropriate tax</w:t>
      </w:r>
      <w:r w:rsidRPr="05023B71" w:rsidR="05553D70">
        <w:rPr>
          <w:noProof w:val="0"/>
          <w:lang w:val="en-US"/>
        </w:rPr>
        <w:t xml:space="preserve"> guidance. Monthly cash-flow forecasts will be used to assess affordability, loan </w:t>
      </w:r>
      <w:r w:rsidRPr="05023B71" w:rsidR="05553D70">
        <w:rPr>
          <w:noProof w:val="0"/>
          <w:lang w:val="en-US"/>
        </w:rPr>
        <w:t>repayments,</w:t>
      </w:r>
      <w:r w:rsidRPr="05023B71" w:rsidR="05553D70">
        <w:rPr>
          <w:noProof w:val="0"/>
          <w:lang w:val="en-US"/>
        </w:rPr>
        <w:t xml:space="preserve"> and longer-term financial sustainability.</w:t>
      </w:r>
      <w:r w:rsidR="05553D70">
        <w:rPr/>
        <w:t xml:space="preserve"> </w:t>
      </w:r>
    </w:p>
    <w:p xmlns:wp14="http://schemas.microsoft.com/office/word/2010/wordml" w14:paraId="1E154680" wp14:textId="0E013C19">
      <w:pPr>
        <w:pStyle w:val="Heading1"/>
      </w:pPr>
      <w:r w:rsidR="05023B71">
        <w:rPr/>
        <w:t>5. Reference List</w:t>
      </w:r>
    </w:p>
    <w:p w:rsidR="713C63E5" w:rsidP="05023B71" w:rsidRDefault="713C63E5" w14:paraId="2DE130A5" w14:textId="32501069">
      <w:pPr>
        <w:spacing w:before="240" w:beforeAutospacing="off" w:after="240" w:afterAutospacing="off"/>
      </w:pPr>
      <w:r w:rsidRPr="05023B71" w:rsidR="713C63E5">
        <w:rPr>
          <w:rFonts w:ascii="Arial" w:hAnsi="Arial" w:eastAsia="Arial" w:cs="Arial"/>
          <w:noProof w:val="0"/>
          <w:sz w:val="24"/>
          <w:szCs w:val="24"/>
          <w:lang w:val="en-US"/>
        </w:rPr>
        <w:t xml:space="preserve">Allertons (n.d.) </w:t>
      </w:r>
      <w:r w:rsidRPr="05023B71" w:rsidR="713C63E5">
        <w:rPr>
          <w:rFonts w:ascii="Arial" w:hAnsi="Arial" w:eastAsia="Arial" w:cs="Arial"/>
          <w:i w:val="1"/>
          <w:iCs w:val="1"/>
          <w:noProof w:val="0"/>
          <w:sz w:val="24"/>
          <w:szCs w:val="24"/>
          <w:lang w:val="en-US"/>
        </w:rPr>
        <w:t>Allertons Nottingham</w:t>
      </w:r>
      <w:r w:rsidRPr="05023B71" w:rsidR="713C63E5">
        <w:rPr>
          <w:rFonts w:ascii="Arial" w:hAnsi="Arial" w:eastAsia="Arial" w:cs="Arial"/>
          <w:noProof w:val="0"/>
          <w:sz w:val="24"/>
          <w:szCs w:val="24"/>
          <w:lang w:val="en-US"/>
        </w:rPr>
        <w:t xml:space="preserve">. Available at: </w:t>
      </w:r>
      <w:hyperlink r:id="Rc019be8994364afa">
        <w:r w:rsidRPr="05023B71" w:rsidR="713C63E5">
          <w:rPr>
            <w:rStyle w:val="Hyperlink"/>
            <w:noProof w:val="0"/>
            <w:lang w:val="en-US"/>
          </w:rPr>
          <w:t>https://allertonsonline.com/pages/locations-nottingham</w:t>
        </w:r>
      </w:hyperlink>
      <w:r w:rsidRPr="05023B71" w:rsidR="713C63E5">
        <w:rPr>
          <w:rFonts w:ascii="Arial" w:hAnsi="Arial" w:eastAsia="Arial" w:cs="Arial"/>
          <w:noProof w:val="0"/>
          <w:sz w:val="24"/>
          <w:szCs w:val="24"/>
          <w:lang w:val="en-US"/>
        </w:rPr>
        <w:t xml:space="preserve"> (Accessed: 25 October 2026).</w:t>
      </w:r>
    </w:p>
    <w:p w:rsidR="713C63E5" w:rsidP="05023B71" w:rsidRDefault="713C63E5" w14:paraId="0994531A" w14:textId="631A53AC">
      <w:pPr>
        <w:spacing w:before="240" w:beforeAutospacing="off" w:after="240" w:afterAutospacing="off"/>
      </w:pPr>
      <w:r w:rsidRPr="05023B71" w:rsidR="713C63E5">
        <w:rPr>
          <w:rFonts w:ascii="Arial" w:hAnsi="Arial" w:eastAsia="Arial" w:cs="Arial"/>
          <w:noProof w:val="0"/>
          <w:sz w:val="24"/>
          <w:szCs w:val="24"/>
          <w:lang w:val="en-US"/>
        </w:rPr>
        <w:t xml:space="preserve">Baden, D. and Prasad, S. (2016) ‘Applying behavioural theory to the challenge of sustainable development: using hairdressers as diffusers of more sustainable hair-care practices’, </w:t>
      </w:r>
      <w:r w:rsidRPr="05023B71" w:rsidR="713C63E5">
        <w:rPr>
          <w:rFonts w:ascii="Arial" w:hAnsi="Arial" w:eastAsia="Arial" w:cs="Arial"/>
          <w:i w:val="1"/>
          <w:iCs w:val="1"/>
          <w:noProof w:val="0"/>
          <w:sz w:val="24"/>
          <w:szCs w:val="24"/>
          <w:lang w:val="en-US"/>
        </w:rPr>
        <w:t>Journal of Business Ethics</w:t>
      </w:r>
      <w:r w:rsidRPr="05023B71" w:rsidR="713C63E5">
        <w:rPr>
          <w:rFonts w:ascii="Arial" w:hAnsi="Arial" w:eastAsia="Arial" w:cs="Arial"/>
          <w:noProof w:val="0"/>
          <w:sz w:val="24"/>
          <w:szCs w:val="24"/>
          <w:lang w:val="en-US"/>
        </w:rPr>
        <w:t xml:space="preserve">, 133(2), pp. 335–349. Available at: </w:t>
      </w:r>
      <w:hyperlink r:id="Rf01edf51f4c64620">
        <w:r w:rsidRPr="05023B71" w:rsidR="713C63E5">
          <w:rPr>
            <w:rStyle w:val="Hyperlink"/>
            <w:noProof w:val="0"/>
            <w:lang w:val="en-US"/>
          </w:rPr>
          <w:t>https://doi.org/10.1007/s10551-014-2398-y</w:t>
        </w:r>
      </w:hyperlink>
      <w:r w:rsidRPr="05023B71" w:rsidR="713C63E5">
        <w:rPr>
          <w:rFonts w:ascii="Arial" w:hAnsi="Arial" w:eastAsia="Arial" w:cs="Arial"/>
          <w:noProof w:val="0"/>
          <w:sz w:val="24"/>
          <w:szCs w:val="24"/>
          <w:lang w:val="en-US"/>
        </w:rPr>
        <w:t xml:space="preserve"> (Accessed: 25 October 2026).</w:t>
      </w:r>
    </w:p>
    <w:p w:rsidR="713C63E5" w:rsidP="05023B71" w:rsidRDefault="713C63E5" w14:paraId="257DF914" w14:textId="21AB89ED">
      <w:pPr>
        <w:spacing w:before="240" w:beforeAutospacing="off" w:after="240" w:afterAutospacing="off"/>
      </w:pPr>
      <w:r w:rsidRPr="05023B71" w:rsidR="713C63E5">
        <w:rPr>
          <w:rFonts w:ascii="Arial" w:hAnsi="Arial" w:eastAsia="Arial" w:cs="Arial"/>
          <w:noProof w:val="0"/>
          <w:sz w:val="24"/>
          <w:szCs w:val="24"/>
          <w:lang w:val="en-US"/>
        </w:rPr>
        <w:t xml:space="preserve">GOV.UK (n.d.) </w:t>
      </w:r>
      <w:r w:rsidRPr="05023B71" w:rsidR="713C63E5">
        <w:rPr>
          <w:rFonts w:ascii="Arial" w:hAnsi="Arial" w:eastAsia="Arial" w:cs="Arial"/>
          <w:i w:val="1"/>
          <w:iCs w:val="1"/>
          <w:noProof w:val="0"/>
          <w:sz w:val="24"/>
          <w:szCs w:val="24"/>
          <w:lang w:val="en-US"/>
        </w:rPr>
        <w:t>Set up a business partnership</w:t>
      </w:r>
      <w:r w:rsidRPr="05023B71" w:rsidR="713C63E5">
        <w:rPr>
          <w:rFonts w:ascii="Arial" w:hAnsi="Arial" w:eastAsia="Arial" w:cs="Arial"/>
          <w:noProof w:val="0"/>
          <w:sz w:val="24"/>
          <w:szCs w:val="24"/>
          <w:lang w:val="en-US"/>
        </w:rPr>
        <w:t xml:space="preserve">. Available at: </w:t>
      </w:r>
      <w:hyperlink r:id="R418734060eb84888">
        <w:r w:rsidRPr="05023B71" w:rsidR="713C63E5">
          <w:rPr>
            <w:rStyle w:val="Hyperlink"/>
            <w:noProof w:val="0"/>
            <w:lang w:val="en-US"/>
          </w:rPr>
          <w:t>https://www.gov.uk/set-up-business-partnership</w:t>
        </w:r>
      </w:hyperlink>
      <w:r w:rsidRPr="05023B71" w:rsidR="713C63E5">
        <w:rPr>
          <w:rFonts w:ascii="Arial" w:hAnsi="Arial" w:eastAsia="Arial" w:cs="Arial"/>
          <w:noProof w:val="0"/>
          <w:sz w:val="24"/>
          <w:szCs w:val="24"/>
          <w:lang w:val="en-US"/>
        </w:rPr>
        <w:t xml:space="preserve"> (Accessed: 25 October 2026).</w:t>
      </w:r>
    </w:p>
    <w:p w:rsidR="713C63E5" w:rsidP="05023B71" w:rsidRDefault="713C63E5" w14:paraId="5F14BA75" w14:textId="53F50043">
      <w:pPr>
        <w:spacing w:before="240" w:beforeAutospacing="off" w:after="240" w:afterAutospacing="off"/>
      </w:pPr>
      <w:r w:rsidRPr="05023B71" w:rsidR="713C63E5">
        <w:rPr>
          <w:rFonts w:ascii="Arial" w:hAnsi="Arial" w:eastAsia="Arial" w:cs="Arial"/>
          <w:noProof w:val="0"/>
          <w:sz w:val="24"/>
          <w:szCs w:val="24"/>
          <w:lang w:val="en-US"/>
        </w:rPr>
        <w:t xml:space="preserve">KH Hair Nottingham (n.d.) </w:t>
      </w:r>
      <w:r w:rsidRPr="05023B71" w:rsidR="713C63E5">
        <w:rPr>
          <w:rFonts w:ascii="Arial" w:hAnsi="Arial" w:eastAsia="Arial" w:cs="Arial"/>
          <w:i w:val="1"/>
          <w:iCs w:val="1"/>
          <w:noProof w:val="0"/>
          <w:sz w:val="24"/>
          <w:szCs w:val="24"/>
          <w:lang w:val="en-US"/>
        </w:rPr>
        <w:t>Pricing</w:t>
      </w:r>
      <w:r w:rsidRPr="05023B71" w:rsidR="713C63E5">
        <w:rPr>
          <w:rFonts w:ascii="Arial" w:hAnsi="Arial" w:eastAsia="Arial" w:cs="Arial"/>
          <w:noProof w:val="0"/>
          <w:sz w:val="24"/>
          <w:szCs w:val="24"/>
          <w:lang w:val="en-US"/>
        </w:rPr>
        <w:t xml:space="preserve">. Available at: </w:t>
      </w:r>
      <w:hyperlink r:id="R609a2951fb9941cd">
        <w:r w:rsidRPr="05023B71" w:rsidR="713C63E5">
          <w:rPr>
            <w:rStyle w:val="Hyperlink"/>
            <w:noProof w:val="0"/>
            <w:lang w:val="en-US"/>
          </w:rPr>
          <w:t>https://khhair-nottingham.co.uk/pricing/</w:t>
        </w:r>
      </w:hyperlink>
      <w:r w:rsidRPr="05023B71" w:rsidR="713C63E5">
        <w:rPr>
          <w:rFonts w:ascii="Arial" w:hAnsi="Arial" w:eastAsia="Arial" w:cs="Arial"/>
          <w:noProof w:val="0"/>
          <w:sz w:val="24"/>
          <w:szCs w:val="24"/>
          <w:lang w:val="en-US"/>
        </w:rPr>
        <w:t xml:space="preserve"> (Accessed: 25 October 2026).</w:t>
      </w:r>
    </w:p>
    <w:p w:rsidR="713C63E5" w:rsidP="05023B71" w:rsidRDefault="713C63E5" w14:paraId="4261980B" w14:textId="773AD881">
      <w:pPr>
        <w:spacing w:before="240" w:beforeAutospacing="off" w:after="240" w:afterAutospacing="off"/>
      </w:pPr>
      <w:r w:rsidRPr="05023B71" w:rsidR="713C63E5">
        <w:rPr>
          <w:rFonts w:ascii="Arial" w:hAnsi="Arial" w:eastAsia="Arial" w:cs="Arial"/>
          <w:noProof w:val="0"/>
          <w:sz w:val="24"/>
          <w:szCs w:val="24"/>
          <w:lang w:val="en-US"/>
        </w:rPr>
        <w:t xml:space="preserve">Kotler, </w:t>
      </w:r>
      <w:r w:rsidRPr="05023B71" w:rsidR="713C63E5">
        <w:rPr>
          <w:rFonts w:ascii="Arial" w:hAnsi="Arial" w:eastAsia="Arial" w:cs="Arial"/>
          <w:noProof w:val="0"/>
          <w:sz w:val="24"/>
          <w:szCs w:val="24"/>
          <w:lang w:val="en-US"/>
        </w:rPr>
        <w:t>P.</w:t>
      </w:r>
      <w:r w:rsidRPr="05023B71" w:rsidR="713C63E5">
        <w:rPr>
          <w:rFonts w:ascii="Arial" w:hAnsi="Arial" w:eastAsia="Arial" w:cs="Arial"/>
          <w:noProof w:val="0"/>
          <w:sz w:val="24"/>
          <w:szCs w:val="24"/>
          <w:lang w:val="en-US"/>
        </w:rPr>
        <w:t xml:space="preserve"> and Armstrong, G. (2020)</w:t>
      </w:r>
      <w:r w:rsidRPr="05023B71" w:rsidR="1D090D63">
        <w:rPr>
          <w:rFonts w:ascii="Arial" w:hAnsi="Arial" w:eastAsia="Arial" w:cs="Arial"/>
          <w:noProof w:val="0"/>
          <w:sz w:val="24"/>
          <w:szCs w:val="24"/>
          <w:lang w:val="en-US"/>
        </w:rPr>
        <w:t>. Principles</w:t>
      </w:r>
      <w:r w:rsidRPr="05023B71" w:rsidR="713C63E5">
        <w:rPr>
          <w:rFonts w:ascii="Arial" w:hAnsi="Arial" w:eastAsia="Arial" w:cs="Arial"/>
          <w:i w:val="1"/>
          <w:iCs w:val="1"/>
          <w:noProof w:val="0"/>
          <w:sz w:val="24"/>
          <w:szCs w:val="24"/>
          <w:lang w:val="en-US"/>
        </w:rPr>
        <w:t xml:space="preserve"> of Marketing</w:t>
      </w:r>
      <w:r w:rsidRPr="05023B71" w:rsidR="713C63E5">
        <w:rPr>
          <w:rFonts w:ascii="Arial" w:hAnsi="Arial" w:eastAsia="Arial" w:cs="Arial"/>
          <w:noProof w:val="0"/>
          <w:sz w:val="24"/>
          <w:szCs w:val="24"/>
          <w:lang w:val="en-US"/>
        </w:rPr>
        <w:t xml:space="preserve">. 18th global </w:t>
      </w:r>
      <w:r w:rsidRPr="05023B71" w:rsidR="713C63E5">
        <w:rPr>
          <w:rFonts w:ascii="Arial" w:hAnsi="Arial" w:eastAsia="Arial" w:cs="Arial"/>
          <w:noProof w:val="0"/>
          <w:sz w:val="24"/>
          <w:szCs w:val="24"/>
          <w:lang w:val="en-US"/>
        </w:rPr>
        <w:t>edn</w:t>
      </w:r>
      <w:r w:rsidRPr="05023B71" w:rsidR="713C63E5">
        <w:rPr>
          <w:rFonts w:ascii="Arial" w:hAnsi="Arial" w:eastAsia="Arial" w:cs="Arial"/>
          <w:noProof w:val="0"/>
          <w:sz w:val="24"/>
          <w:szCs w:val="24"/>
          <w:lang w:val="en-US"/>
        </w:rPr>
        <w:t>. Harlow: Pearson.</w:t>
      </w:r>
    </w:p>
    <w:p w:rsidR="713C63E5" w:rsidP="05023B71" w:rsidRDefault="713C63E5" w14:paraId="64BF42DC" w14:textId="7BCAF53E">
      <w:pPr>
        <w:spacing w:before="240" w:beforeAutospacing="off" w:after="240" w:afterAutospacing="off"/>
      </w:pPr>
      <w:r w:rsidRPr="05023B71" w:rsidR="713C63E5">
        <w:rPr>
          <w:rFonts w:ascii="Arial" w:hAnsi="Arial" w:eastAsia="Arial" w:cs="Arial"/>
          <w:noProof w:val="0"/>
          <w:sz w:val="24"/>
          <w:szCs w:val="24"/>
          <w:lang w:val="en-US"/>
        </w:rPr>
        <w:t xml:space="preserve">Office for National Statistics (2023) </w:t>
      </w:r>
      <w:r w:rsidRPr="05023B71" w:rsidR="713C63E5">
        <w:rPr>
          <w:rFonts w:ascii="Arial" w:hAnsi="Arial" w:eastAsia="Arial" w:cs="Arial"/>
          <w:i w:val="1"/>
          <w:iCs w:val="1"/>
          <w:noProof w:val="0"/>
          <w:sz w:val="24"/>
          <w:szCs w:val="24"/>
          <w:lang w:val="en-US"/>
        </w:rPr>
        <w:t>How life has changed in Nottingham: Census 2021</w:t>
      </w:r>
      <w:r w:rsidRPr="05023B71" w:rsidR="713C63E5">
        <w:rPr>
          <w:rFonts w:ascii="Arial" w:hAnsi="Arial" w:eastAsia="Arial" w:cs="Arial"/>
          <w:noProof w:val="0"/>
          <w:sz w:val="24"/>
          <w:szCs w:val="24"/>
          <w:lang w:val="en-US"/>
        </w:rPr>
        <w:t xml:space="preserve">. Available at: </w:t>
      </w:r>
      <w:hyperlink r:id="R079f066ab2d04637">
        <w:r w:rsidRPr="05023B71" w:rsidR="713C63E5">
          <w:rPr>
            <w:rStyle w:val="Hyperlink"/>
            <w:noProof w:val="0"/>
            <w:lang w:val="en-US"/>
          </w:rPr>
          <w:t>https://www.ons.gov.uk/visualisations/censusareachanges/E06000018</w:t>
        </w:r>
      </w:hyperlink>
      <w:r w:rsidRPr="05023B71" w:rsidR="713C63E5">
        <w:rPr>
          <w:rFonts w:ascii="Arial" w:hAnsi="Arial" w:eastAsia="Arial" w:cs="Arial"/>
          <w:noProof w:val="0"/>
          <w:sz w:val="24"/>
          <w:szCs w:val="24"/>
          <w:lang w:val="en-US"/>
        </w:rPr>
        <w:t xml:space="preserve"> (Accessed: 25 October 2026).</w:t>
      </w:r>
    </w:p>
    <w:p w:rsidR="713C63E5" w:rsidP="05023B71" w:rsidRDefault="713C63E5" w14:paraId="59E90ACD" w14:textId="08FD7361">
      <w:pPr>
        <w:spacing w:before="240" w:beforeAutospacing="off" w:after="240" w:afterAutospacing="off"/>
      </w:pPr>
      <w:r w:rsidRPr="05023B71" w:rsidR="713C63E5">
        <w:rPr>
          <w:rFonts w:ascii="Arial" w:hAnsi="Arial" w:eastAsia="Arial" w:cs="Arial"/>
          <w:noProof w:val="0"/>
          <w:sz w:val="24"/>
          <w:szCs w:val="24"/>
          <w:lang w:val="en-US"/>
        </w:rPr>
        <w:t xml:space="preserve">TONI&amp;GUY (n.d.) </w:t>
      </w:r>
      <w:r w:rsidRPr="05023B71" w:rsidR="713C63E5">
        <w:rPr>
          <w:rFonts w:ascii="Arial" w:hAnsi="Arial" w:eastAsia="Arial" w:cs="Arial"/>
          <w:i w:val="1"/>
          <w:iCs w:val="1"/>
          <w:noProof w:val="0"/>
          <w:sz w:val="24"/>
          <w:szCs w:val="24"/>
          <w:lang w:val="en-US"/>
        </w:rPr>
        <w:t>TONI&amp;GUY Nottingham</w:t>
      </w:r>
      <w:r w:rsidRPr="05023B71" w:rsidR="713C63E5">
        <w:rPr>
          <w:rFonts w:ascii="Arial" w:hAnsi="Arial" w:eastAsia="Arial" w:cs="Arial"/>
          <w:noProof w:val="0"/>
          <w:sz w:val="24"/>
          <w:szCs w:val="24"/>
          <w:lang w:val="en-US"/>
        </w:rPr>
        <w:t xml:space="preserve">. Available at: </w:t>
      </w:r>
      <w:hyperlink r:id="Rbb932405abcf45f5">
        <w:r w:rsidRPr="05023B71" w:rsidR="713C63E5">
          <w:rPr>
            <w:rStyle w:val="Hyperlink"/>
            <w:noProof w:val="0"/>
            <w:lang w:val="en-US"/>
          </w:rPr>
          <w:t>https://toniandguy.com/pages/nottingham</w:t>
        </w:r>
      </w:hyperlink>
      <w:r w:rsidRPr="05023B71" w:rsidR="713C63E5">
        <w:rPr>
          <w:rFonts w:ascii="Arial" w:hAnsi="Arial" w:eastAsia="Arial" w:cs="Arial"/>
          <w:noProof w:val="0"/>
          <w:sz w:val="24"/>
          <w:szCs w:val="24"/>
          <w:lang w:val="en-US"/>
        </w:rPr>
        <w:t xml:space="preserve"> (Accessed: 25 October 2026).</w:t>
      </w:r>
    </w:p>
    <w:p w:rsidR="05023B71" w:rsidP="05023B71" w:rsidRDefault="05023B71" w14:paraId="38DB7060" w14:textId="783828B2">
      <w:pPr>
        <w:pStyle w:val="Normal"/>
      </w:pPr>
    </w:p>
    <w:p xmlns:wp14="http://schemas.microsoft.com/office/word/2010/wordml" w:rsidP="05023B71" w14:paraId="232AE0A2" wp14:textId="01562C63">
      <w:pPr>
        <w:pStyle w:val="Normal"/>
      </w:pPr>
    </w:p>
    <w:sectPr w:rsidRPr="0006063C" w:rsidR="00FC693F" w:rsidSect="00034616">
      <w:footerReference w:type="default" r:id="rId9"/>
      <w:pgSz w:w="12240" w:h="15840" w:orient="portrait"/>
      <w:pgMar w:top="1152" w:right="1800" w:bottom="1080" w:left="1800" w:header="720" w:footer="720" w:gutter="0"/>
      <w:cols w:space="720"/>
      <w:docGrid w:linePitch="360"/>
      <w:headerReference w:type="default" r:id="Rd7a6f19d7b8d4a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1746A08D" wp14:textId="77777777">
    <w:pPr>
      <w:pStyle w:val="Footer"/>
      <w:jc w:val="right"/>
    </w:pPr>
    <w:r>
      <w:t xml:space="preserve">COUTURE ROYAL HAIR  |  </w:t>
    </w:r>
    <w:r>
      <w:fldChar w:fldCharType="begin"/>
    </w:r>
    <w:r>
      <w:instrText>PAGE</w:instrText>
    </w:r>
    <w:r>
      <w:fldChar w:fldCharType="separate"/>
    </w:r>
    <w:r>
      <w:fldChar w:fldCharType="end"/>
    </w: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80"/>
      <w:gridCol w:w="2880"/>
      <w:gridCol w:w="2880"/>
    </w:tblGrid>
    <w:tr w:rsidR="05023B71" w:rsidTr="05023B71" w14:paraId="57D1C252">
      <w:trPr>
        <w:trHeight w:val="300"/>
      </w:trPr>
      <w:tc>
        <w:tcPr>
          <w:tcW w:w="2880" w:type="dxa"/>
          <w:tcMar/>
        </w:tcPr>
        <w:p w:rsidR="05023B71" w:rsidP="05023B71" w:rsidRDefault="05023B71" w14:paraId="37DD9917" w14:textId="18C4FC6F">
          <w:pPr>
            <w:pStyle w:val="Header"/>
            <w:bidi w:val="0"/>
            <w:ind w:left="-115"/>
            <w:jc w:val="left"/>
          </w:pPr>
        </w:p>
      </w:tc>
      <w:tc>
        <w:tcPr>
          <w:tcW w:w="2880" w:type="dxa"/>
          <w:tcMar/>
        </w:tcPr>
        <w:p w:rsidR="05023B71" w:rsidP="05023B71" w:rsidRDefault="05023B71" w14:paraId="6ED60C06" w14:textId="30194875">
          <w:pPr>
            <w:pStyle w:val="Header"/>
            <w:bidi w:val="0"/>
            <w:jc w:val="center"/>
          </w:pPr>
        </w:p>
      </w:tc>
      <w:tc>
        <w:tcPr>
          <w:tcW w:w="2880" w:type="dxa"/>
          <w:tcMar/>
        </w:tcPr>
        <w:p w:rsidR="05023B71" w:rsidP="05023B71" w:rsidRDefault="05023B71" w14:paraId="568A36B9" w14:textId="33EF53F1">
          <w:pPr>
            <w:pStyle w:val="Header"/>
            <w:bidi w:val="0"/>
            <w:ind w:right="-115"/>
            <w:jc w:val="right"/>
          </w:pPr>
        </w:p>
      </w:tc>
    </w:tr>
  </w:tbl>
  <w:p w:rsidR="05023B71" w:rsidP="05023B71" w:rsidRDefault="05023B71" w14:paraId="61D330E3" w14:textId="7FA5D344">
    <w:pPr>
      <w:pStyle w:val="Header"/>
      <w:bidi w:v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6DF289"/>
    <w:rsid w:val="01D6AD61"/>
    <w:rsid w:val="028A4183"/>
    <w:rsid w:val="02B51005"/>
    <w:rsid w:val="05023B71"/>
    <w:rsid w:val="05553D70"/>
    <w:rsid w:val="05A04917"/>
    <w:rsid w:val="0B24309D"/>
    <w:rsid w:val="0E671472"/>
    <w:rsid w:val="0EB13DC6"/>
    <w:rsid w:val="1273BBC3"/>
    <w:rsid w:val="13041B39"/>
    <w:rsid w:val="15DCB5AA"/>
    <w:rsid w:val="15DE9FB0"/>
    <w:rsid w:val="196B837E"/>
    <w:rsid w:val="1A88C6AB"/>
    <w:rsid w:val="1D090D63"/>
    <w:rsid w:val="1FFB4005"/>
    <w:rsid w:val="23A4A420"/>
    <w:rsid w:val="242C640E"/>
    <w:rsid w:val="2460655A"/>
    <w:rsid w:val="25197F44"/>
    <w:rsid w:val="254BEDBD"/>
    <w:rsid w:val="2647BEA5"/>
    <w:rsid w:val="2940403C"/>
    <w:rsid w:val="29C7810C"/>
    <w:rsid w:val="2A0ECBDD"/>
    <w:rsid w:val="2A3A0EBF"/>
    <w:rsid w:val="2B0C385D"/>
    <w:rsid w:val="2B0C385D"/>
    <w:rsid w:val="2B73BF1F"/>
    <w:rsid w:val="2C0E88DA"/>
    <w:rsid w:val="2C6F5221"/>
    <w:rsid w:val="320265AA"/>
    <w:rsid w:val="33273DFF"/>
    <w:rsid w:val="336AD84D"/>
    <w:rsid w:val="381FB166"/>
    <w:rsid w:val="38E47467"/>
    <w:rsid w:val="39574EA8"/>
    <w:rsid w:val="3A002D89"/>
    <w:rsid w:val="3A24497D"/>
    <w:rsid w:val="3A453D89"/>
    <w:rsid w:val="43CA5CD5"/>
    <w:rsid w:val="4610A5B8"/>
    <w:rsid w:val="51943273"/>
    <w:rsid w:val="522DD4C7"/>
    <w:rsid w:val="59555E14"/>
    <w:rsid w:val="59BEE195"/>
    <w:rsid w:val="5FE75A6F"/>
    <w:rsid w:val="6191B0F6"/>
    <w:rsid w:val="648A24BC"/>
    <w:rsid w:val="6ED8A0C5"/>
    <w:rsid w:val="713C63E5"/>
    <w:rsid w:val="7591B934"/>
    <w:rsid w:val="75C01FEC"/>
    <w:rsid w:val="78DDFFFC"/>
    <w:rsid w:val="7A72764E"/>
    <w:rsid w:val="7AF5B9A3"/>
    <w:rsid w:val="7E4BD4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8F3A2622-D27A-4AEE-9F36-D8353A70B1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spacing w:after="140" w:line="360" w:lineRule="auto"/>
    </w:pPr>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asciiTheme="majorHAnsi" w:hAnsiTheme="majorHAnsi" w:eastAsiaTheme="majorEastAsia" w:cstheme="majorBidi"/>
      <w:b/>
      <w:bCs/>
      <w:color w:val="162A3D"/>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asciiTheme="majorHAnsi" w:hAnsiTheme="majorHAnsi" w:eastAsiaTheme="majorEastAsia" w:cstheme="majorBidi"/>
      <w:b/>
      <w:bCs/>
      <w:color w:val="162A3D"/>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Arial" w:hAnsi="Arial" w:asciiTheme="majorHAnsi" w:hAnsiTheme="majorHAnsi" w:eastAsiaTheme="majorEastAsia" w:cstheme="majorBidi"/>
      <w:b/>
      <w:color w:val="162A3D"/>
      <w:spacing w:val="5"/>
      <w:kern w:val="28"/>
      <w:sz w:val="44"/>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05023B7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footer" Target="footer1.xml" Id="rId9" /><Relationship Type="http://schemas.openxmlformats.org/officeDocument/2006/relationships/hyperlink" Target="https://allertonsonline.com/pages/locations-nottingham" TargetMode="External" Id="Rc019be8994364afa" /><Relationship Type="http://schemas.openxmlformats.org/officeDocument/2006/relationships/hyperlink" Target="https://doi.org/10.1007/s10551-014-2398-y" TargetMode="External" Id="Rf01edf51f4c64620" /><Relationship Type="http://schemas.openxmlformats.org/officeDocument/2006/relationships/hyperlink" Target="https://www.gov.uk/set-up-business-partnership" TargetMode="External" Id="R418734060eb84888" /><Relationship Type="http://schemas.openxmlformats.org/officeDocument/2006/relationships/hyperlink" Target="https://khhair-nottingham.co.uk/pricing/" TargetMode="External" Id="R609a2951fb9941cd" /><Relationship Type="http://schemas.openxmlformats.org/officeDocument/2006/relationships/hyperlink" Target="https://www.ons.gov.uk/visualisations/censusareachanges/E06000018" TargetMode="External" Id="R079f066ab2d04637" /><Relationship Type="http://schemas.openxmlformats.org/officeDocument/2006/relationships/hyperlink" Target="https://toniandguy.com/pages/nottingham" TargetMode="External" Id="Rbb932405abcf45f5" /><Relationship Type="http://schemas.openxmlformats.org/officeDocument/2006/relationships/header" Target="header.xml" Id="Rd7a6f19d7b8d4a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Gabriela-Florentina Niculae (2525169)</lastModifiedBy>
  <revision>2</revision>
  <dcterms:created xsi:type="dcterms:W3CDTF">2013-12-23T23:15:00.0000000Z</dcterms:created>
  <dcterms:modified xsi:type="dcterms:W3CDTF">2026-10-25T18:24:49.9685370Z</dcterms:modified>
  <category/>
</coreProperties>
</file>