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3ACDC576" w14:textId="77777777" w:rsidR="005544F6" w:rsidRPr="00345714" w:rsidRDefault="005544F6" w:rsidP="00041A5A">
      <w:pPr>
        <w:spacing w:line="360" w:lineRule="auto"/>
        <w:jc w:val="center"/>
        <w:rPr>
          <w:rFonts w:ascii="Aptos" w:hAnsi="Aptos" w:cs="Arial"/>
          <w:sz w:val="36"/>
          <w:szCs w:val="36"/>
        </w:rPr>
      </w:pPr>
    </w:p>
    <w:p w14:paraId="2EDEAE0B" w14:textId="149B09BE" w:rsidR="00715990" w:rsidRPr="003A2FDF" w:rsidRDefault="00715990" w:rsidP="00041A5A">
      <w:pPr>
        <w:spacing w:line="360" w:lineRule="auto"/>
        <w:rPr>
          <w:rFonts w:ascii="Aptos" w:hAnsi="Aptos" w:cs="Arial"/>
          <w:sz w:val="28"/>
          <w:szCs w:val="28"/>
        </w:rPr>
      </w:pPr>
    </w:p>
    <w:p w14:paraId="1AD185BB" w14:textId="77777777" w:rsidR="00FF5B70" w:rsidRDefault="00FF5B70" w:rsidP="00041A5A">
      <w:pPr>
        <w:spacing w:line="360" w:lineRule="auto"/>
        <w:rPr>
          <w:rFonts w:ascii="Aptos" w:hAnsi="Aptos" w:cs="Arial"/>
          <w:sz w:val="28"/>
          <w:szCs w:val="28"/>
        </w:rPr>
      </w:pPr>
    </w:p>
    <w:p w14:paraId="22A871B9" w14:textId="77777777" w:rsidR="00345714" w:rsidRPr="00345714" w:rsidRDefault="00345714" w:rsidP="00041A5A">
      <w:pPr>
        <w:spacing w:line="360" w:lineRule="auto"/>
        <w:rPr>
          <w:rFonts w:ascii="Aptos" w:hAnsi="Aptos" w:cs="Arial"/>
          <w:sz w:val="22"/>
        </w:rPr>
      </w:pPr>
    </w:p>
    <w:p w14:paraId="5F03E143" w14:textId="1B56496C" w:rsidR="00345714" w:rsidRPr="00345714" w:rsidRDefault="00FE5409" w:rsidP="00345714">
      <w:pPr>
        <w:spacing w:line="360" w:lineRule="auto"/>
        <w:jc w:val="center"/>
        <w:rPr>
          <w:rFonts w:ascii="Aptos" w:hAnsi="Aptos" w:cs="Arial"/>
          <w:sz w:val="40"/>
          <w:szCs w:val="40"/>
        </w:rPr>
      </w:pPr>
      <w:r w:rsidRPr="00345714">
        <w:rPr>
          <w:rFonts w:ascii="Aptos" w:hAnsi="Aptos" w:cs="Arial"/>
          <w:sz w:val="40"/>
          <w:szCs w:val="40"/>
        </w:rPr>
        <w:t>Muzhgan Nassiri</w:t>
      </w:r>
    </w:p>
    <w:p w14:paraId="684DDF82" w14:textId="28555D08" w:rsidR="00715990" w:rsidRPr="00345714" w:rsidRDefault="00715990" w:rsidP="00345714">
      <w:pPr>
        <w:spacing w:line="360" w:lineRule="auto"/>
        <w:jc w:val="center"/>
        <w:rPr>
          <w:rFonts w:ascii="Aptos" w:hAnsi="Aptos" w:cs="Arial"/>
          <w:sz w:val="40"/>
          <w:szCs w:val="40"/>
        </w:rPr>
      </w:pPr>
      <w:r w:rsidRPr="005544F6">
        <w:rPr>
          <w:rFonts w:ascii="Aptos" w:hAnsi="Aptos" w:cs="Arial"/>
          <w:b/>
          <w:bCs/>
          <w:sz w:val="40"/>
          <w:szCs w:val="40"/>
        </w:rPr>
        <w:t xml:space="preserve">Student </w:t>
      </w:r>
      <w:r w:rsidR="00FE5409" w:rsidRPr="005544F6">
        <w:rPr>
          <w:rFonts w:ascii="Aptos" w:hAnsi="Aptos" w:cs="Arial"/>
          <w:b/>
          <w:bCs/>
          <w:sz w:val="40"/>
          <w:szCs w:val="40"/>
        </w:rPr>
        <w:t>Number</w:t>
      </w:r>
      <w:r w:rsidRPr="005544F6">
        <w:rPr>
          <w:rFonts w:ascii="Aptos" w:hAnsi="Aptos" w:cs="Arial"/>
          <w:b/>
          <w:bCs/>
          <w:sz w:val="40"/>
          <w:szCs w:val="40"/>
        </w:rPr>
        <w:t>:</w:t>
      </w:r>
      <w:r w:rsidRPr="00345714">
        <w:rPr>
          <w:rFonts w:ascii="Aptos" w:hAnsi="Aptos" w:cs="Arial"/>
          <w:sz w:val="40"/>
          <w:szCs w:val="40"/>
        </w:rPr>
        <w:t xml:space="preserve"> </w:t>
      </w:r>
      <w:r w:rsidR="00AF464B" w:rsidRPr="00345714">
        <w:rPr>
          <w:rFonts w:ascii="Aptos" w:hAnsi="Aptos" w:cs="Arial"/>
          <w:sz w:val="40"/>
          <w:szCs w:val="40"/>
        </w:rPr>
        <w:t xml:space="preserve"> </w:t>
      </w:r>
      <w:r w:rsidR="00345714" w:rsidRPr="00345714">
        <w:rPr>
          <w:rFonts w:ascii="Aptos" w:hAnsi="Aptos" w:cs="Arial"/>
          <w:sz w:val="40"/>
          <w:szCs w:val="40"/>
        </w:rPr>
        <w:t>2239091</w:t>
      </w:r>
    </w:p>
    <w:p w14:paraId="410DDEE0" w14:textId="45A4A089" w:rsidR="005544F6" w:rsidRPr="005544F6" w:rsidRDefault="00FE5409" w:rsidP="005544F6">
      <w:pPr>
        <w:spacing w:line="360" w:lineRule="auto"/>
        <w:jc w:val="center"/>
        <w:rPr>
          <w:rFonts w:ascii="Aptos" w:hAnsi="Aptos" w:cs="Arial"/>
          <w:b/>
          <w:bCs/>
          <w:sz w:val="40"/>
          <w:szCs w:val="40"/>
        </w:rPr>
      </w:pPr>
      <w:r w:rsidRPr="005544F6">
        <w:rPr>
          <w:rFonts w:ascii="Aptos" w:hAnsi="Aptos" w:cs="Arial"/>
          <w:b/>
          <w:bCs/>
          <w:sz w:val="36"/>
          <w:szCs w:val="36"/>
        </w:rPr>
        <w:t>BMHP6020_BIRM</w:t>
      </w:r>
      <w:r w:rsidRPr="005544F6">
        <w:rPr>
          <w:rFonts w:ascii="Aptos" w:hAnsi="Aptos" w:cs="Arial"/>
          <w:b/>
          <w:bCs/>
          <w:sz w:val="40"/>
          <w:szCs w:val="40"/>
        </w:rPr>
        <w:t xml:space="preserve"> </w:t>
      </w:r>
    </w:p>
    <w:p w14:paraId="1DA99800" w14:textId="79058165" w:rsidR="005544F6" w:rsidRPr="005544F6" w:rsidRDefault="005544F6" w:rsidP="005544F6">
      <w:pPr>
        <w:spacing w:line="360" w:lineRule="auto"/>
        <w:jc w:val="center"/>
        <w:rPr>
          <w:rFonts w:ascii="Aptos" w:hAnsi="Aptos" w:cs="Arial"/>
          <w:sz w:val="36"/>
          <w:szCs w:val="36"/>
        </w:rPr>
      </w:pPr>
      <w:r w:rsidRPr="005544F6">
        <w:rPr>
          <w:rFonts w:ascii="Aptos" w:hAnsi="Aptos" w:cs="Arial"/>
          <w:b/>
          <w:bCs/>
          <w:sz w:val="36"/>
          <w:szCs w:val="36"/>
        </w:rPr>
        <w:t>Course:</w:t>
      </w:r>
      <w:r w:rsidRPr="005544F6">
        <w:rPr>
          <w:rFonts w:ascii="Aptos" w:hAnsi="Aptos" w:cs="Arial"/>
          <w:sz w:val="36"/>
          <w:szCs w:val="36"/>
        </w:rPr>
        <w:t xml:space="preserve"> BSc (Hons) Health and Social Care</w:t>
      </w:r>
    </w:p>
    <w:p w14:paraId="12C5E091" w14:textId="7790D1E6" w:rsidR="005544F6" w:rsidRPr="005544F6" w:rsidRDefault="00FE5409" w:rsidP="005544F6">
      <w:pPr>
        <w:spacing w:line="360" w:lineRule="auto"/>
        <w:jc w:val="center"/>
        <w:rPr>
          <w:rFonts w:ascii="Aptos" w:hAnsi="Aptos" w:cs="Arial"/>
          <w:sz w:val="36"/>
          <w:szCs w:val="36"/>
        </w:rPr>
      </w:pPr>
      <w:r w:rsidRPr="005544F6">
        <w:rPr>
          <w:rFonts w:ascii="Aptos" w:hAnsi="Aptos" w:cs="Arial"/>
          <w:b/>
          <w:bCs/>
          <w:sz w:val="36"/>
          <w:szCs w:val="36"/>
        </w:rPr>
        <w:t>Module:</w:t>
      </w:r>
      <w:r w:rsidRPr="005544F6">
        <w:rPr>
          <w:rFonts w:ascii="Aptos" w:hAnsi="Aptos" w:cs="Arial"/>
          <w:sz w:val="36"/>
          <w:szCs w:val="36"/>
        </w:rPr>
        <w:t xml:space="preserve"> Independent Project</w:t>
      </w:r>
    </w:p>
    <w:p w14:paraId="73161DEE" w14:textId="7B660832" w:rsidR="005544F6" w:rsidRPr="005544F6" w:rsidRDefault="005544F6" w:rsidP="005544F6">
      <w:pPr>
        <w:spacing w:line="360" w:lineRule="auto"/>
        <w:jc w:val="center"/>
        <w:rPr>
          <w:rFonts w:ascii="Aptos" w:hAnsi="Aptos" w:cs="Arial"/>
          <w:sz w:val="36"/>
          <w:szCs w:val="36"/>
        </w:rPr>
      </w:pPr>
      <w:r w:rsidRPr="005544F6">
        <w:rPr>
          <w:rFonts w:ascii="Aptos" w:hAnsi="Aptos" w:cs="Arial"/>
          <w:b/>
          <w:bCs/>
          <w:sz w:val="36"/>
          <w:szCs w:val="36"/>
        </w:rPr>
        <w:t>Component 1:</w:t>
      </w:r>
      <w:r w:rsidRPr="005544F6">
        <w:rPr>
          <w:rFonts w:ascii="Aptos" w:hAnsi="Aptos" w:cs="Arial"/>
          <w:sz w:val="36"/>
          <w:szCs w:val="36"/>
        </w:rPr>
        <w:t xml:space="preserve"> Element 1 - Project Proposal </w:t>
      </w:r>
    </w:p>
    <w:p w14:paraId="644B1029" w14:textId="6F9E9A0F" w:rsidR="00345714" w:rsidRPr="005544F6" w:rsidRDefault="00345714" w:rsidP="00345714">
      <w:pPr>
        <w:spacing w:line="360" w:lineRule="auto"/>
        <w:jc w:val="center"/>
        <w:rPr>
          <w:rFonts w:ascii="Aptos" w:hAnsi="Aptos" w:cs="Arial"/>
          <w:sz w:val="40"/>
          <w:szCs w:val="40"/>
        </w:rPr>
      </w:pPr>
      <w:r w:rsidRPr="005544F6">
        <w:rPr>
          <w:rFonts w:ascii="Aptos" w:hAnsi="Aptos" w:cs="Arial"/>
          <w:b/>
          <w:bCs/>
          <w:sz w:val="40"/>
          <w:szCs w:val="40"/>
        </w:rPr>
        <w:t>Lecturer Name:</w:t>
      </w:r>
      <w:r w:rsidRPr="005544F6">
        <w:rPr>
          <w:rFonts w:ascii="Aptos" w:hAnsi="Aptos" w:cs="Arial"/>
          <w:sz w:val="40"/>
          <w:szCs w:val="40"/>
        </w:rPr>
        <w:t xml:space="preserve"> Chloe Harries</w:t>
      </w: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5B50E9" w:rsidRDefault="00FB4301" w:rsidP="00FF5B70">
      <w:pPr>
        <w:pStyle w:val="Heading1"/>
        <w:rPr>
          <w:rFonts w:cs="Arial"/>
        </w:rPr>
      </w:pPr>
      <w:r w:rsidRPr="005B50E9">
        <w:rPr>
          <w:rFonts w:cs="Arial"/>
        </w:rPr>
        <w:t>Element 1 -</w:t>
      </w:r>
      <w:r w:rsidR="00866B7B" w:rsidRPr="005B50E9">
        <w:rPr>
          <w:rFonts w:cs="Arial"/>
        </w:rPr>
        <w:t xml:space="preserve"> Project</w:t>
      </w:r>
      <w:r w:rsidR="00545684" w:rsidRPr="005B50E9">
        <w:rPr>
          <w:rFonts w:cs="Arial"/>
        </w:rPr>
        <w:t xml:space="preserve"> </w:t>
      </w:r>
      <w:r w:rsidR="000B7CD5" w:rsidRPr="005B50E9">
        <w:rPr>
          <w:rFonts w:cs="Arial"/>
        </w:rPr>
        <w:t>P</w:t>
      </w:r>
      <w:r w:rsidR="00545684" w:rsidRPr="005B50E9">
        <w:rPr>
          <w:rFonts w:cs="Arial"/>
        </w:rPr>
        <w:t>roposal</w:t>
      </w:r>
    </w:p>
    <w:p w14:paraId="40C7BB25" w14:textId="442012C4" w:rsidR="00784670" w:rsidRPr="005B50E9" w:rsidRDefault="00941C9F" w:rsidP="00A1084A">
      <w:pPr>
        <w:pStyle w:val="Heading2"/>
      </w:pPr>
      <w:r w:rsidRPr="005B50E9">
        <w:t>The</w:t>
      </w:r>
      <w:r w:rsidR="00D40724">
        <w:t xml:space="preserve"> risks of</w:t>
      </w:r>
      <w:r w:rsidR="0021292A" w:rsidRPr="005B50E9">
        <w:t xml:space="preserve"> </w:t>
      </w:r>
      <w:r w:rsidR="005B635D">
        <w:t xml:space="preserve">physical, mental and social </w:t>
      </w:r>
      <w:r w:rsidR="005B635D" w:rsidRPr="005B50E9">
        <w:t>impact</w:t>
      </w:r>
      <w:r w:rsidR="00D40724">
        <w:t>s</w:t>
      </w:r>
      <w:r w:rsidR="005B635D" w:rsidRPr="005B50E9">
        <w:t xml:space="preserve"> of</w:t>
      </w:r>
      <w:r w:rsidR="005B635D">
        <w:t xml:space="preserve"> </w:t>
      </w:r>
      <w:r w:rsidR="0021292A" w:rsidRPr="005B50E9">
        <w:t xml:space="preserve">obesity in </w:t>
      </w:r>
      <w:r w:rsidR="00CC5215" w:rsidRPr="005B50E9">
        <w:t>adolescents</w:t>
      </w:r>
      <w:r w:rsidR="0021292A" w:rsidRPr="005B50E9">
        <w:t xml:space="preserve"> in the UK</w:t>
      </w:r>
    </w:p>
    <w:p w14:paraId="5D216BBB" w14:textId="77777777" w:rsidR="006A7483" w:rsidRPr="00BF13D4" w:rsidRDefault="006A7483" w:rsidP="006A7483">
      <w:pPr>
        <w:spacing w:line="360" w:lineRule="auto"/>
        <w:rPr>
          <w:rFonts w:ascii="Arial" w:hAnsi="Arial" w:cs="Arial"/>
          <w:sz w:val="32"/>
          <w:szCs w:val="32"/>
          <w:u w:val="single"/>
          <w:lang w:val="en-US"/>
        </w:rPr>
      </w:pPr>
      <w:r w:rsidRPr="00BF13D4">
        <w:rPr>
          <w:rFonts w:ascii="Arial" w:hAnsi="Arial" w:cs="Arial"/>
          <w:sz w:val="32"/>
          <w:szCs w:val="32"/>
          <w:u w:val="single"/>
          <w:lang w:val="en-US"/>
        </w:rPr>
        <w:t>Aim</w:t>
      </w:r>
    </w:p>
    <w:p w14:paraId="662ECAFC" w14:textId="0736DFED" w:rsidR="006A7483" w:rsidRPr="00524A9A" w:rsidRDefault="006A7483" w:rsidP="006A7483">
      <w:pPr>
        <w:spacing w:line="360" w:lineRule="auto"/>
        <w:jc w:val="both"/>
        <w:rPr>
          <w:rFonts w:ascii="Arial" w:hAnsi="Arial" w:cs="Arial"/>
          <w:sz w:val="22"/>
          <w:lang w:val="en-US"/>
        </w:rPr>
      </w:pPr>
      <w:r w:rsidRPr="00524A9A">
        <w:rPr>
          <w:rFonts w:ascii="Arial" w:hAnsi="Arial" w:cs="Arial"/>
          <w:sz w:val="22"/>
          <w:lang w:val="en-US"/>
        </w:rPr>
        <w:t xml:space="preserve">This research aims to explore the </w:t>
      </w:r>
      <w:r w:rsidRPr="005B50E9">
        <w:rPr>
          <w:rFonts w:ascii="Arial" w:hAnsi="Arial" w:cs="Arial"/>
          <w:sz w:val="22"/>
          <w:lang w:val="en-US"/>
        </w:rPr>
        <w:t>impact</w:t>
      </w:r>
      <w:r w:rsidRPr="00524A9A">
        <w:rPr>
          <w:rFonts w:ascii="Arial" w:hAnsi="Arial" w:cs="Arial"/>
          <w:sz w:val="22"/>
          <w:lang w:val="en-US"/>
        </w:rPr>
        <w:t xml:space="preserve"> of obesity among adolescents in the UK, </w:t>
      </w:r>
      <w:r w:rsidRPr="005B50E9">
        <w:rPr>
          <w:rFonts w:ascii="Arial" w:hAnsi="Arial" w:cs="Arial"/>
          <w:sz w:val="22"/>
          <w:lang w:val="en-US"/>
        </w:rPr>
        <w:t>while considering</w:t>
      </w:r>
      <w:r w:rsidRPr="00524A9A">
        <w:rPr>
          <w:rFonts w:ascii="Arial" w:hAnsi="Arial" w:cs="Arial"/>
          <w:sz w:val="22"/>
          <w:lang w:val="en-US"/>
        </w:rPr>
        <w:t xml:space="preserve"> its physical, mental, and social implications.</w:t>
      </w:r>
      <w:r w:rsidR="004237A2">
        <w:rPr>
          <w:rFonts w:ascii="Arial" w:hAnsi="Arial" w:cs="Arial"/>
          <w:sz w:val="22"/>
          <w:lang w:val="en-US"/>
        </w:rPr>
        <w:t xml:space="preserve"> </w:t>
      </w:r>
      <w:r w:rsidR="000C6C4E">
        <w:rPr>
          <w:rFonts w:ascii="Arial" w:hAnsi="Arial" w:cs="Arial"/>
          <w:sz w:val="22"/>
          <w:lang w:val="en-US"/>
        </w:rPr>
        <w:t>Adolescents are individuals who are aged between 10</w:t>
      </w:r>
      <w:r w:rsidR="00B76B60">
        <w:rPr>
          <w:rFonts w:ascii="Arial" w:hAnsi="Arial" w:cs="Arial"/>
          <w:sz w:val="22"/>
          <w:lang w:val="en-US"/>
        </w:rPr>
        <w:t xml:space="preserve"> to 19 years </w:t>
      </w:r>
      <w:r w:rsidR="00D7476B">
        <w:rPr>
          <w:rFonts w:ascii="Arial" w:hAnsi="Arial" w:cs="Arial"/>
          <w:sz w:val="22"/>
          <w:lang w:val="en-US"/>
        </w:rPr>
        <w:t>old (WHO,</w:t>
      </w:r>
      <w:r w:rsidR="000403C2">
        <w:rPr>
          <w:rFonts w:ascii="Arial" w:hAnsi="Arial" w:cs="Arial"/>
          <w:sz w:val="22"/>
          <w:lang w:val="en-US"/>
        </w:rPr>
        <w:t xml:space="preserve"> 2025).</w:t>
      </w:r>
      <w:r w:rsidRPr="00524A9A">
        <w:rPr>
          <w:rFonts w:ascii="Arial" w:hAnsi="Arial" w:cs="Arial"/>
          <w:sz w:val="22"/>
          <w:lang w:val="en-US"/>
        </w:rPr>
        <w:t xml:space="preserve"> </w:t>
      </w:r>
      <w:r w:rsidR="00543A0D">
        <w:rPr>
          <w:rFonts w:ascii="Arial" w:hAnsi="Arial" w:cs="Arial"/>
          <w:sz w:val="22"/>
          <w:lang w:val="en-US"/>
        </w:rPr>
        <w:t>Additionally,</w:t>
      </w:r>
      <w:r w:rsidR="00DE4E0D">
        <w:rPr>
          <w:rFonts w:ascii="Arial" w:hAnsi="Arial" w:cs="Arial"/>
          <w:sz w:val="22"/>
          <w:lang w:val="en-US"/>
        </w:rPr>
        <w:t xml:space="preserve"> obesity is defined as </w:t>
      </w:r>
      <w:r w:rsidR="008354E8">
        <w:rPr>
          <w:rFonts w:ascii="Arial" w:hAnsi="Arial" w:cs="Arial"/>
          <w:sz w:val="22"/>
          <w:lang w:val="en-US"/>
        </w:rPr>
        <w:t xml:space="preserve">an individual who has an excess amount of body </w:t>
      </w:r>
      <w:r w:rsidR="00CC63EF">
        <w:rPr>
          <w:rFonts w:ascii="Arial" w:hAnsi="Arial" w:cs="Arial"/>
          <w:sz w:val="22"/>
          <w:lang w:val="en-US"/>
        </w:rPr>
        <w:t xml:space="preserve">fat </w:t>
      </w:r>
      <w:r w:rsidR="0027633F">
        <w:rPr>
          <w:rFonts w:ascii="Arial" w:hAnsi="Arial" w:cs="Arial"/>
          <w:sz w:val="22"/>
          <w:lang w:val="en-US"/>
        </w:rPr>
        <w:t xml:space="preserve">and a Body Mass Index (BMI) of </w:t>
      </w:r>
      <w:r w:rsidR="00787E77">
        <w:rPr>
          <w:rFonts w:ascii="Arial" w:hAnsi="Arial" w:cs="Arial"/>
          <w:sz w:val="22"/>
          <w:lang w:val="en-US"/>
        </w:rPr>
        <w:t>approximatel</w:t>
      </w:r>
      <w:r w:rsidR="00B3555E">
        <w:rPr>
          <w:rFonts w:ascii="Arial" w:hAnsi="Arial" w:cs="Arial"/>
          <w:sz w:val="22"/>
          <w:lang w:val="en-US"/>
        </w:rPr>
        <w:t xml:space="preserve">y </w:t>
      </w:r>
      <w:r w:rsidR="00580B7E">
        <w:rPr>
          <w:rFonts w:ascii="Arial" w:hAnsi="Arial" w:cs="Arial"/>
          <w:sz w:val="22"/>
          <w:lang w:val="en-US"/>
        </w:rPr>
        <w:t xml:space="preserve">30 to </w:t>
      </w:r>
      <w:r w:rsidR="00F67945">
        <w:rPr>
          <w:rFonts w:ascii="Arial" w:hAnsi="Arial" w:cs="Arial"/>
          <w:sz w:val="22"/>
          <w:lang w:val="en-US"/>
        </w:rPr>
        <w:t>40 and above (NHS,</w:t>
      </w:r>
      <w:r w:rsidR="00914E6E">
        <w:rPr>
          <w:rFonts w:ascii="Arial" w:hAnsi="Arial" w:cs="Arial"/>
          <w:sz w:val="22"/>
          <w:lang w:val="en-US"/>
        </w:rPr>
        <w:t xml:space="preserve">2023). </w:t>
      </w:r>
      <w:r w:rsidRPr="00524A9A">
        <w:rPr>
          <w:rFonts w:ascii="Arial" w:hAnsi="Arial" w:cs="Arial"/>
          <w:sz w:val="22"/>
          <w:lang w:val="en-US"/>
        </w:rPr>
        <w:t>It will investigate key contributing factors, associated health risks, and long-term impacts, while identifying effective strategies to support healthier lifestyles and improve adolescent wellbeing.</w:t>
      </w:r>
    </w:p>
    <w:p w14:paraId="2C2E19FD" w14:textId="77777777" w:rsidR="006A7483" w:rsidRPr="00BF13D4" w:rsidRDefault="006A7483" w:rsidP="006A7483">
      <w:pPr>
        <w:spacing w:line="360" w:lineRule="auto"/>
        <w:rPr>
          <w:rFonts w:ascii="Arial" w:hAnsi="Arial" w:cs="Arial"/>
          <w:sz w:val="32"/>
          <w:szCs w:val="32"/>
          <w:u w:val="single"/>
          <w:lang w:val="en-US"/>
        </w:rPr>
      </w:pPr>
      <w:r>
        <w:rPr>
          <w:rFonts w:ascii="Arial" w:hAnsi="Arial" w:cs="Arial"/>
          <w:sz w:val="32"/>
          <w:szCs w:val="32"/>
          <w:u w:val="single"/>
          <w:lang w:val="en-US"/>
        </w:rPr>
        <w:t>Objectives</w:t>
      </w:r>
    </w:p>
    <w:p w14:paraId="7FA7BCB9" w14:textId="77777777" w:rsidR="006A7483" w:rsidRPr="00DF7702" w:rsidRDefault="006A7483" w:rsidP="006A7483">
      <w:pPr>
        <w:pStyle w:val="ListParagraph"/>
        <w:numPr>
          <w:ilvl w:val="0"/>
          <w:numId w:val="10"/>
        </w:numPr>
        <w:spacing w:line="360" w:lineRule="auto"/>
        <w:jc w:val="both"/>
        <w:rPr>
          <w:rFonts w:ascii="Arial" w:hAnsi="Arial" w:cs="Arial"/>
          <w:sz w:val="22"/>
          <w:lang w:val="en-US"/>
        </w:rPr>
      </w:pPr>
      <w:bookmarkStart w:id="0" w:name="_Hlk211368218"/>
      <w:r w:rsidRPr="006A7483">
        <w:rPr>
          <w:rFonts w:ascii="Arial" w:hAnsi="Arial" w:cs="Arial"/>
          <w:b/>
          <w:bCs/>
          <w:sz w:val="22"/>
        </w:rPr>
        <w:t xml:space="preserve">Objective 1: </w:t>
      </w:r>
      <w:bookmarkEnd w:id="0"/>
      <w:r w:rsidRPr="00DF7702">
        <w:rPr>
          <w:rFonts w:ascii="Arial" w:hAnsi="Arial" w:cs="Arial"/>
          <w:sz w:val="22"/>
        </w:rPr>
        <w:t xml:space="preserve">The objectives that will be covered in this research include </w:t>
      </w:r>
      <w:r w:rsidRPr="00DF7702">
        <w:rPr>
          <w:rFonts w:ascii="Arial" w:hAnsi="Arial" w:cs="Arial"/>
          <w:sz w:val="22"/>
          <w:lang w:val="en-US"/>
        </w:rPr>
        <w:t xml:space="preserve">defining and exploring the prevalence of obesity among UK adolescents, considering demographic patterns and contributing influences such as diet, physical activity, environment, and socioeconomic factors. </w:t>
      </w:r>
    </w:p>
    <w:p w14:paraId="60FFFFCA" w14:textId="51D6EC19" w:rsidR="006A7483" w:rsidRPr="00DF7702" w:rsidRDefault="006A7483" w:rsidP="006A7483">
      <w:pPr>
        <w:pStyle w:val="ListParagraph"/>
        <w:numPr>
          <w:ilvl w:val="0"/>
          <w:numId w:val="10"/>
        </w:numPr>
        <w:spacing w:line="360" w:lineRule="auto"/>
        <w:jc w:val="both"/>
        <w:rPr>
          <w:rFonts w:ascii="Arial" w:hAnsi="Arial" w:cs="Arial"/>
          <w:sz w:val="22"/>
          <w:lang w:val="en-US"/>
        </w:rPr>
      </w:pPr>
      <w:r w:rsidRPr="006A7483">
        <w:rPr>
          <w:rFonts w:ascii="Arial" w:hAnsi="Arial" w:cs="Arial"/>
          <w:b/>
          <w:bCs/>
          <w:sz w:val="22"/>
        </w:rPr>
        <w:t xml:space="preserve">Objective </w:t>
      </w:r>
      <w:r>
        <w:rPr>
          <w:rFonts w:ascii="Arial" w:hAnsi="Arial" w:cs="Arial"/>
          <w:b/>
          <w:bCs/>
          <w:sz w:val="22"/>
        </w:rPr>
        <w:t>2</w:t>
      </w:r>
      <w:r w:rsidRPr="006A7483">
        <w:rPr>
          <w:rFonts w:ascii="Arial" w:hAnsi="Arial" w:cs="Arial"/>
          <w:b/>
          <w:bCs/>
          <w:sz w:val="22"/>
        </w:rPr>
        <w:t xml:space="preserve">: </w:t>
      </w:r>
      <w:r w:rsidRPr="00DF7702">
        <w:rPr>
          <w:rFonts w:ascii="Arial" w:hAnsi="Arial" w:cs="Arial"/>
          <w:sz w:val="22"/>
          <w:lang w:val="en-US"/>
        </w:rPr>
        <w:t>Additionally, there will be an analysis of the physical, psychological, and social effects of obesity on young people, supported by current evidence and research</w:t>
      </w:r>
      <w:r>
        <w:rPr>
          <w:rFonts w:ascii="Arial" w:hAnsi="Arial" w:cs="Arial"/>
          <w:sz w:val="22"/>
          <w:lang w:val="en-US"/>
        </w:rPr>
        <w:t xml:space="preserve"> from secondary data sources of literature</w:t>
      </w:r>
      <w:r w:rsidRPr="00DF7702">
        <w:rPr>
          <w:rFonts w:ascii="Arial" w:hAnsi="Arial" w:cs="Arial"/>
          <w:sz w:val="22"/>
          <w:lang w:val="en-US"/>
        </w:rPr>
        <w:t xml:space="preserve">. </w:t>
      </w:r>
    </w:p>
    <w:p w14:paraId="5804C884" w14:textId="5B8A8349" w:rsidR="006A7483" w:rsidRPr="00DF7702" w:rsidRDefault="006A7483" w:rsidP="006A7483">
      <w:pPr>
        <w:pStyle w:val="ListParagraph"/>
        <w:numPr>
          <w:ilvl w:val="0"/>
          <w:numId w:val="10"/>
        </w:numPr>
        <w:spacing w:line="360" w:lineRule="auto"/>
        <w:jc w:val="both"/>
        <w:rPr>
          <w:rFonts w:ascii="Arial" w:hAnsi="Arial" w:cs="Arial"/>
          <w:sz w:val="22"/>
          <w:lang w:val="en-US"/>
        </w:rPr>
      </w:pPr>
      <w:r w:rsidRPr="006A7483">
        <w:rPr>
          <w:rFonts w:ascii="Arial" w:hAnsi="Arial" w:cs="Arial"/>
          <w:b/>
          <w:bCs/>
          <w:sz w:val="22"/>
        </w:rPr>
        <w:t xml:space="preserve">Objective </w:t>
      </w:r>
      <w:r>
        <w:rPr>
          <w:rFonts w:ascii="Arial" w:hAnsi="Arial" w:cs="Arial"/>
          <w:b/>
          <w:bCs/>
          <w:sz w:val="22"/>
        </w:rPr>
        <w:t>3</w:t>
      </w:r>
      <w:r w:rsidRPr="006A7483">
        <w:rPr>
          <w:rFonts w:ascii="Arial" w:hAnsi="Arial" w:cs="Arial"/>
          <w:b/>
          <w:bCs/>
          <w:sz w:val="22"/>
        </w:rPr>
        <w:t xml:space="preserve">: </w:t>
      </w:r>
      <w:r w:rsidRPr="00DF7702">
        <w:rPr>
          <w:rFonts w:ascii="Arial" w:hAnsi="Arial" w:cs="Arial"/>
          <w:sz w:val="22"/>
          <w:lang w:val="en-US"/>
        </w:rPr>
        <w:t xml:space="preserve">Furthermore, an assessment </w:t>
      </w:r>
      <w:r>
        <w:rPr>
          <w:rFonts w:ascii="Arial" w:hAnsi="Arial" w:cs="Arial"/>
          <w:sz w:val="22"/>
          <w:lang w:val="en-US"/>
        </w:rPr>
        <w:t xml:space="preserve">through a thematic analysis </w:t>
      </w:r>
      <w:r w:rsidRPr="00DF7702">
        <w:rPr>
          <w:rFonts w:ascii="Arial" w:hAnsi="Arial" w:cs="Arial"/>
          <w:sz w:val="22"/>
          <w:lang w:val="en-US"/>
        </w:rPr>
        <w:t>will be made of the effectiveness of public health initiatives, school progra</w:t>
      </w:r>
      <w:r w:rsidR="00676EA0">
        <w:rPr>
          <w:rFonts w:ascii="Arial" w:hAnsi="Arial" w:cs="Arial"/>
          <w:sz w:val="22"/>
          <w:lang w:val="en-US"/>
        </w:rPr>
        <w:t>m</w:t>
      </w:r>
      <w:r w:rsidR="001A2D52">
        <w:rPr>
          <w:rFonts w:ascii="Arial" w:hAnsi="Arial" w:cs="Arial"/>
          <w:sz w:val="22"/>
          <w:lang w:val="en-US"/>
        </w:rPr>
        <w:t>me</w:t>
      </w:r>
      <w:r w:rsidRPr="00DF7702">
        <w:rPr>
          <w:rFonts w:ascii="Arial" w:hAnsi="Arial" w:cs="Arial"/>
          <w:sz w:val="22"/>
          <w:lang w:val="en-US"/>
        </w:rPr>
        <w:t xml:space="preserve">s, and healthcare strategies designed to prevent and address obesity in adolescents. </w:t>
      </w:r>
    </w:p>
    <w:p w14:paraId="4A8D4B84" w14:textId="0F0EA236" w:rsidR="006A7483" w:rsidRPr="00DF7702" w:rsidRDefault="00A6503D" w:rsidP="006A7483">
      <w:pPr>
        <w:pStyle w:val="ListParagraph"/>
        <w:numPr>
          <w:ilvl w:val="0"/>
          <w:numId w:val="10"/>
        </w:numPr>
        <w:spacing w:line="360" w:lineRule="auto"/>
        <w:jc w:val="both"/>
        <w:rPr>
          <w:rFonts w:ascii="Arial" w:hAnsi="Arial" w:cs="Arial"/>
          <w:sz w:val="22"/>
          <w:lang w:val="en-US"/>
        </w:rPr>
      </w:pPr>
      <w:r w:rsidRPr="006A7483">
        <w:rPr>
          <w:rFonts w:ascii="Arial" w:hAnsi="Arial" w:cs="Arial"/>
          <w:b/>
          <w:bCs/>
          <w:sz w:val="22"/>
        </w:rPr>
        <w:t xml:space="preserve">Objective </w:t>
      </w:r>
      <w:r>
        <w:rPr>
          <w:rFonts w:ascii="Arial" w:hAnsi="Arial" w:cs="Arial"/>
          <w:b/>
          <w:bCs/>
          <w:sz w:val="22"/>
        </w:rPr>
        <w:t>4</w:t>
      </w:r>
      <w:r w:rsidRPr="006A7483">
        <w:rPr>
          <w:rFonts w:ascii="Arial" w:hAnsi="Arial" w:cs="Arial"/>
          <w:b/>
          <w:bCs/>
          <w:sz w:val="22"/>
        </w:rPr>
        <w:t xml:space="preserve">: </w:t>
      </w:r>
      <w:r w:rsidR="006A7483" w:rsidRPr="00DF7702">
        <w:rPr>
          <w:rFonts w:ascii="Arial" w:hAnsi="Arial" w:cs="Arial"/>
          <w:sz w:val="22"/>
          <w:lang w:val="en-US"/>
        </w:rPr>
        <w:t>From this, recommendations will be given for targeted interventions and sustainable approaches to reduce obesity levels, enhance health outcomes, and support the overall wellbeing of adolescents in the UK.</w:t>
      </w:r>
    </w:p>
    <w:p w14:paraId="2996DF72" w14:textId="77777777" w:rsidR="006A7483" w:rsidRPr="00BF13D4" w:rsidRDefault="006A7483" w:rsidP="006A7483">
      <w:pPr>
        <w:spacing w:line="360" w:lineRule="auto"/>
        <w:rPr>
          <w:rFonts w:ascii="Arial" w:hAnsi="Arial" w:cs="Arial"/>
          <w:sz w:val="32"/>
          <w:szCs w:val="32"/>
          <w:u w:val="single"/>
          <w:lang w:val="en-US"/>
        </w:rPr>
      </w:pPr>
      <w:r>
        <w:rPr>
          <w:rFonts w:ascii="Arial" w:hAnsi="Arial" w:cs="Arial"/>
          <w:sz w:val="32"/>
          <w:szCs w:val="32"/>
          <w:u w:val="single"/>
          <w:lang w:val="en-US"/>
        </w:rPr>
        <w:t>Background</w:t>
      </w:r>
    </w:p>
    <w:p w14:paraId="1C06DFC0" w14:textId="247E6522" w:rsidR="006A7483" w:rsidRPr="001C24F5" w:rsidRDefault="006A7483" w:rsidP="006A7483">
      <w:pPr>
        <w:spacing w:line="360" w:lineRule="auto"/>
        <w:jc w:val="both"/>
        <w:rPr>
          <w:rFonts w:ascii="Arial" w:hAnsi="Arial" w:cs="Arial"/>
          <w:sz w:val="22"/>
          <w:lang w:val="en-US"/>
        </w:rPr>
      </w:pPr>
      <w:r w:rsidRPr="001C24F5">
        <w:rPr>
          <w:rFonts w:ascii="Arial" w:hAnsi="Arial" w:cs="Arial"/>
          <w:sz w:val="22"/>
          <w:lang w:val="en-US"/>
        </w:rPr>
        <w:t xml:space="preserve">Obesity in adolescents is a growing public health challenge in the UK, with rates steadily increasing and creating significant implications for health and social care. In the 2023/24 school year, 22.1% of Year 6 children (ages 10–11) were classified as obese (NHS Digital, 2024). Excess weight during adolescence is strongly associated with long-term health risks, including type 2 diabetes and cardiovascular disease (Reilly and Kelly, 2011), while also contributing to psychological difficulties such as low self-esteem, body image dissatisfaction, and social exclusion, which can negatively affect education and overall quality of life. Despite initiatives such as the NHS Long Term Plan and school-based programmes aimed at promoting healthy lifestyles, barriers to effective management persist. These include poor dietary </w:t>
      </w:r>
      <w:r w:rsidR="00D26F1D" w:rsidRPr="001C24F5">
        <w:rPr>
          <w:rFonts w:ascii="Arial" w:hAnsi="Arial" w:cs="Arial"/>
          <w:sz w:val="22"/>
          <w:lang w:val="en-US"/>
        </w:rPr>
        <w:t>behaviors</w:t>
      </w:r>
      <w:r w:rsidRPr="001C24F5">
        <w:rPr>
          <w:rFonts w:ascii="Arial" w:hAnsi="Arial" w:cs="Arial"/>
          <w:sz w:val="22"/>
          <w:lang w:val="en-US"/>
        </w:rPr>
        <w:t xml:space="preserve">, reduced physical activity, widening socioeconomic inequalities, and the influence of media and technology on adolescent habits (Department of Health and Social Care, 2016). This research is therefore significant as it examines the </w:t>
      </w:r>
      <w:r w:rsidRPr="005B50E9">
        <w:rPr>
          <w:rFonts w:ascii="Arial" w:hAnsi="Arial" w:cs="Arial"/>
          <w:sz w:val="22"/>
          <w:lang w:val="en-US"/>
        </w:rPr>
        <w:t>complex</w:t>
      </w:r>
      <w:r w:rsidRPr="001C24F5">
        <w:rPr>
          <w:rFonts w:ascii="Arial" w:hAnsi="Arial" w:cs="Arial"/>
          <w:sz w:val="22"/>
          <w:lang w:val="en-US"/>
        </w:rPr>
        <w:t xml:space="preserve"> effects of obesity in young people, addresses limitations in current approaches, and supports the development of more effective prevention strategies and long-term wellbeing initiatives.</w:t>
      </w:r>
    </w:p>
    <w:p w14:paraId="4EC2793A" w14:textId="77777777" w:rsidR="006A7483" w:rsidRPr="00BF13D4" w:rsidRDefault="006A7483" w:rsidP="006A7483">
      <w:pPr>
        <w:spacing w:line="360" w:lineRule="auto"/>
        <w:rPr>
          <w:rFonts w:ascii="Arial" w:hAnsi="Arial" w:cs="Arial"/>
          <w:sz w:val="32"/>
          <w:szCs w:val="32"/>
          <w:u w:val="single"/>
          <w:lang w:val="en-US"/>
        </w:rPr>
      </w:pPr>
      <w:r>
        <w:rPr>
          <w:rFonts w:ascii="Arial" w:hAnsi="Arial" w:cs="Arial"/>
          <w:sz w:val="32"/>
          <w:szCs w:val="32"/>
          <w:u w:val="single"/>
          <w:lang w:val="en-US"/>
        </w:rPr>
        <w:t>Methods</w:t>
      </w:r>
    </w:p>
    <w:p w14:paraId="15B193EB" w14:textId="2B0514BF" w:rsidR="006A7483" w:rsidRPr="005B50E9" w:rsidRDefault="006A7483" w:rsidP="006A7483">
      <w:pPr>
        <w:pStyle w:val="p1"/>
        <w:spacing w:line="360" w:lineRule="auto"/>
        <w:jc w:val="both"/>
        <w:rPr>
          <w:rFonts w:ascii="Arial" w:hAnsi="Arial" w:cs="Arial"/>
          <w:sz w:val="22"/>
          <w:szCs w:val="22"/>
        </w:rPr>
      </w:pPr>
      <w:r w:rsidRPr="005B50E9">
        <w:rPr>
          <w:rFonts w:ascii="Arial" w:hAnsi="Arial" w:cs="Arial"/>
          <w:sz w:val="22"/>
          <w:szCs w:val="22"/>
        </w:rPr>
        <w:t>This research will use secondary data, focusing on peer-reviewed journal articles, government publications, and policy documents related to adolescent obesity in the UK. Source selection will be guided by reliability, relevance to the research aim, and publication within the past decade to ensure currency and accuracy. A thematic review approach will be applied, allowing identification of common themes, variations, and gaps across existing literature and policies. Ethical standards will be upheld by referencing all sources appropriately, ensuring originality of work, and avoiding plagiarism, thereby maintaining academic integrity throughout the research process</w:t>
      </w:r>
      <w:r>
        <w:rPr>
          <w:rFonts w:ascii="Arial" w:hAnsi="Arial" w:cs="Arial"/>
          <w:sz w:val="22"/>
          <w:szCs w:val="22"/>
        </w:rPr>
        <w:t xml:space="preserve"> </w:t>
      </w:r>
      <w:r w:rsidR="00726C68">
        <w:rPr>
          <w:rFonts w:ascii="Arial" w:hAnsi="Arial" w:cs="Arial"/>
          <w:color w:val="000000" w:themeColor="text1"/>
          <w:sz w:val="22"/>
          <w:szCs w:val="22"/>
        </w:rPr>
        <w:t xml:space="preserve">as </w:t>
      </w:r>
      <w:r w:rsidR="00BA1ACF">
        <w:rPr>
          <w:rFonts w:ascii="Arial" w:hAnsi="Arial" w:cs="Arial"/>
          <w:color w:val="000000" w:themeColor="text1"/>
          <w:sz w:val="22"/>
          <w:szCs w:val="22"/>
        </w:rPr>
        <w:t xml:space="preserve">written by the </w:t>
      </w:r>
      <w:r w:rsidR="008C71BF">
        <w:rPr>
          <w:rFonts w:ascii="Arial" w:hAnsi="Arial" w:cs="Arial"/>
          <w:color w:val="000000" w:themeColor="text1"/>
          <w:sz w:val="22"/>
          <w:szCs w:val="22"/>
        </w:rPr>
        <w:t xml:space="preserve">UWTSD Research Ethics </w:t>
      </w:r>
      <w:r w:rsidR="00937105">
        <w:rPr>
          <w:rFonts w:ascii="Arial" w:hAnsi="Arial" w:cs="Arial"/>
          <w:color w:val="000000" w:themeColor="text1"/>
          <w:sz w:val="22"/>
          <w:szCs w:val="22"/>
        </w:rPr>
        <w:t>and</w:t>
      </w:r>
      <w:r w:rsidR="008C71BF">
        <w:rPr>
          <w:rFonts w:ascii="Arial" w:hAnsi="Arial" w:cs="Arial"/>
          <w:color w:val="000000" w:themeColor="text1"/>
          <w:sz w:val="22"/>
          <w:szCs w:val="22"/>
        </w:rPr>
        <w:t xml:space="preserve"> In</w:t>
      </w:r>
      <w:r w:rsidR="00C822C7">
        <w:rPr>
          <w:rFonts w:ascii="Arial" w:hAnsi="Arial" w:cs="Arial"/>
          <w:color w:val="000000" w:themeColor="text1"/>
          <w:sz w:val="22"/>
          <w:szCs w:val="22"/>
        </w:rPr>
        <w:t xml:space="preserve">tegrity </w:t>
      </w:r>
      <w:r w:rsidR="00937105">
        <w:rPr>
          <w:rFonts w:ascii="Arial" w:hAnsi="Arial" w:cs="Arial"/>
          <w:color w:val="000000" w:themeColor="text1"/>
          <w:sz w:val="22"/>
          <w:szCs w:val="22"/>
        </w:rPr>
        <w:t>Code of Practice.</w:t>
      </w:r>
    </w:p>
    <w:p w14:paraId="58845CC9" w14:textId="77777777" w:rsidR="006A7483" w:rsidRPr="00A35EDA" w:rsidRDefault="006A7483" w:rsidP="006A7483">
      <w:pPr>
        <w:spacing w:line="360" w:lineRule="auto"/>
        <w:rPr>
          <w:rFonts w:ascii="Arial" w:hAnsi="Arial" w:cs="Arial"/>
          <w:sz w:val="32"/>
          <w:szCs w:val="32"/>
          <w:u w:val="single"/>
          <w:lang w:val="en-US"/>
        </w:rPr>
      </w:pPr>
      <w:r>
        <w:rPr>
          <w:rFonts w:ascii="Arial" w:hAnsi="Arial" w:cs="Arial"/>
          <w:sz w:val="32"/>
          <w:szCs w:val="32"/>
          <w:u w:val="single"/>
          <w:lang w:val="en-US"/>
        </w:rPr>
        <w:t>Resources</w:t>
      </w:r>
    </w:p>
    <w:p w14:paraId="68E8709F" w14:textId="77777777" w:rsidR="006A7483" w:rsidRPr="005B50E9" w:rsidRDefault="006A7483" w:rsidP="006A7483">
      <w:pPr>
        <w:spacing w:line="360" w:lineRule="auto"/>
        <w:jc w:val="both"/>
        <w:rPr>
          <w:rFonts w:ascii="Arial" w:hAnsi="Arial" w:cs="Arial"/>
          <w:sz w:val="22"/>
          <w:szCs w:val="21"/>
        </w:rPr>
      </w:pPr>
      <w:r w:rsidRPr="005B50E9">
        <w:rPr>
          <w:rFonts w:ascii="Arial" w:hAnsi="Arial" w:cs="Arial"/>
          <w:sz w:val="22"/>
          <w:szCs w:val="21"/>
        </w:rPr>
        <w:t>The resources used will be online databases such as PubMed, Google Scholar, UK government websites and resources available from the University digital library</w:t>
      </w:r>
      <w:r>
        <w:rPr>
          <w:rFonts w:ascii="Arial" w:hAnsi="Arial" w:cs="Arial"/>
          <w:sz w:val="22"/>
          <w:szCs w:val="21"/>
        </w:rPr>
        <w:t xml:space="preserve"> including MS Word software</w:t>
      </w:r>
      <w:r w:rsidRPr="005B50E9">
        <w:rPr>
          <w:rFonts w:ascii="Arial" w:hAnsi="Arial" w:cs="Arial"/>
          <w:sz w:val="22"/>
          <w:szCs w:val="21"/>
        </w:rPr>
        <w:t>.</w:t>
      </w:r>
    </w:p>
    <w:p w14:paraId="74151A71" w14:textId="77777777" w:rsidR="006A7483" w:rsidRPr="00A35EDA" w:rsidRDefault="006A7483" w:rsidP="006A7483">
      <w:pPr>
        <w:spacing w:line="360" w:lineRule="auto"/>
        <w:rPr>
          <w:rFonts w:ascii="Arial" w:hAnsi="Arial" w:cs="Arial"/>
          <w:sz w:val="32"/>
          <w:szCs w:val="32"/>
          <w:u w:val="single"/>
          <w:lang w:val="en-US"/>
        </w:rPr>
      </w:pPr>
      <w:r>
        <w:rPr>
          <w:rFonts w:ascii="Arial" w:hAnsi="Arial" w:cs="Arial"/>
          <w:sz w:val="32"/>
          <w:szCs w:val="32"/>
          <w:u w:val="single"/>
          <w:lang w:val="en-US"/>
        </w:rPr>
        <w:t>Timescale</w:t>
      </w:r>
    </w:p>
    <w:p w14:paraId="68A443BB" w14:textId="77777777" w:rsidR="006A7483" w:rsidRPr="005B50E9" w:rsidRDefault="006A7483" w:rsidP="006A7483">
      <w:pPr>
        <w:spacing w:line="360" w:lineRule="auto"/>
        <w:rPr>
          <w:rFonts w:ascii="Arial" w:hAnsi="Arial" w:cs="Arial"/>
          <w:sz w:val="22"/>
          <w:szCs w:val="21"/>
        </w:rPr>
      </w:pPr>
      <w:r w:rsidRPr="005B50E9">
        <w:rPr>
          <w:rFonts w:ascii="Arial" w:hAnsi="Arial" w:cs="Arial"/>
          <w:sz w:val="22"/>
          <w:szCs w:val="21"/>
        </w:rPr>
        <w:t>A brief timeline for completing the key stages of the research is in the table below:</w:t>
      </w:r>
    </w:p>
    <w:tbl>
      <w:tblPr>
        <w:tblW w:w="0" w:type="auto"/>
        <w:tblCellSpacing w:w="15" w:type="dxa"/>
        <w:tblInd w:w="1732" w:type="dxa"/>
        <w:tblCellMar>
          <w:top w:w="15" w:type="dxa"/>
          <w:left w:w="15" w:type="dxa"/>
          <w:bottom w:w="15" w:type="dxa"/>
          <w:right w:w="15" w:type="dxa"/>
        </w:tblCellMar>
        <w:tblLook w:val="04A0" w:firstRow="1" w:lastRow="0" w:firstColumn="1" w:lastColumn="0" w:noHBand="0" w:noVBand="1"/>
      </w:tblPr>
      <w:tblGrid>
        <w:gridCol w:w="1328"/>
        <w:gridCol w:w="4252"/>
      </w:tblGrid>
      <w:tr w:rsidR="006A7483" w:rsidRPr="008E6550" w14:paraId="5CC3E3DF" w14:textId="77777777">
        <w:trPr>
          <w:tblHeader/>
          <w:tblCellSpacing w:w="15" w:type="dxa"/>
        </w:trPr>
        <w:tc>
          <w:tcPr>
            <w:tcW w:w="1283" w:type="dxa"/>
            <w:vAlign w:val="center"/>
            <w:hideMark/>
          </w:tcPr>
          <w:p w14:paraId="00C73F52" w14:textId="77777777" w:rsidR="006A7483" w:rsidRPr="008E6550" w:rsidRDefault="006A7483">
            <w:pPr>
              <w:spacing w:before="100" w:beforeAutospacing="1" w:after="100" w:afterAutospacing="1" w:line="360" w:lineRule="auto"/>
              <w:jc w:val="center"/>
              <w:rPr>
                <w:rFonts w:ascii="Arial" w:eastAsia="Times New Roman" w:hAnsi="Arial" w:cs="Arial"/>
                <w:b/>
                <w:bCs/>
                <w:sz w:val="22"/>
                <w:lang w:val="en-US"/>
              </w:rPr>
            </w:pPr>
            <w:r w:rsidRPr="008E6550">
              <w:rPr>
                <w:rFonts w:ascii="Arial" w:eastAsia="Times New Roman" w:hAnsi="Arial" w:cs="Arial"/>
                <w:b/>
                <w:bCs/>
                <w:sz w:val="22"/>
                <w:lang w:val="en-US"/>
              </w:rPr>
              <w:t>Week</w:t>
            </w:r>
          </w:p>
        </w:tc>
        <w:tc>
          <w:tcPr>
            <w:tcW w:w="4207" w:type="dxa"/>
            <w:vAlign w:val="center"/>
            <w:hideMark/>
          </w:tcPr>
          <w:p w14:paraId="76D4CCDB" w14:textId="77777777" w:rsidR="006A7483" w:rsidRPr="008E6550" w:rsidRDefault="006A7483">
            <w:pPr>
              <w:spacing w:before="100" w:beforeAutospacing="1" w:after="100" w:afterAutospacing="1" w:line="360" w:lineRule="auto"/>
              <w:jc w:val="center"/>
              <w:rPr>
                <w:rFonts w:ascii="Arial" w:eastAsia="Times New Roman" w:hAnsi="Arial" w:cs="Arial"/>
                <w:b/>
                <w:bCs/>
                <w:sz w:val="22"/>
                <w:lang w:val="en-US"/>
              </w:rPr>
            </w:pPr>
            <w:r w:rsidRPr="008E6550">
              <w:rPr>
                <w:rFonts w:ascii="Arial" w:eastAsia="Times New Roman" w:hAnsi="Arial" w:cs="Arial"/>
                <w:b/>
                <w:bCs/>
                <w:sz w:val="22"/>
                <w:lang w:val="en-US"/>
              </w:rPr>
              <w:t>Task</w:t>
            </w:r>
          </w:p>
        </w:tc>
      </w:tr>
      <w:tr w:rsidR="006A7483" w:rsidRPr="008E6550" w14:paraId="64C2FAB2" w14:textId="77777777">
        <w:trPr>
          <w:tblCellSpacing w:w="15" w:type="dxa"/>
        </w:trPr>
        <w:tc>
          <w:tcPr>
            <w:tcW w:w="1283" w:type="dxa"/>
            <w:vAlign w:val="center"/>
            <w:hideMark/>
          </w:tcPr>
          <w:p w14:paraId="6209C032" w14:textId="77777777" w:rsidR="006A7483" w:rsidRPr="008E6550" w:rsidRDefault="006A7483">
            <w:pPr>
              <w:spacing w:before="100" w:beforeAutospacing="1" w:after="100" w:afterAutospacing="1" w:line="360" w:lineRule="auto"/>
              <w:rPr>
                <w:rFonts w:ascii="Arial" w:eastAsia="Times New Roman" w:hAnsi="Arial" w:cs="Arial"/>
                <w:sz w:val="22"/>
                <w:lang w:val="en-US"/>
              </w:rPr>
            </w:pPr>
            <w:r w:rsidRPr="008E6550">
              <w:rPr>
                <w:rFonts w:ascii="Arial" w:eastAsia="Times New Roman" w:hAnsi="Arial" w:cs="Arial"/>
                <w:sz w:val="22"/>
                <w:lang w:val="en-US"/>
              </w:rPr>
              <w:t>Week 1–</w:t>
            </w:r>
            <w:r w:rsidRPr="00480C4F">
              <w:rPr>
                <w:rFonts w:ascii="Arial" w:eastAsia="Times New Roman" w:hAnsi="Arial" w:cs="Arial"/>
                <w:sz w:val="22"/>
                <w:lang w:val="en-US"/>
              </w:rPr>
              <w:t>4</w:t>
            </w:r>
          </w:p>
        </w:tc>
        <w:tc>
          <w:tcPr>
            <w:tcW w:w="4207" w:type="dxa"/>
            <w:vAlign w:val="center"/>
            <w:hideMark/>
          </w:tcPr>
          <w:p w14:paraId="2B1F245E" w14:textId="77777777" w:rsidR="006A7483" w:rsidRPr="008E6550" w:rsidRDefault="006A7483">
            <w:pPr>
              <w:spacing w:before="100" w:beforeAutospacing="1" w:after="100" w:afterAutospacing="1" w:line="360" w:lineRule="auto"/>
              <w:rPr>
                <w:rFonts w:ascii="Arial" w:eastAsia="Times New Roman" w:hAnsi="Arial" w:cs="Arial"/>
                <w:sz w:val="22"/>
                <w:lang w:val="en-US"/>
              </w:rPr>
            </w:pPr>
            <w:r w:rsidRPr="008E6550">
              <w:rPr>
                <w:rFonts w:ascii="Arial" w:eastAsia="Times New Roman" w:hAnsi="Arial" w:cs="Arial"/>
                <w:sz w:val="22"/>
                <w:lang w:val="en-US"/>
              </w:rPr>
              <w:t>Define research aim, objectives, and plan</w:t>
            </w:r>
            <w:r w:rsidRPr="005B50E9">
              <w:rPr>
                <w:rFonts w:ascii="Arial" w:eastAsia="Times New Roman" w:hAnsi="Arial" w:cs="Arial"/>
                <w:sz w:val="22"/>
                <w:lang w:val="en-US"/>
              </w:rPr>
              <w:t>.</w:t>
            </w:r>
          </w:p>
        </w:tc>
      </w:tr>
      <w:tr w:rsidR="006A7483" w:rsidRPr="008E6550" w14:paraId="35AA1E66" w14:textId="77777777">
        <w:trPr>
          <w:tblCellSpacing w:w="15" w:type="dxa"/>
        </w:trPr>
        <w:tc>
          <w:tcPr>
            <w:tcW w:w="1283" w:type="dxa"/>
            <w:vAlign w:val="center"/>
            <w:hideMark/>
          </w:tcPr>
          <w:p w14:paraId="2718629F" w14:textId="77777777" w:rsidR="006A7483" w:rsidRPr="008E6550" w:rsidRDefault="006A7483">
            <w:pPr>
              <w:spacing w:before="100" w:beforeAutospacing="1" w:after="100" w:afterAutospacing="1" w:line="360" w:lineRule="auto"/>
              <w:rPr>
                <w:rFonts w:ascii="Arial" w:eastAsia="Times New Roman" w:hAnsi="Arial" w:cs="Arial"/>
                <w:sz w:val="22"/>
                <w:lang w:val="en-US"/>
              </w:rPr>
            </w:pPr>
            <w:r w:rsidRPr="008E6550">
              <w:rPr>
                <w:rFonts w:ascii="Arial" w:eastAsia="Times New Roman" w:hAnsi="Arial" w:cs="Arial"/>
                <w:sz w:val="22"/>
                <w:lang w:val="en-US"/>
              </w:rPr>
              <w:t xml:space="preserve">Week </w:t>
            </w:r>
            <w:r w:rsidRPr="00480C4F">
              <w:rPr>
                <w:rFonts w:ascii="Arial" w:eastAsia="Times New Roman" w:hAnsi="Arial" w:cs="Arial"/>
                <w:sz w:val="22"/>
                <w:lang w:val="en-US"/>
              </w:rPr>
              <w:t>4-10</w:t>
            </w:r>
          </w:p>
        </w:tc>
        <w:tc>
          <w:tcPr>
            <w:tcW w:w="4207" w:type="dxa"/>
            <w:vAlign w:val="center"/>
            <w:hideMark/>
          </w:tcPr>
          <w:p w14:paraId="6D8C2D13" w14:textId="77777777" w:rsidR="006A7483" w:rsidRPr="008E6550" w:rsidRDefault="006A7483">
            <w:pPr>
              <w:spacing w:before="100" w:beforeAutospacing="1" w:after="100" w:afterAutospacing="1" w:line="360" w:lineRule="auto"/>
              <w:rPr>
                <w:rFonts w:ascii="Arial" w:eastAsia="Times New Roman" w:hAnsi="Arial" w:cs="Arial"/>
                <w:sz w:val="22"/>
                <w:lang w:val="en-US"/>
              </w:rPr>
            </w:pPr>
            <w:r w:rsidRPr="008E6550">
              <w:rPr>
                <w:rFonts w:ascii="Arial" w:eastAsia="Times New Roman" w:hAnsi="Arial" w:cs="Arial"/>
                <w:sz w:val="22"/>
                <w:lang w:val="en-US"/>
              </w:rPr>
              <w:t>Conduct literature review and gather sources</w:t>
            </w:r>
            <w:r w:rsidRPr="005B50E9">
              <w:rPr>
                <w:rFonts w:ascii="Arial" w:eastAsia="Times New Roman" w:hAnsi="Arial" w:cs="Arial"/>
                <w:sz w:val="22"/>
                <w:lang w:val="en-US"/>
              </w:rPr>
              <w:t>.</w:t>
            </w:r>
          </w:p>
        </w:tc>
      </w:tr>
      <w:tr w:rsidR="006A7483" w:rsidRPr="008E6550" w14:paraId="067FE8CE" w14:textId="77777777">
        <w:trPr>
          <w:tblCellSpacing w:w="15" w:type="dxa"/>
        </w:trPr>
        <w:tc>
          <w:tcPr>
            <w:tcW w:w="1283" w:type="dxa"/>
            <w:vAlign w:val="center"/>
            <w:hideMark/>
          </w:tcPr>
          <w:p w14:paraId="5A5D097E" w14:textId="77777777" w:rsidR="006A7483" w:rsidRPr="008E6550" w:rsidRDefault="006A7483">
            <w:pPr>
              <w:spacing w:before="100" w:beforeAutospacing="1" w:after="100" w:afterAutospacing="1" w:line="360" w:lineRule="auto"/>
              <w:rPr>
                <w:rFonts w:ascii="Arial" w:eastAsia="Times New Roman" w:hAnsi="Arial" w:cs="Arial"/>
                <w:sz w:val="22"/>
                <w:lang w:val="en-US"/>
              </w:rPr>
            </w:pPr>
            <w:r w:rsidRPr="008E6550">
              <w:rPr>
                <w:rFonts w:ascii="Arial" w:eastAsia="Times New Roman" w:hAnsi="Arial" w:cs="Arial"/>
                <w:sz w:val="22"/>
                <w:lang w:val="en-US"/>
              </w:rPr>
              <w:t xml:space="preserve">Week </w:t>
            </w:r>
            <w:r w:rsidRPr="00480C4F">
              <w:rPr>
                <w:rFonts w:ascii="Arial" w:eastAsia="Times New Roman" w:hAnsi="Arial" w:cs="Arial"/>
                <w:sz w:val="22"/>
                <w:lang w:val="en-US"/>
              </w:rPr>
              <w:t>10-15</w:t>
            </w:r>
          </w:p>
        </w:tc>
        <w:tc>
          <w:tcPr>
            <w:tcW w:w="4207" w:type="dxa"/>
            <w:vAlign w:val="center"/>
            <w:hideMark/>
          </w:tcPr>
          <w:p w14:paraId="3E4209D4" w14:textId="77777777" w:rsidR="006A7483" w:rsidRPr="008E6550" w:rsidRDefault="006A7483">
            <w:pPr>
              <w:spacing w:before="100" w:beforeAutospacing="1" w:after="100" w:afterAutospacing="1" w:line="360" w:lineRule="auto"/>
              <w:rPr>
                <w:rFonts w:ascii="Arial" w:eastAsia="Times New Roman" w:hAnsi="Arial" w:cs="Arial"/>
                <w:sz w:val="22"/>
                <w:lang w:val="en-US"/>
              </w:rPr>
            </w:pPr>
            <w:r w:rsidRPr="008E6550">
              <w:rPr>
                <w:rFonts w:ascii="Arial" w:eastAsia="Times New Roman" w:hAnsi="Arial" w:cs="Arial"/>
                <w:sz w:val="22"/>
                <w:lang w:val="en-US"/>
              </w:rPr>
              <w:t>Analyse data and identify themes</w:t>
            </w:r>
            <w:r w:rsidRPr="005B50E9">
              <w:rPr>
                <w:rFonts w:ascii="Arial" w:eastAsia="Times New Roman" w:hAnsi="Arial" w:cs="Arial"/>
                <w:sz w:val="22"/>
                <w:lang w:val="en-US"/>
              </w:rPr>
              <w:t>.</w:t>
            </w:r>
          </w:p>
        </w:tc>
      </w:tr>
      <w:tr w:rsidR="006A7483" w:rsidRPr="008E6550" w14:paraId="4BDD7456" w14:textId="77777777">
        <w:trPr>
          <w:tblCellSpacing w:w="15" w:type="dxa"/>
        </w:trPr>
        <w:tc>
          <w:tcPr>
            <w:tcW w:w="1283" w:type="dxa"/>
            <w:vAlign w:val="center"/>
            <w:hideMark/>
          </w:tcPr>
          <w:p w14:paraId="7412D1B1" w14:textId="77777777" w:rsidR="006A7483" w:rsidRPr="008E6550" w:rsidRDefault="006A7483">
            <w:pPr>
              <w:spacing w:before="100" w:beforeAutospacing="1" w:after="100" w:afterAutospacing="1" w:line="360" w:lineRule="auto"/>
              <w:rPr>
                <w:rFonts w:ascii="Arial" w:eastAsia="Times New Roman" w:hAnsi="Arial" w:cs="Arial"/>
                <w:sz w:val="22"/>
                <w:lang w:val="en-US"/>
              </w:rPr>
            </w:pPr>
            <w:r w:rsidRPr="008E6550">
              <w:rPr>
                <w:rFonts w:ascii="Arial" w:eastAsia="Times New Roman" w:hAnsi="Arial" w:cs="Arial"/>
                <w:sz w:val="22"/>
                <w:lang w:val="en-US"/>
              </w:rPr>
              <w:t xml:space="preserve">Week </w:t>
            </w:r>
            <w:r w:rsidRPr="00480C4F">
              <w:rPr>
                <w:rFonts w:ascii="Arial" w:eastAsia="Times New Roman" w:hAnsi="Arial" w:cs="Arial"/>
                <w:sz w:val="22"/>
                <w:lang w:val="en-US"/>
              </w:rPr>
              <w:t>15-20</w:t>
            </w:r>
          </w:p>
        </w:tc>
        <w:tc>
          <w:tcPr>
            <w:tcW w:w="4207" w:type="dxa"/>
            <w:vAlign w:val="center"/>
            <w:hideMark/>
          </w:tcPr>
          <w:p w14:paraId="11036F9C" w14:textId="77777777" w:rsidR="006A7483" w:rsidRPr="008E6550" w:rsidRDefault="006A7483">
            <w:pPr>
              <w:spacing w:before="100" w:beforeAutospacing="1" w:after="100" w:afterAutospacing="1" w:line="360" w:lineRule="auto"/>
              <w:rPr>
                <w:rFonts w:ascii="Arial" w:eastAsia="Times New Roman" w:hAnsi="Arial" w:cs="Arial"/>
                <w:sz w:val="22"/>
                <w:lang w:val="en-US"/>
              </w:rPr>
            </w:pPr>
            <w:r w:rsidRPr="008E6550">
              <w:rPr>
                <w:rFonts w:ascii="Arial" w:eastAsia="Times New Roman" w:hAnsi="Arial" w:cs="Arial"/>
                <w:sz w:val="22"/>
                <w:lang w:val="en-US"/>
              </w:rPr>
              <w:t>Draft report</w:t>
            </w:r>
            <w:r w:rsidRPr="005B50E9">
              <w:rPr>
                <w:rFonts w:ascii="Arial" w:eastAsia="Times New Roman" w:hAnsi="Arial" w:cs="Arial"/>
                <w:sz w:val="22"/>
                <w:lang w:val="en-US"/>
              </w:rPr>
              <w:t>.</w:t>
            </w:r>
          </w:p>
        </w:tc>
      </w:tr>
      <w:tr w:rsidR="006A7483" w:rsidRPr="008E6550" w14:paraId="5ADF1307" w14:textId="77777777">
        <w:trPr>
          <w:tblCellSpacing w:w="15" w:type="dxa"/>
        </w:trPr>
        <w:tc>
          <w:tcPr>
            <w:tcW w:w="1283" w:type="dxa"/>
            <w:vAlign w:val="center"/>
            <w:hideMark/>
          </w:tcPr>
          <w:p w14:paraId="09C4D7B8" w14:textId="77777777" w:rsidR="006A7483" w:rsidRPr="008E6550" w:rsidRDefault="006A7483">
            <w:pPr>
              <w:spacing w:before="100" w:beforeAutospacing="1" w:after="100" w:afterAutospacing="1" w:line="360" w:lineRule="auto"/>
              <w:rPr>
                <w:rFonts w:ascii="Arial" w:eastAsia="Times New Roman" w:hAnsi="Arial" w:cs="Arial"/>
                <w:sz w:val="22"/>
                <w:lang w:val="en-US"/>
              </w:rPr>
            </w:pPr>
            <w:r w:rsidRPr="008E6550">
              <w:rPr>
                <w:rFonts w:ascii="Arial" w:eastAsia="Times New Roman" w:hAnsi="Arial" w:cs="Arial"/>
                <w:sz w:val="22"/>
                <w:lang w:val="en-US"/>
              </w:rPr>
              <w:t xml:space="preserve">Week </w:t>
            </w:r>
            <w:r w:rsidRPr="00480C4F">
              <w:rPr>
                <w:rFonts w:ascii="Arial" w:eastAsia="Times New Roman" w:hAnsi="Arial" w:cs="Arial"/>
                <w:sz w:val="22"/>
                <w:lang w:val="en-US"/>
              </w:rPr>
              <w:t>20-27</w:t>
            </w:r>
          </w:p>
        </w:tc>
        <w:tc>
          <w:tcPr>
            <w:tcW w:w="4207" w:type="dxa"/>
            <w:vAlign w:val="center"/>
            <w:hideMark/>
          </w:tcPr>
          <w:p w14:paraId="5F946477" w14:textId="77777777" w:rsidR="006A7483" w:rsidRPr="008E6550" w:rsidRDefault="006A7483">
            <w:pPr>
              <w:spacing w:before="100" w:beforeAutospacing="1" w:after="100" w:afterAutospacing="1" w:line="360" w:lineRule="auto"/>
              <w:rPr>
                <w:rFonts w:ascii="Arial" w:eastAsia="Times New Roman" w:hAnsi="Arial" w:cs="Arial"/>
                <w:sz w:val="22"/>
                <w:lang w:val="en-US"/>
              </w:rPr>
            </w:pPr>
            <w:r w:rsidRPr="008E6550">
              <w:rPr>
                <w:rFonts w:ascii="Arial" w:eastAsia="Times New Roman" w:hAnsi="Arial" w:cs="Arial"/>
                <w:sz w:val="22"/>
                <w:lang w:val="en-US"/>
              </w:rPr>
              <w:t>Review, edit, and finalise submission</w:t>
            </w:r>
            <w:r w:rsidRPr="005B50E9">
              <w:rPr>
                <w:rFonts w:ascii="Arial" w:eastAsia="Times New Roman" w:hAnsi="Arial" w:cs="Arial"/>
                <w:sz w:val="22"/>
                <w:lang w:val="en-US"/>
              </w:rPr>
              <w:t>.</w:t>
            </w:r>
          </w:p>
        </w:tc>
      </w:tr>
    </w:tbl>
    <w:p w14:paraId="75431623" w14:textId="77777777" w:rsidR="006A7483" w:rsidRDefault="006A7483" w:rsidP="006A7483">
      <w:pPr>
        <w:spacing w:line="360" w:lineRule="auto"/>
        <w:rPr>
          <w:rFonts w:ascii="Arial" w:hAnsi="Arial" w:cs="Arial"/>
          <w:sz w:val="32"/>
          <w:szCs w:val="32"/>
          <w:u w:val="single"/>
          <w:lang w:val="en-US"/>
        </w:rPr>
      </w:pPr>
    </w:p>
    <w:p w14:paraId="29B53FFE" w14:textId="77777777" w:rsidR="006A7483" w:rsidRPr="00A35EDA" w:rsidRDefault="006A7483" w:rsidP="006A7483">
      <w:pPr>
        <w:spacing w:line="360" w:lineRule="auto"/>
        <w:rPr>
          <w:rFonts w:ascii="Arial" w:hAnsi="Arial" w:cs="Arial"/>
          <w:sz w:val="32"/>
          <w:szCs w:val="32"/>
          <w:u w:val="single"/>
          <w:lang w:val="en-US"/>
        </w:rPr>
      </w:pPr>
      <w:r>
        <w:rPr>
          <w:rFonts w:ascii="Arial" w:hAnsi="Arial" w:cs="Arial"/>
          <w:sz w:val="32"/>
          <w:szCs w:val="32"/>
          <w:u w:val="single"/>
          <w:lang w:val="en-US"/>
        </w:rPr>
        <w:t>Self-reflection</w:t>
      </w:r>
    </w:p>
    <w:p w14:paraId="2964AFBE" w14:textId="77777777" w:rsidR="006A7483" w:rsidRPr="00480C4F" w:rsidRDefault="006A7483" w:rsidP="006A7483">
      <w:pPr>
        <w:spacing w:line="360" w:lineRule="auto"/>
        <w:jc w:val="both"/>
        <w:rPr>
          <w:rFonts w:ascii="Arial" w:hAnsi="Arial" w:cs="Arial"/>
          <w:sz w:val="22"/>
          <w:lang w:val="en-US"/>
        </w:rPr>
      </w:pPr>
      <w:r w:rsidRPr="00480C4F">
        <w:rPr>
          <w:rFonts w:ascii="Arial" w:hAnsi="Arial" w:cs="Arial"/>
          <w:sz w:val="22"/>
          <w:lang w:val="en-US"/>
        </w:rPr>
        <w:t>The strengths that will be displayed while undertaking the project include critical analysis, strong research skills, and attention to detail. Challenges may arise from managing extensive literature and synthesising a vast range of complex information. This project offers an opportunity to develop academic writing with a broader approach, improve time management, and enhance the ability to draw well-supported, evidence-based conclusions, therefore strengthening overall research competency.</w:t>
      </w:r>
    </w:p>
    <w:p w14:paraId="6FFF1FBE" w14:textId="77777777" w:rsidR="005B50E9" w:rsidRDefault="005B50E9" w:rsidP="00FF5B70">
      <w:pPr>
        <w:pStyle w:val="Heading1"/>
        <w:rPr>
          <w:rFonts w:cs="Arial"/>
        </w:rPr>
      </w:pPr>
    </w:p>
    <w:p w14:paraId="026DA9FF" w14:textId="77777777" w:rsidR="004D7E19" w:rsidRDefault="004D7E19" w:rsidP="004D7E19"/>
    <w:p w14:paraId="11EF1809" w14:textId="77777777" w:rsidR="00765532" w:rsidRDefault="00765532" w:rsidP="004D7E19"/>
    <w:p w14:paraId="62C26671" w14:textId="77777777" w:rsidR="00480C4F" w:rsidRDefault="00480C4F" w:rsidP="004D7E19"/>
    <w:p w14:paraId="0D529B77" w14:textId="77777777" w:rsidR="00480C4F" w:rsidRDefault="00480C4F" w:rsidP="004D7E19"/>
    <w:p w14:paraId="15EABEB8" w14:textId="77777777" w:rsidR="00480C4F" w:rsidRPr="004D7E19" w:rsidRDefault="00480C4F" w:rsidP="004D7E19"/>
    <w:p w14:paraId="3B728A16" w14:textId="77777777" w:rsidR="001D6370" w:rsidRDefault="001D6370" w:rsidP="00FF5B70">
      <w:pPr>
        <w:pStyle w:val="Heading1"/>
        <w:rPr>
          <w:rFonts w:cs="Arial"/>
        </w:rPr>
      </w:pPr>
    </w:p>
    <w:p w14:paraId="05FFC315" w14:textId="77777777" w:rsidR="001D6370" w:rsidRDefault="001D6370" w:rsidP="00FF5B70">
      <w:pPr>
        <w:pStyle w:val="Heading1"/>
        <w:rPr>
          <w:rFonts w:cs="Arial"/>
        </w:rPr>
      </w:pPr>
    </w:p>
    <w:p w14:paraId="52569062" w14:textId="77777777" w:rsidR="001D6370" w:rsidRDefault="001D6370" w:rsidP="00FF5B70">
      <w:pPr>
        <w:pStyle w:val="Heading1"/>
        <w:rPr>
          <w:rFonts w:cs="Arial"/>
        </w:rPr>
      </w:pPr>
    </w:p>
    <w:p w14:paraId="07B041C1" w14:textId="77777777" w:rsidR="001D6370" w:rsidRDefault="001D6370" w:rsidP="00FF5B70">
      <w:pPr>
        <w:pStyle w:val="Heading1"/>
        <w:rPr>
          <w:rFonts w:cs="Arial"/>
        </w:rPr>
      </w:pPr>
    </w:p>
    <w:p w14:paraId="4F1C9FF3" w14:textId="77777777" w:rsidR="001D6370" w:rsidRDefault="001D6370" w:rsidP="00FF5B70">
      <w:pPr>
        <w:pStyle w:val="Heading1"/>
        <w:rPr>
          <w:rFonts w:cs="Arial"/>
        </w:rPr>
      </w:pPr>
    </w:p>
    <w:p w14:paraId="015B10D5" w14:textId="77777777" w:rsidR="001D6370" w:rsidRDefault="001D6370" w:rsidP="00FF5B70">
      <w:pPr>
        <w:pStyle w:val="Heading1"/>
        <w:rPr>
          <w:rFonts w:cs="Arial"/>
        </w:rPr>
      </w:pPr>
    </w:p>
    <w:p w14:paraId="08E0DE41" w14:textId="5942DD8C" w:rsidR="00A83F83" w:rsidRPr="00331F5A" w:rsidRDefault="00A83F83" w:rsidP="00A83F83">
      <w:pPr>
        <w:spacing w:line="360" w:lineRule="auto"/>
        <w:rPr>
          <w:rFonts w:ascii="Aptos" w:hAnsi="Aptos" w:cs="Arial"/>
        </w:rPr>
      </w:pPr>
    </w:p>
    <w:p w14:paraId="4F674FD0" w14:textId="7B679175" w:rsidR="00331F5A" w:rsidRDefault="00331F5A" w:rsidP="00331F5A">
      <w:pPr>
        <w:spacing w:line="360" w:lineRule="auto"/>
        <w:rPr>
          <w:rFonts w:ascii="Aptos" w:hAnsi="Aptos" w:cs="Arial"/>
        </w:rPr>
      </w:pPr>
    </w:p>
    <w:p w14:paraId="4F7AA78A" w14:textId="77777777" w:rsidR="00A6503D" w:rsidRDefault="00A6503D" w:rsidP="00331F5A">
      <w:pPr>
        <w:spacing w:line="360" w:lineRule="auto"/>
        <w:rPr>
          <w:rFonts w:ascii="Aptos" w:hAnsi="Aptos" w:cs="Arial"/>
        </w:rPr>
      </w:pPr>
    </w:p>
    <w:p w14:paraId="7E9AA545" w14:textId="77777777" w:rsidR="00A6503D" w:rsidRPr="00331F5A" w:rsidRDefault="00A6503D" w:rsidP="00331F5A">
      <w:pPr>
        <w:spacing w:line="360" w:lineRule="auto"/>
        <w:rPr>
          <w:rFonts w:ascii="Aptos" w:hAnsi="Aptos" w:cs="Arial"/>
        </w:rPr>
      </w:pPr>
    </w:p>
    <w:p w14:paraId="2E6B0DE7" w14:textId="77777777" w:rsidR="00A83F83" w:rsidRDefault="00A83F83" w:rsidP="00A83F83">
      <w:pPr>
        <w:pStyle w:val="Heading1"/>
        <w:rPr>
          <w:rFonts w:cs="Arial"/>
        </w:rPr>
      </w:pPr>
      <w:r w:rsidRPr="005B50E9">
        <w:rPr>
          <w:rFonts w:cs="Arial"/>
        </w:rPr>
        <w:t>References</w:t>
      </w:r>
    </w:p>
    <w:p w14:paraId="5C011D0D" w14:textId="77777777" w:rsidR="00A83F83" w:rsidRPr="001D6370" w:rsidRDefault="00A83F83" w:rsidP="00A83F83"/>
    <w:p w14:paraId="7C03E54E" w14:textId="77777777" w:rsidR="00C3467D" w:rsidRDefault="00C3467D" w:rsidP="00A83F83">
      <w:pPr>
        <w:spacing w:line="360" w:lineRule="auto"/>
        <w:ind w:left="720" w:hanging="720"/>
        <w:rPr>
          <w:rFonts w:ascii="Aptos" w:hAnsi="Aptos" w:cs="Arial"/>
        </w:rPr>
      </w:pPr>
      <w:hyperlink r:id="rId7" w:history="1">
        <w:r>
          <w:rPr>
            <w:rFonts w:ascii="Aptos" w:hAnsi="Aptos" w:cs="Arial"/>
          </w:rPr>
          <w:t xml:space="preserve">GOV.UK (2017) </w:t>
        </w:r>
        <w:r>
          <w:rPr>
            <w:rFonts w:ascii="Aptos" w:hAnsi="Aptos" w:cs="Arial"/>
            <w:i/>
            <w:iCs/>
          </w:rPr>
          <w:t xml:space="preserve">Childhood obesity: a plan for action. </w:t>
        </w:r>
        <w:r>
          <w:rPr>
            <w:rFonts w:ascii="Aptos" w:hAnsi="Aptos" w:cs="Arial"/>
          </w:rPr>
          <w:t xml:space="preserve">Available at: </w:t>
        </w:r>
        <w:r w:rsidRPr="00B97A79">
          <w:rPr>
            <w:rStyle w:val="Hyperlink"/>
            <w:rFonts w:ascii="Aptos" w:hAnsi="Aptos" w:cs="Arial"/>
          </w:rPr>
          <w:t>https://www.gov.uk/government/publications/childhood-obesity-a-plan-for-action/childhood-obesity-a-plan-for-action</w:t>
        </w:r>
      </w:hyperlink>
      <w:r>
        <w:rPr>
          <w:rFonts w:ascii="Aptos" w:hAnsi="Aptos" w:cs="Arial"/>
        </w:rPr>
        <w:t>. (Accessed 7</w:t>
      </w:r>
      <w:r w:rsidRPr="00815A07">
        <w:rPr>
          <w:rFonts w:ascii="Aptos" w:hAnsi="Aptos" w:cs="Arial"/>
          <w:vertAlign w:val="superscript"/>
        </w:rPr>
        <w:t>th</w:t>
      </w:r>
      <w:r>
        <w:rPr>
          <w:rFonts w:ascii="Aptos" w:hAnsi="Aptos" w:cs="Arial"/>
        </w:rPr>
        <w:t xml:space="preserve"> October 2025).</w:t>
      </w:r>
    </w:p>
    <w:p w14:paraId="3C80D361" w14:textId="77777777" w:rsidR="00C3467D" w:rsidRDefault="00C3467D" w:rsidP="00A83F83">
      <w:pPr>
        <w:spacing w:line="360" w:lineRule="auto"/>
        <w:ind w:left="720" w:hanging="720"/>
        <w:rPr>
          <w:rFonts w:ascii="Aptos" w:hAnsi="Aptos" w:cs="Arial"/>
        </w:rPr>
      </w:pPr>
      <w:r>
        <w:rPr>
          <w:rFonts w:ascii="Aptos" w:hAnsi="Aptos" w:cs="Arial"/>
        </w:rPr>
        <w:t xml:space="preserve">NHS (2023) </w:t>
      </w:r>
      <w:r>
        <w:rPr>
          <w:rFonts w:ascii="Aptos" w:hAnsi="Aptos" w:cs="Arial"/>
          <w:i/>
          <w:iCs/>
        </w:rPr>
        <w:t xml:space="preserve">Obesity. </w:t>
      </w:r>
      <w:r>
        <w:rPr>
          <w:rFonts w:ascii="Aptos" w:hAnsi="Aptos" w:cs="Arial"/>
        </w:rPr>
        <w:t>Available at:</w:t>
      </w:r>
      <w:r w:rsidRPr="00590BAF">
        <w:rPr>
          <w:rFonts w:ascii="Aptos" w:hAnsi="Aptos" w:cs="Arial"/>
        </w:rPr>
        <w:t xml:space="preserve"> </w:t>
      </w:r>
      <w:hyperlink r:id="rId8" w:history="1">
        <w:r w:rsidRPr="00D94BED">
          <w:rPr>
            <w:rStyle w:val="Hyperlink"/>
            <w:rFonts w:ascii="Aptos" w:hAnsi="Aptos" w:cs="Arial"/>
          </w:rPr>
          <w:t>https://www.nhs.uk/conditions/obesity</w:t>
        </w:r>
      </w:hyperlink>
      <w:r>
        <w:rPr>
          <w:rFonts w:ascii="Aptos" w:hAnsi="Aptos" w:cs="Arial"/>
        </w:rPr>
        <w:t xml:space="preserve"> . (Accessed: 14</w:t>
      </w:r>
      <w:r w:rsidRPr="00E21428">
        <w:rPr>
          <w:rFonts w:ascii="Aptos" w:hAnsi="Aptos" w:cs="Arial"/>
          <w:vertAlign w:val="superscript"/>
        </w:rPr>
        <w:t>th</w:t>
      </w:r>
      <w:r>
        <w:rPr>
          <w:rFonts w:ascii="Aptos" w:hAnsi="Aptos" w:cs="Arial"/>
        </w:rPr>
        <w:t xml:space="preserve"> October).</w:t>
      </w:r>
    </w:p>
    <w:p w14:paraId="3539F566" w14:textId="77777777" w:rsidR="00C3467D" w:rsidRDefault="00C3467D" w:rsidP="00A83F83">
      <w:pPr>
        <w:spacing w:line="360" w:lineRule="auto"/>
        <w:ind w:left="720" w:hanging="720"/>
        <w:rPr>
          <w:rFonts w:ascii="Aptos" w:hAnsi="Aptos" w:cs="Arial"/>
        </w:rPr>
      </w:pPr>
      <w:r>
        <w:rPr>
          <w:rFonts w:ascii="Aptos" w:hAnsi="Aptos" w:cs="Arial"/>
        </w:rPr>
        <w:t>NHS (2024)</w:t>
      </w:r>
      <w:r w:rsidRPr="00D340F5">
        <w:rPr>
          <w:rFonts w:ascii="Aptos" w:hAnsi="Aptos" w:cs="Arial"/>
          <w:i/>
          <w:iCs/>
        </w:rPr>
        <w:t xml:space="preserve"> National Child Measurement Programme, England, 2023/24 School Year</w:t>
      </w:r>
      <w:r>
        <w:rPr>
          <w:rFonts w:ascii="Aptos" w:hAnsi="Aptos" w:cs="Arial"/>
          <w:i/>
          <w:iCs/>
        </w:rPr>
        <w:t xml:space="preserve">. </w:t>
      </w:r>
      <w:r>
        <w:rPr>
          <w:rFonts w:ascii="Aptos" w:hAnsi="Aptos" w:cs="Arial"/>
        </w:rPr>
        <w:t xml:space="preserve">Available at: </w:t>
      </w:r>
      <w:hyperlink r:id="rId9" w:history="1">
        <w:r w:rsidRPr="00B97A79">
          <w:rPr>
            <w:rStyle w:val="Hyperlink"/>
            <w:rFonts w:ascii="Aptos" w:hAnsi="Aptos" w:cs="Arial"/>
          </w:rPr>
          <w:t>https://digital.nhs.uk/data-and-information/publications/statistical/national-child-measurement-programme/2023-24-school-year</w:t>
        </w:r>
      </w:hyperlink>
      <w:r>
        <w:rPr>
          <w:rFonts w:ascii="Aptos" w:hAnsi="Aptos" w:cs="Arial"/>
        </w:rPr>
        <w:t>. (Accessed: 5</w:t>
      </w:r>
      <w:r w:rsidRPr="001567C5">
        <w:rPr>
          <w:rFonts w:ascii="Aptos" w:hAnsi="Aptos" w:cs="Arial"/>
          <w:vertAlign w:val="superscript"/>
        </w:rPr>
        <w:t>th</w:t>
      </w:r>
      <w:r>
        <w:rPr>
          <w:rFonts w:ascii="Aptos" w:hAnsi="Aptos" w:cs="Arial"/>
        </w:rPr>
        <w:t xml:space="preserve"> October 2025).</w:t>
      </w:r>
    </w:p>
    <w:p w14:paraId="0B8816A3" w14:textId="77777777" w:rsidR="00C3467D" w:rsidRDefault="00C3467D" w:rsidP="00A83F83">
      <w:pPr>
        <w:spacing w:line="360" w:lineRule="auto"/>
        <w:ind w:left="720" w:hanging="720"/>
        <w:rPr>
          <w:rFonts w:ascii="Aptos" w:hAnsi="Aptos" w:cs="Arial"/>
        </w:rPr>
      </w:pPr>
      <w:r>
        <w:rPr>
          <w:rFonts w:ascii="Aptos" w:hAnsi="Aptos" w:cs="Arial"/>
        </w:rPr>
        <w:t xml:space="preserve">NIH (2023) </w:t>
      </w:r>
      <w:r w:rsidRPr="00581C8C">
        <w:rPr>
          <w:rFonts w:ascii="Aptos" w:hAnsi="Aptos" w:cs="Arial"/>
          <w:i/>
          <w:iCs/>
          <w:lang w:val="en-US"/>
        </w:rPr>
        <w:t>Childhood Obesity and Cardiovascular Disease Risk</w:t>
      </w:r>
      <w:r>
        <w:rPr>
          <w:rFonts w:ascii="Aptos" w:hAnsi="Aptos" w:cs="Arial"/>
          <w:i/>
          <w:iCs/>
          <w:lang w:val="en-US"/>
        </w:rPr>
        <w:t xml:space="preserve">. Available at: </w:t>
      </w:r>
      <w:hyperlink r:id="rId10" w:history="1">
        <w:r w:rsidRPr="00B97A79">
          <w:rPr>
            <w:rStyle w:val="Hyperlink"/>
            <w:rFonts w:ascii="Aptos" w:hAnsi="Aptos" w:cs="Arial"/>
          </w:rPr>
          <w:t>https://pmc.ncbi.nlm.nih.gov/articles/PMC10230147/</w:t>
        </w:r>
      </w:hyperlink>
      <w:r>
        <w:rPr>
          <w:rFonts w:ascii="Aptos" w:hAnsi="Aptos" w:cs="Arial"/>
        </w:rPr>
        <w:t>. (Accessed: 2</w:t>
      </w:r>
      <w:r w:rsidRPr="00581C8C">
        <w:rPr>
          <w:rFonts w:ascii="Aptos" w:hAnsi="Aptos" w:cs="Arial"/>
          <w:vertAlign w:val="superscript"/>
        </w:rPr>
        <w:t>nd</w:t>
      </w:r>
      <w:r>
        <w:rPr>
          <w:rFonts w:ascii="Aptos" w:hAnsi="Aptos" w:cs="Arial"/>
        </w:rPr>
        <w:t xml:space="preserve"> October 2025).</w:t>
      </w:r>
    </w:p>
    <w:p w14:paraId="7ED910C0" w14:textId="77777777" w:rsidR="00C3467D" w:rsidRDefault="00C3467D" w:rsidP="00A83F83">
      <w:pPr>
        <w:spacing w:line="360" w:lineRule="auto"/>
        <w:ind w:left="720" w:hanging="720"/>
        <w:rPr>
          <w:rFonts w:ascii="Aptos" w:hAnsi="Aptos" w:cs="Arial"/>
        </w:rPr>
      </w:pPr>
      <w:r>
        <w:rPr>
          <w:rFonts w:ascii="Aptos" w:hAnsi="Aptos" w:cs="Arial"/>
        </w:rPr>
        <w:t xml:space="preserve">WHO (2025) </w:t>
      </w:r>
      <w:r>
        <w:rPr>
          <w:rFonts w:ascii="Aptos" w:hAnsi="Aptos" w:cs="Arial"/>
          <w:i/>
          <w:iCs/>
        </w:rPr>
        <w:t xml:space="preserve">Adolescent Health. </w:t>
      </w:r>
      <w:r>
        <w:rPr>
          <w:rFonts w:ascii="Aptos" w:hAnsi="Aptos" w:cs="Arial"/>
        </w:rPr>
        <w:t xml:space="preserve">Available at: </w:t>
      </w:r>
      <w:hyperlink r:id="rId11" w:anchor="tab=tab_1" w:history="1">
        <w:r w:rsidRPr="00D94BED">
          <w:rPr>
            <w:rStyle w:val="Hyperlink"/>
            <w:rFonts w:ascii="Aptos" w:hAnsi="Aptos" w:cs="Arial"/>
          </w:rPr>
          <w:t>https://www.who.int/health-topics/adolescent-health/#tab=tab_1</w:t>
        </w:r>
      </w:hyperlink>
      <w:r>
        <w:rPr>
          <w:rFonts w:ascii="Aptos" w:hAnsi="Aptos" w:cs="Arial"/>
        </w:rPr>
        <w:t>. (Accessed: 14</w:t>
      </w:r>
      <w:r w:rsidRPr="00E21428">
        <w:rPr>
          <w:rFonts w:ascii="Aptos" w:hAnsi="Aptos" w:cs="Arial"/>
          <w:vertAlign w:val="superscript"/>
        </w:rPr>
        <w:t>th</w:t>
      </w:r>
      <w:r>
        <w:rPr>
          <w:rFonts w:ascii="Aptos" w:hAnsi="Aptos" w:cs="Arial"/>
        </w:rPr>
        <w:t xml:space="preserve"> October).</w:t>
      </w:r>
    </w:p>
    <w:p w14:paraId="296E10A6" w14:textId="77777777" w:rsidR="00017A7C" w:rsidRPr="002D01F1" w:rsidRDefault="00017A7C" w:rsidP="00A83F83">
      <w:pPr>
        <w:spacing w:line="360" w:lineRule="auto"/>
        <w:ind w:left="720" w:hanging="720"/>
        <w:rPr>
          <w:rFonts w:ascii="Aptos" w:hAnsi="Aptos" w:cs="Arial"/>
          <w:b/>
          <w:bCs/>
          <w:lang w:val="en-US"/>
        </w:rPr>
      </w:pPr>
    </w:p>
    <w:p w14:paraId="5BC91157" w14:textId="2E98F5EB" w:rsidR="00545684" w:rsidRPr="003A2FDF" w:rsidRDefault="00331F5A" w:rsidP="00331F5A">
      <w:pPr>
        <w:spacing w:line="360" w:lineRule="auto"/>
        <w:rPr>
          <w:rFonts w:ascii="Aptos" w:hAnsi="Aptos" w:cs="Arial"/>
        </w:rPr>
      </w:pPr>
      <w:r w:rsidRPr="00331F5A">
        <w:rPr>
          <w:rFonts w:ascii="Aptos" w:hAnsi="Aptos" w:cs="Arial"/>
        </w:rPr>
        <w:br/>
      </w:r>
    </w:p>
    <w:sectPr w:rsidR="00545684" w:rsidRPr="003A2FDF" w:rsidSect="00041A5A">
      <w:footerReference w:type="default" r:id="rId12"/>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758B0" w14:textId="77777777" w:rsidR="00F616AD" w:rsidRDefault="00F616AD" w:rsidP="00545684">
      <w:pPr>
        <w:spacing w:after="0" w:line="240" w:lineRule="auto"/>
      </w:pPr>
      <w:r>
        <w:separator/>
      </w:r>
    </w:p>
  </w:endnote>
  <w:endnote w:type="continuationSeparator" w:id="0">
    <w:p w14:paraId="6394DF10" w14:textId="77777777" w:rsidR="00F616AD" w:rsidRDefault="00F616AD"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6AB22" w14:textId="77777777" w:rsidR="00F616AD" w:rsidRDefault="00F616AD" w:rsidP="00545684">
      <w:pPr>
        <w:spacing w:after="0" w:line="240" w:lineRule="auto"/>
      </w:pPr>
      <w:r>
        <w:separator/>
      </w:r>
    </w:p>
  </w:footnote>
  <w:footnote w:type="continuationSeparator" w:id="0">
    <w:p w14:paraId="646B95A3" w14:textId="77777777" w:rsidR="00F616AD" w:rsidRDefault="00F616AD"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31606"/>
    <w:multiLevelType w:val="multilevel"/>
    <w:tmpl w:val="118EE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322283"/>
    <w:multiLevelType w:val="multilevel"/>
    <w:tmpl w:val="5B764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4B591F"/>
    <w:multiLevelType w:val="multilevel"/>
    <w:tmpl w:val="651C7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B168FA"/>
    <w:multiLevelType w:val="hybridMultilevel"/>
    <w:tmpl w:val="01F6A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D90FF0"/>
    <w:multiLevelType w:val="multilevel"/>
    <w:tmpl w:val="1AB02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9"/>
  </w:num>
  <w:num w:numId="2" w16cid:durableId="1933321522">
    <w:abstractNumId w:val="4"/>
  </w:num>
  <w:num w:numId="3" w16cid:durableId="875194671">
    <w:abstractNumId w:val="3"/>
  </w:num>
  <w:num w:numId="4" w16cid:durableId="1703288516">
    <w:abstractNumId w:val="6"/>
  </w:num>
  <w:num w:numId="5" w16cid:durableId="1208763282">
    <w:abstractNumId w:val="8"/>
  </w:num>
  <w:num w:numId="6" w16cid:durableId="1432313207">
    <w:abstractNumId w:val="0"/>
  </w:num>
  <w:num w:numId="7" w16cid:durableId="950472150">
    <w:abstractNumId w:val="7"/>
  </w:num>
  <w:num w:numId="8" w16cid:durableId="186677752">
    <w:abstractNumId w:val="2"/>
  </w:num>
  <w:num w:numId="9" w16cid:durableId="27730407">
    <w:abstractNumId w:val="1"/>
  </w:num>
  <w:num w:numId="10" w16cid:durableId="21272333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04B6"/>
    <w:rsid w:val="000175AC"/>
    <w:rsid w:val="00017A7C"/>
    <w:rsid w:val="000403C2"/>
    <w:rsid w:val="00041A5A"/>
    <w:rsid w:val="0004753B"/>
    <w:rsid w:val="00052D1F"/>
    <w:rsid w:val="00053BB4"/>
    <w:rsid w:val="00065BE4"/>
    <w:rsid w:val="00085326"/>
    <w:rsid w:val="000A5161"/>
    <w:rsid w:val="000B66DF"/>
    <w:rsid w:val="000B67B3"/>
    <w:rsid w:val="000B7CD5"/>
    <w:rsid w:val="000C3A1D"/>
    <w:rsid w:val="000C6C4E"/>
    <w:rsid w:val="000E353C"/>
    <w:rsid w:val="00100407"/>
    <w:rsid w:val="001067BB"/>
    <w:rsid w:val="001504CA"/>
    <w:rsid w:val="001567C5"/>
    <w:rsid w:val="0018797F"/>
    <w:rsid w:val="00187D36"/>
    <w:rsid w:val="00196B5E"/>
    <w:rsid w:val="001A1D6E"/>
    <w:rsid w:val="001A2D52"/>
    <w:rsid w:val="001B5069"/>
    <w:rsid w:val="001C24F5"/>
    <w:rsid w:val="001C4374"/>
    <w:rsid w:val="001D6370"/>
    <w:rsid w:val="001E0DC6"/>
    <w:rsid w:val="0020643B"/>
    <w:rsid w:val="0021292A"/>
    <w:rsid w:val="00216C85"/>
    <w:rsid w:val="0023061B"/>
    <w:rsid w:val="002370C2"/>
    <w:rsid w:val="00240A7A"/>
    <w:rsid w:val="00240FD6"/>
    <w:rsid w:val="00245A44"/>
    <w:rsid w:val="00260277"/>
    <w:rsid w:val="00264E95"/>
    <w:rsid w:val="00273EDD"/>
    <w:rsid w:val="0027633F"/>
    <w:rsid w:val="002A15DA"/>
    <w:rsid w:val="002A4C74"/>
    <w:rsid w:val="002C0B0A"/>
    <w:rsid w:val="002C2316"/>
    <w:rsid w:val="002C3965"/>
    <w:rsid w:val="002D01F1"/>
    <w:rsid w:val="002D3AFF"/>
    <w:rsid w:val="002D4F6C"/>
    <w:rsid w:val="003018F0"/>
    <w:rsid w:val="00321C4C"/>
    <w:rsid w:val="00331F5A"/>
    <w:rsid w:val="00345714"/>
    <w:rsid w:val="003A2FDF"/>
    <w:rsid w:val="003A5FFD"/>
    <w:rsid w:val="003B5B7F"/>
    <w:rsid w:val="003C2DA8"/>
    <w:rsid w:val="003E2217"/>
    <w:rsid w:val="003E391D"/>
    <w:rsid w:val="00403D66"/>
    <w:rsid w:val="00406772"/>
    <w:rsid w:val="00410E3A"/>
    <w:rsid w:val="00422E30"/>
    <w:rsid w:val="004237A2"/>
    <w:rsid w:val="00441582"/>
    <w:rsid w:val="00442D6B"/>
    <w:rsid w:val="00457615"/>
    <w:rsid w:val="004604FF"/>
    <w:rsid w:val="00480C4F"/>
    <w:rsid w:val="00481194"/>
    <w:rsid w:val="004903AA"/>
    <w:rsid w:val="0049043D"/>
    <w:rsid w:val="004C487D"/>
    <w:rsid w:val="004C6365"/>
    <w:rsid w:val="004D7E19"/>
    <w:rsid w:val="004E6C3B"/>
    <w:rsid w:val="00506118"/>
    <w:rsid w:val="00510579"/>
    <w:rsid w:val="00510853"/>
    <w:rsid w:val="00514A77"/>
    <w:rsid w:val="00524A9A"/>
    <w:rsid w:val="00536587"/>
    <w:rsid w:val="005379A1"/>
    <w:rsid w:val="00543A0D"/>
    <w:rsid w:val="00545684"/>
    <w:rsid w:val="005544F6"/>
    <w:rsid w:val="00567B10"/>
    <w:rsid w:val="005727A2"/>
    <w:rsid w:val="00580B7E"/>
    <w:rsid w:val="00581C8C"/>
    <w:rsid w:val="00585616"/>
    <w:rsid w:val="00590BAF"/>
    <w:rsid w:val="005974AD"/>
    <w:rsid w:val="005A219B"/>
    <w:rsid w:val="005A53C8"/>
    <w:rsid w:val="005B50E9"/>
    <w:rsid w:val="005B635D"/>
    <w:rsid w:val="005C5281"/>
    <w:rsid w:val="005D2028"/>
    <w:rsid w:val="00603A7D"/>
    <w:rsid w:val="006043CE"/>
    <w:rsid w:val="0061260B"/>
    <w:rsid w:val="00614B1A"/>
    <w:rsid w:val="00616ACE"/>
    <w:rsid w:val="006246EA"/>
    <w:rsid w:val="00646B10"/>
    <w:rsid w:val="0066593C"/>
    <w:rsid w:val="00676EA0"/>
    <w:rsid w:val="00693007"/>
    <w:rsid w:val="006A7483"/>
    <w:rsid w:val="006B7471"/>
    <w:rsid w:val="006C059B"/>
    <w:rsid w:val="006C328B"/>
    <w:rsid w:val="006D298C"/>
    <w:rsid w:val="00715990"/>
    <w:rsid w:val="00723DD0"/>
    <w:rsid w:val="00726C68"/>
    <w:rsid w:val="007355D1"/>
    <w:rsid w:val="0075135C"/>
    <w:rsid w:val="00753F8E"/>
    <w:rsid w:val="00756251"/>
    <w:rsid w:val="00765532"/>
    <w:rsid w:val="00784670"/>
    <w:rsid w:val="00787E77"/>
    <w:rsid w:val="007B1114"/>
    <w:rsid w:val="00815A07"/>
    <w:rsid w:val="008354E8"/>
    <w:rsid w:val="0084708F"/>
    <w:rsid w:val="00857E53"/>
    <w:rsid w:val="00866B7B"/>
    <w:rsid w:val="008729EA"/>
    <w:rsid w:val="008918AD"/>
    <w:rsid w:val="008939BA"/>
    <w:rsid w:val="008A4037"/>
    <w:rsid w:val="008C71BF"/>
    <w:rsid w:val="008D797D"/>
    <w:rsid w:val="008E1826"/>
    <w:rsid w:val="008E47CF"/>
    <w:rsid w:val="008E5015"/>
    <w:rsid w:val="008E6550"/>
    <w:rsid w:val="0090120F"/>
    <w:rsid w:val="00914E6E"/>
    <w:rsid w:val="0092513B"/>
    <w:rsid w:val="00935BA7"/>
    <w:rsid w:val="00937105"/>
    <w:rsid w:val="00941C9F"/>
    <w:rsid w:val="0095043F"/>
    <w:rsid w:val="00950845"/>
    <w:rsid w:val="00954CB8"/>
    <w:rsid w:val="00971ECB"/>
    <w:rsid w:val="00980511"/>
    <w:rsid w:val="00981908"/>
    <w:rsid w:val="009B67FF"/>
    <w:rsid w:val="009D1D1E"/>
    <w:rsid w:val="009F5CDE"/>
    <w:rsid w:val="00A035FD"/>
    <w:rsid w:val="00A046DD"/>
    <w:rsid w:val="00A1084A"/>
    <w:rsid w:val="00A15C7B"/>
    <w:rsid w:val="00A2195F"/>
    <w:rsid w:val="00A276A0"/>
    <w:rsid w:val="00A35EDA"/>
    <w:rsid w:val="00A6153D"/>
    <w:rsid w:val="00A6503D"/>
    <w:rsid w:val="00A83F83"/>
    <w:rsid w:val="00AB7007"/>
    <w:rsid w:val="00AC0F11"/>
    <w:rsid w:val="00AC10A5"/>
    <w:rsid w:val="00AC3F8F"/>
    <w:rsid w:val="00AC4FCA"/>
    <w:rsid w:val="00AE2A8B"/>
    <w:rsid w:val="00AF0126"/>
    <w:rsid w:val="00AF464B"/>
    <w:rsid w:val="00AF594E"/>
    <w:rsid w:val="00B069E3"/>
    <w:rsid w:val="00B3555E"/>
    <w:rsid w:val="00B446BF"/>
    <w:rsid w:val="00B50B07"/>
    <w:rsid w:val="00B65D64"/>
    <w:rsid w:val="00B71C38"/>
    <w:rsid w:val="00B76B60"/>
    <w:rsid w:val="00BA1ACF"/>
    <w:rsid w:val="00BB5302"/>
    <w:rsid w:val="00BB54AA"/>
    <w:rsid w:val="00BF13D4"/>
    <w:rsid w:val="00C12F94"/>
    <w:rsid w:val="00C17452"/>
    <w:rsid w:val="00C30C5F"/>
    <w:rsid w:val="00C3467D"/>
    <w:rsid w:val="00C446EC"/>
    <w:rsid w:val="00C45E7F"/>
    <w:rsid w:val="00C50AAC"/>
    <w:rsid w:val="00C54573"/>
    <w:rsid w:val="00C80920"/>
    <w:rsid w:val="00C822C7"/>
    <w:rsid w:val="00C82AA6"/>
    <w:rsid w:val="00C83B3C"/>
    <w:rsid w:val="00CA74C0"/>
    <w:rsid w:val="00CC5215"/>
    <w:rsid w:val="00CC63EF"/>
    <w:rsid w:val="00CE1B4A"/>
    <w:rsid w:val="00CF53B4"/>
    <w:rsid w:val="00D025CA"/>
    <w:rsid w:val="00D07E4F"/>
    <w:rsid w:val="00D21786"/>
    <w:rsid w:val="00D26F1D"/>
    <w:rsid w:val="00D340F5"/>
    <w:rsid w:val="00D37C5E"/>
    <w:rsid w:val="00D40724"/>
    <w:rsid w:val="00D41A96"/>
    <w:rsid w:val="00D43F5B"/>
    <w:rsid w:val="00D47233"/>
    <w:rsid w:val="00D5429B"/>
    <w:rsid w:val="00D62FD1"/>
    <w:rsid w:val="00D7476B"/>
    <w:rsid w:val="00D7489F"/>
    <w:rsid w:val="00D769F0"/>
    <w:rsid w:val="00D97B9C"/>
    <w:rsid w:val="00DA1FB0"/>
    <w:rsid w:val="00DA3F60"/>
    <w:rsid w:val="00DE4E0D"/>
    <w:rsid w:val="00DF3592"/>
    <w:rsid w:val="00E13589"/>
    <w:rsid w:val="00E21428"/>
    <w:rsid w:val="00E21C5E"/>
    <w:rsid w:val="00E321C1"/>
    <w:rsid w:val="00E40C46"/>
    <w:rsid w:val="00E614D4"/>
    <w:rsid w:val="00E827B8"/>
    <w:rsid w:val="00E830F0"/>
    <w:rsid w:val="00E926C3"/>
    <w:rsid w:val="00EC451E"/>
    <w:rsid w:val="00EC68DA"/>
    <w:rsid w:val="00EE690B"/>
    <w:rsid w:val="00EF41DD"/>
    <w:rsid w:val="00EF5E05"/>
    <w:rsid w:val="00F0367F"/>
    <w:rsid w:val="00F278D4"/>
    <w:rsid w:val="00F56CC1"/>
    <w:rsid w:val="00F616AD"/>
    <w:rsid w:val="00F67945"/>
    <w:rsid w:val="00F81121"/>
    <w:rsid w:val="00FB1477"/>
    <w:rsid w:val="00FB4301"/>
    <w:rsid w:val="00FC2B9B"/>
    <w:rsid w:val="00FC7C91"/>
    <w:rsid w:val="00FD75C3"/>
    <w:rsid w:val="00FE2FB0"/>
    <w:rsid w:val="00FE32BB"/>
    <w:rsid w:val="00FE5409"/>
    <w:rsid w:val="00FE7A57"/>
    <w:rsid w:val="00FF0178"/>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B9B9A38C-01EC-E641-98BC-163B8AD09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1084A"/>
    <w:pPr>
      <w:keepNext/>
      <w:keepLines/>
      <w:spacing w:before="40" w:after="0" w:line="360" w:lineRule="auto"/>
      <w:jc w:val="center"/>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1084A"/>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paragraph" w:customStyle="1" w:styleId="p1">
    <w:name w:val="p1"/>
    <w:basedOn w:val="Normal"/>
    <w:rsid w:val="00AC0F11"/>
    <w:pPr>
      <w:spacing w:before="100" w:beforeAutospacing="1" w:after="100" w:afterAutospacing="1" w:line="240" w:lineRule="auto"/>
    </w:pPr>
    <w:rPr>
      <w:rFonts w:eastAsia="Times New Roman" w:cs="Times New Roman"/>
      <w:szCs w:val="24"/>
      <w:lang w:val="en-US"/>
    </w:rPr>
  </w:style>
  <w:style w:type="character" w:styleId="Hyperlink">
    <w:name w:val="Hyperlink"/>
    <w:basedOn w:val="DefaultParagraphFont"/>
    <w:uiPriority w:val="99"/>
    <w:unhideWhenUsed/>
    <w:rsid w:val="00A046DD"/>
    <w:rPr>
      <w:color w:val="0563C1" w:themeColor="hyperlink"/>
      <w:u w:val="single"/>
    </w:rPr>
  </w:style>
  <w:style w:type="character" w:styleId="UnresolvedMention">
    <w:name w:val="Unresolved Mention"/>
    <w:basedOn w:val="DefaultParagraphFont"/>
    <w:uiPriority w:val="99"/>
    <w:semiHidden/>
    <w:unhideWhenUsed/>
    <w:rsid w:val="00A046DD"/>
    <w:rPr>
      <w:color w:val="605E5C"/>
      <w:shd w:val="clear" w:color="auto" w:fill="E1DFDD"/>
    </w:rPr>
  </w:style>
  <w:style w:type="character" w:styleId="FollowedHyperlink">
    <w:name w:val="FollowedHyperlink"/>
    <w:basedOn w:val="DefaultParagraphFont"/>
    <w:uiPriority w:val="99"/>
    <w:semiHidden/>
    <w:unhideWhenUsed/>
    <w:rsid w:val="00EC451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obesit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childhood-obesity-a-plan-for-action/childhood-obesity-a-plan-for-action"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ho.int/health-topics/adolescent-health/" TargetMode="External"/><Relationship Id="rId5" Type="http://schemas.openxmlformats.org/officeDocument/2006/relationships/footnotes" Target="footnotes.xml"/><Relationship Id="rId10" Type="http://schemas.openxmlformats.org/officeDocument/2006/relationships/hyperlink" Target="https://pmc.ncbi.nlm.nih.gov/articles/PMC10230147/" TargetMode="External"/><Relationship Id="rId4" Type="http://schemas.openxmlformats.org/officeDocument/2006/relationships/webSettings" Target="webSettings.xml"/><Relationship Id="rId9" Type="http://schemas.openxmlformats.org/officeDocument/2006/relationships/hyperlink" Target="https://digital.nhs.uk/data-and-information/publications/statistical/national-child-measurement-programme/2023-24-school-yea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941</Words>
  <Characters>5369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6298</CharactersWithSpaces>
  <SharedDoc>false</SharedDoc>
  <HLinks>
    <vt:vector size="30" baseType="variant">
      <vt:variant>
        <vt:i4>3932234</vt:i4>
      </vt:variant>
      <vt:variant>
        <vt:i4>12</vt:i4>
      </vt:variant>
      <vt:variant>
        <vt:i4>0</vt:i4>
      </vt:variant>
      <vt:variant>
        <vt:i4>5</vt:i4>
      </vt:variant>
      <vt:variant>
        <vt:lpwstr>https://www.who.int/health-topics/adolescent-health/</vt:lpwstr>
      </vt:variant>
      <vt:variant>
        <vt:lpwstr>tab=tab_1</vt:lpwstr>
      </vt:variant>
      <vt:variant>
        <vt:i4>3473446</vt:i4>
      </vt:variant>
      <vt:variant>
        <vt:i4>9</vt:i4>
      </vt:variant>
      <vt:variant>
        <vt:i4>0</vt:i4>
      </vt:variant>
      <vt:variant>
        <vt:i4>5</vt:i4>
      </vt:variant>
      <vt:variant>
        <vt:lpwstr>https://pmc.ncbi.nlm.nih.gov/articles/PMC10230147/</vt:lpwstr>
      </vt:variant>
      <vt:variant>
        <vt:lpwstr/>
      </vt:variant>
      <vt:variant>
        <vt:i4>7340095</vt:i4>
      </vt:variant>
      <vt:variant>
        <vt:i4>6</vt:i4>
      </vt:variant>
      <vt:variant>
        <vt:i4>0</vt:i4>
      </vt:variant>
      <vt:variant>
        <vt:i4>5</vt:i4>
      </vt:variant>
      <vt:variant>
        <vt:lpwstr>https://digital.nhs.uk/data-and-information/publications/statistical/national-child-measurement-programme/2023-24-school-year?</vt:lpwstr>
      </vt:variant>
      <vt:variant>
        <vt:lpwstr/>
      </vt:variant>
      <vt:variant>
        <vt:i4>4980743</vt:i4>
      </vt:variant>
      <vt:variant>
        <vt:i4>3</vt:i4>
      </vt:variant>
      <vt:variant>
        <vt:i4>0</vt:i4>
      </vt:variant>
      <vt:variant>
        <vt:i4>5</vt:i4>
      </vt:variant>
      <vt:variant>
        <vt:lpwstr>https://www.nhs.uk/conditions/obesity</vt:lpwstr>
      </vt:variant>
      <vt:variant>
        <vt:lpwstr/>
      </vt:variant>
      <vt:variant>
        <vt:i4>4128867</vt:i4>
      </vt:variant>
      <vt:variant>
        <vt:i4>0</vt:i4>
      </vt:variant>
      <vt:variant>
        <vt:i4>0</vt:i4>
      </vt:variant>
      <vt:variant>
        <vt:i4>5</vt:i4>
      </vt:variant>
      <vt:variant>
        <vt:lpwstr>https://www.gov.uk/government/publications/childhood-obesity-a-plan-for-action/childhood-obesity-a-plan-for-action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Muzhgan Nassiri (2239091)</cp:lastModifiedBy>
  <cp:revision>2</cp:revision>
  <dcterms:created xsi:type="dcterms:W3CDTF">2025-10-14T20:36:00Z</dcterms:created>
  <dcterms:modified xsi:type="dcterms:W3CDTF">2025-10-14T20:36:00Z</dcterms:modified>
</cp:coreProperties>
</file>