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452B5" w14:textId="77777777" w:rsidR="009E0359" w:rsidRPr="001625D0" w:rsidRDefault="009E0359" w:rsidP="009E0359">
      <w:pPr>
        <w:jc w:val="center"/>
        <w:rPr>
          <w:rFonts w:ascii="Times New Roman" w:hAnsi="Times New Roman" w:cs="Times New Roman"/>
          <w:color w:val="000000" w:themeColor="text1"/>
          <w:sz w:val="24"/>
          <w:szCs w:val="24"/>
        </w:rPr>
      </w:pPr>
      <w:r w:rsidRPr="001625D0">
        <w:rPr>
          <w:rFonts w:ascii="Times New Roman" w:hAnsi="Times New Roman" w:cs="Times New Roman"/>
          <w:noProof/>
          <w:color w:val="000000" w:themeColor="text1"/>
          <w:sz w:val="24"/>
          <w:szCs w:val="24"/>
        </w:rPr>
        <w:drawing>
          <wp:inline distT="0" distB="0" distL="0" distR="0" wp14:anchorId="34F84B37" wp14:editId="346A5E9D">
            <wp:extent cx="2921150" cy="15240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21150" cy="1524078"/>
                    </a:xfrm>
                    <a:prstGeom prst="rect">
                      <a:avLst/>
                    </a:prstGeom>
                  </pic:spPr>
                </pic:pic>
              </a:graphicData>
            </a:graphic>
          </wp:inline>
        </w:drawing>
      </w:r>
    </w:p>
    <w:p w14:paraId="6FA5D7D2" w14:textId="77777777" w:rsidR="009E0359" w:rsidRPr="001625D0" w:rsidRDefault="009E0359" w:rsidP="009E0359">
      <w:pPr>
        <w:rPr>
          <w:rFonts w:ascii="Times New Roman" w:hAnsi="Times New Roman" w:cs="Times New Roman"/>
          <w:color w:val="000000" w:themeColor="text1"/>
          <w:sz w:val="24"/>
          <w:szCs w:val="24"/>
        </w:rPr>
      </w:pPr>
    </w:p>
    <w:p w14:paraId="48558D0C" w14:textId="77777777"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STUDENT LEARNING LOG</w:t>
      </w:r>
    </w:p>
    <w:p w14:paraId="1510E5A5" w14:textId="77777777" w:rsidR="009E0359" w:rsidRPr="001625D0" w:rsidRDefault="009E0359" w:rsidP="009E0359">
      <w:pPr>
        <w:jc w:val="center"/>
        <w:rPr>
          <w:rFonts w:ascii="Times New Roman" w:hAnsi="Times New Roman" w:cs="Times New Roman"/>
          <w:b/>
          <w:color w:val="000000" w:themeColor="text1"/>
          <w:sz w:val="24"/>
          <w:szCs w:val="24"/>
        </w:rPr>
      </w:pPr>
    </w:p>
    <w:p w14:paraId="4446AE14" w14:textId="34A07266"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Student name:</w:t>
      </w:r>
      <w:r w:rsidR="00265C35">
        <w:rPr>
          <w:rFonts w:ascii="Times New Roman" w:hAnsi="Times New Roman" w:cs="Times New Roman"/>
          <w:b/>
          <w:color w:val="000000" w:themeColor="text1"/>
          <w:sz w:val="24"/>
          <w:szCs w:val="24"/>
        </w:rPr>
        <w:t xml:space="preserve"> Mircea Nicolae Tilica</w:t>
      </w:r>
    </w:p>
    <w:p w14:paraId="66910583" w14:textId="1A72DE86"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Student ID:</w:t>
      </w:r>
      <w:r w:rsidR="00265C35">
        <w:rPr>
          <w:rFonts w:ascii="Times New Roman" w:hAnsi="Times New Roman" w:cs="Times New Roman"/>
          <w:b/>
          <w:color w:val="000000" w:themeColor="text1"/>
          <w:sz w:val="24"/>
          <w:szCs w:val="24"/>
        </w:rPr>
        <w:t>2246572</w:t>
      </w:r>
    </w:p>
    <w:p w14:paraId="648D6108" w14:textId="09377565" w:rsidR="009E0359" w:rsidRPr="001625D0" w:rsidRDefault="00265C35"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Program</w:t>
      </w:r>
      <w:r w:rsidR="009E0359" w:rsidRPr="001625D0">
        <w:rPr>
          <w:rFonts w:ascii="Times New Roman" w:hAnsi="Times New Roman" w:cs="Times New Roman"/>
          <w:b/>
          <w:color w:val="000000" w:themeColor="text1"/>
          <w:sz w:val="24"/>
          <w:szCs w:val="24"/>
        </w:rPr>
        <w:t xml:space="preserve"> name: BA (Hons) International Hotel Management</w:t>
      </w:r>
    </w:p>
    <w:p w14:paraId="1ED06612" w14:textId="77777777"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Module: Managing Food and Beverage Operations</w:t>
      </w:r>
    </w:p>
    <w:p w14:paraId="3BE8852D" w14:textId="77777777"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Module code:  BMIH6002</w:t>
      </w:r>
    </w:p>
    <w:p w14:paraId="6249D182" w14:textId="77777777"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Lecturer: Jessica Newport, Daniel Payne, Ben Ka Po Chong, Kathryn Roberts,</w:t>
      </w:r>
    </w:p>
    <w:p w14:paraId="44F750FA" w14:textId="77777777" w:rsidR="009E0359" w:rsidRPr="001625D0" w:rsidRDefault="009E0359" w:rsidP="009E0359">
      <w:pPr>
        <w:jc w:val="center"/>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Assignment title: Student learning log</w:t>
      </w:r>
    </w:p>
    <w:p w14:paraId="5EEA5E1C" w14:textId="77777777" w:rsidR="00F357A7" w:rsidRPr="001625D0" w:rsidRDefault="009E0359" w:rsidP="007C0B49">
      <w:pPr>
        <w:spacing w:line="360" w:lineRule="auto"/>
        <w:jc w:val="center"/>
        <w:rPr>
          <w:rFonts w:ascii="Times New Roman" w:eastAsia="Times New Roman" w:hAnsi="Times New Roman" w:cs="Times New Roman"/>
          <w:b/>
          <w:bCs/>
          <w:color w:val="000000" w:themeColor="text1"/>
          <w:kern w:val="36"/>
          <w:sz w:val="24"/>
          <w:szCs w:val="24"/>
        </w:rPr>
      </w:pPr>
      <w:r w:rsidRPr="001625D0">
        <w:rPr>
          <w:rFonts w:ascii="Times New Roman" w:hAnsi="Times New Roman" w:cs="Times New Roman"/>
          <w:b/>
          <w:color w:val="000000" w:themeColor="text1"/>
          <w:sz w:val="24"/>
          <w:szCs w:val="24"/>
        </w:rPr>
        <w:t>Word count:</w:t>
      </w:r>
      <w:r w:rsidR="007C0B49" w:rsidRPr="001625D0">
        <w:rPr>
          <w:rFonts w:ascii="Times New Roman" w:hAnsi="Times New Roman" w:cs="Times New Roman"/>
          <w:b/>
          <w:color w:val="000000" w:themeColor="text1"/>
          <w:sz w:val="24"/>
          <w:szCs w:val="24"/>
        </w:rPr>
        <w:t xml:space="preserve"> 1319</w:t>
      </w:r>
    </w:p>
    <w:p w14:paraId="60294976"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2AF42649"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736D8001"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4AD49D20"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599CAAB7"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6A4E235E"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52AFB4C6"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39B6F1C9"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3A668E67"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0B71CBDB"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27A63A25"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2F117004"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4B03035F"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4DA53D03"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57226C56"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sdt>
      <w:sdtPr>
        <w:rPr>
          <w:rFonts w:ascii="Times New Roman" w:eastAsiaTheme="minorHAnsi" w:hAnsi="Times New Roman" w:cs="Times New Roman"/>
          <w:color w:val="000000" w:themeColor="text1"/>
          <w:sz w:val="24"/>
          <w:szCs w:val="24"/>
        </w:rPr>
        <w:id w:val="-1693760490"/>
        <w:docPartObj>
          <w:docPartGallery w:val="Table of Contents"/>
          <w:docPartUnique/>
        </w:docPartObj>
      </w:sdtPr>
      <w:sdtEndPr>
        <w:rPr>
          <w:b/>
          <w:bCs/>
          <w:noProof/>
        </w:rPr>
      </w:sdtEndPr>
      <w:sdtContent>
        <w:p w14:paraId="5EA30DAF" w14:textId="77777777" w:rsidR="007C0B49" w:rsidRPr="001625D0" w:rsidRDefault="007C0B49" w:rsidP="007C0B49">
          <w:pPr>
            <w:pStyle w:val="TOCHeading"/>
            <w:rPr>
              <w:rFonts w:ascii="Times New Roman" w:hAnsi="Times New Roman" w:cs="Times New Roman"/>
              <w:b/>
              <w:color w:val="000000" w:themeColor="text1"/>
              <w:sz w:val="24"/>
              <w:szCs w:val="24"/>
            </w:rPr>
          </w:pPr>
          <w:r w:rsidRPr="001625D0">
            <w:rPr>
              <w:rFonts w:ascii="Times New Roman" w:hAnsi="Times New Roman" w:cs="Times New Roman"/>
              <w:b/>
              <w:color w:val="000000" w:themeColor="text1"/>
              <w:sz w:val="24"/>
              <w:szCs w:val="24"/>
            </w:rPr>
            <w:t>Table of Contents</w:t>
          </w:r>
        </w:p>
        <w:p w14:paraId="3050E8BD" w14:textId="77777777" w:rsidR="001625D0" w:rsidRPr="001625D0" w:rsidRDefault="007C0B49">
          <w:pPr>
            <w:pStyle w:val="TOC1"/>
            <w:tabs>
              <w:tab w:val="right" w:leader="dot" w:pos="9350"/>
            </w:tabs>
            <w:rPr>
              <w:rFonts w:ascii="Times New Roman" w:eastAsiaTheme="minorEastAsia" w:hAnsi="Times New Roman" w:cs="Times New Roman"/>
              <w:noProof/>
            </w:rPr>
          </w:pPr>
          <w:r w:rsidRPr="001625D0">
            <w:rPr>
              <w:rFonts w:ascii="Times New Roman" w:hAnsi="Times New Roman" w:cs="Times New Roman"/>
              <w:color w:val="000000" w:themeColor="text1"/>
              <w:sz w:val="24"/>
              <w:szCs w:val="24"/>
            </w:rPr>
            <w:fldChar w:fldCharType="begin"/>
          </w:r>
          <w:r w:rsidRPr="001625D0">
            <w:rPr>
              <w:rFonts w:ascii="Times New Roman" w:hAnsi="Times New Roman" w:cs="Times New Roman"/>
              <w:color w:val="000000" w:themeColor="text1"/>
              <w:sz w:val="24"/>
              <w:szCs w:val="24"/>
            </w:rPr>
            <w:instrText xml:space="preserve"> TOC \o "1-3" \h \z \u </w:instrText>
          </w:r>
          <w:r w:rsidRPr="001625D0">
            <w:rPr>
              <w:rFonts w:ascii="Times New Roman" w:hAnsi="Times New Roman" w:cs="Times New Roman"/>
              <w:color w:val="000000" w:themeColor="text1"/>
              <w:sz w:val="24"/>
              <w:szCs w:val="24"/>
            </w:rPr>
            <w:fldChar w:fldCharType="separate"/>
          </w:r>
          <w:hyperlink w:anchor="_Toc213832737" w:history="1">
            <w:r w:rsidR="001625D0" w:rsidRPr="001625D0">
              <w:rPr>
                <w:rStyle w:val="Hyperlink"/>
                <w:rFonts w:ascii="Times New Roman" w:hAnsi="Times New Roman" w:cs="Times New Roman"/>
                <w:noProof/>
              </w:rPr>
              <w:t>Introduction</w:t>
            </w:r>
            <w:r w:rsidR="001625D0" w:rsidRPr="001625D0">
              <w:rPr>
                <w:rFonts w:ascii="Times New Roman" w:hAnsi="Times New Roman" w:cs="Times New Roman"/>
                <w:noProof/>
                <w:webHidden/>
              </w:rPr>
              <w:tab/>
            </w:r>
            <w:r w:rsidR="001625D0" w:rsidRPr="001625D0">
              <w:rPr>
                <w:rFonts w:ascii="Times New Roman" w:hAnsi="Times New Roman" w:cs="Times New Roman"/>
                <w:noProof/>
                <w:webHidden/>
              </w:rPr>
              <w:fldChar w:fldCharType="begin"/>
            </w:r>
            <w:r w:rsidR="001625D0" w:rsidRPr="001625D0">
              <w:rPr>
                <w:rFonts w:ascii="Times New Roman" w:hAnsi="Times New Roman" w:cs="Times New Roman"/>
                <w:noProof/>
                <w:webHidden/>
              </w:rPr>
              <w:instrText xml:space="preserve"> PAGEREF _Toc213832737 \h </w:instrText>
            </w:r>
            <w:r w:rsidR="001625D0" w:rsidRPr="001625D0">
              <w:rPr>
                <w:rFonts w:ascii="Times New Roman" w:hAnsi="Times New Roman" w:cs="Times New Roman"/>
                <w:noProof/>
                <w:webHidden/>
              </w:rPr>
            </w:r>
            <w:r w:rsidR="001625D0" w:rsidRPr="001625D0">
              <w:rPr>
                <w:rFonts w:ascii="Times New Roman" w:hAnsi="Times New Roman" w:cs="Times New Roman"/>
                <w:noProof/>
                <w:webHidden/>
              </w:rPr>
              <w:fldChar w:fldCharType="separate"/>
            </w:r>
            <w:r w:rsidR="001625D0" w:rsidRPr="001625D0">
              <w:rPr>
                <w:rFonts w:ascii="Times New Roman" w:hAnsi="Times New Roman" w:cs="Times New Roman"/>
                <w:noProof/>
                <w:webHidden/>
              </w:rPr>
              <w:t>4</w:t>
            </w:r>
            <w:r w:rsidR="001625D0" w:rsidRPr="001625D0">
              <w:rPr>
                <w:rFonts w:ascii="Times New Roman" w:hAnsi="Times New Roman" w:cs="Times New Roman"/>
                <w:noProof/>
                <w:webHidden/>
              </w:rPr>
              <w:fldChar w:fldCharType="end"/>
            </w:r>
          </w:hyperlink>
        </w:p>
        <w:p w14:paraId="2AFD5F4C" w14:textId="77777777" w:rsidR="001625D0" w:rsidRPr="001625D0" w:rsidRDefault="001625D0">
          <w:pPr>
            <w:pStyle w:val="TOC1"/>
            <w:tabs>
              <w:tab w:val="right" w:leader="dot" w:pos="9350"/>
            </w:tabs>
            <w:rPr>
              <w:rFonts w:ascii="Times New Roman" w:eastAsiaTheme="minorEastAsia" w:hAnsi="Times New Roman" w:cs="Times New Roman"/>
              <w:noProof/>
            </w:rPr>
          </w:pPr>
          <w:hyperlink w:anchor="_Toc213832740" w:history="1">
            <w:r w:rsidRPr="001625D0">
              <w:rPr>
                <w:rStyle w:val="Hyperlink"/>
                <w:rFonts w:ascii="Times New Roman" w:hAnsi="Times New Roman" w:cs="Times New Roman"/>
                <w:noProof/>
              </w:rPr>
              <w:t>Critical Reflection and Analysis.</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_Toc213832740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5</w:t>
            </w:r>
            <w:r w:rsidRPr="001625D0">
              <w:rPr>
                <w:rFonts w:ascii="Times New Roman" w:hAnsi="Times New Roman" w:cs="Times New Roman"/>
                <w:noProof/>
                <w:webHidden/>
              </w:rPr>
              <w:fldChar w:fldCharType="end"/>
            </w:r>
          </w:hyperlink>
        </w:p>
        <w:p w14:paraId="553DA8C5" w14:textId="77777777" w:rsidR="001625D0" w:rsidRPr="001625D0" w:rsidRDefault="001625D0">
          <w:pPr>
            <w:pStyle w:val="TOC2"/>
            <w:tabs>
              <w:tab w:val="left" w:pos="660"/>
              <w:tab w:val="right" w:leader="dot" w:pos="9350"/>
            </w:tabs>
            <w:rPr>
              <w:rFonts w:ascii="Times New Roman" w:eastAsiaTheme="minorEastAsia" w:hAnsi="Times New Roman" w:cs="Times New Roman"/>
              <w:noProof/>
            </w:rPr>
          </w:pPr>
          <w:hyperlink w:anchor="_Toc213832741" w:history="1">
            <w:r w:rsidRPr="001625D0">
              <w:rPr>
                <w:rStyle w:val="Hyperlink"/>
                <w:rFonts w:ascii="Times New Roman" w:hAnsi="Times New Roman" w:cs="Times New Roman"/>
                <w:noProof/>
              </w:rPr>
              <w:t>1.</w:t>
            </w:r>
            <w:r w:rsidRPr="001625D0">
              <w:rPr>
                <w:rFonts w:ascii="Times New Roman" w:eastAsiaTheme="minorEastAsia" w:hAnsi="Times New Roman" w:cs="Times New Roman"/>
                <w:noProof/>
              </w:rPr>
              <w:tab/>
            </w:r>
            <w:r w:rsidRPr="001625D0">
              <w:rPr>
                <w:rStyle w:val="Hyperlink"/>
                <w:rFonts w:ascii="Times New Roman" w:hAnsi="Times New Roman" w:cs="Times New Roman"/>
                <w:noProof/>
              </w:rPr>
              <w:t>The Coordination and the Event Success.</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_Toc213832741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5</w:t>
            </w:r>
            <w:r w:rsidRPr="001625D0">
              <w:rPr>
                <w:rFonts w:ascii="Times New Roman" w:hAnsi="Times New Roman" w:cs="Times New Roman"/>
                <w:noProof/>
                <w:webHidden/>
              </w:rPr>
              <w:fldChar w:fldCharType="end"/>
            </w:r>
          </w:hyperlink>
        </w:p>
        <w:p w14:paraId="39807651" w14:textId="77777777" w:rsidR="001625D0" w:rsidRPr="001625D0" w:rsidRDefault="001625D0">
          <w:pPr>
            <w:pStyle w:val="TOC2"/>
            <w:tabs>
              <w:tab w:val="right" w:leader="dot" w:pos="9350"/>
            </w:tabs>
            <w:rPr>
              <w:rFonts w:ascii="Times New Roman" w:eastAsiaTheme="minorEastAsia" w:hAnsi="Times New Roman" w:cs="Times New Roman"/>
              <w:noProof/>
            </w:rPr>
          </w:pPr>
          <w:hyperlink w:anchor="_Toc213832744" w:history="1">
            <w:r w:rsidRPr="001625D0">
              <w:rPr>
                <w:rStyle w:val="Hyperlink"/>
                <w:rFonts w:ascii="Times New Roman" w:hAnsi="Times New Roman" w:cs="Times New Roman"/>
                <w:noProof/>
              </w:rPr>
              <w:t>2. Being a Team Worker in High Pressure Situations</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_Toc213832744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5</w:t>
            </w:r>
            <w:r w:rsidRPr="001625D0">
              <w:rPr>
                <w:rFonts w:ascii="Times New Roman" w:hAnsi="Times New Roman" w:cs="Times New Roman"/>
                <w:noProof/>
                <w:webHidden/>
              </w:rPr>
              <w:fldChar w:fldCharType="end"/>
            </w:r>
          </w:hyperlink>
        </w:p>
        <w:p w14:paraId="1047D8B8" w14:textId="77777777" w:rsidR="001625D0" w:rsidRPr="001625D0" w:rsidRDefault="001625D0">
          <w:pPr>
            <w:pStyle w:val="TOC2"/>
            <w:tabs>
              <w:tab w:val="right" w:leader="dot" w:pos="9350"/>
            </w:tabs>
            <w:rPr>
              <w:rFonts w:ascii="Times New Roman" w:eastAsiaTheme="minorEastAsia" w:hAnsi="Times New Roman" w:cs="Times New Roman"/>
              <w:noProof/>
            </w:rPr>
          </w:pPr>
          <w:hyperlink w:anchor="_Toc213832747" w:history="1">
            <w:r w:rsidRPr="001625D0">
              <w:rPr>
                <w:rStyle w:val="Hyperlink"/>
                <w:rFonts w:ascii="Times New Roman" w:hAnsi="Times New Roman" w:cs="Times New Roman"/>
                <w:noProof/>
              </w:rPr>
              <w:t>3. Flow of Communication and Information</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_Toc213832747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6</w:t>
            </w:r>
            <w:r w:rsidRPr="001625D0">
              <w:rPr>
                <w:rFonts w:ascii="Times New Roman" w:hAnsi="Times New Roman" w:cs="Times New Roman"/>
                <w:noProof/>
                <w:webHidden/>
              </w:rPr>
              <w:fldChar w:fldCharType="end"/>
            </w:r>
          </w:hyperlink>
        </w:p>
        <w:p w14:paraId="2F51D5C6" w14:textId="77777777" w:rsidR="001625D0" w:rsidRPr="001625D0" w:rsidRDefault="001625D0">
          <w:pPr>
            <w:pStyle w:val="TOC2"/>
            <w:tabs>
              <w:tab w:val="right" w:leader="dot" w:pos="9350"/>
            </w:tabs>
            <w:rPr>
              <w:rFonts w:ascii="Times New Roman" w:eastAsiaTheme="minorEastAsia" w:hAnsi="Times New Roman" w:cs="Times New Roman"/>
              <w:noProof/>
            </w:rPr>
          </w:pPr>
          <w:hyperlink w:anchor="_Toc213832749" w:history="1">
            <w:r w:rsidRPr="001625D0">
              <w:rPr>
                <w:rStyle w:val="Hyperlink"/>
                <w:rFonts w:ascii="Times New Roman" w:hAnsi="Times New Roman" w:cs="Times New Roman"/>
                <w:noProof/>
              </w:rPr>
              <w:t>4. Service Coordination and Leadership</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_Toc213832749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6</w:t>
            </w:r>
            <w:r w:rsidRPr="001625D0">
              <w:rPr>
                <w:rFonts w:ascii="Times New Roman" w:hAnsi="Times New Roman" w:cs="Times New Roman"/>
                <w:noProof/>
                <w:webHidden/>
              </w:rPr>
              <w:fldChar w:fldCharType="end"/>
            </w:r>
          </w:hyperlink>
        </w:p>
        <w:p w14:paraId="7182D8FB" w14:textId="77777777" w:rsidR="001625D0" w:rsidRPr="001625D0" w:rsidRDefault="001625D0">
          <w:pPr>
            <w:pStyle w:val="TOC2"/>
            <w:tabs>
              <w:tab w:val="right" w:leader="dot" w:pos="9350"/>
            </w:tabs>
            <w:rPr>
              <w:rFonts w:ascii="Times New Roman" w:eastAsiaTheme="minorEastAsia" w:hAnsi="Times New Roman" w:cs="Times New Roman"/>
              <w:noProof/>
            </w:rPr>
          </w:pPr>
          <w:hyperlink w:anchor="_Toc213832750" w:history="1">
            <w:r w:rsidRPr="001625D0">
              <w:rPr>
                <w:rStyle w:val="Hyperlink"/>
                <w:rFonts w:ascii="Times New Roman" w:hAnsi="Times New Roman" w:cs="Times New Roman"/>
                <w:noProof/>
              </w:rPr>
              <w:t>5. Sustainability and Operation Practices</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_Toc213832750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6</w:t>
            </w:r>
            <w:r w:rsidRPr="001625D0">
              <w:rPr>
                <w:rFonts w:ascii="Times New Roman" w:hAnsi="Times New Roman" w:cs="Times New Roman"/>
                <w:noProof/>
                <w:webHidden/>
              </w:rPr>
              <w:fldChar w:fldCharType="end"/>
            </w:r>
          </w:hyperlink>
        </w:p>
        <w:p w14:paraId="43CAFD09" w14:textId="77777777" w:rsidR="001625D0" w:rsidRPr="001625D0" w:rsidRDefault="001625D0">
          <w:pPr>
            <w:pStyle w:val="TOC2"/>
            <w:tabs>
              <w:tab w:val="right" w:leader="dot" w:pos="9350"/>
            </w:tabs>
            <w:rPr>
              <w:rFonts w:ascii="Times New Roman" w:eastAsiaTheme="minorEastAsia" w:hAnsi="Times New Roman" w:cs="Times New Roman"/>
              <w:noProof/>
            </w:rPr>
          </w:pPr>
          <w:hyperlink w:anchor="_Toc213832751" w:history="1">
            <w:r w:rsidRPr="001625D0">
              <w:rPr>
                <w:rStyle w:val="Hyperlink"/>
                <w:rFonts w:ascii="Times New Roman" w:hAnsi="Times New Roman" w:cs="Times New Roman"/>
                <w:noProof/>
              </w:rPr>
              <w:t>6. Theory and Practice Comparison</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_Toc213832751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7</w:t>
            </w:r>
            <w:r w:rsidRPr="001625D0">
              <w:rPr>
                <w:rFonts w:ascii="Times New Roman" w:hAnsi="Times New Roman" w:cs="Times New Roman"/>
                <w:noProof/>
                <w:webHidden/>
              </w:rPr>
              <w:fldChar w:fldCharType="end"/>
            </w:r>
          </w:hyperlink>
        </w:p>
        <w:p w14:paraId="5D5A12D1" w14:textId="77777777" w:rsidR="001625D0" w:rsidRPr="001625D0" w:rsidRDefault="001625D0">
          <w:pPr>
            <w:pStyle w:val="TOC2"/>
            <w:tabs>
              <w:tab w:val="right" w:leader="dot" w:pos="9350"/>
            </w:tabs>
            <w:rPr>
              <w:rFonts w:ascii="Times New Roman" w:eastAsiaTheme="minorEastAsia" w:hAnsi="Times New Roman" w:cs="Times New Roman"/>
              <w:noProof/>
            </w:rPr>
          </w:pPr>
          <w:hyperlink w:anchor="_Toc213832753" w:history="1">
            <w:r w:rsidRPr="001625D0">
              <w:rPr>
                <w:rStyle w:val="Hyperlink"/>
                <w:rFonts w:ascii="Times New Roman" w:hAnsi="Times New Roman" w:cs="Times New Roman"/>
                <w:noProof/>
              </w:rPr>
              <w:t>7. Self-development and Self-improvement.</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_Toc213832753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7</w:t>
            </w:r>
            <w:r w:rsidRPr="001625D0">
              <w:rPr>
                <w:rFonts w:ascii="Times New Roman" w:hAnsi="Times New Roman" w:cs="Times New Roman"/>
                <w:noProof/>
                <w:webHidden/>
              </w:rPr>
              <w:fldChar w:fldCharType="end"/>
            </w:r>
          </w:hyperlink>
        </w:p>
        <w:p w14:paraId="6390BFE1" w14:textId="77777777" w:rsidR="001625D0" w:rsidRPr="001625D0" w:rsidRDefault="001625D0">
          <w:pPr>
            <w:pStyle w:val="TOC1"/>
            <w:tabs>
              <w:tab w:val="right" w:leader="dot" w:pos="9350"/>
            </w:tabs>
            <w:rPr>
              <w:rFonts w:ascii="Times New Roman" w:eastAsiaTheme="minorEastAsia" w:hAnsi="Times New Roman" w:cs="Times New Roman"/>
              <w:noProof/>
            </w:rPr>
          </w:pPr>
          <w:hyperlink w:anchor="_Toc213832756" w:history="1">
            <w:r w:rsidRPr="001625D0">
              <w:rPr>
                <w:rStyle w:val="Hyperlink"/>
                <w:rFonts w:ascii="Times New Roman" w:hAnsi="Times New Roman" w:cs="Times New Roman"/>
                <w:noProof/>
              </w:rPr>
              <w:t>Conclusion</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_Toc213832756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7</w:t>
            </w:r>
            <w:r w:rsidRPr="001625D0">
              <w:rPr>
                <w:rFonts w:ascii="Times New Roman" w:hAnsi="Times New Roman" w:cs="Times New Roman"/>
                <w:noProof/>
                <w:webHidden/>
              </w:rPr>
              <w:fldChar w:fldCharType="end"/>
            </w:r>
          </w:hyperlink>
        </w:p>
        <w:p w14:paraId="431E006B" w14:textId="77777777" w:rsidR="001625D0" w:rsidRPr="001625D0" w:rsidRDefault="001625D0">
          <w:pPr>
            <w:pStyle w:val="TOC1"/>
            <w:tabs>
              <w:tab w:val="right" w:leader="dot" w:pos="9350"/>
            </w:tabs>
            <w:rPr>
              <w:rFonts w:ascii="Times New Roman" w:eastAsiaTheme="minorEastAsia" w:hAnsi="Times New Roman" w:cs="Times New Roman"/>
              <w:noProof/>
            </w:rPr>
          </w:pPr>
          <w:hyperlink w:anchor="_Toc213832758" w:history="1">
            <w:r w:rsidRPr="001625D0">
              <w:rPr>
                <w:rStyle w:val="Hyperlink"/>
                <w:rFonts w:ascii="Times New Roman" w:hAnsi="Times New Roman" w:cs="Times New Roman"/>
                <w:noProof/>
              </w:rPr>
              <w:t>References</w:t>
            </w:r>
            <w:r w:rsidRPr="001625D0">
              <w:rPr>
                <w:rFonts w:ascii="Times New Roman" w:hAnsi="Times New Roman" w:cs="Times New Roman"/>
                <w:noProof/>
                <w:webHidden/>
              </w:rPr>
              <w:tab/>
            </w:r>
            <w:r w:rsidRPr="001625D0">
              <w:rPr>
                <w:rFonts w:ascii="Times New Roman" w:hAnsi="Times New Roman" w:cs="Times New Roman"/>
                <w:noProof/>
                <w:webHidden/>
              </w:rPr>
              <w:fldChar w:fldCharType="begin"/>
            </w:r>
            <w:r w:rsidRPr="001625D0">
              <w:rPr>
                <w:rFonts w:ascii="Times New Roman" w:hAnsi="Times New Roman" w:cs="Times New Roman"/>
                <w:noProof/>
                <w:webHidden/>
              </w:rPr>
              <w:instrText xml:space="preserve"> PAGEREF _Toc213832758 \h </w:instrText>
            </w:r>
            <w:r w:rsidRPr="001625D0">
              <w:rPr>
                <w:rFonts w:ascii="Times New Roman" w:hAnsi="Times New Roman" w:cs="Times New Roman"/>
                <w:noProof/>
                <w:webHidden/>
              </w:rPr>
            </w:r>
            <w:r w:rsidRPr="001625D0">
              <w:rPr>
                <w:rFonts w:ascii="Times New Roman" w:hAnsi="Times New Roman" w:cs="Times New Roman"/>
                <w:noProof/>
                <w:webHidden/>
              </w:rPr>
              <w:fldChar w:fldCharType="separate"/>
            </w:r>
            <w:r w:rsidRPr="001625D0">
              <w:rPr>
                <w:rFonts w:ascii="Times New Roman" w:hAnsi="Times New Roman" w:cs="Times New Roman"/>
                <w:noProof/>
                <w:webHidden/>
              </w:rPr>
              <w:t>8</w:t>
            </w:r>
            <w:r w:rsidRPr="001625D0">
              <w:rPr>
                <w:rFonts w:ascii="Times New Roman" w:hAnsi="Times New Roman" w:cs="Times New Roman"/>
                <w:noProof/>
                <w:webHidden/>
              </w:rPr>
              <w:fldChar w:fldCharType="end"/>
            </w:r>
          </w:hyperlink>
        </w:p>
        <w:p w14:paraId="7102CF00" w14:textId="77777777" w:rsidR="007C0B49" w:rsidRPr="001625D0" w:rsidRDefault="007C0B49" w:rsidP="007C0B49">
          <w:pPr>
            <w:rPr>
              <w:rFonts w:ascii="Times New Roman" w:hAnsi="Times New Roman" w:cs="Times New Roman"/>
              <w:color w:val="000000" w:themeColor="text1"/>
              <w:sz w:val="24"/>
              <w:szCs w:val="24"/>
            </w:rPr>
          </w:pPr>
          <w:r w:rsidRPr="001625D0">
            <w:rPr>
              <w:rFonts w:ascii="Times New Roman" w:hAnsi="Times New Roman" w:cs="Times New Roman"/>
              <w:bCs/>
              <w:noProof/>
              <w:color w:val="000000" w:themeColor="text1"/>
              <w:sz w:val="24"/>
              <w:szCs w:val="24"/>
            </w:rPr>
            <w:fldChar w:fldCharType="end"/>
          </w:r>
        </w:p>
      </w:sdtContent>
    </w:sdt>
    <w:p w14:paraId="13CC33CE"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1BEC229B"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4CF853B3"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6DAFC720"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0B77134F"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722C7AC3" w14:textId="77777777" w:rsidR="00625457" w:rsidRPr="001625D0" w:rsidRDefault="00625457" w:rsidP="002359CF">
      <w:pPr>
        <w:spacing w:line="360" w:lineRule="auto"/>
        <w:jc w:val="both"/>
        <w:rPr>
          <w:rFonts w:ascii="Times New Roman" w:eastAsia="Times New Roman" w:hAnsi="Times New Roman" w:cs="Times New Roman"/>
          <w:b/>
          <w:bCs/>
          <w:color w:val="000000" w:themeColor="text1"/>
          <w:kern w:val="36"/>
          <w:sz w:val="24"/>
          <w:szCs w:val="24"/>
        </w:rPr>
      </w:pPr>
    </w:p>
    <w:p w14:paraId="2F6E8C78" w14:textId="77777777" w:rsidR="002359CF" w:rsidRPr="001625D0" w:rsidRDefault="002359CF" w:rsidP="002359CF">
      <w:pPr>
        <w:pStyle w:val="Heading1"/>
        <w:rPr>
          <w:color w:val="000000" w:themeColor="text1"/>
          <w:sz w:val="24"/>
          <w:szCs w:val="24"/>
        </w:rPr>
      </w:pPr>
    </w:p>
    <w:p w14:paraId="3F0F945C" w14:textId="77777777" w:rsidR="002359CF" w:rsidRPr="001625D0" w:rsidRDefault="002359CF" w:rsidP="002359CF">
      <w:pPr>
        <w:pStyle w:val="Heading1"/>
        <w:rPr>
          <w:color w:val="000000" w:themeColor="text1"/>
          <w:sz w:val="24"/>
          <w:szCs w:val="24"/>
        </w:rPr>
      </w:pPr>
    </w:p>
    <w:p w14:paraId="53BB732C" w14:textId="77777777" w:rsidR="002359CF" w:rsidRPr="001625D0" w:rsidRDefault="002359CF" w:rsidP="002359CF">
      <w:pPr>
        <w:pStyle w:val="Heading1"/>
        <w:rPr>
          <w:color w:val="000000" w:themeColor="text1"/>
          <w:sz w:val="24"/>
          <w:szCs w:val="24"/>
        </w:rPr>
      </w:pPr>
    </w:p>
    <w:p w14:paraId="593E5273" w14:textId="77777777" w:rsidR="002359CF" w:rsidRPr="001625D0" w:rsidRDefault="002359CF" w:rsidP="002359CF">
      <w:pPr>
        <w:pStyle w:val="Heading1"/>
        <w:rPr>
          <w:color w:val="000000" w:themeColor="text1"/>
          <w:sz w:val="24"/>
          <w:szCs w:val="24"/>
        </w:rPr>
      </w:pPr>
    </w:p>
    <w:p w14:paraId="46EDDC18" w14:textId="77777777" w:rsidR="002359CF" w:rsidRPr="001625D0" w:rsidRDefault="002359CF" w:rsidP="002359CF">
      <w:pPr>
        <w:pStyle w:val="Heading1"/>
        <w:rPr>
          <w:color w:val="000000" w:themeColor="text1"/>
          <w:sz w:val="24"/>
          <w:szCs w:val="24"/>
        </w:rPr>
      </w:pPr>
    </w:p>
    <w:p w14:paraId="2E216826" w14:textId="77777777" w:rsidR="002359CF" w:rsidRPr="001625D0" w:rsidRDefault="002359CF" w:rsidP="002359CF">
      <w:pPr>
        <w:pStyle w:val="Heading1"/>
        <w:rPr>
          <w:color w:val="000000" w:themeColor="text1"/>
          <w:sz w:val="24"/>
          <w:szCs w:val="24"/>
        </w:rPr>
      </w:pPr>
    </w:p>
    <w:p w14:paraId="52A55511" w14:textId="77777777" w:rsidR="00BF3750" w:rsidRPr="001625D0" w:rsidRDefault="00BF3750" w:rsidP="007C0B49">
      <w:pPr>
        <w:pStyle w:val="Heading1"/>
        <w:rPr>
          <w:color w:val="000000" w:themeColor="text1"/>
          <w:sz w:val="24"/>
          <w:szCs w:val="24"/>
        </w:rPr>
      </w:pPr>
      <w:bookmarkStart w:id="0" w:name="_Toc213832737"/>
      <w:r w:rsidRPr="001625D0">
        <w:rPr>
          <w:color w:val="000000" w:themeColor="text1"/>
          <w:sz w:val="24"/>
          <w:szCs w:val="24"/>
        </w:rPr>
        <w:t>Introduction</w:t>
      </w:r>
      <w:bookmarkEnd w:id="0"/>
    </w:p>
    <w:p w14:paraId="2BBD5028" w14:textId="0F025CBF" w:rsidR="00BF3750" w:rsidRPr="001625D0" w:rsidRDefault="00BF3750" w:rsidP="007C0B49">
      <w:pPr>
        <w:pStyle w:val="Heading1"/>
        <w:jc w:val="both"/>
        <w:rPr>
          <w:b w:val="0"/>
          <w:color w:val="000000" w:themeColor="text1"/>
          <w:sz w:val="24"/>
          <w:szCs w:val="24"/>
        </w:rPr>
      </w:pPr>
      <w:bookmarkStart w:id="1" w:name="_Toc213832738"/>
      <w:r w:rsidRPr="001625D0">
        <w:rPr>
          <w:b w:val="0"/>
          <w:color w:val="000000" w:themeColor="text1"/>
          <w:sz w:val="24"/>
          <w:szCs w:val="24"/>
        </w:rPr>
        <w:t xml:space="preserve">The placements at the Marriott Hotel Newcastle gave me a chance to have a glimpse of working in an event setting of an active full service hospitality business. Although my previous modules </w:t>
      </w:r>
      <w:r w:rsidR="00265C35" w:rsidRPr="001625D0">
        <w:rPr>
          <w:b w:val="0"/>
          <w:color w:val="000000" w:themeColor="text1"/>
          <w:sz w:val="24"/>
          <w:szCs w:val="24"/>
        </w:rPr>
        <w:t>focused</w:t>
      </w:r>
      <w:r w:rsidRPr="001625D0">
        <w:rPr>
          <w:b w:val="0"/>
          <w:color w:val="000000" w:themeColor="text1"/>
          <w:sz w:val="24"/>
          <w:szCs w:val="24"/>
        </w:rPr>
        <w:t xml:space="preserve"> on Food and Beverage Operations, this placement exposed me to the multi-faceted coordination and collaboration towards organizing big events, such as corporate conferences and weddings. I was working side by side with Ralph, Mason and Lewis who were in charge of events setup, liaison with guests and managing their services.</w:t>
      </w:r>
      <w:bookmarkEnd w:id="1"/>
    </w:p>
    <w:p w14:paraId="18B8E65A" w14:textId="77777777" w:rsidR="00BF3750" w:rsidRPr="001625D0" w:rsidRDefault="00BF3750" w:rsidP="007C0B49">
      <w:pPr>
        <w:pStyle w:val="Heading1"/>
        <w:jc w:val="both"/>
        <w:rPr>
          <w:b w:val="0"/>
          <w:color w:val="000000" w:themeColor="text1"/>
          <w:sz w:val="24"/>
          <w:szCs w:val="24"/>
        </w:rPr>
      </w:pPr>
      <w:bookmarkStart w:id="2" w:name="_Toc213832739"/>
      <w:r w:rsidRPr="001625D0">
        <w:rPr>
          <w:b w:val="0"/>
          <w:color w:val="000000" w:themeColor="text1"/>
          <w:sz w:val="24"/>
          <w:szCs w:val="24"/>
        </w:rPr>
        <w:t>This reflection examines the role of service coordination and team work in event success relating theoretical approaches of such modules as Food and Beverage Operations, Sustainability for the Hospitality Industry, and Personal Resourcing and Development. Using such important readings as Cousins and Weekes (2020), and Rutherford and O’Fallon (2007), I consider the connection between teamwork, communication, and leadership and the implementation of the quality of services.</w:t>
      </w:r>
      <w:bookmarkEnd w:id="2"/>
    </w:p>
    <w:p w14:paraId="0869B9AE" w14:textId="77777777" w:rsidR="00BF3750" w:rsidRPr="001625D0" w:rsidRDefault="00BF3750" w:rsidP="007C0B49">
      <w:pPr>
        <w:pStyle w:val="Heading1"/>
        <w:jc w:val="both"/>
        <w:rPr>
          <w:color w:val="000000" w:themeColor="text1"/>
          <w:sz w:val="24"/>
          <w:szCs w:val="24"/>
        </w:rPr>
      </w:pPr>
    </w:p>
    <w:p w14:paraId="5B04F76A" w14:textId="77777777" w:rsidR="00BF3750" w:rsidRPr="001625D0" w:rsidRDefault="00BF3750" w:rsidP="007C0B49">
      <w:pPr>
        <w:pStyle w:val="Heading1"/>
        <w:rPr>
          <w:color w:val="000000" w:themeColor="text1"/>
          <w:sz w:val="24"/>
          <w:szCs w:val="24"/>
        </w:rPr>
      </w:pPr>
      <w:bookmarkStart w:id="3" w:name="_Toc213832740"/>
      <w:r w:rsidRPr="001625D0">
        <w:rPr>
          <w:color w:val="000000" w:themeColor="text1"/>
          <w:sz w:val="24"/>
          <w:szCs w:val="24"/>
        </w:rPr>
        <w:t>Critical Reflection and Analysis.</w:t>
      </w:r>
      <w:bookmarkEnd w:id="3"/>
    </w:p>
    <w:p w14:paraId="689487FB" w14:textId="77777777" w:rsidR="00BF3750" w:rsidRPr="001625D0" w:rsidRDefault="00BF3750" w:rsidP="007C0B49">
      <w:pPr>
        <w:pStyle w:val="Heading2"/>
        <w:numPr>
          <w:ilvl w:val="0"/>
          <w:numId w:val="1"/>
        </w:numPr>
        <w:rPr>
          <w:rFonts w:ascii="Times New Roman" w:hAnsi="Times New Roman" w:cs="Times New Roman"/>
          <w:b/>
          <w:color w:val="000000" w:themeColor="text1"/>
          <w:sz w:val="24"/>
          <w:szCs w:val="24"/>
        </w:rPr>
      </w:pPr>
      <w:bookmarkStart w:id="4" w:name="_Toc213832741"/>
      <w:r w:rsidRPr="001625D0">
        <w:rPr>
          <w:rFonts w:ascii="Times New Roman" w:hAnsi="Times New Roman" w:cs="Times New Roman"/>
          <w:b/>
          <w:color w:val="000000" w:themeColor="text1"/>
          <w:sz w:val="24"/>
          <w:szCs w:val="24"/>
        </w:rPr>
        <w:t>The Coordination and the Event Success.</w:t>
      </w:r>
      <w:bookmarkEnd w:id="4"/>
    </w:p>
    <w:p w14:paraId="2531864C" w14:textId="77777777" w:rsidR="00BF3750" w:rsidRPr="001625D0" w:rsidRDefault="00BF3750" w:rsidP="007C0B49">
      <w:pPr>
        <w:pStyle w:val="Heading1"/>
        <w:jc w:val="both"/>
        <w:rPr>
          <w:b w:val="0"/>
          <w:color w:val="000000" w:themeColor="text1"/>
          <w:sz w:val="24"/>
          <w:szCs w:val="24"/>
        </w:rPr>
      </w:pPr>
      <w:bookmarkStart w:id="5" w:name="_Toc213832742"/>
      <w:r w:rsidRPr="001625D0">
        <w:rPr>
          <w:b w:val="0"/>
          <w:color w:val="000000" w:themeColor="text1"/>
          <w:sz w:val="24"/>
          <w:szCs w:val="24"/>
        </w:rPr>
        <w:t>As part of my placement, I learned that coordination is the keystone to the effective management of events. Every event of large size at Marriott Hotel demanded the smooth coordination of several departments, catering, housekeeping, technical support and front office. As an illustration, when organizing a corporate conference of 200 people, I was involved in coordination of the catering department and technical team to synchronize the meals with the presentation time. According to Walker (2021), in the hospitality sector, the invisible harmony of operations is essential to the guest satisfaction, where teams are engaged in specific functions that will aid in building the whole experience</w:t>
      </w:r>
      <w:r w:rsidR="007C0B49" w:rsidRPr="001625D0">
        <w:rPr>
          <w:b w:val="0"/>
          <w:color w:val="000000" w:themeColor="text1"/>
          <w:sz w:val="24"/>
          <w:szCs w:val="24"/>
        </w:rPr>
        <w:t xml:space="preserve"> </w:t>
      </w:r>
      <w:r w:rsidR="007C0B49" w:rsidRPr="001625D0">
        <w:rPr>
          <w:color w:val="000000" w:themeColor="text1"/>
          <w:sz w:val="24"/>
          <w:szCs w:val="24"/>
        </w:rPr>
        <w:t>(Francesca et al., 2022)</w:t>
      </w:r>
      <w:r w:rsidRPr="001625D0">
        <w:rPr>
          <w:b w:val="0"/>
          <w:color w:val="000000" w:themeColor="text1"/>
          <w:sz w:val="24"/>
          <w:szCs w:val="24"/>
        </w:rPr>
        <w:t>.</w:t>
      </w:r>
      <w:bookmarkEnd w:id="5"/>
    </w:p>
    <w:p w14:paraId="77F9CA7A" w14:textId="77777777" w:rsidR="00F357A7" w:rsidRPr="001625D0" w:rsidRDefault="00BF3750" w:rsidP="007C0B49">
      <w:pPr>
        <w:pStyle w:val="Heading1"/>
        <w:jc w:val="both"/>
        <w:rPr>
          <w:b w:val="0"/>
          <w:color w:val="000000" w:themeColor="text1"/>
          <w:sz w:val="24"/>
          <w:szCs w:val="24"/>
        </w:rPr>
      </w:pPr>
      <w:bookmarkStart w:id="6" w:name="_Toc213832743"/>
      <w:r w:rsidRPr="001625D0">
        <w:rPr>
          <w:b w:val="0"/>
          <w:color w:val="000000" w:themeColor="text1"/>
          <w:sz w:val="24"/>
          <w:szCs w:val="24"/>
        </w:rPr>
        <w:t>I also witnessed the success of coordination in avoiding breakdown of services particularly under the supervision of Ralph. He also stressed on briefing sessions daily before every event so that the communication between departments was clear.</w:t>
      </w:r>
      <w:bookmarkEnd w:id="6"/>
      <w:r w:rsidRPr="001625D0">
        <w:rPr>
          <w:b w:val="0"/>
          <w:color w:val="000000" w:themeColor="text1"/>
          <w:sz w:val="24"/>
          <w:szCs w:val="24"/>
        </w:rPr>
        <w:t xml:space="preserve"> </w:t>
      </w:r>
    </w:p>
    <w:p w14:paraId="44D9A55A" w14:textId="77777777" w:rsidR="00BF3750" w:rsidRPr="001625D0" w:rsidRDefault="00BF3750" w:rsidP="007C0B49">
      <w:pPr>
        <w:pStyle w:val="Heading2"/>
        <w:rPr>
          <w:rFonts w:ascii="Times New Roman" w:hAnsi="Times New Roman" w:cs="Times New Roman"/>
          <w:b/>
          <w:color w:val="000000" w:themeColor="text1"/>
          <w:sz w:val="24"/>
          <w:szCs w:val="24"/>
        </w:rPr>
      </w:pPr>
      <w:bookmarkStart w:id="7" w:name="_Toc213832744"/>
      <w:r w:rsidRPr="001625D0">
        <w:rPr>
          <w:rFonts w:ascii="Times New Roman" w:hAnsi="Times New Roman" w:cs="Times New Roman"/>
          <w:b/>
          <w:color w:val="000000" w:themeColor="text1"/>
          <w:sz w:val="24"/>
          <w:szCs w:val="24"/>
        </w:rPr>
        <w:lastRenderedPageBreak/>
        <w:t>2. Being a Team Wor</w:t>
      </w:r>
      <w:r w:rsidR="007C0B49" w:rsidRPr="001625D0">
        <w:rPr>
          <w:rFonts w:ascii="Times New Roman" w:hAnsi="Times New Roman" w:cs="Times New Roman"/>
          <w:b/>
          <w:color w:val="000000" w:themeColor="text1"/>
          <w:sz w:val="24"/>
          <w:szCs w:val="24"/>
        </w:rPr>
        <w:t>ker in High Pressure Situations</w:t>
      </w:r>
      <w:bookmarkEnd w:id="7"/>
    </w:p>
    <w:p w14:paraId="6CA9516C" w14:textId="77777777" w:rsidR="00BF3750" w:rsidRPr="001625D0" w:rsidRDefault="00BF3750" w:rsidP="007C0B49">
      <w:pPr>
        <w:pStyle w:val="Heading1"/>
        <w:jc w:val="both"/>
        <w:rPr>
          <w:b w:val="0"/>
          <w:color w:val="000000" w:themeColor="text1"/>
          <w:sz w:val="24"/>
          <w:szCs w:val="24"/>
        </w:rPr>
      </w:pPr>
      <w:bookmarkStart w:id="8" w:name="_Toc213832745"/>
      <w:r w:rsidRPr="001625D0">
        <w:rPr>
          <w:b w:val="0"/>
          <w:color w:val="000000" w:themeColor="text1"/>
          <w:sz w:val="24"/>
          <w:szCs w:val="24"/>
        </w:rPr>
        <w:t>The most challenging but informative were the ones that happened during high-capacity events when staff shortages were put to test. During one of those occasions, some members were not present and caused service deficit, and the rest of the personnel were forced to improvise. The duty manager, Lewis, promoted cross-role flexibility, redistributing the work within the team. His motivation and empowerment skills during stressful situations supported the</w:t>
      </w:r>
      <w:r w:rsidR="007C0B49" w:rsidRPr="001625D0">
        <w:rPr>
          <w:b w:val="0"/>
          <w:color w:val="000000" w:themeColor="text1"/>
          <w:sz w:val="24"/>
          <w:szCs w:val="24"/>
        </w:rPr>
        <w:t xml:space="preserve"> motivation theory of Herzberg </w:t>
      </w:r>
      <w:r w:rsidRPr="001625D0">
        <w:rPr>
          <w:b w:val="0"/>
          <w:color w:val="000000" w:themeColor="text1"/>
          <w:sz w:val="24"/>
          <w:szCs w:val="24"/>
        </w:rPr>
        <w:t xml:space="preserve">as cited in Wood, </w:t>
      </w:r>
      <w:r w:rsidR="007C0B49" w:rsidRPr="001625D0">
        <w:rPr>
          <w:b w:val="0"/>
          <w:color w:val="000000" w:themeColor="text1"/>
          <w:sz w:val="24"/>
          <w:szCs w:val="24"/>
        </w:rPr>
        <w:t>(</w:t>
      </w:r>
      <w:r w:rsidRPr="001625D0">
        <w:rPr>
          <w:b w:val="0"/>
          <w:color w:val="000000" w:themeColor="text1"/>
          <w:sz w:val="24"/>
          <w:szCs w:val="24"/>
        </w:rPr>
        <w:t>2013) that relates the level of employee satisfaction to the role ownership and recognition.</w:t>
      </w:r>
      <w:bookmarkEnd w:id="8"/>
    </w:p>
    <w:p w14:paraId="36A5935F" w14:textId="77777777" w:rsidR="00BF3750" w:rsidRPr="001625D0" w:rsidRDefault="00BF3750" w:rsidP="007C0B49">
      <w:pPr>
        <w:pStyle w:val="Heading1"/>
        <w:jc w:val="both"/>
        <w:rPr>
          <w:b w:val="0"/>
          <w:color w:val="000000" w:themeColor="text1"/>
          <w:sz w:val="24"/>
          <w:szCs w:val="24"/>
        </w:rPr>
      </w:pPr>
      <w:bookmarkStart w:id="9" w:name="_Toc213832746"/>
      <w:r w:rsidRPr="001625D0">
        <w:rPr>
          <w:b w:val="0"/>
          <w:color w:val="000000" w:themeColor="text1"/>
          <w:sz w:val="24"/>
          <w:szCs w:val="24"/>
        </w:rPr>
        <w:t>Being in such circumstances enhanced my communication competency and flexibility. The first problem was that I was unable to keep myself together during busy service times. Nevertheless, under the supervision of Mason and Ralph, I have understood that team work can help avoid personal stress and provide a high level of service. Hagg (2013) suggests that work placements provide the student with a real world experience on the interpersonal and procedural issues of working in a team; which was exactly the case with me.</w:t>
      </w:r>
      <w:bookmarkEnd w:id="9"/>
    </w:p>
    <w:p w14:paraId="09137629" w14:textId="77777777" w:rsidR="00BF3750" w:rsidRPr="001625D0" w:rsidRDefault="00BF3750" w:rsidP="007C0B49">
      <w:pPr>
        <w:pStyle w:val="Heading2"/>
        <w:rPr>
          <w:rFonts w:ascii="Times New Roman" w:hAnsi="Times New Roman" w:cs="Times New Roman"/>
          <w:b/>
          <w:color w:val="000000" w:themeColor="text1"/>
          <w:sz w:val="24"/>
          <w:szCs w:val="24"/>
        </w:rPr>
      </w:pPr>
      <w:bookmarkStart w:id="10" w:name="_Toc213832747"/>
      <w:r w:rsidRPr="001625D0">
        <w:rPr>
          <w:rFonts w:ascii="Times New Roman" w:hAnsi="Times New Roman" w:cs="Times New Roman"/>
          <w:b/>
          <w:color w:val="000000" w:themeColor="text1"/>
          <w:sz w:val="24"/>
          <w:szCs w:val="24"/>
        </w:rPr>
        <w:t>3. Flow of Communication and Informa</w:t>
      </w:r>
      <w:r w:rsidR="007C0B49" w:rsidRPr="001625D0">
        <w:rPr>
          <w:rFonts w:ascii="Times New Roman" w:hAnsi="Times New Roman" w:cs="Times New Roman"/>
          <w:b/>
          <w:color w:val="000000" w:themeColor="text1"/>
          <w:sz w:val="24"/>
          <w:szCs w:val="24"/>
        </w:rPr>
        <w:t>tion</w:t>
      </w:r>
      <w:bookmarkEnd w:id="10"/>
    </w:p>
    <w:p w14:paraId="4AA8C3C8" w14:textId="77777777" w:rsidR="00BF3750" w:rsidRPr="001625D0" w:rsidRDefault="00BF3750" w:rsidP="007C0B49">
      <w:pPr>
        <w:pStyle w:val="Heading1"/>
        <w:jc w:val="both"/>
        <w:rPr>
          <w:b w:val="0"/>
          <w:color w:val="000000" w:themeColor="text1"/>
          <w:sz w:val="24"/>
          <w:szCs w:val="24"/>
        </w:rPr>
      </w:pPr>
      <w:bookmarkStart w:id="11" w:name="_Toc213832748"/>
      <w:r w:rsidRPr="001625D0">
        <w:rPr>
          <w:b w:val="0"/>
          <w:color w:val="000000" w:themeColor="text1"/>
          <w:sz w:val="24"/>
          <w:szCs w:val="24"/>
        </w:rPr>
        <w:t>Among other things, one of the lessons was on the issue of communication during event turnover. Incomplete information given by the night shift on various occasions resulted in confusion of morning teams. This was sometimes inefficient resulting in delays in setting up banquets. Rutherford and O’Fallon (2007) emphasize that communication systems in hotels must be effective in order to ensure presence of flow in their operation. Marriott worked out this issue by providing a mutual digital logbook, which enhanced transparency among shifts.</w:t>
      </w:r>
      <w:r w:rsidR="007C0B49" w:rsidRPr="001625D0">
        <w:rPr>
          <w:b w:val="0"/>
          <w:color w:val="000000" w:themeColor="text1"/>
          <w:sz w:val="24"/>
          <w:szCs w:val="24"/>
        </w:rPr>
        <w:t xml:space="preserve"> </w:t>
      </w:r>
      <w:r w:rsidRPr="001625D0">
        <w:rPr>
          <w:b w:val="0"/>
          <w:color w:val="000000" w:themeColor="text1"/>
          <w:sz w:val="24"/>
          <w:szCs w:val="24"/>
        </w:rPr>
        <w:t xml:space="preserve">Another area that I witnessed the effects of leadership </w:t>
      </w:r>
      <w:proofErr w:type="spellStart"/>
      <w:r w:rsidRPr="001625D0">
        <w:rPr>
          <w:b w:val="0"/>
          <w:color w:val="000000" w:themeColor="text1"/>
          <w:sz w:val="24"/>
          <w:szCs w:val="24"/>
        </w:rPr>
        <w:t>behaviour</w:t>
      </w:r>
      <w:proofErr w:type="spellEnd"/>
      <w:r w:rsidRPr="001625D0">
        <w:rPr>
          <w:b w:val="0"/>
          <w:color w:val="000000" w:themeColor="text1"/>
          <w:sz w:val="24"/>
          <w:szCs w:val="24"/>
        </w:rPr>
        <w:t xml:space="preserve"> was flow of information. The participative nature of Ralph allowed open discussions and the problem could be identified very fast.</w:t>
      </w:r>
      <w:bookmarkEnd w:id="11"/>
      <w:r w:rsidRPr="001625D0">
        <w:rPr>
          <w:b w:val="0"/>
          <w:color w:val="000000" w:themeColor="text1"/>
          <w:sz w:val="24"/>
          <w:szCs w:val="24"/>
        </w:rPr>
        <w:t xml:space="preserve"> </w:t>
      </w:r>
    </w:p>
    <w:p w14:paraId="476BB509" w14:textId="77777777" w:rsidR="00BF3750" w:rsidRPr="001625D0" w:rsidRDefault="007C0B49" w:rsidP="007C0B49">
      <w:pPr>
        <w:pStyle w:val="Heading2"/>
        <w:rPr>
          <w:rFonts w:ascii="Times New Roman" w:hAnsi="Times New Roman" w:cs="Times New Roman"/>
          <w:b/>
          <w:color w:val="000000" w:themeColor="text1"/>
          <w:sz w:val="24"/>
          <w:szCs w:val="24"/>
        </w:rPr>
      </w:pPr>
      <w:bookmarkStart w:id="12" w:name="_Toc213832749"/>
      <w:r w:rsidRPr="001625D0">
        <w:rPr>
          <w:rFonts w:ascii="Times New Roman" w:hAnsi="Times New Roman" w:cs="Times New Roman"/>
          <w:b/>
          <w:color w:val="000000" w:themeColor="text1"/>
          <w:sz w:val="24"/>
          <w:szCs w:val="24"/>
        </w:rPr>
        <w:t xml:space="preserve">4. </w:t>
      </w:r>
      <w:r w:rsidR="00BF3750" w:rsidRPr="001625D0">
        <w:rPr>
          <w:rFonts w:ascii="Times New Roman" w:hAnsi="Times New Roman" w:cs="Times New Roman"/>
          <w:b/>
          <w:color w:val="000000" w:themeColor="text1"/>
          <w:sz w:val="24"/>
          <w:szCs w:val="24"/>
        </w:rPr>
        <w:t>Serv</w:t>
      </w:r>
      <w:r w:rsidRPr="001625D0">
        <w:rPr>
          <w:rFonts w:ascii="Times New Roman" w:hAnsi="Times New Roman" w:cs="Times New Roman"/>
          <w:b/>
          <w:color w:val="000000" w:themeColor="text1"/>
          <w:sz w:val="24"/>
          <w:szCs w:val="24"/>
        </w:rPr>
        <w:t>ice Coordination and Leadership</w:t>
      </w:r>
      <w:bookmarkEnd w:id="12"/>
    </w:p>
    <w:p w14:paraId="0A0CEAE5" w14:textId="77777777" w:rsidR="00BF3750" w:rsidRPr="001625D0" w:rsidRDefault="00BF3750" w:rsidP="007C0B49">
      <w:pPr>
        <w:pStyle w:val="NormalWeb"/>
        <w:jc w:val="both"/>
        <w:rPr>
          <w:color w:val="000000" w:themeColor="text1"/>
        </w:rPr>
      </w:pPr>
      <w:r w:rsidRPr="001625D0">
        <w:rPr>
          <w:color w:val="000000" w:themeColor="text1"/>
        </w:rPr>
        <w:t>Management: Leadership was found to be vital in the coordination of services during complicated events. Mason had shown a task-oriented leadership style, where operational precision was guaranteed, and Ralph was more transformational, whereby the staff members were motivated by encouragement. According to Cousins and Weekes (2020), successful food and beverage operation leaders should balance between delegation and empathy in order to maintain morale in the context of high-stress jobs.</w:t>
      </w:r>
    </w:p>
    <w:p w14:paraId="2C9C17C1" w14:textId="77777777" w:rsidR="00BF3750" w:rsidRPr="001625D0" w:rsidRDefault="00BF3750" w:rsidP="007C0B49">
      <w:pPr>
        <w:pStyle w:val="NormalWeb"/>
        <w:jc w:val="both"/>
        <w:rPr>
          <w:color w:val="000000" w:themeColor="text1"/>
        </w:rPr>
      </w:pPr>
      <w:r w:rsidRPr="001625D0">
        <w:rPr>
          <w:color w:val="000000" w:themeColor="text1"/>
        </w:rPr>
        <w:t xml:space="preserve">These contrasting leadership styles provided me with a wider understanding of flexibility. As an illustration, when there was a massive wedding party, Lewis left decision-making power to junior employees to make real-time service amendments without consulting and approval. This independence increased the pace of decision making which is a </w:t>
      </w:r>
      <w:proofErr w:type="spellStart"/>
      <w:r w:rsidRPr="001625D0">
        <w:rPr>
          <w:color w:val="000000" w:themeColor="text1"/>
        </w:rPr>
        <w:t>de</w:t>
      </w:r>
      <w:r w:rsidR="007C0B49" w:rsidRPr="001625D0">
        <w:rPr>
          <w:color w:val="000000" w:themeColor="text1"/>
        </w:rPr>
        <w:t>centralised</w:t>
      </w:r>
      <w:proofErr w:type="spellEnd"/>
      <w:r w:rsidR="007C0B49" w:rsidRPr="001625D0">
        <w:rPr>
          <w:color w:val="000000" w:themeColor="text1"/>
        </w:rPr>
        <w:t xml:space="preserve"> leadership approach. </w:t>
      </w:r>
      <w:r w:rsidRPr="001625D0">
        <w:rPr>
          <w:color w:val="000000" w:themeColor="text1"/>
        </w:rPr>
        <w:t>Out of this, I realized that leadership in the hospitality industry is situational in that effective leaders would change their style based on the readiness of their team and the conditions under which they are operating.</w:t>
      </w:r>
    </w:p>
    <w:p w14:paraId="7B48024E" w14:textId="77777777" w:rsidR="00BF3750" w:rsidRPr="001625D0" w:rsidRDefault="007C0B49" w:rsidP="007C0B49">
      <w:pPr>
        <w:pStyle w:val="Heading2"/>
        <w:rPr>
          <w:rFonts w:ascii="Times New Roman" w:hAnsi="Times New Roman" w:cs="Times New Roman"/>
          <w:b/>
          <w:color w:val="000000" w:themeColor="text1"/>
          <w:sz w:val="24"/>
          <w:szCs w:val="24"/>
        </w:rPr>
      </w:pPr>
      <w:bookmarkStart w:id="13" w:name="_Toc213832750"/>
      <w:r w:rsidRPr="001625D0">
        <w:rPr>
          <w:rFonts w:ascii="Times New Roman" w:hAnsi="Times New Roman" w:cs="Times New Roman"/>
          <w:b/>
          <w:color w:val="000000" w:themeColor="text1"/>
          <w:sz w:val="24"/>
          <w:szCs w:val="24"/>
        </w:rPr>
        <w:lastRenderedPageBreak/>
        <w:t xml:space="preserve">5. </w:t>
      </w:r>
      <w:r w:rsidR="00BF3750" w:rsidRPr="001625D0">
        <w:rPr>
          <w:rFonts w:ascii="Times New Roman" w:hAnsi="Times New Roman" w:cs="Times New Roman"/>
          <w:b/>
          <w:color w:val="000000" w:themeColor="text1"/>
          <w:sz w:val="24"/>
          <w:szCs w:val="24"/>
        </w:rPr>
        <w:t>Sustain</w:t>
      </w:r>
      <w:r w:rsidRPr="001625D0">
        <w:rPr>
          <w:rFonts w:ascii="Times New Roman" w:hAnsi="Times New Roman" w:cs="Times New Roman"/>
          <w:b/>
          <w:color w:val="000000" w:themeColor="text1"/>
          <w:sz w:val="24"/>
          <w:szCs w:val="24"/>
        </w:rPr>
        <w:t>ability and Operation Practices</w:t>
      </w:r>
      <w:bookmarkEnd w:id="13"/>
    </w:p>
    <w:p w14:paraId="148D5736" w14:textId="77777777" w:rsidR="00BF3750" w:rsidRPr="001625D0" w:rsidRDefault="00BF3750" w:rsidP="007C0B49">
      <w:pPr>
        <w:pStyle w:val="NormalWeb"/>
        <w:jc w:val="both"/>
        <w:rPr>
          <w:color w:val="000000" w:themeColor="text1"/>
        </w:rPr>
      </w:pPr>
      <w:r w:rsidRPr="001625D0">
        <w:rPr>
          <w:color w:val="000000" w:themeColor="text1"/>
        </w:rPr>
        <w:t xml:space="preserve">The Marriott brand has incorporated sustainability in its operations especially in catering and events. The use of reusable glass bottles, minimizing single-use plastics, and </w:t>
      </w:r>
      <w:proofErr w:type="spellStart"/>
      <w:r w:rsidRPr="001625D0">
        <w:rPr>
          <w:color w:val="000000" w:themeColor="text1"/>
        </w:rPr>
        <w:t>digitalising</w:t>
      </w:r>
      <w:proofErr w:type="spellEnd"/>
      <w:r w:rsidRPr="001625D0">
        <w:rPr>
          <w:color w:val="000000" w:themeColor="text1"/>
        </w:rPr>
        <w:t xml:space="preserve"> event menus are in line with the recommendations of Dias (2024), who proposes sustainable innovation in the hospitality business as a moral and operational priority. My engagements in waste sorting and resource management in post event cleaning ups reinforced sustainability initiatives coupled with teamwork as it enhanced unity of responsibility in the staff.</w:t>
      </w:r>
    </w:p>
    <w:p w14:paraId="0D576340" w14:textId="77777777" w:rsidR="00BF3750" w:rsidRPr="001625D0" w:rsidRDefault="00BF3750" w:rsidP="007C0B49">
      <w:pPr>
        <w:pStyle w:val="NormalWeb"/>
        <w:jc w:val="both"/>
        <w:rPr>
          <w:color w:val="000000" w:themeColor="text1"/>
        </w:rPr>
      </w:pPr>
      <w:r w:rsidRPr="001625D0">
        <w:rPr>
          <w:color w:val="000000" w:themeColor="text1"/>
        </w:rPr>
        <w:t>Moreover, I observed that sustainable practices usually prompted communication and interdepartmental collaboration. As an example, housekeeping and catering teams worked together to ensure the effective management of waste, which is a manifestation of the interdepartmental service integration framework. The practices I observed enabled me to appreciate the fact that the essence of environmental awareness can be balanced with service excellence in contemporary hospitality.</w:t>
      </w:r>
    </w:p>
    <w:p w14:paraId="6C873D4D" w14:textId="77777777" w:rsidR="00BF3750" w:rsidRPr="001625D0" w:rsidRDefault="007C0B49" w:rsidP="007C0B49">
      <w:pPr>
        <w:pStyle w:val="Heading2"/>
        <w:rPr>
          <w:rFonts w:ascii="Times New Roman" w:hAnsi="Times New Roman" w:cs="Times New Roman"/>
          <w:b/>
          <w:color w:val="000000" w:themeColor="text1"/>
          <w:sz w:val="24"/>
          <w:szCs w:val="24"/>
        </w:rPr>
      </w:pPr>
      <w:bookmarkStart w:id="14" w:name="_Toc213832751"/>
      <w:r w:rsidRPr="001625D0">
        <w:rPr>
          <w:rFonts w:ascii="Times New Roman" w:hAnsi="Times New Roman" w:cs="Times New Roman"/>
          <w:b/>
          <w:color w:val="000000" w:themeColor="text1"/>
          <w:sz w:val="24"/>
          <w:szCs w:val="24"/>
        </w:rPr>
        <w:t>6. Theory and Practice Comparison</w:t>
      </w:r>
      <w:bookmarkEnd w:id="14"/>
    </w:p>
    <w:p w14:paraId="1B47B5E0" w14:textId="77777777" w:rsidR="00BF3750" w:rsidRPr="001625D0" w:rsidRDefault="00BF3750" w:rsidP="007C0B49">
      <w:pPr>
        <w:pStyle w:val="NormalWeb"/>
        <w:jc w:val="both"/>
        <w:rPr>
          <w:color w:val="000000" w:themeColor="text1"/>
        </w:rPr>
      </w:pPr>
      <w:r w:rsidRPr="001625D0">
        <w:rPr>
          <w:color w:val="000000" w:themeColor="text1"/>
        </w:rPr>
        <w:t>A comparison of my placement experience with learning theory showed how concepts in classes come to an actual operation in the field. At Level 4, I had a conceptual comprehension of teamwork, that is, dea</w:t>
      </w:r>
      <w:r w:rsidR="007C0B49" w:rsidRPr="001625D0">
        <w:rPr>
          <w:color w:val="000000" w:themeColor="text1"/>
        </w:rPr>
        <w:t xml:space="preserve">ling with task interdependence. </w:t>
      </w:r>
      <w:r w:rsidRPr="001625D0">
        <w:rPr>
          <w:color w:val="000000" w:themeColor="text1"/>
        </w:rPr>
        <w:t xml:space="preserve">The experience was reflective of what </w:t>
      </w:r>
      <w:proofErr w:type="spellStart"/>
      <w:r w:rsidRPr="001625D0">
        <w:rPr>
          <w:color w:val="000000" w:themeColor="text1"/>
        </w:rPr>
        <w:t>Fanthorne</w:t>
      </w:r>
      <w:proofErr w:type="spellEnd"/>
      <w:r w:rsidRPr="001625D0">
        <w:rPr>
          <w:color w:val="000000" w:themeColor="text1"/>
        </w:rPr>
        <w:t xml:space="preserve"> (2004) says about placements as a place of transition whereby students put their theoretical knowledge into professional competence.</w:t>
      </w:r>
      <w:r w:rsidRPr="001625D0">
        <w:rPr>
          <w:b/>
          <w:color w:val="000000" w:themeColor="text1"/>
        </w:rPr>
        <w:t xml:space="preserve"> </w:t>
      </w:r>
    </w:p>
    <w:p w14:paraId="29191271" w14:textId="77777777" w:rsidR="00BF3750" w:rsidRPr="001625D0" w:rsidRDefault="00BF3750" w:rsidP="007C0B49">
      <w:pPr>
        <w:pStyle w:val="Heading1"/>
        <w:jc w:val="both"/>
        <w:rPr>
          <w:b w:val="0"/>
          <w:color w:val="000000" w:themeColor="text1"/>
          <w:sz w:val="24"/>
          <w:szCs w:val="24"/>
        </w:rPr>
      </w:pPr>
      <w:bookmarkStart w:id="15" w:name="_Toc213832752"/>
      <w:r w:rsidRPr="001625D0">
        <w:rPr>
          <w:b w:val="0"/>
          <w:color w:val="000000" w:themeColor="text1"/>
          <w:sz w:val="24"/>
          <w:szCs w:val="24"/>
        </w:rPr>
        <w:t>Operationally, the model by Rutherford and O’Fallon (2007) of coordinating departmental levels was apparent. Every event was followed with several pre-briefings, checklists, and post-event analysis to achieve accountability, a cyclic process of continuous improvement which boosted the service quality and the confidence of the team in their teamwork.</w:t>
      </w:r>
      <w:bookmarkEnd w:id="15"/>
    </w:p>
    <w:p w14:paraId="41E53824" w14:textId="77777777" w:rsidR="00BF3750" w:rsidRPr="001625D0" w:rsidRDefault="007C0B49" w:rsidP="007C0B49">
      <w:pPr>
        <w:pStyle w:val="Heading2"/>
        <w:rPr>
          <w:rFonts w:ascii="Times New Roman" w:hAnsi="Times New Roman" w:cs="Times New Roman"/>
          <w:b/>
          <w:color w:val="000000" w:themeColor="text1"/>
          <w:sz w:val="24"/>
          <w:szCs w:val="24"/>
        </w:rPr>
      </w:pPr>
      <w:bookmarkStart w:id="16" w:name="_Toc213832753"/>
      <w:r w:rsidRPr="001625D0">
        <w:rPr>
          <w:rFonts w:ascii="Times New Roman" w:hAnsi="Times New Roman" w:cs="Times New Roman"/>
          <w:b/>
          <w:color w:val="000000" w:themeColor="text1"/>
          <w:sz w:val="24"/>
          <w:szCs w:val="24"/>
        </w:rPr>
        <w:t xml:space="preserve">7. </w:t>
      </w:r>
      <w:r w:rsidR="00BF3750" w:rsidRPr="001625D0">
        <w:rPr>
          <w:rFonts w:ascii="Times New Roman" w:hAnsi="Times New Roman" w:cs="Times New Roman"/>
          <w:b/>
          <w:color w:val="000000" w:themeColor="text1"/>
          <w:sz w:val="24"/>
          <w:szCs w:val="24"/>
        </w:rPr>
        <w:t>Self-development and Self-improvement.</w:t>
      </w:r>
      <w:bookmarkEnd w:id="16"/>
    </w:p>
    <w:p w14:paraId="11A794AC" w14:textId="77777777" w:rsidR="00BF3750" w:rsidRPr="001625D0" w:rsidRDefault="00BF3750" w:rsidP="007C0B49">
      <w:pPr>
        <w:pStyle w:val="Heading1"/>
        <w:jc w:val="both"/>
        <w:rPr>
          <w:b w:val="0"/>
          <w:color w:val="000000" w:themeColor="text1"/>
          <w:sz w:val="24"/>
          <w:szCs w:val="24"/>
        </w:rPr>
      </w:pPr>
      <w:bookmarkStart w:id="17" w:name="_Toc213832754"/>
      <w:r w:rsidRPr="001625D0">
        <w:rPr>
          <w:b w:val="0"/>
          <w:color w:val="000000" w:themeColor="text1"/>
          <w:sz w:val="24"/>
          <w:szCs w:val="24"/>
        </w:rPr>
        <w:t>The position helped me to build leadership awareness and confidence. First, I was very dependent on supervision but as my abilities grew, I started providing my value towards the coordination of a team. The same evolution echoed the ar</w:t>
      </w:r>
      <w:r w:rsidR="007C0B49" w:rsidRPr="001625D0">
        <w:rPr>
          <w:b w:val="0"/>
          <w:color w:val="000000" w:themeColor="text1"/>
          <w:sz w:val="24"/>
          <w:szCs w:val="24"/>
        </w:rPr>
        <w:t>gument presented by Walker (2012</w:t>
      </w:r>
      <w:r w:rsidRPr="001625D0">
        <w:rPr>
          <w:b w:val="0"/>
          <w:color w:val="000000" w:themeColor="text1"/>
          <w:sz w:val="24"/>
          <w:szCs w:val="24"/>
        </w:rPr>
        <w:t>) that acquiring professional maturity in the hospitality sector happens through active engagement and reflexivity.</w:t>
      </w:r>
      <w:bookmarkEnd w:id="17"/>
    </w:p>
    <w:p w14:paraId="64FF4AEC" w14:textId="77777777" w:rsidR="00BF3750" w:rsidRPr="001625D0" w:rsidRDefault="00BF3750" w:rsidP="007C0B49">
      <w:pPr>
        <w:pStyle w:val="Heading1"/>
        <w:jc w:val="both"/>
        <w:rPr>
          <w:b w:val="0"/>
          <w:color w:val="000000" w:themeColor="text1"/>
          <w:sz w:val="24"/>
          <w:szCs w:val="24"/>
        </w:rPr>
      </w:pPr>
      <w:bookmarkStart w:id="18" w:name="_Toc213832755"/>
      <w:r w:rsidRPr="001625D0">
        <w:rPr>
          <w:b w:val="0"/>
          <w:color w:val="000000" w:themeColor="text1"/>
          <w:sz w:val="24"/>
          <w:szCs w:val="24"/>
        </w:rPr>
        <w:t>The case of Ralph, Mason, and Lewis helped me realize that being a professional in the hospitality industry means being a person of emotional intelligence, time management, and teamwork. All the supervisors had their own strengths as Ralph was calm, Mason was accurate, and Lewis was inspirational, which made them understand the importance of teamwork holistically. These lessons will keep on influencing my professional identity as I proceed to the management positions.</w:t>
      </w:r>
      <w:bookmarkEnd w:id="18"/>
    </w:p>
    <w:p w14:paraId="30EA21AB" w14:textId="77777777" w:rsidR="00BF3750" w:rsidRPr="001625D0" w:rsidRDefault="00BF3750" w:rsidP="007C0B49">
      <w:pPr>
        <w:pStyle w:val="Heading1"/>
        <w:jc w:val="both"/>
        <w:rPr>
          <w:color w:val="000000" w:themeColor="text1"/>
          <w:sz w:val="24"/>
          <w:szCs w:val="24"/>
        </w:rPr>
      </w:pPr>
    </w:p>
    <w:p w14:paraId="211A601C" w14:textId="77777777" w:rsidR="00BF3750" w:rsidRPr="001625D0" w:rsidRDefault="00BF3750" w:rsidP="007C0B49">
      <w:pPr>
        <w:pStyle w:val="Heading1"/>
        <w:rPr>
          <w:color w:val="000000" w:themeColor="text1"/>
          <w:sz w:val="24"/>
          <w:szCs w:val="24"/>
        </w:rPr>
      </w:pPr>
      <w:bookmarkStart w:id="19" w:name="_Toc213832756"/>
      <w:r w:rsidRPr="001625D0">
        <w:rPr>
          <w:color w:val="000000" w:themeColor="text1"/>
          <w:sz w:val="24"/>
          <w:szCs w:val="24"/>
        </w:rPr>
        <w:t>Conclusion</w:t>
      </w:r>
      <w:bookmarkEnd w:id="19"/>
    </w:p>
    <w:p w14:paraId="0BE5D47D" w14:textId="77777777" w:rsidR="00F357A7" w:rsidRPr="001625D0" w:rsidRDefault="00BF3750" w:rsidP="007C0B49">
      <w:pPr>
        <w:pStyle w:val="Heading1"/>
        <w:jc w:val="both"/>
        <w:rPr>
          <w:b w:val="0"/>
          <w:color w:val="000000" w:themeColor="text1"/>
          <w:sz w:val="24"/>
          <w:szCs w:val="24"/>
        </w:rPr>
      </w:pPr>
      <w:bookmarkStart w:id="20" w:name="_Toc213832757"/>
      <w:r w:rsidRPr="001625D0">
        <w:rPr>
          <w:b w:val="0"/>
          <w:color w:val="000000" w:themeColor="text1"/>
          <w:sz w:val="24"/>
          <w:szCs w:val="24"/>
        </w:rPr>
        <w:lastRenderedPageBreak/>
        <w:t>Working in the Events Department of Marriott Hotel Newcastle further enhanced my value of teamwork, communications, and leadership in achieving the high standard of service. Through watching and participating in the organization of mass events, I realized that services cannot be delivered effectively by a single individual as it depends on the cooperation of departments to achieve effective coordination.</w:t>
      </w:r>
      <w:r w:rsidR="007C0B49" w:rsidRPr="001625D0">
        <w:rPr>
          <w:b w:val="0"/>
          <w:color w:val="000000" w:themeColor="text1"/>
          <w:sz w:val="24"/>
          <w:szCs w:val="24"/>
        </w:rPr>
        <w:t xml:space="preserve"> </w:t>
      </w:r>
      <w:r w:rsidRPr="001625D0">
        <w:rPr>
          <w:b w:val="0"/>
          <w:color w:val="000000" w:themeColor="text1"/>
          <w:sz w:val="24"/>
          <w:szCs w:val="24"/>
        </w:rPr>
        <w:t xml:space="preserve">The theoretical works of Cousins and Weekes (2020), and Rutherford and O’Fallon (2007) assisted me in applying the theoretical understanding to understanding real operations. As Dias (2024) puts it, sustainability practices were evidence of Marriott keeping up with the modern trends in the industry. Furthermore, Hagg (2013) and </w:t>
      </w:r>
      <w:proofErr w:type="spellStart"/>
      <w:r w:rsidRPr="001625D0">
        <w:rPr>
          <w:b w:val="0"/>
          <w:color w:val="000000" w:themeColor="text1"/>
          <w:sz w:val="24"/>
          <w:szCs w:val="24"/>
        </w:rPr>
        <w:t>Fanthorne</w:t>
      </w:r>
      <w:proofErr w:type="spellEnd"/>
      <w:r w:rsidRPr="001625D0">
        <w:rPr>
          <w:b w:val="0"/>
          <w:color w:val="000000" w:themeColor="text1"/>
          <w:sz w:val="24"/>
          <w:szCs w:val="24"/>
        </w:rPr>
        <w:t xml:space="preserve"> (2004) highlighted the effectiveness of placements as developmental platforms of competence of leadership and teamwork.</w:t>
      </w:r>
      <w:r w:rsidR="007C0B49" w:rsidRPr="001625D0">
        <w:rPr>
          <w:b w:val="0"/>
          <w:color w:val="000000" w:themeColor="text1"/>
          <w:sz w:val="24"/>
          <w:szCs w:val="24"/>
        </w:rPr>
        <w:t xml:space="preserve"> </w:t>
      </w:r>
      <w:r w:rsidRPr="001625D0">
        <w:rPr>
          <w:b w:val="0"/>
          <w:color w:val="000000" w:themeColor="text1"/>
          <w:sz w:val="24"/>
          <w:szCs w:val="24"/>
        </w:rPr>
        <w:t>This placement has enabled me to acquire flexibility, self-efficacy and communication skills. I have now understood teamwork as not only coordination of tasks but also mindset as one that helps in maintaining the excellence of the services.</w:t>
      </w:r>
      <w:bookmarkEnd w:id="20"/>
    </w:p>
    <w:p w14:paraId="0B156960" w14:textId="77777777" w:rsidR="00F357A7" w:rsidRPr="001625D0" w:rsidRDefault="00F357A7" w:rsidP="007C0B49">
      <w:pPr>
        <w:pStyle w:val="NormalWeb"/>
        <w:ind w:left="567" w:hanging="567"/>
        <w:rPr>
          <w:color w:val="000000" w:themeColor="text1"/>
        </w:rPr>
      </w:pPr>
    </w:p>
    <w:p w14:paraId="4F78308F" w14:textId="77777777" w:rsidR="007C0B49" w:rsidRPr="001625D0" w:rsidRDefault="007C0B49" w:rsidP="007C0B49">
      <w:pPr>
        <w:pStyle w:val="NormalWeb"/>
        <w:ind w:left="567" w:hanging="567"/>
        <w:rPr>
          <w:color w:val="000000" w:themeColor="text1"/>
        </w:rPr>
      </w:pPr>
    </w:p>
    <w:p w14:paraId="50EBCFFD" w14:textId="77777777" w:rsidR="007C0B49" w:rsidRPr="001625D0" w:rsidRDefault="007C0B49" w:rsidP="007C0B49">
      <w:pPr>
        <w:pStyle w:val="NormalWeb"/>
        <w:ind w:left="567" w:hanging="567"/>
        <w:rPr>
          <w:color w:val="000000" w:themeColor="text1"/>
        </w:rPr>
      </w:pPr>
    </w:p>
    <w:p w14:paraId="01970849" w14:textId="77777777" w:rsidR="007C0B49" w:rsidRPr="001625D0" w:rsidRDefault="007C0B49" w:rsidP="007C0B49">
      <w:pPr>
        <w:pStyle w:val="NormalWeb"/>
        <w:ind w:left="567" w:hanging="567"/>
        <w:rPr>
          <w:color w:val="000000" w:themeColor="text1"/>
        </w:rPr>
      </w:pPr>
    </w:p>
    <w:p w14:paraId="1A25972A" w14:textId="77777777" w:rsidR="007C0B49" w:rsidRPr="001625D0" w:rsidRDefault="007C0B49" w:rsidP="007C0B49">
      <w:pPr>
        <w:pStyle w:val="NormalWeb"/>
        <w:ind w:left="567" w:hanging="567"/>
        <w:rPr>
          <w:color w:val="000000" w:themeColor="text1"/>
        </w:rPr>
      </w:pPr>
    </w:p>
    <w:p w14:paraId="2F24D40B" w14:textId="77777777" w:rsidR="007C0B49" w:rsidRPr="001625D0" w:rsidRDefault="007C0B49" w:rsidP="007C0B49">
      <w:pPr>
        <w:pStyle w:val="NormalWeb"/>
        <w:ind w:left="567" w:hanging="567"/>
        <w:rPr>
          <w:color w:val="000000" w:themeColor="text1"/>
        </w:rPr>
      </w:pPr>
    </w:p>
    <w:p w14:paraId="32E7684D" w14:textId="77777777" w:rsidR="007C0B49" w:rsidRPr="001625D0" w:rsidRDefault="007C0B49" w:rsidP="007C0B49">
      <w:pPr>
        <w:pStyle w:val="NormalWeb"/>
        <w:ind w:left="567" w:hanging="567"/>
        <w:rPr>
          <w:color w:val="000000" w:themeColor="text1"/>
        </w:rPr>
      </w:pPr>
    </w:p>
    <w:p w14:paraId="729919F0" w14:textId="77777777" w:rsidR="007C0B49" w:rsidRPr="001625D0" w:rsidRDefault="007C0B49" w:rsidP="007C0B49">
      <w:pPr>
        <w:pStyle w:val="NormalWeb"/>
        <w:ind w:left="567" w:hanging="567"/>
        <w:rPr>
          <w:color w:val="000000" w:themeColor="text1"/>
        </w:rPr>
      </w:pPr>
    </w:p>
    <w:p w14:paraId="76850B13" w14:textId="77777777" w:rsidR="007C0B49" w:rsidRPr="001625D0" w:rsidRDefault="007C0B49" w:rsidP="007C0B49">
      <w:pPr>
        <w:pStyle w:val="NormalWeb"/>
        <w:ind w:left="567" w:hanging="567"/>
        <w:rPr>
          <w:color w:val="000000" w:themeColor="text1"/>
        </w:rPr>
      </w:pPr>
    </w:p>
    <w:p w14:paraId="6906DC4C" w14:textId="77777777" w:rsidR="007C0B49" w:rsidRPr="001625D0" w:rsidRDefault="007C0B49" w:rsidP="007C0B49">
      <w:pPr>
        <w:pStyle w:val="NormalWeb"/>
        <w:ind w:left="567" w:hanging="567"/>
        <w:rPr>
          <w:color w:val="000000" w:themeColor="text1"/>
        </w:rPr>
      </w:pPr>
    </w:p>
    <w:p w14:paraId="473E4E50" w14:textId="77777777" w:rsidR="007C0B49" w:rsidRPr="001625D0" w:rsidRDefault="007C0B49" w:rsidP="007C0B49">
      <w:pPr>
        <w:pStyle w:val="NormalWeb"/>
        <w:ind w:left="567" w:hanging="567"/>
        <w:rPr>
          <w:color w:val="000000" w:themeColor="text1"/>
        </w:rPr>
      </w:pPr>
    </w:p>
    <w:p w14:paraId="3C4F32D2" w14:textId="77777777" w:rsidR="007C0B49" w:rsidRPr="001625D0" w:rsidRDefault="007C0B49" w:rsidP="007C0B49">
      <w:pPr>
        <w:pStyle w:val="NormalWeb"/>
        <w:ind w:left="567" w:hanging="567"/>
        <w:rPr>
          <w:color w:val="000000" w:themeColor="text1"/>
        </w:rPr>
      </w:pPr>
    </w:p>
    <w:p w14:paraId="455D8160" w14:textId="77777777" w:rsidR="007C0B49" w:rsidRPr="001625D0" w:rsidRDefault="007C0B49" w:rsidP="007C0B49">
      <w:pPr>
        <w:pStyle w:val="NormalWeb"/>
        <w:ind w:left="567" w:hanging="567"/>
        <w:rPr>
          <w:color w:val="000000" w:themeColor="text1"/>
        </w:rPr>
      </w:pPr>
    </w:p>
    <w:p w14:paraId="2F39069C" w14:textId="77777777" w:rsidR="007C0B49" w:rsidRPr="001625D0" w:rsidRDefault="007C0B49" w:rsidP="007C0B49">
      <w:pPr>
        <w:pStyle w:val="NormalWeb"/>
        <w:ind w:left="567" w:hanging="567"/>
        <w:rPr>
          <w:color w:val="000000" w:themeColor="text1"/>
        </w:rPr>
      </w:pPr>
    </w:p>
    <w:p w14:paraId="39BF5422" w14:textId="77777777" w:rsidR="001625D0" w:rsidRDefault="001625D0" w:rsidP="007C0B49">
      <w:pPr>
        <w:pStyle w:val="Heading1"/>
        <w:rPr>
          <w:color w:val="000000" w:themeColor="text1"/>
          <w:sz w:val="24"/>
          <w:szCs w:val="24"/>
        </w:rPr>
      </w:pPr>
      <w:bookmarkStart w:id="21" w:name="_Toc213832758"/>
    </w:p>
    <w:p w14:paraId="7C0B5E6F" w14:textId="77777777" w:rsidR="001625D0" w:rsidRDefault="001625D0" w:rsidP="007C0B49">
      <w:pPr>
        <w:pStyle w:val="Heading1"/>
        <w:rPr>
          <w:color w:val="000000" w:themeColor="text1"/>
          <w:sz w:val="24"/>
          <w:szCs w:val="24"/>
        </w:rPr>
      </w:pPr>
    </w:p>
    <w:p w14:paraId="5B32D078" w14:textId="77777777" w:rsidR="001625D0" w:rsidRDefault="001625D0" w:rsidP="007C0B49">
      <w:pPr>
        <w:pStyle w:val="Heading1"/>
        <w:rPr>
          <w:color w:val="000000" w:themeColor="text1"/>
          <w:sz w:val="24"/>
          <w:szCs w:val="24"/>
        </w:rPr>
      </w:pPr>
    </w:p>
    <w:p w14:paraId="47746715" w14:textId="77777777" w:rsidR="001625D0" w:rsidRDefault="001625D0" w:rsidP="007C0B49">
      <w:pPr>
        <w:pStyle w:val="Heading1"/>
        <w:rPr>
          <w:color w:val="000000" w:themeColor="text1"/>
          <w:sz w:val="24"/>
          <w:szCs w:val="24"/>
        </w:rPr>
      </w:pPr>
    </w:p>
    <w:p w14:paraId="57A36226" w14:textId="77777777" w:rsidR="007C0B49" w:rsidRDefault="007C0B49" w:rsidP="007C0B49">
      <w:pPr>
        <w:pStyle w:val="Heading1"/>
        <w:rPr>
          <w:color w:val="000000" w:themeColor="text1"/>
          <w:sz w:val="24"/>
          <w:szCs w:val="24"/>
        </w:rPr>
      </w:pPr>
      <w:r w:rsidRPr="001625D0">
        <w:rPr>
          <w:color w:val="000000" w:themeColor="text1"/>
          <w:sz w:val="24"/>
          <w:szCs w:val="24"/>
        </w:rPr>
        <w:t>References</w:t>
      </w:r>
      <w:bookmarkEnd w:id="21"/>
      <w:r w:rsidRPr="001625D0">
        <w:rPr>
          <w:color w:val="000000" w:themeColor="text1"/>
          <w:sz w:val="24"/>
          <w:szCs w:val="24"/>
        </w:rPr>
        <w:t xml:space="preserve"> </w:t>
      </w:r>
    </w:p>
    <w:p w14:paraId="31F93D9F" w14:textId="77777777" w:rsidR="001625D0" w:rsidRPr="001625D0" w:rsidRDefault="001625D0" w:rsidP="001625D0">
      <w:pPr>
        <w:pStyle w:val="NormalWeb"/>
        <w:ind w:left="567" w:hanging="567"/>
        <w:jc w:val="both"/>
      </w:pPr>
      <w:r w:rsidRPr="001625D0">
        <w:t xml:space="preserve">Francesca et al., 2022) Francesca , W.M., Sarah, F. and Debbie, s. j (2022) </w:t>
      </w:r>
      <w:r w:rsidRPr="001625D0">
        <w:rPr>
          <w:i/>
          <w:iCs/>
        </w:rPr>
        <w:t>Aset Good Practice Guide for Work based and Placement Learning in Higher Education</w:t>
      </w:r>
      <w:r w:rsidRPr="001625D0">
        <w:t xml:space="preserve">, </w:t>
      </w:r>
      <w:r w:rsidRPr="001625D0">
        <w:rPr>
          <w:i/>
          <w:iCs/>
        </w:rPr>
        <w:t>ASET</w:t>
      </w:r>
      <w:r w:rsidRPr="001625D0">
        <w:t xml:space="preserve">. </w:t>
      </w:r>
    </w:p>
    <w:p w14:paraId="41BDD33B" w14:textId="77777777" w:rsidR="001625D0" w:rsidRPr="001625D0" w:rsidRDefault="001625D0" w:rsidP="001625D0">
      <w:pPr>
        <w:spacing w:before="100" w:beforeAutospacing="1" w:after="100" w:afterAutospacing="1" w:line="240" w:lineRule="auto"/>
        <w:jc w:val="both"/>
        <w:rPr>
          <w:rFonts w:ascii="Times New Roman" w:eastAsia="Times New Roman" w:hAnsi="Times New Roman" w:cs="Times New Roman"/>
          <w:sz w:val="24"/>
          <w:szCs w:val="24"/>
        </w:rPr>
      </w:pPr>
      <w:r w:rsidRPr="001625D0">
        <w:rPr>
          <w:rFonts w:ascii="Times New Roman" w:eastAsia="Times New Roman" w:hAnsi="Times New Roman" w:cs="Times New Roman"/>
          <w:sz w:val="24"/>
          <w:szCs w:val="24"/>
        </w:rPr>
        <w:t xml:space="preserve">Cousins, J. &amp; Weekes, S. (2020) </w:t>
      </w:r>
      <w:r w:rsidRPr="001625D0">
        <w:rPr>
          <w:rFonts w:ascii="Times New Roman" w:eastAsia="Times New Roman" w:hAnsi="Times New Roman" w:cs="Times New Roman"/>
          <w:i/>
          <w:iCs/>
          <w:sz w:val="24"/>
          <w:szCs w:val="24"/>
        </w:rPr>
        <w:t>Food and Beverage Service.</w:t>
      </w:r>
      <w:r w:rsidRPr="001625D0">
        <w:rPr>
          <w:rFonts w:ascii="Times New Roman" w:eastAsia="Times New Roman" w:hAnsi="Times New Roman" w:cs="Times New Roman"/>
          <w:sz w:val="24"/>
          <w:szCs w:val="24"/>
        </w:rPr>
        <w:t xml:space="preserve"> 10th ed. London: Hodder Education.</w:t>
      </w:r>
    </w:p>
    <w:p w14:paraId="2A5D4970" w14:textId="77777777" w:rsidR="001625D0" w:rsidRPr="001625D0" w:rsidRDefault="001625D0" w:rsidP="001625D0">
      <w:pPr>
        <w:spacing w:before="100" w:beforeAutospacing="1" w:after="100" w:afterAutospacing="1" w:line="240" w:lineRule="auto"/>
        <w:jc w:val="both"/>
        <w:rPr>
          <w:rFonts w:ascii="Times New Roman" w:eastAsia="Times New Roman" w:hAnsi="Times New Roman" w:cs="Times New Roman"/>
          <w:sz w:val="24"/>
          <w:szCs w:val="24"/>
        </w:rPr>
      </w:pPr>
      <w:r w:rsidRPr="001625D0">
        <w:rPr>
          <w:rFonts w:ascii="Times New Roman" w:eastAsia="Times New Roman" w:hAnsi="Times New Roman" w:cs="Times New Roman"/>
          <w:sz w:val="24"/>
          <w:szCs w:val="24"/>
        </w:rPr>
        <w:t xml:space="preserve">Dias, A. L. (2024) </w:t>
      </w:r>
      <w:r w:rsidRPr="001625D0">
        <w:rPr>
          <w:rFonts w:ascii="Times New Roman" w:eastAsia="Times New Roman" w:hAnsi="Times New Roman" w:cs="Times New Roman"/>
          <w:i/>
          <w:iCs/>
          <w:sz w:val="24"/>
          <w:szCs w:val="24"/>
        </w:rPr>
        <w:t>Cases on Innovation and Sustainability in Tourism.</w:t>
      </w:r>
      <w:r w:rsidRPr="001625D0">
        <w:rPr>
          <w:rFonts w:ascii="Times New Roman" w:eastAsia="Times New Roman" w:hAnsi="Times New Roman" w:cs="Times New Roman"/>
          <w:sz w:val="24"/>
          <w:szCs w:val="24"/>
        </w:rPr>
        <w:t xml:space="preserve"> Hershey: IGI Global.</w:t>
      </w:r>
    </w:p>
    <w:p w14:paraId="57D720B5" w14:textId="77777777" w:rsidR="001625D0" w:rsidRPr="001625D0" w:rsidRDefault="001625D0" w:rsidP="001625D0">
      <w:pPr>
        <w:spacing w:before="100" w:beforeAutospacing="1" w:after="100" w:afterAutospacing="1" w:line="240" w:lineRule="auto"/>
        <w:jc w:val="both"/>
        <w:rPr>
          <w:rFonts w:ascii="Times New Roman" w:eastAsia="Times New Roman" w:hAnsi="Times New Roman" w:cs="Times New Roman"/>
          <w:sz w:val="24"/>
          <w:szCs w:val="24"/>
        </w:rPr>
      </w:pPr>
      <w:proofErr w:type="spellStart"/>
      <w:r w:rsidRPr="001625D0">
        <w:rPr>
          <w:rFonts w:ascii="Times New Roman" w:eastAsia="Times New Roman" w:hAnsi="Times New Roman" w:cs="Times New Roman"/>
          <w:sz w:val="24"/>
          <w:szCs w:val="24"/>
        </w:rPr>
        <w:t>Fanthorne</w:t>
      </w:r>
      <w:proofErr w:type="spellEnd"/>
      <w:r w:rsidRPr="001625D0">
        <w:rPr>
          <w:rFonts w:ascii="Times New Roman" w:eastAsia="Times New Roman" w:hAnsi="Times New Roman" w:cs="Times New Roman"/>
          <w:sz w:val="24"/>
          <w:szCs w:val="24"/>
        </w:rPr>
        <w:t xml:space="preserve">, C. (2004) </w:t>
      </w:r>
      <w:r w:rsidRPr="001625D0">
        <w:rPr>
          <w:rFonts w:ascii="Times New Roman" w:eastAsia="Times New Roman" w:hAnsi="Times New Roman" w:cs="Times New Roman"/>
          <w:i/>
          <w:iCs/>
          <w:sz w:val="24"/>
          <w:szCs w:val="24"/>
        </w:rPr>
        <w:t>Work Placements – Survival Guide for Students.</w:t>
      </w:r>
      <w:r w:rsidRPr="001625D0">
        <w:rPr>
          <w:rFonts w:ascii="Times New Roman" w:eastAsia="Times New Roman" w:hAnsi="Times New Roman" w:cs="Times New Roman"/>
          <w:sz w:val="24"/>
          <w:szCs w:val="24"/>
        </w:rPr>
        <w:t xml:space="preserve"> Basingstoke: Macmillan.</w:t>
      </w:r>
    </w:p>
    <w:p w14:paraId="730EA37B" w14:textId="77777777" w:rsidR="001625D0" w:rsidRPr="001625D0" w:rsidRDefault="001625D0" w:rsidP="001625D0">
      <w:pPr>
        <w:spacing w:before="100" w:beforeAutospacing="1" w:after="100" w:afterAutospacing="1" w:line="240" w:lineRule="auto"/>
        <w:jc w:val="both"/>
        <w:rPr>
          <w:rFonts w:ascii="Times New Roman" w:eastAsia="Times New Roman" w:hAnsi="Times New Roman" w:cs="Times New Roman"/>
          <w:sz w:val="24"/>
          <w:szCs w:val="24"/>
        </w:rPr>
      </w:pPr>
      <w:r w:rsidRPr="001625D0">
        <w:rPr>
          <w:rFonts w:ascii="Times New Roman" w:eastAsia="Times New Roman" w:hAnsi="Times New Roman" w:cs="Times New Roman"/>
          <w:sz w:val="24"/>
          <w:szCs w:val="24"/>
        </w:rPr>
        <w:t xml:space="preserve">Hagg, E. (2013) </w:t>
      </w:r>
      <w:r w:rsidRPr="001625D0">
        <w:rPr>
          <w:rFonts w:ascii="Times New Roman" w:eastAsia="Times New Roman" w:hAnsi="Times New Roman" w:cs="Times New Roman"/>
          <w:i/>
          <w:iCs/>
          <w:sz w:val="24"/>
          <w:szCs w:val="24"/>
        </w:rPr>
        <w:t>Internship Guide: Work Placements Step by Step.</w:t>
      </w:r>
      <w:r w:rsidRPr="001625D0">
        <w:rPr>
          <w:rFonts w:ascii="Times New Roman" w:eastAsia="Times New Roman" w:hAnsi="Times New Roman" w:cs="Times New Roman"/>
          <w:sz w:val="24"/>
          <w:szCs w:val="24"/>
        </w:rPr>
        <w:t xml:space="preserve"> 5th ed. The Hague: Eleven International Publishing. Instead </w:t>
      </w:r>
      <w:proofErr w:type="spellStart"/>
      <w:r w:rsidRPr="001625D0">
        <w:rPr>
          <w:rFonts w:ascii="Times New Roman" w:hAnsi="Times New Roman" w:cs="Times New Roman"/>
          <w:color w:val="222222"/>
          <w:sz w:val="24"/>
          <w:szCs w:val="24"/>
          <w:shd w:val="clear" w:color="auto" w:fill="FFFFFF"/>
        </w:rPr>
        <w:t>Quartern</w:t>
      </w:r>
      <w:proofErr w:type="spellEnd"/>
      <w:r w:rsidRPr="001625D0">
        <w:rPr>
          <w:rFonts w:ascii="Times New Roman" w:hAnsi="Times New Roman" w:cs="Times New Roman"/>
          <w:color w:val="222222"/>
          <w:sz w:val="24"/>
          <w:szCs w:val="24"/>
          <w:shd w:val="clear" w:color="auto" w:fill="FFFFFF"/>
        </w:rPr>
        <w:t>, B., 2002. Five steps to an effective internship program.</w:t>
      </w:r>
    </w:p>
    <w:p w14:paraId="13A29CD3" w14:textId="77777777" w:rsidR="001625D0" w:rsidRPr="001625D0" w:rsidRDefault="001625D0" w:rsidP="001625D0">
      <w:pPr>
        <w:spacing w:before="100" w:beforeAutospacing="1" w:after="100" w:afterAutospacing="1" w:line="240" w:lineRule="auto"/>
        <w:jc w:val="both"/>
        <w:rPr>
          <w:rFonts w:ascii="Times New Roman" w:eastAsia="Times New Roman" w:hAnsi="Times New Roman" w:cs="Times New Roman"/>
          <w:sz w:val="24"/>
          <w:szCs w:val="24"/>
        </w:rPr>
      </w:pPr>
      <w:r w:rsidRPr="001625D0">
        <w:rPr>
          <w:rFonts w:ascii="Times New Roman" w:eastAsia="Times New Roman" w:hAnsi="Times New Roman" w:cs="Times New Roman"/>
          <w:sz w:val="24"/>
          <w:szCs w:val="24"/>
        </w:rPr>
        <w:t xml:space="preserve">Rutherford, D. G. &amp; O’Fallon, M. J. (2007) </w:t>
      </w:r>
      <w:r w:rsidRPr="001625D0">
        <w:rPr>
          <w:rFonts w:ascii="Times New Roman" w:eastAsia="Times New Roman" w:hAnsi="Times New Roman" w:cs="Times New Roman"/>
          <w:i/>
          <w:iCs/>
          <w:sz w:val="24"/>
          <w:szCs w:val="24"/>
        </w:rPr>
        <w:t>Hotel Management and Operations.</w:t>
      </w:r>
      <w:r w:rsidRPr="001625D0">
        <w:rPr>
          <w:rFonts w:ascii="Times New Roman" w:eastAsia="Times New Roman" w:hAnsi="Times New Roman" w:cs="Times New Roman"/>
          <w:sz w:val="24"/>
          <w:szCs w:val="24"/>
        </w:rPr>
        <w:t xml:space="preserve"> 5th ed. Hoboken, NJ: John Wiley.</w:t>
      </w:r>
    </w:p>
    <w:p w14:paraId="6066F6EF" w14:textId="77777777" w:rsidR="001625D0" w:rsidRPr="001625D0" w:rsidRDefault="001625D0" w:rsidP="001625D0">
      <w:pPr>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625D0">
        <w:rPr>
          <w:rFonts w:ascii="Times New Roman" w:hAnsi="Times New Roman" w:cs="Times New Roman"/>
          <w:color w:val="222222"/>
          <w:sz w:val="24"/>
          <w:szCs w:val="24"/>
          <w:shd w:val="clear" w:color="auto" w:fill="FFFFFF"/>
        </w:rPr>
        <w:t>Walker, J.R., 2012. </w:t>
      </w:r>
      <w:r w:rsidRPr="001625D0">
        <w:rPr>
          <w:rFonts w:ascii="Times New Roman" w:hAnsi="Times New Roman" w:cs="Times New Roman"/>
          <w:i/>
          <w:iCs/>
          <w:color w:val="222222"/>
          <w:sz w:val="24"/>
          <w:szCs w:val="24"/>
          <w:shd w:val="clear" w:color="auto" w:fill="FFFFFF"/>
        </w:rPr>
        <w:t>Introduction to hospitality</w:t>
      </w:r>
      <w:r w:rsidRPr="001625D0">
        <w:rPr>
          <w:rFonts w:ascii="Times New Roman" w:hAnsi="Times New Roman" w:cs="Times New Roman"/>
          <w:color w:val="222222"/>
          <w:sz w:val="24"/>
          <w:szCs w:val="24"/>
          <w:shd w:val="clear" w:color="auto" w:fill="FFFFFF"/>
        </w:rPr>
        <w:t>. Upper Saddle River, NJ: Prentice Hall.</w:t>
      </w:r>
    </w:p>
    <w:p w14:paraId="691C1613" w14:textId="77777777" w:rsidR="001625D0" w:rsidRPr="001625D0" w:rsidRDefault="001625D0" w:rsidP="001625D0">
      <w:pPr>
        <w:spacing w:before="100" w:beforeAutospacing="1" w:after="100" w:afterAutospacing="1" w:line="240" w:lineRule="auto"/>
        <w:jc w:val="both"/>
        <w:rPr>
          <w:rFonts w:ascii="Times New Roman" w:eastAsia="Times New Roman" w:hAnsi="Times New Roman" w:cs="Times New Roman"/>
          <w:sz w:val="24"/>
          <w:szCs w:val="24"/>
        </w:rPr>
      </w:pPr>
      <w:r w:rsidRPr="001625D0">
        <w:rPr>
          <w:rFonts w:ascii="Times New Roman" w:eastAsia="Times New Roman" w:hAnsi="Times New Roman" w:cs="Times New Roman"/>
          <w:sz w:val="24"/>
          <w:szCs w:val="24"/>
        </w:rPr>
        <w:t xml:space="preserve">Wood, R. C. (2013) </w:t>
      </w:r>
      <w:r w:rsidRPr="001625D0">
        <w:rPr>
          <w:rFonts w:ascii="Times New Roman" w:eastAsia="Times New Roman" w:hAnsi="Times New Roman" w:cs="Times New Roman"/>
          <w:i/>
          <w:iCs/>
          <w:sz w:val="24"/>
          <w:szCs w:val="24"/>
        </w:rPr>
        <w:t>Key Concepts in Hospitality Management.</w:t>
      </w:r>
      <w:r w:rsidRPr="001625D0">
        <w:rPr>
          <w:rFonts w:ascii="Times New Roman" w:eastAsia="Times New Roman" w:hAnsi="Times New Roman" w:cs="Times New Roman"/>
          <w:sz w:val="24"/>
          <w:szCs w:val="24"/>
        </w:rPr>
        <w:t xml:space="preserve"> London: SAGE Publications Ltd.</w:t>
      </w:r>
    </w:p>
    <w:p w14:paraId="7587BC47" w14:textId="77777777" w:rsidR="001625D0" w:rsidRPr="001625D0" w:rsidRDefault="001625D0" w:rsidP="007C0B49">
      <w:pPr>
        <w:pStyle w:val="Heading1"/>
        <w:rPr>
          <w:color w:val="000000" w:themeColor="text1"/>
          <w:sz w:val="24"/>
          <w:szCs w:val="24"/>
        </w:rPr>
      </w:pPr>
    </w:p>
    <w:p w14:paraId="734EE6C7" w14:textId="77777777" w:rsidR="00F357A7" w:rsidRPr="001625D0" w:rsidRDefault="00F357A7" w:rsidP="002359CF">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p>
    <w:sectPr w:rsidR="00F357A7" w:rsidRPr="001625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53924"/>
    <w:multiLevelType w:val="hybridMultilevel"/>
    <w:tmpl w:val="83503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0582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5457"/>
    <w:rsid w:val="00127552"/>
    <w:rsid w:val="001625D0"/>
    <w:rsid w:val="002359CF"/>
    <w:rsid w:val="00265C35"/>
    <w:rsid w:val="00300091"/>
    <w:rsid w:val="00335E0B"/>
    <w:rsid w:val="003C06EF"/>
    <w:rsid w:val="005F1849"/>
    <w:rsid w:val="00625457"/>
    <w:rsid w:val="0079434C"/>
    <w:rsid w:val="007C0B49"/>
    <w:rsid w:val="007D44F0"/>
    <w:rsid w:val="00935BB5"/>
    <w:rsid w:val="009578B3"/>
    <w:rsid w:val="00982997"/>
    <w:rsid w:val="009E0359"/>
    <w:rsid w:val="00AE050D"/>
    <w:rsid w:val="00B31CDF"/>
    <w:rsid w:val="00BF3750"/>
    <w:rsid w:val="00DC3DB1"/>
    <w:rsid w:val="00F35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AE0C63"/>
  <w15:chartTrackingRefBased/>
  <w15:docId w15:val="{3FFAA2BC-C8FA-4785-BAA7-3CDE79EC1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545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359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62545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25457"/>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457"/>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62545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25457"/>
    <w:rPr>
      <w:rFonts w:ascii="Times New Roman" w:eastAsia="Times New Roman" w:hAnsi="Times New Roman" w:cs="Times New Roman"/>
      <w:b/>
      <w:bCs/>
      <w:sz w:val="24"/>
      <w:szCs w:val="24"/>
    </w:rPr>
  </w:style>
  <w:style w:type="character" w:styleId="Strong">
    <w:name w:val="Strong"/>
    <w:basedOn w:val="DefaultParagraphFont"/>
    <w:uiPriority w:val="22"/>
    <w:qFormat/>
    <w:rsid w:val="00625457"/>
    <w:rPr>
      <w:b/>
      <w:bCs/>
    </w:rPr>
  </w:style>
  <w:style w:type="paragraph" w:styleId="NormalWeb">
    <w:name w:val="Normal (Web)"/>
    <w:basedOn w:val="Normal"/>
    <w:uiPriority w:val="99"/>
    <w:unhideWhenUsed/>
    <w:rsid w:val="0062545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25457"/>
    <w:rPr>
      <w:i/>
      <w:iCs/>
    </w:rPr>
  </w:style>
  <w:style w:type="character" w:customStyle="1" w:styleId="Heading2Char">
    <w:name w:val="Heading 2 Char"/>
    <w:basedOn w:val="DefaultParagraphFont"/>
    <w:link w:val="Heading2"/>
    <w:uiPriority w:val="9"/>
    <w:rsid w:val="002359C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359C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2359CF"/>
    <w:pPr>
      <w:spacing w:after="100"/>
    </w:pPr>
  </w:style>
  <w:style w:type="paragraph" w:styleId="TOC2">
    <w:name w:val="toc 2"/>
    <w:basedOn w:val="Normal"/>
    <w:next w:val="Normal"/>
    <w:autoRedefine/>
    <w:uiPriority w:val="39"/>
    <w:unhideWhenUsed/>
    <w:rsid w:val="002359CF"/>
    <w:pPr>
      <w:spacing w:after="100"/>
      <w:ind w:left="220"/>
    </w:pPr>
  </w:style>
  <w:style w:type="character" w:styleId="Hyperlink">
    <w:name w:val="Hyperlink"/>
    <w:basedOn w:val="DefaultParagraphFont"/>
    <w:uiPriority w:val="99"/>
    <w:unhideWhenUsed/>
    <w:rsid w:val="002359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704020">
      <w:bodyDiv w:val="1"/>
      <w:marLeft w:val="0"/>
      <w:marRight w:val="0"/>
      <w:marTop w:val="0"/>
      <w:marBottom w:val="0"/>
      <w:divBdr>
        <w:top w:val="none" w:sz="0" w:space="0" w:color="auto"/>
        <w:left w:val="none" w:sz="0" w:space="0" w:color="auto"/>
        <w:bottom w:val="none" w:sz="0" w:space="0" w:color="auto"/>
        <w:right w:val="none" w:sz="0" w:space="0" w:color="auto"/>
      </w:divBdr>
    </w:div>
    <w:div w:id="394667825">
      <w:bodyDiv w:val="1"/>
      <w:marLeft w:val="0"/>
      <w:marRight w:val="0"/>
      <w:marTop w:val="0"/>
      <w:marBottom w:val="0"/>
      <w:divBdr>
        <w:top w:val="none" w:sz="0" w:space="0" w:color="auto"/>
        <w:left w:val="none" w:sz="0" w:space="0" w:color="auto"/>
        <w:bottom w:val="none" w:sz="0" w:space="0" w:color="auto"/>
        <w:right w:val="none" w:sz="0" w:space="0" w:color="auto"/>
      </w:divBdr>
      <w:divsChild>
        <w:div w:id="2058972842">
          <w:marLeft w:val="0"/>
          <w:marRight w:val="0"/>
          <w:marTop w:val="0"/>
          <w:marBottom w:val="0"/>
          <w:divBdr>
            <w:top w:val="none" w:sz="0" w:space="0" w:color="auto"/>
            <w:left w:val="none" w:sz="0" w:space="0" w:color="auto"/>
            <w:bottom w:val="none" w:sz="0" w:space="0" w:color="auto"/>
            <w:right w:val="none" w:sz="0" w:space="0" w:color="auto"/>
          </w:divBdr>
          <w:divsChild>
            <w:div w:id="751467075">
              <w:marLeft w:val="0"/>
              <w:marRight w:val="0"/>
              <w:marTop w:val="0"/>
              <w:marBottom w:val="0"/>
              <w:divBdr>
                <w:top w:val="none" w:sz="0" w:space="0" w:color="auto"/>
                <w:left w:val="none" w:sz="0" w:space="0" w:color="auto"/>
                <w:bottom w:val="none" w:sz="0" w:space="0" w:color="auto"/>
                <w:right w:val="none" w:sz="0" w:space="0" w:color="auto"/>
              </w:divBdr>
              <w:divsChild>
                <w:div w:id="2115244565">
                  <w:marLeft w:val="0"/>
                  <w:marRight w:val="0"/>
                  <w:marTop w:val="0"/>
                  <w:marBottom w:val="0"/>
                  <w:divBdr>
                    <w:top w:val="none" w:sz="0" w:space="0" w:color="auto"/>
                    <w:left w:val="none" w:sz="0" w:space="0" w:color="auto"/>
                    <w:bottom w:val="none" w:sz="0" w:space="0" w:color="auto"/>
                    <w:right w:val="none" w:sz="0" w:space="0" w:color="auto"/>
                  </w:divBdr>
                  <w:divsChild>
                    <w:div w:id="1479883980">
                      <w:marLeft w:val="0"/>
                      <w:marRight w:val="0"/>
                      <w:marTop w:val="0"/>
                      <w:marBottom w:val="0"/>
                      <w:divBdr>
                        <w:top w:val="none" w:sz="0" w:space="0" w:color="auto"/>
                        <w:left w:val="none" w:sz="0" w:space="0" w:color="auto"/>
                        <w:bottom w:val="none" w:sz="0" w:space="0" w:color="auto"/>
                        <w:right w:val="none" w:sz="0" w:space="0" w:color="auto"/>
                      </w:divBdr>
                      <w:divsChild>
                        <w:div w:id="1317219253">
                          <w:marLeft w:val="0"/>
                          <w:marRight w:val="0"/>
                          <w:marTop w:val="0"/>
                          <w:marBottom w:val="0"/>
                          <w:divBdr>
                            <w:top w:val="none" w:sz="0" w:space="0" w:color="auto"/>
                            <w:left w:val="none" w:sz="0" w:space="0" w:color="auto"/>
                            <w:bottom w:val="none" w:sz="0" w:space="0" w:color="auto"/>
                            <w:right w:val="none" w:sz="0" w:space="0" w:color="auto"/>
                          </w:divBdr>
                          <w:divsChild>
                            <w:div w:id="53801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9121729">
      <w:bodyDiv w:val="1"/>
      <w:marLeft w:val="0"/>
      <w:marRight w:val="0"/>
      <w:marTop w:val="0"/>
      <w:marBottom w:val="0"/>
      <w:divBdr>
        <w:top w:val="none" w:sz="0" w:space="0" w:color="auto"/>
        <w:left w:val="none" w:sz="0" w:space="0" w:color="auto"/>
        <w:bottom w:val="none" w:sz="0" w:space="0" w:color="auto"/>
        <w:right w:val="none" w:sz="0" w:space="0" w:color="auto"/>
      </w:divBdr>
    </w:div>
    <w:div w:id="1218202784">
      <w:bodyDiv w:val="1"/>
      <w:marLeft w:val="0"/>
      <w:marRight w:val="0"/>
      <w:marTop w:val="0"/>
      <w:marBottom w:val="0"/>
      <w:divBdr>
        <w:top w:val="none" w:sz="0" w:space="0" w:color="auto"/>
        <w:left w:val="none" w:sz="0" w:space="0" w:color="auto"/>
        <w:bottom w:val="none" w:sz="0" w:space="0" w:color="auto"/>
        <w:right w:val="none" w:sz="0" w:space="0" w:color="auto"/>
      </w:divBdr>
    </w:div>
    <w:div w:id="190232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BE492-9C66-4DD0-B3D3-9CE1AFF10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1710</Words>
  <Characters>9749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Admin;Mircea N Tilica</dc:creator>
  <cp:keywords/>
  <dc:description/>
  <cp:lastModifiedBy>Mircea Nicolae Tilica (2246572)</cp:lastModifiedBy>
  <cp:revision>2</cp:revision>
  <dcterms:created xsi:type="dcterms:W3CDTF">2025-11-14T12:39:00Z</dcterms:created>
  <dcterms:modified xsi:type="dcterms:W3CDTF">2025-11-14T12:39:00Z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8f581316-2e4f-4cbc-a215-c35412e9b7ac</vt:lpwstr>
  </property>
</Properties>
</file>