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971" w:rsidRPr="004C5971" w:rsidRDefault="004C5971" w:rsidP="004C5971">
      <w:pPr>
        <w:pStyle w:val="paragraph"/>
        <w:spacing w:before="0" w:beforeAutospacing="0" w:after="0" w:afterAutospacing="0" w:line="360" w:lineRule="auto"/>
        <w:jc w:val="center"/>
        <w:textAlignment w:val="baseline"/>
        <w:rPr>
          <w:rFonts w:ascii="Arial" w:hAnsi="Arial" w:cs="Arial"/>
        </w:rPr>
      </w:pPr>
      <w:r w:rsidRPr="004C5971">
        <w:rPr>
          <w:rStyle w:val="normaltextrun"/>
          <w:rFonts w:ascii="Arial" w:hAnsi="Arial" w:cs="Arial"/>
          <w:u w:val="single"/>
        </w:rPr>
        <w:t>Global Business Environment - Porter's Five Forces Analysis</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This essay will analyse Cadbury using the Porter's five forces (1980) theory.  Cadbury is a manufacturer of chocolate bars and drinks.  It is one of the biggest chocolate production companies and is continually evolving within the market (Cadbury, 2017). Porter's five </w:t>
      </w:r>
      <w:r w:rsidRPr="004C5971">
        <w:rPr>
          <w:rStyle w:val="normaltextrun"/>
          <w:rFonts w:ascii="Arial" w:hAnsi="Arial" w:cs="Arial"/>
          <w:lang w:val="en-US"/>
        </w:rPr>
        <w:t xml:space="preserve">forces (1980) </w:t>
      </w:r>
      <w:proofErr w:type="gramStart"/>
      <w:r w:rsidRPr="004C5971">
        <w:rPr>
          <w:rStyle w:val="normaltextrun"/>
          <w:rFonts w:ascii="Arial" w:hAnsi="Arial" w:cs="Arial"/>
          <w:lang w:val="en-US"/>
        </w:rPr>
        <w:t>clarifies</w:t>
      </w:r>
      <w:proofErr w:type="gramEnd"/>
      <w:r w:rsidRPr="004C5971">
        <w:rPr>
          <w:rStyle w:val="normaltextrun"/>
          <w:rFonts w:ascii="Arial" w:hAnsi="Arial" w:cs="Arial"/>
          <w:lang w:val="en-US"/>
        </w:rPr>
        <w:t> the structure and evaluates the competitive nature of the industry (Porter, 2008). </w:t>
      </w:r>
      <w:r>
        <w:rPr>
          <w:rStyle w:val="normaltextrun"/>
          <w:rFonts w:ascii="Arial" w:hAnsi="Arial" w:cs="Arial"/>
          <w:lang w:val="en-US"/>
        </w:rPr>
        <w:t xml:space="preserve"> </w:t>
      </w:r>
      <w:r w:rsidRPr="004C5971">
        <w:rPr>
          <w:rStyle w:val="normaltextrun"/>
          <w:rFonts w:ascii="Arial" w:hAnsi="Arial" w:cs="Arial"/>
          <w:lang w:val="en-US"/>
        </w:rPr>
        <w:t>See Figure 1.</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"Awareness of the five forces can help a company understand the structure of its industry and stake out a position that is more profitable and less vulnerable to attack" (Porter, 2008, p.25).  </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Default="004C5971" w:rsidP="004C5971">
      <w:pPr>
        <w:pStyle w:val="paragraph"/>
        <w:spacing w:before="0" w:beforeAutospacing="0" w:after="0" w:afterAutospacing="0" w:line="360" w:lineRule="auto"/>
        <w:jc w:val="both"/>
        <w:textAlignment w:val="baseline"/>
        <w:rPr>
          <w:rStyle w:val="eop"/>
          <w:rFonts w:ascii="Arial" w:hAnsi="Arial" w:cs="Arial"/>
        </w:rPr>
      </w:pPr>
      <w:proofErr w:type="gramStart"/>
      <w:r w:rsidRPr="004C5971">
        <w:rPr>
          <w:rStyle w:val="normaltextrun"/>
          <w:rFonts w:ascii="Arial" w:hAnsi="Arial" w:cs="Arial"/>
          <w:u w:val="single"/>
        </w:rPr>
        <w:t>Figure 1.</w:t>
      </w:r>
      <w:proofErr w:type="gramEnd"/>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center"/>
        <w:textAlignment w:val="baseline"/>
        <w:rPr>
          <w:rFonts w:ascii="Arial" w:hAnsi="Arial" w:cs="Arial"/>
        </w:rPr>
      </w:pPr>
      <w:r>
        <w:rPr>
          <w:rFonts w:ascii="Arial" w:hAnsi="Arial" w:cs="Arial"/>
          <w:noProof/>
        </w:rPr>
        <w:drawing>
          <wp:inline distT="0" distB="0" distL="0" distR="0">
            <wp:extent cx="4338265" cy="2724920"/>
            <wp:effectExtent l="19050" t="0" r="51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srcRect l="36962" t="58128" r="36576" b="12315"/>
                    <a:stretch>
                      <a:fillRect/>
                    </a:stretch>
                  </pic:blipFill>
                  <pic:spPr bwMode="auto">
                    <a:xfrm>
                      <a:off x="0" y="0"/>
                      <a:ext cx="4338336" cy="2724965"/>
                    </a:xfrm>
                    <a:prstGeom prst="rect">
                      <a:avLst/>
                    </a:prstGeom>
                    <a:noFill/>
                    <a:ln w="9525">
                      <a:noFill/>
                      <a:miter lim="800000"/>
                      <a:headEnd/>
                      <a:tailEnd/>
                    </a:ln>
                  </pic:spPr>
                </pic:pic>
              </a:graphicData>
            </a:graphic>
          </wp:inline>
        </w:drawing>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(Morrison, 2011, p.161)</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The first force is the threat of new entry, an example being new companies opening up in a market.  N</w:t>
      </w:r>
      <w:proofErr w:type="spellStart"/>
      <w:r w:rsidRPr="004C5971">
        <w:rPr>
          <w:rStyle w:val="normaltextrun"/>
          <w:rFonts w:ascii="Arial" w:hAnsi="Arial" w:cs="Arial"/>
          <w:lang w:val="en-US"/>
        </w:rPr>
        <w:t>ew</w:t>
      </w:r>
      <w:proofErr w:type="spellEnd"/>
      <w:r w:rsidRPr="004C5971">
        <w:rPr>
          <w:rStyle w:val="normaltextrun"/>
          <w:rFonts w:ascii="Arial" w:hAnsi="Arial" w:cs="Arial"/>
          <w:lang w:val="en-US"/>
        </w:rPr>
        <w:t xml:space="preserve"> entry is limited by economies of scale; producing chocolate is difficult due to the high fixed costs for items like machinery and rent.  There is experience needed to produce chocolate as it takes time to perfect, which inhibits new entrants to the market.  Although the supply and distribution channels are large for buying the main ingredients such as cocoa </w:t>
      </w:r>
      <w:r w:rsidRPr="004C5971">
        <w:rPr>
          <w:rStyle w:val="normaltextrun"/>
          <w:rFonts w:ascii="Arial" w:hAnsi="Arial" w:cs="Arial"/>
          <w:lang w:val="en-US"/>
        </w:rPr>
        <w:lastRenderedPageBreak/>
        <w:t>beans, gaining access is hard. For bigger companies the access is easier to other countries and they have the advantage of buying in bulk.  However, for new startups gaining access is more of a drain on resources.  In order to penetrate the market for producing chocolate the costs are high for raw materials, factory and office expenses.  With chocolate production there are laws in place such as specific ingredients to be used with differing types of chocolates.  Licensing is another contributor, which can create a barrier to new entrants in the market. </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The second force is buyer power; this is the customers' power over the business, for example the ability to drive prices down (Porter, 1979).  T</w:t>
      </w:r>
      <w:r w:rsidRPr="004C5971">
        <w:rPr>
          <w:rStyle w:val="normaltextrun"/>
          <w:rFonts w:ascii="Arial" w:hAnsi="Arial" w:cs="Arial"/>
          <w:lang w:val="en-US"/>
        </w:rPr>
        <w:t xml:space="preserve">he bargaining power of buyers is influenced by different factors. One such factor is having concentrated </w:t>
      </w:r>
      <w:proofErr w:type="gramStart"/>
      <w:r w:rsidRPr="004C5971">
        <w:rPr>
          <w:rStyle w:val="normaltextrun"/>
          <w:rFonts w:ascii="Arial" w:hAnsi="Arial" w:cs="Arial"/>
          <w:lang w:val="en-US"/>
        </w:rPr>
        <w:t>buyers,</w:t>
      </w:r>
      <w:proofErr w:type="gramEnd"/>
      <w:r w:rsidRPr="004C5971">
        <w:rPr>
          <w:rStyle w:val="normaltextrun"/>
          <w:rFonts w:ascii="Arial" w:hAnsi="Arial" w:cs="Arial"/>
          <w:lang w:val="en-US"/>
        </w:rPr>
        <w:t xml:space="preserve"> an example of this would be that Cadbury have a few large customers they sell to such as Tesco, </w:t>
      </w:r>
      <w:proofErr w:type="spellStart"/>
      <w:r w:rsidRPr="004C5971">
        <w:rPr>
          <w:rStyle w:val="normaltextrun"/>
          <w:rFonts w:ascii="Arial" w:hAnsi="Arial" w:cs="Arial"/>
          <w:lang w:val="en-US"/>
        </w:rPr>
        <w:t>Sainsburys</w:t>
      </w:r>
      <w:proofErr w:type="spellEnd"/>
      <w:r w:rsidRPr="004C5971">
        <w:rPr>
          <w:rStyle w:val="normaltextrun"/>
          <w:rFonts w:ascii="Arial" w:hAnsi="Arial" w:cs="Arial"/>
          <w:lang w:val="en-US"/>
        </w:rPr>
        <w:t> and Spar. This shows their buyers are concentrated. Another factor would be if the buyer had low switching costs, for example switching brands from Cadbury to Galaxy or own branded items like Tesco value.</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The third force is the threat of substitution.  As seen in Morrison (2011) the more competitors in a market means there is a greater chance of substitution.  This threat would mainly occur from price to performance ratios or from the substitute having more benefits. An example would be Cadbury </w:t>
      </w:r>
      <w:r w:rsidRPr="004C5971">
        <w:rPr>
          <w:rStyle w:val="normaltextrun"/>
          <w:rFonts w:ascii="Arial" w:hAnsi="Arial" w:cs="Arial"/>
          <w:lang w:val="en-US"/>
        </w:rPr>
        <w:t xml:space="preserve">competitively matches other chocolate </w:t>
      </w:r>
      <w:proofErr w:type="gramStart"/>
      <w:r w:rsidRPr="004C5971">
        <w:rPr>
          <w:rStyle w:val="normaltextrun"/>
          <w:rFonts w:ascii="Arial" w:hAnsi="Arial" w:cs="Arial"/>
          <w:lang w:val="en-US"/>
        </w:rPr>
        <w:t>brands,</w:t>
      </w:r>
      <w:proofErr w:type="gramEnd"/>
      <w:r w:rsidRPr="004C5971">
        <w:rPr>
          <w:rStyle w:val="normaltextrun"/>
          <w:rFonts w:ascii="Arial" w:hAnsi="Arial" w:cs="Arial"/>
          <w:lang w:val="en-US"/>
        </w:rPr>
        <w:t xml:space="preserve"> however there is an assured quality with the product through being produced by a big brand. Benefits over competitors could be deals such as buy one get one free or having a differentiation with your product such as a new </w:t>
      </w:r>
      <w:proofErr w:type="spellStart"/>
      <w:r w:rsidRPr="004C5971">
        <w:rPr>
          <w:rStyle w:val="spellingerror"/>
          <w:rFonts w:ascii="Arial" w:hAnsi="Arial" w:cs="Arial"/>
          <w:lang w:val="en-US"/>
        </w:rPr>
        <w:t>flavour</w:t>
      </w:r>
      <w:proofErr w:type="spellEnd"/>
      <w:r w:rsidRPr="004C5971">
        <w:rPr>
          <w:rStyle w:val="normaltextrun"/>
          <w:rFonts w:ascii="Arial" w:hAnsi="Arial" w:cs="Arial"/>
          <w:lang w:val="en-US"/>
        </w:rPr>
        <w:t> or design. There is a </w:t>
      </w:r>
      <w:r w:rsidRPr="004C5971">
        <w:rPr>
          <w:rStyle w:val="normaltextrun"/>
          <w:rFonts w:ascii="Arial" w:hAnsi="Arial" w:cs="Arial"/>
        </w:rPr>
        <w:t>high substitution risk, as a result of the large amounts of brands within the market.  </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rPr>
        <w:t xml:space="preserve">The fourth force is supplier power.  If suppliers are limited then they will have supplier power and can often influence the profitability of a company.  One of Cadbury's main suppliers would be Ghana's cocoa farms in </w:t>
      </w:r>
      <w:proofErr w:type="gramStart"/>
      <w:r w:rsidRPr="004C5971">
        <w:rPr>
          <w:rStyle w:val="normaltextrun"/>
          <w:rFonts w:ascii="Arial" w:hAnsi="Arial" w:cs="Arial"/>
        </w:rPr>
        <w:t>west</w:t>
      </w:r>
      <w:proofErr w:type="gramEnd"/>
      <w:r w:rsidRPr="004C5971">
        <w:rPr>
          <w:rStyle w:val="normaltextrun"/>
          <w:rFonts w:ascii="Arial" w:hAnsi="Arial" w:cs="Arial"/>
        </w:rPr>
        <w:t> Africa (Cadbury, </w:t>
      </w:r>
      <w:proofErr w:type="spellStart"/>
      <w:r w:rsidRPr="004C5971">
        <w:rPr>
          <w:rStyle w:val="spellingerror"/>
          <w:rFonts w:ascii="Arial" w:hAnsi="Arial" w:cs="Arial"/>
        </w:rPr>
        <w:t>n.d</w:t>
      </w:r>
      <w:proofErr w:type="spellEnd"/>
      <w:r w:rsidRPr="004C5971">
        <w:rPr>
          <w:rStyle w:val="normaltextrun"/>
          <w:rFonts w:ascii="Arial" w:hAnsi="Arial" w:cs="Arial"/>
        </w:rPr>
        <w:t>).  These suppliers are not concentrated as </w:t>
      </w:r>
      <w:r w:rsidRPr="004C5971">
        <w:rPr>
          <w:rStyle w:val="normaltextrun"/>
          <w:rFonts w:ascii="Arial" w:hAnsi="Arial" w:cs="Arial"/>
          <w:lang w:val="en-US"/>
        </w:rPr>
        <w:t xml:space="preserve">there are many cocoa bean farms.  If suppliers provide a specialist input then they can also gain power over the company as they rely on the supplier.  If switching costs are high </w:t>
      </w:r>
      <w:r w:rsidRPr="004C5971">
        <w:rPr>
          <w:rStyle w:val="normaltextrun"/>
          <w:rFonts w:ascii="Arial" w:hAnsi="Arial" w:cs="Arial"/>
          <w:lang w:val="en-US"/>
        </w:rPr>
        <w:lastRenderedPageBreak/>
        <w:t>then this limits the choice companies have with suppliers through being too expensive to change. Within Cadbury the switching costs are not high as the cocoa beans can be obtained from many farms for similar pricing.  Suppliers can also cut out the use of companies in certain circumstances.  However, this is only relevant to certain companies, for example farmers' markets have cut out using supermarkets as an intermediary. </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Default="004C5971" w:rsidP="004C5971">
      <w:pPr>
        <w:pStyle w:val="paragraph"/>
        <w:spacing w:before="0" w:beforeAutospacing="0" w:after="0" w:afterAutospacing="0" w:line="360" w:lineRule="auto"/>
        <w:jc w:val="both"/>
        <w:textAlignment w:val="baseline"/>
        <w:rPr>
          <w:rStyle w:val="eop"/>
          <w:rFonts w:ascii="Arial" w:hAnsi="Arial" w:cs="Arial"/>
        </w:rPr>
      </w:pPr>
      <w:r w:rsidRPr="004C5971">
        <w:rPr>
          <w:rStyle w:val="normaltextrun"/>
          <w:rFonts w:ascii="Arial" w:hAnsi="Arial" w:cs="Arial"/>
        </w:rPr>
        <w:t>These are all linked to the fifth force, competitive rivalry, as can be seen from the Harvard Business Review (2008).  Competition can arise if the other companies in the industry are a similar size, for example other chocolate producers such as Galaxy and </w:t>
      </w:r>
      <w:proofErr w:type="spellStart"/>
      <w:r w:rsidRPr="004C5971">
        <w:rPr>
          <w:rStyle w:val="normaltextrun"/>
          <w:rFonts w:ascii="Arial" w:hAnsi="Arial" w:cs="Arial"/>
        </w:rPr>
        <w:t>Lindt</w:t>
      </w:r>
      <w:proofErr w:type="spellEnd"/>
      <w:r w:rsidRPr="004C5971">
        <w:rPr>
          <w:rStyle w:val="normaltextrun"/>
          <w:rFonts w:ascii="Arial" w:hAnsi="Arial" w:cs="Arial"/>
        </w:rPr>
        <w:t>. It also depends on whether or not other businesses are determined to gain leadership, which tends to be the nature of most industries.</w:t>
      </w:r>
      <w:r w:rsidRPr="004C5971">
        <w:rPr>
          <w:rStyle w:val="normaltextrun"/>
          <w:rFonts w:ascii="Arial" w:hAnsi="Arial" w:cs="Arial"/>
          <w:lang w:val="en-US"/>
        </w:rPr>
        <w:t>  If the market is maturing or declining then this allows for competition to either increase or decrease, depending on the nature of the market. If the market is mature other companies take advantage of that, however, if the market is declining businesses retract from the industry.  An example would the mature market for chocolate production from customer wants and demands.  This warrants an increase in competition.  A fixed cost can determine competition as if they are high then most companies would struggle to compete in the market when they are starting up.  An example being Cadbury has high fixed costs through rent of factories, costs of machinery and the factory insurance.  High exit barriers can influence competition.  For example, within the chocolate production industry, the costs of manufacturing chocolate are high.  The equipment is </w:t>
      </w:r>
      <w:proofErr w:type="spellStart"/>
      <w:r w:rsidRPr="004C5971">
        <w:rPr>
          <w:rStyle w:val="spellingerror"/>
          <w:rFonts w:ascii="Arial" w:hAnsi="Arial" w:cs="Arial"/>
          <w:lang w:val="en-US"/>
        </w:rPr>
        <w:t>specialised</w:t>
      </w:r>
      <w:proofErr w:type="spellEnd"/>
      <w:r w:rsidRPr="004C5971">
        <w:rPr>
          <w:rStyle w:val="normaltextrun"/>
          <w:rFonts w:ascii="Arial" w:hAnsi="Arial" w:cs="Arial"/>
          <w:lang w:val="en-US"/>
        </w:rPr>
        <w:t xml:space="preserve"> which means the cost of exiting would be a potential barrier.  Low differentiation within the market allows competition through having a unique selling point. For example, Cadbury has chocolate bars with </w:t>
      </w:r>
      <w:proofErr w:type="gramStart"/>
      <w:r w:rsidRPr="004C5971">
        <w:rPr>
          <w:rStyle w:val="normaltextrun"/>
          <w:rFonts w:ascii="Arial" w:hAnsi="Arial" w:cs="Arial"/>
          <w:lang w:val="en-US"/>
        </w:rPr>
        <w:t>many different </w:t>
      </w:r>
      <w:proofErr w:type="spellStart"/>
      <w:r w:rsidRPr="004C5971">
        <w:rPr>
          <w:rStyle w:val="spellingerror"/>
          <w:rFonts w:ascii="Arial" w:hAnsi="Arial" w:cs="Arial"/>
          <w:lang w:val="en-US"/>
        </w:rPr>
        <w:t>flavourings</w:t>
      </w:r>
      <w:proofErr w:type="spellEnd"/>
      <w:proofErr w:type="gramEnd"/>
      <w:r w:rsidRPr="004C5971">
        <w:rPr>
          <w:rStyle w:val="normaltextrun"/>
          <w:rFonts w:ascii="Arial" w:hAnsi="Arial" w:cs="Arial"/>
          <w:lang w:val="en-US"/>
        </w:rPr>
        <w:t> providing a different product for customers.</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lang w:val="en-US"/>
        </w:rPr>
        <w:t xml:space="preserve">Competition within the market is high due to the nature of the market itself. Through the other brands being of equal size and the low differentiation this means there is a strong competition.  A result of high exit barriers makes competition more intense.  With production and running costs being so expensive, possible new entrants to the market are limited.  The risk of substitutes is relevant due to other brands being equal in size and quality.  As buyers from Cadbury are typically large supermarkets </w:t>
      </w:r>
      <w:r w:rsidRPr="004C5971">
        <w:rPr>
          <w:rStyle w:val="normaltextrun"/>
          <w:rFonts w:ascii="Arial" w:hAnsi="Arial" w:cs="Arial"/>
          <w:lang w:val="en-US"/>
        </w:rPr>
        <w:lastRenderedPageBreak/>
        <w:t>they have a lot of power, so there is a potential risk that buyers could be reduced if companies do not meet their demands.  </w:t>
      </w:r>
      <w:proofErr w:type="gramStart"/>
      <w:r w:rsidRPr="004C5971">
        <w:rPr>
          <w:rStyle w:val="normaltextrun"/>
          <w:rFonts w:ascii="Arial" w:hAnsi="Arial" w:cs="Arial"/>
          <w:lang w:val="en-US"/>
        </w:rPr>
        <w:t>The supplier's lack bargaining power as they can be easily substituted and therefore cannot afford to lose a big client.</w:t>
      </w:r>
      <w:proofErr w:type="gramEnd"/>
      <w:r w:rsidRPr="004C5971">
        <w:rPr>
          <w:rStyle w:val="normaltextrun"/>
          <w:rFonts w:ascii="Arial" w:hAnsi="Arial" w:cs="Arial"/>
          <w:lang w:val="en-US"/>
        </w:rPr>
        <w:t>  Overall it is evident that other brands, substitutes and buyers present a threat of competition within the market for Cadbury.  In order to maintain their success, it is imperative to evaluate the market regularly and to provide solutions to the challenges they face.</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normaltextrun"/>
          <w:rFonts w:ascii="Arial" w:hAnsi="Arial" w:cs="Arial"/>
          <w:u w:val="single"/>
        </w:rPr>
      </w:pPr>
    </w:p>
    <w:p w:rsidR="004C5971" w:rsidRDefault="004C5971" w:rsidP="004C5971">
      <w:pPr>
        <w:pStyle w:val="paragraph"/>
        <w:spacing w:before="0" w:beforeAutospacing="0" w:after="0" w:afterAutospacing="0" w:line="360" w:lineRule="auto"/>
        <w:jc w:val="both"/>
        <w:textAlignment w:val="baseline"/>
        <w:rPr>
          <w:rStyle w:val="eop"/>
          <w:rFonts w:ascii="Arial" w:hAnsi="Arial" w:cs="Arial"/>
        </w:rPr>
      </w:pPr>
      <w:r w:rsidRPr="004C5971">
        <w:rPr>
          <w:rStyle w:val="normaltextrun"/>
          <w:rFonts w:ascii="Arial" w:hAnsi="Arial" w:cs="Arial"/>
          <w:u w:val="single"/>
        </w:rPr>
        <w:lastRenderedPageBreak/>
        <w:t>References:</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proofErr w:type="gramStart"/>
      <w:r w:rsidRPr="004C5971">
        <w:rPr>
          <w:rStyle w:val="normaltextrun"/>
          <w:rFonts w:ascii="Arial" w:hAnsi="Arial" w:cs="Arial"/>
        </w:rPr>
        <w:t>Cadbury, 2017.</w:t>
      </w:r>
      <w:proofErr w:type="gramEnd"/>
      <w:r w:rsidRPr="004C5971">
        <w:rPr>
          <w:rStyle w:val="normaltextrun"/>
          <w:rFonts w:ascii="Arial" w:hAnsi="Arial" w:cs="Arial"/>
        </w:rPr>
        <w:t> </w:t>
      </w:r>
      <w:proofErr w:type="gramStart"/>
      <w:r w:rsidRPr="004C5971">
        <w:rPr>
          <w:rStyle w:val="normaltextrun"/>
          <w:rFonts w:ascii="Arial" w:hAnsi="Arial" w:cs="Arial"/>
          <w:i/>
          <w:iCs/>
        </w:rPr>
        <w:t>2017 Fact Sheet.</w:t>
      </w:r>
      <w:proofErr w:type="gramEnd"/>
      <w:r w:rsidRPr="004C5971">
        <w:rPr>
          <w:rStyle w:val="normaltextrun"/>
          <w:rFonts w:ascii="Arial" w:hAnsi="Arial" w:cs="Arial"/>
          <w:i/>
          <w:iCs/>
        </w:rPr>
        <w:t> </w:t>
      </w:r>
      <w:r w:rsidRPr="004C5971">
        <w:rPr>
          <w:rStyle w:val="normaltextrun"/>
          <w:rFonts w:ascii="Arial" w:hAnsi="Arial" w:cs="Arial"/>
        </w:rPr>
        <w:t>[</w:t>
      </w:r>
      <w:proofErr w:type="spellStart"/>
      <w:proofErr w:type="gramStart"/>
      <w:r w:rsidRPr="004C5971">
        <w:rPr>
          <w:rStyle w:val="normaltextrun"/>
          <w:rFonts w:ascii="Arial" w:hAnsi="Arial" w:cs="Arial"/>
        </w:rPr>
        <w:t>pdf</w:t>
      </w:r>
      <w:proofErr w:type="spellEnd"/>
      <w:proofErr w:type="gramEnd"/>
      <w:r w:rsidRPr="004C5971">
        <w:rPr>
          <w:rStyle w:val="normaltextrun"/>
          <w:rFonts w:ascii="Arial" w:hAnsi="Arial" w:cs="Arial"/>
        </w:rPr>
        <w:t xml:space="preserve">] </w:t>
      </w:r>
      <w:proofErr w:type="gramStart"/>
      <w:r w:rsidRPr="004C5971">
        <w:rPr>
          <w:rStyle w:val="normaltextrun"/>
          <w:rFonts w:ascii="Arial" w:hAnsi="Arial" w:cs="Arial"/>
        </w:rPr>
        <w:t>Cadbury.</w:t>
      </w:r>
      <w:proofErr w:type="gramEnd"/>
      <w:r w:rsidRPr="004C5971">
        <w:rPr>
          <w:rStyle w:val="normaltextrun"/>
          <w:rFonts w:ascii="Arial" w:hAnsi="Arial" w:cs="Arial"/>
        </w:rPr>
        <w:t xml:space="preserve"> Available at: &lt;http://www.mondelezinternational.com/~/media/MondelezCorporate/Uploads/downloads/cadbury_Fact_Sheet.pdf&gt; [Accessed 20</w:t>
      </w:r>
      <w:r w:rsidRPr="004C5971">
        <w:rPr>
          <w:rStyle w:val="normaltextrun"/>
          <w:rFonts w:ascii="Arial" w:hAnsi="Arial" w:cs="Arial"/>
          <w:vertAlign w:val="superscript"/>
        </w:rPr>
        <w:t>th</w:t>
      </w:r>
      <w:r w:rsidRPr="004C5971">
        <w:rPr>
          <w:rStyle w:val="normaltextrun"/>
          <w:rFonts w:ascii="Arial" w:hAnsi="Arial" w:cs="Arial"/>
        </w:rPr>
        <w:t> February 2018].</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proofErr w:type="gramStart"/>
      <w:r w:rsidRPr="004C5971">
        <w:rPr>
          <w:rStyle w:val="normaltextrun"/>
          <w:rFonts w:ascii="Arial" w:hAnsi="Arial" w:cs="Arial"/>
          <w:color w:val="222222"/>
        </w:rPr>
        <w:t>Cadbury, </w:t>
      </w:r>
      <w:proofErr w:type="spellStart"/>
      <w:r w:rsidRPr="004C5971">
        <w:rPr>
          <w:rStyle w:val="spellingerror"/>
          <w:rFonts w:ascii="Arial" w:hAnsi="Arial" w:cs="Arial"/>
          <w:color w:val="222222"/>
        </w:rPr>
        <w:t>n.d</w:t>
      </w:r>
      <w:proofErr w:type="spellEnd"/>
      <w:r w:rsidRPr="004C5971">
        <w:rPr>
          <w:rStyle w:val="spellingerror"/>
          <w:rFonts w:ascii="Arial" w:hAnsi="Arial" w:cs="Arial"/>
          <w:color w:val="222222"/>
        </w:rPr>
        <w:t>.</w:t>
      </w:r>
      <w:r w:rsidRPr="004C5971">
        <w:rPr>
          <w:rStyle w:val="normaltextrun"/>
          <w:rFonts w:ascii="Arial" w:hAnsi="Arial" w:cs="Arial"/>
          <w:color w:val="222222"/>
        </w:rPr>
        <w:t> </w:t>
      </w:r>
      <w:r w:rsidRPr="004C5971">
        <w:rPr>
          <w:rStyle w:val="normaltextrun"/>
          <w:rFonts w:ascii="Arial" w:hAnsi="Arial" w:cs="Arial"/>
          <w:i/>
          <w:iCs/>
          <w:color w:val="222222"/>
        </w:rPr>
        <w:t>fact sheet chocolate manufacturing.</w:t>
      </w:r>
      <w:proofErr w:type="gramEnd"/>
      <w:r w:rsidRPr="004C5971">
        <w:rPr>
          <w:rStyle w:val="normaltextrun"/>
          <w:rFonts w:ascii="Arial" w:hAnsi="Arial" w:cs="Arial"/>
          <w:i/>
          <w:iCs/>
          <w:color w:val="222222"/>
        </w:rPr>
        <w:t> </w:t>
      </w:r>
      <w:r w:rsidRPr="004C5971">
        <w:rPr>
          <w:rStyle w:val="normaltextrun"/>
          <w:rFonts w:ascii="Arial" w:hAnsi="Arial" w:cs="Arial"/>
          <w:color w:val="222222"/>
        </w:rPr>
        <w:t>[</w:t>
      </w:r>
      <w:proofErr w:type="spellStart"/>
      <w:proofErr w:type="gramStart"/>
      <w:r w:rsidRPr="004C5971">
        <w:rPr>
          <w:rStyle w:val="normaltextrun"/>
          <w:rFonts w:ascii="Arial" w:hAnsi="Arial" w:cs="Arial"/>
          <w:color w:val="222222"/>
        </w:rPr>
        <w:t>pdf</w:t>
      </w:r>
      <w:proofErr w:type="spellEnd"/>
      <w:proofErr w:type="gramEnd"/>
      <w:r w:rsidRPr="004C5971">
        <w:rPr>
          <w:rStyle w:val="normaltextrun"/>
          <w:rFonts w:ascii="Arial" w:hAnsi="Arial" w:cs="Arial"/>
          <w:color w:val="222222"/>
        </w:rPr>
        <w:t xml:space="preserve">] </w:t>
      </w:r>
      <w:proofErr w:type="gramStart"/>
      <w:r w:rsidRPr="004C5971">
        <w:rPr>
          <w:rStyle w:val="normaltextrun"/>
          <w:rFonts w:ascii="Arial" w:hAnsi="Arial" w:cs="Arial"/>
          <w:color w:val="222222"/>
        </w:rPr>
        <w:t>Cadbury.</w:t>
      </w:r>
      <w:proofErr w:type="gramEnd"/>
      <w:r w:rsidRPr="004C5971">
        <w:rPr>
          <w:rStyle w:val="normaltextrun"/>
          <w:rFonts w:ascii="Arial" w:hAnsi="Arial" w:cs="Arial"/>
          <w:color w:val="222222"/>
        </w:rPr>
        <w:t xml:space="preserve"> Available at: &lt;</w:t>
      </w:r>
      <w:r w:rsidRPr="004C5971">
        <w:rPr>
          <w:rStyle w:val="normaltextrun"/>
          <w:rFonts w:ascii="Arial" w:hAnsi="Arial" w:cs="Arial"/>
        </w:rPr>
        <w:t>https://www.cadburyworld.co.uk/schoolandgroups/~/media/cadburyworld/en/files/pdf/factsheet-chocolate-manufacture&gt; [Accessed 19</w:t>
      </w:r>
      <w:r w:rsidRPr="004C5971">
        <w:rPr>
          <w:rStyle w:val="normaltextrun"/>
          <w:rFonts w:ascii="Arial" w:hAnsi="Arial" w:cs="Arial"/>
          <w:vertAlign w:val="superscript"/>
        </w:rPr>
        <w:t>th</w:t>
      </w:r>
      <w:r w:rsidRPr="004C5971">
        <w:rPr>
          <w:rStyle w:val="normaltextrun"/>
          <w:rFonts w:ascii="Arial" w:hAnsi="Arial" w:cs="Arial"/>
        </w:rPr>
        <w:t> February 2018].</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Harvard Business Review, 2008. </w:t>
      </w:r>
      <w:r w:rsidRPr="004C5971">
        <w:rPr>
          <w:rStyle w:val="normaltextrun"/>
          <w:rFonts w:ascii="Arial" w:hAnsi="Arial" w:cs="Arial"/>
          <w:i/>
          <w:iCs/>
          <w:color w:val="222222"/>
        </w:rPr>
        <w:t>The Five Competitive Forces That Shape Strategy. [Video Online] Available at: &lt;</w:t>
      </w:r>
      <w:r w:rsidRPr="004C5971">
        <w:rPr>
          <w:rStyle w:val="normaltextrun"/>
          <w:rFonts w:ascii="Arial" w:hAnsi="Arial" w:cs="Arial"/>
        </w:rPr>
        <w:t>https://www.youtube.com/watch?v=mYF2_FBCvXw&gt; [Accessed 19</w:t>
      </w:r>
      <w:r w:rsidRPr="004C5971">
        <w:rPr>
          <w:rStyle w:val="normaltextrun"/>
          <w:rFonts w:ascii="Arial" w:hAnsi="Arial" w:cs="Arial"/>
          <w:vertAlign w:val="superscript"/>
        </w:rPr>
        <w:t>th</w:t>
      </w:r>
      <w:r w:rsidRPr="004C5971">
        <w:rPr>
          <w:rStyle w:val="normaltextrun"/>
          <w:rFonts w:ascii="Arial" w:hAnsi="Arial" w:cs="Arial"/>
        </w:rPr>
        <w:t> February 2018].</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Morrison, J., 2011. </w:t>
      </w:r>
      <w:r w:rsidRPr="004C5971">
        <w:rPr>
          <w:rStyle w:val="normaltextrun"/>
          <w:rFonts w:ascii="Arial" w:hAnsi="Arial" w:cs="Arial"/>
          <w:i/>
          <w:iCs/>
          <w:color w:val="222222"/>
        </w:rPr>
        <w:t>The global business environment: Meeting the challenges</w:t>
      </w:r>
      <w:r w:rsidRPr="004C5971">
        <w:rPr>
          <w:rStyle w:val="normaltextrun"/>
          <w:rFonts w:ascii="Arial" w:hAnsi="Arial" w:cs="Arial"/>
          <w:color w:val="222222"/>
        </w:rPr>
        <w:t>. Palgrave Macmillan.</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Morrison, J., 2011. </w:t>
      </w:r>
      <w:r w:rsidRPr="004C5971">
        <w:rPr>
          <w:rStyle w:val="normaltextrun"/>
          <w:rFonts w:ascii="Arial" w:hAnsi="Arial" w:cs="Arial"/>
          <w:i/>
          <w:iCs/>
          <w:color w:val="222222"/>
        </w:rPr>
        <w:t>The global business environment: Meeting the challenges</w:t>
      </w:r>
      <w:r w:rsidRPr="004C5971">
        <w:rPr>
          <w:rStyle w:val="normaltextrun"/>
          <w:rFonts w:ascii="Arial" w:hAnsi="Arial" w:cs="Arial"/>
          <w:color w:val="222222"/>
        </w:rPr>
        <w:t>. Palgrave Macmillan. p. 161</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Porter, M.E., 1980. Competitive strategy: Techniques for analyzing industries and competition. </w:t>
      </w:r>
      <w:proofErr w:type="gramStart"/>
      <w:r w:rsidRPr="004C5971">
        <w:rPr>
          <w:rStyle w:val="normaltextrun"/>
          <w:rFonts w:ascii="Arial" w:hAnsi="Arial" w:cs="Arial"/>
          <w:i/>
          <w:iCs/>
          <w:color w:val="222222"/>
        </w:rPr>
        <w:t>New York</w:t>
      </w:r>
      <w:r w:rsidRPr="004C5971">
        <w:rPr>
          <w:rStyle w:val="normaltextrun"/>
          <w:rFonts w:ascii="Arial" w:hAnsi="Arial" w:cs="Arial"/>
          <w:color w:val="222222"/>
        </w:rPr>
        <w:t>, </w:t>
      </w:r>
      <w:r w:rsidRPr="004C5971">
        <w:rPr>
          <w:rStyle w:val="normaltextrun"/>
          <w:rFonts w:ascii="Arial" w:hAnsi="Arial" w:cs="Arial"/>
          <w:i/>
          <w:iCs/>
          <w:color w:val="222222"/>
        </w:rPr>
        <w:t>300</w:t>
      </w:r>
      <w:r w:rsidRPr="004C5971">
        <w:rPr>
          <w:rStyle w:val="normaltextrun"/>
          <w:rFonts w:ascii="Arial" w:hAnsi="Arial" w:cs="Arial"/>
          <w:color w:val="222222"/>
        </w:rPr>
        <w:t>, p.28.</w:t>
      </w:r>
      <w:proofErr w:type="gramEnd"/>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 xml:space="preserve">Porter, M.E., 2008. </w:t>
      </w:r>
      <w:proofErr w:type="gramStart"/>
      <w:r w:rsidRPr="004C5971">
        <w:rPr>
          <w:rStyle w:val="normaltextrun"/>
          <w:rFonts w:ascii="Arial" w:hAnsi="Arial" w:cs="Arial"/>
          <w:color w:val="222222"/>
        </w:rPr>
        <w:t>The five competitive forces that shape strategy.</w:t>
      </w:r>
      <w:proofErr w:type="gramEnd"/>
      <w:r w:rsidRPr="004C5971">
        <w:rPr>
          <w:rStyle w:val="normaltextrun"/>
          <w:rFonts w:ascii="Arial" w:hAnsi="Arial" w:cs="Arial"/>
          <w:color w:val="222222"/>
        </w:rPr>
        <w:t> </w:t>
      </w:r>
      <w:r w:rsidRPr="004C5971">
        <w:rPr>
          <w:rStyle w:val="normaltextrun"/>
          <w:rFonts w:ascii="Arial" w:hAnsi="Arial" w:cs="Arial"/>
          <w:i/>
          <w:iCs/>
          <w:color w:val="222222"/>
        </w:rPr>
        <w:t>Harvard business review</w:t>
      </w:r>
      <w:r w:rsidRPr="004C5971">
        <w:rPr>
          <w:rStyle w:val="normaltextrun"/>
          <w:rFonts w:ascii="Arial" w:hAnsi="Arial" w:cs="Arial"/>
          <w:color w:val="222222"/>
        </w:rPr>
        <w:t>, </w:t>
      </w:r>
      <w:r w:rsidRPr="004C5971">
        <w:rPr>
          <w:rStyle w:val="normaltextrun"/>
          <w:rFonts w:ascii="Arial" w:hAnsi="Arial" w:cs="Arial"/>
          <w:i/>
          <w:iCs/>
          <w:color w:val="222222"/>
        </w:rPr>
        <w:t>86</w:t>
      </w:r>
      <w:r w:rsidRPr="004C5971">
        <w:rPr>
          <w:rStyle w:val="normaltextrun"/>
          <w:rFonts w:ascii="Arial" w:hAnsi="Arial" w:cs="Arial"/>
          <w:color w:val="222222"/>
        </w:rPr>
        <w:t>(1), pp.25-40.</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Porter, M.E.</w:t>
      </w:r>
      <w:proofErr w:type="gramStart"/>
      <w:r w:rsidRPr="004C5971">
        <w:rPr>
          <w:rStyle w:val="normaltextrun"/>
          <w:rFonts w:ascii="Arial" w:hAnsi="Arial" w:cs="Arial"/>
          <w:color w:val="222222"/>
        </w:rPr>
        <w:t>,1979</w:t>
      </w:r>
      <w:proofErr w:type="gramEnd"/>
      <w:r w:rsidRPr="004C5971">
        <w:rPr>
          <w:rStyle w:val="normaltextrun"/>
          <w:rFonts w:ascii="Arial" w:hAnsi="Arial" w:cs="Arial"/>
          <w:color w:val="222222"/>
        </w:rPr>
        <w:t>. How competitive forces shape strategy.</w:t>
      </w: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eop"/>
          <w:rFonts w:ascii="Arial" w:hAnsi="Arial" w:cs="Arial"/>
        </w:rPr>
        <w:t> </w:t>
      </w:r>
    </w:p>
    <w:p w:rsidR="004C5971" w:rsidRPr="004C5971" w:rsidRDefault="004C5971" w:rsidP="004C5971">
      <w:pPr>
        <w:pStyle w:val="paragraph"/>
        <w:spacing w:before="0" w:beforeAutospacing="0" w:after="0" w:afterAutospacing="0" w:line="360" w:lineRule="auto"/>
        <w:jc w:val="both"/>
        <w:textAlignment w:val="baseline"/>
        <w:rPr>
          <w:rFonts w:ascii="Arial" w:hAnsi="Arial" w:cs="Arial"/>
        </w:rPr>
      </w:pPr>
      <w:r w:rsidRPr="004C5971">
        <w:rPr>
          <w:rStyle w:val="normaltextrun"/>
          <w:rFonts w:ascii="Arial" w:hAnsi="Arial" w:cs="Arial"/>
          <w:color w:val="222222"/>
        </w:rPr>
        <w:t>Porter, M.E., 2008. </w:t>
      </w:r>
      <w:proofErr w:type="gramStart"/>
      <w:r w:rsidRPr="004C5971">
        <w:rPr>
          <w:rStyle w:val="normaltextrun"/>
          <w:rFonts w:ascii="Arial" w:hAnsi="Arial" w:cs="Arial"/>
          <w:i/>
          <w:iCs/>
          <w:color w:val="222222"/>
        </w:rPr>
        <w:t>On competition</w:t>
      </w:r>
      <w:r w:rsidRPr="004C5971">
        <w:rPr>
          <w:rStyle w:val="normaltextrun"/>
          <w:rFonts w:ascii="Arial" w:hAnsi="Arial" w:cs="Arial"/>
          <w:color w:val="222222"/>
        </w:rPr>
        <w:t>.</w:t>
      </w:r>
      <w:proofErr w:type="gramEnd"/>
      <w:r w:rsidRPr="004C5971">
        <w:rPr>
          <w:rStyle w:val="normaltextrun"/>
          <w:rFonts w:ascii="Arial" w:hAnsi="Arial" w:cs="Arial"/>
          <w:color w:val="222222"/>
        </w:rPr>
        <w:t xml:space="preserve"> Harvard Business Press.</w:t>
      </w:r>
      <w:r w:rsidRPr="004C5971">
        <w:rPr>
          <w:rStyle w:val="eop"/>
          <w:rFonts w:ascii="Arial" w:hAnsi="Arial" w:cs="Arial"/>
        </w:rPr>
        <w:t> </w:t>
      </w:r>
    </w:p>
    <w:p w:rsidR="00B224D5" w:rsidRPr="004C5971" w:rsidRDefault="00B224D5" w:rsidP="004C5971">
      <w:pPr>
        <w:spacing w:line="360" w:lineRule="auto"/>
        <w:jc w:val="both"/>
        <w:rPr>
          <w:rFonts w:ascii="Arial" w:hAnsi="Arial" w:cs="Arial"/>
          <w:sz w:val="24"/>
          <w:szCs w:val="24"/>
        </w:rPr>
      </w:pPr>
    </w:p>
    <w:sectPr w:rsidR="00B224D5" w:rsidRPr="004C5971" w:rsidSect="00B224D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4C5971"/>
    <w:rsid w:val="004C5971"/>
    <w:rsid w:val="00B224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24D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C59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C5971"/>
  </w:style>
  <w:style w:type="character" w:customStyle="1" w:styleId="eop">
    <w:name w:val="eop"/>
    <w:basedOn w:val="DefaultParagraphFont"/>
    <w:rsid w:val="004C5971"/>
  </w:style>
  <w:style w:type="character" w:customStyle="1" w:styleId="spellingerror">
    <w:name w:val="spellingerror"/>
    <w:basedOn w:val="DefaultParagraphFont"/>
    <w:rsid w:val="004C5971"/>
  </w:style>
  <w:style w:type="paragraph" w:styleId="BalloonText">
    <w:name w:val="Balloon Text"/>
    <w:basedOn w:val="Normal"/>
    <w:link w:val="BalloonTextChar"/>
    <w:uiPriority w:val="99"/>
    <w:semiHidden/>
    <w:unhideWhenUsed/>
    <w:rsid w:val="004C59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97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40686668">
      <w:bodyDiv w:val="1"/>
      <w:marLeft w:val="0"/>
      <w:marRight w:val="0"/>
      <w:marTop w:val="0"/>
      <w:marBottom w:val="0"/>
      <w:divBdr>
        <w:top w:val="none" w:sz="0" w:space="0" w:color="auto"/>
        <w:left w:val="none" w:sz="0" w:space="0" w:color="auto"/>
        <w:bottom w:val="none" w:sz="0" w:space="0" w:color="auto"/>
        <w:right w:val="none" w:sz="0" w:space="0" w:color="auto"/>
      </w:divBdr>
      <w:divsChild>
        <w:div w:id="372312396">
          <w:marLeft w:val="0"/>
          <w:marRight w:val="0"/>
          <w:marTop w:val="0"/>
          <w:marBottom w:val="0"/>
          <w:divBdr>
            <w:top w:val="none" w:sz="0" w:space="0" w:color="auto"/>
            <w:left w:val="none" w:sz="0" w:space="0" w:color="auto"/>
            <w:bottom w:val="none" w:sz="0" w:space="0" w:color="auto"/>
            <w:right w:val="none" w:sz="0" w:space="0" w:color="auto"/>
          </w:divBdr>
        </w:div>
        <w:div w:id="705527602">
          <w:marLeft w:val="0"/>
          <w:marRight w:val="0"/>
          <w:marTop w:val="0"/>
          <w:marBottom w:val="0"/>
          <w:divBdr>
            <w:top w:val="none" w:sz="0" w:space="0" w:color="auto"/>
            <w:left w:val="none" w:sz="0" w:space="0" w:color="auto"/>
            <w:bottom w:val="none" w:sz="0" w:space="0" w:color="auto"/>
            <w:right w:val="none" w:sz="0" w:space="0" w:color="auto"/>
          </w:divBdr>
        </w:div>
        <w:div w:id="1318874279">
          <w:marLeft w:val="0"/>
          <w:marRight w:val="0"/>
          <w:marTop w:val="0"/>
          <w:marBottom w:val="0"/>
          <w:divBdr>
            <w:top w:val="none" w:sz="0" w:space="0" w:color="auto"/>
            <w:left w:val="none" w:sz="0" w:space="0" w:color="auto"/>
            <w:bottom w:val="none" w:sz="0" w:space="0" w:color="auto"/>
            <w:right w:val="none" w:sz="0" w:space="0" w:color="auto"/>
          </w:divBdr>
        </w:div>
        <w:div w:id="2096702809">
          <w:marLeft w:val="0"/>
          <w:marRight w:val="0"/>
          <w:marTop w:val="0"/>
          <w:marBottom w:val="0"/>
          <w:divBdr>
            <w:top w:val="none" w:sz="0" w:space="0" w:color="auto"/>
            <w:left w:val="none" w:sz="0" w:space="0" w:color="auto"/>
            <w:bottom w:val="none" w:sz="0" w:space="0" w:color="auto"/>
            <w:right w:val="none" w:sz="0" w:space="0" w:color="auto"/>
          </w:divBdr>
        </w:div>
        <w:div w:id="1320771992">
          <w:marLeft w:val="0"/>
          <w:marRight w:val="0"/>
          <w:marTop w:val="0"/>
          <w:marBottom w:val="0"/>
          <w:divBdr>
            <w:top w:val="none" w:sz="0" w:space="0" w:color="auto"/>
            <w:left w:val="none" w:sz="0" w:space="0" w:color="auto"/>
            <w:bottom w:val="none" w:sz="0" w:space="0" w:color="auto"/>
            <w:right w:val="none" w:sz="0" w:space="0" w:color="auto"/>
          </w:divBdr>
        </w:div>
        <w:div w:id="561717544">
          <w:marLeft w:val="0"/>
          <w:marRight w:val="0"/>
          <w:marTop w:val="0"/>
          <w:marBottom w:val="0"/>
          <w:divBdr>
            <w:top w:val="none" w:sz="0" w:space="0" w:color="auto"/>
            <w:left w:val="none" w:sz="0" w:space="0" w:color="auto"/>
            <w:bottom w:val="none" w:sz="0" w:space="0" w:color="auto"/>
            <w:right w:val="none" w:sz="0" w:space="0" w:color="auto"/>
          </w:divBdr>
        </w:div>
        <w:div w:id="2050569814">
          <w:marLeft w:val="0"/>
          <w:marRight w:val="0"/>
          <w:marTop w:val="0"/>
          <w:marBottom w:val="0"/>
          <w:divBdr>
            <w:top w:val="none" w:sz="0" w:space="0" w:color="auto"/>
            <w:left w:val="none" w:sz="0" w:space="0" w:color="auto"/>
            <w:bottom w:val="none" w:sz="0" w:space="0" w:color="auto"/>
            <w:right w:val="none" w:sz="0" w:space="0" w:color="auto"/>
          </w:divBdr>
        </w:div>
        <w:div w:id="489751952">
          <w:marLeft w:val="0"/>
          <w:marRight w:val="0"/>
          <w:marTop w:val="0"/>
          <w:marBottom w:val="0"/>
          <w:divBdr>
            <w:top w:val="none" w:sz="0" w:space="0" w:color="auto"/>
            <w:left w:val="none" w:sz="0" w:space="0" w:color="auto"/>
            <w:bottom w:val="none" w:sz="0" w:space="0" w:color="auto"/>
            <w:right w:val="none" w:sz="0" w:space="0" w:color="auto"/>
          </w:divBdr>
        </w:div>
        <w:div w:id="1636829958">
          <w:marLeft w:val="0"/>
          <w:marRight w:val="0"/>
          <w:marTop w:val="0"/>
          <w:marBottom w:val="0"/>
          <w:divBdr>
            <w:top w:val="none" w:sz="0" w:space="0" w:color="auto"/>
            <w:left w:val="none" w:sz="0" w:space="0" w:color="auto"/>
            <w:bottom w:val="none" w:sz="0" w:space="0" w:color="auto"/>
            <w:right w:val="none" w:sz="0" w:space="0" w:color="auto"/>
          </w:divBdr>
        </w:div>
        <w:div w:id="1801535547">
          <w:marLeft w:val="0"/>
          <w:marRight w:val="0"/>
          <w:marTop w:val="0"/>
          <w:marBottom w:val="0"/>
          <w:divBdr>
            <w:top w:val="none" w:sz="0" w:space="0" w:color="auto"/>
            <w:left w:val="none" w:sz="0" w:space="0" w:color="auto"/>
            <w:bottom w:val="none" w:sz="0" w:space="0" w:color="auto"/>
            <w:right w:val="none" w:sz="0" w:space="0" w:color="auto"/>
          </w:divBdr>
        </w:div>
        <w:div w:id="675811697">
          <w:marLeft w:val="0"/>
          <w:marRight w:val="0"/>
          <w:marTop w:val="0"/>
          <w:marBottom w:val="0"/>
          <w:divBdr>
            <w:top w:val="none" w:sz="0" w:space="0" w:color="auto"/>
            <w:left w:val="none" w:sz="0" w:space="0" w:color="auto"/>
            <w:bottom w:val="none" w:sz="0" w:space="0" w:color="auto"/>
            <w:right w:val="none" w:sz="0" w:space="0" w:color="auto"/>
          </w:divBdr>
        </w:div>
        <w:div w:id="462626132">
          <w:marLeft w:val="0"/>
          <w:marRight w:val="0"/>
          <w:marTop w:val="0"/>
          <w:marBottom w:val="0"/>
          <w:divBdr>
            <w:top w:val="none" w:sz="0" w:space="0" w:color="auto"/>
            <w:left w:val="none" w:sz="0" w:space="0" w:color="auto"/>
            <w:bottom w:val="none" w:sz="0" w:space="0" w:color="auto"/>
            <w:right w:val="none" w:sz="0" w:space="0" w:color="auto"/>
          </w:divBdr>
        </w:div>
        <w:div w:id="646589115">
          <w:marLeft w:val="0"/>
          <w:marRight w:val="0"/>
          <w:marTop w:val="0"/>
          <w:marBottom w:val="0"/>
          <w:divBdr>
            <w:top w:val="none" w:sz="0" w:space="0" w:color="auto"/>
            <w:left w:val="none" w:sz="0" w:space="0" w:color="auto"/>
            <w:bottom w:val="none" w:sz="0" w:space="0" w:color="auto"/>
            <w:right w:val="none" w:sz="0" w:space="0" w:color="auto"/>
          </w:divBdr>
        </w:div>
        <w:div w:id="1281912402">
          <w:marLeft w:val="0"/>
          <w:marRight w:val="0"/>
          <w:marTop w:val="0"/>
          <w:marBottom w:val="0"/>
          <w:divBdr>
            <w:top w:val="none" w:sz="0" w:space="0" w:color="auto"/>
            <w:left w:val="none" w:sz="0" w:space="0" w:color="auto"/>
            <w:bottom w:val="none" w:sz="0" w:space="0" w:color="auto"/>
            <w:right w:val="none" w:sz="0" w:space="0" w:color="auto"/>
          </w:divBdr>
        </w:div>
        <w:div w:id="1915970127">
          <w:marLeft w:val="0"/>
          <w:marRight w:val="0"/>
          <w:marTop w:val="0"/>
          <w:marBottom w:val="0"/>
          <w:divBdr>
            <w:top w:val="none" w:sz="0" w:space="0" w:color="auto"/>
            <w:left w:val="none" w:sz="0" w:space="0" w:color="auto"/>
            <w:bottom w:val="none" w:sz="0" w:space="0" w:color="auto"/>
            <w:right w:val="none" w:sz="0" w:space="0" w:color="auto"/>
          </w:divBdr>
        </w:div>
        <w:div w:id="588924951">
          <w:marLeft w:val="0"/>
          <w:marRight w:val="0"/>
          <w:marTop w:val="0"/>
          <w:marBottom w:val="0"/>
          <w:divBdr>
            <w:top w:val="none" w:sz="0" w:space="0" w:color="auto"/>
            <w:left w:val="none" w:sz="0" w:space="0" w:color="auto"/>
            <w:bottom w:val="none" w:sz="0" w:space="0" w:color="auto"/>
            <w:right w:val="none" w:sz="0" w:space="0" w:color="auto"/>
          </w:divBdr>
        </w:div>
        <w:div w:id="809975742">
          <w:marLeft w:val="0"/>
          <w:marRight w:val="0"/>
          <w:marTop w:val="0"/>
          <w:marBottom w:val="0"/>
          <w:divBdr>
            <w:top w:val="none" w:sz="0" w:space="0" w:color="auto"/>
            <w:left w:val="none" w:sz="0" w:space="0" w:color="auto"/>
            <w:bottom w:val="none" w:sz="0" w:space="0" w:color="auto"/>
            <w:right w:val="none" w:sz="0" w:space="0" w:color="auto"/>
          </w:divBdr>
        </w:div>
        <w:div w:id="1891113974">
          <w:marLeft w:val="0"/>
          <w:marRight w:val="0"/>
          <w:marTop w:val="0"/>
          <w:marBottom w:val="0"/>
          <w:divBdr>
            <w:top w:val="none" w:sz="0" w:space="0" w:color="auto"/>
            <w:left w:val="none" w:sz="0" w:space="0" w:color="auto"/>
            <w:bottom w:val="none" w:sz="0" w:space="0" w:color="auto"/>
            <w:right w:val="none" w:sz="0" w:space="0" w:color="auto"/>
          </w:divBdr>
        </w:div>
        <w:div w:id="885919055">
          <w:marLeft w:val="0"/>
          <w:marRight w:val="0"/>
          <w:marTop w:val="0"/>
          <w:marBottom w:val="0"/>
          <w:divBdr>
            <w:top w:val="none" w:sz="0" w:space="0" w:color="auto"/>
            <w:left w:val="none" w:sz="0" w:space="0" w:color="auto"/>
            <w:bottom w:val="none" w:sz="0" w:space="0" w:color="auto"/>
            <w:right w:val="none" w:sz="0" w:space="0" w:color="auto"/>
          </w:divBdr>
        </w:div>
        <w:div w:id="618727945">
          <w:marLeft w:val="0"/>
          <w:marRight w:val="0"/>
          <w:marTop w:val="0"/>
          <w:marBottom w:val="0"/>
          <w:divBdr>
            <w:top w:val="none" w:sz="0" w:space="0" w:color="auto"/>
            <w:left w:val="none" w:sz="0" w:space="0" w:color="auto"/>
            <w:bottom w:val="none" w:sz="0" w:space="0" w:color="auto"/>
            <w:right w:val="none" w:sz="0" w:space="0" w:color="auto"/>
          </w:divBdr>
        </w:div>
        <w:div w:id="341050815">
          <w:marLeft w:val="0"/>
          <w:marRight w:val="0"/>
          <w:marTop w:val="0"/>
          <w:marBottom w:val="0"/>
          <w:divBdr>
            <w:top w:val="none" w:sz="0" w:space="0" w:color="auto"/>
            <w:left w:val="none" w:sz="0" w:space="0" w:color="auto"/>
            <w:bottom w:val="none" w:sz="0" w:space="0" w:color="auto"/>
            <w:right w:val="none" w:sz="0" w:space="0" w:color="auto"/>
          </w:divBdr>
        </w:div>
        <w:div w:id="2109304433">
          <w:marLeft w:val="0"/>
          <w:marRight w:val="0"/>
          <w:marTop w:val="0"/>
          <w:marBottom w:val="0"/>
          <w:divBdr>
            <w:top w:val="none" w:sz="0" w:space="0" w:color="auto"/>
            <w:left w:val="none" w:sz="0" w:space="0" w:color="auto"/>
            <w:bottom w:val="none" w:sz="0" w:space="0" w:color="auto"/>
            <w:right w:val="none" w:sz="0" w:space="0" w:color="auto"/>
          </w:divBdr>
        </w:div>
        <w:div w:id="400444029">
          <w:marLeft w:val="0"/>
          <w:marRight w:val="0"/>
          <w:marTop w:val="0"/>
          <w:marBottom w:val="0"/>
          <w:divBdr>
            <w:top w:val="none" w:sz="0" w:space="0" w:color="auto"/>
            <w:left w:val="none" w:sz="0" w:space="0" w:color="auto"/>
            <w:bottom w:val="none" w:sz="0" w:space="0" w:color="auto"/>
            <w:right w:val="none" w:sz="0" w:space="0" w:color="auto"/>
          </w:divBdr>
        </w:div>
        <w:div w:id="913317318">
          <w:marLeft w:val="0"/>
          <w:marRight w:val="0"/>
          <w:marTop w:val="0"/>
          <w:marBottom w:val="0"/>
          <w:divBdr>
            <w:top w:val="none" w:sz="0" w:space="0" w:color="auto"/>
            <w:left w:val="none" w:sz="0" w:space="0" w:color="auto"/>
            <w:bottom w:val="none" w:sz="0" w:space="0" w:color="auto"/>
            <w:right w:val="none" w:sz="0" w:space="0" w:color="auto"/>
          </w:divBdr>
        </w:div>
        <w:div w:id="1047146753">
          <w:marLeft w:val="0"/>
          <w:marRight w:val="0"/>
          <w:marTop w:val="0"/>
          <w:marBottom w:val="0"/>
          <w:divBdr>
            <w:top w:val="none" w:sz="0" w:space="0" w:color="auto"/>
            <w:left w:val="none" w:sz="0" w:space="0" w:color="auto"/>
            <w:bottom w:val="none" w:sz="0" w:space="0" w:color="auto"/>
            <w:right w:val="none" w:sz="0" w:space="0" w:color="auto"/>
          </w:divBdr>
        </w:div>
        <w:div w:id="398945599">
          <w:marLeft w:val="0"/>
          <w:marRight w:val="0"/>
          <w:marTop w:val="0"/>
          <w:marBottom w:val="0"/>
          <w:divBdr>
            <w:top w:val="none" w:sz="0" w:space="0" w:color="auto"/>
            <w:left w:val="none" w:sz="0" w:space="0" w:color="auto"/>
            <w:bottom w:val="none" w:sz="0" w:space="0" w:color="auto"/>
            <w:right w:val="none" w:sz="0" w:space="0" w:color="auto"/>
          </w:divBdr>
        </w:div>
        <w:div w:id="855734386">
          <w:marLeft w:val="0"/>
          <w:marRight w:val="0"/>
          <w:marTop w:val="0"/>
          <w:marBottom w:val="0"/>
          <w:divBdr>
            <w:top w:val="none" w:sz="0" w:space="0" w:color="auto"/>
            <w:left w:val="none" w:sz="0" w:space="0" w:color="auto"/>
            <w:bottom w:val="none" w:sz="0" w:space="0" w:color="auto"/>
            <w:right w:val="none" w:sz="0" w:space="0" w:color="auto"/>
          </w:divBdr>
        </w:div>
        <w:div w:id="1548879314">
          <w:marLeft w:val="0"/>
          <w:marRight w:val="0"/>
          <w:marTop w:val="0"/>
          <w:marBottom w:val="0"/>
          <w:divBdr>
            <w:top w:val="none" w:sz="0" w:space="0" w:color="auto"/>
            <w:left w:val="none" w:sz="0" w:space="0" w:color="auto"/>
            <w:bottom w:val="none" w:sz="0" w:space="0" w:color="auto"/>
            <w:right w:val="none" w:sz="0" w:space="0" w:color="auto"/>
          </w:divBdr>
        </w:div>
        <w:div w:id="1117456183">
          <w:marLeft w:val="0"/>
          <w:marRight w:val="0"/>
          <w:marTop w:val="0"/>
          <w:marBottom w:val="0"/>
          <w:divBdr>
            <w:top w:val="none" w:sz="0" w:space="0" w:color="auto"/>
            <w:left w:val="none" w:sz="0" w:space="0" w:color="auto"/>
            <w:bottom w:val="none" w:sz="0" w:space="0" w:color="auto"/>
            <w:right w:val="none" w:sz="0" w:space="0" w:color="auto"/>
          </w:divBdr>
        </w:div>
        <w:div w:id="1305238062">
          <w:marLeft w:val="0"/>
          <w:marRight w:val="0"/>
          <w:marTop w:val="0"/>
          <w:marBottom w:val="0"/>
          <w:divBdr>
            <w:top w:val="none" w:sz="0" w:space="0" w:color="auto"/>
            <w:left w:val="none" w:sz="0" w:space="0" w:color="auto"/>
            <w:bottom w:val="none" w:sz="0" w:space="0" w:color="auto"/>
            <w:right w:val="none" w:sz="0" w:space="0" w:color="auto"/>
          </w:divBdr>
        </w:div>
        <w:div w:id="843055896">
          <w:marLeft w:val="0"/>
          <w:marRight w:val="0"/>
          <w:marTop w:val="0"/>
          <w:marBottom w:val="0"/>
          <w:divBdr>
            <w:top w:val="none" w:sz="0" w:space="0" w:color="auto"/>
            <w:left w:val="none" w:sz="0" w:space="0" w:color="auto"/>
            <w:bottom w:val="none" w:sz="0" w:space="0" w:color="auto"/>
            <w:right w:val="none" w:sz="0" w:space="0" w:color="auto"/>
          </w:divBdr>
        </w:div>
        <w:div w:id="767316629">
          <w:marLeft w:val="0"/>
          <w:marRight w:val="0"/>
          <w:marTop w:val="0"/>
          <w:marBottom w:val="0"/>
          <w:divBdr>
            <w:top w:val="none" w:sz="0" w:space="0" w:color="auto"/>
            <w:left w:val="none" w:sz="0" w:space="0" w:color="auto"/>
            <w:bottom w:val="none" w:sz="0" w:space="0" w:color="auto"/>
            <w:right w:val="none" w:sz="0" w:space="0" w:color="auto"/>
          </w:divBdr>
        </w:div>
        <w:div w:id="1313832821">
          <w:marLeft w:val="0"/>
          <w:marRight w:val="0"/>
          <w:marTop w:val="0"/>
          <w:marBottom w:val="0"/>
          <w:divBdr>
            <w:top w:val="none" w:sz="0" w:space="0" w:color="auto"/>
            <w:left w:val="none" w:sz="0" w:space="0" w:color="auto"/>
            <w:bottom w:val="none" w:sz="0" w:space="0" w:color="auto"/>
            <w:right w:val="none" w:sz="0" w:space="0" w:color="auto"/>
          </w:divBdr>
        </w:div>
        <w:div w:id="1471901105">
          <w:marLeft w:val="0"/>
          <w:marRight w:val="0"/>
          <w:marTop w:val="0"/>
          <w:marBottom w:val="0"/>
          <w:divBdr>
            <w:top w:val="none" w:sz="0" w:space="0" w:color="auto"/>
            <w:left w:val="none" w:sz="0" w:space="0" w:color="auto"/>
            <w:bottom w:val="none" w:sz="0" w:space="0" w:color="auto"/>
            <w:right w:val="none" w:sz="0" w:space="0" w:color="auto"/>
          </w:divBdr>
        </w:div>
        <w:div w:id="1091849026">
          <w:marLeft w:val="0"/>
          <w:marRight w:val="0"/>
          <w:marTop w:val="0"/>
          <w:marBottom w:val="0"/>
          <w:divBdr>
            <w:top w:val="none" w:sz="0" w:space="0" w:color="auto"/>
            <w:left w:val="none" w:sz="0" w:space="0" w:color="auto"/>
            <w:bottom w:val="none" w:sz="0" w:space="0" w:color="auto"/>
            <w:right w:val="none" w:sz="0" w:space="0" w:color="auto"/>
          </w:divBdr>
        </w:div>
        <w:div w:id="832990546">
          <w:marLeft w:val="0"/>
          <w:marRight w:val="0"/>
          <w:marTop w:val="0"/>
          <w:marBottom w:val="0"/>
          <w:divBdr>
            <w:top w:val="none" w:sz="0" w:space="0" w:color="auto"/>
            <w:left w:val="none" w:sz="0" w:space="0" w:color="auto"/>
            <w:bottom w:val="none" w:sz="0" w:space="0" w:color="auto"/>
            <w:right w:val="none" w:sz="0" w:space="0" w:color="auto"/>
          </w:divBdr>
        </w:div>
        <w:div w:id="127169457">
          <w:marLeft w:val="0"/>
          <w:marRight w:val="0"/>
          <w:marTop w:val="0"/>
          <w:marBottom w:val="0"/>
          <w:divBdr>
            <w:top w:val="none" w:sz="0" w:space="0" w:color="auto"/>
            <w:left w:val="none" w:sz="0" w:space="0" w:color="auto"/>
            <w:bottom w:val="none" w:sz="0" w:space="0" w:color="auto"/>
            <w:right w:val="none" w:sz="0" w:space="0" w:color="auto"/>
          </w:divBdr>
        </w:div>
        <w:div w:id="19866789">
          <w:marLeft w:val="0"/>
          <w:marRight w:val="0"/>
          <w:marTop w:val="0"/>
          <w:marBottom w:val="0"/>
          <w:divBdr>
            <w:top w:val="none" w:sz="0" w:space="0" w:color="auto"/>
            <w:left w:val="none" w:sz="0" w:space="0" w:color="auto"/>
            <w:bottom w:val="none" w:sz="0" w:space="0" w:color="auto"/>
            <w:right w:val="none" w:sz="0" w:space="0" w:color="auto"/>
          </w:divBdr>
        </w:div>
        <w:div w:id="1811709768">
          <w:marLeft w:val="0"/>
          <w:marRight w:val="0"/>
          <w:marTop w:val="0"/>
          <w:marBottom w:val="0"/>
          <w:divBdr>
            <w:top w:val="none" w:sz="0" w:space="0" w:color="auto"/>
            <w:left w:val="none" w:sz="0" w:space="0" w:color="auto"/>
            <w:bottom w:val="none" w:sz="0" w:space="0" w:color="auto"/>
            <w:right w:val="none" w:sz="0" w:space="0" w:color="auto"/>
          </w:divBdr>
        </w:div>
        <w:div w:id="276182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1144</Words>
  <Characters>6523</Characters>
  <Application>Microsoft Office Word</Application>
  <DocSecurity>0</DocSecurity>
  <Lines>54</Lines>
  <Paragraphs>15</Paragraphs>
  <ScaleCrop>false</ScaleCrop>
  <Company>Hewlett-Packard Company</Company>
  <LinksUpToDate>false</LinksUpToDate>
  <CharactersWithSpaces>7652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de Kerckhove</dc:creator>
  <cp:lastModifiedBy>Rebecca de Kerckhove</cp:lastModifiedBy>
  <cp:revision>1</cp:revision>
  <dcterms:created xsi:type="dcterms:W3CDTF">2018-02-23T19:12:00Z</dcterms:created>
  <dcterms:modified xsi:type="dcterms:W3CDTF">2018-02-23T19:20:00Z</dcterms:modified>
</cp:coreProperties>
</file>