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tblpX="-19" w:tblpY="82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760"/>
      </w:tblGrid>
      <w:tr w:rsidR="00A91D75" w14:paraId="080C28BA" w14:textId="77777777" w:rsidTr="00A91D75">
        <w:trPr>
          <w:trHeight w:val="2150"/>
        </w:trPr>
        <w:tc>
          <w:tcPr>
            <w:tcW w:w="5760" w:type="dxa"/>
            <w:tcBorders>
              <w:top w:val="nil"/>
              <w:left w:val="nil"/>
              <w:bottom w:val="nil"/>
              <w:right w:val="nil"/>
            </w:tcBorders>
            <w:vAlign w:val="center"/>
          </w:tcPr>
          <w:p w14:paraId="37D6785B" w14:textId="56F6A395" w:rsidR="001E59F3" w:rsidRDefault="00933051" w:rsidP="00A91D75">
            <w:r>
              <w:rPr>
                <w:noProof/>
              </w:rPr>
              <w:drawing>
                <wp:anchor distT="0" distB="0" distL="114300" distR="114300" simplePos="0" relativeHeight="251660288" behindDoc="0" locked="0" layoutInCell="1" allowOverlap="1" wp14:anchorId="0490703E" wp14:editId="323364CD">
                  <wp:simplePos x="0" y="0"/>
                  <wp:positionH relativeFrom="column">
                    <wp:posOffset>-718820</wp:posOffset>
                  </wp:positionH>
                  <wp:positionV relativeFrom="paragraph">
                    <wp:posOffset>-5697855</wp:posOffset>
                  </wp:positionV>
                  <wp:extent cx="7767320" cy="5616575"/>
                  <wp:effectExtent l="0" t="0" r="508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67320" cy="5616575"/>
                          </a:xfrm>
                          <a:prstGeom prst="rect">
                            <a:avLst/>
                          </a:prstGeom>
                          <a:noFill/>
                        </pic:spPr>
                      </pic:pic>
                    </a:graphicData>
                  </a:graphic>
                  <wp14:sizeRelH relativeFrom="page">
                    <wp14:pctWidth>0</wp14:pctWidth>
                  </wp14:sizeRelH>
                  <wp14:sizeRelV relativeFrom="page">
                    <wp14:pctHeight>0</wp14:pctHeight>
                  </wp14:sizeRelV>
                </wp:anchor>
              </w:drawing>
            </w:r>
            <w:r w:rsidR="00A91D75">
              <w:rPr>
                <w:noProof/>
              </w:rPr>
              <mc:AlternateContent>
                <mc:Choice Requires="wps">
                  <w:drawing>
                    <wp:anchor distT="0" distB="0" distL="114300" distR="114300" simplePos="0" relativeHeight="251657216" behindDoc="1" locked="0" layoutInCell="1" allowOverlap="1" wp14:anchorId="58E8CE2F" wp14:editId="38DAA25C">
                      <wp:simplePos x="0" y="0"/>
                      <wp:positionH relativeFrom="column">
                        <wp:posOffset>-731520</wp:posOffset>
                      </wp:positionH>
                      <wp:positionV relativeFrom="page">
                        <wp:posOffset>631066</wp:posOffset>
                      </wp:positionV>
                      <wp:extent cx="5769610" cy="4159876"/>
                      <wp:effectExtent l="0" t="0" r="2540" b="0"/>
                      <wp:wrapNone/>
                      <wp:docPr id="2" name="Rectangle 2" descr="colored rectangle"/>
                      <wp:cNvGraphicFramePr/>
                      <a:graphic xmlns:a="http://schemas.openxmlformats.org/drawingml/2006/main">
                        <a:graphicData uri="http://schemas.microsoft.com/office/word/2010/wordprocessingShape">
                          <wps:wsp>
                            <wps:cNvSpPr/>
                            <wps:spPr>
                              <a:xfrm>
                                <a:off x="0" y="0"/>
                                <a:ext cx="5769610" cy="41598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48B2254" id="Rectangle 2" o:spid="_x0000_s1026" alt="colored rectangle" style="position:absolute;margin-left:-57.6pt;margin-top:49.7pt;width:454.3pt;height:327.55pt;z-index:-251659264;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FwicwIAAGMFAAAOAAAAZHJzL2Uyb0RvYy54bWysVG1P2zAQ/j5p/8Hy95GmagtUpKgCMU1C&#10;gICJz8axSSTH553dpt2v39l5KQO0SdPywbF9z709vruz811j2Fahr8EWPD+acKashLK2LwX//nj1&#10;5YQzH4QthQGrCr5Xnp+vPn86a91STaECUypkZMT6ZesKXoXgllnmZaUa4Y/AKUtCDdiIQEd8yUoU&#10;LVlvTDadTBZZC1g6BKm8p9vLTshXyb7WSoZbrb0KzBScYgtpxbQ+xzVbnYnlCwpX1bIPQ/xDFI2o&#10;LTkdTV2KINgG63emmloieNDhSEKTgda1VCkHyiafvMnmoRJOpVyIHO9Gmvz/Mytvtg/uDomG1vml&#10;p23MYqexiX+Kj+0SWfuRLLULTNLl/HhxusiJU0myWT4/PTleRDqzg7pDH74qaFjcFBzpNRJJYnvt&#10;QwcdINGbB1OXV7Ux6RArQF0YZFtBbyekVDbkvYPfkMZGvIWo2RmNN9khn7QLe6Mizth7pVldUgbT&#10;FEwqtfeOUgyVKFXnfz6hb/A+hJaSTQYjWpP/0Xb+J9tdlD0+qqpUqaPy5O/Ko0byDDaMyk1tAT8y&#10;YEb6dIcfSOqoiSw9Q7m/Q4bQ9Yl38qqmp7sWPtwJpMag56ZmD7e0aANtwaHfcVYB/vzoPuKpXknK&#10;WUuNVnD/YyNQcWa+Wark03w2i52ZDrP58ZQO+Fry/FpiN80FUD3kNFacTNuID2bYaoTmiWbCOnol&#10;kbCSfBdcBhwOF6EbADRVpFqvE4y60YlwbR+cjMYjq7E0H3dPAl1fv4FK/waGphTLN2XcYaOmhfUm&#10;gK5TjR947fmmTk6F00+dOCpenxPqMBtXvwAAAP//AwBQSwMEFAAGAAgAAAAhACJDVxbhAAAACwEA&#10;AA8AAABkcnMvZG93bnJldi54bWxMj8FOwzAMhu9IvENkJG5b2rFutDSdAImdYUwT3LImayoaJ2rS&#10;tePpMSe4/ZY//f5cbibbsbPuQ+tQQDpPgGmsnWqxEbB/f5ndAwtRopKdQy3gogNsquurUhbKjfim&#10;z7vYMCrBUEgBJkZfcB5qo60Mc+c10u7keisjjX3DVS9HKrcdXyTJilvZIl0w0utno+uv3WAF+O3+&#10;9fNknvy4uhyy7dQMH9/tIMTtzfT4ACzqKf7B8KtP6lCR09ENqALrBMzSNFsQKyDPl8CIWOd3FI4U&#10;smUGvCr5/x+qHwAAAP//AwBQSwECLQAUAAYACAAAACEAtoM4kv4AAADhAQAAEwAAAAAAAAAAAAAA&#10;AAAAAAAAW0NvbnRlbnRfVHlwZXNdLnhtbFBLAQItABQABgAIAAAAIQA4/SH/1gAAAJQBAAALAAAA&#10;AAAAAAAAAAAAAC8BAABfcmVscy8ucmVsc1BLAQItABQABgAIAAAAIQCUBFwicwIAAGMFAAAOAAAA&#10;AAAAAAAAAAAAAC4CAABkcnMvZTJvRG9jLnhtbFBLAQItABQABgAIAAAAIQAiQ1cW4QAAAAsBAAAP&#10;AAAAAAAAAAAAAAAAAM0EAABkcnMvZG93bnJldi54bWxQSwUGAAAAAAQABADzAAAA2wUAAAAA&#10;" fillcolor="#f3d569 [3204]" stroked="f" strokeweight="2pt">
                      <w10:wrap anchory="page"/>
                    </v:rect>
                  </w:pict>
                </mc:Fallback>
              </mc:AlternateContent>
            </w:r>
          </w:p>
          <w:p w14:paraId="170A7A8D" w14:textId="1BD578D0" w:rsidR="00A91D75" w:rsidRPr="004A4BE0" w:rsidRDefault="00C6323A" w:rsidP="00A91D75">
            <w:pPr>
              <w:pStyle w:val="Title"/>
              <w:framePr w:hSpace="0" w:wrap="auto" w:vAnchor="margin" w:xAlign="left" w:yAlign="inline"/>
              <w:rPr>
                <w:sz w:val="48"/>
                <w:szCs w:val="48"/>
              </w:rPr>
            </w:pPr>
            <w:r w:rsidRPr="004A4BE0">
              <w:rPr>
                <w:noProof/>
                <w:sz w:val="48"/>
                <w:szCs w:val="48"/>
              </w:rPr>
              <mc:AlternateContent>
                <mc:Choice Requires="wps">
                  <w:drawing>
                    <wp:anchor distT="0" distB="0" distL="114300" distR="114300" simplePos="0" relativeHeight="251659264" behindDoc="1" locked="0" layoutInCell="1" allowOverlap="1" wp14:anchorId="4E502E5F" wp14:editId="7B1FF8CF">
                      <wp:simplePos x="0" y="0"/>
                      <wp:positionH relativeFrom="column">
                        <wp:posOffset>-716915</wp:posOffset>
                      </wp:positionH>
                      <wp:positionV relativeFrom="page">
                        <wp:posOffset>-97790</wp:posOffset>
                      </wp:positionV>
                      <wp:extent cx="4686935" cy="1570990"/>
                      <wp:effectExtent l="0" t="0" r="0" b="0"/>
                      <wp:wrapNone/>
                      <wp:docPr id="4" name="Rectangle: Single Corner Snipped 4" descr="colored rectangle"/>
                      <wp:cNvGraphicFramePr/>
                      <a:graphic xmlns:a="http://schemas.openxmlformats.org/drawingml/2006/main">
                        <a:graphicData uri="http://schemas.microsoft.com/office/word/2010/wordprocessingShape">
                          <wps:wsp>
                            <wps:cNvSpPr/>
                            <wps:spPr>
                              <a:xfrm flipV="1">
                                <a:off x="0" y="0"/>
                                <a:ext cx="4686935" cy="1570990"/>
                              </a:xfrm>
                              <a:prstGeom prst="snip1Rect">
                                <a:avLst>
                                  <a:gd name="adj" fmla="val 47819"/>
                                </a:avLst>
                              </a:prstGeom>
                              <a:solidFill>
                                <a:schemeClr val="tx2"/>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647C94" id="Rectangle: Single Corner Snipped 4" o:spid="_x0000_s1026" alt="colored rectangle" style="position:absolute;margin-left:-56.45pt;margin-top:-7.7pt;width:369.05pt;height:123.7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4686935,1570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lDqiQIAAIAFAAAOAAAAZHJzL2Uyb0RvYy54bWysVEtvGyEQvlfqf0Dcm/W6zsNW1pHlyFWl&#10;KImStDljFmwqYChgr91fn4HdtZO2l1S9oBnmAfPNN3N5tTOabIUPCmxFy5MBJcJyqJVdVfTb0+LT&#10;BSUhMlszDVZUdC8CvZp+/HDZuIkYwhp0LTzBJDZMGlfRdYxuUhSBr4Vh4QScsGiU4A2LqPpVUXvW&#10;YHaji+FgcFY04GvngYsQ8Pa6NdJpzi+l4PFOyiAi0RXFv8V8+nwu01lML9lk5ZlbK959g/3DLwxT&#10;Fh89pLpmkZGNV3+kMop7CCDjCQdTgJSKi1wDVlMOfqvmcc2cyLUgOMEdYAr/Ly2/3T66e48wNC5M&#10;Aoqpip30hkit3Hfsaa4Lf0p2Gbb9ATaxi4Tj5ejs4mz8+ZQSjrby9HwwHmdgizZRSuh8iF8EGJKE&#10;igarXPmAzcm52fYmxAxeTSwzyBJW/6BEGo2t2DJNRucX5Ti1CjN2zij1OVNkAK3qhdI6K4k8Yq49&#10;weCKxt2wi33jpW3ytZCi2tTppjjCkKW41yL5afsgJFF1xqB9xK+W6Y2WTMh2pFdPKfxdDkiOEvO/&#10;M7YLSdEic/id8Yeg/D7YeIg3yoLPoOcJO4KkY9mBJFv/HooWgITFEur9PdYL7RAFxxcKu3nDQrxn&#10;HluFAOAmiHd4SA1NRaGTKFmD//W3++SPZEYrJQ1OIVLj54Z5QYn+apHm43I0SmObldHp+RAV/9qy&#10;fG2xGzMH7HiJO8fxLCb/qHtRejDPuDBm6VU0Mcvx7Yry6HtlHtuG4srhYjbLbjiqjsUb++h4Pw+J&#10;fE+7Z+ZdR+mI03AL/cR2PG15dfRN/bAw20SQKibjEddOwTFH6c0eea1nr+PinL4AAAD//wMAUEsD&#10;BBQABgAIAAAAIQAnxBxZ3wAAAAwBAAAPAAAAZHJzL2Rvd25yZXYueG1sTI/BTsMwDIbvSLxDZCRu&#10;W9KMVlCaToDEATgx9gBeY9qKxilNthWenuzEbrb86ff3V+vZDeJAU+g9G8iWCgRx423PrYHtx/Pi&#10;FkSIyBYHz2TghwKs68uLCkvrj/xOh01sRQrhUKKBLsaxlDI0HTkMSz8Sp9unnxzGtE6ttBMeU7gb&#10;pFaqkA57Th86HOmpo+Zrs3cG3iJJ/G51kb8229Vv/4KFeiyMub6aH+5BRJrjPwwn/aQOdXLa+T3b&#10;IAYDiyzTd4k9TfkNiIQUOtcgdgb0SiuQdSXPS9R/AAAA//8DAFBLAQItABQABgAIAAAAIQC2gziS&#10;/gAAAOEBAAATAAAAAAAAAAAAAAAAAAAAAABbQ29udGVudF9UeXBlc10ueG1sUEsBAi0AFAAGAAgA&#10;AAAhADj9If/WAAAAlAEAAAsAAAAAAAAAAAAAAAAALwEAAF9yZWxzLy5yZWxzUEsBAi0AFAAGAAgA&#10;AAAhACEiUOqJAgAAgAUAAA4AAAAAAAAAAAAAAAAALgIAAGRycy9lMm9Eb2MueG1sUEsBAi0AFAAG&#10;AAgAAAAhACfEHFnfAAAADAEAAA8AAAAAAAAAAAAAAAAA4wQAAGRycy9kb3ducmV2LnhtbFBLBQYA&#10;AAAABAAEAPMAAADvBQAAAAA=&#10;" path="m,l3935703,r751232,751232l4686935,1570990,,1570990,,xe" fillcolor="#3a3363 [3215]" stroked="f">
                      <v:path arrowok="t" o:connecttype="custom" o:connectlocs="0,0;3935703,0;4686935,751232;4686935,1570990;0,1570990;0,0" o:connectangles="0,0,0,0,0,0"/>
                      <w10:wrap anchory="page"/>
                    </v:shape>
                  </w:pict>
                </mc:Fallback>
              </mc:AlternateContent>
            </w:r>
            <w:r w:rsidR="004A4BE0" w:rsidRPr="004A4BE0">
              <w:rPr>
                <w:sz w:val="48"/>
                <w:szCs w:val="48"/>
              </w:rPr>
              <w:t>Y Fforwm Building</w:t>
            </w:r>
            <w:r w:rsidR="004A4BE0">
              <w:rPr>
                <w:sz w:val="48"/>
                <w:szCs w:val="48"/>
              </w:rPr>
              <w:t>, Swansea</w:t>
            </w:r>
          </w:p>
        </w:tc>
      </w:tr>
    </w:tbl>
    <w:tbl>
      <w:tblPr>
        <w:tblpPr w:leftFromText="180" w:rightFromText="180" w:vertAnchor="text" w:tblpX="-80" w:tblpY="11853"/>
        <w:tblW w:w="9990" w:type="dxa"/>
        <w:tblBorders>
          <w:insideH w:val="single" w:sz="24" w:space="0" w:color="262140" w:themeColor="text1"/>
        </w:tblBorders>
        <w:tblCellMar>
          <w:left w:w="0" w:type="dxa"/>
          <w:right w:w="0" w:type="dxa"/>
        </w:tblCellMar>
        <w:tblLook w:val="0000" w:firstRow="0" w:lastRow="0" w:firstColumn="0" w:lastColumn="0" w:noHBand="0" w:noVBand="0"/>
      </w:tblPr>
      <w:tblGrid>
        <w:gridCol w:w="3567"/>
        <w:gridCol w:w="2940"/>
        <w:gridCol w:w="3483"/>
      </w:tblGrid>
      <w:tr w:rsidR="00A91D75" w14:paraId="40A8A2CC" w14:textId="77777777" w:rsidTr="00C6323A">
        <w:trPr>
          <w:trHeight w:val="358"/>
        </w:trPr>
        <w:tc>
          <w:tcPr>
            <w:tcW w:w="3567" w:type="dxa"/>
          </w:tcPr>
          <w:p w14:paraId="55830F35" w14:textId="77777777" w:rsidR="00A91D75" w:rsidRDefault="00A91D75" w:rsidP="00A91D75">
            <w:r>
              <w:rPr>
                <w:noProof/>
              </w:rPr>
              <mc:AlternateContent>
                <mc:Choice Requires="wps">
                  <w:drawing>
                    <wp:inline distT="0" distB="0" distL="0" distR="0" wp14:anchorId="7C97CDE9" wp14:editId="66C371A2">
                      <wp:extent cx="2112135" cy="309093"/>
                      <wp:effectExtent l="0" t="0" r="0" b="15240"/>
                      <wp:docPr id="6" name="Text Box 6"/>
                      <wp:cNvGraphicFramePr/>
                      <a:graphic xmlns:a="http://schemas.openxmlformats.org/drawingml/2006/main">
                        <a:graphicData uri="http://schemas.microsoft.com/office/word/2010/wordprocessingShape">
                          <wps:wsp>
                            <wps:cNvSpPr txBox="1"/>
                            <wps:spPr>
                              <a:xfrm>
                                <a:off x="0" y="0"/>
                                <a:ext cx="2112135" cy="309093"/>
                              </a:xfrm>
                              <a:prstGeom prst="rect">
                                <a:avLst/>
                              </a:prstGeom>
                              <a:noFill/>
                              <a:ln w="6350">
                                <a:noFill/>
                              </a:ln>
                            </wps:spPr>
                            <wps:txbx>
                              <w:txbxContent>
                                <w:p w14:paraId="35562A67" w14:textId="3880A56F" w:rsidR="00A91D75" w:rsidRPr="004A4BE0" w:rsidRDefault="004A4BE0" w:rsidP="00A91D75">
                                  <w:pPr>
                                    <w:pStyle w:val="Subtitle"/>
                                    <w:rPr>
                                      <w:sz w:val="32"/>
                                      <w:szCs w:val="32"/>
                                    </w:rPr>
                                  </w:pPr>
                                  <w:r w:rsidRPr="004A4BE0">
                                    <w:rPr>
                                      <w:sz w:val="32"/>
                                      <w:szCs w:val="32"/>
                                    </w:rPr>
                                    <w:t>JR Construction Ltd</w:t>
                                  </w:r>
                                </w:p>
                              </w:txbxContent>
                            </wps:txbx>
                            <wps:bodyPr rot="0" spcFirstLastPara="0" vertOverflow="overflow" horzOverflow="overflow" vert="horz" wrap="square" lIns="91440" tIns="45720" rIns="91440" bIns="0" numCol="1" spcCol="0" rtlCol="0" fromWordArt="0" anchor="t" anchorCtr="0" forceAA="0" compatLnSpc="1">
                              <a:prstTxWarp prst="textNoShape">
                                <a:avLst/>
                              </a:prstTxWarp>
                              <a:noAutofit/>
                            </wps:bodyPr>
                          </wps:wsp>
                        </a:graphicData>
                      </a:graphic>
                    </wp:inline>
                  </w:drawing>
                </mc:Choice>
                <mc:Fallback>
                  <w:pict>
                    <v:shapetype w14:anchorId="7C97CDE9" id="_x0000_t202" coordsize="21600,21600" o:spt="202" path="m,l,21600r21600,l21600,xe">
                      <v:stroke joinstyle="miter"/>
                      <v:path gradientshapeok="t" o:connecttype="rect"/>
                    </v:shapetype>
                    <v:shape id="Text Box 6" o:spid="_x0000_s1026" type="#_x0000_t202" style="width:166.3pt;height:2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uFJGQIAACgEAAAOAAAAZHJzL2Uyb0RvYy54bWysU8tu2zAQvBfIPxC815L8SGvBcuAkcFHA&#10;SAI4Rc40RVoCKC5L0pbcr++Sku0g7anohdrlrvYxM1zcdY0iR2FdDbqg2SilRGgOZa33Bf3xuv78&#10;lRLnmS6ZAi0KehKO3i1vPi1ak4sxVKBKYQkW0S5vTUEr702eJI5XomFuBEZoDEqwDfPo2n1SWtZi&#10;9UYl4zS9TVqwpbHAhXN4+9gH6TLWl1Jw/yylE56oguJsPp42nrtwJssFy/eWmarmwxjsH6ZoWK2x&#10;6aXUI/OMHGz9R6mm5hYcSD/i0CQgZc1F3AG3ydIP22wrZkTcBcFx5gKT+39l+dNxa14s8d09dEhg&#10;AKQ1Lnd4GfbppG3CFyclGEcITxfYROcJx8txlo2zyYwSjrFJOk/nk1Amuf5trPPfBDQkGAW1SEtE&#10;ix03zvep55TQTMO6VipSozRpC3o7maXxh0sEiyuNPa6zBst3u25YYAflCfey0FPuDF/X2HzDnH9h&#10;FjnGVVC3/hkPqQCbwGBRUoH99bf7kI/QY5SSFjVTUPfzwKygRH3XSMo8m06DyKIznX0Zo2PfR3bR&#10;wVt9aB4AJZnh6zA8miHXq7MpLTRvKO1V6Ighpjn2Lag/mw++VzE+DS5Wq5iEkjLMb/TW8FA6QBlg&#10;fe3emDUD9h5Ze4Kzslj+gYI+tydhdfAg68hPALdHdMAc5RgZHp5O0Pt7P2ZdH/jyNwAAAP//AwBQ&#10;SwMEFAAGAAgAAAAhANaFwunbAAAABAEAAA8AAABkcnMvZG93bnJldi54bWxMj8FOwzAQRO9I/IO1&#10;SFwi6tCiUoVsKgTKrUgQ4O7GSxwRryPbaVO+HsMFLiuNZjTzttzOdhAH8qF3jHC9yEEQt0733CG8&#10;vdZXGxAhKtZqcEwIJwqwrc7PSlVod+QXOjSxE6mEQ6EQTIxjIWVoDVkVFm4kTt6H81bFJH0ntVfH&#10;VG4HuczztbSq57Rg1EgPhtrPZrII01TvHp+ynTn5LNbj13OfvYcG8fJivr8DEWmOf2H4wU/oUCWm&#10;vZtYBzEgpEfi703earVcg9gj3GxuQVal/A9ffQMAAP//AwBQSwECLQAUAAYACAAAACEAtoM4kv4A&#10;AADhAQAAEwAAAAAAAAAAAAAAAAAAAAAAW0NvbnRlbnRfVHlwZXNdLnhtbFBLAQItABQABgAIAAAA&#10;IQA4/SH/1gAAAJQBAAALAAAAAAAAAAAAAAAAAC8BAABfcmVscy8ucmVsc1BLAQItABQABgAIAAAA&#10;IQBN9uFJGQIAACgEAAAOAAAAAAAAAAAAAAAAAC4CAABkcnMvZTJvRG9jLnhtbFBLAQItABQABgAI&#10;AAAAIQDWhcLp2wAAAAQBAAAPAAAAAAAAAAAAAAAAAHMEAABkcnMvZG93bnJldi54bWxQSwUGAAAA&#10;AAQABADzAAAAewUAAAAA&#10;" filled="f" stroked="f" strokeweight=".5pt">
                      <v:textbox inset=",,,0">
                        <w:txbxContent>
                          <w:p w14:paraId="35562A67" w14:textId="3880A56F" w:rsidR="00A91D75" w:rsidRPr="004A4BE0" w:rsidRDefault="004A4BE0" w:rsidP="00A91D75">
                            <w:pPr>
                              <w:pStyle w:val="Subtitle"/>
                              <w:rPr>
                                <w:sz w:val="32"/>
                                <w:szCs w:val="32"/>
                              </w:rPr>
                            </w:pPr>
                            <w:r w:rsidRPr="004A4BE0">
                              <w:rPr>
                                <w:sz w:val="32"/>
                                <w:szCs w:val="32"/>
                              </w:rPr>
                              <w:t>JR Construction Ltd</w:t>
                            </w:r>
                          </w:p>
                        </w:txbxContent>
                      </v:textbox>
                      <w10:anchorlock/>
                    </v:shape>
                  </w:pict>
                </mc:Fallback>
              </mc:AlternateContent>
            </w:r>
          </w:p>
        </w:tc>
        <w:tc>
          <w:tcPr>
            <w:tcW w:w="2940" w:type="dxa"/>
            <w:vAlign w:val="bottom"/>
          </w:tcPr>
          <w:p w14:paraId="1FEB4178" w14:textId="74C4C4B6" w:rsidR="00A91D75" w:rsidRDefault="00A91D75" w:rsidP="00A91D75"/>
        </w:tc>
        <w:tc>
          <w:tcPr>
            <w:tcW w:w="3483" w:type="dxa"/>
            <w:vAlign w:val="bottom"/>
          </w:tcPr>
          <w:p w14:paraId="1F3B4A93" w14:textId="77777777" w:rsidR="00A91D75" w:rsidRDefault="00A91D75" w:rsidP="00A91D75">
            <w:pPr>
              <w:jc w:val="right"/>
            </w:pPr>
          </w:p>
        </w:tc>
      </w:tr>
      <w:tr w:rsidR="00A91D75" w14:paraId="715D5F8A" w14:textId="77777777" w:rsidTr="00C6323A">
        <w:trPr>
          <w:trHeight w:val="1197"/>
        </w:trPr>
        <w:tc>
          <w:tcPr>
            <w:tcW w:w="3567" w:type="dxa"/>
          </w:tcPr>
          <w:p w14:paraId="207A4B32" w14:textId="77777777" w:rsidR="00A91D75" w:rsidRDefault="00A91D75" w:rsidP="00A91D75">
            <w:pPr>
              <w:rPr>
                <w:noProof/>
              </w:rPr>
            </w:pPr>
            <w:r>
              <w:rPr>
                <w:noProof/>
              </w:rPr>
              <mc:AlternateContent>
                <mc:Choice Requires="wps">
                  <w:drawing>
                    <wp:inline distT="0" distB="0" distL="0" distR="0" wp14:anchorId="72EB35C8" wp14:editId="447B2301">
                      <wp:extent cx="1867436" cy="566671"/>
                      <wp:effectExtent l="0" t="0" r="0" b="5080"/>
                      <wp:docPr id="7" name="Text Box 7"/>
                      <wp:cNvGraphicFramePr/>
                      <a:graphic xmlns:a="http://schemas.openxmlformats.org/drawingml/2006/main">
                        <a:graphicData uri="http://schemas.microsoft.com/office/word/2010/wordprocessingShape">
                          <wps:wsp>
                            <wps:cNvSpPr txBox="1"/>
                            <wps:spPr>
                              <a:xfrm>
                                <a:off x="0" y="0"/>
                                <a:ext cx="1867436" cy="566671"/>
                              </a:xfrm>
                              <a:prstGeom prst="rect">
                                <a:avLst/>
                              </a:prstGeom>
                              <a:noFill/>
                              <a:ln w="6350">
                                <a:noFill/>
                              </a:ln>
                            </wps:spPr>
                            <wps:txbx>
                              <w:txbxContent>
                                <w:p w14:paraId="7A8318A7" w14:textId="09EF239C" w:rsidR="00A91D75" w:rsidRPr="004A4BE0" w:rsidRDefault="004A4BE0" w:rsidP="00A91D75">
                                  <w:pPr>
                                    <w:rPr>
                                      <w:sz w:val="18"/>
                                      <w:szCs w:val="18"/>
                                    </w:rPr>
                                  </w:pPr>
                                  <w:r w:rsidRPr="004A4BE0">
                                    <w:rPr>
                                      <w:sz w:val="18"/>
                                      <w:szCs w:val="18"/>
                                    </w:rPr>
                                    <w:t>1910145@student.uwtsd.ac.uk</w:t>
                                  </w:r>
                                </w:p>
                                <w:p w14:paraId="4BF2A711" w14:textId="1A46FFFB" w:rsidR="004A4BE0" w:rsidRPr="00A91D75" w:rsidRDefault="004A4BE0" w:rsidP="00A91D75">
                                  <w:r>
                                    <w:t>Christopher Rees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2EB35C8" id="Text Box 7" o:spid="_x0000_s1027" type="#_x0000_t202" style="width:147.05pt;height:4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dGAIAADMEAAAOAAAAZHJzL2Uyb0RvYy54bWysU11v2yAUfZ+0/4B4X5ykidtacaqsVaZJ&#10;UVspnfpMMMRImMuAxM5+/S44X+r2NO0FX3y/zznMHrpGk71wXoEp6WgwpEQYDpUy25L+eFt+uaPE&#10;B2YqpsGIkh6Epw/zz59mrS3EGGrQlXAEixhftLakdQi2yDLPa9EwPwArDDoluIYFvLptVjnWYvVG&#10;Z+PhMM9acJV1wIX3+Pepd9J5qi+l4OFFSi8C0SXF2UI6XTo38czmM1ZsHbO14scx2D9M0TBlsOm5&#10;1BMLjOyc+qNUo7gDDzIMODQZSKm4SDvgNqPhh23WNbMi7YLgeHuGyf+/svx5v7avjoTuK3RIYASk&#10;tb7w+DPu00nXxC9OStCPEB7OsIkuEB6T7vLbyU1OCUffNM/z21Qmu2Rb58M3AQ2JRkkd0pLQYvuV&#10;D9gRQ08hsZmBpdI6UaMNaUua30yHKeHswQxtMPEya7RCt+mIqq722EB1wPUc9Mx7y5cKZ1gxH16Z&#10;Q6pxI5RveMFDasBecLQoqcH9+tv/GI8MoJeSFqVTUv9zx5ygRH83yM39aDKJWkuXyfR2jBd37dlc&#10;e8yueQRU5wgfiuXJjPFBn0zpoHlHlS9iV3Qxw7F3ScPJfAy9oPGVcLFYpCBUl2VhZdaWx9IR1Yjw&#10;W/fOnD3SEJDAZziJjBUf2Ohjez4WuwBSJaoizj2qR/hRmYnB4yuK0r++p6jLW5//BgAA//8DAFBL&#10;AwQUAAYACAAAACEAeLf1ud0AAAAEAQAADwAAAGRycy9kb3ducmV2LnhtbEyPQUvDQBCF74L/YRnB&#10;m900qKQxm1ICRRA9tPbibZKdJsHd2ZjdtrG/vqsXvQw83uO9b4rlZI040uh7xwrmswQEceN0z62C&#10;3fv6LgPhA7JG45gUfJOHZXl9VWCu3Yk3dNyGVsQS9jkq6EIYcil905FFP3MDcfT2brQYohxbqUc8&#10;xXJrZJokj9Jiz3Ghw4GqjprP7cEqeKnWb7ipU5udTfX8ul8NX7uPB6Vub6bVE4hAU/gLww9+RIcy&#10;MtXuwNoLoyA+En5v9NLF/RxErSBbpCDLQv6HLy8AAAD//wMAUEsBAi0AFAAGAAgAAAAhALaDOJL+&#10;AAAA4QEAABMAAAAAAAAAAAAAAAAAAAAAAFtDb250ZW50X1R5cGVzXS54bWxQSwECLQAUAAYACAAA&#10;ACEAOP0h/9YAAACUAQAACwAAAAAAAAAAAAAAAAAvAQAAX3JlbHMvLnJlbHNQSwECLQAUAAYACAAA&#10;ACEAvv2EHRgCAAAzBAAADgAAAAAAAAAAAAAAAAAuAgAAZHJzL2Uyb0RvYy54bWxQSwECLQAUAAYA&#10;CAAAACEAeLf1ud0AAAAEAQAADwAAAAAAAAAAAAAAAAByBAAAZHJzL2Rvd25yZXYueG1sUEsFBgAA&#10;AAAEAAQA8wAAAHwFAAAAAA==&#10;" filled="f" stroked="f" strokeweight=".5pt">
                      <v:textbox>
                        <w:txbxContent>
                          <w:p w14:paraId="7A8318A7" w14:textId="09EF239C" w:rsidR="00A91D75" w:rsidRPr="004A4BE0" w:rsidRDefault="004A4BE0" w:rsidP="00A91D75">
                            <w:pPr>
                              <w:rPr>
                                <w:sz w:val="18"/>
                                <w:szCs w:val="18"/>
                              </w:rPr>
                            </w:pPr>
                            <w:r w:rsidRPr="004A4BE0">
                              <w:rPr>
                                <w:sz w:val="18"/>
                                <w:szCs w:val="18"/>
                              </w:rPr>
                              <w:t>1910145@student.uwtsd.ac.uk</w:t>
                            </w:r>
                          </w:p>
                          <w:p w14:paraId="4BF2A711" w14:textId="1A46FFFB" w:rsidR="004A4BE0" w:rsidRPr="00A91D75" w:rsidRDefault="004A4BE0" w:rsidP="00A91D75">
                            <w:r>
                              <w:t>Christopher Rees</w:t>
                            </w:r>
                          </w:p>
                        </w:txbxContent>
                      </v:textbox>
                      <w10:anchorlock/>
                    </v:shape>
                  </w:pict>
                </mc:Fallback>
              </mc:AlternateContent>
            </w:r>
          </w:p>
        </w:tc>
        <w:tc>
          <w:tcPr>
            <w:tcW w:w="2940" w:type="dxa"/>
            <w:vAlign w:val="bottom"/>
          </w:tcPr>
          <w:p w14:paraId="0EA383E6" w14:textId="78009116" w:rsidR="00A91D75" w:rsidRDefault="00A91D75" w:rsidP="00A91D75">
            <w:pPr>
              <w:rPr>
                <w:noProof/>
              </w:rPr>
            </w:pPr>
            <w:r>
              <w:rPr>
                <w:noProof/>
              </w:rPr>
              <mc:AlternateContent>
                <mc:Choice Requires="wps">
                  <w:drawing>
                    <wp:inline distT="0" distB="0" distL="0" distR="0" wp14:anchorId="42FAC630" wp14:editId="2991FDB3">
                      <wp:extent cx="1867436" cy="566277"/>
                      <wp:effectExtent l="0" t="0" r="0" b="5715"/>
                      <wp:docPr id="14" name="Text Box 14"/>
                      <wp:cNvGraphicFramePr/>
                      <a:graphic xmlns:a="http://schemas.openxmlformats.org/drawingml/2006/main">
                        <a:graphicData uri="http://schemas.microsoft.com/office/word/2010/wordprocessingShape">
                          <wps:wsp>
                            <wps:cNvSpPr txBox="1"/>
                            <wps:spPr>
                              <a:xfrm>
                                <a:off x="0" y="0"/>
                                <a:ext cx="1867436" cy="566277"/>
                              </a:xfrm>
                              <a:prstGeom prst="rect">
                                <a:avLst/>
                              </a:prstGeom>
                              <a:noFill/>
                              <a:ln w="6350">
                                <a:noFill/>
                              </a:ln>
                            </wps:spPr>
                            <wps:txbx>
                              <w:txbxContent>
                                <w:p w14:paraId="0A82ABB0" w14:textId="1AA91502" w:rsidR="00A91D75" w:rsidRPr="00A91D75" w:rsidRDefault="004A4BE0" w:rsidP="00A91D75">
                                  <w:r>
                                    <w:t>1910145</w:t>
                                  </w:r>
                                  <w:r w:rsidR="00A91D75">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2FAC630" id="Text Box 14" o:spid="_x0000_s1028" type="#_x0000_t202" style="width:147.05pt;height:4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PLoGwIAADMEAAAOAAAAZHJzL2Uyb0RvYy54bWysU01vGyEQvVfqf0Dc67Ude52svI7cRK4q&#10;RUkkp8oZs+BFYhkK2Lvur+/A+ktpT1UvMDDDfLz3mN93jSZ74bwCU9LRYEiJMBwqZbYl/fG2+nJL&#10;iQ/MVEyDESU9CE/vF58/zVtbiDHUoCvhCCYxvmhtSesQbJFlnteiYX4AVhh0SnANC3h026xyrMXs&#10;jc7Gw2GeteAq64AL7/H2sXfSRcovpeDhRUovAtElxd5CWl1aN3HNFnNWbB2zteLHNtg/dNEwZbDo&#10;OdUjC4zsnPojVaO4Aw8yDDg0GUipuEgz4DSj4Ydp1jWzIs2C4Hh7hsn/v7T8eb+2r46E7it0SGAE&#10;pLW+8HgZ5+mka+KOnRL0I4SHM2yiC4THR7f5bHKTU8LRN83z8WwW02SX19b58E1AQ6JRUoe0JLTY&#10;/smHPvQUEosZWCmtEzXakLak+c10mB6cPZhcG6xx6TVaodt0RFUlHZ/m2EB1wPEc9Mx7y1cKe3hi&#10;Prwyh1TjRCjf8IKL1IC14GhRUoP79bf7GI8MoJeSFqVTUv9zx5ygRH83yM3daDKJWkuHyXQ2xoO7&#10;9myuPWbXPACqc4QfxfJkxvigT6Z00LyjypexKrqY4Vi7pOFkPoRe0PhLuFguUxCqy7LwZNaWx9QR&#10;1YjwW/fOnD3SEJDAZziJjBUf2Ohjez6WuwBSJaoizj2qR/hRmYns4y+K0r8+p6jLX1/8BgAA//8D&#10;AFBLAwQUAAYACAAAACEAeLf1ud0AAAAEAQAADwAAAGRycy9kb3ducmV2LnhtbEyPQUvDQBCF74L/&#10;YRnBm900qKQxm1ICRRA9tPbibZKdJsHd2ZjdtrG/vqsXvQw83uO9b4rlZI040uh7xwrmswQEceN0&#10;z62C3fv6LgPhA7JG45gUfJOHZXl9VWCu3Yk3dNyGVsQS9jkq6EIYcil905FFP3MDcfT2brQYohxb&#10;qUc8xXJrZJokj9Jiz3Ghw4GqjprP7cEqeKnWb7ipU5udTfX8ul8NX7uPB6Vub6bVE4hAU/gLww9+&#10;RIcyMtXuwNoLoyA+En5v9NLF/RxErSBbpCDLQv6HLy8AAAD//wMAUEsBAi0AFAAGAAgAAAAhALaD&#10;OJL+AAAA4QEAABMAAAAAAAAAAAAAAAAAAAAAAFtDb250ZW50X1R5cGVzXS54bWxQSwECLQAUAAYA&#10;CAAAACEAOP0h/9YAAACUAQAACwAAAAAAAAAAAAAAAAAvAQAAX3JlbHMvLnJlbHNQSwECLQAUAAYA&#10;CAAAACEAWKTy6BsCAAAzBAAADgAAAAAAAAAAAAAAAAAuAgAAZHJzL2Uyb0RvYy54bWxQSwECLQAU&#10;AAYACAAAACEAeLf1ud0AAAAEAQAADwAAAAAAAAAAAAAAAAB1BAAAZHJzL2Rvd25yZXYueG1sUEsF&#10;BgAAAAAEAAQA8wAAAH8FAAAAAA==&#10;" filled="f" stroked="f" strokeweight=".5pt">
                      <v:textbox>
                        <w:txbxContent>
                          <w:p w14:paraId="0A82ABB0" w14:textId="1AA91502" w:rsidR="00A91D75" w:rsidRPr="00A91D75" w:rsidRDefault="004A4BE0" w:rsidP="00A91D75">
                            <w:r>
                              <w:t>1910145</w:t>
                            </w:r>
                            <w:r w:rsidR="00A91D75">
                              <w:t xml:space="preserve"> </w:t>
                            </w:r>
                          </w:p>
                        </w:txbxContent>
                      </v:textbox>
                      <w10:anchorlock/>
                    </v:shape>
                  </w:pict>
                </mc:Fallback>
              </mc:AlternateContent>
            </w:r>
          </w:p>
        </w:tc>
        <w:tc>
          <w:tcPr>
            <w:tcW w:w="3483" w:type="dxa"/>
            <w:vAlign w:val="bottom"/>
          </w:tcPr>
          <w:p w14:paraId="3207D404" w14:textId="472680CE" w:rsidR="00A91D75" w:rsidRPr="00D967AC" w:rsidRDefault="00A91D75" w:rsidP="00A91D75">
            <w:pPr>
              <w:jc w:val="right"/>
              <w:rPr>
                <w:noProof/>
              </w:rPr>
            </w:pPr>
          </w:p>
        </w:tc>
      </w:tr>
    </w:tbl>
    <w:sdt>
      <w:sdtPr>
        <w:rPr>
          <w:rFonts w:asciiTheme="minorHAnsi" w:eastAsiaTheme="minorHAnsi" w:hAnsiTheme="minorHAnsi" w:cstheme="minorBidi"/>
          <w:b w:val="0"/>
          <w:bCs w:val="0"/>
          <w:caps w:val="0"/>
          <w:kern w:val="0"/>
          <w:sz w:val="24"/>
        </w:rPr>
        <w:id w:val="1353388142"/>
        <w:docPartObj>
          <w:docPartGallery w:val="Table of Contents"/>
          <w:docPartUnique/>
        </w:docPartObj>
      </w:sdtPr>
      <w:sdtEndPr>
        <w:rPr>
          <w:noProof/>
        </w:rPr>
      </w:sdtEndPr>
      <w:sdtContent>
        <w:p w14:paraId="067C911C" w14:textId="6285871E" w:rsidR="00B16DC5" w:rsidRDefault="00B16DC5">
          <w:pPr>
            <w:pStyle w:val="TOCHeading"/>
          </w:pPr>
          <w:r>
            <w:t>Table of Contents</w:t>
          </w:r>
        </w:p>
        <w:p w14:paraId="21C283A7" w14:textId="6E3184B4" w:rsidR="00EB10B4" w:rsidRDefault="00B16DC5">
          <w:pPr>
            <w:pStyle w:val="TOC1"/>
            <w:rPr>
              <w:rFonts w:eastAsiaTheme="minorEastAsia"/>
              <w:color w:val="auto"/>
              <w:kern w:val="0"/>
              <w:sz w:val="22"/>
              <w:szCs w:val="22"/>
              <w:lang w:val="en-GB" w:eastAsia="en-GB"/>
            </w:rPr>
          </w:pPr>
          <w:r>
            <w:fldChar w:fldCharType="begin"/>
          </w:r>
          <w:r>
            <w:instrText xml:space="preserve"> TOC \o "1-3" \h \z \u </w:instrText>
          </w:r>
          <w:r>
            <w:fldChar w:fldCharType="separate"/>
          </w:r>
          <w:hyperlink w:anchor="_Toc101384225" w:history="1">
            <w:r w:rsidR="00EB10B4" w:rsidRPr="000A6837">
              <w:rPr>
                <w:rStyle w:val="Hyperlink"/>
              </w:rPr>
              <w:t>Brief</w:t>
            </w:r>
            <w:r w:rsidR="00EB10B4">
              <w:rPr>
                <w:webHidden/>
              </w:rPr>
              <w:tab/>
            </w:r>
            <w:r w:rsidR="00EB10B4">
              <w:rPr>
                <w:webHidden/>
              </w:rPr>
              <w:fldChar w:fldCharType="begin"/>
            </w:r>
            <w:r w:rsidR="00EB10B4">
              <w:rPr>
                <w:webHidden/>
              </w:rPr>
              <w:instrText xml:space="preserve"> PAGEREF _Toc101384225 \h </w:instrText>
            </w:r>
            <w:r w:rsidR="00EB10B4">
              <w:rPr>
                <w:webHidden/>
              </w:rPr>
            </w:r>
            <w:r w:rsidR="00EB10B4">
              <w:rPr>
                <w:webHidden/>
              </w:rPr>
              <w:fldChar w:fldCharType="separate"/>
            </w:r>
            <w:r w:rsidR="00EB10B4">
              <w:rPr>
                <w:webHidden/>
              </w:rPr>
              <w:t>3</w:t>
            </w:r>
            <w:r w:rsidR="00EB10B4">
              <w:rPr>
                <w:webHidden/>
              </w:rPr>
              <w:fldChar w:fldCharType="end"/>
            </w:r>
          </w:hyperlink>
        </w:p>
        <w:p w14:paraId="3E41648D" w14:textId="6C8C7865" w:rsidR="00EB10B4" w:rsidRDefault="00EB10B4">
          <w:pPr>
            <w:pStyle w:val="TOC1"/>
            <w:rPr>
              <w:rFonts w:eastAsiaTheme="minorEastAsia"/>
              <w:color w:val="auto"/>
              <w:kern w:val="0"/>
              <w:sz w:val="22"/>
              <w:szCs w:val="22"/>
              <w:lang w:val="en-GB" w:eastAsia="en-GB"/>
            </w:rPr>
          </w:pPr>
          <w:hyperlink w:anchor="_Toc101384226" w:history="1">
            <w:r w:rsidRPr="000A6837">
              <w:rPr>
                <w:rStyle w:val="Hyperlink"/>
              </w:rPr>
              <w:t>Analysis</w:t>
            </w:r>
            <w:r>
              <w:rPr>
                <w:webHidden/>
              </w:rPr>
              <w:tab/>
            </w:r>
            <w:r>
              <w:rPr>
                <w:webHidden/>
              </w:rPr>
              <w:fldChar w:fldCharType="begin"/>
            </w:r>
            <w:r>
              <w:rPr>
                <w:webHidden/>
              </w:rPr>
              <w:instrText xml:space="preserve"> PAGEREF _Toc101384226 \h </w:instrText>
            </w:r>
            <w:r>
              <w:rPr>
                <w:webHidden/>
              </w:rPr>
            </w:r>
            <w:r>
              <w:rPr>
                <w:webHidden/>
              </w:rPr>
              <w:fldChar w:fldCharType="separate"/>
            </w:r>
            <w:r>
              <w:rPr>
                <w:webHidden/>
              </w:rPr>
              <w:t>4</w:t>
            </w:r>
            <w:r>
              <w:rPr>
                <w:webHidden/>
              </w:rPr>
              <w:fldChar w:fldCharType="end"/>
            </w:r>
          </w:hyperlink>
        </w:p>
        <w:p w14:paraId="6DBB489E" w14:textId="7CD01AF4" w:rsidR="00EB10B4" w:rsidRDefault="00EB10B4">
          <w:pPr>
            <w:pStyle w:val="TOC2"/>
            <w:tabs>
              <w:tab w:val="right" w:leader="underscore" w:pos="9926"/>
            </w:tabs>
            <w:rPr>
              <w:rFonts w:eastAsiaTheme="minorEastAsia"/>
              <w:noProof/>
              <w:color w:val="auto"/>
              <w:sz w:val="22"/>
              <w:szCs w:val="22"/>
              <w:lang w:val="en-GB" w:eastAsia="en-GB"/>
            </w:rPr>
          </w:pPr>
          <w:hyperlink w:anchor="_Toc101384227" w:history="1">
            <w:r w:rsidRPr="000A6837">
              <w:rPr>
                <w:rStyle w:val="Hyperlink"/>
                <w:noProof/>
              </w:rPr>
              <w:t>Measurement</w:t>
            </w:r>
            <w:r>
              <w:rPr>
                <w:noProof/>
                <w:webHidden/>
              </w:rPr>
              <w:tab/>
            </w:r>
            <w:r>
              <w:rPr>
                <w:noProof/>
                <w:webHidden/>
              </w:rPr>
              <w:fldChar w:fldCharType="begin"/>
            </w:r>
            <w:r>
              <w:rPr>
                <w:noProof/>
                <w:webHidden/>
              </w:rPr>
              <w:instrText xml:space="preserve"> PAGEREF _Toc101384227 \h </w:instrText>
            </w:r>
            <w:r>
              <w:rPr>
                <w:noProof/>
                <w:webHidden/>
              </w:rPr>
            </w:r>
            <w:r>
              <w:rPr>
                <w:noProof/>
                <w:webHidden/>
              </w:rPr>
              <w:fldChar w:fldCharType="separate"/>
            </w:r>
            <w:r>
              <w:rPr>
                <w:noProof/>
                <w:webHidden/>
              </w:rPr>
              <w:t>4</w:t>
            </w:r>
            <w:r>
              <w:rPr>
                <w:noProof/>
                <w:webHidden/>
              </w:rPr>
              <w:fldChar w:fldCharType="end"/>
            </w:r>
          </w:hyperlink>
        </w:p>
        <w:p w14:paraId="44DDB59B" w14:textId="7359CD1A" w:rsidR="00EB10B4" w:rsidRDefault="00EB10B4">
          <w:pPr>
            <w:pStyle w:val="TOC2"/>
            <w:tabs>
              <w:tab w:val="right" w:leader="underscore" w:pos="9926"/>
            </w:tabs>
            <w:rPr>
              <w:rFonts w:eastAsiaTheme="minorEastAsia"/>
              <w:noProof/>
              <w:color w:val="auto"/>
              <w:sz w:val="22"/>
              <w:szCs w:val="22"/>
              <w:lang w:val="en-GB" w:eastAsia="en-GB"/>
            </w:rPr>
          </w:pPr>
          <w:hyperlink w:anchor="_Toc101384228" w:history="1">
            <w:r w:rsidRPr="000A6837">
              <w:rPr>
                <w:rStyle w:val="Hyperlink"/>
                <w:noProof/>
              </w:rPr>
              <w:t>Rates</w:t>
            </w:r>
            <w:r>
              <w:rPr>
                <w:noProof/>
                <w:webHidden/>
              </w:rPr>
              <w:tab/>
            </w:r>
            <w:r>
              <w:rPr>
                <w:noProof/>
                <w:webHidden/>
              </w:rPr>
              <w:fldChar w:fldCharType="begin"/>
            </w:r>
            <w:r>
              <w:rPr>
                <w:noProof/>
                <w:webHidden/>
              </w:rPr>
              <w:instrText xml:space="preserve"> PAGEREF _Toc101384228 \h </w:instrText>
            </w:r>
            <w:r>
              <w:rPr>
                <w:noProof/>
                <w:webHidden/>
              </w:rPr>
            </w:r>
            <w:r>
              <w:rPr>
                <w:noProof/>
                <w:webHidden/>
              </w:rPr>
              <w:fldChar w:fldCharType="separate"/>
            </w:r>
            <w:r>
              <w:rPr>
                <w:noProof/>
                <w:webHidden/>
              </w:rPr>
              <w:t>4</w:t>
            </w:r>
            <w:r>
              <w:rPr>
                <w:noProof/>
                <w:webHidden/>
              </w:rPr>
              <w:fldChar w:fldCharType="end"/>
            </w:r>
          </w:hyperlink>
        </w:p>
        <w:p w14:paraId="088CDDD8" w14:textId="10D7F668" w:rsidR="00EB10B4" w:rsidRDefault="00EB10B4">
          <w:pPr>
            <w:pStyle w:val="TOC2"/>
            <w:tabs>
              <w:tab w:val="right" w:leader="underscore" w:pos="9926"/>
            </w:tabs>
            <w:rPr>
              <w:rFonts w:eastAsiaTheme="minorEastAsia"/>
              <w:noProof/>
              <w:color w:val="auto"/>
              <w:sz w:val="22"/>
              <w:szCs w:val="22"/>
              <w:lang w:val="en-GB" w:eastAsia="en-GB"/>
            </w:rPr>
          </w:pPr>
          <w:hyperlink w:anchor="_Toc101384229" w:history="1">
            <w:r w:rsidRPr="000A6837">
              <w:rPr>
                <w:rStyle w:val="Hyperlink"/>
                <w:noProof/>
              </w:rPr>
              <w:t>Element of Building priced</w:t>
            </w:r>
            <w:r>
              <w:rPr>
                <w:noProof/>
                <w:webHidden/>
              </w:rPr>
              <w:tab/>
            </w:r>
            <w:r>
              <w:rPr>
                <w:noProof/>
                <w:webHidden/>
              </w:rPr>
              <w:fldChar w:fldCharType="begin"/>
            </w:r>
            <w:r>
              <w:rPr>
                <w:noProof/>
                <w:webHidden/>
              </w:rPr>
              <w:instrText xml:space="preserve"> PAGEREF _Toc101384229 \h </w:instrText>
            </w:r>
            <w:r>
              <w:rPr>
                <w:noProof/>
                <w:webHidden/>
              </w:rPr>
            </w:r>
            <w:r>
              <w:rPr>
                <w:noProof/>
                <w:webHidden/>
              </w:rPr>
              <w:fldChar w:fldCharType="separate"/>
            </w:r>
            <w:r>
              <w:rPr>
                <w:noProof/>
                <w:webHidden/>
              </w:rPr>
              <w:t>4</w:t>
            </w:r>
            <w:r>
              <w:rPr>
                <w:noProof/>
                <w:webHidden/>
              </w:rPr>
              <w:fldChar w:fldCharType="end"/>
            </w:r>
          </w:hyperlink>
        </w:p>
        <w:p w14:paraId="1F27557A" w14:textId="7409EF70" w:rsidR="00EB10B4" w:rsidRDefault="00EB10B4">
          <w:pPr>
            <w:pStyle w:val="TOC2"/>
            <w:tabs>
              <w:tab w:val="right" w:leader="underscore" w:pos="9926"/>
            </w:tabs>
            <w:rPr>
              <w:rFonts w:eastAsiaTheme="minorEastAsia"/>
              <w:noProof/>
              <w:color w:val="auto"/>
              <w:sz w:val="22"/>
              <w:szCs w:val="22"/>
              <w:lang w:val="en-GB" w:eastAsia="en-GB"/>
            </w:rPr>
          </w:pPr>
          <w:hyperlink w:anchor="_Toc101384230" w:history="1">
            <w:r w:rsidRPr="000A6837">
              <w:rPr>
                <w:rStyle w:val="Hyperlink"/>
                <w:noProof/>
              </w:rPr>
              <w:t>Priced elements break down</w:t>
            </w:r>
            <w:r>
              <w:rPr>
                <w:noProof/>
                <w:webHidden/>
              </w:rPr>
              <w:tab/>
            </w:r>
            <w:r>
              <w:rPr>
                <w:noProof/>
                <w:webHidden/>
              </w:rPr>
              <w:fldChar w:fldCharType="begin"/>
            </w:r>
            <w:r>
              <w:rPr>
                <w:noProof/>
                <w:webHidden/>
              </w:rPr>
              <w:instrText xml:space="preserve"> PAGEREF _Toc101384230 \h </w:instrText>
            </w:r>
            <w:r>
              <w:rPr>
                <w:noProof/>
                <w:webHidden/>
              </w:rPr>
            </w:r>
            <w:r>
              <w:rPr>
                <w:noProof/>
                <w:webHidden/>
              </w:rPr>
              <w:fldChar w:fldCharType="separate"/>
            </w:r>
            <w:r>
              <w:rPr>
                <w:noProof/>
                <w:webHidden/>
              </w:rPr>
              <w:t>4</w:t>
            </w:r>
            <w:r>
              <w:rPr>
                <w:noProof/>
                <w:webHidden/>
              </w:rPr>
              <w:fldChar w:fldCharType="end"/>
            </w:r>
          </w:hyperlink>
        </w:p>
        <w:p w14:paraId="4306F107" w14:textId="15EDE3C9" w:rsidR="00EB10B4" w:rsidRDefault="00EB10B4">
          <w:pPr>
            <w:pStyle w:val="TOC3"/>
            <w:tabs>
              <w:tab w:val="right" w:leader="underscore" w:pos="9926"/>
            </w:tabs>
            <w:rPr>
              <w:rFonts w:eastAsiaTheme="minorEastAsia"/>
              <w:noProof/>
              <w:color w:val="auto"/>
              <w:sz w:val="22"/>
              <w:szCs w:val="22"/>
              <w:lang w:val="en-GB" w:eastAsia="en-GB"/>
            </w:rPr>
          </w:pPr>
          <w:hyperlink w:anchor="_Toc101384231" w:history="1">
            <w:r w:rsidRPr="000A6837">
              <w:rPr>
                <w:rStyle w:val="Hyperlink"/>
                <w:noProof/>
              </w:rPr>
              <w:t>Structural Steel Roof Frame</w:t>
            </w:r>
            <w:r>
              <w:rPr>
                <w:noProof/>
                <w:webHidden/>
              </w:rPr>
              <w:tab/>
            </w:r>
            <w:r>
              <w:rPr>
                <w:noProof/>
                <w:webHidden/>
              </w:rPr>
              <w:fldChar w:fldCharType="begin"/>
            </w:r>
            <w:r>
              <w:rPr>
                <w:noProof/>
                <w:webHidden/>
              </w:rPr>
              <w:instrText xml:space="preserve"> PAGEREF _Toc101384231 \h </w:instrText>
            </w:r>
            <w:r>
              <w:rPr>
                <w:noProof/>
                <w:webHidden/>
              </w:rPr>
            </w:r>
            <w:r>
              <w:rPr>
                <w:noProof/>
                <w:webHidden/>
              </w:rPr>
              <w:fldChar w:fldCharType="separate"/>
            </w:r>
            <w:r>
              <w:rPr>
                <w:noProof/>
                <w:webHidden/>
              </w:rPr>
              <w:t>4</w:t>
            </w:r>
            <w:r>
              <w:rPr>
                <w:noProof/>
                <w:webHidden/>
              </w:rPr>
              <w:fldChar w:fldCharType="end"/>
            </w:r>
          </w:hyperlink>
        </w:p>
        <w:p w14:paraId="7C596CDC" w14:textId="202881CC" w:rsidR="00EB10B4" w:rsidRDefault="00EB10B4">
          <w:pPr>
            <w:pStyle w:val="TOC3"/>
            <w:tabs>
              <w:tab w:val="right" w:leader="underscore" w:pos="9926"/>
            </w:tabs>
            <w:rPr>
              <w:rFonts w:eastAsiaTheme="minorEastAsia"/>
              <w:noProof/>
              <w:color w:val="auto"/>
              <w:sz w:val="22"/>
              <w:szCs w:val="22"/>
              <w:lang w:val="en-GB" w:eastAsia="en-GB"/>
            </w:rPr>
          </w:pPr>
          <w:hyperlink w:anchor="_Toc101384232" w:history="1">
            <w:r w:rsidRPr="000A6837">
              <w:rPr>
                <w:rStyle w:val="Hyperlink"/>
                <w:noProof/>
              </w:rPr>
              <w:t>Roof Coverings</w:t>
            </w:r>
            <w:r>
              <w:rPr>
                <w:noProof/>
                <w:webHidden/>
              </w:rPr>
              <w:tab/>
            </w:r>
            <w:r>
              <w:rPr>
                <w:noProof/>
                <w:webHidden/>
              </w:rPr>
              <w:fldChar w:fldCharType="begin"/>
            </w:r>
            <w:r>
              <w:rPr>
                <w:noProof/>
                <w:webHidden/>
              </w:rPr>
              <w:instrText xml:space="preserve"> PAGEREF _Toc101384232 \h </w:instrText>
            </w:r>
            <w:r>
              <w:rPr>
                <w:noProof/>
                <w:webHidden/>
              </w:rPr>
            </w:r>
            <w:r>
              <w:rPr>
                <w:noProof/>
                <w:webHidden/>
              </w:rPr>
              <w:fldChar w:fldCharType="separate"/>
            </w:r>
            <w:r>
              <w:rPr>
                <w:noProof/>
                <w:webHidden/>
              </w:rPr>
              <w:t>4</w:t>
            </w:r>
            <w:r>
              <w:rPr>
                <w:noProof/>
                <w:webHidden/>
              </w:rPr>
              <w:fldChar w:fldCharType="end"/>
            </w:r>
          </w:hyperlink>
        </w:p>
        <w:p w14:paraId="0DB23387" w14:textId="206D7D33" w:rsidR="00EB10B4" w:rsidRDefault="00EB10B4">
          <w:pPr>
            <w:pStyle w:val="TOC3"/>
            <w:tabs>
              <w:tab w:val="right" w:leader="underscore" w:pos="9926"/>
            </w:tabs>
            <w:rPr>
              <w:rFonts w:eastAsiaTheme="minorEastAsia"/>
              <w:noProof/>
              <w:color w:val="auto"/>
              <w:sz w:val="22"/>
              <w:szCs w:val="22"/>
              <w:lang w:val="en-GB" w:eastAsia="en-GB"/>
            </w:rPr>
          </w:pPr>
          <w:hyperlink w:anchor="_Toc101384233" w:history="1">
            <w:r w:rsidRPr="000A6837">
              <w:rPr>
                <w:rStyle w:val="Hyperlink"/>
                <w:noProof/>
              </w:rPr>
              <w:t>PV Panels</w:t>
            </w:r>
            <w:r>
              <w:rPr>
                <w:noProof/>
                <w:webHidden/>
              </w:rPr>
              <w:tab/>
            </w:r>
            <w:r>
              <w:rPr>
                <w:noProof/>
                <w:webHidden/>
              </w:rPr>
              <w:fldChar w:fldCharType="begin"/>
            </w:r>
            <w:r>
              <w:rPr>
                <w:noProof/>
                <w:webHidden/>
              </w:rPr>
              <w:instrText xml:space="preserve"> PAGEREF _Toc101384233 \h </w:instrText>
            </w:r>
            <w:r>
              <w:rPr>
                <w:noProof/>
                <w:webHidden/>
              </w:rPr>
            </w:r>
            <w:r>
              <w:rPr>
                <w:noProof/>
                <w:webHidden/>
              </w:rPr>
              <w:fldChar w:fldCharType="separate"/>
            </w:r>
            <w:r>
              <w:rPr>
                <w:noProof/>
                <w:webHidden/>
              </w:rPr>
              <w:t>5</w:t>
            </w:r>
            <w:r>
              <w:rPr>
                <w:noProof/>
                <w:webHidden/>
              </w:rPr>
              <w:fldChar w:fldCharType="end"/>
            </w:r>
          </w:hyperlink>
        </w:p>
        <w:p w14:paraId="086F8269" w14:textId="519F88D2" w:rsidR="00EB10B4" w:rsidRDefault="00EB10B4">
          <w:pPr>
            <w:pStyle w:val="TOC3"/>
            <w:tabs>
              <w:tab w:val="right" w:leader="underscore" w:pos="9926"/>
            </w:tabs>
            <w:rPr>
              <w:rFonts w:eastAsiaTheme="minorEastAsia"/>
              <w:noProof/>
              <w:color w:val="auto"/>
              <w:sz w:val="22"/>
              <w:szCs w:val="22"/>
              <w:lang w:val="en-GB" w:eastAsia="en-GB"/>
            </w:rPr>
          </w:pPr>
          <w:hyperlink w:anchor="_Toc101384234" w:history="1">
            <w:r w:rsidRPr="000A6837">
              <w:rPr>
                <w:rStyle w:val="Hyperlink"/>
                <w:noProof/>
              </w:rPr>
              <w:t>Rainwater Goods</w:t>
            </w:r>
            <w:r>
              <w:rPr>
                <w:noProof/>
                <w:webHidden/>
              </w:rPr>
              <w:tab/>
            </w:r>
            <w:r>
              <w:rPr>
                <w:noProof/>
                <w:webHidden/>
              </w:rPr>
              <w:fldChar w:fldCharType="begin"/>
            </w:r>
            <w:r>
              <w:rPr>
                <w:noProof/>
                <w:webHidden/>
              </w:rPr>
              <w:instrText xml:space="preserve"> PAGEREF _Toc101384234 \h </w:instrText>
            </w:r>
            <w:r>
              <w:rPr>
                <w:noProof/>
                <w:webHidden/>
              </w:rPr>
            </w:r>
            <w:r>
              <w:rPr>
                <w:noProof/>
                <w:webHidden/>
              </w:rPr>
              <w:fldChar w:fldCharType="separate"/>
            </w:r>
            <w:r>
              <w:rPr>
                <w:noProof/>
                <w:webHidden/>
              </w:rPr>
              <w:t>5</w:t>
            </w:r>
            <w:r>
              <w:rPr>
                <w:noProof/>
                <w:webHidden/>
              </w:rPr>
              <w:fldChar w:fldCharType="end"/>
            </w:r>
          </w:hyperlink>
        </w:p>
        <w:p w14:paraId="38EAAABF" w14:textId="53D21CB6" w:rsidR="00EB10B4" w:rsidRDefault="00EB10B4">
          <w:pPr>
            <w:pStyle w:val="TOC3"/>
            <w:tabs>
              <w:tab w:val="right" w:leader="underscore" w:pos="9926"/>
            </w:tabs>
            <w:rPr>
              <w:rFonts w:eastAsiaTheme="minorEastAsia"/>
              <w:noProof/>
              <w:color w:val="auto"/>
              <w:sz w:val="22"/>
              <w:szCs w:val="22"/>
              <w:lang w:val="en-GB" w:eastAsia="en-GB"/>
            </w:rPr>
          </w:pPr>
          <w:hyperlink w:anchor="_Toc101384235" w:history="1">
            <w:r w:rsidRPr="000A6837">
              <w:rPr>
                <w:rStyle w:val="Hyperlink"/>
                <w:noProof/>
              </w:rPr>
              <w:t>Facia, Bargeboard and Soffit</w:t>
            </w:r>
            <w:r>
              <w:rPr>
                <w:noProof/>
                <w:webHidden/>
              </w:rPr>
              <w:tab/>
            </w:r>
            <w:r>
              <w:rPr>
                <w:noProof/>
                <w:webHidden/>
              </w:rPr>
              <w:fldChar w:fldCharType="begin"/>
            </w:r>
            <w:r>
              <w:rPr>
                <w:noProof/>
                <w:webHidden/>
              </w:rPr>
              <w:instrText xml:space="preserve"> PAGEREF _Toc101384235 \h </w:instrText>
            </w:r>
            <w:r>
              <w:rPr>
                <w:noProof/>
                <w:webHidden/>
              </w:rPr>
            </w:r>
            <w:r>
              <w:rPr>
                <w:noProof/>
                <w:webHidden/>
              </w:rPr>
              <w:fldChar w:fldCharType="separate"/>
            </w:r>
            <w:r>
              <w:rPr>
                <w:noProof/>
                <w:webHidden/>
              </w:rPr>
              <w:t>5</w:t>
            </w:r>
            <w:r>
              <w:rPr>
                <w:noProof/>
                <w:webHidden/>
              </w:rPr>
              <w:fldChar w:fldCharType="end"/>
            </w:r>
          </w:hyperlink>
        </w:p>
        <w:p w14:paraId="1DA5287F" w14:textId="54DAAD31" w:rsidR="00EB10B4" w:rsidRDefault="00EB10B4">
          <w:pPr>
            <w:pStyle w:val="TOC3"/>
            <w:tabs>
              <w:tab w:val="right" w:leader="underscore" w:pos="9926"/>
            </w:tabs>
            <w:rPr>
              <w:rFonts w:eastAsiaTheme="minorEastAsia"/>
              <w:noProof/>
              <w:color w:val="auto"/>
              <w:sz w:val="22"/>
              <w:szCs w:val="22"/>
              <w:lang w:val="en-GB" w:eastAsia="en-GB"/>
            </w:rPr>
          </w:pPr>
          <w:hyperlink w:anchor="_Toc101384236" w:history="1">
            <w:r w:rsidRPr="000A6837">
              <w:rPr>
                <w:rStyle w:val="Hyperlink"/>
                <w:noProof/>
              </w:rPr>
              <w:t>Summary</w:t>
            </w:r>
            <w:r>
              <w:rPr>
                <w:noProof/>
                <w:webHidden/>
              </w:rPr>
              <w:tab/>
            </w:r>
            <w:r>
              <w:rPr>
                <w:noProof/>
                <w:webHidden/>
              </w:rPr>
              <w:fldChar w:fldCharType="begin"/>
            </w:r>
            <w:r>
              <w:rPr>
                <w:noProof/>
                <w:webHidden/>
              </w:rPr>
              <w:instrText xml:space="preserve"> PAGEREF _Toc101384236 \h </w:instrText>
            </w:r>
            <w:r>
              <w:rPr>
                <w:noProof/>
                <w:webHidden/>
              </w:rPr>
            </w:r>
            <w:r>
              <w:rPr>
                <w:noProof/>
                <w:webHidden/>
              </w:rPr>
              <w:fldChar w:fldCharType="separate"/>
            </w:r>
            <w:r>
              <w:rPr>
                <w:noProof/>
                <w:webHidden/>
              </w:rPr>
              <w:t>5</w:t>
            </w:r>
            <w:r>
              <w:rPr>
                <w:noProof/>
                <w:webHidden/>
              </w:rPr>
              <w:fldChar w:fldCharType="end"/>
            </w:r>
          </w:hyperlink>
        </w:p>
        <w:p w14:paraId="640F5212" w14:textId="7797EE9E" w:rsidR="00EB10B4" w:rsidRDefault="00EB10B4">
          <w:pPr>
            <w:pStyle w:val="TOC1"/>
            <w:rPr>
              <w:rFonts w:eastAsiaTheme="minorEastAsia"/>
              <w:color w:val="auto"/>
              <w:kern w:val="0"/>
              <w:sz w:val="22"/>
              <w:szCs w:val="22"/>
              <w:lang w:val="en-GB" w:eastAsia="en-GB"/>
            </w:rPr>
          </w:pPr>
          <w:hyperlink w:anchor="_Toc101384237" w:history="1">
            <w:r w:rsidRPr="000A6837">
              <w:rPr>
                <w:rStyle w:val="Hyperlink"/>
              </w:rPr>
              <w:t>Conclusion</w:t>
            </w:r>
            <w:r>
              <w:rPr>
                <w:webHidden/>
              </w:rPr>
              <w:tab/>
            </w:r>
            <w:r>
              <w:rPr>
                <w:webHidden/>
              </w:rPr>
              <w:fldChar w:fldCharType="begin"/>
            </w:r>
            <w:r>
              <w:rPr>
                <w:webHidden/>
              </w:rPr>
              <w:instrText xml:space="preserve"> PAGEREF _Toc101384237 \h </w:instrText>
            </w:r>
            <w:r>
              <w:rPr>
                <w:webHidden/>
              </w:rPr>
            </w:r>
            <w:r>
              <w:rPr>
                <w:webHidden/>
              </w:rPr>
              <w:fldChar w:fldCharType="separate"/>
            </w:r>
            <w:r>
              <w:rPr>
                <w:webHidden/>
              </w:rPr>
              <w:t>6</w:t>
            </w:r>
            <w:r>
              <w:rPr>
                <w:webHidden/>
              </w:rPr>
              <w:fldChar w:fldCharType="end"/>
            </w:r>
          </w:hyperlink>
        </w:p>
        <w:p w14:paraId="73D7992A" w14:textId="3ACC76BF" w:rsidR="00B16DC5" w:rsidRDefault="00B16DC5">
          <w:r>
            <w:rPr>
              <w:b/>
              <w:bCs/>
              <w:noProof/>
            </w:rPr>
            <w:fldChar w:fldCharType="end"/>
          </w:r>
        </w:p>
      </w:sdtContent>
    </w:sdt>
    <w:p w14:paraId="126D600D" w14:textId="03350216" w:rsidR="00E523C3" w:rsidRDefault="00E523C3" w:rsidP="00E523C3"/>
    <w:p w14:paraId="239DCB27" w14:textId="4CDC0318" w:rsidR="00F90950" w:rsidRDefault="00F90950" w:rsidP="00E523C3"/>
    <w:p w14:paraId="2F6F892F" w14:textId="64EEA544" w:rsidR="00F90950" w:rsidRDefault="00F90950" w:rsidP="00E523C3"/>
    <w:p w14:paraId="32470FB3" w14:textId="6B321261" w:rsidR="00F90950" w:rsidRDefault="00F90950" w:rsidP="00E523C3"/>
    <w:p w14:paraId="7AF7F098" w14:textId="14D60403" w:rsidR="00F90950" w:rsidRDefault="00F90950" w:rsidP="00E523C3"/>
    <w:p w14:paraId="7164A640" w14:textId="3D4AEA2C" w:rsidR="00F90950" w:rsidRDefault="00F90950" w:rsidP="00E523C3"/>
    <w:p w14:paraId="7E067CD0" w14:textId="59EF27CE" w:rsidR="00F90950" w:rsidRDefault="00F90950" w:rsidP="00E523C3"/>
    <w:p w14:paraId="46D6E792" w14:textId="3D7EAECC" w:rsidR="00F90950" w:rsidRDefault="00F90950" w:rsidP="00E523C3"/>
    <w:p w14:paraId="40048B05" w14:textId="09562087" w:rsidR="00F90950" w:rsidRDefault="00F90950" w:rsidP="00E523C3"/>
    <w:p w14:paraId="482A8920" w14:textId="22DB5F4D" w:rsidR="00F90950" w:rsidRDefault="00F90950" w:rsidP="00E523C3"/>
    <w:p w14:paraId="09C4D2C5" w14:textId="77777777" w:rsidR="005E49DC" w:rsidRPr="005E49DC" w:rsidRDefault="005E49DC" w:rsidP="005E49DC">
      <w:pPr>
        <w:pStyle w:val="Heading1"/>
        <w:rPr>
          <w:sz w:val="36"/>
          <w:szCs w:val="36"/>
        </w:rPr>
      </w:pPr>
      <w:bookmarkStart w:id="0" w:name="_Toc101384225"/>
      <w:r w:rsidRPr="005E49DC">
        <w:rPr>
          <w:sz w:val="36"/>
          <w:szCs w:val="36"/>
        </w:rPr>
        <w:lastRenderedPageBreak/>
        <w:t>Brief</w:t>
      </w:r>
      <w:bookmarkEnd w:id="0"/>
    </w:p>
    <w:p w14:paraId="04C01B6D" w14:textId="532CBFD5" w:rsidR="00D55CBC" w:rsidRDefault="004A4BE0" w:rsidP="00D55CBC">
      <w:r>
        <w:t xml:space="preserve">Our aim throughout this report is to supply our </w:t>
      </w:r>
      <w:r w:rsidR="00B2646A">
        <w:t>client</w:t>
      </w:r>
      <w:r>
        <w:t xml:space="preserve"> with a complete understanding o</w:t>
      </w:r>
      <w:r w:rsidR="005935EE">
        <w:t>f</w:t>
      </w:r>
      <w:r>
        <w:t xml:space="preserve"> the Bill of Quantities which we have produced for the Y Fforwm Building, Island Road, Swansea, SA1 8EW.</w:t>
      </w:r>
    </w:p>
    <w:p w14:paraId="22899DAB" w14:textId="1472691D" w:rsidR="00C871A0" w:rsidRDefault="00C871A0" w:rsidP="00D55CBC"/>
    <w:p w14:paraId="043735A9" w14:textId="5C6DC1F1" w:rsidR="00C871A0" w:rsidRDefault="00C871A0" w:rsidP="00D55CBC">
      <w:r>
        <w:t xml:space="preserve">Throughout, I will demonstrate what allowances and non-allowances have been made while </w:t>
      </w:r>
      <w:r w:rsidR="005935EE">
        <w:t xml:space="preserve">providing </w:t>
      </w:r>
      <w:r>
        <w:t>an understanding o</w:t>
      </w:r>
      <w:r w:rsidR="005935EE">
        <w:t>f</w:t>
      </w:r>
      <w:r>
        <w:t xml:space="preserve"> any assumptions made. Please note, I have taken all measures and quantities from the drawings and plans supplied, mainly being </w:t>
      </w:r>
      <w:r w:rsidR="00B2646A">
        <w:t>the elevation drawings and trust</w:t>
      </w:r>
      <w:r>
        <w:t xml:space="preserve"> these are the most up to date drawings </w:t>
      </w:r>
      <w:r w:rsidR="005935EE">
        <w:t>available. S</w:t>
      </w:r>
      <w:r>
        <w:t xml:space="preserve">hould they be revised further, </w:t>
      </w:r>
      <w:r w:rsidR="005935EE">
        <w:t>they will be subject to</w:t>
      </w:r>
      <w:r>
        <w:t xml:space="preserve"> re-measure</w:t>
      </w:r>
      <w:r w:rsidR="005935EE">
        <w:t>, potentially resulting in revising our BOQ’s.</w:t>
      </w:r>
    </w:p>
    <w:p w14:paraId="33FE7F6B" w14:textId="456AF36D" w:rsidR="00C871A0" w:rsidRDefault="00C871A0" w:rsidP="00D55CBC"/>
    <w:p w14:paraId="7CD18989" w14:textId="6FF2561B" w:rsidR="00B2646A" w:rsidRDefault="00C871A0" w:rsidP="00D55CBC">
      <w:r>
        <w:t xml:space="preserve">We have </w:t>
      </w:r>
      <w:r w:rsidR="005935EE">
        <w:t>retrieved</w:t>
      </w:r>
      <w:r>
        <w:t xml:space="preserve"> our prices and rates from SPONS 2020 and have incorporated a Location Factor and Tender Price Index which is relevant to us to get the final costs as accurate as possible. Please note, where Location Factor and TPI hasn’t been used, the materials and </w:t>
      </w:r>
      <w:r w:rsidR="00B2646A">
        <w:t>labor</w:t>
      </w:r>
      <w:r>
        <w:t xml:space="preserve"> have been sourced locally and the prices gained are </w:t>
      </w:r>
      <w:r w:rsidR="005935EE">
        <w:t xml:space="preserve">the most </w:t>
      </w:r>
      <w:r>
        <w:t>recent and up to date from March 2022</w:t>
      </w:r>
      <w:r w:rsidR="00B2646A">
        <w:t>.</w:t>
      </w:r>
    </w:p>
    <w:p w14:paraId="0B73B78E" w14:textId="71556832" w:rsidR="00B2646A" w:rsidRDefault="00B2646A" w:rsidP="00D55CBC"/>
    <w:p w14:paraId="748B4D68" w14:textId="5E4D2AB6" w:rsidR="00B2646A" w:rsidRDefault="00B2646A" w:rsidP="00D55CBC">
      <w:r>
        <w:t>As everyone is or should be aware by now, we are going through unusual times which are resulting in unprecedented and substantial price increases globally, therefore, it is important to take this into consideration when reviewing the rates supplied and the program of works.</w:t>
      </w:r>
    </w:p>
    <w:p w14:paraId="516C675A" w14:textId="46C5BC5D" w:rsidR="00B2646A" w:rsidRDefault="00B2646A" w:rsidP="00D55CBC"/>
    <w:p w14:paraId="2AD81F5E" w14:textId="40381BFC" w:rsidR="00B2646A" w:rsidRDefault="00B2646A" w:rsidP="00D55CBC"/>
    <w:p w14:paraId="43966D49" w14:textId="7CEB6215" w:rsidR="00B2646A" w:rsidRDefault="00B2646A" w:rsidP="00D55CBC"/>
    <w:p w14:paraId="6D1EB44A" w14:textId="4DF7740B" w:rsidR="00B2646A" w:rsidRDefault="00B2646A" w:rsidP="00D55CBC"/>
    <w:p w14:paraId="292B98E6" w14:textId="08956D4D" w:rsidR="00B2646A" w:rsidRDefault="00B2646A" w:rsidP="00D55CBC"/>
    <w:p w14:paraId="678EC9DC" w14:textId="6BE2E12C" w:rsidR="00B2646A" w:rsidRDefault="00B2646A" w:rsidP="00D55CBC"/>
    <w:p w14:paraId="79E55688" w14:textId="6E35A1DB" w:rsidR="00B2646A" w:rsidRDefault="00B2646A" w:rsidP="00D55CBC"/>
    <w:p w14:paraId="1A8F318B" w14:textId="026C5307" w:rsidR="00B2646A" w:rsidRDefault="00B2646A" w:rsidP="00D55CBC"/>
    <w:p w14:paraId="10B9E97F" w14:textId="473F5839" w:rsidR="00B2646A" w:rsidRDefault="00B2646A" w:rsidP="00D55CBC"/>
    <w:p w14:paraId="64285E31" w14:textId="7BB275AF" w:rsidR="00B2646A" w:rsidRDefault="00B2646A" w:rsidP="00D55CBC"/>
    <w:p w14:paraId="0859AC65" w14:textId="73374EDE" w:rsidR="00B2646A" w:rsidRDefault="00B2646A" w:rsidP="00D55CBC"/>
    <w:p w14:paraId="2BD992FC" w14:textId="54E89C98" w:rsidR="00B2646A" w:rsidRDefault="00B2646A" w:rsidP="00D55CBC"/>
    <w:p w14:paraId="7ACC6542" w14:textId="0E55805A" w:rsidR="00B2646A" w:rsidRDefault="00B2646A" w:rsidP="00D55CBC"/>
    <w:p w14:paraId="0129BB6A" w14:textId="39078642" w:rsidR="00B2646A" w:rsidRDefault="00B2646A" w:rsidP="00D55CBC"/>
    <w:p w14:paraId="590906F1" w14:textId="2478A475" w:rsidR="005E49DC" w:rsidRPr="005E49DC" w:rsidRDefault="005E49DC" w:rsidP="005E49DC">
      <w:pPr>
        <w:pStyle w:val="Heading1"/>
        <w:rPr>
          <w:sz w:val="36"/>
          <w:szCs w:val="36"/>
        </w:rPr>
      </w:pPr>
      <w:bookmarkStart w:id="1" w:name="_Toc101384226"/>
      <w:r w:rsidRPr="005E49DC">
        <w:rPr>
          <w:sz w:val="36"/>
          <w:szCs w:val="36"/>
        </w:rPr>
        <w:lastRenderedPageBreak/>
        <w:t>Analysis</w:t>
      </w:r>
      <w:bookmarkEnd w:id="1"/>
    </w:p>
    <w:p w14:paraId="70B66705" w14:textId="2E890171" w:rsidR="00B2646A" w:rsidRPr="005E49DC" w:rsidRDefault="00B2646A" w:rsidP="005E49DC">
      <w:pPr>
        <w:pStyle w:val="Heading2"/>
        <w:rPr>
          <w:sz w:val="24"/>
          <w:szCs w:val="24"/>
        </w:rPr>
      </w:pPr>
      <w:bookmarkStart w:id="2" w:name="_Toc101384227"/>
      <w:r w:rsidRPr="005E49DC">
        <w:rPr>
          <w:sz w:val="24"/>
          <w:szCs w:val="24"/>
        </w:rPr>
        <w:t>Measurement</w:t>
      </w:r>
      <w:bookmarkEnd w:id="2"/>
    </w:p>
    <w:p w14:paraId="6D9DE94C" w14:textId="4538F4C2" w:rsidR="00B2646A" w:rsidRDefault="00B2646A" w:rsidP="00D55CBC">
      <w:r>
        <w:t xml:space="preserve">As touched on in the brief, measures have been taken from the drawings (mainly elevations) supplied to us at the scale provided on </w:t>
      </w:r>
      <w:r w:rsidR="005935EE">
        <w:t xml:space="preserve">the </w:t>
      </w:r>
      <w:r>
        <w:t>plans. We assume these are the most up to date drawings and should there be any changes, we will expect to be notified so that we can revise our measures and BOQ’s accordingly to suit.</w:t>
      </w:r>
    </w:p>
    <w:p w14:paraId="0DF76E1B" w14:textId="4173F7CF" w:rsidR="00B2646A" w:rsidRPr="005E49DC" w:rsidRDefault="00DA757A" w:rsidP="005E49DC">
      <w:pPr>
        <w:pStyle w:val="Heading2"/>
        <w:rPr>
          <w:sz w:val="24"/>
          <w:szCs w:val="24"/>
        </w:rPr>
      </w:pPr>
      <w:bookmarkStart w:id="3" w:name="_Toc101384228"/>
      <w:r w:rsidRPr="005E49DC">
        <w:rPr>
          <w:sz w:val="24"/>
          <w:szCs w:val="24"/>
        </w:rPr>
        <w:t>Rates</w:t>
      </w:r>
      <w:bookmarkEnd w:id="3"/>
    </w:p>
    <w:p w14:paraId="0BA6B8C1" w14:textId="4B658C38" w:rsidR="00DA757A" w:rsidRDefault="00DA757A" w:rsidP="00D55CBC">
      <w:r>
        <w:t>Also touched on in the brief section of this report. Our rates were taken from SPONS 2020 and converted using a Location Factor and Tender Price Index relevant to us to assist in producing the most accurate rates possible from the information received. As seen on our BOQ’s Summary, Location Factor and TPI has not been used on our PV Solar Panels</w:t>
      </w:r>
      <w:r w:rsidR="00EA5B79">
        <w:t xml:space="preserve"> or fascia and soffit</w:t>
      </w:r>
      <w:r>
        <w:t>, and this is because the materials and labor has been based on the most up to date prices (March), on Marley Viridian Solar tiles,</w:t>
      </w:r>
      <w:r w:rsidR="00EA5B79">
        <w:t xml:space="preserve"> and Skyline products (retrieved online)</w:t>
      </w:r>
      <w:r>
        <w:t xml:space="preserve"> using locally sourced labor</w:t>
      </w:r>
      <w:r w:rsidR="004D0E7D">
        <w:t xml:space="preserve"> (</w:t>
      </w:r>
      <w:r w:rsidR="00EB10B4">
        <w:t>Alumasc, 2022).</w:t>
      </w:r>
    </w:p>
    <w:p w14:paraId="2AA90CE2" w14:textId="74463863" w:rsidR="00DA757A" w:rsidRPr="005E49DC" w:rsidRDefault="006239A0" w:rsidP="005E49DC">
      <w:pPr>
        <w:pStyle w:val="Heading2"/>
        <w:rPr>
          <w:sz w:val="24"/>
          <w:szCs w:val="24"/>
        </w:rPr>
      </w:pPr>
      <w:bookmarkStart w:id="4" w:name="_Toc101384229"/>
      <w:r w:rsidRPr="005E49DC">
        <w:rPr>
          <w:sz w:val="24"/>
          <w:szCs w:val="24"/>
        </w:rPr>
        <w:t>Element of Building priced</w:t>
      </w:r>
      <w:bookmarkEnd w:id="4"/>
    </w:p>
    <w:p w14:paraId="4D03AE20" w14:textId="06A09581" w:rsidR="006239A0" w:rsidRPr="00B16DC5" w:rsidRDefault="006239A0" w:rsidP="00D55CBC">
      <w:r>
        <w:t xml:space="preserve">Please note, our BOQ’s is only for the roofing element of the Y Fforwm building consisting of the buildup, waterproofing, carpentry (fascia, </w:t>
      </w:r>
      <w:r w:rsidR="004D0E7D">
        <w:t>soffit,</w:t>
      </w:r>
      <w:r>
        <w:t xml:space="preserve"> and rainwater goods), and any additional items including roof lights and PV Solar Panels.</w:t>
      </w:r>
    </w:p>
    <w:p w14:paraId="25D3C611" w14:textId="4963FCCA" w:rsidR="006A493B" w:rsidRPr="005E49DC" w:rsidRDefault="006A493B" w:rsidP="005E49DC">
      <w:pPr>
        <w:pStyle w:val="Heading2"/>
        <w:rPr>
          <w:sz w:val="24"/>
          <w:szCs w:val="24"/>
          <w:u w:val="single"/>
        </w:rPr>
      </w:pPr>
      <w:bookmarkStart w:id="5" w:name="_Toc101384230"/>
      <w:r w:rsidRPr="005E49DC">
        <w:rPr>
          <w:sz w:val="24"/>
          <w:szCs w:val="24"/>
          <w:u w:val="single"/>
        </w:rPr>
        <w:t>Priced elements break down</w:t>
      </w:r>
      <w:bookmarkEnd w:id="5"/>
    </w:p>
    <w:p w14:paraId="1BE5A84D" w14:textId="0F314FD5" w:rsidR="006A493B" w:rsidRPr="005E49DC" w:rsidRDefault="006A493B" w:rsidP="005E49DC">
      <w:pPr>
        <w:pStyle w:val="Heading3"/>
        <w:jc w:val="left"/>
        <w:rPr>
          <w:sz w:val="24"/>
        </w:rPr>
      </w:pPr>
      <w:bookmarkStart w:id="6" w:name="_Toc101384231"/>
      <w:r w:rsidRPr="005E49DC">
        <w:rPr>
          <w:sz w:val="24"/>
        </w:rPr>
        <w:t>Structural Steel Roof Frame</w:t>
      </w:r>
      <w:bookmarkEnd w:id="6"/>
    </w:p>
    <w:p w14:paraId="71D055F9" w14:textId="470B534A" w:rsidR="006A493B" w:rsidRDefault="006A493B" w:rsidP="00D55CBC">
      <w:r>
        <w:t>We have provided rates for a steel frame roof structure with rates and information taken from SPONS 2020.</w:t>
      </w:r>
      <w:r w:rsidR="005A4B07">
        <w:t xml:space="preserve"> Please note, no allowance has been made for any roof joists as none were shown on the details and plans provided and instead it is showing an open pitched ceiling fixed to the rafters.</w:t>
      </w:r>
    </w:p>
    <w:p w14:paraId="41775CD0" w14:textId="77777777" w:rsidR="00DC4AA6" w:rsidRDefault="00DC4AA6" w:rsidP="00D55CBC">
      <w:pPr>
        <w:rPr>
          <w:b/>
          <w:bCs/>
        </w:rPr>
      </w:pPr>
    </w:p>
    <w:p w14:paraId="18870D3C" w14:textId="63189775" w:rsidR="005A4B07" w:rsidRPr="005E49DC" w:rsidRDefault="0018742E" w:rsidP="005E49DC">
      <w:pPr>
        <w:pStyle w:val="Heading3"/>
        <w:jc w:val="left"/>
        <w:rPr>
          <w:sz w:val="24"/>
        </w:rPr>
      </w:pPr>
      <w:bookmarkStart w:id="7" w:name="_Toc101384232"/>
      <w:r w:rsidRPr="005E49DC">
        <w:rPr>
          <w:sz w:val="24"/>
        </w:rPr>
        <w:t>Roof Coverings</w:t>
      </w:r>
      <w:bookmarkEnd w:id="7"/>
    </w:p>
    <w:p w14:paraId="23C6FC5A" w14:textId="260FB81D" w:rsidR="009B5F62" w:rsidRDefault="0018742E" w:rsidP="00D55CBC">
      <w:r>
        <w:t>We have allowed for a Metal Standing Seam roof with buildup and finish as shown on the BOQ’s.</w:t>
      </w:r>
      <w:r w:rsidR="009B5F62">
        <w:t xml:space="preserve"> Verge and Ridge finish to match main roof finish and be the same product as used on the roof coverings.</w:t>
      </w:r>
    </w:p>
    <w:p w14:paraId="4416E9EE" w14:textId="34786E53" w:rsidR="009B5F62" w:rsidRDefault="009B5F62" w:rsidP="00D55CBC">
      <w:r w:rsidRPr="00DC4AA6">
        <w:rPr>
          <w:b/>
          <w:bCs/>
        </w:rPr>
        <w:t>Roof lights</w:t>
      </w:r>
      <w:r>
        <w:t xml:space="preserve"> – as seen on the notes of our BOQ’s, the price provided for the roof lights are not the exact same as shown on the drawings. The drawings request a unique 2.5m long window, however, this is an abnormal size and would therefore need to be </w:t>
      </w:r>
      <w:r w:rsidR="00DC4AA6">
        <w:t xml:space="preserve">bespoke. Our BOQ’s rate </w:t>
      </w:r>
      <w:r w:rsidR="00DC4AA6">
        <w:lastRenderedPageBreak/>
        <w:t>has been based on roof lights sized 780x1400mm which is the closest we could get to the proposed windows. This will be treated as a variation should the larger windows be required.</w:t>
      </w:r>
    </w:p>
    <w:p w14:paraId="0B2D2B3D" w14:textId="76438BBF" w:rsidR="00DC4AA6" w:rsidRDefault="00DC4AA6" w:rsidP="00D55CBC">
      <w:r w:rsidRPr="00DC4AA6">
        <w:rPr>
          <w:b/>
          <w:bCs/>
        </w:rPr>
        <w:t>Provisional Sum</w:t>
      </w:r>
      <w:r>
        <w:t xml:space="preserve"> – there is a large grey area on the elevation which faces the sea. Unfortunately, there was no detail or information on this area, therefore, we have had to provide a provisional sum until this area and detail is confirmed.</w:t>
      </w:r>
    </w:p>
    <w:p w14:paraId="7A3BCC46" w14:textId="77777777" w:rsidR="00DC4AA6" w:rsidRDefault="00DC4AA6" w:rsidP="00D55CBC"/>
    <w:p w14:paraId="18551B98" w14:textId="00C3FFDF" w:rsidR="00DC4AA6" w:rsidRPr="005E49DC" w:rsidRDefault="00DC4AA6" w:rsidP="005E49DC">
      <w:pPr>
        <w:pStyle w:val="Heading3"/>
        <w:jc w:val="left"/>
        <w:rPr>
          <w:sz w:val="24"/>
        </w:rPr>
      </w:pPr>
      <w:bookmarkStart w:id="8" w:name="_Toc101384233"/>
      <w:r w:rsidRPr="005E49DC">
        <w:rPr>
          <w:sz w:val="24"/>
        </w:rPr>
        <w:t>PV Panels</w:t>
      </w:r>
      <w:bookmarkEnd w:id="8"/>
    </w:p>
    <w:p w14:paraId="65B58BE0" w14:textId="28A8556C" w:rsidR="00DC4AA6" w:rsidRDefault="00DC4AA6" w:rsidP="00D55CBC">
      <w:r>
        <w:t xml:space="preserve">As discussed previously, there are Marley Solar Tiles which have been recently priced </w:t>
      </w:r>
      <w:r w:rsidR="000D5DDA">
        <w:t xml:space="preserve">(March), with locally sourced labor. They are a growing PV Solar Panel system which I believe is the best option to use on the Y Fforwm building. A full breakdown of panels and flashing kits have been included on the BOQ’s along with the electrician’s package for connecting them up and getting them operating. Please refer to </w:t>
      </w:r>
      <w:r w:rsidR="004D0E7D">
        <w:t xml:space="preserve">the </w:t>
      </w:r>
      <w:r w:rsidR="000D5DDA">
        <w:t>description on BOQ’s with further information on this package</w:t>
      </w:r>
      <w:r w:rsidR="004D0E7D">
        <w:t xml:space="preserve"> </w:t>
      </w:r>
      <w:r w:rsidR="00EB10B4">
        <w:t>(Viridian Solar, 2022)</w:t>
      </w:r>
      <w:r w:rsidR="000D5DDA">
        <w:t>.</w:t>
      </w:r>
    </w:p>
    <w:p w14:paraId="5D9103F4" w14:textId="1F518886" w:rsidR="000D5DDA" w:rsidRDefault="000D5DDA" w:rsidP="00D55CBC"/>
    <w:p w14:paraId="15EF5134" w14:textId="73C9F5B6" w:rsidR="000D5DDA" w:rsidRPr="005E49DC" w:rsidRDefault="000D5DDA" w:rsidP="005E49DC">
      <w:pPr>
        <w:pStyle w:val="Heading3"/>
        <w:jc w:val="left"/>
        <w:rPr>
          <w:sz w:val="24"/>
        </w:rPr>
      </w:pPr>
      <w:bookmarkStart w:id="9" w:name="_Toc101384234"/>
      <w:r w:rsidRPr="005E49DC">
        <w:rPr>
          <w:sz w:val="24"/>
        </w:rPr>
        <w:t>Rainwater Goods</w:t>
      </w:r>
      <w:bookmarkEnd w:id="9"/>
    </w:p>
    <w:p w14:paraId="25E445E6" w14:textId="7A6C88AE" w:rsidR="000D5DDA" w:rsidRDefault="000D5DDA" w:rsidP="00D55CBC">
      <w:r>
        <w:t>As per description, aluminum half round gutters and aluminum downpipes have been allowed in our rates. This is the best and most suitable option to match in with the proposed roof coverings. Downpipe outlets are as shown on plans provided.</w:t>
      </w:r>
    </w:p>
    <w:p w14:paraId="47E5B4B9" w14:textId="30C47844" w:rsidR="000D5DDA" w:rsidRDefault="000D5DDA" w:rsidP="00D55CBC"/>
    <w:p w14:paraId="7C46A8AF" w14:textId="0E7A2CEC" w:rsidR="000D5DDA" w:rsidRPr="005E49DC" w:rsidRDefault="000D5DDA" w:rsidP="005E49DC">
      <w:pPr>
        <w:pStyle w:val="Heading3"/>
        <w:jc w:val="left"/>
        <w:rPr>
          <w:sz w:val="24"/>
        </w:rPr>
      </w:pPr>
      <w:bookmarkStart w:id="10" w:name="_Toc101384235"/>
      <w:r w:rsidRPr="005E49DC">
        <w:rPr>
          <w:sz w:val="24"/>
        </w:rPr>
        <w:t>Facia, Bargeboard and Soffit</w:t>
      </w:r>
      <w:bookmarkEnd w:id="10"/>
    </w:p>
    <w:p w14:paraId="57E9D4C7" w14:textId="3D349B90" w:rsidR="00692546" w:rsidRDefault="000D5DDA" w:rsidP="00D55CBC">
      <w:r>
        <w:t xml:space="preserve">As per rainwater goods, </w:t>
      </w:r>
      <w:r w:rsidR="00007E3A">
        <w:t>which</w:t>
      </w:r>
      <w:r>
        <w:t xml:space="preserve"> match the roof coverings, we have allowed for an aluminum finish to all the above. </w:t>
      </w:r>
      <w:r w:rsidR="00692546">
        <w:t>Please note, these are large (wide) finishes as shown and noted in the description of each item.</w:t>
      </w:r>
      <w:r w:rsidR="00EA5B79">
        <w:t xml:space="preserve"> We used a ‘Skyline’ product for these elements as we struggled to find a finish in the sizes required using SPONS, therefore, through research on materials we found Skyline </w:t>
      </w:r>
      <w:r w:rsidR="003104D3">
        <w:t>aluminum</w:t>
      </w:r>
      <w:r w:rsidR="00EA5B79">
        <w:t xml:space="preserve"> products and </w:t>
      </w:r>
      <w:r w:rsidR="003104D3">
        <w:t>labor rates based on locally sourced labor</w:t>
      </w:r>
      <w:r w:rsidR="00007E3A">
        <w:t xml:space="preserve"> </w:t>
      </w:r>
      <w:r w:rsidR="00EB10B4">
        <w:t>(Alumasc, 2022</w:t>
      </w:r>
      <w:r w:rsidR="00007E3A">
        <w:t>)</w:t>
      </w:r>
      <w:r w:rsidR="003104D3">
        <w:t>.</w:t>
      </w:r>
    </w:p>
    <w:p w14:paraId="68618370" w14:textId="77777777" w:rsidR="005E49DC" w:rsidRDefault="005E49DC" w:rsidP="00D55CBC"/>
    <w:p w14:paraId="2CF29171" w14:textId="0C22DAD2" w:rsidR="00692546" w:rsidRPr="005E49DC" w:rsidRDefault="00692546" w:rsidP="005E49DC">
      <w:pPr>
        <w:pStyle w:val="Heading3"/>
        <w:jc w:val="left"/>
        <w:rPr>
          <w:sz w:val="24"/>
        </w:rPr>
      </w:pPr>
      <w:bookmarkStart w:id="11" w:name="_Toc101384236"/>
      <w:r w:rsidRPr="005E49DC">
        <w:rPr>
          <w:sz w:val="24"/>
        </w:rPr>
        <w:t>Summary</w:t>
      </w:r>
      <w:bookmarkEnd w:id="11"/>
      <w:r w:rsidRPr="005E49DC">
        <w:rPr>
          <w:sz w:val="24"/>
        </w:rPr>
        <w:t xml:space="preserve"> </w:t>
      </w:r>
    </w:p>
    <w:p w14:paraId="3031718C" w14:textId="7932F612" w:rsidR="00692546" w:rsidRDefault="00692546" w:rsidP="00D55CBC">
      <w:r>
        <w:t>As shown on the final tab of the BOQ’s. Where location Factors and Tender Price index haven’t been incorporated in an element, materials and labor are up to date and sourced locally based on rates in Swansea, therefore, not applicable as mentioned earlier and throughout this report.</w:t>
      </w:r>
    </w:p>
    <w:p w14:paraId="143185A0" w14:textId="4ADFF4B6" w:rsidR="001D3E4D" w:rsidRDefault="001D3E4D" w:rsidP="00D55CBC"/>
    <w:p w14:paraId="5BB82802" w14:textId="1C96E3D8" w:rsidR="001D3E4D" w:rsidRPr="005E49DC" w:rsidRDefault="001D3E4D" w:rsidP="005E49DC">
      <w:pPr>
        <w:pStyle w:val="Heading1"/>
        <w:rPr>
          <w:sz w:val="36"/>
          <w:szCs w:val="36"/>
        </w:rPr>
      </w:pPr>
      <w:bookmarkStart w:id="12" w:name="_Toc101384237"/>
      <w:r w:rsidRPr="00007E3A">
        <w:rPr>
          <w:sz w:val="36"/>
          <w:szCs w:val="36"/>
        </w:rPr>
        <w:lastRenderedPageBreak/>
        <w:t>Conclusion</w:t>
      </w:r>
      <w:bookmarkEnd w:id="12"/>
    </w:p>
    <w:p w14:paraId="63559D76" w14:textId="7EEF6356" w:rsidR="00F90950" w:rsidRDefault="00F90950" w:rsidP="00D55CBC">
      <w:r>
        <w:t>Considering</w:t>
      </w:r>
      <w:r w:rsidR="001D3E4D">
        <w:t xml:space="preserve"> the information provided throughout, we trust the full build up of the roof has been included to give us an accurate reflection on the cost </w:t>
      </w:r>
      <w:r w:rsidR="00007E3A">
        <w:t>of</w:t>
      </w:r>
      <w:r w:rsidR="001D3E4D">
        <w:t xml:space="preserve"> the build-up and finish of the roof to the best of our ability with the information received.</w:t>
      </w:r>
      <w:r>
        <w:br/>
      </w:r>
    </w:p>
    <w:p w14:paraId="13FE2323" w14:textId="2467AD85" w:rsidR="001D3E4D" w:rsidRDefault="001D3E4D" w:rsidP="00D55CBC">
      <w:r>
        <w:t>One element that could be omitted from this roofing package and passed on is the steel structure of the roof. We wanted to provide an idea of the cost of the full package, however, it would make more sense for the operatives carrying out the construction of the steel frame structure to take</w:t>
      </w:r>
      <w:r w:rsidR="00F90950">
        <w:t>-on this as they will erect this in-line with the rest of the steel frame.</w:t>
      </w:r>
    </w:p>
    <w:p w14:paraId="38788DD3" w14:textId="03E5AE93" w:rsidR="00F90950" w:rsidRDefault="00F90950" w:rsidP="00D55CBC"/>
    <w:p w14:paraId="1D66E57E" w14:textId="40C2C5C4" w:rsidR="00F90950" w:rsidRDefault="00F90950" w:rsidP="00D55CBC">
      <w:r>
        <w:t>As noted throughout, SPONS has been used on many elements of the building and then converted using Location Factor and Tender Price Index. Please note, a breakdown of how we got to each figure has been provided as an additional attachment. Where costs haven’t been converted using Location Factor and TPI, it is important to note that these materials and labor costs have been sourced locally (Swansea or nearby), therefore, neither will be applicable.</w:t>
      </w:r>
    </w:p>
    <w:p w14:paraId="0B29BCDC" w14:textId="5B3EF06E" w:rsidR="00007E3A" w:rsidRDefault="00007E3A" w:rsidP="00D55CBC"/>
    <w:p w14:paraId="189A81C2" w14:textId="7A70A220" w:rsidR="00007E3A" w:rsidRDefault="00007E3A" w:rsidP="00D55CBC"/>
    <w:p w14:paraId="4E089DBC" w14:textId="3B9815BB" w:rsidR="00007E3A" w:rsidRDefault="00007E3A" w:rsidP="00D55CBC"/>
    <w:p w14:paraId="54867801" w14:textId="45B6ACBC" w:rsidR="00007E3A" w:rsidRDefault="00007E3A" w:rsidP="00D55CBC"/>
    <w:p w14:paraId="0C0D7121" w14:textId="7AB9C7BE" w:rsidR="00007E3A" w:rsidRDefault="00007E3A" w:rsidP="00D55CBC"/>
    <w:p w14:paraId="4430AC2D" w14:textId="1A4A0069" w:rsidR="00007E3A" w:rsidRDefault="00007E3A" w:rsidP="00D55CBC"/>
    <w:p w14:paraId="23FE6941" w14:textId="7218A36C" w:rsidR="00007E3A" w:rsidRDefault="00007E3A" w:rsidP="00D55CBC"/>
    <w:p w14:paraId="36426B02" w14:textId="2D100079" w:rsidR="00007E3A" w:rsidRDefault="00007E3A" w:rsidP="00D55CBC"/>
    <w:p w14:paraId="59EEE624" w14:textId="3CFFD828" w:rsidR="00007E3A" w:rsidRDefault="00007E3A" w:rsidP="00D55CBC"/>
    <w:p w14:paraId="3E1451A5" w14:textId="2C8CFBFD" w:rsidR="00007E3A" w:rsidRDefault="00007E3A" w:rsidP="00D55CBC"/>
    <w:p w14:paraId="37ABD29B" w14:textId="55BB58E7" w:rsidR="00007E3A" w:rsidRDefault="00007E3A" w:rsidP="00D55CBC"/>
    <w:p w14:paraId="0F4E7288" w14:textId="4F8C925D" w:rsidR="00007E3A" w:rsidRDefault="00007E3A" w:rsidP="00D55CBC"/>
    <w:p w14:paraId="5ED7D426" w14:textId="18F291E5" w:rsidR="00007E3A" w:rsidRDefault="00007E3A" w:rsidP="00D55CBC"/>
    <w:p w14:paraId="2CD3BABC" w14:textId="51AF8F25" w:rsidR="00007E3A" w:rsidRDefault="00007E3A" w:rsidP="00D55CBC"/>
    <w:p w14:paraId="571357E8" w14:textId="1C20347A" w:rsidR="00007E3A" w:rsidRDefault="00007E3A" w:rsidP="00D55CBC"/>
    <w:p w14:paraId="72E98CB7" w14:textId="624F61BC" w:rsidR="00007E3A" w:rsidRDefault="00007E3A" w:rsidP="00D55CBC"/>
    <w:p w14:paraId="1A6550ED" w14:textId="3BDE4F97" w:rsidR="007C4420" w:rsidRDefault="007C4420" w:rsidP="00D55CBC"/>
    <w:bookmarkStart w:id="13" w:name="_Hlk101385888" w:displacedByCustomXml="next"/>
    <w:sdt>
      <w:sdtPr>
        <w:rPr>
          <w:rFonts w:asciiTheme="minorHAnsi" w:eastAsiaTheme="minorHAnsi" w:hAnsiTheme="minorHAnsi" w:cstheme="minorBidi"/>
          <w:color w:val="auto"/>
          <w:sz w:val="22"/>
          <w:szCs w:val="22"/>
          <w:lang w:val="en-GB"/>
        </w:rPr>
        <w:id w:val="-719050687"/>
        <w:docPartObj>
          <w:docPartGallery w:val="Bibliographies"/>
          <w:docPartUnique/>
        </w:docPartObj>
      </w:sdtPr>
      <w:sdtEndPr>
        <w:rPr>
          <w:b w:val="0"/>
          <w:bCs w:val="0"/>
          <w:caps w:val="0"/>
          <w:color w:val="262140" w:themeColor="text1"/>
          <w:sz w:val="24"/>
          <w:szCs w:val="20"/>
          <w:lang w:val="en-US"/>
        </w:rPr>
      </w:sdtEndPr>
      <w:sdtContent>
        <w:p w14:paraId="1B1DCEEB" w14:textId="77777777" w:rsidR="007C4420" w:rsidRPr="007C4420" w:rsidRDefault="007C4420" w:rsidP="007C4420">
          <w:pPr>
            <w:pStyle w:val="Heading1"/>
            <w:jc w:val="center"/>
            <w:rPr>
              <w:rFonts w:asciiTheme="minorHAnsi" w:hAnsiTheme="minorHAnsi" w:cstheme="minorHAnsi"/>
              <w:b w:val="0"/>
              <w:bCs w:val="0"/>
              <w:sz w:val="24"/>
              <w:szCs w:val="24"/>
            </w:rPr>
          </w:pPr>
          <w:r w:rsidRPr="007C4420">
            <w:rPr>
              <w:rFonts w:asciiTheme="minorHAnsi" w:hAnsiTheme="minorHAnsi" w:cstheme="minorHAnsi"/>
              <w:sz w:val="24"/>
              <w:szCs w:val="24"/>
            </w:rPr>
            <w:t>References</w:t>
          </w:r>
        </w:p>
        <w:p w14:paraId="6197C843" w14:textId="77777777" w:rsidR="007C4420" w:rsidRPr="007C4420" w:rsidRDefault="007C4420" w:rsidP="007C4420">
          <w:pPr>
            <w:rPr>
              <w:rFonts w:cstheme="minorHAnsi"/>
              <w:szCs w:val="24"/>
            </w:rPr>
          </w:pPr>
        </w:p>
        <w:sdt>
          <w:sdtPr>
            <w:rPr>
              <w:rFonts w:cstheme="minorHAnsi"/>
              <w:sz w:val="24"/>
              <w:szCs w:val="24"/>
            </w:rPr>
            <w:id w:val="-573587230"/>
            <w:bibliography/>
          </w:sdtPr>
          <w:sdtEndPr>
            <w:rPr>
              <w:rFonts w:cstheme="minorBidi"/>
              <w:color w:val="262140" w:themeColor="text1"/>
              <w:szCs w:val="20"/>
              <w:lang w:val="en-US" w:eastAsia="ja-JP"/>
            </w:rPr>
          </w:sdtEndPr>
          <w:sdtContent>
            <w:p w14:paraId="16EAA9B4" w14:textId="77777777" w:rsidR="007C4420" w:rsidRPr="007C4420" w:rsidRDefault="007C4420" w:rsidP="007C4420">
              <w:pPr>
                <w:pStyle w:val="Bibliography"/>
                <w:ind w:left="720" w:hanging="720"/>
                <w:rPr>
                  <w:rFonts w:cstheme="minorHAnsi"/>
                  <w:noProof/>
                  <w:sz w:val="24"/>
                  <w:szCs w:val="24"/>
                  <w:lang w:val="en-US"/>
                </w:rPr>
              </w:pPr>
              <w:r w:rsidRPr="007C4420">
                <w:rPr>
                  <w:rFonts w:cstheme="minorHAnsi"/>
                  <w:sz w:val="24"/>
                  <w:szCs w:val="24"/>
                </w:rPr>
                <w:fldChar w:fldCharType="begin"/>
              </w:r>
              <w:r w:rsidRPr="007C4420">
                <w:rPr>
                  <w:rFonts w:cstheme="minorHAnsi"/>
                  <w:sz w:val="24"/>
                  <w:szCs w:val="24"/>
                </w:rPr>
                <w:instrText xml:space="preserve"> BIBLIOGRAPHY </w:instrText>
              </w:r>
              <w:r w:rsidRPr="007C4420">
                <w:rPr>
                  <w:rFonts w:cstheme="minorHAnsi"/>
                  <w:sz w:val="24"/>
                  <w:szCs w:val="24"/>
                </w:rPr>
                <w:fldChar w:fldCharType="separate"/>
              </w:r>
              <w:r w:rsidRPr="007C4420">
                <w:rPr>
                  <w:rFonts w:cstheme="minorHAnsi"/>
                  <w:noProof/>
                  <w:sz w:val="24"/>
                  <w:szCs w:val="24"/>
                  <w:lang w:val="en-US"/>
                </w:rPr>
                <w:t xml:space="preserve">Alumasc. (2022). </w:t>
              </w:r>
              <w:r w:rsidRPr="007C4420">
                <w:rPr>
                  <w:rFonts w:cstheme="minorHAnsi"/>
                  <w:i/>
                  <w:iCs/>
                  <w:noProof/>
                  <w:sz w:val="24"/>
                  <w:szCs w:val="24"/>
                  <w:lang w:val="en-US"/>
                </w:rPr>
                <w:t>Skyline Architectural Aluminum</w:t>
              </w:r>
              <w:r w:rsidRPr="007C4420">
                <w:rPr>
                  <w:rFonts w:cstheme="minorHAnsi"/>
                  <w:noProof/>
                  <w:sz w:val="24"/>
                  <w:szCs w:val="24"/>
                  <w:lang w:val="en-US"/>
                </w:rPr>
                <w:t xml:space="preserve">. Retrieved from </w:t>
              </w:r>
              <w:r w:rsidRPr="007C4420">
                <w:rPr>
                  <w:rFonts w:cstheme="minorHAnsi"/>
                  <w:noProof/>
                  <w:sz w:val="24"/>
                  <w:szCs w:val="24"/>
                  <w:u w:val="single"/>
                  <w:lang w:val="en-US"/>
                </w:rPr>
                <w:t>https://www.alumascwms.co.uk/products</w:t>
              </w:r>
            </w:p>
            <w:p w14:paraId="437D1F6E" w14:textId="77777777" w:rsidR="007C4420" w:rsidRPr="007C4420" w:rsidRDefault="007C4420" w:rsidP="007C4420">
              <w:pPr>
                <w:pStyle w:val="Bibliography"/>
                <w:ind w:left="720" w:hanging="720"/>
                <w:rPr>
                  <w:rFonts w:cstheme="minorHAnsi"/>
                  <w:noProof/>
                  <w:sz w:val="24"/>
                  <w:szCs w:val="24"/>
                  <w:u w:val="single"/>
                  <w:lang w:val="en-US"/>
                </w:rPr>
              </w:pPr>
              <w:r w:rsidRPr="007C4420">
                <w:rPr>
                  <w:rFonts w:cstheme="minorHAnsi"/>
                  <w:noProof/>
                  <w:sz w:val="24"/>
                  <w:szCs w:val="24"/>
                  <w:lang w:val="en-US"/>
                </w:rPr>
                <w:t xml:space="preserve">Gutter centre. (2022). </w:t>
              </w:r>
              <w:r w:rsidRPr="007C4420">
                <w:rPr>
                  <w:rFonts w:cstheme="minorHAnsi"/>
                  <w:i/>
                  <w:iCs/>
                  <w:noProof/>
                  <w:sz w:val="24"/>
                  <w:szCs w:val="24"/>
                  <w:lang w:val="en-US"/>
                </w:rPr>
                <w:t>Skyline Aluminum Fascia</w:t>
              </w:r>
              <w:r w:rsidRPr="007C4420">
                <w:rPr>
                  <w:rFonts w:cstheme="minorHAnsi"/>
                  <w:noProof/>
                  <w:sz w:val="24"/>
                  <w:szCs w:val="24"/>
                  <w:lang w:val="en-US"/>
                </w:rPr>
                <w:t>. Retrieved from</w:t>
              </w:r>
              <w:r w:rsidRPr="007C4420">
                <w:rPr>
                  <w:rFonts w:cstheme="minorHAnsi"/>
                  <w:noProof/>
                  <w:sz w:val="24"/>
                  <w:szCs w:val="24"/>
                  <w:u w:val="single"/>
                  <w:lang w:val="en-US"/>
                </w:rPr>
                <w:t xml:space="preserve"> https://guttercentre.co.uk/1089-fascia-profile-1-bend</w:t>
              </w:r>
            </w:p>
            <w:p w14:paraId="322B8BEA" w14:textId="77777777" w:rsidR="007C4420" w:rsidRPr="007C4420" w:rsidRDefault="007C4420" w:rsidP="007C4420">
              <w:pPr>
                <w:pStyle w:val="Bibliography"/>
                <w:ind w:left="720" w:hanging="720"/>
                <w:rPr>
                  <w:rFonts w:cstheme="minorHAnsi"/>
                  <w:noProof/>
                  <w:sz w:val="24"/>
                  <w:szCs w:val="24"/>
                  <w:lang w:val="en-US"/>
                </w:rPr>
              </w:pPr>
              <w:r w:rsidRPr="007C4420">
                <w:rPr>
                  <w:rFonts w:cstheme="minorHAnsi"/>
                  <w:noProof/>
                  <w:sz w:val="24"/>
                  <w:szCs w:val="24"/>
                  <w:lang w:val="en-US"/>
                </w:rPr>
                <w:t xml:space="preserve">Gutter centre. (2022). </w:t>
              </w:r>
              <w:r w:rsidRPr="007C4420">
                <w:rPr>
                  <w:rFonts w:cstheme="minorHAnsi"/>
                  <w:i/>
                  <w:iCs/>
                  <w:noProof/>
                  <w:sz w:val="24"/>
                  <w:szCs w:val="24"/>
                  <w:lang w:val="en-US"/>
                </w:rPr>
                <w:t>Skyline Aluminum Fascia and Soffit</w:t>
              </w:r>
              <w:r w:rsidRPr="007C4420">
                <w:rPr>
                  <w:rFonts w:cstheme="minorHAnsi"/>
                  <w:noProof/>
                  <w:sz w:val="24"/>
                  <w:szCs w:val="24"/>
                  <w:lang w:val="en-US"/>
                </w:rPr>
                <w:t xml:space="preserve">. Retrieved from </w:t>
              </w:r>
              <w:r w:rsidRPr="007C4420">
                <w:rPr>
                  <w:rFonts w:cstheme="minorHAnsi"/>
                  <w:noProof/>
                  <w:sz w:val="24"/>
                  <w:szCs w:val="24"/>
                  <w:u w:val="single"/>
                  <w:lang w:val="en-US"/>
                </w:rPr>
                <w:t>https://guttercentre.co.uk/1049-skyline-aluminum-fascia-soffit.</w:t>
              </w:r>
            </w:p>
            <w:p w14:paraId="4BA35863" w14:textId="77777777" w:rsidR="007C4420" w:rsidRPr="007C4420" w:rsidRDefault="007C4420" w:rsidP="007C4420">
              <w:pPr>
                <w:pStyle w:val="Bibliography"/>
                <w:ind w:left="720" w:hanging="720"/>
                <w:rPr>
                  <w:rFonts w:cstheme="minorHAnsi"/>
                  <w:noProof/>
                  <w:sz w:val="24"/>
                  <w:szCs w:val="24"/>
                  <w:lang w:val="en-US"/>
                </w:rPr>
              </w:pPr>
              <w:r w:rsidRPr="007C4420">
                <w:rPr>
                  <w:rFonts w:cstheme="minorHAnsi"/>
                  <w:noProof/>
                  <w:sz w:val="24"/>
                  <w:szCs w:val="24"/>
                  <w:lang w:val="en-US"/>
                </w:rPr>
                <w:t xml:space="preserve">Viridian Solar. (2022). </w:t>
              </w:r>
              <w:r w:rsidRPr="007C4420">
                <w:rPr>
                  <w:rFonts w:cstheme="minorHAnsi"/>
                  <w:i/>
                  <w:iCs/>
                  <w:noProof/>
                  <w:sz w:val="24"/>
                  <w:szCs w:val="24"/>
                  <w:lang w:val="en-US"/>
                </w:rPr>
                <w:t>Fusion kits</w:t>
              </w:r>
              <w:r w:rsidRPr="007C4420">
                <w:rPr>
                  <w:rFonts w:cstheme="minorHAnsi"/>
                  <w:noProof/>
                  <w:sz w:val="24"/>
                  <w:szCs w:val="24"/>
                  <w:lang w:val="en-US"/>
                </w:rPr>
                <w:t>. Retrieved from</w:t>
              </w:r>
              <w:r w:rsidRPr="007C4420">
                <w:rPr>
                  <w:rFonts w:cstheme="minorHAnsi"/>
                  <w:noProof/>
                  <w:sz w:val="24"/>
                  <w:szCs w:val="24"/>
                  <w:u w:val="single"/>
                  <w:lang w:val="en-US"/>
                </w:rPr>
                <w:t xml:space="preserve"> https:www.viridiansolar.co.uk/solar-products-roof-integrated-fusion-kits.html</w:t>
              </w:r>
            </w:p>
            <w:p w14:paraId="5482B9A3" w14:textId="77777777" w:rsidR="007C4420" w:rsidRPr="007C4420" w:rsidRDefault="007C4420" w:rsidP="007C4420">
              <w:pPr>
                <w:pStyle w:val="Bibliography"/>
                <w:ind w:left="720" w:hanging="720"/>
                <w:rPr>
                  <w:rFonts w:cstheme="minorHAnsi"/>
                  <w:noProof/>
                  <w:sz w:val="24"/>
                  <w:szCs w:val="24"/>
                  <w:lang w:val="en-US"/>
                </w:rPr>
              </w:pPr>
              <w:r w:rsidRPr="007C4420">
                <w:rPr>
                  <w:rFonts w:cstheme="minorHAnsi"/>
                  <w:noProof/>
                  <w:sz w:val="24"/>
                  <w:szCs w:val="24"/>
                  <w:lang w:val="en-US"/>
                </w:rPr>
                <w:t xml:space="preserve">Viridian Solar. (2022). </w:t>
              </w:r>
              <w:r w:rsidRPr="007C4420">
                <w:rPr>
                  <w:rFonts w:cstheme="minorHAnsi"/>
                  <w:i/>
                  <w:iCs/>
                  <w:noProof/>
                  <w:sz w:val="24"/>
                  <w:szCs w:val="24"/>
                  <w:lang w:val="en-US"/>
                </w:rPr>
                <w:t>Viridian Solar acquired by Marley Ltd.</w:t>
              </w:r>
              <w:r w:rsidRPr="007C4420">
                <w:rPr>
                  <w:rFonts w:cstheme="minorHAnsi"/>
                  <w:noProof/>
                  <w:sz w:val="24"/>
                  <w:szCs w:val="24"/>
                  <w:lang w:val="en-US"/>
                </w:rPr>
                <w:t xml:space="preserve"> Retrieved from </w:t>
              </w:r>
              <w:r w:rsidRPr="007C4420">
                <w:rPr>
                  <w:rFonts w:cstheme="minorHAnsi"/>
                  <w:noProof/>
                  <w:sz w:val="24"/>
                  <w:szCs w:val="24"/>
                  <w:u w:val="single"/>
                  <w:lang w:val="en-US"/>
                </w:rPr>
                <w:t>https://www.viridiansolar.co.uk/news/2021/04-21-Marley-Acquires-Viridian.html</w:t>
              </w:r>
            </w:p>
            <w:p w14:paraId="36187CBB" w14:textId="77777777" w:rsidR="007C4420" w:rsidRDefault="007C4420" w:rsidP="007C4420">
              <w:r w:rsidRPr="007C4420">
                <w:rPr>
                  <w:rFonts w:cstheme="minorHAnsi"/>
                  <w:b/>
                  <w:bCs/>
                  <w:noProof/>
                  <w:szCs w:val="24"/>
                </w:rPr>
                <w:fldChar w:fldCharType="end"/>
              </w:r>
            </w:p>
          </w:sdtContent>
        </w:sdt>
      </w:sdtContent>
    </w:sdt>
    <w:bookmarkEnd w:id="13" w:displacedByCustomXml="prev"/>
    <w:p w14:paraId="53D37C87" w14:textId="77777777" w:rsidR="007C4420" w:rsidRDefault="007C4420" w:rsidP="00D55CBC"/>
    <w:sectPr w:rsidR="007C4420" w:rsidSect="00CB27A1">
      <w:headerReference w:type="default" r:id="rId10"/>
      <w:footerReference w:type="default" r:id="rId11"/>
      <w:pgSz w:w="12240" w:h="15840" w:code="1"/>
      <w:pgMar w:top="720" w:right="1152" w:bottom="720" w:left="1152" w:header="0"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0B293" w14:textId="77777777" w:rsidR="00933051" w:rsidRDefault="00933051" w:rsidP="00A91D75">
      <w:r>
        <w:separator/>
      </w:r>
    </w:p>
  </w:endnote>
  <w:endnote w:type="continuationSeparator" w:id="0">
    <w:p w14:paraId="4345A379" w14:textId="77777777" w:rsidR="00933051" w:rsidRDefault="00933051" w:rsidP="00A91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F2652" w14:textId="68EF48E8" w:rsidR="00F90950" w:rsidRDefault="00262A8A">
    <w:pPr>
      <w:pStyle w:val="Footer"/>
      <w:rPr>
        <w:color w:val="5E529E" w:themeColor="text1" w:themeTint="A6"/>
        <w:sz w:val="18"/>
        <w:szCs w:val="18"/>
      </w:rPr>
    </w:pPr>
    <w:r>
      <w:rPr>
        <w:color w:val="5E529E" w:themeColor="text1" w:themeTint="A6"/>
        <w:sz w:val="18"/>
        <w:szCs w:val="18"/>
      </w:rPr>
      <w:t>1910145</w:t>
    </w:r>
    <w:r w:rsidR="00F90950">
      <w:rPr>
        <w:color w:val="5E529E" w:themeColor="text1" w:themeTint="A6"/>
        <w:sz w:val="18"/>
        <w:szCs w:val="18"/>
      </w:rPr>
      <w:ptab w:relativeTo="margin" w:alignment="right" w:leader="none"/>
    </w:r>
    <w:r w:rsidR="00F90950">
      <w:rPr>
        <w:color w:val="5E529E" w:themeColor="text1" w:themeTint="A6"/>
        <w:sz w:val="18"/>
        <w:szCs w:val="18"/>
      </w:rPr>
      <w:t xml:space="preserve"> </w:t>
    </w:r>
    <w:sdt>
      <w:sdtPr>
        <w:rPr>
          <w:color w:val="5E529E" w:themeColor="text1" w:themeTint="A6"/>
          <w:sz w:val="18"/>
          <w:szCs w:val="18"/>
        </w:rPr>
        <w:alias w:val="Author"/>
        <w:tag w:val=""/>
        <w:id w:val="391861592"/>
        <w:placeholder>
          <w:docPart w:val="A3F1F6C790EC4BB78229621A411B9580"/>
        </w:placeholder>
        <w:dataBinding w:prefixMappings="xmlns:ns0='http://purl.org/dc/elements/1.1/' xmlns:ns1='http://schemas.openxmlformats.org/package/2006/metadata/core-properties' " w:xpath="/ns1:coreProperties[1]/ns0:creator[1]" w:storeItemID="{6C3C8BC8-F283-45AE-878A-BAB7291924A1}"/>
        <w:text/>
      </w:sdtPr>
      <w:sdtEndPr/>
      <w:sdtContent>
        <w:r w:rsidR="00F90950">
          <w:rPr>
            <w:color w:val="5E529E" w:themeColor="text1" w:themeTint="A6"/>
            <w:sz w:val="18"/>
            <w:szCs w:val="18"/>
          </w:rPr>
          <w:t>Jack Rees</w:t>
        </w:r>
      </w:sdtContent>
    </w:sdt>
  </w:p>
  <w:p w14:paraId="3F6CFFD2" w14:textId="77777777" w:rsidR="00F90950" w:rsidRDefault="00F909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5C4E7" w14:textId="77777777" w:rsidR="00933051" w:rsidRDefault="00933051" w:rsidP="00A91D75">
      <w:r>
        <w:separator/>
      </w:r>
    </w:p>
  </w:footnote>
  <w:footnote w:type="continuationSeparator" w:id="0">
    <w:p w14:paraId="75AC912B" w14:textId="77777777" w:rsidR="00933051" w:rsidRDefault="00933051" w:rsidP="00A91D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81" w:type="dxa"/>
      <w:tblInd w:w="-1121" w:type="dxa"/>
      <w:tblCellMar>
        <w:left w:w="0" w:type="dxa"/>
        <w:right w:w="0" w:type="dxa"/>
      </w:tblCellMar>
      <w:tblLook w:val="0000" w:firstRow="0" w:lastRow="0" w:firstColumn="0" w:lastColumn="0" w:noHBand="0" w:noVBand="0"/>
    </w:tblPr>
    <w:tblGrid>
      <w:gridCol w:w="5861"/>
      <w:gridCol w:w="6420"/>
    </w:tblGrid>
    <w:tr w:rsidR="008759A8" w14:paraId="1534AB65" w14:textId="77777777" w:rsidTr="00A7217A">
      <w:trPr>
        <w:trHeight w:val="1060"/>
      </w:trPr>
      <w:tc>
        <w:tcPr>
          <w:tcW w:w="5861" w:type="dxa"/>
        </w:tcPr>
        <w:p w14:paraId="65E956D5" w14:textId="77777777" w:rsidR="008759A8" w:rsidRDefault="008759A8" w:rsidP="00A7217A">
          <w:pPr>
            <w:pStyle w:val="Header"/>
            <w:spacing w:after="0"/>
          </w:pPr>
          <w:r w:rsidRPr="008759A8">
            <w:rPr>
              <w:noProof/>
            </w:rPr>
            <mc:AlternateContent>
              <mc:Choice Requires="wps">
                <w:drawing>
                  <wp:inline distT="0" distB="0" distL="0" distR="0" wp14:anchorId="39C2335B" wp14:editId="6A390385">
                    <wp:extent cx="1442085" cy="0"/>
                    <wp:effectExtent l="19050" t="19050" r="24765" b="38100"/>
                    <wp:docPr id="17" name="Straight Connector 17" descr="straight line"/>
                    <wp:cNvGraphicFramePr/>
                    <a:graphic xmlns:a="http://schemas.openxmlformats.org/drawingml/2006/main">
                      <a:graphicData uri="http://schemas.microsoft.com/office/word/2010/wordprocessingShape">
                        <wps:wsp>
                          <wps:cNvCnPr/>
                          <wps:spPr>
                            <a:xfrm flipH="1">
                              <a:off x="0" y="0"/>
                              <a:ext cx="1442085" cy="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567D448" id="Straight Connector 17" o:spid="_x0000_s1026" alt="straight line" style="flip:x;visibility:visible;mso-wrap-style:square;mso-left-percent:-10001;mso-top-percent:-10001;mso-position-horizontal:absolute;mso-position-horizontal-relative:char;mso-position-vertical:absolute;mso-position-vertical-relative:line;mso-left-percent:-10001;mso-top-percent:-10001" from="0,0" to="113.5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HSCxAEAAOgDAAAOAAAAZHJzL2Uyb0RvYy54bWysU8Fu2zAMvQ/YPwi6L7aDZiuMOD206HYY&#10;tmLrPkCVqViAJAqSFjt/P0pOnGIbBqzoRbBIvke+J3p7M1nDDhCiRtfxZlVzBk5ir92+4z8e799d&#10;cxaTcL0w6KDjR4j8Zvf2zXb0LaxxQNNDYETiYjv6jg8p+baqohzAirhCD46SCoMVia5hX/VBjMRu&#10;TbWu6/fViKH3ASXESNG7Ocl3hV8pkOmrUhESMx2n2VI5Qzmf8lnttqLdB+EHLU9jiBdMYYV21HSh&#10;uhNJsJ9B/0FltQwYUaWVRFuhUlpC0UBqmvo3Nd8H4aFoIXOiX2yKr0crvxxu3UMgG0Yf2+gfQlYx&#10;qWCZMtp/ojctumhSNhXbjottMCUmKdhcXa3r6w1n8pyrZopM5UNMHwEtyx8dN9plRaIVh88xUVsq&#10;PZfksHFs7PjmQ7OpS1lEo/t7bUxOlq2AWxPYQdB7pqnJ70cMz6roZhwFL3LKVzoamPm/gWK6z2PP&#10;DfKmXTiFlODSmdc4qs4wRRMswNNk/wKe6jMUyhb+D3hBlM7o0gK22mH429gXK9Rcf3Zg1p0teML+&#10;WB66WEPrVJw7rX7e1+f3Ar/8oLtfAAAA//8DAFBLAwQUAAYACAAAACEAqpplhtUAAAACAQAADwAA&#10;AGRycy9kb3ducmV2LnhtbEyOMW/CMBCF90r8B+uQuhWHDLQKcRBCYolYSAuziY8kIj5Htgnpv+/R&#10;pV1OenpP3335ZrK9GNGHzpGC5SIBgVQ701Gj4Otz//YBIkRNRveOUME3BtgUs5dcZ8Y96IhjFRvB&#10;EAqZVtDGOGRShrpFq8PCDUjcXZ23OnL0jTRePxhue5kmyUpa3RF/aPWAuxbrW3W3CpKbPO6ula8P&#10;5ViawZ9Wp3MslXqdT9s1iIhT/BvDU5/VoWCni7uTCaJnBu9+L3dp+r4EcXlGWeTyv3rxAwAA//8D&#10;AFBLAQItABQABgAIAAAAIQC2gziS/gAAAOEBAAATAAAAAAAAAAAAAAAAAAAAAABbQ29udGVudF9U&#10;eXBlc10ueG1sUEsBAi0AFAAGAAgAAAAhADj9If/WAAAAlAEAAAsAAAAAAAAAAAAAAAAALwEAAF9y&#10;ZWxzLy5yZWxzUEsBAi0AFAAGAAgAAAAhAHSgdILEAQAA6AMAAA4AAAAAAAAAAAAAAAAALgIAAGRy&#10;cy9lMm9Eb2MueG1sUEsBAi0AFAAGAAgAAAAhAKqaZYbVAAAAAgEAAA8AAAAAAAAAAAAAAAAAHgQA&#10;AGRycy9kb3ducmV2LnhtbFBLBQYAAAAABAAEAPMAAAAgBQAAAAA=&#10;" strokecolor="#262140 [3213]" strokeweight="4.5pt">
                    <w10:anchorlock/>
                  </v:line>
                </w:pict>
              </mc:Fallback>
            </mc:AlternateContent>
          </w:r>
        </w:p>
      </w:tc>
      <w:tc>
        <w:tcPr>
          <w:tcW w:w="6420" w:type="dxa"/>
        </w:tcPr>
        <w:p w14:paraId="43B516B3" w14:textId="77777777" w:rsidR="008759A8" w:rsidRDefault="00D476F7" w:rsidP="00A7217A">
          <w:pPr>
            <w:pStyle w:val="Header"/>
            <w:spacing w:after="0"/>
            <w:jc w:val="right"/>
          </w:pPr>
          <w:r>
            <w:rPr>
              <w:noProof/>
            </w:rPr>
            <mc:AlternateContent>
              <mc:Choice Requires="wps">
                <w:drawing>
                  <wp:anchor distT="0" distB="0" distL="114300" distR="114300" simplePos="0" relativeHeight="251659264" behindDoc="0" locked="0" layoutInCell="1" allowOverlap="1" wp14:anchorId="284900E0" wp14:editId="13B35902">
                    <wp:simplePos x="0" y="0"/>
                    <wp:positionH relativeFrom="column">
                      <wp:posOffset>3015615</wp:posOffset>
                    </wp:positionH>
                    <wp:positionV relativeFrom="paragraph">
                      <wp:posOffset>38735</wp:posOffset>
                    </wp:positionV>
                    <wp:extent cx="824230" cy="297815"/>
                    <wp:effectExtent l="0" t="0" r="13970" b="6985"/>
                    <wp:wrapNone/>
                    <wp:docPr id="20" name="Text Box 20"/>
                    <wp:cNvGraphicFramePr/>
                    <a:graphic xmlns:a="http://schemas.openxmlformats.org/drawingml/2006/main">
                      <a:graphicData uri="http://schemas.microsoft.com/office/word/2010/wordprocessingShape">
                        <wps:wsp>
                          <wps:cNvSpPr txBox="1"/>
                          <wps:spPr>
                            <a:xfrm>
                              <a:off x="0" y="0"/>
                              <a:ext cx="824230" cy="297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BA92A6" w14:textId="77777777" w:rsidR="00D476F7" w:rsidRPr="00D476F7" w:rsidRDefault="00D476F7" w:rsidP="00D476F7">
                                <w:pPr>
                                  <w:pStyle w:val="Subtitle"/>
                                  <w:jc w:val="center"/>
                                  <w:rPr>
                                    <w:color w:val="FFFFFF" w:themeColor="background1"/>
                                  </w:rPr>
                                </w:pPr>
                                <w:r>
                                  <w:rPr>
                                    <w:color w:val="FFFFFF" w:themeColor="background1"/>
                                  </w:rPr>
                                  <w:fldChar w:fldCharType="begin"/>
                                </w:r>
                                <w:r>
                                  <w:rPr>
                                    <w:color w:val="FFFFFF" w:themeColor="background1"/>
                                  </w:rPr>
                                  <w:instrText xml:space="preserve"> PAGE  \* Arabic  \* MERGEFORMAT </w:instrText>
                                </w:r>
                                <w:r>
                                  <w:rPr>
                                    <w:color w:val="FFFFFF" w:themeColor="background1"/>
                                  </w:rPr>
                                  <w:fldChar w:fldCharType="separate"/>
                                </w:r>
                                <w:r w:rsidR="00C87193">
                                  <w:rPr>
                                    <w:noProof/>
                                    <w:color w:val="FFFFFF" w:themeColor="background1"/>
                                  </w:rPr>
                                  <w:t>7</w:t>
                                </w:r>
                                <w:r>
                                  <w:rPr>
                                    <w:color w:val="FFFFFF" w:themeColor="background1"/>
                                  </w:rPr>
                                  <w:fldChar w:fldCharType="end"/>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4900E0" id="_x0000_t202" coordsize="21600,21600" o:spt="202" path="m,l,21600r21600,l21600,xe">
                    <v:stroke joinstyle="miter"/>
                    <v:path gradientshapeok="t" o:connecttype="rect"/>
                  </v:shapetype>
                  <v:shape id="Text Box 20" o:spid="_x0000_s1029" type="#_x0000_t202" style="position:absolute;left:0;text-align:left;margin-left:237.45pt;margin-top:3.05pt;width:64.9pt;height:2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ymXgIAACwFAAAOAAAAZHJzL2Uyb0RvYy54bWysVE1v2zAMvQ/YfxB0X5yka5cZcYqsRYcB&#10;QVusHXpWZCkxJosapcTOfn0p2U6KbpcOu8i0+Pj1SGp+2daG7RX6CmzBJ6MxZ8pKKCu7KfiPx5sP&#10;M858ELYUBqwq+EF5frl4/27euFxNYQumVMjIifV54wq+DcHlWeblVtXCj8ApS0oNWItAv7jJShQN&#10;ea9NNh2PL7IGsHQIUnlPt9edki+Sf62VDHdaexWYKTjlFtKJ6VzHM1vMRb5B4baV7NMQ/5BFLSpL&#10;QY+urkUQbIfVH67qSiJ40GEkoc5A60qqVANVMxm/quZhK5xKtRA53h1p8v/PrbzdP7h7ZKH9Ai01&#10;MBLSOJ97uoz1tBrr+KVMGemJwsORNtUGJulyNv04PSONJNX086fZ5Dx6yU7GDn34qqBmUSg4UlcS&#10;WWK/8qGDDpAYy8JNZUzqjLGsKfjF2fk4GRw15NzYiFWpx72bU+JJCgejIsbY70qzqkz5x4s0XerK&#10;INsLmgshpbIhlZ78EjqiNCXxFsMef8rqLcZdHUNksOFoXFcWMFX/Ku3y55Cy7vDE+Yu6oxjadds3&#10;dA3lgfqM0K2Ad/Kmom6shA/3AmnmqYG0x+GODm2AWIde4mwL+Ptv9xFPo0hazhraoYL7XzuBijPz&#10;zdKQxoUbBByE9SDYXX0FRP+EXggnk0gGGMwgaoT6idZ7GaOQSlhJsQq+HsSr0G0yPQ9SLZcJRGvl&#10;RFjZByej69iNOFuP7ZNA1w9goMm9hWG7RP5qDjtstLSw3AXQVRrSSGjHYk80rWQa8/75iDv/8j+h&#10;To/c4hkAAP//AwBQSwMEFAAGAAgAAAAhAIl9wqngAAAACAEAAA8AAABkcnMvZG93bnJldi54bWxM&#10;j81OwzAQhO9IvIO1SNyoHZqmJcSpEBVCSBxooZydeEmixusodn7K02NOcBzNaOabbDublo3Yu8aS&#10;hGghgCGVVjdUSfh4f7rZAHNekVatJZRwRgfb/PIiU6m2E+1xPPiKhRJyqZJQe9+lnLuyRqPcwnZI&#10;wfuyvVE+yL7iuldTKDctvxUi4UY1FBZq1eFjjeXpMBgJb9/FMXn9HM7T7mU37vH0PKyipZTXV/PD&#10;PTCPs/8Lwy9+QIc8MBV2IO1YKyFex3chKiGJgAU/EfEaWCFhtRTA84z/P5D/AAAA//8DAFBLAQIt&#10;ABQABgAIAAAAIQC2gziS/gAAAOEBAAATAAAAAAAAAAAAAAAAAAAAAABbQ29udGVudF9UeXBlc10u&#10;eG1sUEsBAi0AFAAGAAgAAAAhADj9If/WAAAAlAEAAAsAAAAAAAAAAAAAAAAALwEAAF9yZWxzLy5y&#10;ZWxzUEsBAi0AFAAGAAgAAAAhAF8IvKZeAgAALAUAAA4AAAAAAAAAAAAAAAAALgIAAGRycy9lMm9E&#10;b2MueG1sUEsBAi0AFAAGAAgAAAAhAIl9wqngAAAACAEAAA8AAAAAAAAAAAAAAAAAuAQAAGRycy9k&#10;b3ducmV2LnhtbFBLBQYAAAAABAAEAPMAAADFBQAAAAA=&#10;" filled="f" stroked="f" strokeweight=".5pt">
                    <v:textbox inset="0,0,0,0">
                      <w:txbxContent>
                        <w:p w14:paraId="27BA92A6" w14:textId="77777777" w:rsidR="00D476F7" w:rsidRPr="00D476F7" w:rsidRDefault="00D476F7" w:rsidP="00D476F7">
                          <w:pPr>
                            <w:pStyle w:val="Subtitle"/>
                            <w:jc w:val="center"/>
                            <w:rPr>
                              <w:color w:val="FFFFFF" w:themeColor="background1"/>
                            </w:rPr>
                          </w:pPr>
                          <w:r>
                            <w:rPr>
                              <w:color w:val="FFFFFF" w:themeColor="background1"/>
                            </w:rPr>
                            <w:fldChar w:fldCharType="begin"/>
                          </w:r>
                          <w:r>
                            <w:rPr>
                              <w:color w:val="FFFFFF" w:themeColor="background1"/>
                            </w:rPr>
                            <w:instrText xml:space="preserve"> PAGE  \* Arabic  \* MERGEFORMAT </w:instrText>
                          </w:r>
                          <w:r>
                            <w:rPr>
                              <w:color w:val="FFFFFF" w:themeColor="background1"/>
                            </w:rPr>
                            <w:fldChar w:fldCharType="separate"/>
                          </w:r>
                          <w:r w:rsidR="00C87193">
                            <w:rPr>
                              <w:noProof/>
                              <w:color w:val="FFFFFF" w:themeColor="background1"/>
                            </w:rPr>
                            <w:t>7</w:t>
                          </w:r>
                          <w:r>
                            <w:rPr>
                              <w:color w:val="FFFFFF" w:themeColor="background1"/>
                            </w:rPr>
                            <w:fldChar w:fldCharType="end"/>
                          </w:r>
                        </w:p>
                      </w:txbxContent>
                    </v:textbox>
                  </v:shape>
                </w:pict>
              </mc:Fallback>
            </mc:AlternateContent>
          </w:r>
          <w:r w:rsidR="00C6323A" w:rsidRPr="00C6323A">
            <w:rPr>
              <w:noProof/>
            </w:rPr>
            <mc:AlternateContent>
              <mc:Choice Requires="wps">
                <w:drawing>
                  <wp:inline distT="0" distB="0" distL="0" distR="0" wp14:anchorId="626A6E14" wp14:editId="280DD2A1">
                    <wp:extent cx="1191260" cy="398780"/>
                    <wp:effectExtent l="0" t="0" r="8890" b="1270"/>
                    <wp:docPr id="15" name="Rectangle: Single Corner Snipped 15" descr="colored rectangle"/>
                    <wp:cNvGraphicFramePr/>
                    <a:graphic xmlns:a="http://schemas.openxmlformats.org/drawingml/2006/main">
                      <a:graphicData uri="http://schemas.microsoft.com/office/word/2010/wordprocessingShape">
                        <wps:wsp>
                          <wps:cNvSpPr/>
                          <wps:spPr>
                            <a:xfrm flipH="1" flipV="1">
                              <a:off x="0" y="0"/>
                              <a:ext cx="1191260" cy="398780"/>
                            </a:xfrm>
                            <a:prstGeom prst="snip1Rect">
                              <a:avLst>
                                <a:gd name="adj" fmla="val 50000"/>
                              </a:avLst>
                            </a:prstGeom>
                            <a:solidFill>
                              <a:schemeClr val="tx2"/>
                            </a:solidFill>
                            <a:ln>
                              <a:noFill/>
                            </a:ln>
                          </wps:spPr>
                          <wps:style>
                            <a:lnRef idx="0">
                              <a:scrgbClr r="0" g="0" b="0"/>
                            </a:lnRef>
                            <a:fillRef idx="0">
                              <a:scrgbClr r="0" g="0" b="0"/>
                            </a:fillRef>
                            <a:effectRef idx="0">
                              <a:scrgbClr r="0" g="0" b="0"/>
                            </a:effectRef>
                            <a:fontRef idx="minor">
                              <a:schemeClr val="lt1"/>
                            </a:fontRef>
                          </wps:style>
                          <wps:txbx>
                            <w:txbxContent>
                              <w:p w14:paraId="6D11637A" w14:textId="77777777" w:rsidR="008759A8" w:rsidRPr="008759A8" w:rsidRDefault="008759A8" w:rsidP="008759A8">
                                <w:pPr>
                                  <w:pStyle w:val="Subtitle"/>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626A6E14" id="Rectangle: Single Corner Snipped 15" o:spid="_x0000_s1030" alt="colored rectangle" style="width:93.8pt;height:31.4pt;flip:x y;visibility:visible;mso-wrap-style:square;mso-left-percent:-10001;mso-top-percent:-10001;mso-position-horizontal:absolute;mso-position-horizontal-relative:char;mso-position-vertical:absolute;mso-position-vertical-relative:line;mso-left-percent:-10001;mso-top-percent:-10001;v-text-anchor:middle" coordsize="1191260,3987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TkplAIAAJsFAAAOAAAAZHJzL2Uyb0RvYy54bWysVEtv2zAMvg/YfxB0Xx1nfQZ1iiBFtwFF&#10;W7TdelZkKdEgiZqkxM5+/SjZTtJtlw7zwSDFl/TxIy+vWqPJRvigwFa0PBpRIiyHWtllRb8+33w4&#10;pyREZmumwYqKbkWgV9P37y4bNxFjWIGuhSeYxIZJ4yq6itFNiiLwlTAsHIETFo0SvGERVb8sas8a&#10;zG50MR6NTosGfO08cBECnl53RjrN+aUUPN5LGUQkuqJ4t5j/Pv8X6V9ML9lk6ZlbKd5fg/3DLQxT&#10;FovuUl2zyMjaqz9SGcU9BJDxiIMpQErFRX4DvqYc/faapxVzIr8FwQluB1P4f2n53ebJPXiEoXFh&#10;ElBMr2ilN0Rq5T5jT2mWviUp2fDOpM0AbncAijYSjodleVGOTxFnjraPF+dn5xnhosuYop0P8ZMA&#10;Q5JQ0WCVKx+xSzk129yGmFGsiWUG6cLq71jeaOzJhmlyMsIv9Qwz9s4oDTlTZACt6huldVYSi8Rc&#10;e4LBFY3tuI995aVt8rWQorrU6aTY45GluNUi+Wn7KCRRdYagK+KXi1SjYxXSHt8/cAtvlwOSo8T8&#10;b4ztQ1K0yGR+Y/wuKNcHG3fxRlnwGfQ8anuQdCx7kGTnP0DRAZCwiO2iRQQSIXreLKDePiAC0M1X&#10;cPxGYX9vWYgPzGPzEBJcEvEef1JDU1HoJUpW4H/+7Tz5I8/RSkmDA4pk+bFmXlCiv1icgIvy+DhN&#10;dFaOT87GqPhDy+LQYtdmDsgBZDPeLovJP+pBlB7MC+6SWaqKJmY51q4oj35Q5rFrMW4jLmaz7IZT&#10;7Fi8tU+ODwOS6PjcvjDvepJHHI87GIa5Z27HtL1v6pCF2TqCVDEZE9Idrr2CGwClVyvmUM9e+506&#10;/QUAAP//AwBQSwMEFAAGAAgAAAAhAPzeBwjZAAAABAEAAA8AAABkcnMvZG93bnJldi54bWxMj8FO&#10;wzAQRO9I/IO1SNyoTVWCCXEqhMQFpKAWPsCJt4mFvY5itwl/j8sFLiuNZjTzttou3rETTtEGUnC7&#10;EsCQumAs9Qo+P15uJLCYNBntAqGCb4ywrS8vKl2aMNMOT/vUs1xCsdQKhpTGkvPYDeh1XIURKXuH&#10;MHmdspx6biY953Lv+FqIgnttKS8MesTnAbuv/dErcIc3ubl7pcaK90Y8bJrZynZW6vpqeXoElnBJ&#10;f2E442d0qDNTG45kInMK8iPp9549eV8AaxUUawm8rvh/+PoHAAD//wMAUEsBAi0AFAAGAAgAAAAh&#10;ALaDOJL+AAAA4QEAABMAAAAAAAAAAAAAAAAAAAAAAFtDb250ZW50X1R5cGVzXS54bWxQSwECLQAU&#10;AAYACAAAACEAOP0h/9YAAACUAQAACwAAAAAAAAAAAAAAAAAvAQAAX3JlbHMvLnJlbHNQSwECLQAU&#10;AAYACAAAACEAChU5KZQCAACbBQAADgAAAAAAAAAAAAAAAAAuAgAAZHJzL2Uyb0RvYy54bWxQSwEC&#10;LQAUAAYACAAAACEA/N4HCNkAAAAEAQAADwAAAAAAAAAAAAAAAADuBAAAZHJzL2Rvd25yZXYueG1s&#10;UEsFBgAAAAAEAAQA8wAAAPQFAAAAAA==&#10;" adj="-11796480,,5400" path="m,l991870,r199390,199390l1191260,398780,,398780,,xe" fillcolor="#3a3363 [3215]" stroked="f">
                    <v:stroke joinstyle="miter"/>
                    <v:formulas/>
                    <v:path arrowok="t" o:connecttype="custom" o:connectlocs="0,0;991870,0;1191260,199390;1191260,398780;0,398780;0,0" o:connectangles="0,0,0,0,0,0" textboxrect="0,0,1191260,398780"/>
                    <v:textbox>
                      <w:txbxContent>
                        <w:p w14:paraId="6D11637A" w14:textId="77777777" w:rsidR="008759A8" w:rsidRPr="008759A8" w:rsidRDefault="008759A8" w:rsidP="008759A8">
                          <w:pPr>
                            <w:pStyle w:val="Subtitle"/>
                            <w:rPr>
                              <w:color w:val="FFFFFF" w:themeColor="background1"/>
                            </w:rPr>
                          </w:pPr>
                        </w:p>
                      </w:txbxContent>
                    </v:textbox>
                    <w10:anchorlock/>
                  </v:shape>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48820CA8"/>
    <w:lvl w:ilvl="0">
      <w:start w:val="1"/>
      <w:numFmt w:val="decimal"/>
      <w:lvlText w:val="%1."/>
      <w:lvlJc w:val="left"/>
      <w:pPr>
        <w:tabs>
          <w:tab w:val="num" w:pos="720"/>
        </w:tabs>
        <w:ind w:left="720" w:hanging="360"/>
      </w:pPr>
    </w:lvl>
  </w:abstractNum>
  <w:abstractNum w:abstractNumId="1" w15:restartNumberingAfterBreak="0">
    <w:nsid w:val="FFFFFF88"/>
    <w:multiLevelType w:val="singleLevel"/>
    <w:tmpl w:val="93B85E28"/>
    <w:lvl w:ilvl="0">
      <w:start w:val="1"/>
      <w:numFmt w:val="decimal"/>
      <w:lvlText w:val="%1."/>
      <w:lvlJc w:val="left"/>
      <w:pPr>
        <w:tabs>
          <w:tab w:val="num" w:pos="360"/>
        </w:tabs>
        <w:ind w:left="360" w:hanging="360"/>
      </w:pPr>
    </w:lvl>
  </w:abstractNum>
  <w:abstractNum w:abstractNumId="2" w15:restartNumberingAfterBreak="0">
    <w:nsid w:val="FFFFFF89"/>
    <w:multiLevelType w:val="singleLevel"/>
    <w:tmpl w:val="BD588B1C"/>
    <w:lvl w:ilvl="0">
      <w:start w:val="1"/>
      <w:numFmt w:val="bullet"/>
      <w:lvlText w:val="•"/>
      <w:lvlJc w:val="left"/>
      <w:pPr>
        <w:ind w:left="576" w:hanging="288"/>
      </w:pPr>
      <w:rPr>
        <w:rFonts w:ascii="Cambria" w:hAnsi="Cambria" w:hint="default"/>
        <w:color w:val="F3D569" w:themeColor="accent1"/>
      </w:rPr>
    </w:lvl>
  </w:abstractNum>
  <w:abstractNum w:abstractNumId="3" w15:restartNumberingAfterBreak="0">
    <w:nsid w:val="23C32B9D"/>
    <w:multiLevelType w:val="hybridMultilevel"/>
    <w:tmpl w:val="6614790A"/>
    <w:lvl w:ilvl="0" w:tplc="EAB6DB1A">
      <w:start w:val="1"/>
      <w:numFmt w:val="bullet"/>
      <w:pStyle w:val="ListNumber2"/>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67F6A45"/>
    <w:multiLevelType w:val="multilevel"/>
    <w:tmpl w:val="252EA62C"/>
    <w:lvl w:ilvl="0">
      <w:start w:val="1"/>
      <w:numFmt w:val="decimal"/>
      <w:lvlText w:val="%1."/>
      <w:lvlJc w:val="left"/>
      <w:pPr>
        <w:ind w:left="360" w:hanging="360"/>
      </w:pPr>
      <w:rPr>
        <w:rFonts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D8849E1"/>
    <w:multiLevelType w:val="multilevel"/>
    <w:tmpl w:val="00588774"/>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51D76684"/>
    <w:multiLevelType w:val="multilevel"/>
    <w:tmpl w:val="FF1C997A"/>
    <w:lvl w:ilvl="0">
      <w:start w:val="1"/>
      <w:numFmt w:val="decimal"/>
      <w:lvlText w:val="%1."/>
      <w:lvlJc w:val="left"/>
      <w:pPr>
        <w:ind w:left="360" w:hanging="360"/>
      </w:pPr>
      <w:rPr>
        <w:rFonts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2CA5E68"/>
    <w:multiLevelType w:val="multilevel"/>
    <w:tmpl w:val="00588774"/>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AF52F86"/>
    <w:multiLevelType w:val="multilevel"/>
    <w:tmpl w:val="DEE6A80A"/>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17C14EB"/>
    <w:multiLevelType w:val="multilevel"/>
    <w:tmpl w:val="B0B20D5A"/>
    <w:lvl w:ilvl="0">
      <w:start w:val="1"/>
      <w:numFmt w:val="bullet"/>
      <w:pStyle w:val="ListBullet"/>
      <w:lvlText w:val=""/>
      <w:lvlJc w:val="left"/>
      <w:pPr>
        <w:ind w:left="360" w:hanging="360"/>
      </w:pPr>
      <w:rPr>
        <w:rFonts w:ascii="Symbol" w:hAnsi="Symbol" w:hint="default"/>
        <w:color w:val="F3D569" w:themeColor="accent1"/>
      </w:rPr>
    </w:lvl>
    <w:lvl w:ilvl="1">
      <w:start w:val="1"/>
      <w:numFmt w:val="bullet"/>
      <w:lvlText w:val="•"/>
      <w:lvlJc w:val="left"/>
      <w:pPr>
        <w:tabs>
          <w:tab w:val="num" w:pos="648"/>
        </w:tabs>
        <w:ind w:left="720" w:hanging="360"/>
      </w:pPr>
      <w:rPr>
        <w:rFonts w:ascii="Cambria" w:hAnsi="Cambria" w:hint="default"/>
        <w:color w:val="F3D569" w:themeColor="accent1"/>
      </w:rPr>
    </w:lvl>
    <w:lvl w:ilvl="2">
      <w:start w:val="1"/>
      <w:numFmt w:val="bullet"/>
      <w:lvlText w:val="•"/>
      <w:lvlJc w:val="left"/>
      <w:pPr>
        <w:tabs>
          <w:tab w:val="num" w:pos="1008"/>
        </w:tabs>
        <w:ind w:left="1080" w:hanging="360"/>
      </w:pPr>
      <w:rPr>
        <w:rFonts w:ascii="Cambria" w:hAnsi="Cambria" w:hint="default"/>
        <w:color w:val="F3D569" w:themeColor="accent1"/>
      </w:rPr>
    </w:lvl>
    <w:lvl w:ilvl="3">
      <w:start w:val="1"/>
      <w:numFmt w:val="bullet"/>
      <w:lvlText w:val="•"/>
      <w:lvlJc w:val="left"/>
      <w:pPr>
        <w:tabs>
          <w:tab w:val="num" w:pos="1368"/>
        </w:tabs>
        <w:ind w:left="1440" w:hanging="360"/>
      </w:pPr>
      <w:rPr>
        <w:rFonts w:ascii="Cambria" w:hAnsi="Cambria" w:hint="default"/>
        <w:color w:val="F3D569" w:themeColor="accent1"/>
      </w:rPr>
    </w:lvl>
    <w:lvl w:ilvl="4">
      <w:start w:val="1"/>
      <w:numFmt w:val="bullet"/>
      <w:lvlText w:val="•"/>
      <w:lvlJc w:val="left"/>
      <w:pPr>
        <w:tabs>
          <w:tab w:val="num" w:pos="1728"/>
        </w:tabs>
        <w:ind w:left="1800" w:hanging="360"/>
      </w:pPr>
      <w:rPr>
        <w:rFonts w:ascii="Cambria" w:hAnsi="Cambria" w:hint="default"/>
        <w:color w:val="F3D569" w:themeColor="accent1"/>
      </w:rPr>
    </w:lvl>
    <w:lvl w:ilvl="5">
      <w:start w:val="1"/>
      <w:numFmt w:val="bullet"/>
      <w:lvlText w:val=""/>
      <w:lvlJc w:val="left"/>
      <w:pPr>
        <w:tabs>
          <w:tab w:val="num" w:pos="2088"/>
        </w:tabs>
        <w:ind w:left="2160" w:hanging="360"/>
      </w:pPr>
      <w:rPr>
        <w:rFonts w:ascii="Wingdings" w:hAnsi="Wingdings" w:hint="default"/>
        <w:color w:val="F3D569" w:themeColor="accent1"/>
      </w:rPr>
    </w:lvl>
    <w:lvl w:ilvl="6">
      <w:start w:val="1"/>
      <w:numFmt w:val="bullet"/>
      <w:lvlText w:val=""/>
      <w:lvlJc w:val="left"/>
      <w:pPr>
        <w:tabs>
          <w:tab w:val="num" w:pos="2448"/>
        </w:tabs>
        <w:ind w:left="2520" w:hanging="360"/>
      </w:pPr>
      <w:rPr>
        <w:rFonts w:ascii="Symbol" w:hAnsi="Symbol" w:hint="default"/>
        <w:color w:val="F3D569" w:themeColor="accent1"/>
      </w:rPr>
    </w:lvl>
    <w:lvl w:ilvl="7">
      <w:start w:val="1"/>
      <w:numFmt w:val="bullet"/>
      <w:lvlText w:val="o"/>
      <w:lvlJc w:val="left"/>
      <w:pPr>
        <w:tabs>
          <w:tab w:val="num" w:pos="2808"/>
        </w:tabs>
        <w:ind w:left="2880" w:hanging="360"/>
      </w:pPr>
      <w:rPr>
        <w:rFonts w:ascii="Courier New" w:hAnsi="Courier New" w:hint="default"/>
        <w:color w:val="F3D569" w:themeColor="accent1"/>
      </w:rPr>
    </w:lvl>
    <w:lvl w:ilvl="8">
      <w:start w:val="1"/>
      <w:numFmt w:val="bullet"/>
      <w:lvlText w:val=""/>
      <w:lvlJc w:val="left"/>
      <w:pPr>
        <w:tabs>
          <w:tab w:val="num" w:pos="3168"/>
        </w:tabs>
        <w:ind w:left="3240" w:hanging="360"/>
      </w:pPr>
      <w:rPr>
        <w:rFonts w:ascii="Wingdings" w:hAnsi="Wingdings" w:hint="default"/>
        <w:color w:val="F3D569" w:themeColor="accent1"/>
      </w:rPr>
    </w:lvl>
  </w:abstractNum>
  <w:abstractNum w:abstractNumId="10" w15:restartNumberingAfterBreak="0">
    <w:nsid w:val="6C2D36E6"/>
    <w:multiLevelType w:val="multilevel"/>
    <w:tmpl w:val="00588774"/>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7F867F8E"/>
    <w:multiLevelType w:val="hybridMultilevel"/>
    <w:tmpl w:val="4086E0FE"/>
    <w:lvl w:ilvl="0" w:tplc="B6A087B8">
      <w:start w:val="1"/>
      <w:numFmt w:val="bullet"/>
      <w:lvlText w:val=""/>
      <w:lvlJc w:val="left"/>
      <w:pPr>
        <w:tabs>
          <w:tab w:val="num" w:pos="317"/>
        </w:tabs>
        <w:ind w:left="317" w:hanging="31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6818678">
    <w:abstractNumId w:val="2"/>
  </w:num>
  <w:num w:numId="2" w16cid:durableId="159581890">
    <w:abstractNumId w:val="2"/>
    <w:lvlOverride w:ilvl="0">
      <w:startOverride w:val="1"/>
    </w:lvlOverride>
  </w:num>
  <w:num w:numId="3" w16cid:durableId="1430853880">
    <w:abstractNumId w:val="4"/>
  </w:num>
  <w:num w:numId="4" w16cid:durableId="2087142650">
    <w:abstractNumId w:val="2"/>
    <w:lvlOverride w:ilvl="0">
      <w:startOverride w:val="1"/>
    </w:lvlOverride>
  </w:num>
  <w:num w:numId="5" w16cid:durableId="1112359794">
    <w:abstractNumId w:val="2"/>
    <w:lvlOverride w:ilvl="0">
      <w:startOverride w:val="1"/>
    </w:lvlOverride>
  </w:num>
  <w:num w:numId="6" w16cid:durableId="275798795">
    <w:abstractNumId w:val="2"/>
    <w:lvlOverride w:ilvl="0">
      <w:startOverride w:val="1"/>
    </w:lvlOverride>
  </w:num>
  <w:num w:numId="7" w16cid:durableId="763115426">
    <w:abstractNumId w:val="2"/>
    <w:lvlOverride w:ilvl="0">
      <w:startOverride w:val="1"/>
    </w:lvlOverride>
  </w:num>
  <w:num w:numId="8" w16cid:durableId="684359422">
    <w:abstractNumId w:val="0"/>
  </w:num>
  <w:num w:numId="9" w16cid:durableId="2118408762">
    <w:abstractNumId w:val="11"/>
  </w:num>
  <w:num w:numId="10" w16cid:durableId="596672345">
    <w:abstractNumId w:val="9"/>
  </w:num>
  <w:num w:numId="11" w16cid:durableId="1268777845">
    <w:abstractNumId w:val="9"/>
    <w:lvlOverride w:ilvl="0">
      <w:lvl w:ilvl="0">
        <w:start w:val="1"/>
        <w:numFmt w:val="bullet"/>
        <w:pStyle w:val="ListBullet"/>
        <w:lvlText w:val="•"/>
        <w:lvlJc w:val="left"/>
        <w:pPr>
          <w:tabs>
            <w:tab w:val="num" w:pos="288"/>
          </w:tabs>
          <w:ind w:left="504" w:hanging="216"/>
        </w:pPr>
        <w:rPr>
          <w:rFonts w:ascii="Cambria" w:hAnsi="Cambria" w:hint="default"/>
          <w:color w:val="F3D569" w:themeColor="accent1"/>
        </w:rPr>
      </w:lvl>
    </w:lvlOverride>
    <w:lvlOverride w:ilvl="1">
      <w:lvl w:ilvl="1">
        <w:start w:val="1"/>
        <w:numFmt w:val="bullet"/>
        <w:lvlText w:val="•"/>
        <w:lvlJc w:val="left"/>
        <w:pPr>
          <w:tabs>
            <w:tab w:val="num" w:pos="792"/>
          </w:tabs>
          <w:ind w:left="1008" w:hanging="216"/>
        </w:pPr>
        <w:rPr>
          <w:rFonts w:ascii="Cambria" w:hAnsi="Cambria" w:hint="default"/>
          <w:color w:val="F3D569" w:themeColor="accent1"/>
        </w:rPr>
      </w:lvl>
    </w:lvlOverride>
    <w:lvlOverride w:ilvl="2">
      <w:lvl w:ilvl="2">
        <w:start w:val="1"/>
        <w:numFmt w:val="bullet"/>
        <w:lvlText w:val="•"/>
        <w:lvlJc w:val="left"/>
        <w:pPr>
          <w:tabs>
            <w:tab w:val="num" w:pos="1296"/>
          </w:tabs>
          <w:ind w:left="1512" w:hanging="216"/>
        </w:pPr>
        <w:rPr>
          <w:rFonts w:ascii="Cambria" w:hAnsi="Cambria" w:hint="default"/>
          <w:color w:val="F3D569" w:themeColor="accent1"/>
        </w:rPr>
      </w:lvl>
    </w:lvlOverride>
    <w:lvlOverride w:ilvl="3">
      <w:lvl w:ilvl="3">
        <w:start w:val="1"/>
        <w:numFmt w:val="bullet"/>
        <w:lvlText w:val="•"/>
        <w:lvlJc w:val="left"/>
        <w:pPr>
          <w:tabs>
            <w:tab w:val="num" w:pos="1800"/>
          </w:tabs>
          <w:ind w:left="2016" w:hanging="216"/>
        </w:pPr>
        <w:rPr>
          <w:rFonts w:ascii="Cambria" w:hAnsi="Cambria" w:hint="default"/>
          <w:color w:val="F3D569" w:themeColor="accent1"/>
        </w:rPr>
      </w:lvl>
    </w:lvlOverride>
    <w:lvlOverride w:ilvl="4">
      <w:lvl w:ilvl="4">
        <w:start w:val="1"/>
        <w:numFmt w:val="bullet"/>
        <w:lvlText w:val="•"/>
        <w:lvlJc w:val="left"/>
        <w:pPr>
          <w:tabs>
            <w:tab w:val="num" w:pos="2304"/>
          </w:tabs>
          <w:ind w:left="2520" w:hanging="216"/>
        </w:pPr>
        <w:rPr>
          <w:rFonts w:ascii="Cambria" w:hAnsi="Cambria" w:hint="default"/>
          <w:color w:val="F3D569" w:themeColor="accent1"/>
        </w:rPr>
      </w:lvl>
    </w:lvlOverride>
    <w:lvlOverride w:ilvl="5">
      <w:lvl w:ilvl="5">
        <w:start w:val="1"/>
        <w:numFmt w:val="bullet"/>
        <w:lvlText w:val=""/>
        <w:lvlJc w:val="left"/>
        <w:pPr>
          <w:tabs>
            <w:tab w:val="num" w:pos="2808"/>
          </w:tabs>
          <w:ind w:left="3024" w:hanging="216"/>
        </w:pPr>
        <w:rPr>
          <w:rFonts w:ascii="Wingdings" w:hAnsi="Wingdings" w:hint="default"/>
          <w:color w:val="F3D569" w:themeColor="accent1"/>
        </w:rPr>
      </w:lvl>
    </w:lvlOverride>
    <w:lvlOverride w:ilvl="6">
      <w:lvl w:ilvl="6">
        <w:start w:val="1"/>
        <w:numFmt w:val="bullet"/>
        <w:lvlText w:val=""/>
        <w:lvlJc w:val="left"/>
        <w:pPr>
          <w:tabs>
            <w:tab w:val="num" w:pos="3312"/>
          </w:tabs>
          <w:ind w:left="3528" w:hanging="216"/>
        </w:pPr>
        <w:rPr>
          <w:rFonts w:ascii="Symbol" w:hAnsi="Symbol" w:hint="default"/>
          <w:color w:val="F3D569" w:themeColor="accent1"/>
        </w:rPr>
      </w:lvl>
    </w:lvlOverride>
    <w:lvlOverride w:ilvl="7">
      <w:lvl w:ilvl="7">
        <w:start w:val="1"/>
        <w:numFmt w:val="bullet"/>
        <w:lvlText w:val="o"/>
        <w:lvlJc w:val="left"/>
        <w:pPr>
          <w:tabs>
            <w:tab w:val="num" w:pos="3816"/>
          </w:tabs>
          <w:ind w:left="4032" w:hanging="216"/>
        </w:pPr>
        <w:rPr>
          <w:rFonts w:ascii="Courier New" w:hAnsi="Courier New" w:hint="default"/>
          <w:color w:val="F3D569" w:themeColor="accent1"/>
        </w:rPr>
      </w:lvl>
    </w:lvlOverride>
    <w:lvlOverride w:ilvl="8">
      <w:lvl w:ilvl="8">
        <w:start w:val="1"/>
        <w:numFmt w:val="bullet"/>
        <w:lvlText w:val=""/>
        <w:lvlJc w:val="left"/>
        <w:pPr>
          <w:tabs>
            <w:tab w:val="num" w:pos="4320"/>
          </w:tabs>
          <w:ind w:left="4536" w:hanging="216"/>
        </w:pPr>
        <w:rPr>
          <w:rFonts w:ascii="Wingdings" w:hAnsi="Wingdings" w:hint="default"/>
          <w:color w:val="F3D569" w:themeColor="accent1"/>
        </w:rPr>
      </w:lvl>
    </w:lvlOverride>
  </w:num>
  <w:num w:numId="12" w16cid:durableId="709114086">
    <w:abstractNumId w:val="9"/>
  </w:num>
  <w:num w:numId="13" w16cid:durableId="814446399">
    <w:abstractNumId w:val="9"/>
  </w:num>
  <w:num w:numId="14" w16cid:durableId="81461757">
    <w:abstractNumId w:val="9"/>
    <w:lvlOverride w:ilvl="0">
      <w:lvl w:ilvl="0">
        <w:start w:val="1"/>
        <w:numFmt w:val="bullet"/>
        <w:pStyle w:val="ListBullet"/>
        <w:lvlText w:val="•"/>
        <w:lvlJc w:val="left"/>
        <w:pPr>
          <w:ind w:left="360" w:hanging="360"/>
        </w:pPr>
        <w:rPr>
          <w:rFonts w:ascii="Cambria" w:hAnsi="Cambria" w:hint="default"/>
          <w:color w:val="F3D569" w:themeColor="accent1"/>
        </w:rPr>
      </w:lvl>
    </w:lvlOverride>
    <w:lvlOverride w:ilvl="1">
      <w:lvl w:ilvl="1">
        <w:start w:val="1"/>
        <w:numFmt w:val="bullet"/>
        <w:lvlText w:val="•"/>
        <w:lvlJc w:val="left"/>
        <w:pPr>
          <w:ind w:left="864" w:hanging="360"/>
        </w:pPr>
        <w:rPr>
          <w:rFonts w:ascii="Cambria" w:hAnsi="Cambria" w:hint="default"/>
          <w:color w:val="F3D569" w:themeColor="accent1"/>
        </w:rPr>
      </w:lvl>
    </w:lvlOverride>
    <w:lvlOverride w:ilvl="2">
      <w:lvl w:ilvl="2">
        <w:start w:val="1"/>
        <w:numFmt w:val="bullet"/>
        <w:lvlText w:val="•"/>
        <w:lvlJc w:val="left"/>
        <w:pPr>
          <w:ind w:left="1368" w:hanging="360"/>
        </w:pPr>
        <w:rPr>
          <w:rFonts w:ascii="Cambria" w:hAnsi="Cambria" w:hint="default"/>
          <w:color w:val="F3D569" w:themeColor="accent1"/>
        </w:rPr>
      </w:lvl>
    </w:lvlOverride>
    <w:lvlOverride w:ilvl="3">
      <w:lvl w:ilvl="3">
        <w:start w:val="1"/>
        <w:numFmt w:val="bullet"/>
        <w:lvlText w:val="•"/>
        <w:lvlJc w:val="left"/>
        <w:pPr>
          <w:ind w:left="1872" w:hanging="360"/>
        </w:pPr>
        <w:rPr>
          <w:rFonts w:ascii="Cambria" w:hAnsi="Cambria" w:hint="default"/>
          <w:color w:val="F3D569" w:themeColor="accent1"/>
        </w:rPr>
      </w:lvl>
    </w:lvlOverride>
    <w:lvlOverride w:ilvl="4">
      <w:lvl w:ilvl="4">
        <w:start w:val="1"/>
        <w:numFmt w:val="bullet"/>
        <w:lvlText w:val="•"/>
        <w:lvlJc w:val="left"/>
        <w:pPr>
          <w:ind w:left="2376" w:hanging="360"/>
        </w:pPr>
        <w:rPr>
          <w:rFonts w:ascii="Cambria" w:hAnsi="Cambria" w:hint="default"/>
          <w:color w:val="F3D569" w:themeColor="accent1"/>
        </w:rPr>
      </w:lvl>
    </w:lvlOverride>
    <w:lvlOverride w:ilvl="5">
      <w:lvl w:ilvl="5">
        <w:start w:val="1"/>
        <w:numFmt w:val="bullet"/>
        <w:lvlText w:val=""/>
        <w:lvlJc w:val="left"/>
        <w:pPr>
          <w:ind w:left="2880" w:hanging="360"/>
        </w:pPr>
        <w:rPr>
          <w:rFonts w:ascii="Wingdings" w:hAnsi="Wingdings" w:hint="default"/>
          <w:color w:val="F3D569" w:themeColor="accent1"/>
        </w:rPr>
      </w:lvl>
    </w:lvlOverride>
    <w:lvlOverride w:ilvl="6">
      <w:lvl w:ilvl="6">
        <w:start w:val="1"/>
        <w:numFmt w:val="bullet"/>
        <w:lvlText w:val=""/>
        <w:lvlJc w:val="left"/>
        <w:pPr>
          <w:ind w:left="3384" w:hanging="360"/>
        </w:pPr>
        <w:rPr>
          <w:rFonts w:ascii="Symbol" w:hAnsi="Symbol" w:hint="default"/>
          <w:color w:val="F3D569" w:themeColor="accent1"/>
        </w:rPr>
      </w:lvl>
    </w:lvlOverride>
    <w:lvlOverride w:ilvl="7">
      <w:lvl w:ilvl="7">
        <w:start w:val="1"/>
        <w:numFmt w:val="bullet"/>
        <w:lvlText w:val="o"/>
        <w:lvlJc w:val="left"/>
        <w:pPr>
          <w:ind w:left="3888" w:hanging="360"/>
        </w:pPr>
        <w:rPr>
          <w:rFonts w:ascii="Courier New" w:hAnsi="Courier New" w:hint="default"/>
          <w:color w:val="F3D569" w:themeColor="accent1"/>
        </w:rPr>
      </w:lvl>
    </w:lvlOverride>
    <w:lvlOverride w:ilvl="8">
      <w:lvl w:ilvl="8">
        <w:start w:val="1"/>
        <w:numFmt w:val="bullet"/>
        <w:lvlText w:val=""/>
        <w:lvlJc w:val="left"/>
        <w:pPr>
          <w:ind w:left="4392" w:hanging="360"/>
        </w:pPr>
        <w:rPr>
          <w:rFonts w:ascii="Wingdings" w:hAnsi="Wingdings" w:hint="default"/>
          <w:color w:val="F3D569" w:themeColor="accent1"/>
        </w:rPr>
      </w:lvl>
    </w:lvlOverride>
  </w:num>
  <w:num w:numId="15" w16cid:durableId="1988970672">
    <w:abstractNumId w:val="9"/>
    <w:lvlOverride w:ilvl="0">
      <w:lvl w:ilvl="0">
        <w:start w:val="1"/>
        <w:numFmt w:val="bullet"/>
        <w:pStyle w:val="ListBullet"/>
        <w:lvlText w:val="•"/>
        <w:lvlJc w:val="left"/>
        <w:pPr>
          <w:ind w:left="648" w:hanging="360"/>
        </w:pPr>
        <w:rPr>
          <w:rFonts w:ascii="Cambria" w:hAnsi="Cambria" w:hint="default"/>
          <w:color w:val="F3D569" w:themeColor="accent1"/>
        </w:rPr>
      </w:lvl>
    </w:lvlOverride>
    <w:lvlOverride w:ilvl="1">
      <w:lvl w:ilvl="1">
        <w:start w:val="1"/>
        <w:numFmt w:val="bullet"/>
        <w:lvlText w:val="•"/>
        <w:lvlJc w:val="left"/>
        <w:pPr>
          <w:tabs>
            <w:tab w:val="num" w:pos="648"/>
          </w:tabs>
          <w:ind w:left="720" w:hanging="360"/>
        </w:pPr>
        <w:rPr>
          <w:rFonts w:ascii="Cambria" w:hAnsi="Cambria" w:hint="default"/>
          <w:color w:val="F3D569" w:themeColor="accent1"/>
        </w:rPr>
      </w:lvl>
    </w:lvlOverride>
    <w:lvlOverride w:ilvl="2">
      <w:lvl w:ilvl="2">
        <w:start w:val="1"/>
        <w:numFmt w:val="bullet"/>
        <w:lvlText w:val="•"/>
        <w:lvlJc w:val="left"/>
        <w:pPr>
          <w:tabs>
            <w:tab w:val="num" w:pos="1008"/>
          </w:tabs>
          <w:ind w:left="1080" w:hanging="360"/>
        </w:pPr>
        <w:rPr>
          <w:rFonts w:ascii="Cambria" w:hAnsi="Cambria" w:hint="default"/>
          <w:color w:val="F3D569" w:themeColor="accent1"/>
        </w:rPr>
      </w:lvl>
    </w:lvlOverride>
    <w:lvlOverride w:ilvl="3">
      <w:lvl w:ilvl="3">
        <w:start w:val="1"/>
        <w:numFmt w:val="bullet"/>
        <w:lvlText w:val="•"/>
        <w:lvlJc w:val="left"/>
        <w:pPr>
          <w:tabs>
            <w:tab w:val="num" w:pos="1368"/>
          </w:tabs>
          <w:ind w:left="1440" w:hanging="360"/>
        </w:pPr>
        <w:rPr>
          <w:rFonts w:ascii="Cambria" w:hAnsi="Cambria" w:hint="default"/>
          <w:color w:val="F3D569" w:themeColor="accent1"/>
        </w:rPr>
      </w:lvl>
    </w:lvlOverride>
    <w:lvlOverride w:ilvl="4">
      <w:lvl w:ilvl="4">
        <w:start w:val="1"/>
        <w:numFmt w:val="bullet"/>
        <w:lvlText w:val="•"/>
        <w:lvlJc w:val="left"/>
        <w:pPr>
          <w:tabs>
            <w:tab w:val="num" w:pos="1728"/>
          </w:tabs>
          <w:ind w:left="1800" w:hanging="360"/>
        </w:pPr>
        <w:rPr>
          <w:rFonts w:ascii="Cambria" w:hAnsi="Cambria" w:hint="default"/>
          <w:color w:val="F3D569" w:themeColor="accent1"/>
        </w:rPr>
      </w:lvl>
    </w:lvlOverride>
    <w:lvlOverride w:ilvl="5">
      <w:lvl w:ilvl="5">
        <w:start w:val="1"/>
        <w:numFmt w:val="bullet"/>
        <w:lvlText w:val=""/>
        <w:lvlJc w:val="left"/>
        <w:pPr>
          <w:tabs>
            <w:tab w:val="num" w:pos="2088"/>
          </w:tabs>
          <w:ind w:left="2160" w:hanging="360"/>
        </w:pPr>
        <w:rPr>
          <w:rFonts w:ascii="Wingdings" w:hAnsi="Wingdings" w:hint="default"/>
          <w:color w:val="F3D569" w:themeColor="accent1"/>
        </w:rPr>
      </w:lvl>
    </w:lvlOverride>
    <w:lvlOverride w:ilvl="6">
      <w:lvl w:ilvl="6">
        <w:start w:val="1"/>
        <w:numFmt w:val="bullet"/>
        <w:lvlText w:val=""/>
        <w:lvlJc w:val="left"/>
        <w:pPr>
          <w:tabs>
            <w:tab w:val="num" w:pos="2448"/>
          </w:tabs>
          <w:ind w:left="2520" w:hanging="360"/>
        </w:pPr>
        <w:rPr>
          <w:rFonts w:ascii="Symbol" w:hAnsi="Symbol" w:hint="default"/>
          <w:color w:val="F3D569" w:themeColor="accent1"/>
        </w:rPr>
      </w:lvl>
    </w:lvlOverride>
    <w:lvlOverride w:ilvl="7">
      <w:lvl w:ilvl="7">
        <w:start w:val="1"/>
        <w:numFmt w:val="bullet"/>
        <w:lvlText w:val="o"/>
        <w:lvlJc w:val="left"/>
        <w:pPr>
          <w:tabs>
            <w:tab w:val="num" w:pos="2808"/>
          </w:tabs>
          <w:ind w:left="2880" w:hanging="360"/>
        </w:pPr>
        <w:rPr>
          <w:rFonts w:ascii="Courier New" w:hAnsi="Courier New" w:hint="default"/>
          <w:color w:val="F3D569" w:themeColor="accent1"/>
        </w:rPr>
      </w:lvl>
    </w:lvlOverride>
    <w:lvlOverride w:ilvl="8">
      <w:lvl w:ilvl="8">
        <w:start w:val="1"/>
        <w:numFmt w:val="bullet"/>
        <w:lvlText w:val=""/>
        <w:lvlJc w:val="left"/>
        <w:pPr>
          <w:tabs>
            <w:tab w:val="num" w:pos="3168"/>
          </w:tabs>
          <w:ind w:left="3240" w:hanging="360"/>
        </w:pPr>
        <w:rPr>
          <w:rFonts w:ascii="Wingdings" w:hAnsi="Wingdings" w:hint="default"/>
          <w:color w:val="F3D569" w:themeColor="accent1"/>
        </w:rPr>
      </w:lvl>
    </w:lvlOverride>
  </w:num>
  <w:num w:numId="16" w16cid:durableId="719733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434515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845034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148261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47465794">
    <w:abstractNumId w:val="6"/>
  </w:num>
  <w:num w:numId="21" w16cid:durableId="663435778">
    <w:abstractNumId w:val="8"/>
  </w:num>
  <w:num w:numId="22" w16cid:durableId="569777973">
    <w:abstractNumId w:val="5"/>
  </w:num>
  <w:num w:numId="23" w16cid:durableId="117064217">
    <w:abstractNumId w:val="3"/>
  </w:num>
  <w:num w:numId="24" w16cid:durableId="857157742">
    <w:abstractNumId w:val="1"/>
  </w:num>
  <w:num w:numId="25" w16cid:durableId="858815610">
    <w:abstractNumId w:val="7"/>
  </w:num>
  <w:num w:numId="26" w16cid:durableId="6341449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051"/>
    <w:rsid w:val="00007E3A"/>
    <w:rsid w:val="0002111D"/>
    <w:rsid w:val="000626BB"/>
    <w:rsid w:val="000D5DDA"/>
    <w:rsid w:val="00184B35"/>
    <w:rsid w:val="001865F2"/>
    <w:rsid w:val="0018742E"/>
    <w:rsid w:val="001C43C6"/>
    <w:rsid w:val="001D3E4D"/>
    <w:rsid w:val="001E59F3"/>
    <w:rsid w:val="002063EE"/>
    <w:rsid w:val="00226FF2"/>
    <w:rsid w:val="00262A8A"/>
    <w:rsid w:val="002843E7"/>
    <w:rsid w:val="003104D3"/>
    <w:rsid w:val="00342438"/>
    <w:rsid w:val="0034654B"/>
    <w:rsid w:val="003F429C"/>
    <w:rsid w:val="004A4BE0"/>
    <w:rsid w:val="004D0E7D"/>
    <w:rsid w:val="00553B21"/>
    <w:rsid w:val="00577305"/>
    <w:rsid w:val="005935EE"/>
    <w:rsid w:val="005A4B07"/>
    <w:rsid w:val="005C2E0B"/>
    <w:rsid w:val="005E49DC"/>
    <w:rsid w:val="006239A0"/>
    <w:rsid w:val="006345EF"/>
    <w:rsid w:val="00692546"/>
    <w:rsid w:val="006A493B"/>
    <w:rsid w:val="00760843"/>
    <w:rsid w:val="007B0DFA"/>
    <w:rsid w:val="007C4420"/>
    <w:rsid w:val="007E5E59"/>
    <w:rsid w:val="00823D33"/>
    <w:rsid w:val="008759A8"/>
    <w:rsid w:val="008B46AB"/>
    <w:rsid w:val="008E707B"/>
    <w:rsid w:val="009210A6"/>
    <w:rsid w:val="00924378"/>
    <w:rsid w:val="00933051"/>
    <w:rsid w:val="00944D7A"/>
    <w:rsid w:val="009A0F76"/>
    <w:rsid w:val="009B5F62"/>
    <w:rsid w:val="00A03BCD"/>
    <w:rsid w:val="00A241EF"/>
    <w:rsid w:val="00A7217A"/>
    <w:rsid w:val="00A86068"/>
    <w:rsid w:val="00A91D75"/>
    <w:rsid w:val="00AC343A"/>
    <w:rsid w:val="00B16DC5"/>
    <w:rsid w:val="00B2646A"/>
    <w:rsid w:val="00C3683E"/>
    <w:rsid w:val="00C50FEA"/>
    <w:rsid w:val="00C6323A"/>
    <w:rsid w:val="00C87193"/>
    <w:rsid w:val="00C871A0"/>
    <w:rsid w:val="00CB27A1"/>
    <w:rsid w:val="00D476F7"/>
    <w:rsid w:val="00D55CBC"/>
    <w:rsid w:val="00D8631A"/>
    <w:rsid w:val="00D87CD8"/>
    <w:rsid w:val="00DA757A"/>
    <w:rsid w:val="00DC4AA6"/>
    <w:rsid w:val="00DF1CFA"/>
    <w:rsid w:val="00E523C3"/>
    <w:rsid w:val="00E5388E"/>
    <w:rsid w:val="00E6016B"/>
    <w:rsid w:val="00E94B95"/>
    <w:rsid w:val="00EA5B79"/>
    <w:rsid w:val="00EB10B4"/>
    <w:rsid w:val="00ED6905"/>
    <w:rsid w:val="00EF64C7"/>
    <w:rsid w:val="00F90950"/>
    <w:rsid w:val="00FE0D74"/>
    <w:rsid w:val="00FE3D2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880496"/>
  <w15:docId w15:val="{EB4EE930-2E67-4A0A-B75E-8499E183C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4E4484" w:themeColor="text1" w:themeTint="BF"/>
        <w:lang w:val="en-US" w:eastAsia="ja-JP" w:bidi="ar-SA"/>
      </w:rPr>
    </w:rPrDefault>
    <w:pPrDefault>
      <w:pPr>
        <w:spacing w:after="180" w:line="33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6" w:unhideWhenUsed="1" w:qFormat="1"/>
    <w:lsdException w:name="heading 4" w:semiHidden="1" w:uiPriority="7" w:unhideWhenUsed="1" w:qFormat="1"/>
    <w:lsdException w:name="heading 5" w:semiHidden="1" w:uiPriority="7" w:unhideWhenUsed="1" w:qFormat="1"/>
    <w:lsdException w:name="heading 6" w:semiHidden="1" w:uiPriority="7" w:unhideWhenUsed="1" w:qFormat="1"/>
    <w:lsdException w:name="heading 7" w:semiHidden="1" w:uiPriority="7" w:unhideWhenUsed="1" w:qFormat="1"/>
    <w:lsdException w:name="heading 8" w:semiHidden="1" w:uiPriority="7" w:unhideWhenUsed="1" w:qFormat="1"/>
    <w:lsdException w:name="heading 9" w:semiHidden="1" w:uiPriority="7"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18" w:qFormat="1"/>
    <w:lsdException w:name="List Number 3" w:semiHidden="1" w:uiPriority="18" w:unhideWhenUsed="1"/>
    <w:lsdException w:name="List Number 4" w:semiHidden="1" w:uiPriority="18" w:unhideWhenUsed="1"/>
    <w:lsdException w:name="List Number 5" w:semiHidden="1" w:uiPriority="18" w:unhideWhenUsed="1"/>
    <w:lsdException w:name="Title" w:uiPriority="2" w:qFormat="1"/>
    <w:lsdException w:name="Closing" w:semiHidden="1" w:unhideWhenUsed="1" w:qFormat="1"/>
    <w:lsdException w:name="Signature" w:semiHidden="1" w:uiPriority="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2"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6"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D75"/>
    <w:pPr>
      <w:spacing w:after="0" w:line="360" w:lineRule="auto"/>
      <w:contextualSpacing/>
    </w:pPr>
    <w:rPr>
      <w:color w:val="262140" w:themeColor="text1"/>
      <w:sz w:val="24"/>
    </w:rPr>
  </w:style>
  <w:style w:type="paragraph" w:styleId="Heading1">
    <w:name w:val="heading 1"/>
    <w:basedOn w:val="Normal"/>
    <w:next w:val="Normal"/>
    <w:link w:val="Heading1Char"/>
    <w:uiPriority w:val="7"/>
    <w:qFormat/>
    <w:rsid w:val="00D55CBC"/>
    <w:pPr>
      <w:pageBreakBefore/>
      <w:spacing w:before="480" w:after="120" w:line="240" w:lineRule="auto"/>
      <w:outlineLvl w:val="0"/>
    </w:pPr>
    <w:rPr>
      <w:rFonts w:asciiTheme="majorHAnsi" w:eastAsiaTheme="majorEastAsia" w:hAnsiTheme="majorHAnsi" w:cstheme="majorBidi"/>
      <w:b/>
      <w:bCs/>
      <w:caps/>
      <w:sz w:val="48"/>
    </w:rPr>
  </w:style>
  <w:style w:type="paragraph" w:styleId="Heading2">
    <w:name w:val="heading 2"/>
    <w:basedOn w:val="Normal"/>
    <w:next w:val="Normal"/>
    <w:link w:val="Heading2Char"/>
    <w:uiPriority w:val="7"/>
    <w:unhideWhenUsed/>
    <w:qFormat/>
    <w:pPr>
      <w:keepNext/>
      <w:keepLines/>
      <w:spacing w:before="240"/>
      <w:outlineLvl w:val="1"/>
    </w:pPr>
    <w:rPr>
      <w:rFonts w:asciiTheme="majorHAnsi" w:eastAsiaTheme="majorEastAsia" w:hAnsiTheme="majorHAnsi" w:cstheme="majorBidi"/>
      <w:b/>
      <w:bCs/>
      <w:sz w:val="28"/>
    </w:rPr>
  </w:style>
  <w:style w:type="paragraph" w:styleId="Heading3">
    <w:name w:val="heading 3"/>
    <w:basedOn w:val="Normal"/>
    <w:next w:val="Normal"/>
    <w:link w:val="Heading3Char"/>
    <w:uiPriority w:val="7"/>
    <w:unhideWhenUsed/>
    <w:qFormat/>
    <w:pPr>
      <w:keepNext/>
      <w:keepLines/>
      <w:spacing w:after="60" w:line="240" w:lineRule="auto"/>
      <w:ind w:left="29" w:right="29"/>
      <w:jc w:val="right"/>
      <w:outlineLvl w:val="2"/>
    </w:pPr>
    <w:rPr>
      <w:rFonts w:asciiTheme="majorHAnsi" w:eastAsiaTheme="majorEastAsia" w:hAnsiTheme="majorHAnsi" w:cstheme="majorBidi"/>
      <w:b/>
      <w:color w:val="ECBD17" w:themeColor="accent1" w:themeShade="BF"/>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spacing w:line="240" w:lineRule="auto"/>
      <w:ind w:left="29" w:right="144"/>
    </w:pPr>
    <w:rPr>
      <w:color w:val="ECBD17" w:themeColor="accent1" w:themeShade="BF"/>
    </w:rPr>
  </w:style>
  <w:style w:type="character" w:customStyle="1" w:styleId="FooterChar">
    <w:name w:val="Footer Char"/>
    <w:basedOn w:val="DefaultParagraphFont"/>
    <w:link w:val="Footer"/>
    <w:uiPriority w:val="99"/>
    <w:rPr>
      <w:color w:val="ECBD17" w:themeColor="accent1" w:themeShade="BF"/>
    </w:rPr>
  </w:style>
  <w:style w:type="paragraph" w:styleId="Subtitle">
    <w:name w:val="Subtitle"/>
    <w:basedOn w:val="Normal"/>
    <w:link w:val="SubtitleChar"/>
    <w:uiPriority w:val="2"/>
    <w:unhideWhenUsed/>
    <w:qFormat/>
    <w:rsid w:val="00A91D75"/>
    <w:rPr>
      <w:rFonts w:asciiTheme="majorHAnsi" w:hAnsiTheme="majorHAnsi"/>
      <w:b/>
      <w:color w:val="3A3363" w:themeColor="text2"/>
      <w:sz w:val="36"/>
      <w:szCs w:val="36"/>
    </w:rPr>
  </w:style>
  <w:style w:type="paragraph" w:customStyle="1" w:styleId="Page">
    <w:name w:val="Page"/>
    <w:basedOn w:val="Normal"/>
    <w:next w:val="Normal"/>
    <w:uiPriority w:val="97"/>
    <w:unhideWhenUsed/>
    <w:qFormat/>
    <w:pPr>
      <w:spacing w:after="40" w:line="240" w:lineRule="auto"/>
    </w:pPr>
    <w:rPr>
      <w:sz w:val="36"/>
    </w:rPr>
  </w:style>
  <w:style w:type="paragraph" w:styleId="Header">
    <w:name w:val="header"/>
    <w:basedOn w:val="Normal"/>
    <w:link w:val="HeaderChar"/>
    <w:uiPriority w:val="99"/>
    <w:pPr>
      <w:spacing w:after="380" w:line="240" w:lineRule="auto"/>
    </w:pPr>
  </w:style>
  <w:style w:type="character" w:customStyle="1" w:styleId="HeaderChar">
    <w:name w:val="Header Char"/>
    <w:basedOn w:val="DefaultParagraphFont"/>
    <w:link w:val="Header"/>
    <w:uiPriority w:val="99"/>
    <w:rPr>
      <w:color w:val="4E4484" w:themeColor="text1" w:themeTint="BF"/>
      <w:sz w:val="20"/>
    </w:rPr>
  </w:style>
  <w:style w:type="table" w:styleId="TableGrid">
    <w:name w:val="Table Grid"/>
    <w:basedOn w:val="TableNormal"/>
    <w:uiPriority w:val="59"/>
    <w:pPr>
      <w:spacing w:before="120" w:after="120" w:line="240" w:lineRule="auto"/>
      <w:ind w:left="115" w:right="11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 w:type="character" w:customStyle="1" w:styleId="Heading3Char">
    <w:name w:val="Heading 3 Char"/>
    <w:basedOn w:val="DefaultParagraphFont"/>
    <w:link w:val="Heading3"/>
    <w:uiPriority w:val="7"/>
    <w:rPr>
      <w:rFonts w:asciiTheme="majorHAnsi" w:eastAsiaTheme="majorEastAsia" w:hAnsiTheme="majorHAnsi" w:cstheme="majorBidi"/>
      <w:b/>
      <w:color w:val="ECBD17" w:themeColor="accent1" w:themeShade="BF"/>
      <w:sz w:val="36"/>
      <w:szCs w:val="24"/>
    </w:rPr>
  </w:style>
  <w:style w:type="paragraph" w:styleId="Title">
    <w:name w:val="Title"/>
    <w:basedOn w:val="Normal"/>
    <w:link w:val="TitleChar"/>
    <w:uiPriority w:val="1"/>
    <w:qFormat/>
    <w:rsid w:val="001E59F3"/>
    <w:pPr>
      <w:framePr w:hSpace="180" w:wrap="around" w:vAnchor="text" w:hAnchor="text" w:x="-19" w:y="9067"/>
      <w:spacing w:line="240" w:lineRule="auto"/>
    </w:pPr>
    <w:rPr>
      <w:rFonts w:asciiTheme="majorHAnsi" w:eastAsiaTheme="majorEastAsia" w:hAnsiTheme="majorHAnsi" w:cstheme="majorBidi"/>
      <w:b/>
      <w:bCs/>
      <w:color w:val="FFFFFF" w:themeColor="background1"/>
      <w:sz w:val="72"/>
      <w:szCs w:val="90"/>
    </w:rPr>
  </w:style>
  <w:style w:type="character" w:customStyle="1" w:styleId="TitleChar">
    <w:name w:val="Title Char"/>
    <w:basedOn w:val="DefaultParagraphFont"/>
    <w:link w:val="Title"/>
    <w:uiPriority w:val="1"/>
    <w:rsid w:val="001E59F3"/>
    <w:rPr>
      <w:rFonts w:asciiTheme="majorHAnsi" w:eastAsiaTheme="majorEastAsia" w:hAnsiTheme="majorHAnsi" w:cstheme="majorBidi"/>
      <w:b/>
      <w:bCs/>
      <w:color w:val="FFFFFF" w:themeColor="background1"/>
      <w:sz w:val="72"/>
      <w:szCs w:val="90"/>
    </w:r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character" w:styleId="Strong">
    <w:name w:val="Strong"/>
    <w:basedOn w:val="DefaultParagraphFont"/>
    <w:uiPriority w:val="6"/>
    <w:qFormat/>
    <w:rPr>
      <w:b/>
      <w:bCs/>
    </w:rPr>
  </w:style>
  <w:style w:type="character" w:customStyle="1" w:styleId="SubtitleChar">
    <w:name w:val="Subtitle Char"/>
    <w:basedOn w:val="DefaultParagraphFont"/>
    <w:link w:val="Subtitle"/>
    <w:uiPriority w:val="2"/>
    <w:rsid w:val="00A91D75"/>
    <w:rPr>
      <w:rFonts w:asciiTheme="majorHAnsi" w:hAnsiTheme="majorHAnsi"/>
      <w:b/>
      <w:color w:val="3A3363" w:themeColor="text2"/>
      <w:sz w:val="36"/>
      <w:szCs w:val="36"/>
    </w:rPr>
  </w:style>
  <w:style w:type="paragraph" w:styleId="NoSpacing">
    <w:name w:val="No Spacing"/>
    <w:link w:val="NoSpacingChar"/>
    <w:uiPriority w:val="98"/>
    <w:unhideWhenUsed/>
    <w:qFormat/>
    <w:pPr>
      <w:spacing w:after="0" w:line="240" w:lineRule="auto"/>
    </w:pPr>
  </w:style>
  <w:style w:type="paragraph" w:customStyle="1" w:styleId="ContactInfo">
    <w:name w:val="Contact Info"/>
    <w:basedOn w:val="Normal"/>
    <w:uiPriority w:val="5"/>
    <w:qFormat/>
    <w:pPr>
      <w:spacing w:line="240" w:lineRule="auto"/>
      <w:ind w:left="29" w:right="144"/>
    </w:pPr>
    <w:rPr>
      <w:color w:val="ECBD17" w:themeColor="accent1" w:themeShade="BF"/>
    </w:rPr>
  </w:style>
  <w:style w:type="paragraph" w:styleId="TOC1">
    <w:name w:val="toc 1"/>
    <w:basedOn w:val="Normal"/>
    <w:next w:val="Normal"/>
    <w:autoRedefine/>
    <w:uiPriority w:val="39"/>
    <w:unhideWhenUsed/>
    <w:pPr>
      <w:tabs>
        <w:tab w:val="right" w:leader="underscore" w:pos="8424"/>
      </w:tabs>
      <w:spacing w:before="40" w:after="100" w:line="288" w:lineRule="auto"/>
    </w:pPr>
    <w:rPr>
      <w:noProof/>
      <w:kern w:val="20"/>
    </w:rPr>
  </w:style>
  <w:style w:type="character" w:customStyle="1" w:styleId="Heading1Char">
    <w:name w:val="Heading 1 Char"/>
    <w:basedOn w:val="DefaultParagraphFont"/>
    <w:link w:val="Heading1"/>
    <w:uiPriority w:val="7"/>
    <w:rsid w:val="00D55CBC"/>
    <w:rPr>
      <w:rFonts w:asciiTheme="majorHAnsi" w:eastAsiaTheme="majorEastAsia" w:hAnsiTheme="majorHAnsi" w:cstheme="majorBidi"/>
      <w:b/>
      <w:bCs/>
      <w:caps/>
      <w:color w:val="262140" w:themeColor="text1"/>
      <w:sz w:val="48"/>
    </w:rPr>
  </w:style>
  <w:style w:type="paragraph" w:styleId="TOCHeading">
    <w:name w:val="TOC Heading"/>
    <w:basedOn w:val="Heading1"/>
    <w:next w:val="Normal"/>
    <w:uiPriority w:val="39"/>
    <w:unhideWhenUsed/>
    <w:qFormat/>
    <w:rsid w:val="00D476F7"/>
    <w:pPr>
      <w:spacing w:before="0" w:after="360"/>
      <w:outlineLvl w:val="9"/>
    </w:pPr>
    <w:rPr>
      <w:kern w:val="20"/>
      <w:sz w:val="44"/>
    </w:rPr>
  </w:style>
  <w:style w:type="character" w:customStyle="1" w:styleId="Heading2Char">
    <w:name w:val="Heading 2 Char"/>
    <w:basedOn w:val="DefaultParagraphFont"/>
    <w:link w:val="Heading2"/>
    <w:uiPriority w:val="7"/>
    <w:rPr>
      <w:rFonts w:asciiTheme="majorHAnsi" w:eastAsiaTheme="majorEastAsia" w:hAnsiTheme="majorHAnsi" w:cstheme="majorBidi"/>
      <w:b/>
      <w:bCs/>
      <w:color w:val="262140" w:themeColor="text1"/>
      <w:sz w:val="28"/>
    </w:rPr>
  </w:style>
  <w:style w:type="paragraph" w:styleId="Quote">
    <w:name w:val="Quote"/>
    <w:basedOn w:val="Normal"/>
    <w:next w:val="Normal"/>
    <w:link w:val="QuoteChar"/>
    <w:uiPriority w:val="3"/>
    <w:unhideWhenUsed/>
    <w:qFormat/>
    <w:rsid w:val="00D55CBC"/>
    <w:pPr>
      <w:spacing w:line="240" w:lineRule="auto"/>
    </w:pPr>
    <w:rPr>
      <w:b/>
      <w:i/>
      <w:iCs/>
      <w:color w:val="ECBD17" w:themeColor="accent1" w:themeShade="BF"/>
      <w:kern w:val="20"/>
      <w:sz w:val="36"/>
    </w:rPr>
  </w:style>
  <w:style w:type="character" w:customStyle="1" w:styleId="QuoteChar">
    <w:name w:val="Quote Char"/>
    <w:basedOn w:val="DefaultParagraphFont"/>
    <w:link w:val="Quote"/>
    <w:uiPriority w:val="3"/>
    <w:rsid w:val="00D55CBC"/>
    <w:rPr>
      <w:b/>
      <w:i/>
      <w:iCs/>
      <w:color w:val="ECBD17" w:themeColor="accent1" w:themeShade="BF"/>
      <w:kern w:val="20"/>
      <w:sz w:val="36"/>
    </w:rPr>
  </w:style>
  <w:style w:type="paragraph" w:styleId="Signature">
    <w:name w:val="Signature"/>
    <w:basedOn w:val="Normal"/>
    <w:link w:val="SignatureChar"/>
    <w:uiPriority w:val="8"/>
    <w:unhideWhenUsed/>
    <w:qFormat/>
    <w:rsid w:val="00E523C3"/>
    <w:pPr>
      <w:spacing w:before="720" w:line="312" w:lineRule="auto"/>
    </w:pPr>
    <w:rPr>
      <w:b/>
      <w:kern w:val="20"/>
    </w:rPr>
  </w:style>
  <w:style w:type="character" w:customStyle="1" w:styleId="SignatureChar">
    <w:name w:val="Signature Char"/>
    <w:basedOn w:val="DefaultParagraphFont"/>
    <w:link w:val="Signature"/>
    <w:uiPriority w:val="8"/>
    <w:rsid w:val="00E523C3"/>
    <w:rPr>
      <w:b/>
      <w:color w:val="262140" w:themeColor="text1"/>
      <w:kern w:val="20"/>
      <w:sz w:val="24"/>
    </w:rPr>
  </w:style>
  <w:style w:type="character" w:customStyle="1" w:styleId="NoSpacingChar">
    <w:name w:val="No Spacing Char"/>
    <w:basedOn w:val="DefaultParagraphFont"/>
    <w:link w:val="NoSpacing"/>
    <w:uiPriority w:val="98"/>
  </w:style>
  <w:style w:type="paragraph" w:styleId="ListBullet">
    <w:name w:val="List Bullet"/>
    <w:basedOn w:val="Normal"/>
    <w:uiPriority w:val="11"/>
    <w:qFormat/>
    <w:rsid w:val="002063EE"/>
    <w:pPr>
      <w:numPr>
        <w:numId w:val="12"/>
      </w:numPr>
      <w:spacing w:before="40" w:after="40" w:line="288" w:lineRule="auto"/>
    </w:pPr>
    <w:rPr>
      <w:szCs w:val="22"/>
      <w:lang w:eastAsia="en-US"/>
    </w:rPr>
  </w:style>
  <w:style w:type="paragraph" w:styleId="ListNumber">
    <w:name w:val="List Number"/>
    <w:basedOn w:val="ListNumber2"/>
    <w:uiPriority w:val="9"/>
    <w:unhideWhenUsed/>
    <w:qFormat/>
    <w:rsid w:val="00D476F7"/>
  </w:style>
  <w:style w:type="paragraph" w:styleId="ListNumber2">
    <w:name w:val="List Number 2"/>
    <w:basedOn w:val="Normal"/>
    <w:uiPriority w:val="10"/>
    <w:qFormat/>
    <w:rsid w:val="001865F2"/>
    <w:pPr>
      <w:numPr>
        <w:numId w:val="23"/>
      </w:numPr>
    </w:pPr>
  </w:style>
  <w:style w:type="table" w:customStyle="1" w:styleId="FinancialTable">
    <w:name w:val="Financial Table"/>
    <w:basedOn w:val="TableNormal"/>
    <w:uiPriority w:val="99"/>
    <w:rsid w:val="00944D7A"/>
    <w:pPr>
      <w:spacing w:before="60" w:after="60" w:line="240" w:lineRule="auto"/>
      <w:jc w:val="right"/>
    </w:pPr>
    <w:tblPr>
      <w:tblBorders>
        <w:top w:val="single" w:sz="8" w:space="0" w:color="262140" w:themeColor="text1"/>
        <w:left w:val="single" w:sz="8" w:space="0" w:color="262140" w:themeColor="text1"/>
        <w:bottom w:val="single" w:sz="24" w:space="0" w:color="262140" w:themeColor="text1"/>
        <w:right w:val="single" w:sz="8" w:space="0" w:color="262140" w:themeColor="text1"/>
        <w:insideH w:val="single" w:sz="8" w:space="0" w:color="262140" w:themeColor="text1"/>
        <w:insideV w:val="single" w:sz="8" w:space="0" w:color="262140" w:themeColor="text1"/>
      </w:tblBorders>
      <w:tblCellMar>
        <w:left w:w="72" w:type="dxa"/>
        <w:right w:w="360" w:type="dxa"/>
      </w:tblCellMar>
    </w:tblPr>
    <w:tblStylePr w:type="firstRow">
      <w:pPr>
        <w:wordWrap/>
        <w:spacing w:beforeLines="0" w:before="40" w:beforeAutospacing="0" w:afterLines="0" w:after="40" w:afterAutospacing="0"/>
        <w:jc w:val="center"/>
      </w:pPr>
      <w:rPr>
        <w:rFonts w:asciiTheme="majorHAnsi" w:hAnsiTheme="majorHAnsi"/>
        <w:b/>
        <w:i w:val="0"/>
        <w:caps w:val="0"/>
        <w:smallCaps w:val="0"/>
        <w:color w:val="262140" w:themeColor="text1"/>
        <w:sz w:val="22"/>
      </w:rPr>
    </w:tblStylePr>
    <w:tblStylePr w:type="firstCol">
      <w:pPr>
        <w:wordWrap/>
        <w:jc w:val="left"/>
      </w:pPr>
      <w:rPr>
        <w:b/>
        <w:color w:val="262140" w:themeColor="text1"/>
      </w:rPr>
    </w:tblStylePr>
  </w:style>
  <w:style w:type="character" w:styleId="CommentReference">
    <w:name w:val="annotation reference"/>
    <w:basedOn w:val="DefaultParagraphFont"/>
    <w:uiPriority w:val="99"/>
    <w:semiHidden/>
    <w:unhideWhenUsed/>
    <w:rPr>
      <w:sz w:val="16"/>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rPr>
  </w:style>
  <w:style w:type="table" w:styleId="LightShading">
    <w:name w:val="Light Shading"/>
    <w:basedOn w:val="TableNormal"/>
    <w:uiPriority w:val="60"/>
    <w:pPr>
      <w:spacing w:after="0" w:line="240" w:lineRule="auto"/>
    </w:pPr>
    <w:rPr>
      <w:color w:val="1C182F" w:themeColor="text1" w:themeShade="BF"/>
    </w:rPr>
    <w:tblPr>
      <w:tblStyleRowBandSize w:val="1"/>
      <w:tblStyleColBandSize w:val="1"/>
      <w:tblBorders>
        <w:top w:val="single" w:sz="8" w:space="0" w:color="262140" w:themeColor="text1"/>
        <w:bottom w:val="single" w:sz="8" w:space="0" w:color="262140" w:themeColor="text1"/>
      </w:tblBorders>
    </w:tblPr>
    <w:tblStylePr w:type="firstRow">
      <w:pPr>
        <w:spacing w:before="0" w:after="0" w:line="240" w:lineRule="auto"/>
      </w:pPr>
      <w:rPr>
        <w:b/>
        <w:bCs/>
      </w:rPr>
      <w:tblPr/>
      <w:tcPr>
        <w:tcBorders>
          <w:top w:val="single" w:sz="8" w:space="0" w:color="262140" w:themeColor="text1"/>
          <w:left w:val="nil"/>
          <w:bottom w:val="single" w:sz="8" w:space="0" w:color="262140" w:themeColor="text1"/>
          <w:right w:val="nil"/>
          <w:insideH w:val="nil"/>
          <w:insideV w:val="nil"/>
        </w:tcBorders>
      </w:tcPr>
    </w:tblStylePr>
    <w:tblStylePr w:type="lastRow">
      <w:pPr>
        <w:spacing w:before="0" w:after="0" w:line="240" w:lineRule="auto"/>
      </w:pPr>
      <w:rPr>
        <w:b/>
        <w:bCs/>
      </w:rPr>
      <w:tblPr/>
      <w:tcPr>
        <w:tcBorders>
          <w:top w:val="single" w:sz="8" w:space="0" w:color="262140" w:themeColor="text1"/>
          <w:left w:val="nil"/>
          <w:bottom w:val="single" w:sz="8" w:space="0" w:color="26214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BBDC" w:themeFill="text1" w:themeFillTint="3F"/>
      </w:tcPr>
    </w:tblStylePr>
    <w:tblStylePr w:type="band1Horz">
      <w:tblPr/>
      <w:tcPr>
        <w:tcBorders>
          <w:left w:val="nil"/>
          <w:right w:val="nil"/>
          <w:insideH w:val="nil"/>
          <w:insideV w:val="nil"/>
        </w:tcBorders>
        <w:shd w:val="clear" w:color="auto" w:fill="C0BBDC" w:themeFill="text1" w:themeFillTint="3F"/>
      </w:tcPr>
    </w:tblStylePr>
  </w:style>
  <w:style w:type="paragraph" w:customStyle="1" w:styleId="Organization">
    <w:name w:val="Organization"/>
    <w:basedOn w:val="Normal"/>
    <w:uiPriority w:val="4"/>
    <w:qFormat/>
    <w:pPr>
      <w:spacing w:after="60" w:line="240" w:lineRule="auto"/>
      <w:ind w:left="-2318" w:right="29"/>
    </w:pPr>
    <w:rPr>
      <w:b/>
      <w:bCs/>
      <w:color w:val="ECBD17" w:themeColor="accent1" w:themeShade="BF"/>
      <w:sz w:val="36"/>
    </w:rPr>
  </w:style>
  <w:style w:type="paragraph" w:styleId="Caption">
    <w:name w:val="caption"/>
    <w:basedOn w:val="Normal"/>
    <w:uiPriority w:val="35"/>
    <w:qFormat/>
    <w:rsid w:val="00577305"/>
    <w:pPr>
      <w:spacing w:after="120" w:line="240" w:lineRule="auto"/>
    </w:pPr>
    <w:rPr>
      <w:iCs/>
      <w:color w:val="auto"/>
      <w:sz w:val="18"/>
      <w:szCs w:val="18"/>
    </w:rPr>
  </w:style>
  <w:style w:type="paragraph" w:styleId="IntenseQuote">
    <w:name w:val="Intense Quote"/>
    <w:basedOn w:val="Normal"/>
    <w:next w:val="Normal"/>
    <w:link w:val="IntenseQuoteChar"/>
    <w:uiPriority w:val="30"/>
    <w:semiHidden/>
    <w:qFormat/>
    <w:rsid w:val="00FE3D2C"/>
    <w:pPr>
      <w:pBdr>
        <w:top w:val="single" w:sz="4" w:space="10" w:color="ECBD17" w:themeColor="accent1" w:themeShade="BF"/>
        <w:bottom w:val="single" w:sz="4" w:space="10" w:color="ECBD17" w:themeColor="accent1" w:themeShade="BF"/>
      </w:pBdr>
      <w:spacing w:before="360" w:after="360"/>
      <w:ind w:left="864" w:right="864"/>
      <w:jc w:val="center"/>
    </w:pPr>
    <w:rPr>
      <w:i/>
      <w:iCs/>
      <w:color w:val="ECBD17" w:themeColor="accent1" w:themeShade="BF"/>
    </w:rPr>
  </w:style>
  <w:style w:type="character" w:customStyle="1" w:styleId="IntenseQuoteChar">
    <w:name w:val="Intense Quote Char"/>
    <w:basedOn w:val="DefaultParagraphFont"/>
    <w:link w:val="IntenseQuote"/>
    <w:uiPriority w:val="30"/>
    <w:semiHidden/>
    <w:rsid w:val="00FE3D2C"/>
    <w:rPr>
      <w:i/>
      <w:iCs/>
      <w:color w:val="ECBD17" w:themeColor="accent1" w:themeShade="BF"/>
    </w:rPr>
  </w:style>
  <w:style w:type="paragraph" w:customStyle="1" w:styleId="Emphasis2">
    <w:name w:val="Emphasis 2"/>
    <w:basedOn w:val="Normal"/>
    <w:link w:val="Emphasis2Char"/>
    <w:uiPriority w:val="8"/>
    <w:qFormat/>
    <w:rsid w:val="002063EE"/>
    <w:pPr>
      <w:spacing w:before="240" w:after="240" w:line="288" w:lineRule="auto"/>
    </w:pPr>
    <w:rPr>
      <w:b/>
      <w:spacing w:val="20"/>
    </w:rPr>
  </w:style>
  <w:style w:type="character" w:customStyle="1" w:styleId="Emphasis2Char">
    <w:name w:val="Emphasis 2 Char"/>
    <w:basedOn w:val="DefaultParagraphFont"/>
    <w:link w:val="Emphasis2"/>
    <w:uiPriority w:val="8"/>
    <w:rsid w:val="002063EE"/>
    <w:rPr>
      <w:b/>
      <w:color w:val="262140" w:themeColor="text1"/>
      <w:spacing w:val="20"/>
      <w:sz w:val="24"/>
    </w:rPr>
  </w:style>
  <w:style w:type="paragraph" w:styleId="TOC2">
    <w:name w:val="toc 2"/>
    <w:basedOn w:val="Normal"/>
    <w:next w:val="Normal"/>
    <w:autoRedefine/>
    <w:uiPriority w:val="39"/>
    <w:unhideWhenUsed/>
    <w:rsid w:val="00E523C3"/>
    <w:pPr>
      <w:spacing w:after="100"/>
      <w:ind w:left="240"/>
    </w:pPr>
  </w:style>
  <w:style w:type="character" w:styleId="Hyperlink">
    <w:name w:val="Hyperlink"/>
    <w:basedOn w:val="DefaultParagraphFont"/>
    <w:uiPriority w:val="99"/>
    <w:unhideWhenUsed/>
    <w:rsid w:val="00E523C3"/>
    <w:rPr>
      <w:color w:val="ECBE18" w:themeColor="hyperlink"/>
      <w:u w:val="single"/>
    </w:rPr>
  </w:style>
  <w:style w:type="table" w:styleId="ListTable1Light-Accent6">
    <w:name w:val="List Table 1 Light Accent 6"/>
    <w:basedOn w:val="TableNormal"/>
    <w:uiPriority w:val="46"/>
    <w:rsid w:val="002063EE"/>
    <w:pPr>
      <w:spacing w:after="0" w:line="240" w:lineRule="auto"/>
    </w:pPr>
    <w:tblPr>
      <w:tblStyleRowBandSize w:val="1"/>
      <w:tblStyleColBandSize w:val="1"/>
    </w:tblPr>
    <w:tblStylePr w:type="firstRow">
      <w:rPr>
        <w:b/>
        <w:bCs/>
      </w:rPr>
      <w:tblPr/>
      <w:tcPr>
        <w:tcBorders>
          <w:bottom w:val="single" w:sz="4" w:space="0" w:color="7E7EB9" w:themeColor="accent6" w:themeTint="99"/>
        </w:tcBorders>
      </w:tcPr>
    </w:tblStylePr>
    <w:tblStylePr w:type="lastRow">
      <w:rPr>
        <w:b/>
        <w:bCs/>
      </w:rPr>
      <w:tblPr/>
      <w:tcPr>
        <w:tcBorders>
          <w:top w:val="single" w:sz="4" w:space="0" w:color="7E7EB9" w:themeColor="accent6" w:themeTint="99"/>
        </w:tcBorders>
      </w:tcPr>
    </w:tblStylePr>
    <w:tblStylePr w:type="firstCol">
      <w:rPr>
        <w:b/>
        <w:bCs/>
      </w:rPr>
    </w:tblStylePr>
    <w:tblStylePr w:type="lastCol">
      <w:rPr>
        <w:b/>
        <w:bCs/>
      </w:rPr>
    </w:tblStylePr>
    <w:tblStylePr w:type="band1Vert">
      <w:tblPr/>
      <w:tcPr>
        <w:shd w:val="clear" w:color="auto" w:fill="D4D4E8" w:themeFill="accent6" w:themeFillTint="33"/>
      </w:tcPr>
    </w:tblStylePr>
    <w:tblStylePr w:type="band1Horz">
      <w:tblPr/>
      <w:tcPr>
        <w:shd w:val="clear" w:color="auto" w:fill="D4D4E8" w:themeFill="accent6" w:themeFillTint="33"/>
      </w:tcPr>
    </w:tblStylePr>
  </w:style>
  <w:style w:type="paragraph" w:styleId="TOC3">
    <w:name w:val="toc 3"/>
    <w:basedOn w:val="Normal"/>
    <w:next w:val="Normal"/>
    <w:autoRedefine/>
    <w:uiPriority w:val="39"/>
    <w:unhideWhenUsed/>
    <w:rsid w:val="00B16DC5"/>
    <w:pPr>
      <w:spacing w:after="100"/>
      <w:ind w:left="480"/>
    </w:pPr>
  </w:style>
  <w:style w:type="character" w:styleId="UnresolvedMention">
    <w:name w:val="Unresolved Mention"/>
    <w:basedOn w:val="DefaultParagraphFont"/>
    <w:uiPriority w:val="99"/>
    <w:semiHidden/>
    <w:unhideWhenUsed/>
    <w:rsid w:val="00EB10B4"/>
    <w:rPr>
      <w:color w:val="605E5C"/>
      <w:shd w:val="clear" w:color="auto" w:fill="E1DFDD"/>
    </w:rPr>
  </w:style>
  <w:style w:type="paragraph" w:styleId="Bibliography">
    <w:name w:val="Bibliography"/>
    <w:basedOn w:val="Normal"/>
    <w:next w:val="Normal"/>
    <w:uiPriority w:val="37"/>
    <w:unhideWhenUsed/>
    <w:rsid w:val="00A241EF"/>
    <w:pPr>
      <w:spacing w:after="160" w:line="259" w:lineRule="auto"/>
      <w:contextualSpacing w:val="0"/>
    </w:pPr>
    <w:rPr>
      <w:color w:val="auto"/>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460194">
      <w:bodyDiv w:val="1"/>
      <w:marLeft w:val="0"/>
      <w:marRight w:val="0"/>
      <w:marTop w:val="0"/>
      <w:marBottom w:val="0"/>
      <w:divBdr>
        <w:top w:val="none" w:sz="0" w:space="0" w:color="auto"/>
        <w:left w:val="none" w:sz="0" w:space="0" w:color="auto"/>
        <w:bottom w:val="none" w:sz="0" w:space="0" w:color="auto"/>
        <w:right w:val="none" w:sz="0" w:space="0" w:color="auto"/>
      </w:divBdr>
    </w:div>
    <w:div w:id="1167019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k%20Rees\AppData\Roaming\Microsoft\Templates\Annual%20report%20(Red%20and%20Black%20desig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3F1F6C790EC4BB78229621A411B9580"/>
        <w:category>
          <w:name w:val="General"/>
          <w:gallery w:val="placeholder"/>
        </w:category>
        <w:types>
          <w:type w:val="bbPlcHdr"/>
        </w:types>
        <w:behaviors>
          <w:behavior w:val="content"/>
        </w:behaviors>
        <w:guid w:val="{83EDC9B4-8D14-4D26-9687-ED72F0660965}"/>
      </w:docPartPr>
      <w:docPartBody>
        <w:p w:rsidR="008A77D7" w:rsidRDefault="00F276ED" w:rsidP="00F276ED">
          <w:pPr>
            <w:pStyle w:val="A3F1F6C790EC4BB78229621A411B9580"/>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6ED"/>
    <w:rsid w:val="008A77D7"/>
    <w:rsid w:val="00F27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276ED"/>
    <w:rPr>
      <w:color w:val="808080"/>
    </w:rPr>
  </w:style>
  <w:style w:type="paragraph" w:customStyle="1" w:styleId="A3F1F6C790EC4BB78229621A411B9580">
    <w:name w:val="A3F1F6C790EC4BB78229621A411B9580"/>
    <w:rsid w:val="00F276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ustom 17">
      <a:dk1>
        <a:srgbClr val="262140"/>
      </a:dk1>
      <a:lt1>
        <a:srgbClr val="FFFFFF"/>
      </a:lt1>
      <a:dk2>
        <a:srgbClr val="3A3363"/>
      </a:dk2>
      <a:lt2>
        <a:srgbClr val="FFFFFF"/>
      </a:lt2>
      <a:accent1>
        <a:srgbClr val="F3D569"/>
      </a:accent1>
      <a:accent2>
        <a:srgbClr val="7DC6F3"/>
      </a:accent2>
      <a:accent3>
        <a:srgbClr val="F3D569"/>
      </a:accent3>
      <a:accent4>
        <a:srgbClr val="2F4B83"/>
      </a:accent4>
      <a:accent5>
        <a:srgbClr val="473D6C"/>
      </a:accent5>
      <a:accent6>
        <a:srgbClr val="3F3F75"/>
      </a:accent6>
      <a:hlink>
        <a:srgbClr val="ECBE18"/>
      </a:hlink>
      <a:folHlink>
        <a:srgbClr val="ECBE18"/>
      </a:folHlink>
    </a:clrScheme>
    <a:fontScheme name="Custom 16">
      <a:majorFont>
        <a:latin typeface="Century Gothic"/>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w="6350">
          <a:noFill/>
        </a:ln>
        <a:effectLst/>
      </a:spPr>
      <a:bodyPr rot="0" spcFirstLastPara="0" vertOverflow="overflow" horzOverflow="overflow" vert="horz" wrap="square" lIns="0" tIns="0" rIns="0" bIns="0" numCol="1" spcCol="0" rtlCol="0" fromWordArt="0" anchor="b" anchorCtr="0" forceAA="0" compatLnSpc="1">
        <a:prstTxWarp prst="textNoShape">
          <a:avLst/>
        </a:prstTxWarp>
        <a:sp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Vir22</b:Tag>
    <b:SourceType>InternetSite</b:SourceType>
    <b:Guid>{16931AD0-4AD2-4164-ABD0-7EF2A439D4D1}</b:Guid>
    <b:Author>
      <b:Author>
        <b:Corporate>Viridian Solar</b:Corporate>
      </b:Author>
    </b:Author>
    <b:Title>Viridian Solar acquired by Marley Ltd.</b:Title>
    <b:Year>2022</b:Year>
    <b:URL>https://www.viridiansolar.co.uk/news/2021/04-21-Marley-Acquires-Viridian.html</b:URL>
    <b:RefOrder>1</b:RefOrder>
  </b:Source>
  <b:Source>
    <b:Tag>Vir221</b:Tag>
    <b:SourceType>InternetSite</b:SourceType>
    <b:Guid>{27134570-BAB9-4E99-B23D-DC9F7EB9F3B5}</b:Guid>
    <b:Author>
      <b:Author>
        <b:Corporate>Viridian Solar</b:Corporate>
      </b:Author>
    </b:Author>
    <b:Title>Fusion kits</b:Title>
    <b:Year>2022</b:Year>
    <b:URL>https:www.viridiansolar.co.uk/solar-products-roof-integrated-fusion-kits.html</b:URL>
    <b:RefOrder>2</b:RefOrder>
  </b:Source>
  <b:Source>
    <b:Tag>Alu22</b:Tag>
    <b:SourceType>InternetSite</b:SourceType>
    <b:Guid>{86361942-BA82-467F-8330-5372F8AFAB2C}</b:Guid>
    <b:Author>
      <b:Author>
        <b:NameList>
          <b:Person>
            <b:Last>Alumasc</b:Last>
          </b:Person>
        </b:NameList>
      </b:Author>
    </b:Author>
    <b:Title>Skyline Architectural Aluminum</b:Title>
    <b:Year>2022</b:Year>
    <b:URL>https://www.alumascwms.co.uk/products</b:URL>
    <b:RefOrder>3</b:RefOrder>
  </b:Source>
  <b:Source>
    <b:Tag>Gut22</b:Tag>
    <b:SourceType>InternetSite</b:SourceType>
    <b:Guid>{FDBFCD63-A135-428A-81D4-38A2F9602BFC}</b:Guid>
    <b:Author>
      <b:Author>
        <b:Corporate>Gutter centre</b:Corporate>
      </b:Author>
    </b:Author>
    <b:Title>Skyline Aluminum Fascia</b:Title>
    <b:Year>2022</b:Year>
    <b:URL>https://guttercentre.co.uk/1089-fascia-profile-1-bend</b:URL>
    <b:RefOrder>4</b:RefOrder>
  </b:Source>
  <b:Source>
    <b:Tag>Gut221</b:Tag>
    <b:SourceType>InternetSite</b:SourceType>
    <b:Guid>{5CF0C3E6-D4BB-4FBE-9707-E15DB2430902}</b:Guid>
    <b:Author>
      <b:Author>
        <b:Corporate>Gutter centre</b:Corporate>
      </b:Author>
    </b:Author>
    <b:Title>Skyline Aluminum Fascia and Soffit</b:Title>
    <b:Year>2022</b:Year>
    <b:URL>https://guttercentre.co.uk/1049-skyline-aluminum-fascia-soffit.</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D9EE9AC-9DEC-4157-9805-F9EDB93BC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Annual report (Red and Black design)</Template>
  <TotalTime>174</TotalTime>
  <Pages>7</Pages>
  <Words>1232</Words>
  <Characters>7025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Jack Rees</dc:creator>
  <cp:keywords/>
  <cp:lastModifiedBy>Jack Rees</cp:lastModifiedBy>
  <cp:revision>9</cp:revision>
  <dcterms:created xsi:type="dcterms:W3CDTF">2022-04-01T08:28:00Z</dcterms:created>
  <dcterms:modified xsi:type="dcterms:W3CDTF">2022-04-20T21:31:00Z</dcterms:modified>
  <cp:contentStatus/>
  <cp:version/>
</cp:coreProperties>
</file>