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B2CEA6" w14:textId="1137190B" w:rsidR="000C482B" w:rsidRDefault="005237F8">
      <w:pPr>
        <w:rPr>
          <w:b/>
        </w:rPr>
      </w:pPr>
      <w:r w:rsidRPr="005237F8">
        <w:rPr>
          <w:b/>
        </w:rPr>
        <w:t>Visit Argentina- The Most Geographically Diverse Country in the World</w:t>
      </w:r>
      <w:r w:rsidR="007250D4">
        <w:rPr>
          <w:b/>
        </w:rPr>
        <w:t>?</w:t>
      </w:r>
    </w:p>
    <w:p w14:paraId="2AC39D3A" w14:textId="77777777" w:rsidR="005237F8" w:rsidRPr="005237F8" w:rsidRDefault="005237F8">
      <w:pPr>
        <w:rPr>
          <w:b/>
        </w:rPr>
      </w:pPr>
    </w:p>
    <w:p w14:paraId="5B67D13E" w14:textId="716B5C65" w:rsidR="004801BC" w:rsidRDefault="005237F8" w:rsidP="009B3FDE">
      <w:r w:rsidRPr="004801BC">
        <w:rPr>
          <w:rFonts w:cstheme="minorHAnsi"/>
          <w:noProof/>
        </w:rPr>
        <mc:AlternateContent>
          <mc:Choice Requires="wps">
            <w:drawing>
              <wp:anchor distT="45720" distB="45720" distL="114300" distR="114300" simplePos="0" relativeHeight="251660288" behindDoc="0" locked="0" layoutInCell="1" allowOverlap="1" wp14:anchorId="552190CC" wp14:editId="7120214A">
                <wp:simplePos x="0" y="0"/>
                <wp:positionH relativeFrom="column">
                  <wp:posOffset>2603500</wp:posOffset>
                </wp:positionH>
                <wp:positionV relativeFrom="paragraph">
                  <wp:posOffset>2317115</wp:posOffset>
                </wp:positionV>
                <wp:extent cx="3244850" cy="26035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260350"/>
                        </a:xfrm>
                        <a:prstGeom prst="rect">
                          <a:avLst/>
                        </a:prstGeom>
                        <a:solidFill>
                          <a:srgbClr val="FFFFFF"/>
                        </a:solidFill>
                        <a:ln w="9525">
                          <a:solidFill>
                            <a:srgbClr val="000000"/>
                          </a:solidFill>
                          <a:miter lim="800000"/>
                          <a:headEnd/>
                          <a:tailEnd/>
                        </a:ln>
                      </wps:spPr>
                      <wps:txbx>
                        <w:txbxContent>
                          <w:p w14:paraId="45DE7FA1" w14:textId="00487B7A" w:rsidR="004801BC" w:rsidRDefault="004801BC">
                            <w:r>
                              <w:t>Source: FBI.GOV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2190CC" id="_x0000_t202" coordsize="21600,21600" o:spt="202" path="m,l,21600r21600,l21600,xe">
                <v:stroke joinstyle="miter"/>
                <v:path gradientshapeok="t" o:connecttype="rect"/>
              </v:shapetype>
              <v:shape id="Text Box 2" o:spid="_x0000_s1026" type="#_x0000_t202" style="position:absolute;margin-left:205pt;margin-top:182.45pt;width:255.5pt;height:2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">
                <v:textbox>
                  <w:txbxContent>
                    <w:p w14:paraId="45DE7FA1" w14:textId="00487B7A" w:rsidR="004801BC" w:rsidRDefault="004801BC">
                      <w:r>
                        <w:t>Source: FBI.GOV</w:t>
                      </w:r>
                    </w:p>
                  </w:txbxContent>
                </v:textbox>
                <w10:wrap type="square"/>
              </v:shape>
            </w:pict>
          </mc:Fallback>
        </mc:AlternateContent>
      </w:r>
      <w:r>
        <w:rPr>
          <w:noProof/>
        </w:rPr>
        <w:drawing>
          <wp:anchor distT="0" distB="0" distL="114300" distR="114300" simplePos="0" relativeHeight="251658240" behindDoc="1" locked="0" layoutInCell="1" allowOverlap="1" wp14:anchorId="01AEB16C" wp14:editId="0E8BE8AB">
            <wp:simplePos x="0" y="0"/>
            <wp:positionH relativeFrom="margin">
              <wp:posOffset>2593340</wp:posOffset>
            </wp:positionH>
            <wp:positionV relativeFrom="paragraph">
              <wp:posOffset>18415</wp:posOffset>
            </wp:positionV>
            <wp:extent cx="3273425" cy="2254250"/>
            <wp:effectExtent l="0" t="0" r="3175" b="0"/>
            <wp:wrapTight wrapText="bothSides">
              <wp:wrapPolygon edited="0">
                <wp:start x="0" y="0"/>
                <wp:lineTo x="0" y="21357"/>
                <wp:lineTo x="21495" y="21357"/>
                <wp:lineTo x="21495" y="0"/>
                <wp:lineTo x="0" y="0"/>
              </wp:wrapPolygon>
            </wp:wrapTight>
            <wp:docPr id="1" name="Picture 1" descr="Image result for argent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rgentin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73425" cy="2254250"/>
                    </a:xfrm>
                    <a:prstGeom prst="rect">
                      <a:avLst/>
                    </a:prstGeom>
                    <a:noFill/>
                    <a:ln>
                      <a:noFill/>
                    </a:ln>
                  </pic:spPr>
                </pic:pic>
              </a:graphicData>
            </a:graphic>
            <wp14:sizeRelH relativeFrom="page">
              <wp14:pctWidth>0</wp14:pctWidth>
            </wp14:sizeRelH>
            <wp14:sizeRelV relativeFrom="page">
              <wp14:pctHeight>0</wp14:pctHeight>
            </wp14:sizeRelV>
          </wp:anchor>
        </w:drawing>
      </w:r>
      <w:r w:rsidR="0016514D" w:rsidRPr="0007319C">
        <w:rPr>
          <w:rFonts w:cstheme="minorHAnsi"/>
        </w:rPr>
        <w:t xml:space="preserve">The </w:t>
      </w:r>
      <w:r w:rsidR="00520D49">
        <w:rPr>
          <w:rFonts w:cstheme="minorHAnsi"/>
        </w:rPr>
        <w:t>i</w:t>
      </w:r>
      <w:r w:rsidR="0016514D" w:rsidRPr="0007319C">
        <w:rPr>
          <w:rFonts w:cstheme="minorHAnsi"/>
        </w:rPr>
        <w:t>ndependent state</w:t>
      </w:r>
      <w:r w:rsidR="00C1761A">
        <w:rPr>
          <w:rFonts w:cstheme="minorHAnsi"/>
        </w:rPr>
        <w:t xml:space="preserve"> and republic</w:t>
      </w:r>
      <w:r w:rsidR="0016514D" w:rsidRPr="0007319C">
        <w:rPr>
          <w:rFonts w:cstheme="minorHAnsi"/>
        </w:rPr>
        <w:t xml:space="preserve"> of A</w:t>
      </w:r>
      <w:r w:rsidR="00C05CEC" w:rsidRPr="0007319C">
        <w:rPr>
          <w:rFonts w:cstheme="minorHAnsi"/>
        </w:rPr>
        <w:t>rgentina is situated in South America</w:t>
      </w:r>
      <w:r w:rsidR="00C1761A">
        <w:rPr>
          <w:rFonts w:cstheme="minorHAnsi"/>
        </w:rPr>
        <w:t xml:space="preserve">. </w:t>
      </w:r>
      <w:bookmarkStart w:id="0" w:name="_GoBack"/>
      <w:bookmarkEnd w:id="0"/>
      <w:r w:rsidR="00C1761A">
        <w:rPr>
          <w:rFonts w:cstheme="minorHAnsi"/>
        </w:rPr>
        <w:t xml:space="preserve">With a total area of </w:t>
      </w:r>
      <w:r w:rsidR="00C1761A">
        <w:t xml:space="preserve">2,780,400 km2, it </w:t>
      </w:r>
      <w:r w:rsidR="00606B99">
        <w:t>holds</w:t>
      </w:r>
      <w:r w:rsidR="00C1761A">
        <w:t xml:space="preserve"> the title of</w:t>
      </w:r>
      <w:r w:rsidR="00C05CEC" w:rsidRPr="0007319C">
        <w:rPr>
          <w:rFonts w:cstheme="minorHAnsi"/>
        </w:rPr>
        <w:t xml:space="preserve"> 8</w:t>
      </w:r>
      <w:r w:rsidR="00C05CEC" w:rsidRPr="0007319C">
        <w:rPr>
          <w:rFonts w:cstheme="minorHAnsi"/>
          <w:vertAlign w:val="superscript"/>
        </w:rPr>
        <w:t>th</w:t>
      </w:r>
      <w:r w:rsidR="00C05CEC" w:rsidRPr="0007319C">
        <w:rPr>
          <w:rFonts w:cstheme="minorHAnsi"/>
        </w:rPr>
        <w:t xml:space="preserve"> largest country in the world</w:t>
      </w:r>
      <w:r w:rsidR="00C1761A">
        <w:rPr>
          <w:rFonts w:cstheme="minorHAnsi"/>
        </w:rPr>
        <w:t xml:space="preserve"> and the 2</w:t>
      </w:r>
      <w:r w:rsidR="00C1761A" w:rsidRPr="00C1761A">
        <w:rPr>
          <w:rFonts w:cstheme="minorHAnsi"/>
          <w:vertAlign w:val="superscript"/>
        </w:rPr>
        <w:t>nd</w:t>
      </w:r>
      <w:r w:rsidR="00C1761A">
        <w:rPr>
          <w:rFonts w:cstheme="minorHAnsi"/>
        </w:rPr>
        <w:t xml:space="preserve"> largest country in South America following Brazil</w:t>
      </w:r>
      <w:r w:rsidR="00C05CEC" w:rsidRPr="0007319C">
        <w:rPr>
          <w:rFonts w:cstheme="minorHAnsi"/>
        </w:rPr>
        <w:t>.</w:t>
      </w:r>
      <w:r w:rsidR="00450DBE">
        <w:rPr>
          <w:rFonts w:cstheme="minorHAnsi"/>
        </w:rPr>
        <w:t xml:space="preserve"> It is </w:t>
      </w:r>
      <w:r w:rsidR="00232CA5">
        <w:rPr>
          <w:rFonts w:cstheme="minorHAnsi"/>
        </w:rPr>
        <w:t xml:space="preserve">a largely </w:t>
      </w:r>
      <w:r w:rsidR="00450DBE">
        <w:rPr>
          <w:rFonts w:cstheme="minorHAnsi"/>
        </w:rPr>
        <w:t>urban country.</w:t>
      </w:r>
      <w:r w:rsidR="00C1761A">
        <w:rPr>
          <w:rFonts w:cstheme="minorHAnsi"/>
        </w:rPr>
        <w:t xml:space="preserve"> </w:t>
      </w:r>
      <w:r w:rsidR="00FD47FC" w:rsidRPr="0007319C">
        <w:rPr>
          <w:rFonts w:cstheme="minorHAnsi"/>
          <w:color w:val="353539"/>
          <w:shd w:val="clear" w:color="auto" w:fill="FFFFFF"/>
        </w:rPr>
        <w:t>The currency is the Argentine Peso</w:t>
      </w:r>
      <w:r w:rsidR="0016514D" w:rsidRPr="0007319C">
        <w:rPr>
          <w:rFonts w:cstheme="minorHAnsi"/>
          <w:color w:val="353539"/>
          <w:shd w:val="clear" w:color="auto" w:fill="FFFFFF"/>
        </w:rPr>
        <w:t xml:space="preserve"> and </w:t>
      </w:r>
      <w:r w:rsidR="00C1761A" w:rsidRPr="0007319C">
        <w:rPr>
          <w:rFonts w:cstheme="minorHAnsi"/>
          <w:color w:val="353539"/>
          <w:shd w:val="clear" w:color="auto" w:fill="FFFFFF"/>
        </w:rPr>
        <w:t>presently</w:t>
      </w:r>
      <w:r w:rsidR="00C1761A">
        <w:rPr>
          <w:rFonts w:cstheme="minorHAnsi"/>
          <w:color w:val="353539"/>
          <w:shd w:val="clear" w:color="auto" w:fill="FFFFFF"/>
        </w:rPr>
        <w:t xml:space="preserve"> </w:t>
      </w:r>
      <w:r w:rsidR="0016514D" w:rsidRPr="0007319C">
        <w:rPr>
          <w:rFonts w:cstheme="minorHAnsi"/>
          <w:color w:val="353539"/>
          <w:shd w:val="clear" w:color="auto" w:fill="FFFFFF"/>
        </w:rPr>
        <w:t>th</w:t>
      </w:r>
      <w:r w:rsidR="00FD47FC" w:rsidRPr="0007319C">
        <w:rPr>
          <w:rFonts w:cstheme="minorHAnsi"/>
          <w:color w:val="353539"/>
          <w:shd w:val="clear" w:color="auto" w:fill="FFFFFF"/>
        </w:rPr>
        <w:t xml:space="preserve">e British Pound is very weak </w:t>
      </w:r>
      <w:r w:rsidR="00606B99" w:rsidRPr="0007319C">
        <w:rPr>
          <w:rFonts w:cstheme="minorHAnsi"/>
          <w:color w:val="353539"/>
          <w:shd w:val="clear" w:color="auto" w:fill="FFFFFF"/>
        </w:rPr>
        <w:t>counter to</w:t>
      </w:r>
      <w:r w:rsidR="00FD47FC" w:rsidRPr="0007319C">
        <w:rPr>
          <w:rFonts w:cstheme="minorHAnsi"/>
          <w:color w:val="353539"/>
          <w:shd w:val="clear" w:color="auto" w:fill="FFFFFF"/>
        </w:rPr>
        <w:t xml:space="preserve"> the Peso, making it a</w:t>
      </w:r>
      <w:r w:rsidR="00C1761A">
        <w:rPr>
          <w:rFonts w:cstheme="minorHAnsi"/>
          <w:color w:val="353539"/>
          <w:shd w:val="clear" w:color="auto" w:fill="FFFFFF"/>
        </w:rPr>
        <w:t xml:space="preserve">n incredibly </w:t>
      </w:r>
      <w:r w:rsidR="0025196A" w:rsidRPr="0007319C">
        <w:rPr>
          <w:rFonts w:cstheme="minorHAnsi"/>
          <w:color w:val="353539"/>
          <w:shd w:val="clear" w:color="auto" w:fill="FFFFFF"/>
        </w:rPr>
        <w:t>inexpensive</w:t>
      </w:r>
      <w:r w:rsidR="00FD47FC" w:rsidRPr="0007319C">
        <w:rPr>
          <w:rFonts w:cstheme="minorHAnsi"/>
          <w:color w:val="353539"/>
          <w:shd w:val="clear" w:color="auto" w:fill="FFFFFF"/>
        </w:rPr>
        <w:t xml:space="preserve"> </w:t>
      </w:r>
      <w:r w:rsidR="0037360D">
        <w:rPr>
          <w:rFonts w:cstheme="minorHAnsi"/>
          <w:color w:val="353539"/>
          <w:shd w:val="clear" w:color="auto" w:fill="FFFFFF"/>
        </w:rPr>
        <w:t>destination</w:t>
      </w:r>
      <w:r w:rsidR="00FD47FC" w:rsidRPr="0007319C">
        <w:rPr>
          <w:rFonts w:cstheme="minorHAnsi"/>
          <w:color w:val="353539"/>
          <w:shd w:val="clear" w:color="auto" w:fill="FFFFFF"/>
        </w:rPr>
        <w:t xml:space="preserve"> for British people to </w:t>
      </w:r>
      <w:r w:rsidR="0016514D" w:rsidRPr="0007319C">
        <w:rPr>
          <w:rFonts w:cstheme="minorHAnsi"/>
          <w:color w:val="353539"/>
          <w:shd w:val="clear" w:color="auto" w:fill="FFFFFF"/>
        </w:rPr>
        <w:t>visit</w:t>
      </w:r>
      <w:r w:rsidR="00FD47FC" w:rsidRPr="0007319C">
        <w:rPr>
          <w:rFonts w:cstheme="minorHAnsi"/>
          <w:color w:val="353539"/>
          <w:shd w:val="clear" w:color="auto" w:fill="FFFFFF"/>
        </w:rPr>
        <w:t>. The population of Argentina</w:t>
      </w:r>
      <w:r w:rsidR="0016514D" w:rsidRPr="0007319C">
        <w:rPr>
          <w:rFonts w:cstheme="minorHAnsi"/>
          <w:color w:val="353539"/>
          <w:shd w:val="clear" w:color="auto" w:fill="FFFFFF"/>
        </w:rPr>
        <w:t>,</w:t>
      </w:r>
      <w:r w:rsidR="00FD47FC" w:rsidRPr="0007319C">
        <w:rPr>
          <w:rFonts w:cstheme="minorHAnsi"/>
          <w:color w:val="353539"/>
          <w:shd w:val="clear" w:color="auto" w:fill="FFFFFF"/>
        </w:rPr>
        <w:t xml:space="preserve"> as of 2016</w:t>
      </w:r>
      <w:r w:rsidR="0016514D" w:rsidRPr="0007319C">
        <w:rPr>
          <w:rFonts w:cstheme="minorHAnsi"/>
          <w:color w:val="353539"/>
          <w:shd w:val="clear" w:color="auto" w:fill="FFFFFF"/>
        </w:rPr>
        <w:t>,</w:t>
      </w:r>
      <w:r w:rsidR="00FD47FC" w:rsidRPr="0007319C">
        <w:rPr>
          <w:rFonts w:cstheme="minorHAnsi"/>
          <w:color w:val="353539"/>
          <w:shd w:val="clear" w:color="auto" w:fill="FFFFFF"/>
        </w:rPr>
        <w:t xml:space="preserve"> is 43.5 million people; </w:t>
      </w:r>
      <w:r w:rsidR="0016514D" w:rsidRPr="0007319C">
        <w:rPr>
          <w:rFonts w:cstheme="minorHAnsi"/>
          <w:color w:val="353539"/>
          <w:shd w:val="clear" w:color="auto" w:fill="FFFFFF"/>
        </w:rPr>
        <w:t>Argentina’s</w:t>
      </w:r>
      <w:r w:rsidR="00FD47FC" w:rsidRPr="0007319C">
        <w:rPr>
          <w:rFonts w:cstheme="minorHAnsi"/>
          <w:color w:val="353539"/>
          <w:shd w:val="clear" w:color="auto" w:fill="FFFFFF"/>
        </w:rPr>
        <w:t xml:space="preserve"> </w:t>
      </w:r>
      <w:r w:rsidR="0025196A" w:rsidRPr="0007319C">
        <w:rPr>
          <w:rFonts w:cstheme="minorHAnsi"/>
          <w:color w:val="353539"/>
          <w:shd w:val="clear" w:color="auto" w:fill="FFFFFF"/>
        </w:rPr>
        <w:t>populace</w:t>
      </w:r>
      <w:r w:rsidR="00FD47FC" w:rsidRPr="0007319C">
        <w:rPr>
          <w:rFonts w:cstheme="minorHAnsi"/>
          <w:color w:val="353539"/>
          <w:shd w:val="clear" w:color="auto" w:fill="FFFFFF"/>
        </w:rPr>
        <w:t xml:space="preserve"> consists of a </w:t>
      </w:r>
      <w:r w:rsidR="00DC29C8" w:rsidRPr="0007319C">
        <w:rPr>
          <w:rFonts w:cstheme="minorHAnsi"/>
          <w:color w:val="353539"/>
          <w:shd w:val="clear" w:color="auto" w:fill="FFFFFF"/>
        </w:rPr>
        <w:t>variety</w:t>
      </w:r>
      <w:r w:rsidR="00FD47FC" w:rsidRPr="0007319C">
        <w:rPr>
          <w:rFonts w:cstheme="minorHAnsi"/>
          <w:color w:val="353539"/>
          <w:shd w:val="clear" w:color="auto" w:fill="FFFFFF"/>
        </w:rPr>
        <w:t xml:space="preserve"> of different ethnic groups who largely have </w:t>
      </w:r>
      <w:r w:rsidR="0025196A" w:rsidRPr="0007319C">
        <w:rPr>
          <w:rFonts w:cstheme="minorHAnsi"/>
          <w:color w:val="353539"/>
          <w:shd w:val="clear" w:color="auto" w:fill="FFFFFF"/>
        </w:rPr>
        <w:t>progenies</w:t>
      </w:r>
      <w:r w:rsidR="00FD47FC" w:rsidRPr="0007319C">
        <w:rPr>
          <w:rFonts w:cstheme="minorHAnsi"/>
          <w:color w:val="353539"/>
          <w:shd w:val="clear" w:color="auto" w:fill="FFFFFF"/>
        </w:rPr>
        <w:t xml:space="preserve"> </w:t>
      </w:r>
      <w:r w:rsidR="00C1761A">
        <w:rPr>
          <w:rFonts w:cstheme="minorHAnsi"/>
          <w:color w:val="353539"/>
          <w:shd w:val="clear" w:color="auto" w:fill="FFFFFF"/>
        </w:rPr>
        <w:t xml:space="preserve">originally </w:t>
      </w:r>
      <w:r w:rsidR="00FD47FC" w:rsidRPr="0007319C">
        <w:rPr>
          <w:rFonts w:cstheme="minorHAnsi"/>
          <w:color w:val="353539"/>
          <w:shd w:val="clear" w:color="auto" w:fill="FFFFFF"/>
        </w:rPr>
        <w:t>from Spain and Italy (Nations</w:t>
      </w:r>
      <w:r w:rsidR="004424A5">
        <w:rPr>
          <w:rFonts w:cstheme="minorHAnsi"/>
          <w:color w:val="353539"/>
          <w:shd w:val="clear" w:color="auto" w:fill="FFFFFF"/>
        </w:rPr>
        <w:t xml:space="preserve"> Online, 2019</w:t>
      </w:r>
      <w:r w:rsidR="00FD47FC" w:rsidRPr="0007319C">
        <w:rPr>
          <w:rFonts w:cstheme="minorHAnsi"/>
          <w:color w:val="353539"/>
          <w:shd w:val="clear" w:color="auto" w:fill="FFFFFF"/>
        </w:rPr>
        <w:t xml:space="preserve">). </w:t>
      </w:r>
      <w:r w:rsidR="0016514D" w:rsidRPr="0007319C">
        <w:rPr>
          <w:rFonts w:cstheme="minorHAnsi"/>
          <w:color w:val="353539"/>
          <w:shd w:val="clear" w:color="auto" w:fill="FFFFFF"/>
        </w:rPr>
        <w:t>The</w:t>
      </w:r>
      <w:r w:rsidR="00C1761A">
        <w:rPr>
          <w:rFonts w:cstheme="minorHAnsi"/>
          <w:color w:val="353539"/>
          <w:shd w:val="clear" w:color="auto" w:fill="FFFFFF"/>
        </w:rPr>
        <w:t xml:space="preserve"> national</w:t>
      </w:r>
      <w:r w:rsidR="0016514D" w:rsidRPr="0007319C">
        <w:rPr>
          <w:rFonts w:cstheme="minorHAnsi"/>
          <w:color w:val="353539"/>
          <w:shd w:val="clear" w:color="auto" w:fill="FFFFFF"/>
        </w:rPr>
        <w:t xml:space="preserve"> religion is predominantly Roman Catholic</w:t>
      </w:r>
      <w:r w:rsidR="000023E7" w:rsidRPr="0007319C">
        <w:rPr>
          <w:rFonts w:cstheme="minorHAnsi"/>
          <w:color w:val="353539"/>
          <w:shd w:val="clear" w:color="auto" w:fill="FFFFFF"/>
        </w:rPr>
        <w:t>.</w:t>
      </w:r>
      <w:r w:rsidR="0016514D" w:rsidRPr="0007319C">
        <w:rPr>
          <w:rFonts w:cstheme="minorHAnsi"/>
          <w:color w:val="353539"/>
          <w:shd w:val="clear" w:color="auto" w:fill="FFFFFF"/>
        </w:rPr>
        <w:t xml:space="preserve"> </w:t>
      </w:r>
      <w:r w:rsidR="000023E7" w:rsidRPr="0007319C">
        <w:rPr>
          <w:rFonts w:cstheme="minorHAnsi"/>
          <w:color w:val="353539"/>
          <w:shd w:val="clear" w:color="auto" w:fill="FFFFFF"/>
        </w:rPr>
        <w:t>A</w:t>
      </w:r>
      <w:r w:rsidR="0016514D" w:rsidRPr="0007319C">
        <w:rPr>
          <w:rFonts w:cstheme="minorHAnsi"/>
          <w:color w:val="353539"/>
          <w:shd w:val="clear" w:color="auto" w:fill="FFFFFF"/>
        </w:rPr>
        <w:t xml:space="preserve">lthough </w:t>
      </w:r>
      <w:r w:rsidR="00126B8E" w:rsidRPr="0007319C">
        <w:rPr>
          <w:rFonts w:cstheme="minorHAnsi"/>
          <w:color w:val="353539"/>
          <w:shd w:val="clear" w:color="auto" w:fill="FFFFFF"/>
        </w:rPr>
        <w:t>many</w:t>
      </w:r>
      <w:r w:rsidR="0016514D" w:rsidRPr="0007319C">
        <w:rPr>
          <w:rFonts w:cstheme="minorHAnsi"/>
          <w:color w:val="353539"/>
          <w:shd w:val="clear" w:color="auto" w:fill="FFFFFF"/>
        </w:rPr>
        <w:t xml:space="preserve"> religious people are non-practising</w:t>
      </w:r>
      <w:r w:rsidR="000023E7" w:rsidRPr="0007319C">
        <w:rPr>
          <w:rFonts w:cstheme="minorHAnsi"/>
          <w:color w:val="353539"/>
          <w:shd w:val="clear" w:color="auto" w:fill="FFFFFF"/>
        </w:rPr>
        <w:t>, r</w:t>
      </w:r>
      <w:r w:rsidR="002E5881" w:rsidRPr="0007319C">
        <w:rPr>
          <w:rFonts w:cstheme="minorHAnsi"/>
          <w:color w:val="353539"/>
          <w:shd w:val="clear" w:color="auto" w:fill="FFFFFF"/>
        </w:rPr>
        <w:t xml:space="preserve">eligious influence is </w:t>
      </w:r>
      <w:r w:rsidR="00C1761A" w:rsidRPr="0007319C">
        <w:rPr>
          <w:rFonts w:cstheme="minorHAnsi"/>
          <w:color w:val="353539"/>
          <w:shd w:val="clear" w:color="auto" w:fill="FFFFFF"/>
        </w:rPr>
        <w:t>palpable</w:t>
      </w:r>
      <w:r w:rsidR="002E5881" w:rsidRPr="0007319C">
        <w:rPr>
          <w:rFonts w:cstheme="minorHAnsi"/>
          <w:color w:val="353539"/>
          <w:shd w:val="clear" w:color="auto" w:fill="FFFFFF"/>
        </w:rPr>
        <w:t xml:space="preserve"> in Argentina’s </w:t>
      </w:r>
      <w:r w:rsidR="0025196A" w:rsidRPr="0007319C">
        <w:rPr>
          <w:rFonts w:cstheme="minorHAnsi"/>
          <w:color w:val="353539"/>
          <w:shd w:val="clear" w:color="auto" w:fill="FFFFFF"/>
        </w:rPr>
        <w:t>culture</w:t>
      </w:r>
      <w:r w:rsidR="000023E7" w:rsidRPr="0007319C">
        <w:rPr>
          <w:rFonts w:cstheme="minorHAnsi"/>
          <w:color w:val="353539"/>
          <w:shd w:val="clear" w:color="auto" w:fill="FFFFFF"/>
        </w:rPr>
        <w:t xml:space="preserve"> and government (Britannica</w:t>
      </w:r>
      <w:r w:rsidR="00B01AAA">
        <w:rPr>
          <w:rFonts w:cstheme="minorHAnsi"/>
          <w:color w:val="353539"/>
          <w:shd w:val="clear" w:color="auto" w:fill="FFFFFF"/>
        </w:rPr>
        <w:t>, 2019</w:t>
      </w:r>
      <w:r w:rsidR="000023E7" w:rsidRPr="0007319C">
        <w:rPr>
          <w:rFonts w:cstheme="minorHAnsi"/>
          <w:color w:val="353539"/>
          <w:shd w:val="clear" w:color="auto" w:fill="FFFFFF"/>
        </w:rPr>
        <w:t>)</w:t>
      </w:r>
      <w:r w:rsidR="00B01AAA">
        <w:t xml:space="preserve">. </w:t>
      </w:r>
    </w:p>
    <w:p w14:paraId="56C16052" w14:textId="2FF104F3" w:rsidR="00001D92" w:rsidRDefault="005237F8" w:rsidP="00001D92">
      <w:pPr>
        <w:pStyle w:val="NormalWeb"/>
        <w:shd w:val="clear" w:color="auto" w:fill="FFFFFF"/>
        <w:spacing w:before="0" w:beforeAutospacing="0" w:after="150" w:afterAutospacing="0"/>
        <w:rPr>
          <w:rFonts w:asciiTheme="minorHAnsi" w:hAnsiTheme="minorHAnsi" w:cstheme="minorHAnsi"/>
          <w:sz w:val="22"/>
          <w:szCs w:val="22"/>
        </w:rPr>
      </w:pPr>
      <w:r>
        <w:rPr>
          <w:noProof/>
        </w:rPr>
        <w:drawing>
          <wp:anchor distT="0" distB="0" distL="114300" distR="114300" simplePos="0" relativeHeight="251661312" behindDoc="1" locked="0" layoutInCell="1" allowOverlap="1" wp14:anchorId="22CE463C" wp14:editId="12A8CDB4">
            <wp:simplePos x="0" y="0"/>
            <wp:positionH relativeFrom="margin">
              <wp:posOffset>3693160</wp:posOffset>
            </wp:positionH>
            <wp:positionV relativeFrom="paragraph">
              <wp:posOffset>1760220</wp:posOffset>
            </wp:positionV>
            <wp:extent cx="2086610" cy="2000250"/>
            <wp:effectExtent l="0" t="0" r="8890" b="0"/>
            <wp:wrapTight wrapText="bothSides">
              <wp:wrapPolygon edited="0">
                <wp:start x="8480" y="0"/>
                <wp:lineTo x="6705" y="411"/>
                <wp:lineTo x="2564" y="2674"/>
                <wp:lineTo x="1380" y="4937"/>
                <wp:lineTo x="394" y="6377"/>
                <wp:lineTo x="0" y="8434"/>
                <wp:lineTo x="0" y="13371"/>
                <wp:lineTo x="1183" y="16457"/>
                <wp:lineTo x="4141" y="19749"/>
                <wp:lineTo x="4338" y="19954"/>
                <wp:lineTo x="7888" y="21394"/>
                <wp:lineTo x="8480" y="21394"/>
                <wp:lineTo x="13015" y="21394"/>
                <wp:lineTo x="13607" y="21394"/>
                <wp:lineTo x="17156" y="19954"/>
                <wp:lineTo x="17354" y="19749"/>
                <wp:lineTo x="20312" y="16457"/>
                <wp:lineTo x="21495" y="13371"/>
                <wp:lineTo x="21495" y="8434"/>
                <wp:lineTo x="21298" y="6583"/>
                <wp:lineTo x="19720" y="4320"/>
                <wp:lineTo x="19128" y="2880"/>
                <wp:lineTo x="14790" y="411"/>
                <wp:lineTo x="13015" y="0"/>
                <wp:lineTo x="8480" y="0"/>
              </wp:wrapPolygon>
            </wp:wrapTight>
            <wp:docPr id="2" name="Picture 2" descr="Image result for the 4 p's of marketing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he 4 p's of marketing mi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6610" cy="2000250"/>
                    </a:xfrm>
                    <a:prstGeom prst="rect">
                      <a:avLst/>
                    </a:prstGeom>
                    <a:noFill/>
                    <a:ln>
                      <a:noFill/>
                    </a:ln>
                  </pic:spPr>
                </pic:pic>
              </a:graphicData>
            </a:graphic>
            <wp14:sizeRelH relativeFrom="page">
              <wp14:pctWidth>0</wp14:pctWidth>
            </wp14:sizeRelH>
            <wp14:sizeRelV relativeFrom="page">
              <wp14:pctHeight>0</wp14:pctHeight>
            </wp14:sizeRelV>
          </wp:anchor>
        </w:drawing>
      </w:r>
      <w:r w:rsidR="009B3FDE" w:rsidRPr="00001D92">
        <w:rPr>
          <w:rFonts w:asciiTheme="minorHAnsi" w:hAnsiTheme="minorHAnsi" w:cstheme="minorHAnsi"/>
          <w:sz w:val="22"/>
          <w:szCs w:val="22"/>
        </w:rPr>
        <w:t>Tourism in Argentina is a bourgeoning industr</w:t>
      </w:r>
      <w:r w:rsidR="00B2411C" w:rsidRPr="00001D92">
        <w:rPr>
          <w:rFonts w:asciiTheme="minorHAnsi" w:hAnsiTheme="minorHAnsi" w:cstheme="minorHAnsi"/>
          <w:sz w:val="22"/>
          <w:szCs w:val="22"/>
        </w:rPr>
        <w:t>y.</w:t>
      </w:r>
      <w:r w:rsidR="009B3FDE" w:rsidRPr="00001D92">
        <w:rPr>
          <w:rFonts w:asciiTheme="minorHAnsi" w:hAnsiTheme="minorHAnsi" w:cstheme="minorHAnsi"/>
          <w:sz w:val="22"/>
          <w:szCs w:val="22"/>
        </w:rPr>
        <w:t xml:space="preserve"> </w:t>
      </w:r>
      <w:r w:rsidR="00B2411C" w:rsidRPr="00001D92">
        <w:rPr>
          <w:rFonts w:asciiTheme="minorHAnsi" w:hAnsiTheme="minorHAnsi" w:cstheme="minorHAnsi"/>
          <w:sz w:val="22"/>
          <w:szCs w:val="22"/>
        </w:rPr>
        <w:t xml:space="preserve">The Argentinian economy is recently becoming more contingent on contributions to the country from international tourists. In 2017, there were </w:t>
      </w:r>
      <w:r w:rsidR="00B2411C" w:rsidRPr="00001D92">
        <w:rPr>
          <w:rFonts w:asciiTheme="minorHAnsi" w:hAnsiTheme="minorHAnsi" w:cstheme="minorHAnsi"/>
          <w:sz w:val="22"/>
          <w:szCs w:val="22"/>
          <w:shd w:val="clear" w:color="auto" w:fill="FFFFFF"/>
        </w:rPr>
        <w:t>5,922,000 inbound</w:t>
      </w:r>
      <w:r w:rsidR="00B2411C" w:rsidRPr="00001D92">
        <w:rPr>
          <w:rFonts w:asciiTheme="minorHAnsi" w:hAnsiTheme="minorHAnsi" w:cstheme="minorHAnsi"/>
          <w:sz w:val="22"/>
          <w:szCs w:val="22"/>
        </w:rPr>
        <w:t xml:space="preserve"> visitors- an increase of 363,000 from the previous year. It</w:t>
      </w:r>
      <w:r w:rsidR="009B3FDE" w:rsidRPr="00001D92">
        <w:rPr>
          <w:rFonts w:asciiTheme="minorHAnsi" w:hAnsiTheme="minorHAnsi" w:cstheme="minorHAnsi"/>
          <w:sz w:val="22"/>
          <w:szCs w:val="22"/>
        </w:rPr>
        <w:t xml:space="preserve"> is speculated to grow to the percentage of 5.8 per annum</w:t>
      </w:r>
      <w:r w:rsidR="00B2411C" w:rsidRPr="00001D92">
        <w:rPr>
          <w:rFonts w:asciiTheme="minorHAnsi" w:hAnsiTheme="minorHAnsi" w:cstheme="minorHAnsi"/>
          <w:sz w:val="22"/>
          <w:szCs w:val="22"/>
        </w:rPr>
        <w:t xml:space="preserve"> which would equal an increase of </w:t>
      </w:r>
      <w:r w:rsidR="00B2411C" w:rsidRPr="00001D92">
        <w:rPr>
          <w:rFonts w:asciiTheme="minorHAnsi" w:hAnsiTheme="minorHAnsi" w:cstheme="minorHAnsi"/>
          <w:sz w:val="22"/>
          <w:szCs w:val="22"/>
          <w:shd w:val="clear" w:color="auto" w:fill="FFFFFF"/>
        </w:rPr>
        <w:t>12,425,000 visitors by 2027</w:t>
      </w:r>
      <w:r w:rsidR="00B2411C" w:rsidRPr="00001D92">
        <w:rPr>
          <w:rFonts w:asciiTheme="minorHAnsi" w:hAnsiTheme="minorHAnsi" w:cstheme="minorHAnsi"/>
          <w:sz w:val="22"/>
          <w:szCs w:val="22"/>
        </w:rPr>
        <w:t xml:space="preserve"> (Tourism</w:t>
      </w:r>
      <w:r w:rsidR="006978DB">
        <w:rPr>
          <w:rFonts w:asciiTheme="minorHAnsi" w:hAnsiTheme="minorHAnsi" w:cstheme="minorHAnsi"/>
          <w:sz w:val="22"/>
          <w:szCs w:val="22"/>
        </w:rPr>
        <w:t xml:space="preserve"> P</w:t>
      </w:r>
      <w:r w:rsidR="00B2411C" w:rsidRPr="00001D92">
        <w:rPr>
          <w:rFonts w:asciiTheme="minorHAnsi" w:hAnsiTheme="minorHAnsi" w:cstheme="minorHAnsi"/>
          <w:sz w:val="22"/>
          <w:szCs w:val="22"/>
        </w:rPr>
        <w:t>rof</w:t>
      </w:r>
      <w:r w:rsidR="00321950">
        <w:rPr>
          <w:rFonts w:asciiTheme="minorHAnsi" w:hAnsiTheme="minorHAnsi" w:cstheme="minorHAnsi"/>
          <w:sz w:val="22"/>
          <w:szCs w:val="22"/>
        </w:rPr>
        <w:t>,</w:t>
      </w:r>
      <w:r w:rsidR="00B2411C" w:rsidRPr="00001D92">
        <w:rPr>
          <w:rFonts w:asciiTheme="minorHAnsi" w:hAnsiTheme="minorHAnsi" w:cstheme="minorHAnsi"/>
          <w:sz w:val="22"/>
          <w:szCs w:val="22"/>
        </w:rPr>
        <w:t xml:space="preserve"> 2019).</w:t>
      </w:r>
      <w:r w:rsidR="009B3FDE" w:rsidRPr="00001D92">
        <w:rPr>
          <w:rFonts w:asciiTheme="minorHAnsi" w:hAnsiTheme="minorHAnsi" w:cstheme="minorHAnsi"/>
          <w:sz w:val="22"/>
          <w:szCs w:val="22"/>
        </w:rPr>
        <w:t xml:space="preserve"> Gov.UK (2019) articulates that 99,391 of the visitors </w:t>
      </w:r>
      <w:r w:rsidR="00DC29C8" w:rsidRPr="00001D92">
        <w:rPr>
          <w:rFonts w:asciiTheme="minorHAnsi" w:hAnsiTheme="minorHAnsi" w:cstheme="minorHAnsi"/>
          <w:sz w:val="22"/>
          <w:szCs w:val="22"/>
        </w:rPr>
        <w:t xml:space="preserve">in 2017 </w:t>
      </w:r>
      <w:r w:rsidR="009B3FDE" w:rsidRPr="00001D92">
        <w:rPr>
          <w:rFonts w:asciiTheme="minorHAnsi" w:hAnsiTheme="minorHAnsi" w:cstheme="minorHAnsi"/>
          <w:sz w:val="22"/>
          <w:szCs w:val="22"/>
        </w:rPr>
        <w:t xml:space="preserve">were British nationals. Visitors to Argentina mainly come from contiguous countries such as </w:t>
      </w:r>
      <w:r w:rsidR="00B2411C" w:rsidRPr="00001D92">
        <w:rPr>
          <w:rFonts w:asciiTheme="minorHAnsi" w:hAnsiTheme="minorHAnsi" w:cstheme="minorHAnsi"/>
          <w:sz w:val="22"/>
          <w:szCs w:val="22"/>
        </w:rPr>
        <w:t xml:space="preserve">Bolivia, </w:t>
      </w:r>
      <w:r w:rsidR="009B3FDE" w:rsidRPr="00001D92">
        <w:rPr>
          <w:rFonts w:asciiTheme="minorHAnsi" w:hAnsiTheme="minorHAnsi" w:cstheme="minorHAnsi"/>
          <w:sz w:val="22"/>
          <w:szCs w:val="22"/>
        </w:rPr>
        <w:t>Brazil, Chile</w:t>
      </w:r>
      <w:r w:rsidR="005A66C7" w:rsidRPr="00001D92">
        <w:rPr>
          <w:rFonts w:asciiTheme="minorHAnsi" w:hAnsiTheme="minorHAnsi" w:cstheme="minorHAnsi"/>
          <w:sz w:val="22"/>
          <w:szCs w:val="22"/>
        </w:rPr>
        <w:t xml:space="preserve"> and Paraguay</w:t>
      </w:r>
      <w:r w:rsidR="00B2411C" w:rsidRPr="00001D92">
        <w:rPr>
          <w:rFonts w:asciiTheme="minorHAnsi" w:hAnsiTheme="minorHAnsi" w:cstheme="minorHAnsi"/>
          <w:sz w:val="22"/>
          <w:szCs w:val="22"/>
        </w:rPr>
        <w:t xml:space="preserve"> and Uruguay</w:t>
      </w:r>
      <w:r w:rsidR="005A66C7" w:rsidRPr="00001D92">
        <w:rPr>
          <w:rFonts w:asciiTheme="minorHAnsi" w:hAnsiTheme="minorHAnsi" w:cstheme="minorHAnsi"/>
          <w:sz w:val="22"/>
          <w:szCs w:val="22"/>
        </w:rPr>
        <w:t xml:space="preserve">. </w:t>
      </w:r>
      <w:r w:rsidR="00001D92" w:rsidRPr="00001D92">
        <w:rPr>
          <w:rFonts w:asciiTheme="minorHAnsi" w:hAnsiTheme="minorHAnsi" w:cstheme="minorHAnsi"/>
          <w:sz w:val="22"/>
          <w:szCs w:val="22"/>
        </w:rPr>
        <w:t>Visitors</w:t>
      </w:r>
      <w:r w:rsidR="005A66C7" w:rsidRPr="00001D92">
        <w:rPr>
          <w:rFonts w:asciiTheme="minorHAnsi" w:hAnsiTheme="minorHAnsi" w:cstheme="minorHAnsi"/>
          <w:sz w:val="22"/>
          <w:szCs w:val="22"/>
        </w:rPr>
        <w:t xml:space="preserve"> also come from Peru</w:t>
      </w:r>
      <w:r w:rsidR="00001D92" w:rsidRPr="00001D92">
        <w:rPr>
          <w:rFonts w:asciiTheme="minorHAnsi" w:hAnsiTheme="minorHAnsi" w:cstheme="minorHAnsi"/>
          <w:sz w:val="22"/>
          <w:szCs w:val="22"/>
        </w:rPr>
        <w:t xml:space="preserve"> and Dominican Republic</w:t>
      </w:r>
      <w:r w:rsidR="009B3FDE" w:rsidRPr="00001D92">
        <w:rPr>
          <w:rFonts w:asciiTheme="minorHAnsi" w:hAnsiTheme="minorHAnsi" w:cstheme="minorHAnsi"/>
          <w:sz w:val="22"/>
          <w:szCs w:val="22"/>
        </w:rPr>
        <w:t>. The top European countries to visit Argentina are Spain, Italy, France, Germany and the UK (Tourism</w:t>
      </w:r>
      <w:r w:rsidR="004424A5">
        <w:rPr>
          <w:rFonts w:asciiTheme="minorHAnsi" w:hAnsiTheme="minorHAnsi" w:cstheme="minorHAnsi"/>
          <w:sz w:val="22"/>
          <w:szCs w:val="22"/>
        </w:rPr>
        <w:t xml:space="preserve"> P</w:t>
      </w:r>
      <w:r w:rsidR="009B3FDE" w:rsidRPr="00001D92">
        <w:rPr>
          <w:rFonts w:asciiTheme="minorHAnsi" w:hAnsiTheme="minorHAnsi" w:cstheme="minorHAnsi"/>
          <w:sz w:val="22"/>
          <w:szCs w:val="22"/>
        </w:rPr>
        <w:t>rof</w:t>
      </w:r>
      <w:r w:rsidR="00812D72">
        <w:rPr>
          <w:rFonts w:asciiTheme="minorHAnsi" w:hAnsiTheme="minorHAnsi" w:cstheme="minorHAnsi"/>
          <w:sz w:val="22"/>
          <w:szCs w:val="22"/>
        </w:rPr>
        <w:t>,</w:t>
      </w:r>
      <w:r w:rsidR="00DC29C8" w:rsidRPr="00001D92">
        <w:rPr>
          <w:rFonts w:asciiTheme="minorHAnsi" w:hAnsiTheme="minorHAnsi" w:cstheme="minorHAnsi"/>
          <w:sz w:val="22"/>
          <w:szCs w:val="22"/>
        </w:rPr>
        <w:t xml:space="preserve"> 2019</w:t>
      </w:r>
      <w:r w:rsidR="00B2411C" w:rsidRPr="00001D92">
        <w:rPr>
          <w:rFonts w:asciiTheme="minorHAnsi" w:hAnsiTheme="minorHAnsi" w:cstheme="minorHAnsi"/>
          <w:sz w:val="22"/>
          <w:szCs w:val="22"/>
        </w:rPr>
        <w:t>)</w:t>
      </w:r>
      <w:r w:rsidR="009B3FDE" w:rsidRPr="00001D92">
        <w:rPr>
          <w:rFonts w:asciiTheme="minorHAnsi" w:hAnsiTheme="minorHAnsi" w:cstheme="minorHAnsi"/>
          <w:sz w:val="22"/>
          <w:szCs w:val="22"/>
        </w:rPr>
        <w:t xml:space="preserve">. </w:t>
      </w:r>
      <w:r w:rsidR="005A66C7" w:rsidRPr="00001D92">
        <w:rPr>
          <w:rFonts w:asciiTheme="minorHAnsi" w:hAnsiTheme="minorHAnsi" w:cstheme="minorHAnsi"/>
          <w:sz w:val="22"/>
          <w:szCs w:val="22"/>
        </w:rPr>
        <w:t>In the 1990’s, the figure of international tourist arrivals was close to 5 million (Britannica</w:t>
      </w:r>
      <w:r w:rsidR="004424A5">
        <w:rPr>
          <w:rFonts w:asciiTheme="minorHAnsi" w:hAnsiTheme="minorHAnsi" w:cstheme="minorHAnsi"/>
          <w:sz w:val="22"/>
          <w:szCs w:val="22"/>
        </w:rPr>
        <w:t>, 2019</w:t>
      </w:r>
      <w:r w:rsidR="005A66C7" w:rsidRPr="00001D92">
        <w:rPr>
          <w:rFonts w:asciiTheme="minorHAnsi" w:hAnsiTheme="minorHAnsi" w:cstheme="minorHAnsi"/>
          <w:sz w:val="22"/>
          <w:szCs w:val="22"/>
        </w:rPr>
        <w:t xml:space="preserve">). </w:t>
      </w:r>
      <w:r w:rsidR="009B3FDE" w:rsidRPr="00001D92">
        <w:rPr>
          <w:rFonts w:asciiTheme="minorHAnsi" w:hAnsiTheme="minorHAnsi" w:cstheme="minorHAnsi"/>
          <w:sz w:val="22"/>
          <w:szCs w:val="22"/>
        </w:rPr>
        <w:t>Leisure tourism has contributed an immense 69.8% of total revenue generated from travel and tourism</w:t>
      </w:r>
      <w:r w:rsidR="00DC29C8" w:rsidRPr="00001D92">
        <w:rPr>
          <w:rFonts w:asciiTheme="minorHAnsi" w:hAnsiTheme="minorHAnsi" w:cstheme="minorHAnsi"/>
          <w:sz w:val="22"/>
          <w:szCs w:val="22"/>
        </w:rPr>
        <w:t xml:space="preserve"> in 2017</w:t>
      </w:r>
      <w:r w:rsidR="009B3FDE" w:rsidRPr="00001D92">
        <w:rPr>
          <w:rFonts w:asciiTheme="minorHAnsi" w:hAnsiTheme="minorHAnsi" w:cstheme="minorHAnsi"/>
          <w:sz w:val="22"/>
          <w:szCs w:val="22"/>
        </w:rPr>
        <w:t>. Business travel created 30.2% in comparison, which demonstrates the main reason for travel to Argentina</w:t>
      </w:r>
      <w:r w:rsidR="005A66C7" w:rsidRPr="00001D92">
        <w:rPr>
          <w:rFonts w:asciiTheme="minorHAnsi" w:hAnsiTheme="minorHAnsi" w:cstheme="minorHAnsi"/>
          <w:sz w:val="22"/>
          <w:szCs w:val="22"/>
        </w:rPr>
        <w:t xml:space="preserve"> being leisure</w:t>
      </w:r>
      <w:r w:rsidR="009B3FDE" w:rsidRPr="00001D92">
        <w:rPr>
          <w:rFonts w:asciiTheme="minorHAnsi" w:hAnsiTheme="minorHAnsi" w:cstheme="minorHAnsi"/>
          <w:sz w:val="22"/>
          <w:szCs w:val="22"/>
        </w:rPr>
        <w:t xml:space="preserve"> (CIEC Data</w:t>
      </w:r>
      <w:r w:rsidR="00B01AAA">
        <w:rPr>
          <w:rFonts w:asciiTheme="minorHAnsi" w:hAnsiTheme="minorHAnsi" w:cstheme="minorHAnsi"/>
          <w:sz w:val="22"/>
          <w:szCs w:val="22"/>
        </w:rPr>
        <w:t>, 2018</w:t>
      </w:r>
      <w:r w:rsidR="009B3FDE" w:rsidRPr="00001D92">
        <w:rPr>
          <w:rFonts w:asciiTheme="minorHAnsi" w:hAnsiTheme="minorHAnsi" w:cstheme="minorHAnsi"/>
          <w:sz w:val="22"/>
          <w:szCs w:val="22"/>
        </w:rPr>
        <w:t>).</w:t>
      </w:r>
    </w:p>
    <w:p w14:paraId="0AE2273B" w14:textId="2A696203" w:rsidR="00896328" w:rsidRDefault="005237F8" w:rsidP="00E527EE">
      <w:pPr>
        <w:rPr>
          <w:rFonts w:cstheme="minorHAnsi"/>
        </w:rPr>
      </w:pPr>
      <w:r w:rsidRPr="004801BC">
        <w:rPr>
          <w:rFonts w:cstheme="minorHAnsi"/>
          <w:noProof/>
        </w:rPr>
        <mc:AlternateContent>
          <mc:Choice Requires="wps">
            <w:drawing>
              <wp:anchor distT="45720" distB="45720" distL="114300" distR="114300" simplePos="0" relativeHeight="251663360" behindDoc="0" locked="0" layoutInCell="1" allowOverlap="1" wp14:anchorId="195C8B08" wp14:editId="1714E501">
                <wp:simplePos x="0" y="0"/>
                <wp:positionH relativeFrom="column">
                  <wp:posOffset>3632200</wp:posOffset>
                </wp:positionH>
                <wp:positionV relativeFrom="paragraph">
                  <wp:posOffset>1480185</wp:posOffset>
                </wp:positionV>
                <wp:extent cx="2197100" cy="311150"/>
                <wp:effectExtent l="0" t="0" r="12700" b="127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0" cy="311150"/>
                        </a:xfrm>
                        <a:prstGeom prst="rect">
                          <a:avLst/>
                        </a:prstGeom>
                        <a:solidFill>
                          <a:srgbClr val="FFFFFF"/>
                        </a:solidFill>
                        <a:ln w="9525">
                          <a:solidFill>
                            <a:srgbClr val="000000"/>
                          </a:solidFill>
                          <a:miter lim="800000"/>
                          <a:headEnd/>
                          <a:tailEnd/>
                        </a:ln>
                      </wps:spPr>
                      <wps:txbx>
                        <w:txbxContent>
                          <w:p w14:paraId="4A5CC3C4" w14:textId="7FEEA61F" w:rsidR="004801BC" w:rsidRDefault="004801BC">
                            <w:r>
                              <w:t>Source: Cleverism.com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5C8B08" id="_x0000_s1027" type="#_x0000_t202" style="position:absolute;margin-left:286pt;margin-top:116.55pt;width:173pt;height:2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">
                <v:textbox>
                  <w:txbxContent>
                    <w:p w14:paraId="4A5CC3C4" w14:textId="7FEEA61F" w:rsidR="004801BC" w:rsidRDefault="004801BC">
                      <w:r>
                        <w:t>Source: Cleverism.com</w:t>
                      </w:r>
                    </w:p>
                  </w:txbxContent>
                </v:textbox>
                <w10:wrap type="square"/>
              </v:shape>
            </w:pict>
          </mc:Fallback>
        </mc:AlternateContent>
      </w:r>
      <w:r w:rsidR="00001D92" w:rsidRPr="00001D92">
        <w:rPr>
          <w:rFonts w:cstheme="minorHAnsi"/>
        </w:rPr>
        <w:t>Argentina currently tries to attract international tourists by making the experience as inexpensive as possible</w:t>
      </w:r>
      <w:r w:rsidR="00001D92" w:rsidRPr="004801BC">
        <w:rPr>
          <w:rFonts w:cstheme="minorHAnsi"/>
        </w:rPr>
        <w:t xml:space="preserve">. </w:t>
      </w:r>
      <w:r w:rsidR="0077434D" w:rsidRPr="004801BC">
        <w:rPr>
          <w:rFonts w:cstheme="minorHAnsi"/>
        </w:rPr>
        <w:t xml:space="preserve">Incorporating </w:t>
      </w:r>
      <w:r w:rsidR="005741C8" w:rsidRPr="004801BC">
        <w:rPr>
          <w:rFonts w:cstheme="minorHAnsi"/>
        </w:rPr>
        <w:t>K</w:t>
      </w:r>
      <w:r w:rsidR="0077434D" w:rsidRPr="004801BC">
        <w:rPr>
          <w:rFonts w:cstheme="minorHAnsi"/>
        </w:rPr>
        <w:t>otler’s Marketing Mix, which identifies the four P’s which are Price, Promotion, Place and Product</w:t>
      </w:r>
      <w:r w:rsidR="004801BC">
        <w:rPr>
          <w:rFonts w:cstheme="minorHAnsi"/>
        </w:rPr>
        <w:t xml:space="preserve">- </w:t>
      </w:r>
      <w:r w:rsidR="0077434D" w:rsidRPr="004801BC">
        <w:rPr>
          <w:rFonts w:cstheme="minorHAnsi"/>
        </w:rPr>
        <w:t xml:space="preserve">Price is considered by Argentina for international tourists </w:t>
      </w:r>
      <w:r w:rsidR="004801BC" w:rsidRPr="004801BC">
        <w:rPr>
          <w:rFonts w:cstheme="minorHAnsi"/>
        </w:rPr>
        <w:t>(Purely Branded, 2019</w:t>
      </w:r>
      <w:r w:rsidR="0077434D" w:rsidRPr="004801BC">
        <w:rPr>
          <w:rFonts w:cstheme="minorHAnsi"/>
        </w:rPr>
        <w:t xml:space="preserve">). This is done by creating competitive prices. For example, </w:t>
      </w:r>
      <w:r w:rsidR="0077434D" w:rsidRPr="00CA5575">
        <w:rPr>
          <w:rFonts w:cstheme="minorHAnsi"/>
        </w:rPr>
        <w:t>w</w:t>
      </w:r>
      <w:r w:rsidR="00001D92">
        <w:rPr>
          <w:rFonts w:cstheme="minorHAnsi"/>
        </w:rPr>
        <w:t xml:space="preserve">hen staying in Buenos Aires, </w:t>
      </w:r>
      <w:r w:rsidR="00001D92" w:rsidRPr="00001D92">
        <w:rPr>
          <w:rFonts w:cstheme="minorHAnsi"/>
        </w:rPr>
        <w:t>‘International visitors receive a direct and automatic reimbursement of the 21% value added tax (VAT) charged on accommodation’</w:t>
      </w:r>
      <w:r w:rsidR="00001D92">
        <w:rPr>
          <w:rFonts w:cstheme="minorHAnsi"/>
        </w:rPr>
        <w:t xml:space="preserve"> </w:t>
      </w:r>
      <w:r w:rsidR="00E527EE">
        <w:rPr>
          <w:rFonts w:cstheme="minorHAnsi"/>
        </w:rPr>
        <w:t>(</w:t>
      </w:r>
      <w:proofErr w:type="spellStart"/>
      <w:r w:rsidR="00001D92" w:rsidRPr="00001D92">
        <w:rPr>
          <w:rFonts w:cstheme="minorHAnsi"/>
        </w:rPr>
        <w:t>Turisimo</w:t>
      </w:r>
      <w:proofErr w:type="spellEnd"/>
      <w:r w:rsidR="00B55354">
        <w:rPr>
          <w:rFonts w:cstheme="minorHAnsi"/>
        </w:rPr>
        <w:t xml:space="preserve"> Buenos Aires</w:t>
      </w:r>
      <w:r w:rsidR="00001D92" w:rsidRPr="00001D92">
        <w:rPr>
          <w:rFonts w:cstheme="minorHAnsi"/>
        </w:rPr>
        <w:t>,</w:t>
      </w:r>
      <w:r w:rsidR="00E527EE">
        <w:rPr>
          <w:rFonts w:cstheme="minorHAnsi"/>
        </w:rPr>
        <w:t xml:space="preserve"> </w:t>
      </w:r>
      <w:r w:rsidR="00001D92" w:rsidRPr="00001D92">
        <w:rPr>
          <w:rFonts w:cstheme="minorHAnsi"/>
        </w:rPr>
        <w:t xml:space="preserve">2019). This applies to all foreign tourists who pay with foreign credit/debit cards from a foreign bank. </w:t>
      </w:r>
    </w:p>
    <w:p w14:paraId="6FEEE8E3" w14:textId="0F8C0D2D" w:rsidR="00FD47FC" w:rsidRPr="00896328" w:rsidRDefault="00001D92" w:rsidP="00E527EE">
      <w:pPr>
        <w:rPr>
          <w:rFonts w:cstheme="minorHAnsi"/>
          <w:color w:val="222222"/>
          <w:shd w:val="clear" w:color="auto" w:fill="FFFFFF"/>
        </w:rPr>
      </w:pPr>
      <w:r w:rsidRPr="00001D92">
        <w:rPr>
          <w:rFonts w:cstheme="minorHAnsi"/>
        </w:rPr>
        <w:t>By doing this, Argentina is taking advantage of the approving exchange rates and coupling it with refunding the VAT to try and reach more international tourists, particularly from the UK</w:t>
      </w:r>
      <w:r>
        <w:rPr>
          <w:rFonts w:cstheme="minorHAnsi"/>
        </w:rPr>
        <w:t xml:space="preserve"> </w:t>
      </w:r>
      <w:r w:rsidRPr="00001D92">
        <w:rPr>
          <w:rFonts w:cstheme="minorHAnsi"/>
        </w:rPr>
        <w:t xml:space="preserve">(Turisimo </w:t>
      </w:r>
      <w:r w:rsidRPr="00001D92">
        <w:rPr>
          <w:rFonts w:cstheme="minorHAnsi"/>
        </w:rPr>
        <w:lastRenderedPageBreak/>
        <w:t xml:space="preserve">Buenos </w:t>
      </w:r>
      <w:r w:rsidR="00B55354">
        <w:rPr>
          <w:rFonts w:cstheme="minorHAnsi"/>
        </w:rPr>
        <w:t>A</w:t>
      </w:r>
      <w:r w:rsidRPr="00001D92">
        <w:rPr>
          <w:rFonts w:cstheme="minorHAnsi"/>
        </w:rPr>
        <w:t>ires</w:t>
      </w:r>
      <w:r w:rsidR="00B55354">
        <w:rPr>
          <w:rFonts w:cstheme="minorHAnsi"/>
        </w:rPr>
        <w:t>, 2019</w:t>
      </w:r>
      <w:r w:rsidRPr="00001D92">
        <w:rPr>
          <w:rFonts w:cstheme="minorHAnsi"/>
        </w:rPr>
        <w:t>)</w:t>
      </w:r>
      <w:r w:rsidR="00B55354">
        <w:rPr>
          <w:rFonts w:cstheme="minorHAnsi"/>
        </w:rPr>
        <w:t>.</w:t>
      </w:r>
      <w:r w:rsidR="00841854">
        <w:rPr>
          <w:rFonts w:cstheme="minorHAnsi"/>
        </w:rPr>
        <w:t xml:space="preserve"> </w:t>
      </w:r>
      <w:r w:rsidR="00E527EE" w:rsidRPr="00E527EE">
        <w:rPr>
          <w:rFonts w:cstheme="minorHAnsi"/>
          <w:color w:val="222222"/>
          <w:shd w:val="clear" w:color="auto" w:fill="FFFFFF"/>
        </w:rPr>
        <w:t xml:space="preserve">According to Lonely Planet (2019), Argentina is </w:t>
      </w:r>
      <w:r w:rsidR="00126B8E" w:rsidRPr="00E527EE">
        <w:rPr>
          <w:rFonts w:cstheme="minorHAnsi"/>
          <w:color w:val="222222"/>
          <w:shd w:val="clear" w:color="auto" w:fill="FFFFFF"/>
        </w:rPr>
        <w:t>an</w:t>
      </w:r>
      <w:r w:rsidR="00896328">
        <w:rPr>
          <w:rFonts w:cstheme="minorHAnsi"/>
          <w:color w:val="222222"/>
          <w:shd w:val="clear" w:color="auto" w:fill="FFFFFF"/>
        </w:rPr>
        <w:t xml:space="preserve"> </w:t>
      </w:r>
      <w:r w:rsidR="005F60CC" w:rsidRPr="00E527EE">
        <w:rPr>
          <w:rFonts w:cstheme="minorHAnsi"/>
          <w:color w:val="222222"/>
          <w:shd w:val="clear" w:color="auto" w:fill="FFFFFF"/>
        </w:rPr>
        <w:t>innocuous</w:t>
      </w:r>
      <w:r w:rsidR="00E527EE" w:rsidRPr="00E527EE">
        <w:rPr>
          <w:rFonts w:cstheme="minorHAnsi"/>
          <w:color w:val="222222"/>
          <w:shd w:val="clear" w:color="auto" w:fill="FFFFFF"/>
        </w:rPr>
        <w:t xml:space="preserve"> country to visit and</w:t>
      </w:r>
      <w:r w:rsidR="005F60CC">
        <w:rPr>
          <w:rFonts w:cstheme="minorHAnsi"/>
          <w:color w:val="222222"/>
          <w:shd w:val="clear" w:color="auto" w:fill="FFFFFF"/>
        </w:rPr>
        <w:t xml:space="preserve"> is also</w:t>
      </w:r>
      <w:r w:rsidR="00E527EE" w:rsidRPr="00E527EE">
        <w:rPr>
          <w:rFonts w:cstheme="minorHAnsi"/>
          <w:color w:val="222222"/>
          <w:shd w:val="clear" w:color="auto" w:fill="FFFFFF"/>
        </w:rPr>
        <w:t xml:space="preserve"> considered a safe country within South America. </w:t>
      </w:r>
      <w:r w:rsidR="002441A2">
        <w:rPr>
          <w:rFonts w:cstheme="minorHAnsi"/>
          <w:color w:val="222222"/>
          <w:shd w:val="clear" w:color="auto" w:fill="FFFFFF"/>
        </w:rPr>
        <w:t xml:space="preserve">World Travel Guide (2019) states that the society is accepting with respect to same sex marriage and human rights, and they take discrimination very seriously. </w:t>
      </w:r>
      <w:r w:rsidR="00E527EE" w:rsidRPr="00E527EE">
        <w:rPr>
          <w:rFonts w:cstheme="minorHAnsi"/>
          <w:color w:val="222222"/>
          <w:shd w:val="clear" w:color="auto" w:fill="FFFFFF"/>
        </w:rPr>
        <w:t>Argentina is as safe as London, Paris or New York.</w:t>
      </w:r>
      <w:r w:rsidR="00E527EE">
        <w:rPr>
          <w:rFonts w:ascii="Arial" w:hAnsi="Arial" w:cs="Arial"/>
          <w:color w:val="222222"/>
          <w:shd w:val="clear" w:color="auto" w:fill="FFFFFF"/>
        </w:rPr>
        <w:t xml:space="preserve"> </w:t>
      </w:r>
      <w:r w:rsidR="009B3FDE" w:rsidRPr="00841854">
        <w:rPr>
          <w:rFonts w:cstheme="minorHAnsi"/>
        </w:rPr>
        <w:t xml:space="preserve">For British tourists, accessibility to Argentina is good. In 2018, 7 flights departed from Britain every week and these are all direct routes, such as British Airways flight from Heathrow to Buenos </w:t>
      </w:r>
      <w:r w:rsidR="00882E8F">
        <w:rPr>
          <w:rFonts w:cstheme="minorHAnsi"/>
        </w:rPr>
        <w:t xml:space="preserve">Aires </w:t>
      </w:r>
      <w:r w:rsidR="009B3FDE" w:rsidRPr="00841854">
        <w:rPr>
          <w:rFonts w:cstheme="minorHAnsi"/>
        </w:rPr>
        <w:t>(Visit Britain</w:t>
      </w:r>
      <w:r w:rsidR="00B55354" w:rsidRPr="00841854">
        <w:rPr>
          <w:rFonts w:cstheme="minorHAnsi"/>
        </w:rPr>
        <w:t>,</w:t>
      </w:r>
      <w:r w:rsidR="009B3FDE" w:rsidRPr="00841854">
        <w:rPr>
          <w:rFonts w:cstheme="minorHAnsi"/>
        </w:rPr>
        <w:t xml:space="preserve"> 2019).</w:t>
      </w:r>
      <w:r w:rsidR="009B3FDE" w:rsidRPr="00841854">
        <w:t xml:space="preserve"> </w:t>
      </w:r>
    </w:p>
    <w:p w14:paraId="217DEF0E" w14:textId="2158BDAD" w:rsidR="0089608C" w:rsidRDefault="0089608C" w:rsidP="00E527EE">
      <w:r>
        <w:t xml:space="preserve">Included in ABTA’s </w:t>
      </w:r>
      <w:r w:rsidR="00896328">
        <w:t xml:space="preserve">Travel Trends report </w:t>
      </w:r>
      <w:r>
        <w:t>for 201</w:t>
      </w:r>
      <w:r w:rsidR="00C5714F">
        <w:t>7</w:t>
      </w:r>
      <w:r>
        <w:t xml:space="preserve"> </w:t>
      </w:r>
      <w:r w:rsidR="00896328">
        <w:t xml:space="preserve">in the Destinations to Watch category </w:t>
      </w:r>
      <w:r>
        <w:t>is Argentina</w:t>
      </w:r>
      <w:r w:rsidR="00BB3EBC">
        <w:t xml:space="preserve">- ‘The best steaks in the world, a sophisticated capital city, the wide plains of the Pampas, glaciers of Patagonia and the </w:t>
      </w:r>
      <w:r w:rsidR="00C13419">
        <w:t>breath-taking</w:t>
      </w:r>
      <w:r w:rsidR="00BB3EBC">
        <w:t xml:space="preserve"> Iguazu falls, all at very affordable prices’ (ABTA, 2018). </w:t>
      </w:r>
      <w:r w:rsidR="00896328">
        <w:t xml:space="preserve"> </w:t>
      </w:r>
      <w:r>
        <w:t xml:space="preserve">Global tourism has seen ‘uninterrupted growth from 25 million to 278 million in 1930, 674 million in 2000, 1087 million in 2013 and 1186 million in 2015’, according to WTO Highlights (2013). Tourism is </w:t>
      </w:r>
      <w:r w:rsidR="00F34356">
        <w:t>projected</w:t>
      </w:r>
      <w:r>
        <w:t xml:space="preserve"> </w:t>
      </w:r>
      <w:r w:rsidR="00F34356">
        <w:t>to see</w:t>
      </w:r>
      <w:r w:rsidR="005F60CC">
        <w:t xml:space="preserve"> a continuation</w:t>
      </w:r>
      <w:r>
        <w:t xml:space="preserve"> of</w:t>
      </w:r>
      <w:r w:rsidR="005F60CC">
        <w:t xml:space="preserve"> the same</w:t>
      </w:r>
      <w:r>
        <w:t xml:space="preserve"> rapid growth, particularly for emerging markets </w:t>
      </w:r>
      <w:r w:rsidR="00F34356">
        <w:t>including</w:t>
      </w:r>
      <w:r>
        <w:t xml:space="preserve"> Argentina. The tourism market </w:t>
      </w:r>
      <w:r w:rsidR="005F60CC">
        <w:t>segment</w:t>
      </w:r>
      <w:r>
        <w:t xml:space="preserve"> for emerging economies</w:t>
      </w:r>
      <w:r w:rsidR="005F60CC">
        <w:t xml:space="preserve"> </w:t>
      </w:r>
      <w:r>
        <w:t xml:space="preserve">has seen </w:t>
      </w:r>
      <w:r w:rsidR="00126B8E">
        <w:t>a</w:t>
      </w:r>
      <w:r>
        <w:t xml:space="preserve"> rise of 15%, from 30% in 1980 to 45% in 2015. By 2030, this percentage is anticipated to grasp 57%. This would mean 1 billion additional international tourists and bodes well for Argentina’s international tourist figures. (WTO Highlights</w:t>
      </w:r>
      <w:r w:rsidR="00896328">
        <w:t>,</w:t>
      </w:r>
      <w:r>
        <w:t xml:space="preserve"> 2013). </w:t>
      </w:r>
      <w:r w:rsidR="00012573">
        <w:t xml:space="preserve">Argentina is a large country and does have enough space for the increase in tourists. </w:t>
      </w:r>
      <w:r w:rsidR="00F85C24">
        <w:t>However,</w:t>
      </w:r>
      <w:r w:rsidR="00012573">
        <w:t xml:space="preserve"> when aiming to attract more visitors, extra infrastructure would need to be implemented to support this. </w:t>
      </w:r>
    </w:p>
    <w:p w14:paraId="49B73585" w14:textId="2F8DE405" w:rsidR="00F50B2B" w:rsidRPr="005E021D" w:rsidRDefault="001A583A" w:rsidP="00F50B2B">
      <w:pPr>
        <w:rPr>
          <w:color w:val="FF0000"/>
        </w:rPr>
      </w:pPr>
      <w:r>
        <w:rPr>
          <w:noProof/>
        </w:rPr>
        <mc:AlternateContent>
          <mc:Choice Requires="wps">
            <w:drawing>
              <wp:anchor distT="45720" distB="45720" distL="114300" distR="114300" simplePos="0" relativeHeight="251669504" behindDoc="0" locked="0" layoutInCell="1" allowOverlap="1" wp14:anchorId="1B199EAD" wp14:editId="5CDAC88B">
                <wp:simplePos x="0" y="0"/>
                <wp:positionH relativeFrom="column">
                  <wp:posOffset>2260600</wp:posOffset>
                </wp:positionH>
                <wp:positionV relativeFrom="paragraph">
                  <wp:posOffset>2344420</wp:posOffset>
                </wp:positionV>
                <wp:extent cx="3625850" cy="247650"/>
                <wp:effectExtent l="0" t="0" r="1270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5850" cy="247650"/>
                        </a:xfrm>
                        <a:prstGeom prst="rect">
                          <a:avLst/>
                        </a:prstGeom>
                        <a:solidFill>
                          <a:srgbClr val="FFFFFF"/>
                        </a:solidFill>
                        <a:ln w="9525">
                          <a:solidFill>
                            <a:srgbClr val="000000"/>
                          </a:solidFill>
                          <a:miter lim="800000"/>
                          <a:headEnd/>
                          <a:tailEnd/>
                        </a:ln>
                      </wps:spPr>
                      <wps:txbx>
                        <w:txbxContent>
                          <w:p w14:paraId="51136281" w14:textId="0384AEE4" w:rsidR="001A583A" w:rsidRDefault="001A583A">
                            <w:r>
                              <w:t>Source: Study Blue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99EAD" id="_x0000_s1028" type="#_x0000_t202" style="position:absolute;margin-left:178pt;margin-top:184.6pt;width:285.5pt;height:19.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">
                <v:textbox>
                  <w:txbxContent>
                    <w:p w14:paraId="51136281" w14:textId="0384AEE4" w:rsidR="001A583A" w:rsidRDefault="001A583A">
                      <w:r>
                        <w:t>Source: Study Blue</w:t>
                      </w:r>
                    </w:p>
                  </w:txbxContent>
                </v:textbox>
                <w10:wrap type="square"/>
              </v:shape>
            </w:pict>
          </mc:Fallback>
        </mc:AlternateContent>
      </w:r>
      <w:r>
        <w:rPr>
          <w:noProof/>
        </w:rPr>
        <w:drawing>
          <wp:anchor distT="0" distB="0" distL="114300" distR="114300" simplePos="0" relativeHeight="251667456" behindDoc="1" locked="0" layoutInCell="1" allowOverlap="1" wp14:anchorId="176A5BBE" wp14:editId="78F0364B">
            <wp:simplePos x="0" y="0"/>
            <wp:positionH relativeFrom="column">
              <wp:posOffset>2222500</wp:posOffset>
            </wp:positionH>
            <wp:positionV relativeFrom="paragraph">
              <wp:posOffset>33020</wp:posOffset>
            </wp:positionV>
            <wp:extent cx="3810000" cy="2298700"/>
            <wp:effectExtent l="0" t="0" r="0" b="6350"/>
            <wp:wrapTight wrapText="bothSides">
              <wp:wrapPolygon edited="0">
                <wp:start x="0" y="0"/>
                <wp:lineTo x="0" y="21481"/>
                <wp:lineTo x="21492" y="21481"/>
                <wp:lineTo x="21492" y="0"/>
                <wp:lineTo x="0" y="0"/>
              </wp:wrapPolygon>
            </wp:wrapTight>
            <wp:docPr id="6" name="Picture 6" descr="Image result for cohen's classification of touri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ohen's classification of touris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229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F50B2B">
        <w:t>Conferring to Cohen’s Classification of Tourists</w:t>
      </w:r>
      <w:r w:rsidR="00896328">
        <w:t xml:space="preserve"> (1972)</w:t>
      </w:r>
      <w:r w:rsidR="00F50B2B">
        <w:t xml:space="preserve">, there are 4 types of tourist on a scale of curiosity and security. These are the Drifter, Explorer, Individual Mass Tourist and Organised Mass Tourist. The Organised Mass Tourist is the least curious of the 4 and prefers security and familiarity and has an extremely organised trip. The Individual Mass Tourist is very similar to the previous but with a slightly less rigid itinerary.  The Explorer leaves their comfort zone and visits unusual areas but still seeks comfort and reliability. The Drifter will organise the whole trip on themselves to a unique area and will make substantial efforts to mix with the local people and live according to local customs. </w:t>
      </w:r>
    </w:p>
    <w:p w14:paraId="2D72A575" w14:textId="4463E0A2" w:rsidR="005237F8" w:rsidRPr="00C13419" w:rsidRDefault="00F50B2B">
      <w:r>
        <w:t>Another angle to Cohen’s Classification of Tourists is Plog’s Psychological Theory (1974). Following this theory, tourist behaviour can be split into 3 categories. Allocentric travellers are people enthusiastic to travel to new and unique destinations and have diminutive fear about doing so. These tourists prefer more independence for exploration. Psychocentric tourists are less audacious and recurrently visit the same destinations on each occasion they travel. The Mid-centric tourist falls</w:t>
      </w:r>
      <w:r w:rsidR="00C13419">
        <w:t xml:space="preserve"> </w:t>
      </w:r>
      <w:r>
        <w:t>in the middle of these two categories. Most of the population falls into the Mid-centric category. The type of visitors that Argentina would attract would be Allocentric since Argentina is perceived as a unique destination and it can be argued that it appeals to the niche market</w:t>
      </w:r>
      <w:r w:rsidR="00896328">
        <w:t xml:space="preserve"> (Tutorials Point, 2019)</w:t>
      </w:r>
      <w:r w:rsidR="005237F8">
        <w:t>.</w:t>
      </w:r>
    </w:p>
    <w:p w14:paraId="0334EBBD" w14:textId="6DD93BB8" w:rsidR="00896328" w:rsidRDefault="005A66C7">
      <w:r w:rsidRPr="005A7868">
        <w:t>Argentina is</w:t>
      </w:r>
      <w:r>
        <w:t xml:space="preserve"> an</w:t>
      </w:r>
      <w:r w:rsidRPr="005A7868">
        <w:t xml:space="preserve"> incredibly geographically diverse</w:t>
      </w:r>
      <w:r>
        <w:t xml:space="preserve"> country</w:t>
      </w:r>
      <w:r w:rsidRPr="005A7868">
        <w:t>.</w:t>
      </w:r>
      <w:r>
        <w:t xml:space="preserve"> Bordering Argentina is Bolivia, Paraguay, Brazil, Uruguay and Chile. It is also bordered by the Atlantic Ocean and has thousands of miles of coastline. According to Nations</w:t>
      </w:r>
      <w:r w:rsidR="005F60CC">
        <w:t xml:space="preserve"> Online (2019)</w:t>
      </w:r>
      <w:r>
        <w:t>, Argentina has seven geographical regions</w:t>
      </w:r>
      <w:r w:rsidR="005F60CC">
        <w:t xml:space="preserve">. These </w:t>
      </w:r>
      <w:r>
        <w:t>ar</w:t>
      </w:r>
      <w:r w:rsidR="00C13419">
        <w:t xml:space="preserve">e </w:t>
      </w:r>
      <w:r>
        <w:lastRenderedPageBreak/>
        <w:t xml:space="preserve">the </w:t>
      </w:r>
      <w:r w:rsidR="00126B8E">
        <w:t>Argentine</w:t>
      </w:r>
      <w:r>
        <w:t xml:space="preserve"> Northwest, Gran Chaco, the Sierras Pampeanas, </w:t>
      </w:r>
      <w:r w:rsidR="00E33FE3">
        <w:t>Mesopotamia</w:t>
      </w:r>
      <w:r>
        <w:t xml:space="preserve">, Cuyo, </w:t>
      </w:r>
      <w:r w:rsidRPr="005A7868">
        <w:t xml:space="preserve">the Pampas and Patagonia. All </w:t>
      </w:r>
      <w:r>
        <w:t>seven</w:t>
      </w:r>
      <w:r w:rsidRPr="005A7868">
        <w:t xml:space="preserve"> regions are very dissimilar to each</w:t>
      </w:r>
      <w:r>
        <w:t xml:space="preserve"> </w:t>
      </w:r>
      <w:r w:rsidRPr="005A7868">
        <w:t>other</w:t>
      </w:r>
      <w:r w:rsidR="005F60CC">
        <w:t xml:space="preserve">, </w:t>
      </w:r>
      <w:r>
        <w:t>some even adopting their own climates</w:t>
      </w:r>
      <w:r w:rsidRPr="005A7868">
        <w:t xml:space="preserve">. </w:t>
      </w:r>
      <w:r>
        <w:t>Gran Chaco is described by Nations</w:t>
      </w:r>
      <w:r w:rsidR="004424A5">
        <w:t xml:space="preserve"> Online (2019)</w:t>
      </w:r>
      <w:r>
        <w:t xml:space="preserve"> as ‘a hot and semi-arid lowland’. Mesopotamia is a subtropical expanse amid both Parana and Uruguay rive</w:t>
      </w:r>
      <w:r w:rsidR="005237F8">
        <w:t>rs.</w:t>
      </w:r>
    </w:p>
    <w:p w14:paraId="59C49C67" w14:textId="5B450DF2" w:rsidR="00111E52" w:rsidRDefault="005A66C7">
      <w:r>
        <w:t>Cuyo is a rocky desert region located at the bottom of the Andes mountains and can be found to the west of the country (Ande</w:t>
      </w:r>
      <w:r w:rsidR="00EA66B9">
        <w:t>an Trails, 2019</w:t>
      </w:r>
      <w:r>
        <w:t xml:space="preserve">). The Pampas grasslands are fragmented into the Dry Pampa and the Humid Pampa to reflect the weather conditions of the area. The Pampas are situated in central Argentina. The final region, Patagonia is south of the Pampas. Patagonia is a very dehydrated and cold part of the country. </w:t>
      </w:r>
      <w:r w:rsidR="00111E52">
        <w:t>From north to south across these regions, Argentina has an array of different climates, oscillating from subpolar to tropical</w:t>
      </w:r>
      <w:r w:rsidR="00B55354">
        <w:t xml:space="preserve"> </w:t>
      </w:r>
      <w:r w:rsidR="00111E52">
        <w:t>(Britannica</w:t>
      </w:r>
      <w:r w:rsidR="00B55354">
        <w:t>, 2019</w:t>
      </w:r>
      <w:r w:rsidR="00111E52">
        <w:t>)</w:t>
      </w:r>
      <w:r w:rsidR="00B55354">
        <w:t>.</w:t>
      </w:r>
    </w:p>
    <w:p w14:paraId="64AF7F42" w14:textId="609D2536" w:rsidR="005A66C7" w:rsidRPr="009B3FDE" w:rsidRDefault="005A66C7">
      <w:r>
        <w:t xml:space="preserve">A notable part of </w:t>
      </w:r>
      <w:r w:rsidR="00264BE4">
        <w:t>Argentina’s</w:t>
      </w:r>
      <w:r>
        <w:t xml:space="preserve"> topography is the Andes Mountains. </w:t>
      </w:r>
      <w:r w:rsidRPr="005A7868">
        <w:t xml:space="preserve">The Andes </w:t>
      </w:r>
      <w:r>
        <w:t>mountain range is detached into two sections- the Northwest and the Patagonian Andes. This complete section spreads the distance from Bolivia to southern Patagonia (Nations</w:t>
      </w:r>
      <w:r w:rsidR="004424A5">
        <w:t xml:space="preserve"> O</w:t>
      </w:r>
      <w:r>
        <w:t>nline</w:t>
      </w:r>
      <w:r w:rsidR="004424A5">
        <w:t>, 2019</w:t>
      </w:r>
      <w:r>
        <w:t xml:space="preserve">). According to Britannica (2019), Argentina also ‘claims a portion of Antarctica, as well as several islands in the south Atlantic, including the British-ruled Falkland Islands’. </w:t>
      </w:r>
      <w:r w:rsidR="00264BE4">
        <w:t>Sections of j</w:t>
      </w:r>
      <w:r w:rsidR="00111E52">
        <w:t>ungle can be found in the Northeast of the country (Britannica</w:t>
      </w:r>
      <w:r w:rsidR="00B55354">
        <w:t>, 2019</w:t>
      </w:r>
      <w:r w:rsidR="00111E52">
        <w:t xml:space="preserve">). </w:t>
      </w:r>
    </w:p>
    <w:p w14:paraId="570E546F" w14:textId="1BFE69E0" w:rsidR="00184DD1" w:rsidRPr="00184DD1" w:rsidRDefault="00184DD1">
      <w:r>
        <w:t>The different regions of Argentina being largely unique to one another means that Argentina attracts tourists seeking</w:t>
      </w:r>
      <w:r w:rsidR="005F60CC">
        <w:t xml:space="preserve"> all</w:t>
      </w:r>
      <w:r>
        <w:t xml:space="preserve"> different </w:t>
      </w:r>
      <w:r w:rsidR="005F60CC">
        <w:t>natures</w:t>
      </w:r>
      <w:r>
        <w:t xml:space="preserve"> of holidays. Buenos Aires, the country’s capital city, has a very colourful ambience but in disparity, the North West is home to Andean culture and Patagonia offers a secluded and quiet atmosphere. Argentina appeals to adventure tourists- they travel to see places including Patagonia, Tierra Del Fuego and the ski resorts in the Lake District, whereas Buenos Aires, or The Paris of South America</w:t>
      </w:r>
      <w:r w:rsidR="005F60CC">
        <w:t>, as it is sometimes referred to,</w:t>
      </w:r>
      <w:r>
        <w:t xml:space="preserve"> attracts a different type of tourist with its spectacular nightlife and </w:t>
      </w:r>
      <w:r w:rsidR="005F60CC">
        <w:t xml:space="preserve">cultural attractions </w:t>
      </w:r>
      <w:r>
        <w:t>(Britannia</w:t>
      </w:r>
      <w:r w:rsidR="00B55354">
        <w:t>, 2019</w:t>
      </w:r>
      <w:r>
        <w:t xml:space="preserve">). </w:t>
      </w:r>
      <w:r w:rsidR="00DC29C8">
        <w:t>Argentina has an impressive range of incredible tastes to be appreciated. Tourists can find Choripan, chorizo in a bread roll; Parrillada, a mixed grill with a twist; Puchero, a</w:t>
      </w:r>
      <w:r w:rsidR="005F60CC">
        <w:t xml:space="preserve">n earthy </w:t>
      </w:r>
      <w:r w:rsidR="00DC29C8">
        <w:t>stew; and Carbonada, a mixture of tomatoes, onions and minced beef (Ande</w:t>
      </w:r>
      <w:r w:rsidR="00EA66B9">
        <w:t>an Trails, 2019</w:t>
      </w:r>
      <w:r w:rsidR="00DC29C8">
        <w:t xml:space="preserve">). </w:t>
      </w:r>
    </w:p>
    <w:p w14:paraId="226CE675" w14:textId="741B75F2" w:rsidR="00287EB0" w:rsidRDefault="00C13419">
      <w:r>
        <w:rPr>
          <w:noProof/>
        </w:rPr>
        <w:drawing>
          <wp:anchor distT="0" distB="0" distL="114300" distR="114300" simplePos="0" relativeHeight="251664384" behindDoc="1" locked="0" layoutInCell="1" allowOverlap="1" wp14:anchorId="74CA9E2A" wp14:editId="789DE626">
            <wp:simplePos x="0" y="0"/>
            <wp:positionH relativeFrom="margin">
              <wp:posOffset>1547495</wp:posOffset>
            </wp:positionH>
            <wp:positionV relativeFrom="paragraph">
              <wp:posOffset>790575</wp:posOffset>
            </wp:positionV>
            <wp:extent cx="4316095" cy="2049780"/>
            <wp:effectExtent l="0" t="0" r="8255" b="7620"/>
            <wp:wrapTight wrapText="bothSides">
              <wp:wrapPolygon edited="0">
                <wp:start x="0" y="0"/>
                <wp:lineTo x="0" y="21480"/>
                <wp:lineTo x="21546" y="21480"/>
                <wp:lineTo x="21546" y="0"/>
                <wp:lineTo x="0" y="0"/>
              </wp:wrapPolygon>
            </wp:wrapTight>
            <wp:docPr id="4" name="Picture 4" descr="9 de Julio Aerial_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9 de Julio Aerial_we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16095" cy="2049780"/>
                    </a:xfrm>
                    <a:prstGeom prst="rect">
                      <a:avLst/>
                    </a:prstGeom>
                    <a:noFill/>
                    <a:ln>
                      <a:noFill/>
                    </a:ln>
                  </pic:spPr>
                </pic:pic>
              </a:graphicData>
            </a:graphic>
            <wp14:sizeRelH relativeFrom="page">
              <wp14:pctWidth>0</wp14:pctWidth>
            </wp14:sizeRelH>
            <wp14:sizeRelV relativeFrom="page">
              <wp14:pctHeight>0</wp14:pctHeight>
            </wp14:sizeRelV>
          </wp:anchor>
        </w:drawing>
      </w:r>
      <w:r w:rsidR="00C05CEC" w:rsidRPr="0007319C">
        <w:rPr>
          <w:rFonts w:cstheme="minorHAnsi"/>
        </w:rPr>
        <w:t xml:space="preserve">Argentina is </w:t>
      </w:r>
      <w:r w:rsidR="007535E1" w:rsidRPr="0007319C">
        <w:rPr>
          <w:rFonts w:cstheme="minorHAnsi"/>
        </w:rPr>
        <w:t xml:space="preserve">best </w:t>
      </w:r>
      <w:r w:rsidR="00C05CEC" w:rsidRPr="0007319C">
        <w:rPr>
          <w:rFonts w:cstheme="minorHAnsi"/>
        </w:rPr>
        <w:t xml:space="preserve">well known for its </w:t>
      </w:r>
      <w:r w:rsidR="007535E1" w:rsidRPr="0007319C">
        <w:rPr>
          <w:rFonts w:cstheme="minorHAnsi"/>
        </w:rPr>
        <w:t>multicultural</w:t>
      </w:r>
      <w:r w:rsidR="00C05CEC" w:rsidRPr="0007319C">
        <w:rPr>
          <w:rFonts w:cstheme="minorHAnsi"/>
        </w:rPr>
        <w:t xml:space="preserve"> capital of Buenos Aires</w:t>
      </w:r>
      <w:r w:rsidR="00204014">
        <w:rPr>
          <w:rFonts w:cstheme="minorHAnsi"/>
        </w:rPr>
        <w:t>,</w:t>
      </w:r>
      <w:r w:rsidR="00204014">
        <w:rPr>
          <w:rFonts w:cstheme="minorHAnsi"/>
          <w:color w:val="353539"/>
          <w:shd w:val="clear" w:color="auto" w:fill="FFFFFF"/>
        </w:rPr>
        <w:t xml:space="preserve"> </w:t>
      </w:r>
      <w:r w:rsidR="00204014">
        <w:t>a vivacious and lively city with lots to offer for tourists. It is arguably one of the world’s most stimulating capital cities with respect to</w:t>
      </w:r>
      <w:r>
        <w:t xml:space="preserve"> </w:t>
      </w:r>
      <w:r w:rsidR="00204014">
        <w:t xml:space="preserve">tourism. It has a warm and friendly atmosphere and the people are </w:t>
      </w:r>
      <w:r w:rsidR="005F60CC">
        <w:t xml:space="preserve">known to be </w:t>
      </w:r>
      <w:r w:rsidR="00204014">
        <w:t xml:space="preserve">hospitable. </w:t>
      </w:r>
    </w:p>
    <w:p w14:paraId="19D8855F" w14:textId="2BA856EC" w:rsidR="00675705" w:rsidRDefault="00C13419">
      <w:r w:rsidRPr="001A583A">
        <w:rPr>
          <w:rFonts w:cstheme="minorHAnsi"/>
          <w:noProof/>
        </w:rPr>
        <mc:AlternateContent>
          <mc:Choice Requires="wps">
            <w:drawing>
              <wp:anchor distT="45720" distB="45720" distL="114300" distR="114300" simplePos="0" relativeHeight="251666432" behindDoc="0" locked="0" layoutInCell="1" allowOverlap="1" wp14:anchorId="0C90DFA9" wp14:editId="7CE0AC4A">
                <wp:simplePos x="0" y="0"/>
                <wp:positionH relativeFrom="margin">
                  <wp:posOffset>1524000</wp:posOffset>
                </wp:positionH>
                <wp:positionV relativeFrom="paragraph">
                  <wp:posOffset>2018030</wp:posOffset>
                </wp:positionV>
                <wp:extent cx="4366260" cy="323850"/>
                <wp:effectExtent l="0" t="0" r="1524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6260" cy="323850"/>
                        </a:xfrm>
                        <a:prstGeom prst="rect">
                          <a:avLst/>
                        </a:prstGeom>
                        <a:solidFill>
                          <a:srgbClr val="FFFFFF"/>
                        </a:solidFill>
                        <a:ln w="9525">
                          <a:solidFill>
                            <a:srgbClr val="000000"/>
                          </a:solidFill>
                          <a:miter lim="800000"/>
                          <a:headEnd/>
                          <a:tailEnd/>
                        </a:ln>
                      </wps:spPr>
                      <wps:txbx>
                        <w:txbxContent>
                          <w:p w14:paraId="7F1F2C0C" w14:textId="2DBCE854" w:rsidR="001A583A" w:rsidRDefault="001A583A">
                            <w:r>
                              <w:t>Source: Institute for Transport and Development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90DFA9" id="_x0000_s1029" type="#_x0000_t202" style="position:absolute;margin-left:120pt;margin-top:158.9pt;width:343.8pt;height:25.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">
                <v:textbox>
                  <w:txbxContent>
                    <w:p w14:paraId="7F1F2C0C" w14:textId="2DBCE854" w:rsidR="001A583A" w:rsidRDefault="001A583A">
                      <w:r>
                        <w:t>Source: Institute for Transport and Development Policy</w:t>
                      </w:r>
                    </w:p>
                  </w:txbxContent>
                </v:textbox>
                <w10:wrap type="square" anchorx="margin"/>
              </v:shape>
            </w:pict>
          </mc:Fallback>
        </mc:AlternateContent>
      </w:r>
      <w:r w:rsidR="00204014">
        <w:t>The city and its people are avid about football and this passion is reflected in the electric atmosphere during games</w:t>
      </w:r>
      <w:r w:rsidR="002338CA">
        <w:t>, which attracts sport tourism.</w:t>
      </w:r>
      <w:r w:rsidR="00204014">
        <w:t xml:space="preserve"> Buenos Aires has an appealing contemporary and artistic aptitude in amongst its wealth of </w:t>
      </w:r>
      <w:r w:rsidR="00204014">
        <w:lastRenderedPageBreak/>
        <w:t>architecture and</w:t>
      </w:r>
      <w:r>
        <w:t xml:space="preserve"> </w:t>
      </w:r>
      <w:r w:rsidR="00204014">
        <w:t>culture.</w:t>
      </w:r>
      <w:r w:rsidR="0008660C">
        <w:rPr>
          <w:noProof/>
        </w:rPr>
        <w:drawing>
          <wp:anchor distT="0" distB="0" distL="114300" distR="114300" simplePos="0" relativeHeight="251673600" behindDoc="1" locked="0" layoutInCell="1" allowOverlap="1" wp14:anchorId="53F0F019" wp14:editId="49BBF27A">
            <wp:simplePos x="0" y="0"/>
            <wp:positionH relativeFrom="margin">
              <wp:posOffset>2762250</wp:posOffset>
            </wp:positionH>
            <wp:positionV relativeFrom="paragraph">
              <wp:posOffset>1885315</wp:posOffset>
            </wp:positionV>
            <wp:extent cx="3128010" cy="2084705"/>
            <wp:effectExtent l="0" t="0" r="0" b="0"/>
            <wp:wrapTight wrapText="bothSides">
              <wp:wrapPolygon edited="0">
                <wp:start x="0" y="0"/>
                <wp:lineTo x="0" y="21317"/>
                <wp:lineTo x="21442" y="21317"/>
                <wp:lineTo x="21442" y="0"/>
                <wp:lineTo x="0" y="0"/>
              </wp:wrapPolygon>
            </wp:wrapTight>
            <wp:docPr id="11" name="Picture 1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elated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28010" cy="208470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04014">
        <w:t xml:space="preserve">The architecture is debatably </w:t>
      </w:r>
      <w:r w:rsidR="00E33FE3">
        <w:t>like</w:t>
      </w:r>
      <w:r w:rsidR="00204014">
        <w:t xml:space="preserve"> that featured in Rome or Paris. The city is well known for its imposing nightlife where many tourists and locals party all through the night in an assortment of bars, clubs, pubs. Argentina also caters for the niche market when it comes to its club scene and offers a more </w:t>
      </w:r>
      <w:r w:rsidR="005F60CC">
        <w:t>dissident</w:t>
      </w:r>
      <w:r w:rsidR="00204014">
        <w:t xml:space="preserve"> experience. Buenos Aires also has brilliant shopping and is known for its classic Latin American fashion and design. </w:t>
      </w:r>
      <w:r w:rsidR="00204014">
        <w:rPr>
          <w:rFonts w:cstheme="minorHAnsi"/>
        </w:rPr>
        <w:t>The city presents</w:t>
      </w:r>
      <w:r w:rsidR="00C05CEC" w:rsidRPr="0007319C">
        <w:rPr>
          <w:rFonts w:cstheme="minorHAnsi"/>
        </w:rPr>
        <w:t xml:space="preserve"> colourful 19</w:t>
      </w:r>
      <w:r w:rsidR="00C05CEC" w:rsidRPr="0007319C">
        <w:rPr>
          <w:rFonts w:cstheme="minorHAnsi"/>
          <w:vertAlign w:val="superscript"/>
        </w:rPr>
        <w:t>th</w:t>
      </w:r>
      <w:r w:rsidR="00C05CEC" w:rsidRPr="0007319C">
        <w:rPr>
          <w:rFonts w:cstheme="minorHAnsi"/>
        </w:rPr>
        <w:t xml:space="preserve"> century </w:t>
      </w:r>
      <w:r w:rsidR="0025196A" w:rsidRPr="0007319C">
        <w:rPr>
          <w:rFonts w:cstheme="minorHAnsi"/>
        </w:rPr>
        <w:t>constructions</w:t>
      </w:r>
      <w:r w:rsidR="005A66C7">
        <w:rPr>
          <w:rFonts w:cstheme="minorHAnsi"/>
        </w:rPr>
        <w:t xml:space="preserve">, which </w:t>
      </w:r>
      <w:r w:rsidR="00204014">
        <w:rPr>
          <w:rFonts w:cstheme="minorHAnsi"/>
        </w:rPr>
        <w:t xml:space="preserve">gives a unique appearance and aids to </w:t>
      </w:r>
      <w:r w:rsidR="005A66C7">
        <w:rPr>
          <w:rFonts w:cstheme="minorHAnsi"/>
        </w:rPr>
        <w:t>attract many tourists each year</w:t>
      </w:r>
      <w:r w:rsidR="00C05CEC" w:rsidRPr="0007319C">
        <w:rPr>
          <w:rFonts w:cstheme="minorHAnsi"/>
        </w:rPr>
        <w:t xml:space="preserve">. Amongst these buildings is </w:t>
      </w:r>
      <w:r w:rsidR="00232CA5">
        <w:rPr>
          <w:rFonts w:cstheme="minorHAnsi"/>
        </w:rPr>
        <w:t xml:space="preserve">the </w:t>
      </w:r>
      <w:r w:rsidR="00232CA5" w:rsidRPr="001C701A">
        <w:rPr>
          <w:rFonts w:cstheme="minorHAnsi"/>
        </w:rPr>
        <w:t xml:space="preserve">famous </w:t>
      </w:r>
      <w:r w:rsidR="00C05CEC" w:rsidRPr="001C701A">
        <w:rPr>
          <w:rFonts w:cstheme="minorHAnsi"/>
        </w:rPr>
        <w:t>Casa Rosada, translated to ‘pink house’, wh</w:t>
      </w:r>
      <w:r w:rsidR="007535E1" w:rsidRPr="001C701A">
        <w:rPr>
          <w:rFonts w:cstheme="minorHAnsi"/>
        </w:rPr>
        <w:t xml:space="preserve">ich is the presidential office and seat of the </w:t>
      </w:r>
      <w:r w:rsidR="007535E1" w:rsidRPr="001C701A">
        <w:rPr>
          <w:rFonts w:cstheme="minorHAnsi"/>
          <w:shd w:val="clear" w:color="auto" w:fill="FFFFFF"/>
        </w:rPr>
        <w:t>Argentine government. Most of Casa Rosada was designed by Italian architect Francisco Tamburini who is also known for his designing of the Colon Theatre, also in Buenos Aires (Turisimo</w:t>
      </w:r>
      <w:r w:rsidR="00B55354">
        <w:rPr>
          <w:rFonts w:cstheme="minorHAnsi"/>
          <w:shd w:val="clear" w:color="auto" w:fill="FFFFFF"/>
        </w:rPr>
        <w:t xml:space="preserve"> Buenos Aires, 2019</w:t>
      </w:r>
      <w:r w:rsidR="00204014" w:rsidRPr="001C701A">
        <w:rPr>
          <w:rFonts w:cstheme="minorHAnsi"/>
          <w:shd w:val="clear" w:color="auto" w:fill="FFFFFF"/>
        </w:rPr>
        <w:t xml:space="preserve">). </w:t>
      </w:r>
    </w:p>
    <w:p w14:paraId="23FAF46C" w14:textId="68CC0A2F" w:rsidR="001B10DF" w:rsidRPr="001C701A" w:rsidRDefault="0008660C" w:rsidP="001C701A">
      <w:pPr>
        <w:shd w:val="clear" w:color="auto" w:fill="FFFFFF"/>
        <w:spacing w:after="360" w:line="240" w:lineRule="auto"/>
        <w:rPr>
          <w:rFonts w:eastAsia="Times New Roman" w:cstheme="minorHAnsi"/>
          <w:lang w:eastAsia="en-GB"/>
        </w:rPr>
      </w:pPr>
      <w:r w:rsidRPr="0008660C">
        <w:rPr>
          <w:rFonts w:eastAsia="Times New Roman" w:cstheme="minorHAnsi"/>
          <w:noProof/>
          <w:lang w:eastAsia="en-GB"/>
        </w:rPr>
        <mc:AlternateContent>
          <mc:Choice Requires="wps">
            <w:drawing>
              <wp:anchor distT="45720" distB="45720" distL="114300" distR="114300" simplePos="0" relativeHeight="251675648" behindDoc="0" locked="0" layoutInCell="1" allowOverlap="1" wp14:anchorId="7BA9C05B" wp14:editId="694EDCB4">
                <wp:simplePos x="0" y="0"/>
                <wp:positionH relativeFrom="margin">
                  <wp:posOffset>2743200</wp:posOffset>
                </wp:positionH>
                <wp:positionV relativeFrom="paragraph">
                  <wp:posOffset>2082800</wp:posOffset>
                </wp:positionV>
                <wp:extent cx="3117850" cy="292100"/>
                <wp:effectExtent l="0" t="0" r="25400" b="127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7850" cy="292100"/>
                        </a:xfrm>
                        <a:prstGeom prst="rect">
                          <a:avLst/>
                        </a:prstGeom>
                        <a:solidFill>
                          <a:srgbClr val="FFFFFF"/>
                        </a:solidFill>
                        <a:ln w="9525">
                          <a:solidFill>
                            <a:srgbClr val="000000"/>
                          </a:solidFill>
                          <a:miter lim="800000"/>
                          <a:headEnd/>
                          <a:tailEnd/>
                        </a:ln>
                      </wps:spPr>
                      <wps:txbx>
                        <w:txbxContent>
                          <w:p w14:paraId="75F2D505" w14:textId="13DCCB7A" w:rsidR="0008660C" w:rsidRDefault="0008660C">
                            <w:r>
                              <w:t>Source: VamosSpanis</w:t>
                            </w:r>
                            <w:r w:rsidR="00F85C24">
                              <w:t>h</w:t>
                            </w:r>
                            <w:r>
                              <w:t>.com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A9C05B" id="_x0000_s1030" type="#_x0000_t202" style="position:absolute;margin-left:3in;margin-top:164pt;width:245.5pt;height:23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">
                <v:textbox>
                  <w:txbxContent>
                    <w:p w14:paraId="75F2D505" w14:textId="13DCCB7A" w:rsidR="0008660C" w:rsidRDefault="0008660C">
                      <w:r>
                        <w:t>Source: VamosSpanis</w:t>
                      </w:r>
                      <w:r w:rsidR="00F85C24">
                        <w:t>h</w:t>
                      </w:r>
                      <w:r>
                        <w:t>.com</w:t>
                      </w:r>
                    </w:p>
                  </w:txbxContent>
                </v:textbox>
                <w10:wrap type="square" anchorx="margin"/>
              </v:shape>
            </w:pict>
          </mc:Fallback>
        </mc:AlternateContent>
      </w:r>
      <w:r w:rsidR="001C701A" w:rsidRPr="005237F8">
        <w:rPr>
          <w:rFonts w:eastAsia="Times New Roman" w:cstheme="minorHAnsi"/>
          <w:lang w:eastAsia="en-GB"/>
        </w:rPr>
        <w:t xml:space="preserve">Distancing from the animated capital city and its sparkling culture, is the copiousness of exotic wildlife and areas of natural beauty that occupy the country (Tourism Prof, 2019). Across Argentina’s colossal </w:t>
      </w:r>
      <w:r w:rsidR="002338CA" w:rsidRPr="005237F8">
        <w:rPr>
          <w:rFonts w:eastAsia="Times New Roman" w:cstheme="minorHAnsi"/>
          <w:lang w:eastAsia="en-GB"/>
        </w:rPr>
        <w:t>expanse</w:t>
      </w:r>
      <w:r w:rsidR="001C701A" w:rsidRPr="005237F8">
        <w:rPr>
          <w:rFonts w:eastAsia="Times New Roman" w:cstheme="minorHAnsi"/>
          <w:lang w:eastAsia="en-GB"/>
        </w:rPr>
        <w:t xml:space="preserve"> are 11 UNESCO Heritage Sites and many other natural attractions worthy of visiting (UNESCO, 2019)</w:t>
      </w:r>
      <w:r w:rsidR="005741C8" w:rsidRPr="005237F8">
        <w:rPr>
          <w:rFonts w:eastAsia="Times New Roman" w:cstheme="minorHAnsi"/>
          <w:lang w:eastAsia="en-GB"/>
        </w:rPr>
        <w:t>.</w:t>
      </w:r>
      <w:r w:rsidR="00BD48C3" w:rsidRPr="005237F8">
        <w:rPr>
          <w:rFonts w:eastAsia="Times New Roman" w:cstheme="minorHAnsi"/>
          <w:lang w:eastAsia="en-GB"/>
        </w:rPr>
        <w:t xml:space="preserve"> The fact that there are so many </w:t>
      </w:r>
      <w:r w:rsidR="005237F8" w:rsidRPr="005237F8">
        <w:rPr>
          <w:rFonts w:eastAsia="Times New Roman" w:cstheme="minorHAnsi"/>
          <w:lang w:eastAsia="en-GB"/>
        </w:rPr>
        <w:t>W</w:t>
      </w:r>
      <w:r w:rsidR="00BD48C3" w:rsidRPr="005237F8">
        <w:rPr>
          <w:rFonts w:eastAsia="Times New Roman" w:cstheme="minorHAnsi"/>
          <w:lang w:eastAsia="en-GB"/>
        </w:rPr>
        <w:t xml:space="preserve">orld </w:t>
      </w:r>
      <w:r w:rsidR="005237F8" w:rsidRPr="005237F8">
        <w:rPr>
          <w:rFonts w:eastAsia="Times New Roman" w:cstheme="minorHAnsi"/>
          <w:lang w:eastAsia="en-GB"/>
        </w:rPr>
        <w:t>H</w:t>
      </w:r>
      <w:r w:rsidR="00BD48C3" w:rsidRPr="005237F8">
        <w:rPr>
          <w:rFonts w:eastAsia="Times New Roman" w:cstheme="minorHAnsi"/>
          <w:lang w:eastAsia="en-GB"/>
        </w:rPr>
        <w:t xml:space="preserve">eritage </w:t>
      </w:r>
      <w:r w:rsidR="005237F8" w:rsidRPr="005237F8">
        <w:rPr>
          <w:rFonts w:eastAsia="Times New Roman" w:cstheme="minorHAnsi"/>
          <w:lang w:eastAsia="en-GB"/>
        </w:rPr>
        <w:t>S</w:t>
      </w:r>
      <w:r w:rsidR="00BD48C3" w:rsidRPr="005237F8">
        <w:rPr>
          <w:rFonts w:eastAsia="Times New Roman" w:cstheme="minorHAnsi"/>
          <w:lang w:eastAsia="en-GB"/>
        </w:rPr>
        <w:t>ites means tha</w:t>
      </w:r>
      <w:r w:rsidR="00053A9B" w:rsidRPr="005237F8">
        <w:rPr>
          <w:rFonts w:eastAsia="Times New Roman" w:cstheme="minorHAnsi"/>
          <w:lang w:eastAsia="en-GB"/>
        </w:rPr>
        <w:t>t visitor figures are increased as people</w:t>
      </w:r>
      <w:r w:rsidR="005237F8" w:rsidRPr="005237F8">
        <w:rPr>
          <w:rFonts w:eastAsia="Times New Roman" w:cstheme="minorHAnsi"/>
          <w:lang w:eastAsia="en-GB"/>
        </w:rPr>
        <w:t xml:space="preserve"> will</w:t>
      </w:r>
      <w:r w:rsidR="00053A9B" w:rsidRPr="005237F8">
        <w:rPr>
          <w:rFonts w:eastAsia="Times New Roman" w:cstheme="minorHAnsi"/>
          <w:lang w:eastAsia="en-GB"/>
        </w:rPr>
        <w:t xml:space="preserve"> travel to </w:t>
      </w:r>
      <w:r w:rsidR="005237F8" w:rsidRPr="005237F8">
        <w:rPr>
          <w:rFonts w:eastAsia="Times New Roman" w:cstheme="minorHAnsi"/>
          <w:lang w:eastAsia="en-GB"/>
        </w:rPr>
        <w:t>see</w:t>
      </w:r>
      <w:r w:rsidR="00053A9B" w:rsidRPr="005237F8">
        <w:rPr>
          <w:rFonts w:eastAsia="Times New Roman" w:cstheme="minorHAnsi"/>
          <w:lang w:eastAsia="en-GB"/>
        </w:rPr>
        <w:t xml:space="preserve"> them.</w:t>
      </w:r>
      <w:r w:rsidR="00EE5B00" w:rsidRPr="005237F8">
        <w:rPr>
          <w:rFonts w:eastAsia="Times New Roman" w:cstheme="minorHAnsi"/>
          <w:lang w:eastAsia="en-GB"/>
        </w:rPr>
        <w:t xml:space="preserve"> </w:t>
      </w:r>
      <w:r w:rsidR="005741C8" w:rsidRPr="005237F8">
        <w:rPr>
          <w:rFonts w:eastAsia="Times New Roman" w:cstheme="minorHAnsi"/>
          <w:lang w:eastAsia="en-GB"/>
        </w:rPr>
        <w:t xml:space="preserve"> </w:t>
      </w:r>
      <w:r w:rsidR="00BB0549" w:rsidRPr="005237F8">
        <w:t xml:space="preserve">Iguazu Falls is a UNESCO world heritage site, declared in 1984. </w:t>
      </w:r>
      <w:r w:rsidR="002B03BD" w:rsidRPr="005237F8">
        <w:t>The waterfall is made up of</w:t>
      </w:r>
      <w:r w:rsidR="001C701A" w:rsidRPr="005237F8">
        <w:t xml:space="preserve"> a collection of</w:t>
      </w:r>
      <w:r w:rsidR="002B03BD" w:rsidRPr="005237F8">
        <w:t xml:space="preserve"> </w:t>
      </w:r>
      <w:r w:rsidR="002338CA" w:rsidRPr="005237F8">
        <w:t>reduced</w:t>
      </w:r>
      <w:r w:rsidR="001C701A" w:rsidRPr="005237F8">
        <w:t xml:space="preserve"> </w:t>
      </w:r>
      <w:r w:rsidR="002B03BD">
        <w:t xml:space="preserve">waterfalls. </w:t>
      </w:r>
      <w:r w:rsidR="006057AD">
        <w:t>Iguazu is translated to ‘big water’ from Guarani- the Iguauzu River can be found between Brazil and Argentina in a great stretch of national park</w:t>
      </w:r>
      <w:r w:rsidR="00AD2719">
        <w:t>, the river is a large body of water which moves into the Parana River</w:t>
      </w:r>
      <w:r w:rsidR="002B03BD">
        <w:t xml:space="preserve">. </w:t>
      </w:r>
      <w:r w:rsidR="00AD2719">
        <w:t xml:space="preserve">The river finally reaches a lava cliff where the water falls </w:t>
      </w:r>
      <w:r w:rsidR="002B03BD">
        <w:t>(</w:t>
      </w:r>
      <w:r w:rsidR="00C13419">
        <w:t>Iguazu</w:t>
      </w:r>
      <w:r w:rsidR="004424A5">
        <w:t xml:space="preserve"> </w:t>
      </w:r>
      <w:r w:rsidR="00685ECC">
        <w:t>F</w:t>
      </w:r>
      <w:r w:rsidR="004424A5">
        <w:t>alls</w:t>
      </w:r>
      <w:r w:rsidR="00B55354">
        <w:t>, 2019</w:t>
      </w:r>
      <w:r w:rsidR="002B03BD">
        <w:t>)</w:t>
      </w:r>
      <w:r w:rsidR="005237F8">
        <w:t>.</w:t>
      </w:r>
      <w:r w:rsidRPr="0008660C">
        <w:t xml:space="preserve"> </w:t>
      </w:r>
    </w:p>
    <w:p w14:paraId="5871569A" w14:textId="6520492F" w:rsidR="0063730A" w:rsidRPr="005A7868" w:rsidRDefault="001B10DF" w:rsidP="005559BE">
      <w:r>
        <w:t xml:space="preserve">The Tierra del Fuego </w:t>
      </w:r>
      <w:r w:rsidR="00084E75">
        <w:t xml:space="preserve">province comprises of the Argentine Arctic Islands and the Islas Malvinas. </w:t>
      </w:r>
      <w:r>
        <w:t xml:space="preserve">Ushuaia is the </w:t>
      </w:r>
      <w:r w:rsidR="00084E75">
        <w:t xml:space="preserve">capital of this jurisdiction. It is </w:t>
      </w:r>
      <w:r>
        <w:t>southernmost city in the world</w:t>
      </w:r>
      <w:r w:rsidR="00084E75">
        <w:t>, the only thing south of Ushuaia is Antarctica.</w:t>
      </w:r>
      <w:r w:rsidR="006601FA">
        <w:t xml:space="preserve"> Upon arrival to the city, there is a distinct feeling of distance</w:t>
      </w:r>
      <w:r w:rsidR="00685ECC">
        <w:t xml:space="preserve"> and a feeling of being at </w:t>
      </w:r>
      <w:r w:rsidR="006601FA">
        <w:t>the end of the world.</w:t>
      </w:r>
      <w:r w:rsidR="00084E75">
        <w:t xml:space="preserve"> I</w:t>
      </w:r>
      <w:r w:rsidR="006601FA">
        <w:t xml:space="preserve">t is a very small city which lies between the Andes mountain range and the Beagle Channel and is an unforgettable place to visit. Ushuaia attracts </w:t>
      </w:r>
      <w:r w:rsidR="004832E9">
        <w:t xml:space="preserve">a host of </w:t>
      </w:r>
      <w:r w:rsidR="006601FA">
        <w:t>tourists as it is often</w:t>
      </w:r>
      <w:r w:rsidR="00685ECC">
        <w:t xml:space="preserve"> </w:t>
      </w:r>
      <w:r w:rsidR="006601FA">
        <w:t xml:space="preserve">described as mystical. The landscapes are remarkable and there are plenty of outdoor </w:t>
      </w:r>
      <w:r w:rsidR="00126B8E">
        <w:t>activity</w:t>
      </w:r>
      <w:r w:rsidR="006601FA">
        <w:t xml:space="preserve"> opportunities </w:t>
      </w:r>
      <w:r w:rsidR="00126B8E">
        <w:t>which attract adventure tourists</w:t>
      </w:r>
      <w:r w:rsidR="006601FA">
        <w:t xml:space="preserve"> (</w:t>
      </w:r>
      <w:r w:rsidR="003649C8">
        <w:t>Vamos Spanish, 2018</w:t>
      </w:r>
      <w:r w:rsidR="006601FA">
        <w:t>). Outdoor activities</w:t>
      </w:r>
      <w:r w:rsidR="004832E9">
        <w:t xml:space="preserve"> on offer</w:t>
      </w:r>
      <w:r w:rsidR="006601FA">
        <w:t xml:space="preserve"> </w:t>
      </w:r>
      <w:r w:rsidR="004832E9">
        <w:t>consist of</w:t>
      </w:r>
      <w:r w:rsidR="006601FA">
        <w:t xml:space="preserve"> skiing and snowboarding in the winter, as the city is blanketed in snow. Ushuaia is best </w:t>
      </w:r>
      <w:r w:rsidR="004832E9">
        <w:t>relished</w:t>
      </w:r>
      <w:r w:rsidR="006601FA">
        <w:t xml:space="preserve"> in the autumn and spring, where its</w:t>
      </w:r>
      <w:r w:rsidR="005A7868">
        <w:t xml:space="preserve"> brilliant</w:t>
      </w:r>
      <w:r w:rsidR="006601FA">
        <w:t xml:space="preserve"> colours can </w:t>
      </w:r>
      <w:r w:rsidR="00E33FE3">
        <w:t>be best</w:t>
      </w:r>
      <w:r w:rsidR="00126B8E">
        <w:t xml:space="preserve"> </w:t>
      </w:r>
      <w:r w:rsidR="006601FA">
        <w:t>appreciated</w:t>
      </w:r>
      <w:r w:rsidR="00EA66B9">
        <w:t xml:space="preserve"> </w:t>
      </w:r>
      <w:r w:rsidR="005A7868">
        <w:t>(Argentina</w:t>
      </w:r>
      <w:r w:rsidR="00EA66B9">
        <w:t xml:space="preserve"> T</w:t>
      </w:r>
      <w:r w:rsidR="005A7868">
        <w:t>ravel</w:t>
      </w:r>
      <w:r w:rsidR="00EA66B9">
        <w:t>, 2019</w:t>
      </w:r>
      <w:r w:rsidR="005A7868">
        <w:t>)</w:t>
      </w:r>
      <w:r w:rsidR="00EA66B9">
        <w:t>.</w:t>
      </w:r>
      <w:r w:rsidR="005A7868">
        <w:t xml:space="preserve"> </w:t>
      </w:r>
    </w:p>
    <w:p w14:paraId="2BDBE056" w14:textId="5301F0CE" w:rsidR="0083202B" w:rsidRPr="00C93D18" w:rsidRDefault="00C93D18" w:rsidP="005559BE">
      <w:r>
        <w:t>Argentina also is home to a range of stunning attractions. The most notable are its natural attractions. Parque Provincal Ischigualasto, a UNESCO heritage site, in San Juan is home to one of</w:t>
      </w:r>
      <w:r w:rsidR="00C13419">
        <w:t xml:space="preserve"> </w:t>
      </w:r>
      <w:r>
        <w:t xml:space="preserve">the most relevant fossils </w:t>
      </w:r>
      <w:r w:rsidR="00C13419">
        <w:t>find</w:t>
      </w:r>
      <w:r>
        <w:t xml:space="preserve"> of in history. It holds the ‘most complete known continental fossil record from the Triassic Period’ UNESCO, 2019. Otherwise known as Moon Valley, the area is a protected zone and contains more dinosaur remnants and unearthly rock constructions (UNESCO, 2019). </w:t>
      </w:r>
    </w:p>
    <w:p w14:paraId="0A6F801A" w14:textId="646EC151" w:rsidR="009F553F" w:rsidRDefault="00F24135" w:rsidP="00FF70FA">
      <w:r>
        <w:t xml:space="preserve">Quebrada de Humahuaca is an impressive attraction in Jujuy, located to the north of the country. It is a </w:t>
      </w:r>
      <w:r w:rsidR="00E04A97">
        <w:t>ravine</w:t>
      </w:r>
      <w:r>
        <w:t xml:space="preserve"> bursting with immense </w:t>
      </w:r>
      <w:r w:rsidR="00F264FE">
        <w:t>rock</w:t>
      </w:r>
      <w:r w:rsidR="00E04A97">
        <w:t xml:space="preserve">. </w:t>
      </w:r>
      <w:r w:rsidR="00D745A9">
        <w:t>Native</w:t>
      </w:r>
      <w:r w:rsidR="00E04A97">
        <w:t xml:space="preserve"> Quechuan </w:t>
      </w:r>
      <w:r w:rsidR="00FA386B">
        <w:t xml:space="preserve">villages can be found around the gorge and </w:t>
      </w:r>
      <w:r w:rsidR="00FA386B">
        <w:lastRenderedPageBreak/>
        <w:t>these are very interesting for tourists to visit. Quebrada de Humahuaca is a UNESCO world heritage site</w:t>
      </w:r>
      <w:r w:rsidR="00A10B01">
        <w:t xml:space="preserve"> </w:t>
      </w:r>
      <w:r w:rsidR="00FA386B">
        <w:t>(Culture</w:t>
      </w:r>
      <w:r w:rsidR="004424A5">
        <w:t xml:space="preserve"> Trip, 2017</w:t>
      </w:r>
      <w:r w:rsidR="00FA386B">
        <w:t>)</w:t>
      </w:r>
      <w:r w:rsidR="00A10B01">
        <w:t xml:space="preserve">. </w:t>
      </w:r>
      <w:r w:rsidR="00D745A9">
        <w:t>I</w:t>
      </w:r>
      <w:r w:rsidR="00A10B01">
        <w:t>t is a very cultural attraction and can be found on the Camino Inca, which is a route of most important cultural sites</w:t>
      </w:r>
      <w:r w:rsidR="00FF70FA">
        <w:t xml:space="preserve"> through Argentina</w:t>
      </w:r>
      <w:r w:rsidR="00A10B01">
        <w:t xml:space="preserve">. </w:t>
      </w:r>
      <w:r w:rsidR="00D745A9">
        <w:t xml:space="preserve">There is evidence that Quebrada de Humahuaca </w:t>
      </w:r>
      <w:r w:rsidR="00FF70FA">
        <w:t>was a trade route for the aboriginal people of the Inca Empire in the 15</w:t>
      </w:r>
      <w:r w:rsidR="00FF70FA" w:rsidRPr="00FF70FA">
        <w:rPr>
          <w:vertAlign w:val="superscript"/>
        </w:rPr>
        <w:t>th</w:t>
      </w:r>
      <w:r w:rsidR="00FF70FA">
        <w:t xml:space="preserve"> to 16</w:t>
      </w:r>
      <w:r w:rsidR="00FF70FA" w:rsidRPr="00FF70FA">
        <w:rPr>
          <w:vertAlign w:val="superscript"/>
        </w:rPr>
        <w:t>th</w:t>
      </w:r>
      <w:r w:rsidR="00FF70FA">
        <w:t xml:space="preserve"> centuries (UNESCO</w:t>
      </w:r>
      <w:r w:rsidR="008A58C8">
        <w:t>, 2019</w:t>
      </w:r>
      <w:r w:rsidR="00FF70FA">
        <w:t xml:space="preserve">).  </w:t>
      </w:r>
    </w:p>
    <w:p w14:paraId="0F80174C" w14:textId="53493261" w:rsidR="005A5291" w:rsidRDefault="00F31CCB" w:rsidP="00FF70FA">
      <w:r>
        <w:t>On the outskirts of El Calafate is the Los Glaciares National Park. This national park is home to</w:t>
      </w:r>
      <w:r w:rsidR="00126B8E">
        <w:t xml:space="preserve"> the</w:t>
      </w:r>
      <w:r>
        <w:t xml:space="preserve"> Perito Moreno Glacier. This glacier is 60 meters tall and only getting larger- unlike </w:t>
      </w:r>
      <w:r w:rsidR="008F38FF">
        <w:t>most</w:t>
      </w:r>
      <w:r>
        <w:t xml:space="preserve"> glaciers</w:t>
      </w:r>
      <w:r w:rsidR="008F38FF">
        <w:t xml:space="preserve"> in the world</w:t>
      </w:r>
      <w:r>
        <w:t xml:space="preserve"> which shrink, Perito Moreno Glacier grows an impressive 2 meters a day. </w:t>
      </w:r>
      <w:r w:rsidR="008F38FF">
        <w:t>It is a stunning natural attraction and tourists come from afar to behold it (</w:t>
      </w:r>
      <w:r w:rsidR="00EA66B9">
        <w:t>Culture Trip, 2017</w:t>
      </w:r>
      <w:r w:rsidR="008F38FF">
        <w:t>)</w:t>
      </w:r>
      <w:r w:rsidR="00EA66B9">
        <w:t>.</w:t>
      </w:r>
    </w:p>
    <w:p w14:paraId="1C651CEE" w14:textId="6226B567" w:rsidR="00EE5B00" w:rsidRPr="00FD7F18" w:rsidRDefault="00012573" w:rsidP="00FF70FA">
      <w:r w:rsidRPr="009F553F">
        <w:rPr>
          <w:noProof/>
          <w:color w:val="FF0000"/>
        </w:rPr>
        <mc:AlternateContent>
          <mc:Choice Requires="wps">
            <w:drawing>
              <wp:anchor distT="45720" distB="45720" distL="114300" distR="114300" simplePos="0" relativeHeight="251672576" behindDoc="0" locked="0" layoutInCell="1" allowOverlap="1" wp14:anchorId="7A7EDF4D" wp14:editId="477DDC25">
                <wp:simplePos x="0" y="0"/>
                <wp:positionH relativeFrom="column">
                  <wp:posOffset>2482850</wp:posOffset>
                </wp:positionH>
                <wp:positionV relativeFrom="paragraph">
                  <wp:posOffset>2259330</wp:posOffset>
                </wp:positionV>
                <wp:extent cx="3181350" cy="254000"/>
                <wp:effectExtent l="0" t="0" r="19050" b="127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350" cy="254000"/>
                        </a:xfrm>
                        <a:prstGeom prst="rect">
                          <a:avLst/>
                        </a:prstGeom>
                        <a:solidFill>
                          <a:srgbClr val="FFFFFF"/>
                        </a:solidFill>
                        <a:ln w="9525">
                          <a:solidFill>
                            <a:srgbClr val="000000"/>
                          </a:solidFill>
                          <a:miter lim="800000"/>
                          <a:headEnd/>
                          <a:tailEnd/>
                        </a:ln>
                      </wps:spPr>
                      <wps:txbx>
                        <w:txbxContent>
                          <w:p w14:paraId="4602E81E" w14:textId="46C2AE35" w:rsidR="009F553F" w:rsidRDefault="009F553F">
                            <w:r>
                              <w:t>Source: GetRevising.co.uk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7EDF4D" id="_x0000_s1031" type="#_x0000_t202" style="position:absolute;margin-left:195.5pt;margin-top:177.9pt;width:250.5pt;height:20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">
                <v:textbox>
                  <w:txbxContent>
                    <w:p w14:paraId="4602E81E" w14:textId="46C2AE35" w:rsidR="009F553F" w:rsidRDefault="009F553F">
                      <w:r>
                        <w:t>Source: GetRevising.co.uk</w:t>
                      </w:r>
                    </w:p>
                  </w:txbxContent>
                </v:textbox>
                <w10:wrap type="square"/>
              </v:shape>
            </w:pict>
          </mc:Fallback>
        </mc:AlternateContent>
      </w:r>
      <w:r w:rsidR="009F553F" w:rsidRPr="00FD7F18">
        <w:rPr>
          <w:noProof/>
        </w:rPr>
        <w:drawing>
          <wp:anchor distT="0" distB="0" distL="114300" distR="114300" simplePos="0" relativeHeight="251670528" behindDoc="1" locked="0" layoutInCell="1" allowOverlap="1" wp14:anchorId="3940D979" wp14:editId="4D8CCC73">
            <wp:simplePos x="0" y="0"/>
            <wp:positionH relativeFrom="margin">
              <wp:align>right</wp:align>
            </wp:positionH>
            <wp:positionV relativeFrom="paragraph">
              <wp:posOffset>5715</wp:posOffset>
            </wp:positionV>
            <wp:extent cx="3343275" cy="2228850"/>
            <wp:effectExtent l="0" t="0" r="9525" b="0"/>
            <wp:wrapTight wrapText="bothSides">
              <wp:wrapPolygon edited="0">
                <wp:start x="0" y="0"/>
                <wp:lineTo x="0" y="21415"/>
                <wp:lineTo x="21538" y="21415"/>
                <wp:lineTo x="21538" y="0"/>
                <wp:lineTo x="0" y="0"/>
              </wp:wrapPolygon>
            </wp:wrapTight>
            <wp:docPr id="9" name="Picture 9" descr="Image result for butlers lif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butlers life cyc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43275" cy="2228850"/>
                    </a:xfrm>
                    <a:prstGeom prst="rect">
                      <a:avLst/>
                    </a:prstGeom>
                    <a:noFill/>
                    <a:ln>
                      <a:noFill/>
                    </a:ln>
                  </pic:spPr>
                </pic:pic>
              </a:graphicData>
            </a:graphic>
            <wp14:sizeRelH relativeFrom="page">
              <wp14:pctWidth>0</wp14:pctWidth>
            </wp14:sizeRelH>
            <wp14:sizeRelV relativeFrom="page">
              <wp14:pctHeight>0</wp14:pctHeight>
            </wp14:sizeRelV>
          </wp:anchor>
        </w:drawing>
      </w:r>
      <w:r w:rsidR="00520D49" w:rsidRPr="00FD7F18">
        <w:t>To conclud</w:t>
      </w:r>
      <w:r w:rsidR="009F553F" w:rsidRPr="00FD7F18">
        <w:t>e</w:t>
      </w:r>
      <w:r w:rsidR="006F14B3" w:rsidRPr="00FD7F18">
        <w:t xml:space="preserve">, Argentina has recently benefited from increased tourism figures </w:t>
      </w:r>
      <w:r w:rsidR="009F553F" w:rsidRPr="00FD7F18">
        <w:t xml:space="preserve">which are only rising, and the future for tourism looks bright </w:t>
      </w:r>
      <w:r w:rsidR="006F14B3" w:rsidRPr="00FD7F18">
        <w:t>(</w:t>
      </w:r>
      <w:r w:rsidR="009F553F" w:rsidRPr="00FD7F18">
        <w:t>OECD Tourism Trends and Policies, 2014</w:t>
      </w:r>
      <w:r w:rsidR="006F14B3" w:rsidRPr="00FD7F18">
        <w:t>).</w:t>
      </w:r>
      <w:r>
        <w:t xml:space="preserve"> </w:t>
      </w:r>
      <w:r w:rsidR="006F14B3" w:rsidRPr="00FD7F18">
        <w:t>Butlers Life Cycle</w:t>
      </w:r>
      <w:r w:rsidR="00FD7F18">
        <w:t xml:space="preserve"> (1980) is a model used to establish the ways in which tourist resorts develop (Geography Field Work, 2019). </w:t>
      </w:r>
      <w:r w:rsidR="0055532C">
        <w:t xml:space="preserve">Applying </w:t>
      </w:r>
      <w:r w:rsidR="00FD7F18">
        <w:t>this model, Argentina is</w:t>
      </w:r>
      <w:r w:rsidR="0055532C">
        <w:t xml:space="preserve"> in the stage of</w:t>
      </w:r>
      <w:r w:rsidR="00FD7F18">
        <w:t xml:space="preserve"> </w:t>
      </w:r>
      <w:r w:rsidR="0055532C">
        <w:t>growing and developing currently to reach its full potential as a resort.</w:t>
      </w:r>
      <w:r>
        <w:t xml:space="preserve"> </w:t>
      </w:r>
      <w:r>
        <w:rPr>
          <w:rFonts w:ascii="Calibri" w:hAnsi="Calibri" w:cs="Calibri"/>
          <w:color w:val="222222"/>
          <w:shd w:val="clear" w:color="auto" w:fill="FFFFFF"/>
        </w:rPr>
        <w:t>With the help from government and tourism authorities, Argentina could become a very successful resort in the future.  </w:t>
      </w:r>
    </w:p>
    <w:p w14:paraId="00334374" w14:textId="20E3E722" w:rsidR="009F553F" w:rsidRPr="00FD7F18" w:rsidRDefault="009F553F" w:rsidP="00FF70FA"/>
    <w:p w14:paraId="6BB8661E" w14:textId="316763EA" w:rsidR="009F553F" w:rsidRDefault="009F553F" w:rsidP="00FF70FA">
      <w:pPr>
        <w:rPr>
          <w:color w:val="FF0000"/>
        </w:rPr>
      </w:pPr>
    </w:p>
    <w:p w14:paraId="5A2272C7" w14:textId="3CCC72E7" w:rsidR="009F553F" w:rsidRDefault="009F553F" w:rsidP="00FF70FA">
      <w:pPr>
        <w:rPr>
          <w:color w:val="FF0000"/>
        </w:rPr>
      </w:pPr>
    </w:p>
    <w:p w14:paraId="122472F2" w14:textId="539D802A" w:rsidR="009F553F" w:rsidRDefault="009F553F" w:rsidP="00FF70FA">
      <w:pPr>
        <w:rPr>
          <w:color w:val="FF0000"/>
        </w:rPr>
      </w:pPr>
    </w:p>
    <w:p w14:paraId="781A2B2F" w14:textId="1EF7997F" w:rsidR="009F553F" w:rsidRDefault="009F553F" w:rsidP="00FF70FA">
      <w:pPr>
        <w:rPr>
          <w:color w:val="FF0000"/>
        </w:rPr>
      </w:pPr>
    </w:p>
    <w:p w14:paraId="1BC85483" w14:textId="6F5EE1FB" w:rsidR="009F553F" w:rsidRDefault="009F553F" w:rsidP="00FF70FA">
      <w:pPr>
        <w:rPr>
          <w:color w:val="FF0000"/>
        </w:rPr>
      </w:pPr>
    </w:p>
    <w:p w14:paraId="26104376" w14:textId="07FB19AB" w:rsidR="009F553F" w:rsidRDefault="009F553F" w:rsidP="00FF70FA">
      <w:pPr>
        <w:rPr>
          <w:color w:val="FF0000"/>
        </w:rPr>
      </w:pPr>
    </w:p>
    <w:p w14:paraId="47147569" w14:textId="76E91123" w:rsidR="00287EB0" w:rsidRDefault="00287EB0" w:rsidP="00FF70FA">
      <w:pPr>
        <w:rPr>
          <w:color w:val="FF0000"/>
        </w:rPr>
      </w:pPr>
    </w:p>
    <w:p w14:paraId="5A1BE8EE" w14:textId="77777777" w:rsidR="009F553F" w:rsidRDefault="009F553F" w:rsidP="00FF70FA">
      <w:pPr>
        <w:rPr>
          <w:color w:val="FF0000"/>
        </w:rPr>
      </w:pPr>
    </w:p>
    <w:p w14:paraId="3BB10F61" w14:textId="6AF23448" w:rsidR="009F553F" w:rsidRPr="006F14B3" w:rsidRDefault="009F553F" w:rsidP="00FF70FA">
      <w:pPr>
        <w:rPr>
          <w:color w:val="FF0000"/>
        </w:rPr>
      </w:pPr>
    </w:p>
    <w:p w14:paraId="327A7162" w14:textId="77777777" w:rsidR="00C920B3" w:rsidRDefault="00C920B3" w:rsidP="000958A9">
      <w:pPr>
        <w:spacing w:after="0" w:line="240" w:lineRule="auto"/>
        <w:rPr>
          <w:rStyle w:val="Hyperlink"/>
          <w:color w:val="auto"/>
          <w:u w:val="none"/>
        </w:rPr>
      </w:pPr>
    </w:p>
    <w:p w14:paraId="02CCA5D8" w14:textId="77777777" w:rsidR="00A209C0" w:rsidRDefault="00A209C0" w:rsidP="00053B49">
      <w:pPr>
        <w:spacing w:after="0" w:line="240" w:lineRule="auto"/>
        <w:rPr>
          <w:rStyle w:val="Hyperlink"/>
          <w:color w:val="auto"/>
          <w:u w:val="none"/>
        </w:rPr>
      </w:pPr>
    </w:p>
    <w:p w14:paraId="0EABCE8F" w14:textId="77777777" w:rsidR="00A209C0" w:rsidRDefault="00A209C0" w:rsidP="00053B49">
      <w:pPr>
        <w:spacing w:after="0" w:line="240" w:lineRule="auto"/>
        <w:rPr>
          <w:rStyle w:val="Hyperlink"/>
          <w:color w:val="auto"/>
          <w:u w:val="none"/>
        </w:rPr>
      </w:pPr>
    </w:p>
    <w:p w14:paraId="13D41D1A" w14:textId="77777777" w:rsidR="00A209C0" w:rsidRDefault="00A209C0" w:rsidP="00053B49">
      <w:pPr>
        <w:spacing w:after="0" w:line="240" w:lineRule="auto"/>
        <w:rPr>
          <w:rStyle w:val="Hyperlink"/>
          <w:color w:val="auto"/>
          <w:u w:val="none"/>
        </w:rPr>
      </w:pPr>
    </w:p>
    <w:p w14:paraId="36141CE3" w14:textId="77777777" w:rsidR="00A209C0" w:rsidRDefault="00A209C0" w:rsidP="00053B49">
      <w:pPr>
        <w:spacing w:after="0" w:line="240" w:lineRule="auto"/>
        <w:rPr>
          <w:rStyle w:val="Hyperlink"/>
          <w:color w:val="auto"/>
          <w:u w:val="none"/>
        </w:rPr>
      </w:pPr>
    </w:p>
    <w:p w14:paraId="2318DD8B" w14:textId="77777777" w:rsidR="00A209C0" w:rsidRDefault="00A209C0" w:rsidP="00053B49">
      <w:pPr>
        <w:spacing w:after="0" w:line="240" w:lineRule="auto"/>
        <w:rPr>
          <w:rStyle w:val="Hyperlink"/>
          <w:color w:val="auto"/>
          <w:u w:val="none"/>
        </w:rPr>
      </w:pPr>
    </w:p>
    <w:p w14:paraId="40A50943" w14:textId="77777777" w:rsidR="00A209C0" w:rsidRDefault="00A209C0" w:rsidP="00053B49">
      <w:pPr>
        <w:spacing w:after="0" w:line="240" w:lineRule="auto"/>
        <w:rPr>
          <w:rStyle w:val="Hyperlink"/>
          <w:color w:val="auto"/>
          <w:u w:val="none"/>
        </w:rPr>
      </w:pPr>
    </w:p>
    <w:p w14:paraId="037506B0" w14:textId="0BF7E8A7" w:rsidR="00053B49" w:rsidRPr="00053B49" w:rsidRDefault="000958A9" w:rsidP="00053B49">
      <w:pPr>
        <w:spacing w:after="0" w:line="240" w:lineRule="auto"/>
      </w:pPr>
      <w:r>
        <w:rPr>
          <w:rStyle w:val="Hyperlink"/>
          <w:color w:val="auto"/>
          <w:u w:val="none"/>
        </w:rPr>
        <w:lastRenderedPageBreak/>
        <w:t xml:space="preserve">Bibliography </w:t>
      </w:r>
    </w:p>
    <w:p w14:paraId="3B8E50D9" w14:textId="77777777" w:rsidR="00053B49" w:rsidRPr="00053B49" w:rsidRDefault="00053B49" w:rsidP="00962125">
      <w:pPr>
        <w:rPr>
          <w:rFonts w:cstheme="minorHAnsi"/>
          <w:color w:val="0563C1" w:themeColor="hyperlink"/>
          <w:u w:val="single"/>
        </w:rPr>
      </w:pPr>
    </w:p>
    <w:p w14:paraId="5DC07689" w14:textId="1B22BF05" w:rsidR="00053B49" w:rsidRPr="00053B49" w:rsidRDefault="00053B49" w:rsidP="00C920B3">
      <w:pPr>
        <w:rPr>
          <w:rStyle w:val="Hyperlink"/>
          <w:rFonts w:cstheme="minorHAnsi"/>
          <w:color w:val="auto"/>
          <w:u w:val="none"/>
        </w:rPr>
      </w:pPr>
      <w:r w:rsidRPr="00053B49">
        <w:rPr>
          <w:rStyle w:val="Hyperlink"/>
          <w:rFonts w:cstheme="minorHAnsi"/>
          <w:color w:val="auto"/>
          <w:u w:val="none"/>
        </w:rPr>
        <w:t xml:space="preserve">ABTA (2018), ‘Travel Trends Report’, [Online]. Available: </w:t>
      </w:r>
      <w:hyperlink r:id="rId13" w:history="1">
        <w:r w:rsidRPr="00053B49">
          <w:rPr>
            <w:rStyle w:val="Hyperlink"/>
            <w:rFonts w:cstheme="minorHAnsi"/>
            <w:color w:val="auto"/>
            <w:u w:val="none"/>
          </w:rPr>
          <w:t>www.abta.com</w:t>
        </w:r>
      </w:hyperlink>
      <w:r w:rsidRPr="00053B49">
        <w:rPr>
          <w:rStyle w:val="Hyperlink"/>
          <w:rFonts w:cstheme="minorHAnsi"/>
          <w:color w:val="auto"/>
          <w:u w:val="none"/>
        </w:rPr>
        <w:t xml:space="preserve">, [Accessed: 2019, </w:t>
      </w:r>
      <w:r w:rsidR="00C13419" w:rsidRPr="00053B49">
        <w:rPr>
          <w:rStyle w:val="Hyperlink"/>
          <w:rFonts w:cstheme="minorHAnsi"/>
          <w:color w:val="auto"/>
          <w:u w:val="none"/>
        </w:rPr>
        <w:t>February</w:t>
      </w:r>
      <w:r w:rsidRPr="00053B49">
        <w:rPr>
          <w:rStyle w:val="Hyperlink"/>
          <w:rFonts w:cstheme="minorHAnsi"/>
          <w:color w:val="auto"/>
          <w:u w:val="none"/>
        </w:rPr>
        <w:t xml:space="preserve"> 20]. </w:t>
      </w:r>
    </w:p>
    <w:p w14:paraId="3B906094" w14:textId="4DD5419E" w:rsidR="00053B49" w:rsidRPr="00053B49" w:rsidRDefault="00053B49" w:rsidP="00962125">
      <w:pPr>
        <w:rPr>
          <w:rStyle w:val="Hyperlink"/>
          <w:rFonts w:cstheme="minorHAnsi"/>
          <w:color w:val="auto"/>
          <w:u w:val="none"/>
        </w:rPr>
      </w:pPr>
      <w:r w:rsidRPr="00053B49">
        <w:rPr>
          <w:rStyle w:val="Hyperlink"/>
          <w:rFonts w:cstheme="minorHAnsi"/>
          <w:color w:val="auto"/>
          <w:u w:val="none"/>
        </w:rPr>
        <w:t xml:space="preserve">Andeantrails.co.uk (2019), ‘Introduction to Argentina’, [Online]. Available: </w:t>
      </w:r>
      <w:hyperlink r:id="rId14" w:history="1">
        <w:r w:rsidRPr="00053B49">
          <w:rPr>
            <w:rStyle w:val="Hyperlink"/>
            <w:rFonts w:cstheme="minorHAnsi"/>
            <w:color w:val="auto"/>
            <w:u w:val="none"/>
          </w:rPr>
          <w:t>www.andeantrails.co.uk</w:t>
        </w:r>
      </w:hyperlink>
      <w:r w:rsidRPr="00053B49">
        <w:rPr>
          <w:rStyle w:val="Hyperlink"/>
          <w:rFonts w:cstheme="minorHAnsi"/>
          <w:color w:val="auto"/>
          <w:u w:val="none"/>
        </w:rPr>
        <w:t xml:space="preserve">, [Accessed: 2019, </w:t>
      </w:r>
      <w:r w:rsidR="00C13419" w:rsidRPr="00053B49">
        <w:rPr>
          <w:rStyle w:val="Hyperlink"/>
          <w:rFonts w:cstheme="minorHAnsi"/>
          <w:color w:val="auto"/>
          <w:u w:val="none"/>
        </w:rPr>
        <w:t>March</w:t>
      </w:r>
      <w:r w:rsidRPr="00053B49">
        <w:rPr>
          <w:rStyle w:val="Hyperlink"/>
          <w:rFonts w:cstheme="minorHAnsi"/>
          <w:color w:val="auto"/>
          <w:u w:val="none"/>
        </w:rPr>
        <w:t xml:space="preserve"> 5]. </w:t>
      </w:r>
    </w:p>
    <w:p w14:paraId="2CD5DC71" w14:textId="0D0AFCF3" w:rsidR="00053B49" w:rsidRPr="00053B49" w:rsidRDefault="00053B49" w:rsidP="00962125">
      <w:pPr>
        <w:rPr>
          <w:rFonts w:cstheme="minorHAnsi"/>
        </w:rPr>
      </w:pPr>
      <w:r w:rsidRPr="00053B49">
        <w:rPr>
          <w:rFonts w:cstheme="minorHAnsi"/>
        </w:rPr>
        <w:t xml:space="preserve">Argentinatravel.com (2019), ‘The City of Buenos Aires’, [Online]. Available: </w:t>
      </w:r>
      <w:hyperlink r:id="rId15" w:history="1">
        <w:r w:rsidRPr="00053B49">
          <w:rPr>
            <w:rStyle w:val="Hyperlink"/>
            <w:rFonts w:cstheme="minorHAnsi"/>
            <w:color w:val="auto"/>
            <w:u w:val="none"/>
          </w:rPr>
          <w:t>www.argentinatravel/#!/?lang=en</w:t>
        </w:r>
      </w:hyperlink>
      <w:r w:rsidRPr="00053B49">
        <w:rPr>
          <w:rFonts w:cstheme="minorHAnsi"/>
        </w:rPr>
        <w:t xml:space="preserve">, [Accessed: 2019, </w:t>
      </w:r>
      <w:r w:rsidR="00C13419" w:rsidRPr="00053B49">
        <w:rPr>
          <w:rFonts w:cstheme="minorHAnsi"/>
        </w:rPr>
        <w:t>March</w:t>
      </w:r>
      <w:r w:rsidRPr="00053B49">
        <w:rPr>
          <w:rFonts w:cstheme="minorHAnsi"/>
        </w:rPr>
        <w:t xml:space="preserve"> 5]. </w:t>
      </w:r>
    </w:p>
    <w:p w14:paraId="2376AA41" w14:textId="5D232D5D" w:rsidR="00053B49" w:rsidRPr="00053B49" w:rsidRDefault="00053B49" w:rsidP="005E62E9">
      <w:pPr>
        <w:rPr>
          <w:rFonts w:cstheme="minorHAnsi"/>
        </w:rPr>
      </w:pPr>
      <w:r w:rsidRPr="00053B49">
        <w:rPr>
          <w:rFonts w:cstheme="minorHAnsi"/>
        </w:rPr>
        <w:t xml:space="preserve">Beautifulworld.com (2019), ‘Iguazu Falls’, [Online]. Available: </w:t>
      </w:r>
      <w:hyperlink r:id="rId16" w:history="1">
        <w:r w:rsidRPr="00053B49">
          <w:rPr>
            <w:rStyle w:val="Hyperlink"/>
            <w:rFonts w:cstheme="minorHAnsi"/>
            <w:color w:val="auto"/>
            <w:u w:val="none"/>
          </w:rPr>
          <w:t>www.beautifulworld.com</w:t>
        </w:r>
      </w:hyperlink>
      <w:r w:rsidRPr="00053B49">
        <w:rPr>
          <w:rFonts w:cstheme="minorHAnsi"/>
        </w:rPr>
        <w:t xml:space="preserve">, [Accessed: 2019, </w:t>
      </w:r>
      <w:r w:rsidR="00C13419" w:rsidRPr="00053B49">
        <w:rPr>
          <w:rFonts w:cstheme="minorHAnsi"/>
        </w:rPr>
        <w:t>March</w:t>
      </w:r>
      <w:r w:rsidRPr="00053B49">
        <w:rPr>
          <w:rFonts w:cstheme="minorHAnsi"/>
        </w:rPr>
        <w:t xml:space="preserve"> 5]. </w:t>
      </w:r>
    </w:p>
    <w:p w14:paraId="1A6E32DE" w14:textId="1BBDAC95" w:rsidR="00053B49" w:rsidRPr="00053B49" w:rsidRDefault="00053B49" w:rsidP="00962125">
      <w:pPr>
        <w:rPr>
          <w:rStyle w:val="Hyperlink"/>
          <w:rFonts w:cstheme="minorHAnsi"/>
          <w:color w:val="auto"/>
          <w:u w:val="none"/>
        </w:rPr>
      </w:pPr>
      <w:r w:rsidRPr="00053B49">
        <w:rPr>
          <w:rStyle w:val="Hyperlink"/>
          <w:rFonts w:cstheme="minorHAnsi"/>
          <w:color w:val="auto"/>
          <w:u w:val="none"/>
        </w:rPr>
        <w:t xml:space="preserve">Britannica.com (2019), ‘Argentina’, [Online]. Available: </w:t>
      </w:r>
      <w:hyperlink r:id="rId17" w:history="1">
        <w:r w:rsidRPr="00053B49">
          <w:rPr>
            <w:rStyle w:val="Hyperlink"/>
            <w:rFonts w:cstheme="minorHAnsi"/>
            <w:color w:val="auto"/>
            <w:u w:val="none"/>
          </w:rPr>
          <w:t>www.britannica.com</w:t>
        </w:r>
      </w:hyperlink>
      <w:r w:rsidRPr="00053B49">
        <w:rPr>
          <w:rStyle w:val="Hyperlink"/>
          <w:rFonts w:cstheme="minorHAnsi"/>
          <w:color w:val="auto"/>
          <w:u w:val="none"/>
        </w:rPr>
        <w:t xml:space="preserve">, [Accessed: 2019, </w:t>
      </w:r>
      <w:r w:rsidR="00C13419" w:rsidRPr="00053B49">
        <w:rPr>
          <w:rStyle w:val="Hyperlink"/>
          <w:rFonts w:cstheme="minorHAnsi"/>
          <w:color w:val="auto"/>
          <w:u w:val="none"/>
        </w:rPr>
        <w:t>February</w:t>
      </w:r>
      <w:r w:rsidRPr="00053B49">
        <w:rPr>
          <w:rStyle w:val="Hyperlink"/>
          <w:rFonts w:cstheme="minorHAnsi"/>
          <w:color w:val="auto"/>
          <w:u w:val="none"/>
        </w:rPr>
        <w:t xml:space="preserve"> 20]. </w:t>
      </w:r>
    </w:p>
    <w:p w14:paraId="10A22B6B" w14:textId="4E0C0044" w:rsidR="00053B49" w:rsidRPr="00053B49" w:rsidRDefault="00053B49" w:rsidP="00962125">
      <w:pPr>
        <w:rPr>
          <w:rStyle w:val="Hyperlink"/>
          <w:rFonts w:cstheme="minorHAnsi"/>
          <w:color w:val="auto"/>
          <w:u w:val="none"/>
        </w:rPr>
      </w:pPr>
      <w:r w:rsidRPr="00053B49">
        <w:rPr>
          <w:rStyle w:val="Hyperlink"/>
          <w:rFonts w:cstheme="minorHAnsi"/>
          <w:color w:val="auto"/>
          <w:u w:val="none"/>
        </w:rPr>
        <w:t xml:space="preserve">CIECdata.com (2019), ‘Argentina Tourism Statistics’, [Online]. Available: </w:t>
      </w:r>
      <w:hyperlink r:id="rId18" w:history="1">
        <w:r w:rsidRPr="00053B49">
          <w:rPr>
            <w:rStyle w:val="Hyperlink"/>
            <w:rFonts w:cstheme="minorHAnsi"/>
            <w:color w:val="auto"/>
            <w:u w:val="none"/>
          </w:rPr>
          <w:t>www.ciecdata.com</w:t>
        </w:r>
      </w:hyperlink>
      <w:r w:rsidRPr="00053B49">
        <w:rPr>
          <w:rStyle w:val="Hyperlink"/>
          <w:rFonts w:cstheme="minorHAnsi"/>
          <w:color w:val="auto"/>
          <w:u w:val="none"/>
        </w:rPr>
        <w:t xml:space="preserve">, </w:t>
      </w:r>
      <w:r w:rsidRPr="00053B49">
        <w:rPr>
          <w:rStyle w:val="Hyperlink"/>
          <w:rFonts w:cstheme="minorHAnsi"/>
          <w:color w:val="auto"/>
          <w:u w:val="none"/>
        </w:rPr>
        <w:t xml:space="preserve">[Accessed: 2019, </w:t>
      </w:r>
      <w:r w:rsidR="00C13419" w:rsidRPr="00053B49">
        <w:rPr>
          <w:rStyle w:val="Hyperlink"/>
          <w:rFonts w:cstheme="minorHAnsi"/>
          <w:color w:val="auto"/>
          <w:u w:val="none"/>
        </w:rPr>
        <w:t>February</w:t>
      </w:r>
      <w:r w:rsidRPr="00053B49">
        <w:rPr>
          <w:rStyle w:val="Hyperlink"/>
          <w:rFonts w:cstheme="minorHAnsi"/>
          <w:color w:val="auto"/>
          <w:u w:val="none"/>
        </w:rPr>
        <w:t xml:space="preserve"> 20</w:t>
      </w:r>
      <w:r w:rsidRPr="00053B49">
        <w:rPr>
          <w:rStyle w:val="Hyperlink"/>
          <w:rFonts w:cstheme="minorHAnsi"/>
          <w:color w:val="auto"/>
          <w:u w:val="none"/>
        </w:rPr>
        <w:t>].</w:t>
      </w:r>
    </w:p>
    <w:p w14:paraId="38686743" w14:textId="04BC2AAA" w:rsidR="00053B49" w:rsidRPr="00053B49" w:rsidRDefault="00C13419" w:rsidP="00962125">
      <w:pPr>
        <w:rPr>
          <w:rStyle w:val="Hyperlink"/>
          <w:rFonts w:cstheme="minorHAnsi"/>
          <w:color w:val="auto"/>
          <w:u w:val="none"/>
        </w:rPr>
      </w:pPr>
      <w:r w:rsidRPr="00053B49">
        <w:rPr>
          <w:rStyle w:val="Hyperlink"/>
          <w:rFonts w:cstheme="minorHAnsi"/>
          <w:color w:val="auto"/>
          <w:u w:val="none"/>
        </w:rPr>
        <w:t>DEAs</w:t>
      </w:r>
      <w:r w:rsidR="00053B49" w:rsidRPr="00053B49">
        <w:rPr>
          <w:rStyle w:val="Hyperlink"/>
          <w:rFonts w:cstheme="minorHAnsi"/>
          <w:color w:val="auto"/>
          <w:u w:val="none"/>
        </w:rPr>
        <w:t xml:space="preserve">, K. (2017), ’15 Must Visit Attractions in Argentina’, [Online]. Available: </w:t>
      </w:r>
      <w:hyperlink r:id="rId19" w:history="1">
        <w:r w:rsidR="00053B49" w:rsidRPr="00053B49">
          <w:rPr>
            <w:rStyle w:val="Hyperlink"/>
            <w:rFonts w:cstheme="minorHAnsi"/>
            <w:color w:val="auto"/>
            <w:u w:val="none"/>
          </w:rPr>
          <w:t>www.theculturetrip.com</w:t>
        </w:r>
      </w:hyperlink>
      <w:r w:rsidR="00053B49" w:rsidRPr="00053B49">
        <w:rPr>
          <w:rStyle w:val="Hyperlink"/>
          <w:rFonts w:cstheme="minorHAnsi"/>
          <w:color w:val="auto"/>
          <w:u w:val="none"/>
        </w:rPr>
        <w:t xml:space="preserve">, [Accessed: 2019, </w:t>
      </w:r>
      <w:r w:rsidRPr="00053B49">
        <w:rPr>
          <w:rStyle w:val="Hyperlink"/>
          <w:rFonts w:cstheme="minorHAnsi"/>
          <w:color w:val="auto"/>
          <w:u w:val="none"/>
        </w:rPr>
        <w:t>February</w:t>
      </w:r>
      <w:r w:rsidR="00053B49" w:rsidRPr="00053B49">
        <w:rPr>
          <w:rStyle w:val="Hyperlink"/>
          <w:rFonts w:cstheme="minorHAnsi"/>
          <w:color w:val="auto"/>
          <w:u w:val="none"/>
        </w:rPr>
        <w:t xml:space="preserve"> 20]. </w:t>
      </w:r>
    </w:p>
    <w:p w14:paraId="184E4272" w14:textId="77777777" w:rsidR="00053B49" w:rsidRPr="00053B49" w:rsidRDefault="00053B49" w:rsidP="00962125">
      <w:pPr>
        <w:rPr>
          <w:rStyle w:val="Hyperlink"/>
          <w:rFonts w:cstheme="minorHAnsi"/>
          <w:color w:val="auto"/>
          <w:u w:val="none"/>
        </w:rPr>
      </w:pPr>
      <w:r w:rsidRPr="00053B49">
        <w:rPr>
          <w:rStyle w:val="Hyperlink"/>
          <w:rFonts w:cstheme="minorHAnsi"/>
          <w:color w:val="auto"/>
          <w:u w:val="none"/>
        </w:rPr>
        <w:t>Geographyfieldwork.com (2019), ‘Butler Model of Tourist Resort Development’, [Online]. Available: www.geographyfieldwork.com, [Accessed: 2019, March 1].</w:t>
      </w:r>
    </w:p>
    <w:p w14:paraId="0D57BF5F" w14:textId="68E1ED01" w:rsidR="00053B49" w:rsidRPr="00053B49" w:rsidRDefault="00053B49" w:rsidP="00962125">
      <w:pPr>
        <w:rPr>
          <w:rStyle w:val="Hyperlink"/>
          <w:rFonts w:cstheme="minorHAnsi"/>
          <w:color w:val="auto"/>
          <w:u w:val="none"/>
        </w:rPr>
      </w:pPr>
      <w:r w:rsidRPr="00053B49">
        <w:rPr>
          <w:rStyle w:val="Hyperlink"/>
          <w:rFonts w:cstheme="minorHAnsi"/>
          <w:color w:val="auto"/>
          <w:u w:val="none"/>
        </w:rPr>
        <w:t xml:space="preserve">Gov.uk (2019), ‘Foreign Travel Advice Argentina’, [Online]. Available: </w:t>
      </w:r>
      <w:hyperlink r:id="rId20" w:history="1">
        <w:r w:rsidRPr="00053B49">
          <w:rPr>
            <w:rStyle w:val="Hyperlink"/>
            <w:rFonts w:cstheme="minorHAnsi"/>
            <w:color w:val="auto"/>
            <w:u w:val="none"/>
          </w:rPr>
          <w:t>www.gov.uk</w:t>
        </w:r>
      </w:hyperlink>
      <w:r w:rsidRPr="00053B49">
        <w:rPr>
          <w:rStyle w:val="Hyperlink"/>
          <w:rFonts w:cstheme="minorHAnsi"/>
          <w:color w:val="auto"/>
          <w:u w:val="none"/>
        </w:rPr>
        <w:t xml:space="preserve">, [Accessed: 2019, </w:t>
      </w:r>
      <w:r w:rsidR="00C13419" w:rsidRPr="00053B49">
        <w:rPr>
          <w:rStyle w:val="Hyperlink"/>
          <w:rFonts w:cstheme="minorHAnsi"/>
          <w:color w:val="auto"/>
          <w:u w:val="none"/>
        </w:rPr>
        <w:t>March</w:t>
      </w:r>
      <w:r w:rsidRPr="00053B49">
        <w:rPr>
          <w:rStyle w:val="Hyperlink"/>
          <w:rFonts w:cstheme="minorHAnsi"/>
          <w:color w:val="auto"/>
          <w:u w:val="none"/>
        </w:rPr>
        <w:t xml:space="preserve"> 1].</w:t>
      </w:r>
    </w:p>
    <w:p w14:paraId="7A555C93" w14:textId="59797FE6" w:rsidR="00053B49" w:rsidRPr="00053B49" w:rsidRDefault="00053B49" w:rsidP="005E62E9">
      <w:pPr>
        <w:rPr>
          <w:rFonts w:cstheme="minorHAnsi"/>
        </w:rPr>
      </w:pPr>
      <w:r w:rsidRPr="00053B49">
        <w:rPr>
          <w:rFonts w:cstheme="minorHAnsi"/>
        </w:rPr>
        <w:t>Iguazufalls.com (2019), ‘</w:t>
      </w:r>
      <w:r w:rsidRPr="00053B49">
        <w:rPr>
          <w:rFonts w:cstheme="minorHAnsi"/>
        </w:rPr>
        <w:t>Iguazu National Park: The Argentinean Side of the Fall</w:t>
      </w:r>
      <w:r w:rsidRPr="00053B49">
        <w:rPr>
          <w:rFonts w:cstheme="minorHAnsi"/>
        </w:rPr>
        <w:t xml:space="preserve">s’, ‘Online]. Available: </w:t>
      </w:r>
      <w:hyperlink r:id="rId21" w:history="1">
        <w:r w:rsidRPr="00053B49">
          <w:rPr>
            <w:rStyle w:val="Hyperlink"/>
            <w:rFonts w:cstheme="minorHAnsi"/>
            <w:color w:val="auto"/>
            <w:u w:val="none"/>
          </w:rPr>
          <w:t>www.iguazufalls.com</w:t>
        </w:r>
      </w:hyperlink>
      <w:r w:rsidRPr="00053B49">
        <w:rPr>
          <w:rFonts w:cstheme="minorHAnsi"/>
        </w:rPr>
        <w:t xml:space="preserve">, [Accessed: 2019, </w:t>
      </w:r>
      <w:r w:rsidR="00C13419" w:rsidRPr="00053B49">
        <w:rPr>
          <w:rFonts w:cstheme="minorHAnsi"/>
        </w:rPr>
        <w:t>February</w:t>
      </w:r>
      <w:r w:rsidRPr="00053B49">
        <w:rPr>
          <w:rFonts w:cstheme="minorHAnsi"/>
        </w:rPr>
        <w:t xml:space="preserve"> 20]. </w:t>
      </w:r>
    </w:p>
    <w:p w14:paraId="37CD7507" w14:textId="39B8A77B" w:rsidR="00053B49" w:rsidRPr="00053B49" w:rsidRDefault="00053B49" w:rsidP="005E62E9">
      <w:pPr>
        <w:rPr>
          <w:rFonts w:cstheme="minorHAnsi"/>
        </w:rPr>
      </w:pPr>
      <w:r w:rsidRPr="00053B49">
        <w:rPr>
          <w:rFonts w:cstheme="minorHAnsi"/>
        </w:rPr>
        <w:t xml:space="preserve">Lonelyplanet.com (2019), ‘Iguazu Falls’, [Online]. Available: </w:t>
      </w:r>
      <w:hyperlink r:id="rId22" w:history="1">
        <w:r w:rsidRPr="00053B49">
          <w:rPr>
            <w:rStyle w:val="Hyperlink"/>
            <w:rFonts w:cstheme="minorHAnsi"/>
            <w:color w:val="auto"/>
            <w:u w:val="none"/>
          </w:rPr>
          <w:t>www.lonelyplanet.com</w:t>
        </w:r>
      </w:hyperlink>
      <w:r w:rsidRPr="00053B49">
        <w:rPr>
          <w:rFonts w:cstheme="minorHAnsi"/>
        </w:rPr>
        <w:t xml:space="preserve">, [Accessed: 2019, </w:t>
      </w:r>
      <w:r w:rsidR="00C13419" w:rsidRPr="00053B49">
        <w:rPr>
          <w:rFonts w:cstheme="minorHAnsi"/>
        </w:rPr>
        <w:t>March</w:t>
      </w:r>
      <w:r w:rsidRPr="00053B49">
        <w:rPr>
          <w:rFonts w:cstheme="minorHAnsi"/>
        </w:rPr>
        <w:t xml:space="preserve"> 5]. </w:t>
      </w:r>
    </w:p>
    <w:p w14:paraId="600F70AC" w14:textId="54E7D638" w:rsidR="00053B49" w:rsidRPr="00053B49" w:rsidRDefault="00053B49" w:rsidP="005C6314">
      <w:pPr>
        <w:rPr>
          <w:rFonts w:cstheme="minorHAnsi"/>
        </w:rPr>
      </w:pPr>
      <w:r w:rsidRPr="00053B49">
        <w:rPr>
          <w:rFonts w:cstheme="minorHAnsi"/>
        </w:rPr>
        <w:t xml:space="preserve">Lonelyplanet.com (2019), ‘Ushuaia’, [Online]. Available: </w:t>
      </w:r>
      <w:hyperlink r:id="rId23" w:history="1">
        <w:r w:rsidRPr="00053B49">
          <w:rPr>
            <w:rStyle w:val="Hyperlink"/>
            <w:rFonts w:cstheme="minorHAnsi"/>
            <w:color w:val="auto"/>
            <w:u w:val="none"/>
          </w:rPr>
          <w:t>www.lonelyplanet.com</w:t>
        </w:r>
      </w:hyperlink>
      <w:r w:rsidRPr="00053B49">
        <w:rPr>
          <w:rFonts w:cstheme="minorHAnsi"/>
        </w:rPr>
        <w:t xml:space="preserve">, [Accessed: 2019, </w:t>
      </w:r>
      <w:r w:rsidR="00C13419" w:rsidRPr="00053B49">
        <w:rPr>
          <w:rFonts w:cstheme="minorHAnsi"/>
        </w:rPr>
        <w:t>February</w:t>
      </w:r>
      <w:r w:rsidRPr="00053B49">
        <w:rPr>
          <w:rFonts w:cstheme="minorHAnsi"/>
        </w:rPr>
        <w:t xml:space="preserve"> 20]. </w:t>
      </w:r>
    </w:p>
    <w:p w14:paraId="4B625C3D" w14:textId="15A86CE3" w:rsidR="00053B49" w:rsidRPr="00053B49" w:rsidRDefault="00053B49" w:rsidP="00C920B3">
      <w:pPr>
        <w:rPr>
          <w:rStyle w:val="Hyperlink"/>
          <w:rFonts w:cstheme="minorHAnsi"/>
          <w:color w:val="auto"/>
          <w:u w:val="none"/>
        </w:rPr>
      </w:pPr>
      <w:r w:rsidRPr="00053B49">
        <w:rPr>
          <w:rStyle w:val="Hyperlink"/>
          <w:rFonts w:cstheme="minorHAnsi"/>
          <w:color w:val="auto"/>
          <w:u w:val="none"/>
        </w:rPr>
        <w:t xml:space="preserve">Nationsonline.org (2019), ‘Argentina’, [Online]. Available: </w:t>
      </w:r>
      <w:hyperlink r:id="rId24" w:history="1">
        <w:r w:rsidRPr="00053B49">
          <w:rPr>
            <w:rStyle w:val="Hyperlink"/>
            <w:rFonts w:cstheme="minorHAnsi"/>
            <w:color w:val="auto"/>
            <w:u w:val="none"/>
          </w:rPr>
          <w:t>www.nationsonlineorg</w:t>
        </w:r>
      </w:hyperlink>
      <w:r w:rsidRPr="00053B49">
        <w:rPr>
          <w:rStyle w:val="Hyperlink"/>
          <w:rFonts w:cstheme="minorHAnsi"/>
          <w:color w:val="auto"/>
          <w:u w:val="none"/>
        </w:rPr>
        <w:t xml:space="preserve">, [Accessed: 2019, </w:t>
      </w:r>
      <w:r w:rsidR="00C13419" w:rsidRPr="00053B49">
        <w:rPr>
          <w:rStyle w:val="Hyperlink"/>
          <w:rFonts w:cstheme="minorHAnsi"/>
          <w:color w:val="auto"/>
          <w:u w:val="none"/>
        </w:rPr>
        <w:t>February</w:t>
      </w:r>
      <w:r w:rsidRPr="00053B49">
        <w:rPr>
          <w:rStyle w:val="Hyperlink"/>
          <w:rFonts w:cstheme="minorHAnsi"/>
          <w:color w:val="auto"/>
          <w:u w:val="none"/>
        </w:rPr>
        <w:t xml:space="preserve"> 20]. </w:t>
      </w:r>
    </w:p>
    <w:p w14:paraId="17795D44" w14:textId="274A95A1" w:rsidR="00053B49" w:rsidRPr="00053B49" w:rsidRDefault="00053B49" w:rsidP="00962125">
      <w:pPr>
        <w:rPr>
          <w:rFonts w:cstheme="minorHAnsi"/>
        </w:rPr>
      </w:pPr>
      <w:r w:rsidRPr="00053B49">
        <w:rPr>
          <w:rFonts w:cstheme="minorHAnsi"/>
        </w:rPr>
        <w:t xml:space="preserve">Nexusholidays.ca (2019), ‘Argentina Overview’, [Online]. Available: </w:t>
      </w:r>
      <w:hyperlink r:id="rId25" w:history="1">
        <w:r w:rsidRPr="00053B49">
          <w:rPr>
            <w:rStyle w:val="Hyperlink"/>
            <w:rFonts w:cstheme="minorHAnsi"/>
            <w:color w:val="auto"/>
            <w:u w:val="none"/>
          </w:rPr>
          <w:t>www.nexusholidays.ca</w:t>
        </w:r>
      </w:hyperlink>
      <w:r w:rsidRPr="00053B49">
        <w:rPr>
          <w:rFonts w:cstheme="minorHAnsi"/>
        </w:rPr>
        <w:t xml:space="preserve">, [Accessed: 2019, </w:t>
      </w:r>
      <w:r w:rsidR="00C13419" w:rsidRPr="00053B49">
        <w:rPr>
          <w:rFonts w:cstheme="minorHAnsi"/>
        </w:rPr>
        <w:t>March</w:t>
      </w:r>
      <w:r w:rsidRPr="00053B49">
        <w:rPr>
          <w:rFonts w:cstheme="minorHAnsi"/>
        </w:rPr>
        <w:t xml:space="preserve"> 5]. </w:t>
      </w:r>
    </w:p>
    <w:p w14:paraId="05618CC7" w14:textId="3EB190A6" w:rsidR="00053B49" w:rsidRDefault="00053B49" w:rsidP="00C920B3">
      <w:pPr>
        <w:rPr>
          <w:rStyle w:val="Hyperlink"/>
          <w:rFonts w:cstheme="minorHAnsi"/>
          <w:color w:val="auto"/>
          <w:u w:val="none"/>
        </w:rPr>
      </w:pPr>
      <w:r w:rsidRPr="00053B49">
        <w:rPr>
          <w:rStyle w:val="Hyperlink"/>
          <w:rFonts w:cstheme="minorHAnsi"/>
          <w:color w:val="auto"/>
          <w:u w:val="none"/>
        </w:rPr>
        <w:t xml:space="preserve">OECD (2014), OECD Tourism Trends and Policies 2014, OECD Publishing: Paris. </w:t>
      </w:r>
    </w:p>
    <w:p w14:paraId="42A87576" w14:textId="077A1ED2" w:rsidR="00053B49" w:rsidRPr="00053B49" w:rsidRDefault="00053B49" w:rsidP="00C920B3">
      <w:pPr>
        <w:rPr>
          <w:rStyle w:val="Hyperlink"/>
          <w:rFonts w:cstheme="minorHAnsi"/>
          <w:color w:val="auto"/>
          <w:u w:val="none"/>
        </w:rPr>
      </w:pPr>
      <w:r w:rsidRPr="00053B49">
        <w:rPr>
          <w:rStyle w:val="Hyperlink"/>
          <w:rFonts w:cstheme="minorHAnsi"/>
          <w:color w:val="auto"/>
          <w:u w:val="none"/>
        </w:rPr>
        <w:t xml:space="preserve">Purelybranded.com (2019), ‘The 4 P’s of Marketing’, [Online]. Available: </w:t>
      </w:r>
      <w:hyperlink r:id="rId26" w:history="1">
        <w:r w:rsidRPr="00053B49">
          <w:rPr>
            <w:rStyle w:val="Hyperlink"/>
            <w:rFonts w:cstheme="minorHAnsi"/>
            <w:color w:val="auto"/>
            <w:u w:val="none"/>
          </w:rPr>
          <w:t>www.purelybranded.com</w:t>
        </w:r>
      </w:hyperlink>
      <w:r w:rsidRPr="00053B49">
        <w:rPr>
          <w:rStyle w:val="Hyperlink"/>
          <w:rFonts w:cstheme="minorHAnsi"/>
          <w:color w:val="auto"/>
          <w:u w:val="none"/>
        </w:rPr>
        <w:t xml:space="preserve">, [Accessed: 2019, </w:t>
      </w:r>
      <w:r w:rsidR="00C13419" w:rsidRPr="00053B49">
        <w:rPr>
          <w:rStyle w:val="Hyperlink"/>
          <w:rFonts w:cstheme="minorHAnsi"/>
          <w:color w:val="auto"/>
          <w:u w:val="none"/>
        </w:rPr>
        <w:t>February</w:t>
      </w:r>
      <w:r w:rsidRPr="00053B49">
        <w:rPr>
          <w:rStyle w:val="Hyperlink"/>
          <w:rFonts w:cstheme="minorHAnsi"/>
          <w:color w:val="auto"/>
          <w:u w:val="none"/>
        </w:rPr>
        <w:t xml:space="preserve"> 21]. </w:t>
      </w:r>
    </w:p>
    <w:p w14:paraId="53AF0B21" w14:textId="77777777" w:rsidR="00053B49" w:rsidRPr="00053B49" w:rsidRDefault="00053B49" w:rsidP="00A21DDD">
      <w:pPr>
        <w:spacing w:after="0" w:line="240" w:lineRule="auto"/>
        <w:rPr>
          <w:rFonts w:cstheme="minorHAnsi"/>
        </w:rPr>
      </w:pPr>
      <w:r w:rsidRPr="00053B49">
        <w:rPr>
          <w:rFonts w:cstheme="minorHAnsi"/>
        </w:rPr>
        <w:t>Torkildsen, G. (2005), Leisure and Recreation Management, (5</w:t>
      </w:r>
      <w:r w:rsidRPr="00053B49">
        <w:rPr>
          <w:rFonts w:cstheme="minorHAnsi"/>
          <w:vertAlign w:val="superscript"/>
        </w:rPr>
        <w:t>th</w:t>
      </w:r>
      <w:r w:rsidRPr="00053B49">
        <w:rPr>
          <w:rFonts w:cstheme="minorHAnsi"/>
        </w:rPr>
        <w:t xml:space="preserve"> Edition), Oxon: Routledge. </w:t>
      </w:r>
    </w:p>
    <w:p w14:paraId="7D4AD3F7" w14:textId="77777777" w:rsidR="00053B49" w:rsidRPr="00053B49" w:rsidRDefault="00053B49" w:rsidP="00962125">
      <w:pPr>
        <w:rPr>
          <w:rStyle w:val="Hyperlink"/>
          <w:rFonts w:cstheme="minorHAnsi"/>
          <w:color w:val="auto"/>
          <w:u w:val="none"/>
        </w:rPr>
      </w:pPr>
      <w:r w:rsidRPr="00053B49">
        <w:rPr>
          <w:rStyle w:val="Hyperlink"/>
          <w:rFonts w:cstheme="minorHAnsi"/>
          <w:color w:val="auto"/>
          <w:u w:val="none"/>
        </w:rPr>
        <w:t xml:space="preserve">Tourismprof.com (2019), ‘Argentina Tourism Statistics’, [Online]. Available: </w:t>
      </w:r>
      <w:hyperlink r:id="rId27" w:history="1">
        <w:r w:rsidRPr="00053B49">
          <w:rPr>
            <w:rStyle w:val="Hyperlink"/>
            <w:rFonts w:cstheme="minorHAnsi"/>
            <w:color w:val="auto"/>
            <w:u w:val="none"/>
          </w:rPr>
          <w:t>www.tourismprof.club</w:t>
        </w:r>
      </w:hyperlink>
      <w:r w:rsidRPr="00053B49">
        <w:rPr>
          <w:rStyle w:val="Hyperlink"/>
          <w:rFonts w:cstheme="minorHAnsi"/>
          <w:color w:val="auto"/>
          <w:u w:val="none"/>
        </w:rPr>
        <w:t xml:space="preserve">, [Accessed: 2019, </w:t>
      </w:r>
      <w:r w:rsidRPr="00053B49">
        <w:rPr>
          <w:rStyle w:val="Hyperlink"/>
          <w:rFonts w:cstheme="minorHAnsi"/>
          <w:color w:val="auto"/>
          <w:u w:val="none"/>
        </w:rPr>
        <w:t>March</w:t>
      </w:r>
      <w:r w:rsidRPr="00053B49">
        <w:rPr>
          <w:rStyle w:val="Hyperlink"/>
          <w:rFonts w:cstheme="minorHAnsi"/>
          <w:color w:val="auto"/>
          <w:u w:val="none"/>
        </w:rPr>
        <w:t xml:space="preserve"> 1].</w:t>
      </w:r>
    </w:p>
    <w:p w14:paraId="3AB2A8E9" w14:textId="6BE479AC" w:rsidR="00053B49" w:rsidRPr="00053B49" w:rsidRDefault="00053B49" w:rsidP="00962125">
      <w:pPr>
        <w:rPr>
          <w:rStyle w:val="Hyperlink"/>
          <w:rFonts w:cstheme="minorHAnsi"/>
          <w:color w:val="auto"/>
          <w:u w:val="none"/>
        </w:rPr>
      </w:pPr>
      <w:r w:rsidRPr="00053B49">
        <w:rPr>
          <w:rStyle w:val="Hyperlink"/>
          <w:rFonts w:cstheme="minorHAnsi"/>
          <w:color w:val="auto"/>
          <w:u w:val="none"/>
        </w:rPr>
        <w:t xml:space="preserve">Tradingeconomics.com (2019), ‘Argentina Tourist Arrivals’, [Online]. Available: </w:t>
      </w:r>
      <w:hyperlink r:id="rId28" w:history="1">
        <w:r w:rsidRPr="00053B49">
          <w:rPr>
            <w:rStyle w:val="Hyperlink"/>
            <w:rFonts w:cstheme="minorHAnsi"/>
            <w:color w:val="auto"/>
            <w:u w:val="none"/>
          </w:rPr>
          <w:t>www.tradingeconomics.com</w:t>
        </w:r>
      </w:hyperlink>
      <w:r w:rsidRPr="00053B49">
        <w:rPr>
          <w:rStyle w:val="Hyperlink"/>
          <w:rFonts w:cstheme="minorHAnsi"/>
          <w:color w:val="auto"/>
          <w:u w:val="none"/>
        </w:rPr>
        <w:t xml:space="preserve">, [Accessed: 2019, </w:t>
      </w:r>
      <w:r w:rsidR="00C13419" w:rsidRPr="00053B49">
        <w:rPr>
          <w:rStyle w:val="Hyperlink"/>
          <w:rFonts w:cstheme="minorHAnsi"/>
          <w:color w:val="auto"/>
          <w:u w:val="none"/>
        </w:rPr>
        <w:t>March</w:t>
      </w:r>
      <w:r w:rsidRPr="00053B49">
        <w:rPr>
          <w:rStyle w:val="Hyperlink"/>
          <w:rFonts w:cstheme="minorHAnsi"/>
          <w:color w:val="auto"/>
          <w:u w:val="none"/>
        </w:rPr>
        <w:t xml:space="preserve"> 5].</w:t>
      </w:r>
    </w:p>
    <w:p w14:paraId="7306C7FC" w14:textId="60EF47FF" w:rsidR="00053B49" w:rsidRPr="00053B49" w:rsidRDefault="00053B49" w:rsidP="005E62E9">
      <w:pPr>
        <w:rPr>
          <w:rStyle w:val="Hyperlink"/>
          <w:rFonts w:cstheme="minorHAnsi"/>
          <w:color w:val="auto"/>
          <w:u w:val="none"/>
        </w:rPr>
      </w:pPr>
      <w:r w:rsidRPr="00053B49">
        <w:rPr>
          <w:rStyle w:val="Hyperlink"/>
          <w:rFonts w:cstheme="minorHAnsi"/>
          <w:color w:val="auto"/>
          <w:u w:val="none"/>
        </w:rPr>
        <w:lastRenderedPageBreak/>
        <w:t xml:space="preserve">Turisimobuenosaires.gob.ar (2019), ‘Buenos Aires Cuidad’, [Online]. Available: </w:t>
      </w:r>
      <w:hyperlink r:id="rId29" w:history="1">
        <w:r w:rsidRPr="00053B49">
          <w:rPr>
            <w:rStyle w:val="Hyperlink"/>
            <w:rFonts w:cstheme="minorHAnsi"/>
            <w:color w:val="auto"/>
            <w:u w:val="none"/>
          </w:rPr>
          <w:t>www.turisimobuenosaires.gob.ar/en</w:t>
        </w:r>
      </w:hyperlink>
      <w:r w:rsidRPr="00053B49">
        <w:rPr>
          <w:rStyle w:val="Hyperlink"/>
          <w:rFonts w:cstheme="minorHAnsi"/>
          <w:color w:val="auto"/>
          <w:u w:val="none"/>
        </w:rPr>
        <w:t xml:space="preserve">, [Accessed: 2019, </w:t>
      </w:r>
      <w:r w:rsidR="00C13419" w:rsidRPr="00053B49">
        <w:rPr>
          <w:rStyle w:val="Hyperlink"/>
          <w:rFonts w:cstheme="minorHAnsi"/>
          <w:color w:val="auto"/>
          <w:u w:val="none"/>
        </w:rPr>
        <w:t>February</w:t>
      </w:r>
      <w:r w:rsidRPr="00053B49">
        <w:rPr>
          <w:rStyle w:val="Hyperlink"/>
          <w:rFonts w:cstheme="minorHAnsi"/>
          <w:color w:val="auto"/>
          <w:u w:val="none"/>
        </w:rPr>
        <w:t xml:space="preserve"> 20]. </w:t>
      </w:r>
    </w:p>
    <w:p w14:paraId="66330A7A" w14:textId="52159249" w:rsidR="00053B49" w:rsidRPr="00053B49" w:rsidRDefault="00053B49" w:rsidP="00C920B3">
      <w:pPr>
        <w:rPr>
          <w:rStyle w:val="Hyperlink"/>
          <w:rFonts w:cstheme="minorHAnsi"/>
          <w:color w:val="auto"/>
          <w:u w:val="none"/>
        </w:rPr>
      </w:pPr>
      <w:r w:rsidRPr="00053B49">
        <w:rPr>
          <w:rStyle w:val="Hyperlink"/>
          <w:rFonts w:cstheme="minorHAnsi"/>
          <w:color w:val="auto"/>
          <w:u w:val="none"/>
        </w:rPr>
        <w:t>Turisimobuenosaires.gob.ar (2019), ‘</w:t>
      </w:r>
      <w:r w:rsidRPr="00053B49">
        <w:rPr>
          <w:rStyle w:val="Hyperlink"/>
          <w:rFonts w:cstheme="minorHAnsi"/>
          <w:color w:val="auto"/>
          <w:u w:val="none"/>
        </w:rPr>
        <w:t>Casa Rosada</w:t>
      </w:r>
      <w:r w:rsidRPr="00053B49">
        <w:rPr>
          <w:rStyle w:val="Hyperlink"/>
          <w:rFonts w:cstheme="minorHAnsi"/>
          <w:color w:val="auto"/>
          <w:u w:val="none"/>
        </w:rPr>
        <w:t xml:space="preserve">’, [Online]. Available: </w:t>
      </w:r>
      <w:hyperlink r:id="rId30" w:history="1">
        <w:r w:rsidRPr="00053B49">
          <w:rPr>
            <w:rStyle w:val="Hyperlink"/>
            <w:rFonts w:cstheme="minorHAnsi"/>
            <w:color w:val="auto"/>
            <w:u w:val="none"/>
          </w:rPr>
          <w:t>www.turisimobuenosaires.gob.ar/en</w:t>
        </w:r>
      </w:hyperlink>
      <w:r w:rsidRPr="00053B49">
        <w:rPr>
          <w:rStyle w:val="Hyperlink"/>
          <w:rFonts w:cstheme="minorHAnsi"/>
          <w:color w:val="auto"/>
          <w:u w:val="none"/>
        </w:rPr>
        <w:t xml:space="preserve">, [Accessed: 2019, </w:t>
      </w:r>
      <w:r w:rsidR="00C13419" w:rsidRPr="00053B49">
        <w:rPr>
          <w:rStyle w:val="Hyperlink"/>
          <w:rFonts w:cstheme="minorHAnsi"/>
          <w:color w:val="auto"/>
          <w:u w:val="none"/>
        </w:rPr>
        <w:t>February</w:t>
      </w:r>
      <w:r w:rsidRPr="00053B49">
        <w:rPr>
          <w:rStyle w:val="Hyperlink"/>
          <w:rFonts w:cstheme="minorHAnsi"/>
          <w:color w:val="auto"/>
          <w:u w:val="none"/>
        </w:rPr>
        <w:t xml:space="preserve"> 20]. </w:t>
      </w:r>
    </w:p>
    <w:p w14:paraId="4F25D4F1" w14:textId="48527062" w:rsidR="00053B49" w:rsidRPr="00053B49" w:rsidRDefault="00053B49" w:rsidP="00C920B3">
      <w:pPr>
        <w:rPr>
          <w:rStyle w:val="Hyperlink"/>
          <w:rFonts w:cstheme="minorHAnsi"/>
          <w:color w:val="auto"/>
          <w:u w:val="none"/>
        </w:rPr>
      </w:pPr>
      <w:r w:rsidRPr="00053B49">
        <w:rPr>
          <w:rStyle w:val="Hyperlink"/>
          <w:rFonts w:cstheme="minorHAnsi"/>
          <w:color w:val="auto"/>
          <w:u w:val="none"/>
        </w:rPr>
        <w:t xml:space="preserve">Tutorialspoint.com (20190, ‘Plog’s Model of Tourist Behaviour’, [Online]. Available: </w:t>
      </w:r>
      <w:hyperlink r:id="rId31" w:history="1">
        <w:r w:rsidRPr="00053B49">
          <w:rPr>
            <w:rStyle w:val="Hyperlink"/>
            <w:rFonts w:cstheme="minorHAnsi"/>
            <w:color w:val="auto"/>
            <w:u w:val="none"/>
          </w:rPr>
          <w:t>www.tutorialspoint.com</w:t>
        </w:r>
      </w:hyperlink>
      <w:r w:rsidRPr="00053B49">
        <w:rPr>
          <w:rStyle w:val="Hyperlink"/>
          <w:rFonts w:cstheme="minorHAnsi"/>
          <w:color w:val="auto"/>
          <w:u w:val="none"/>
        </w:rPr>
        <w:t xml:space="preserve">, [Accessed: 2019, </w:t>
      </w:r>
      <w:r w:rsidR="00C13419" w:rsidRPr="00053B49">
        <w:rPr>
          <w:rStyle w:val="Hyperlink"/>
          <w:rFonts w:cstheme="minorHAnsi"/>
          <w:color w:val="auto"/>
          <w:u w:val="none"/>
        </w:rPr>
        <w:t>March</w:t>
      </w:r>
      <w:r w:rsidRPr="00053B49">
        <w:rPr>
          <w:rStyle w:val="Hyperlink"/>
          <w:rFonts w:cstheme="minorHAnsi"/>
          <w:color w:val="auto"/>
          <w:u w:val="none"/>
        </w:rPr>
        <w:t xml:space="preserve"> 5]. </w:t>
      </w:r>
    </w:p>
    <w:p w14:paraId="79670D98" w14:textId="4268187F" w:rsidR="00053B49" w:rsidRPr="00053B49" w:rsidRDefault="00053B49" w:rsidP="00C920B3">
      <w:pPr>
        <w:rPr>
          <w:rStyle w:val="Hyperlink"/>
          <w:rFonts w:cstheme="minorHAnsi"/>
          <w:color w:val="auto"/>
          <w:u w:val="none"/>
        </w:rPr>
      </w:pPr>
      <w:r w:rsidRPr="00053B49">
        <w:rPr>
          <w:rStyle w:val="Hyperlink"/>
          <w:rFonts w:cstheme="minorHAnsi"/>
          <w:color w:val="auto"/>
          <w:u w:val="none"/>
        </w:rPr>
        <w:t xml:space="preserve">UNESCO (2019), ‘Quebrada de Humahuaca’, [Online]. Available: </w:t>
      </w:r>
      <w:hyperlink r:id="rId32" w:history="1">
        <w:r w:rsidRPr="00053B49">
          <w:rPr>
            <w:rStyle w:val="Hyperlink"/>
            <w:rFonts w:cstheme="minorHAnsi"/>
            <w:color w:val="auto"/>
            <w:u w:val="none"/>
          </w:rPr>
          <w:t>www.whc.unesco.org</w:t>
        </w:r>
      </w:hyperlink>
      <w:r w:rsidRPr="00053B49">
        <w:rPr>
          <w:rStyle w:val="Hyperlink"/>
          <w:rFonts w:cstheme="minorHAnsi"/>
          <w:color w:val="auto"/>
          <w:u w:val="none"/>
        </w:rPr>
        <w:t xml:space="preserve">, [Accessed: 2019, </w:t>
      </w:r>
      <w:r w:rsidR="00C13419" w:rsidRPr="00053B49">
        <w:rPr>
          <w:rStyle w:val="Hyperlink"/>
          <w:rFonts w:cstheme="minorHAnsi"/>
          <w:color w:val="auto"/>
          <w:u w:val="none"/>
        </w:rPr>
        <w:t>February</w:t>
      </w:r>
      <w:r w:rsidRPr="00053B49">
        <w:rPr>
          <w:rStyle w:val="Hyperlink"/>
          <w:rFonts w:cstheme="minorHAnsi"/>
          <w:color w:val="auto"/>
          <w:u w:val="none"/>
        </w:rPr>
        <w:t xml:space="preserve"> 21]. </w:t>
      </w:r>
    </w:p>
    <w:p w14:paraId="01817D94" w14:textId="4D4BCC58" w:rsidR="00053B49" w:rsidRPr="00053B49" w:rsidRDefault="00053B49" w:rsidP="005C6314">
      <w:pPr>
        <w:rPr>
          <w:rStyle w:val="Hyperlink"/>
          <w:rFonts w:cstheme="minorHAnsi"/>
          <w:color w:val="auto"/>
          <w:u w:val="none"/>
        </w:rPr>
      </w:pPr>
      <w:r w:rsidRPr="00053B49">
        <w:rPr>
          <w:rFonts w:cstheme="minorHAnsi"/>
        </w:rPr>
        <w:t>Vamosspanis.com (2018), ‘</w:t>
      </w:r>
      <w:r w:rsidRPr="00053B49">
        <w:rPr>
          <w:rStyle w:val="Hyperlink"/>
          <w:rFonts w:cstheme="minorHAnsi"/>
          <w:color w:val="auto"/>
          <w:u w:val="none"/>
        </w:rPr>
        <w:t xml:space="preserve">Discover Ushuaia, Tierra Del Fuego, Patagonia’, [Online]. Available: </w:t>
      </w:r>
      <w:hyperlink r:id="rId33" w:history="1">
        <w:r w:rsidRPr="00053B49">
          <w:rPr>
            <w:rStyle w:val="Hyperlink"/>
            <w:rFonts w:cstheme="minorHAnsi"/>
            <w:color w:val="auto"/>
            <w:u w:val="none"/>
          </w:rPr>
          <w:t>www.vamosspanish.com</w:t>
        </w:r>
      </w:hyperlink>
      <w:r w:rsidRPr="00053B49">
        <w:rPr>
          <w:rStyle w:val="Hyperlink"/>
          <w:rFonts w:cstheme="minorHAnsi"/>
          <w:color w:val="auto"/>
          <w:u w:val="none"/>
        </w:rPr>
        <w:t xml:space="preserve">, [Accessed: 2019, </w:t>
      </w:r>
      <w:r w:rsidR="00C13419" w:rsidRPr="00053B49">
        <w:rPr>
          <w:rStyle w:val="Hyperlink"/>
          <w:rFonts w:cstheme="minorHAnsi"/>
          <w:color w:val="auto"/>
          <w:u w:val="none"/>
        </w:rPr>
        <w:t>February</w:t>
      </w:r>
      <w:r w:rsidRPr="00053B49">
        <w:rPr>
          <w:rStyle w:val="Hyperlink"/>
          <w:rFonts w:cstheme="minorHAnsi"/>
          <w:color w:val="auto"/>
          <w:u w:val="none"/>
        </w:rPr>
        <w:t xml:space="preserve"> 20]. </w:t>
      </w:r>
    </w:p>
    <w:p w14:paraId="5FBB45E5" w14:textId="2C891731" w:rsidR="00053B49" w:rsidRPr="00053B49" w:rsidRDefault="00053B49" w:rsidP="00962125">
      <w:pPr>
        <w:rPr>
          <w:rStyle w:val="Hyperlink"/>
          <w:rFonts w:cstheme="minorHAnsi"/>
          <w:color w:val="auto"/>
          <w:u w:val="none"/>
        </w:rPr>
      </w:pPr>
      <w:r w:rsidRPr="00053B49">
        <w:rPr>
          <w:rStyle w:val="Hyperlink"/>
          <w:rFonts w:cstheme="minorHAnsi"/>
          <w:color w:val="auto"/>
          <w:u w:val="none"/>
        </w:rPr>
        <w:t xml:space="preserve">VisitBritain.org (2019), ‘Argentina’, [Online]. Available: </w:t>
      </w:r>
      <w:hyperlink r:id="rId34" w:history="1">
        <w:r w:rsidRPr="00053B49">
          <w:rPr>
            <w:rStyle w:val="Hyperlink"/>
            <w:rFonts w:cstheme="minorHAnsi"/>
            <w:color w:val="auto"/>
            <w:u w:val="none"/>
          </w:rPr>
          <w:t>www.visitbritain.org</w:t>
        </w:r>
      </w:hyperlink>
      <w:r w:rsidRPr="00053B49">
        <w:rPr>
          <w:rStyle w:val="Hyperlink"/>
          <w:rFonts w:cstheme="minorHAnsi"/>
          <w:color w:val="auto"/>
          <w:u w:val="none"/>
        </w:rPr>
        <w:t xml:space="preserve">, [Accessed: 2019, </w:t>
      </w:r>
      <w:r w:rsidR="00C13419" w:rsidRPr="00053B49">
        <w:rPr>
          <w:rStyle w:val="Hyperlink"/>
          <w:rFonts w:cstheme="minorHAnsi"/>
          <w:color w:val="auto"/>
          <w:u w:val="none"/>
        </w:rPr>
        <w:t>February</w:t>
      </w:r>
      <w:r w:rsidRPr="00053B49">
        <w:rPr>
          <w:rStyle w:val="Hyperlink"/>
          <w:rFonts w:cstheme="minorHAnsi"/>
          <w:color w:val="auto"/>
          <w:u w:val="none"/>
        </w:rPr>
        <w:t xml:space="preserve"> 17].</w:t>
      </w:r>
    </w:p>
    <w:p w14:paraId="2E7545B3" w14:textId="4262FAAC" w:rsidR="00053B49" w:rsidRPr="00053B49" w:rsidRDefault="00053B49" w:rsidP="005C6314">
      <w:pPr>
        <w:rPr>
          <w:rStyle w:val="Hyperlink"/>
          <w:rFonts w:cstheme="minorHAnsi"/>
          <w:color w:val="auto"/>
          <w:u w:val="none"/>
        </w:rPr>
      </w:pPr>
      <w:r w:rsidRPr="00053B49">
        <w:rPr>
          <w:rStyle w:val="Hyperlink"/>
          <w:rFonts w:cstheme="minorHAnsi"/>
          <w:color w:val="auto"/>
          <w:u w:val="none"/>
        </w:rPr>
        <w:t xml:space="preserve">Welcomeargentina.com (2019), ‘Argentine Provinces’, [Online]. Available: </w:t>
      </w:r>
      <w:hyperlink r:id="rId35" w:history="1">
        <w:r w:rsidRPr="00053B49">
          <w:rPr>
            <w:rStyle w:val="Hyperlink"/>
            <w:rFonts w:cstheme="minorHAnsi"/>
            <w:color w:val="auto"/>
            <w:u w:val="none"/>
          </w:rPr>
          <w:t>www.welcomeargentina.com</w:t>
        </w:r>
      </w:hyperlink>
      <w:r w:rsidRPr="00053B49">
        <w:rPr>
          <w:rStyle w:val="Hyperlink"/>
          <w:rFonts w:cstheme="minorHAnsi"/>
          <w:color w:val="auto"/>
          <w:u w:val="none"/>
        </w:rPr>
        <w:t xml:space="preserve">, [Accessed: 2019, </w:t>
      </w:r>
      <w:r w:rsidR="00C13419" w:rsidRPr="00053B49">
        <w:rPr>
          <w:rStyle w:val="Hyperlink"/>
          <w:rFonts w:cstheme="minorHAnsi"/>
          <w:color w:val="auto"/>
          <w:u w:val="none"/>
        </w:rPr>
        <w:t>February</w:t>
      </w:r>
      <w:r w:rsidRPr="00053B49">
        <w:rPr>
          <w:rStyle w:val="Hyperlink"/>
          <w:rFonts w:cstheme="minorHAnsi"/>
          <w:color w:val="auto"/>
          <w:u w:val="none"/>
        </w:rPr>
        <w:t xml:space="preserve"> 21].  </w:t>
      </w:r>
    </w:p>
    <w:p w14:paraId="63FFAB5B" w14:textId="4D2294C1" w:rsidR="00053B49" w:rsidRPr="00053B49" w:rsidRDefault="00053B49" w:rsidP="00C920B3">
      <w:pPr>
        <w:rPr>
          <w:rStyle w:val="Hyperlink"/>
          <w:rFonts w:cstheme="minorHAnsi"/>
          <w:color w:val="auto"/>
          <w:u w:val="none"/>
        </w:rPr>
      </w:pPr>
      <w:r w:rsidRPr="00053B49">
        <w:rPr>
          <w:rStyle w:val="Hyperlink"/>
          <w:rFonts w:cstheme="minorHAnsi"/>
          <w:color w:val="auto"/>
          <w:u w:val="none"/>
        </w:rPr>
        <w:t xml:space="preserve">Worldtravelguide.net (2019), ‘Argentina Travel Guide’, [Online]. Available: </w:t>
      </w:r>
      <w:hyperlink r:id="rId36" w:history="1">
        <w:r w:rsidRPr="00053B49">
          <w:rPr>
            <w:rStyle w:val="Hyperlink"/>
            <w:rFonts w:cstheme="minorHAnsi"/>
            <w:color w:val="auto"/>
            <w:u w:val="none"/>
          </w:rPr>
          <w:t>www.worldtravelguide.net</w:t>
        </w:r>
      </w:hyperlink>
      <w:r w:rsidRPr="00053B49">
        <w:rPr>
          <w:rStyle w:val="Hyperlink"/>
          <w:rFonts w:cstheme="minorHAnsi"/>
          <w:color w:val="auto"/>
          <w:u w:val="none"/>
        </w:rPr>
        <w:t xml:space="preserve">, [Accessed: 2019, </w:t>
      </w:r>
      <w:r w:rsidR="00C13419" w:rsidRPr="00053B49">
        <w:rPr>
          <w:rStyle w:val="Hyperlink"/>
          <w:rFonts w:cstheme="minorHAnsi"/>
          <w:color w:val="auto"/>
          <w:u w:val="none"/>
        </w:rPr>
        <w:t>March</w:t>
      </w:r>
      <w:r w:rsidRPr="00053B49">
        <w:rPr>
          <w:rStyle w:val="Hyperlink"/>
          <w:rFonts w:cstheme="minorHAnsi"/>
          <w:color w:val="auto"/>
          <w:u w:val="none"/>
        </w:rPr>
        <w:t xml:space="preserve"> 5]. </w:t>
      </w:r>
    </w:p>
    <w:p w14:paraId="625DBF43" w14:textId="30AFBFAF" w:rsidR="00053B49" w:rsidRPr="00053B49" w:rsidRDefault="00053B49" w:rsidP="00962125">
      <w:pPr>
        <w:rPr>
          <w:rFonts w:cstheme="minorHAnsi"/>
        </w:rPr>
      </w:pPr>
      <w:r w:rsidRPr="00053B49">
        <w:rPr>
          <w:rFonts w:cstheme="minorHAnsi"/>
        </w:rPr>
        <w:t xml:space="preserve">WTO (2013), ‘UNTWO Highlights 2013 Edition’, [Online]. Available: </w:t>
      </w:r>
      <w:hyperlink r:id="rId37" w:history="1">
        <w:r w:rsidRPr="00053B49">
          <w:rPr>
            <w:rStyle w:val="Hyperlink"/>
            <w:rFonts w:cstheme="minorHAnsi"/>
            <w:color w:val="auto"/>
            <w:u w:val="none"/>
          </w:rPr>
          <w:t>www.e-untwo.org</w:t>
        </w:r>
      </w:hyperlink>
      <w:r w:rsidRPr="00053B49">
        <w:rPr>
          <w:rFonts w:cstheme="minorHAnsi"/>
        </w:rPr>
        <w:t xml:space="preserve">, [Accessed: 2019, </w:t>
      </w:r>
      <w:r w:rsidR="00C13419" w:rsidRPr="00053B49">
        <w:rPr>
          <w:rFonts w:cstheme="minorHAnsi"/>
        </w:rPr>
        <w:t>February</w:t>
      </w:r>
      <w:r w:rsidRPr="00053B49">
        <w:rPr>
          <w:rFonts w:cstheme="minorHAnsi"/>
        </w:rPr>
        <w:t xml:space="preserve"> 21]. </w:t>
      </w:r>
    </w:p>
    <w:p w14:paraId="417F5B2F" w14:textId="77777777" w:rsidR="00053B49" w:rsidRPr="00053B49" w:rsidRDefault="00053B49" w:rsidP="00962125">
      <w:pPr>
        <w:rPr>
          <w:rStyle w:val="Hyperlink"/>
          <w:rFonts w:cstheme="minorHAnsi"/>
          <w:color w:val="auto"/>
          <w:u w:val="none"/>
        </w:rPr>
      </w:pPr>
      <w:r w:rsidRPr="00053B49">
        <w:rPr>
          <w:rStyle w:val="Hyperlink"/>
          <w:rFonts w:cstheme="minorHAnsi"/>
          <w:color w:val="auto"/>
          <w:u w:val="none"/>
        </w:rPr>
        <w:t xml:space="preserve">WTTC.org, (2017), ‘Travel and Tourism Economic Impact 2017 Argentina’, [Online]. Available: </w:t>
      </w:r>
      <w:hyperlink r:id="rId38" w:history="1">
        <w:r w:rsidRPr="00053B49">
          <w:rPr>
            <w:rStyle w:val="Hyperlink"/>
            <w:rFonts w:cstheme="minorHAnsi"/>
            <w:color w:val="auto"/>
            <w:u w:val="none"/>
          </w:rPr>
          <w:t>www.wttc.org</w:t>
        </w:r>
      </w:hyperlink>
      <w:r w:rsidRPr="00053B49">
        <w:rPr>
          <w:rStyle w:val="Hyperlink"/>
          <w:rFonts w:cstheme="minorHAnsi"/>
          <w:color w:val="auto"/>
          <w:u w:val="none"/>
        </w:rPr>
        <w:t xml:space="preserve">, [Accessed: 2019, </w:t>
      </w:r>
      <w:r w:rsidRPr="00053B49">
        <w:rPr>
          <w:rStyle w:val="Hyperlink"/>
          <w:rFonts w:cstheme="minorHAnsi"/>
          <w:color w:val="auto"/>
          <w:u w:val="none"/>
        </w:rPr>
        <w:t>March</w:t>
      </w:r>
      <w:r w:rsidRPr="00053B49">
        <w:rPr>
          <w:rStyle w:val="Hyperlink"/>
          <w:rFonts w:cstheme="minorHAnsi"/>
          <w:color w:val="auto"/>
          <w:u w:val="none"/>
        </w:rPr>
        <w:t xml:space="preserve"> 1].</w:t>
      </w:r>
    </w:p>
    <w:p w14:paraId="0B4E69DA" w14:textId="5A3F8CA9" w:rsidR="00402BEE" w:rsidRDefault="00402BEE" w:rsidP="005559BE">
      <w:pPr>
        <w:rPr>
          <w:rFonts w:ascii="Arial" w:hAnsi="Arial" w:cs="Arial"/>
          <w:color w:val="222222"/>
          <w:shd w:val="clear" w:color="auto" w:fill="FFFFFF"/>
        </w:rPr>
      </w:pPr>
    </w:p>
    <w:p w14:paraId="53041FA3" w14:textId="7FB659B5" w:rsidR="00402BEE" w:rsidRPr="00402BEE" w:rsidRDefault="00402BEE" w:rsidP="005559BE">
      <w:pPr>
        <w:rPr>
          <w:rFonts w:ascii="Arial" w:hAnsi="Arial" w:cs="Arial"/>
          <w:color w:val="222222"/>
          <w:shd w:val="clear" w:color="auto" w:fill="FFFFFF"/>
        </w:rPr>
      </w:pPr>
    </w:p>
    <w:sectPr w:rsidR="00402BEE" w:rsidRPr="00402BEE" w:rsidSect="004F6ACF">
      <w:headerReference w:type="default" r:id="rId3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67A18C" w14:textId="77777777" w:rsidR="00DB5A5B" w:rsidRDefault="00DB5A5B" w:rsidP="003C396D">
      <w:pPr>
        <w:spacing w:after="0" w:line="240" w:lineRule="auto"/>
      </w:pPr>
      <w:r>
        <w:separator/>
      </w:r>
    </w:p>
  </w:endnote>
  <w:endnote w:type="continuationSeparator" w:id="0">
    <w:p w14:paraId="549DA5D1" w14:textId="77777777" w:rsidR="00DB5A5B" w:rsidRDefault="00DB5A5B" w:rsidP="003C3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061AF8" w14:textId="77777777" w:rsidR="00DB5A5B" w:rsidRDefault="00DB5A5B" w:rsidP="003C396D">
      <w:pPr>
        <w:spacing w:after="0" w:line="240" w:lineRule="auto"/>
      </w:pPr>
      <w:r>
        <w:separator/>
      </w:r>
    </w:p>
  </w:footnote>
  <w:footnote w:type="continuationSeparator" w:id="0">
    <w:p w14:paraId="5E9A4AC1" w14:textId="77777777" w:rsidR="00DB5A5B" w:rsidRDefault="00DB5A5B" w:rsidP="003C39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CC60C" w14:textId="215DE6BB" w:rsidR="00C13419" w:rsidRDefault="00C13419">
    <w:pPr>
      <w:pStyle w:val="Header"/>
    </w:pPr>
    <w:r>
      <w:ptab w:relativeTo="margin" w:alignment="center" w:leader="none"/>
    </w:r>
    <w:r>
      <w:ptab w:relativeTo="margin" w:alignment="right" w:leader="none"/>
    </w:r>
    <w:r>
      <w:t>Molly Hopkins 1800133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2F7236"/>
    <w:multiLevelType w:val="hybridMultilevel"/>
    <w:tmpl w:val="8C3EC5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9D0DDA"/>
    <w:multiLevelType w:val="multilevel"/>
    <w:tmpl w:val="30EE6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EF3C5B"/>
    <w:multiLevelType w:val="multilevel"/>
    <w:tmpl w:val="80AA6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9BE"/>
    <w:rsid w:val="00001D92"/>
    <w:rsid w:val="000023E7"/>
    <w:rsid w:val="00012573"/>
    <w:rsid w:val="00012DC3"/>
    <w:rsid w:val="0001419C"/>
    <w:rsid w:val="0002224A"/>
    <w:rsid w:val="00030169"/>
    <w:rsid w:val="00042544"/>
    <w:rsid w:val="00043C91"/>
    <w:rsid w:val="00044D74"/>
    <w:rsid w:val="00053A9B"/>
    <w:rsid w:val="00053B49"/>
    <w:rsid w:val="00054EE6"/>
    <w:rsid w:val="0007319C"/>
    <w:rsid w:val="00084E75"/>
    <w:rsid w:val="000855C5"/>
    <w:rsid w:val="0008660C"/>
    <w:rsid w:val="00092189"/>
    <w:rsid w:val="00094409"/>
    <w:rsid w:val="000958A9"/>
    <w:rsid w:val="000C2A7B"/>
    <w:rsid w:val="000C482B"/>
    <w:rsid w:val="000C5043"/>
    <w:rsid w:val="000E3626"/>
    <w:rsid w:val="000E5DC7"/>
    <w:rsid w:val="000E696F"/>
    <w:rsid w:val="000F1C94"/>
    <w:rsid w:val="000F5D59"/>
    <w:rsid w:val="00111E52"/>
    <w:rsid w:val="0012158B"/>
    <w:rsid w:val="00126B8E"/>
    <w:rsid w:val="00131CAD"/>
    <w:rsid w:val="001418F0"/>
    <w:rsid w:val="00143B60"/>
    <w:rsid w:val="001442D8"/>
    <w:rsid w:val="001455AD"/>
    <w:rsid w:val="00145AE4"/>
    <w:rsid w:val="0016514D"/>
    <w:rsid w:val="00166045"/>
    <w:rsid w:val="001727D8"/>
    <w:rsid w:val="00174CC5"/>
    <w:rsid w:val="00184DD1"/>
    <w:rsid w:val="001A583A"/>
    <w:rsid w:val="001B10DF"/>
    <w:rsid w:val="001C1605"/>
    <w:rsid w:val="001C58EE"/>
    <w:rsid w:val="001C701A"/>
    <w:rsid w:val="001C73B7"/>
    <w:rsid w:val="001E4A67"/>
    <w:rsid w:val="00204014"/>
    <w:rsid w:val="00210F9A"/>
    <w:rsid w:val="0022402A"/>
    <w:rsid w:val="00232CA5"/>
    <w:rsid w:val="002338CA"/>
    <w:rsid w:val="00237A8B"/>
    <w:rsid w:val="002441A2"/>
    <w:rsid w:val="0025196A"/>
    <w:rsid w:val="00257371"/>
    <w:rsid w:val="00264BE4"/>
    <w:rsid w:val="002867AE"/>
    <w:rsid w:val="00287EB0"/>
    <w:rsid w:val="002B03BD"/>
    <w:rsid w:val="002B3B92"/>
    <w:rsid w:val="002B3B9D"/>
    <w:rsid w:val="002E0132"/>
    <w:rsid w:val="002E5881"/>
    <w:rsid w:val="00321158"/>
    <w:rsid w:val="00321950"/>
    <w:rsid w:val="00323D00"/>
    <w:rsid w:val="0034187E"/>
    <w:rsid w:val="003649C8"/>
    <w:rsid w:val="0036535C"/>
    <w:rsid w:val="0037360D"/>
    <w:rsid w:val="00381DE4"/>
    <w:rsid w:val="00387541"/>
    <w:rsid w:val="00393426"/>
    <w:rsid w:val="00397180"/>
    <w:rsid w:val="003A5D21"/>
    <w:rsid w:val="003C396D"/>
    <w:rsid w:val="003F45F6"/>
    <w:rsid w:val="00402BEE"/>
    <w:rsid w:val="004168A2"/>
    <w:rsid w:val="0042708A"/>
    <w:rsid w:val="004424A5"/>
    <w:rsid w:val="00445C71"/>
    <w:rsid w:val="00450DBE"/>
    <w:rsid w:val="00454632"/>
    <w:rsid w:val="004801BC"/>
    <w:rsid w:val="004832E9"/>
    <w:rsid w:val="004B303E"/>
    <w:rsid w:val="004C7701"/>
    <w:rsid w:val="004D2846"/>
    <w:rsid w:val="004E07F1"/>
    <w:rsid w:val="004F4FB4"/>
    <w:rsid w:val="004F6ACF"/>
    <w:rsid w:val="0051125F"/>
    <w:rsid w:val="005134A1"/>
    <w:rsid w:val="005172C5"/>
    <w:rsid w:val="00520D49"/>
    <w:rsid w:val="005237F8"/>
    <w:rsid w:val="005343A3"/>
    <w:rsid w:val="0055532C"/>
    <w:rsid w:val="005559BE"/>
    <w:rsid w:val="0056455C"/>
    <w:rsid w:val="005676FB"/>
    <w:rsid w:val="0057331D"/>
    <w:rsid w:val="005741C8"/>
    <w:rsid w:val="005A5291"/>
    <w:rsid w:val="005A66C7"/>
    <w:rsid w:val="005A7868"/>
    <w:rsid w:val="005B3ACD"/>
    <w:rsid w:val="005C135B"/>
    <w:rsid w:val="005C6314"/>
    <w:rsid w:val="005D4CEA"/>
    <w:rsid w:val="005E021D"/>
    <w:rsid w:val="005E39C2"/>
    <w:rsid w:val="005E62E9"/>
    <w:rsid w:val="005F60CC"/>
    <w:rsid w:val="006057AD"/>
    <w:rsid w:val="00606B99"/>
    <w:rsid w:val="00615A14"/>
    <w:rsid w:val="00624B85"/>
    <w:rsid w:val="0063730A"/>
    <w:rsid w:val="00651213"/>
    <w:rsid w:val="00652155"/>
    <w:rsid w:val="006601FA"/>
    <w:rsid w:val="00675705"/>
    <w:rsid w:val="00684819"/>
    <w:rsid w:val="00685ECC"/>
    <w:rsid w:val="006978DB"/>
    <w:rsid w:val="006F14B3"/>
    <w:rsid w:val="007061E3"/>
    <w:rsid w:val="00723607"/>
    <w:rsid w:val="007250D4"/>
    <w:rsid w:val="007535E1"/>
    <w:rsid w:val="00771BB8"/>
    <w:rsid w:val="0077434D"/>
    <w:rsid w:val="00775345"/>
    <w:rsid w:val="007957A2"/>
    <w:rsid w:val="007A208A"/>
    <w:rsid w:val="007A76D4"/>
    <w:rsid w:val="007B4F2F"/>
    <w:rsid w:val="007B7D70"/>
    <w:rsid w:val="007D6FA0"/>
    <w:rsid w:val="00805956"/>
    <w:rsid w:val="00812D72"/>
    <w:rsid w:val="0083202B"/>
    <w:rsid w:val="00841854"/>
    <w:rsid w:val="00842D47"/>
    <w:rsid w:val="00842D94"/>
    <w:rsid w:val="008612BD"/>
    <w:rsid w:val="0087252F"/>
    <w:rsid w:val="00880EFA"/>
    <w:rsid w:val="00881E4E"/>
    <w:rsid w:val="00882E8F"/>
    <w:rsid w:val="008931B7"/>
    <w:rsid w:val="00894944"/>
    <w:rsid w:val="0089608C"/>
    <w:rsid w:val="00896328"/>
    <w:rsid w:val="008A58C8"/>
    <w:rsid w:val="008C21BA"/>
    <w:rsid w:val="008C3F38"/>
    <w:rsid w:val="008C4042"/>
    <w:rsid w:val="008C4DAC"/>
    <w:rsid w:val="008E326E"/>
    <w:rsid w:val="008F2219"/>
    <w:rsid w:val="008F38FF"/>
    <w:rsid w:val="008F6C48"/>
    <w:rsid w:val="00915973"/>
    <w:rsid w:val="009277DD"/>
    <w:rsid w:val="00927A3F"/>
    <w:rsid w:val="00962125"/>
    <w:rsid w:val="00962F25"/>
    <w:rsid w:val="009631C1"/>
    <w:rsid w:val="00970425"/>
    <w:rsid w:val="00992BE5"/>
    <w:rsid w:val="00997F78"/>
    <w:rsid w:val="009A4A74"/>
    <w:rsid w:val="009B3684"/>
    <w:rsid w:val="009B3FDE"/>
    <w:rsid w:val="009D631B"/>
    <w:rsid w:val="009F553F"/>
    <w:rsid w:val="00A02F30"/>
    <w:rsid w:val="00A031D7"/>
    <w:rsid w:val="00A10B01"/>
    <w:rsid w:val="00A11662"/>
    <w:rsid w:val="00A1215A"/>
    <w:rsid w:val="00A1723C"/>
    <w:rsid w:val="00A209C0"/>
    <w:rsid w:val="00A21DDD"/>
    <w:rsid w:val="00A2562D"/>
    <w:rsid w:val="00A31BE1"/>
    <w:rsid w:val="00A6573E"/>
    <w:rsid w:val="00A7437F"/>
    <w:rsid w:val="00A908CD"/>
    <w:rsid w:val="00AC3B46"/>
    <w:rsid w:val="00AC6003"/>
    <w:rsid w:val="00AD2719"/>
    <w:rsid w:val="00AF4532"/>
    <w:rsid w:val="00B01AAA"/>
    <w:rsid w:val="00B06926"/>
    <w:rsid w:val="00B2411C"/>
    <w:rsid w:val="00B51A9B"/>
    <w:rsid w:val="00B54BDE"/>
    <w:rsid w:val="00B55354"/>
    <w:rsid w:val="00B63145"/>
    <w:rsid w:val="00BB0549"/>
    <w:rsid w:val="00BB3EBC"/>
    <w:rsid w:val="00BD48C3"/>
    <w:rsid w:val="00BE0034"/>
    <w:rsid w:val="00BE7E3E"/>
    <w:rsid w:val="00C04C3D"/>
    <w:rsid w:val="00C05CEC"/>
    <w:rsid w:val="00C1027D"/>
    <w:rsid w:val="00C11862"/>
    <w:rsid w:val="00C13419"/>
    <w:rsid w:val="00C1761A"/>
    <w:rsid w:val="00C247C7"/>
    <w:rsid w:val="00C5714F"/>
    <w:rsid w:val="00C62669"/>
    <w:rsid w:val="00C76ABF"/>
    <w:rsid w:val="00C83CB4"/>
    <w:rsid w:val="00C90F5E"/>
    <w:rsid w:val="00C920B3"/>
    <w:rsid w:val="00C93D18"/>
    <w:rsid w:val="00CA4644"/>
    <w:rsid w:val="00CA5575"/>
    <w:rsid w:val="00CB764D"/>
    <w:rsid w:val="00CE2CD7"/>
    <w:rsid w:val="00D42456"/>
    <w:rsid w:val="00D51E1E"/>
    <w:rsid w:val="00D60997"/>
    <w:rsid w:val="00D745A9"/>
    <w:rsid w:val="00D866B4"/>
    <w:rsid w:val="00DB5A5B"/>
    <w:rsid w:val="00DC0F96"/>
    <w:rsid w:val="00DC1573"/>
    <w:rsid w:val="00DC29C8"/>
    <w:rsid w:val="00DD52F2"/>
    <w:rsid w:val="00DE0656"/>
    <w:rsid w:val="00DF596B"/>
    <w:rsid w:val="00E03081"/>
    <w:rsid w:val="00E04A97"/>
    <w:rsid w:val="00E33FE3"/>
    <w:rsid w:val="00E41825"/>
    <w:rsid w:val="00E527EE"/>
    <w:rsid w:val="00E70EF7"/>
    <w:rsid w:val="00E82CAC"/>
    <w:rsid w:val="00E973EE"/>
    <w:rsid w:val="00EA66B9"/>
    <w:rsid w:val="00ED4644"/>
    <w:rsid w:val="00EE3362"/>
    <w:rsid w:val="00EE5B00"/>
    <w:rsid w:val="00EE6425"/>
    <w:rsid w:val="00EE69D8"/>
    <w:rsid w:val="00EF639C"/>
    <w:rsid w:val="00F24135"/>
    <w:rsid w:val="00F264FE"/>
    <w:rsid w:val="00F31CCB"/>
    <w:rsid w:val="00F34356"/>
    <w:rsid w:val="00F366EB"/>
    <w:rsid w:val="00F40F01"/>
    <w:rsid w:val="00F4465F"/>
    <w:rsid w:val="00F47D73"/>
    <w:rsid w:val="00F50B2B"/>
    <w:rsid w:val="00F54AF1"/>
    <w:rsid w:val="00F85C24"/>
    <w:rsid w:val="00F96302"/>
    <w:rsid w:val="00FA386B"/>
    <w:rsid w:val="00FA4678"/>
    <w:rsid w:val="00FD47FC"/>
    <w:rsid w:val="00FD4DAC"/>
    <w:rsid w:val="00FD7F18"/>
    <w:rsid w:val="00FE041E"/>
    <w:rsid w:val="00FE1084"/>
    <w:rsid w:val="00FF7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784C9"/>
  <w15:chartTrackingRefBased/>
  <w15:docId w15:val="{61F26E76-1088-4C9E-BFA8-AAFCA8145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62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0308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59BE"/>
    <w:pPr>
      <w:ind w:left="720"/>
      <w:contextualSpacing/>
    </w:pPr>
  </w:style>
  <w:style w:type="character" w:styleId="Strong">
    <w:name w:val="Strong"/>
    <w:basedOn w:val="DefaultParagraphFont"/>
    <w:uiPriority w:val="22"/>
    <w:qFormat/>
    <w:rsid w:val="000F5D59"/>
    <w:rPr>
      <w:b/>
      <w:bCs/>
    </w:rPr>
  </w:style>
  <w:style w:type="character" w:styleId="Hyperlink">
    <w:name w:val="Hyperlink"/>
    <w:basedOn w:val="DefaultParagraphFont"/>
    <w:uiPriority w:val="99"/>
    <w:unhideWhenUsed/>
    <w:rsid w:val="00210F9A"/>
    <w:rPr>
      <w:color w:val="0000FF"/>
      <w:u w:val="single"/>
    </w:rPr>
  </w:style>
  <w:style w:type="paragraph" w:styleId="NormalWeb">
    <w:name w:val="Normal (Web)"/>
    <w:basedOn w:val="Normal"/>
    <w:uiPriority w:val="99"/>
    <w:unhideWhenUsed/>
    <w:rsid w:val="004168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1027D"/>
    <w:rPr>
      <w:i/>
      <w:iCs/>
    </w:rPr>
  </w:style>
  <w:style w:type="character" w:customStyle="1" w:styleId="normaltextrun">
    <w:name w:val="normaltextrun"/>
    <w:basedOn w:val="DefaultParagraphFont"/>
    <w:rsid w:val="00E03081"/>
  </w:style>
  <w:style w:type="character" w:customStyle="1" w:styleId="spellingerror">
    <w:name w:val="spellingerror"/>
    <w:basedOn w:val="DefaultParagraphFont"/>
    <w:rsid w:val="00E03081"/>
  </w:style>
  <w:style w:type="character" w:customStyle="1" w:styleId="Heading2Char">
    <w:name w:val="Heading 2 Char"/>
    <w:basedOn w:val="DefaultParagraphFont"/>
    <w:link w:val="Heading2"/>
    <w:uiPriority w:val="9"/>
    <w:rsid w:val="00E03081"/>
    <w:rPr>
      <w:rFonts w:ascii="Times New Roman" w:eastAsia="Times New Roman" w:hAnsi="Times New Roman" w:cs="Times New Roman"/>
      <w:b/>
      <w:bCs/>
      <w:sz w:val="36"/>
      <w:szCs w:val="36"/>
      <w:lang w:eastAsia="en-GB"/>
    </w:rPr>
  </w:style>
  <w:style w:type="paragraph" w:customStyle="1" w:styleId="paragraph-wraperstyledparagraphwrapper-s1xg03x1-0">
    <w:name w:val="paragraph-wraperstyled__paragraphwrapper-s1xg03x1-0"/>
    <w:basedOn w:val="Normal"/>
    <w:rsid w:val="00E0308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C39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96D"/>
  </w:style>
  <w:style w:type="paragraph" w:styleId="Footer">
    <w:name w:val="footer"/>
    <w:basedOn w:val="Normal"/>
    <w:link w:val="FooterChar"/>
    <w:uiPriority w:val="99"/>
    <w:unhideWhenUsed/>
    <w:rsid w:val="003C39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96D"/>
  </w:style>
  <w:style w:type="character" w:styleId="FollowedHyperlink">
    <w:name w:val="FollowedHyperlink"/>
    <w:basedOn w:val="DefaultParagraphFont"/>
    <w:uiPriority w:val="99"/>
    <w:semiHidden/>
    <w:unhideWhenUsed/>
    <w:rsid w:val="00962125"/>
    <w:rPr>
      <w:color w:val="954F72" w:themeColor="followedHyperlink"/>
      <w:u w:val="single"/>
    </w:rPr>
  </w:style>
  <w:style w:type="character" w:styleId="UnresolvedMention">
    <w:name w:val="Unresolved Mention"/>
    <w:basedOn w:val="DefaultParagraphFont"/>
    <w:uiPriority w:val="99"/>
    <w:semiHidden/>
    <w:unhideWhenUsed/>
    <w:rsid w:val="00962125"/>
    <w:rPr>
      <w:color w:val="605E5C"/>
      <w:shd w:val="clear" w:color="auto" w:fill="E1DFDD"/>
    </w:rPr>
  </w:style>
  <w:style w:type="paragraph" w:customStyle="1" w:styleId="etext">
    <w:name w:val="etext"/>
    <w:basedOn w:val="Normal"/>
    <w:rsid w:val="00EE5B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0958A9"/>
  </w:style>
  <w:style w:type="character" w:customStyle="1" w:styleId="Heading1Char">
    <w:name w:val="Heading 1 Char"/>
    <w:basedOn w:val="DefaultParagraphFont"/>
    <w:link w:val="Heading1"/>
    <w:uiPriority w:val="9"/>
    <w:rsid w:val="005E62E9"/>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5E62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62E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365505">
      <w:bodyDiv w:val="1"/>
      <w:marLeft w:val="0"/>
      <w:marRight w:val="0"/>
      <w:marTop w:val="0"/>
      <w:marBottom w:val="0"/>
      <w:divBdr>
        <w:top w:val="none" w:sz="0" w:space="0" w:color="auto"/>
        <w:left w:val="none" w:sz="0" w:space="0" w:color="auto"/>
        <w:bottom w:val="none" w:sz="0" w:space="0" w:color="auto"/>
        <w:right w:val="none" w:sz="0" w:space="0" w:color="auto"/>
      </w:divBdr>
    </w:div>
    <w:div w:id="231234623">
      <w:bodyDiv w:val="1"/>
      <w:marLeft w:val="0"/>
      <w:marRight w:val="0"/>
      <w:marTop w:val="0"/>
      <w:marBottom w:val="0"/>
      <w:divBdr>
        <w:top w:val="none" w:sz="0" w:space="0" w:color="auto"/>
        <w:left w:val="none" w:sz="0" w:space="0" w:color="auto"/>
        <w:bottom w:val="none" w:sz="0" w:space="0" w:color="auto"/>
        <w:right w:val="none" w:sz="0" w:space="0" w:color="auto"/>
      </w:divBdr>
    </w:div>
    <w:div w:id="252783932">
      <w:bodyDiv w:val="1"/>
      <w:marLeft w:val="0"/>
      <w:marRight w:val="0"/>
      <w:marTop w:val="0"/>
      <w:marBottom w:val="0"/>
      <w:divBdr>
        <w:top w:val="none" w:sz="0" w:space="0" w:color="auto"/>
        <w:left w:val="none" w:sz="0" w:space="0" w:color="auto"/>
        <w:bottom w:val="none" w:sz="0" w:space="0" w:color="auto"/>
        <w:right w:val="none" w:sz="0" w:space="0" w:color="auto"/>
      </w:divBdr>
    </w:div>
    <w:div w:id="335311261">
      <w:bodyDiv w:val="1"/>
      <w:marLeft w:val="0"/>
      <w:marRight w:val="0"/>
      <w:marTop w:val="0"/>
      <w:marBottom w:val="0"/>
      <w:divBdr>
        <w:top w:val="none" w:sz="0" w:space="0" w:color="auto"/>
        <w:left w:val="none" w:sz="0" w:space="0" w:color="auto"/>
        <w:bottom w:val="none" w:sz="0" w:space="0" w:color="auto"/>
        <w:right w:val="none" w:sz="0" w:space="0" w:color="auto"/>
      </w:divBdr>
    </w:div>
    <w:div w:id="433476206">
      <w:bodyDiv w:val="1"/>
      <w:marLeft w:val="0"/>
      <w:marRight w:val="0"/>
      <w:marTop w:val="0"/>
      <w:marBottom w:val="0"/>
      <w:divBdr>
        <w:top w:val="none" w:sz="0" w:space="0" w:color="auto"/>
        <w:left w:val="none" w:sz="0" w:space="0" w:color="auto"/>
        <w:bottom w:val="none" w:sz="0" w:space="0" w:color="auto"/>
        <w:right w:val="none" w:sz="0" w:space="0" w:color="auto"/>
      </w:divBdr>
    </w:div>
    <w:div w:id="463548906">
      <w:bodyDiv w:val="1"/>
      <w:marLeft w:val="0"/>
      <w:marRight w:val="0"/>
      <w:marTop w:val="0"/>
      <w:marBottom w:val="0"/>
      <w:divBdr>
        <w:top w:val="none" w:sz="0" w:space="0" w:color="auto"/>
        <w:left w:val="none" w:sz="0" w:space="0" w:color="auto"/>
        <w:bottom w:val="none" w:sz="0" w:space="0" w:color="auto"/>
        <w:right w:val="none" w:sz="0" w:space="0" w:color="auto"/>
      </w:divBdr>
    </w:div>
    <w:div w:id="505094893">
      <w:bodyDiv w:val="1"/>
      <w:marLeft w:val="0"/>
      <w:marRight w:val="0"/>
      <w:marTop w:val="0"/>
      <w:marBottom w:val="0"/>
      <w:divBdr>
        <w:top w:val="none" w:sz="0" w:space="0" w:color="auto"/>
        <w:left w:val="none" w:sz="0" w:space="0" w:color="auto"/>
        <w:bottom w:val="none" w:sz="0" w:space="0" w:color="auto"/>
        <w:right w:val="none" w:sz="0" w:space="0" w:color="auto"/>
      </w:divBdr>
    </w:div>
    <w:div w:id="672415522">
      <w:bodyDiv w:val="1"/>
      <w:marLeft w:val="0"/>
      <w:marRight w:val="0"/>
      <w:marTop w:val="0"/>
      <w:marBottom w:val="0"/>
      <w:divBdr>
        <w:top w:val="none" w:sz="0" w:space="0" w:color="auto"/>
        <w:left w:val="none" w:sz="0" w:space="0" w:color="auto"/>
        <w:bottom w:val="none" w:sz="0" w:space="0" w:color="auto"/>
        <w:right w:val="none" w:sz="0" w:space="0" w:color="auto"/>
      </w:divBdr>
    </w:div>
    <w:div w:id="1139155166">
      <w:bodyDiv w:val="1"/>
      <w:marLeft w:val="0"/>
      <w:marRight w:val="0"/>
      <w:marTop w:val="0"/>
      <w:marBottom w:val="0"/>
      <w:divBdr>
        <w:top w:val="none" w:sz="0" w:space="0" w:color="auto"/>
        <w:left w:val="none" w:sz="0" w:space="0" w:color="auto"/>
        <w:bottom w:val="none" w:sz="0" w:space="0" w:color="auto"/>
        <w:right w:val="none" w:sz="0" w:space="0" w:color="auto"/>
      </w:divBdr>
    </w:div>
    <w:div w:id="1340549223">
      <w:bodyDiv w:val="1"/>
      <w:marLeft w:val="0"/>
      <w:marRight w:val="0"/>
      <w:marTop w:val="0"/>
      <w:marBottom w:val="0"/>
      <w:divBdr>
        <w:top w:val="none" w:sz="0" w:space="0" w:color="auto"/>
        <w:left w:val="none" w:sz="0" w:space="0" w:color="auto"/>
        <w:bottom w:val="none" w:sz="0" w:space="0" w:color="auto"/>
        <w:right w:val="none" w:sz="0" w:space="0" w:color="auto"/>
      </w:divBdr>
      <w:divsChild>
        <w:div w:id="424499518">
          <w:marLeft w:val="0"/>
          <w:marRight w:val="0"/>
          <w:marTop w:val="0"/>
          <w:marBottom w:val="300"/>
          <w:divBdr>
            <w:top w:val="none" w:sz="0" w:space="0" w:color="auto"/>
            <w:left w:val="none" w:sz="0" w:space="0" w:color="auto"/>
            <w:bottom w:val="none" w:sz="0" w:space="0" w:color="auto"/>
            <w:right w:val="none" w:sz="0" w:space="0" w:color="auto"/>
          </w:divBdr>
          <w:divsChild>
            <w:div w:id="2122140728">
              <w:marLeft w:val="0"/>
              <w:marRight w:val="0"/>
              <w:marTop w:val="0"/>
              <w:marBottom w:val="0"/>
              <w:divBdr>
                <w:top w:val="none" w:sz="0" w:space="0" w:color="auto"/>
                <w:left w:val="none" w:sz="0" w:space="0" w:color="auto"/>
                <w:bottom w:val="none" w:sz="0" w:space="0" w:color="auto"/>
                <w:right w:val="none" w:sz="0" w:space="0" w:color="auto"/>
              </w:divBdr>
            </w:div>
          </w:divsChild>
        </w:div>
        <w:div w:id="55276471">
          <w:marLeft w:val="0"/>
          <w:marRight w:val="0"/>
          <w:marTop w:val="0"/>
          <w:marBottom w:val="0"/>
          <w:divBdr>
            <w:top w:val="none" w:sz="0" w:space="0" w:color="auto"/>
            <w:left w:val="none" w:sz="0" w:space="0" w:color="auto"/>
            <w:bottom w:val="none" w:sz="0" w:space="0" w:color="auto"/>
            <w:right w:val="none" w:sz="0" w:space="0" w:color="auto"/>
          </w:divBdr>
          <w:divsChild>
            <w:div w:id="72166069">
              <w:marLeft w:val="0"/>
              <w:marRight w:val="0"/>
              <w:marTop w:val="0"/>
              <w:marBottom w:val="300"/>
              <w:divBdr>
                <w:top w:val="none" w:sz="0" w:space="0" w:color="auto"/>
                <w:left w:val="none" w:sz="0" w:space="0" w:color="auto"/>
                <w:bottom w:val="none" w:sz="0" w:space="0" w:color="auto"/>
                <w:right w:val="none" w:sz="0" w:space="0" w:color="auto"/>
              </w:divBdr>
              <w:divsChild>
                <w:div w:id="249049345">
                  <w:marLeft w:val="0"/>
                  <w:marRight w:val="0"/>
                  <w:marTop w:val="0"/>
                  <w:marBottom w:val="0"/>
                  <w:divBdr>
                    <w:top w:val="none" w:sz="0" w:space="0" w:color="auto"/>
                    <w:left w:val="none" w:sz="0" w:space="0" w:color="auto"/>
                    <w:bottom w:val="none" w:sz="0" w:space="0" w:color="auto"/>
                    <w:right w:val="none" w:sz="0" w:space="0" w:color="auto"/>
                  </w:divBdr>
                  <w:divsChild>
                    <w:div w:id="1164975543">
                      <w:marLeft w:val="0"/>
                      <w:marRight w:val="0"/>
                      <w:marTop w:val="0"/>
                      <w:marBottom w:val="0"/>
                      <w:divBdr>
                        <w:top w:val="none" w:sz="0" w:space="0" w:color="auto"/>
                        <w:left w:val="none" w:sz="0" w:space="0" w:color="auto"/>
                        <w:bottom w:val="none" w:sz="0" w:space="0" w:color="auto"/>
                        <w:right w:val="none" w:sz="0" w:space="0" w:color="auto"/>
                      </w:divBdr>
                      <w:divsChild>
                        <w:div w:id="257641386">
                          <w:marLeft w:val="0"/>
                          <w:marRight w:val="0"/>
                          <w:marTop w:val="0"/>
                          <w:marBottom w:val="0"/>
                          <w:divBdr>
                            <w:top w:val="none" w:sz="0" w:space="0" w:color="auto"/>
                            <w:left w:val="none" w:sz="0" w:space="0" w:color="auto"/>
                            <w:bottom w:val="none" w:sz="0" w:space="0" w:color="auto"/>
                            <w:right w:val="none" w:sz="0" w:space="0" w:color="auto"/>
                          </w:divBdr>
                          <w:divsChild>
                            <w:div w:id="120259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7585549">
      <w:bodyDiv w:val="1"/>
      <w:marLeft w:val="0"/>
      <w:marRight w:val="0"/>
      <w:marTop w:val="0"/>
      <w:marBottom w:val="0"/>
      <w:divBdr>
        <w:top w:val="none" w:sz="0" w:space="0" w:color="auto"/>
        <w:left w:val="none" w:sz="0" w:space="0" w:color="auto"/>
        <w:bottom w:val="none" w:sz="0" w:space="0" w:color="auto"/>
        <w:right w:val="none" w:sz="0" w:space="0" w:color="auto"/>
      </w:divBdr>
    </w:div>
    <w:div w:id="1564019771">
      <w:bodyDiv w:val="1"/>
      <w:marLeft w:val="0"/>
      <w:marRight w:val="0"/>
      <w:marTop w:val="0"/>
      <w:marBottom w:val="0"/>
      <w:divBdr>
        <w:top w:val="none" w:sz="0" w:space="0" w:color="auto"/>
        <w:left w:val="none" w:sz="0" w:space="0" w:color="auto"/>
        <w:bottom w:val="none" w:sz="0" w:space="0" w:color="auto"/>
        <w:right w:val="none" w:sz="0" w:space="0" w:color="auto"/>
      </w:divBdr>
    </w:div>
    <w:div w:id="1848206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abta.com" TargetMode="External"/><Relationship Id="rId18" Type="http://schemas.openxmlformats.org/officeDocument/2006/relationships/hyperlink" Target="http://www.ciecdata.com" TargetMode="External"/><Relationship Id="rId26" Type="http://schemas.openxmlformats.org/officeDocument/2006/relationships/hyperlink" Target="http://www.purelybranded.com"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iguazufalls.com" TargetMode="External"/><Relationship Id="rId34" Type="http://schemas.openxmlformats.org/officeDocument/2006/relationships/hyperlink" Target="http://www.visitbritain.org"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www.britannica.com" TargetMode="External"/><Relationship Id="rId25" Type="http://schemas.openxmlformats.org/officeDocument/2006/relationships/hyperlink" Target="http://www.nexusholidays.ca" TargetMode="External"/><Relationship Id="rId33" Type="http://schemas.openxmlformats.org/officeDocument/2006/relationships/hyperlink" Target="http://www.vamosspanish.com" TargetMode="External"/><Relationship Id="rId38" Type="http://schemas.openxmlformats.org/officeDocument/2006/relationships/hyperlink" Target="http://www.wttc.org" TargetMode="External"/><Relationship Id="rId2" Type="http://schemas.openxmlformats.org/officeDocument/2006/relationships/styles" Target="styles.xml"/><Relationship Id="rId16" Type="http://schemas.openxmlformats.org/officeDocument/2006/relationships/hyperlink" Target="http://www.beautifulworld.com" TargetMode="External"/><Relationship Id="rId20" Type="http://schemas.openxmlformats.org/officeDocument/2006/relationships/hyperlink" Target="http://www.gov.uk" TargetMode="External"/><Relationship Id="rId29" Type="http://schemas.openxmlformats.org/officeDocument/2006/relationships/hyperlink" Target="http://www.turisimobuenosaires.gob.ar/en"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www.nationsonlineorg" TargetMode="External"/><Relationship Id="rId32" Type="http://schemas.openxmlformats.org/officeDocument/2006/relationships/hyperlink" Target="http://www.whc.unesco.org" TargetMode="External"/><Relationship Id="rId37" Type="http://schemas.openxmlformats.org/officeDocument/2006/relationships/hyperlink" Target="http://www.e-untwo.org"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rgentinatravel/#!/?lang=en" TargetMode="External"/><Relationship Id="rId23" Type="http://schemas.openxmlformats.org/officeDocument/2006/relationships/hyperlink" Target="http://www.lonelyplanet.com" TargetMode="External"/><Relationship Id="rId28" Type="http://schemas.openxmlformats.org/officeDocument/2006/relationships/hyperlink" Target="http://www.tradingeconomics.com" TargetMode="External"/><Relationship Id="rId36" Type="http://schemas.openxmlformats.org/officeDocument/2006/relationships/hyperlink" Target="http://www.worldtravelguide.net" TargetMode="External"/><Relationship Id="rId10" Type="http://schemas.openxmlformats.org/officeDocument/2006/relationships/image" Target="media/image4.jpeg"/><Relationship Id="rId19" Type="http://schemas.openxmlformats.org/officeDocument/2006/relationships/hyperlink" Target="http://www.theculturetrip.com" TargetMode="External"/><Relationship Id="rId31" Type="http://schemas.openxmlformats.org/officeDocument/2006/relationships/hyperlink" Target="http://www.tutorialspoint.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andeantrails.co.uk" TargetMode="External"/><Relationship Id="rId22" Type="http://schemas.openxmlformats.org/officeDocument/2006/relationships/hyperlink" Target="http://www.lonelyplanet.com" TargetMode="External"/><Relationship Id="rId27" Type="http://schemas.openxmlformats.org/officeDocument/2006/relationships/hyperlink" Target="http://www.tourismprof.club" TargetMode="External"/><Relationship Id="rId30" Type="http://schemas.openxmlformats.org/officeDocument/2006/relationships/hyperlink" Target="http://www.turisimobuenosaires.gob.ar/en" TargetMode="External"/><Relationship Id="rId35" Type="http://schemas.openxmlformats.org/officeDocument/2006/relationships/hyperlink" Target="http://www.welcomeargentin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11804</TotalTime>
  <Pages>7</Pages>
  <Words>2832</Words>
  <Characters>16145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Hannam</dc:creator>
  <cp:keywords/>
  <dc:description/>
  <cp:lastModifiedBy>Amanda Hannam</cp:lastModifiedBy>
  <cp:revision>170</cp:revision>
  <dcterms:created xsi:type="dcterms:W3CDTF">2019-02-05T19:55:00Z</dcterms:created>
  <dcterms:modified xsi:type="dcterms:W3CDTF">2019-03-06T21:16:00Z</dcterms:modified>
</cp:coreProperties>
</file>