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78A9EB" w14:textId="77777777" w:rsidR="008A2FC4" w:rsidRDefault="008A2FC4">
      <w:pPr>
        <w:spacing w:line="360" w:lineRule="auto"/>
        <w:jc w:val="both"/>
        <w:rPr>
          <w:sz w:val="24"/>
          <w:szCs w:val="24"/>
        </w:rPr>
      </w:pPr>
    </w:p>
    <w:p w14:paraId="7C1B708D" w14:textId="77777777" w:rsidR="008A2FC4" w:rsidRDefault="00000000">
      <w:pPr>
        <w:spacing w:line="360" w:lineRule="auto"/>
        <w:jc w:val="both"/>
        <w:rPr>
          <w:sz w:val="24"/>
          <w:szCs w:val="24"/>
        </w:rPr>
      </w:pPr>
      <w:r>
        <w:rPr>
          <w:noProof/>
          <w:sz w:val="24"/>
          <w:szCs w:val="24"/>
        </w:rPr>
        <w:drawing>
          <wp:inline distT="114300" distB="114300" distL="114300" distR="114300" wp14:anchorId="7A15B15A" wp14:editId="2D41B572">
            <wp:extent cx="1899884" cy="78012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1899884" cy="780120"/>
                    </a:xfrm>
                    <a:prstGeom prst="rect">
                      <a:avLst/>
                    </a:prstGeom>
                    <a:ln/>
                  </pic:spPr>
                </pic:pic>
              </a:graphicData>
            </a:graphic>
          </wp:inline>
        </w:drawing>
      </w:r>
    </w:p>
    <w:p w14:paraId="43B9C104" w14:textId="77777777" w:rsidR="008A2FC4" w:rsidRDefault="00000000">
      <w:pPr>
        <w:spacing w:line="360" w:lineRule="auto"/>
        <w:jc w:val="center"/>
        <w:rPr>
          <w:b/>
          <w:bCs/>
          <w:sz w:val="32"/>
          <w:szCs w:val="32"/>
        </w:rPr>
      </w:pPr>
      <w:r>
        <w:rPr>
          <w:b/>
          <w:bCs/>
          <w:sz w:val="32"/>
          <w:szCs w:val="32"/>
        </w:rPr>
        <w:t xml:space="preserve">Task </w:t>
      </w:r>
      <w:proofErr w:type="gramStart"/>
      <w:r>
        <w:rPr>
          <w:b/>
          <w:bCs/>
          <w:sz w:val="32"/>
          <w:szCs w:val="32"/>
        </w:rPr>
        <w:t>3 :</w:t>
      </w:r>
      <w:proofErr w:type="gramEnd"/>
      <w:r>
        <w:rPr>
          <w:b/>
          <w:bCs/>
          <w:sz w:val="32"/>
          <w:szCs w:val="32"/>
        </w:rPr>
        <w:t xml:space="preserve"> Reflection on Entrepreneurship</w:t>
      </w:r>
    </w:p>
    <w:p w14:paraId="482E9097" w14:textId="77777777" w:rsidR="008A2FC4" w:rsidRDefault="00000000">
      <w:pPr>
        <w:spacing w:line="360" w:lineRule="auto"/>
        <w:jc w:val="center"/>
        <w:rPr>
          <w:sz w:val="24"/>
          <w:szCs w:val="24"/>
        </w:rPr>
      </w:pPr>
      <w:r>
        <w:rPr>
          <w:sz w:val="24"/>
          <w:szCs w:val="24"/>
        </w:rPr>
        <w:t>Programme: BA (Hons) Business Management</w:t>
      </w:r>
    </w:p>
    <w:p w14:paraId="3D6DDE67" w14:textId="77777777" w:rsidR="008A2FC4" w:rsidRDefault="00000000">
      <w:pPr>
        <w:spacing w:line="360" w:lineRule="auto"/>
        <w:jc w:val="center"/>
        <w:rPr>
          <w:sz w:val="24"/>
          <w:szCs w:val="24"/>
        </w:rPr>
      </w:pPr>
      <w:r>
        <w:rPr>
          <w:sz w:val="24"/>
          <w:szCs w:val="24"/>
        </w:rPr>
        <w:t>Module: Entrepreneurship</w:t>
      </w:r>
    </w:p>
    <w:p w14:paraId="3AF9DE53" w14:textId="77777777" w:rsidR="008A2FC4" w:rsidRDefault="00000000">
      <w:pPr>
        <w:spacing w:line="360" w:lineRule="auto"/>
        <w:jc w:val="center"/>
        <w:rPr>
          <w:sz w:val="24"/>
          <w:szCs w:val="24"/>
        </w:rPr>
      </w:pPr>
      <w:r>
        <w:rPr>
          <w:sz w:val="24"/>
          <w:szCs w:val="24"/>
        </w:rPr>
        <w:t>Module code: LCBB5013</w:t>
      </w:r>
    </w:p>
    <w:p w14:paraId="42D80AD6" w14:textId="4260CB76" w:rsidR="00E74986" w:rsidRDefault="00E74986">
      <w:pPr>
        <w:spacing w:line="360" w:lineRule="auto"/>
        <w:jc w:val="center"/>
        <w:rPr>
          <w:sz w:val="24"/>
          <w:szCs w:val="24"/>
        </w:rPr>
      </w:pPr>
      <w:r>
        <w:rPr>
          <w:sz w:val="24"/>
          <w:szCs w:val="24"/>
        </w:rPr>
        <w:t>Student name: Nicoleta Carp</w:t>
      </w:r>
    </w:p>
    <w:p w14:paraId="0553A7AE" w14:textId="3D1FA774" w:rsidR="00E74986" w:rsidRDefault="00E74986">
      <w:pPr>
        <w:spacing w:line="360" w:lineRule="auto"/>
        <w:jc w:val="center"/>
        <w:rPr>
          <w:sz w:val="24"/>
          <w:szCs w:val="24"/>
        </w:rPr>
      </w:pPr>
      <w:r>
        <w:rPr>
          <w:sz w:val="24"/>
          <w:szCs w:val="24"/>
        </w:rPr>
        <w:t>Student ID:2125547</w:t>
      </w:r>
    </w:p>
    <w:p w14:paraId="654071EF" w14:textId="08B30C93" w:rsidR="00E74986" w:rsidRDefault="00E74986">
      <w:pPr>
        <w:spacing w:line="360" w:lineRule="auto"/>
        <w:jc w:val="center"/>
        <w:rPr>
          <w:sz w:val="24"/>
          <w:szCs w:val="24"/>
        </w:rPr>
      </w:pPr>
      <w:r>
        <w:rPr>
          <w:sz w:val="24"/>
          <w:szCs w:val="24"/>
        </w:rPr>
        <w:t>Lecturer: Amer Kareem</w:t>
      </w:r>
    </w:p>
    <w:p w14:paraId="1ED2E5E1" w14:textId="77777777" w:rsidR="008A2FC4" w:rsidRDefault="00000000">
      <w:pPr>
        <w:spacing w:line="360" w:lineRule="auto"/>
        <w:jc w:val="both"/>
        <w:rPr>
          <w:sz w:val="24"/>
          <w:szCs w:val="24"/>
        </w:rPr>
      </w:pPr>
      <w:r>
        <w:br w:type="page"/>
      </w:r>
    </w:p>
    <w:p w14:paraId="1BC9A668" w14:textId="77777777" w:rsidR="008A2FC4" w:rsidRDefault="00000000">
      <w:pPr>
        <w:spacing w:line="360" w:lineRule="auto"/>
        <w:jc w:val="center"/>
        <w:rPr>
          <w:b/>
          <w:bCs/>
          <w:sz w:val="24"/>
          <w:szCs w:val="24"/>
        </w:rPr>
      </w:pPr>
      <w:r>
        <w:rPr>
          <w:b/>
          <w:bCs/>
          <w:sz w:val="28"/>
          <w:szCs w:val="28"/>
        </w:rPr>
        <w:lastRenderedPageBreak/>
        <w:t>Table of Content</w:t>
      </w:r>
      <w:r>
        <w:rPr>
          <w:b/>
          <w:bCs/>
          <w:sz w:val="24"/>
          <w:szCs w:val="24"/>
        </w:rPr>
        <w:t xml:space="preserve"> </w:t>
      </w:r>
    </w:p>
    <w:sdt>
      <w:sdtPr>
        <w:id w:val="502096024"/>
        <w:docPartObj>
          <w:docPartGallery w:val="Table of Contents"/>
          <w:docPartUnique/>
        </w:docPartObj>
      </w:sdtPr>
      <w:sdtContent>
        <w:p w14:paraId="2201AA11" w14:textId="77777777" w:rsidR="008A2FC4" w:rsidRDefault="00000000">
          <w:pPr>
            <w:widowControl w:val="0"/>
            <w:tabs>
              <w:tab w:val="right" w:pos="9360"/>
            </w:tabs>
            <w:spacing w:before="60" w:line="360" w:lineRule="auto"/>
            <w:jc w:val="both"/>
            <w:rPr>
              <w:color w:val="000000"/>
              <w:sz w:val="24"/>
              <w:szCs w:val="24"/>
            </w:rPr>
          </w:pPr>
          <w:r>
            <w:fldChar w:fldCharType="begin"/>
          </w:r>
          <w:r>
            <w:instrText xml:space="preserve"> TOC \h \u \z \t "Heading 1,1,Heading 2,2,Heading 3,3,Heading 4,4,Heading 5,5,Heading 6,6,"</w:instrText>
          </w:r>
          <w:r>
            <w:fldChar w:fldCharType="separate"/>
          </w:r>
          <w:hyperlink w:anchor="_yjc20ev2l8cu">
            <w:r>
              <w:rPr>
                <w:color w:val="000000"/>
                <w:sz w:val="24"/>
                <w:szCs w:val="24"/>
              </w:rPr>
              <w:t>Element 6: Reflection on Entrepreneurship</w:t>
            </w:r>
            <w:r>
              <w:rPr>
                <w:color w:val="000000"/>
                <w:sz w:val="24"/>
                <w:szCs w:val="24"/>
              </w:rPr>
              <w:tab/>
            </w:r>
          </w:hyperlink>
          <w:r>
            <w:fldChar w:fldCharType="begin"/>
          </w:r>
          <w:r>
            <w:instrText xml:space="preserve"> PAGEREF _yjc20ev2l8cu \h </w:instrText>
          </w:r>
          <w:r>
            <w:fldChar w:fldCharType="separate"/>
          </w:r>
          <w:r>
            <w:rPr>
              <w:sz w:val="24"/>
              <w:szCs w:val="24"/>
            </w:rPr>
            <w:t>3</w:t>
          </w:r>
          <w:r>
            <w:fldChar w:fldCharType="end"/>
          </w:r>
        </w:p>
        <w:p w14:paraId="34E61030" w14:textId="77777777" w:rsidR="008A2FC4" w:rsidRDefault="00000000">
          <w:pPr>
            <w:widowControl w:val="0"/>
            <w:tabs>
              <w:tab w:val="right" w:pos="9360"/>
            </w:tabs>
            <w:spacing w:before="60" w:line="360" w:lineRule="auto"/>
            <w:ind w:left="360"/>
            <w:jc w:val="both"/>
            <w:rPr>
              <w:color w:val="000000"/>
              <w:sz w:val="24"/>
              <w:szCs w:val="24"/>
            </w:rPr>
          </w:pPr>
          <w:hyperlink w:anchor="_j8lp7wpypcng">
            <w:r>
              <w:rPr>
                <w:color w:val="000000"/>
                <w:sz w:val="24"/>
                <w:szCs w:val="24"/>
              </w:rPr>
              <w:t>Definition</w:t>
            </w:r>
            <w:r>
              <w:rPr>
                <w:color w:val="000000"/>
                <w:sz w:val="24"/>
                <w:szCs w:val="24"/>
              </w:rPr>
              <w:tab/>
            </w:r>
          </w:hyperlink>
          <w:r>
            <w:fldChar w:fldCharType="begin"/>
          </w:r>
          <w:r>
            <w:instrText xml:space="preserve"> PAGEREF _j8lp7wpypcng \h </w:instrText>
          </w:r>
          <w:r>
            <w:fldChar w:fldCharType="separate"/>
          </w:r>
          <w:r>
            <w:rPr>
              <w:sz w:val="24"/>
              <w:szCs w:val="24"/>
            </w:rPr>
            <w:t>3</w:t>
          </w:r>
          <w:r>
            <w:fldChar w:fldCharType="end"/>
          </w:r>
        </w:p>
        <w:p w14:paraId="7907DC3F" w14:textId="77777777" w:rsidR="008A2FC4" w:rsidRDefault="00000000">
          <w:pPr>
            <w:widowControl w:val="0"/>
            <w:tabs>
              <w:tab w:val="right" w:pos="9360"/>
            </w:tabs>
            <w:spacing w:before="60" w:line="360" w:lineRule="auto"/>
            <w:ind w:left="360"/>
            <w:jc w:val="both"/>
            <w:rPr>
              <w:color w:val="000000"/>
              <w:sz w:val="24"/>
              <w:szCs w:val="24"/>
            </w:rPr>
          </w:pPr>
          <w:hyperlink w:anchor="_tj4fme9ze6xp">
            <w:r>
              <w:rPr>
                <w:color w:val="000000"/>
                <w:sz w:val="24"/>
                <w:szCs w:val="24"/>
              </w:rPr>
              <w:t>Critical reflection on the UK context</w:t>
            </w:r>
            <w:r>
              <w:rPr>
                <w:color w:val="000000"/>
                <w:sz w:val="24"/>
                <w:szCs w:val="24"/>
              </w:rPr>
              <w:tab/>
            </w:r>
          </w:hyperlink>
          <w:r>
            <w:fldChar w:fldCharType="begin"/>
          </w:r>
          <w:r>
            <w:instrText xml:space="preserve"> PAGEREF _tj4fme9ze6xp \h </w:instrText>
          </w:r>
          <w:r>
            <w:fldChar w:fldCharType="separate"/>
          </w:r>
          <w:r>
            <w:rPr>
              <w:sz w:val="24"/>
              <w:szCs w:val="24"/>
            </w:rPr>
            <w:t>3</w:t>
          </w:r>
          <w:r>
            <w:fldChar w:fldCharType="end"/>
          </w:r>
        </w:p>
        <w:p w14:paraId="3D9962C9" w14:textId="77777777" w:rsidR="008A2FC4" w:rsidRDefault="00000000">
          <w:pPr>
            <w:widowControl w:val="0"/>
            <w:tabs>
              <w:tab w:val="right" w:pos="9360"/>
            </w:tabs>
            <w:spacing w:before="60" w:line="360" w:lineRule="auto"/>
            <w:ind w:left="360"/>
            <w:jc w:val="both"/>
            <w:rPr>
              <w:color w:val="000000"/>
              <w:sz w:val="24"/>
              <w:szCs w:val="24"/>
            </w:rPr>
          </w:pPr>
          <w:hyperlink w:anchor="_6p1136wohk17">
            <w:r>
              <w:rPr>
                <w:color w:val="000000"/>
                <w:sz w:val="24"/>
                <w:szCs w:val="24"/>
              </w:rPr>
              <w:t>Examples</w:t>
            </w:r>
            <w:r>
              <w:rPr>
                <w:color w:val="000000"/>
                <w:sz w:val="24"/>
                <w:szCs w:val="24"/>
              </w:rPr>
              <w:tab/>
            </w:r>
          </w:hyperlink>
          <w:r>
            <w:fldChar w:fldCharType="begin"/>
          </w:r>
          <w:r>
            <w:instrText xml:space="preserve"> PAGEREF _6p1136wohk17 \h </w:instrText>
          </w:r>
          <w:r>
            <w:fldChar w:fldCharType="separate"/>
          </w:r>
          <w:r>
            <w:rPr>
              <w:sz w:val="24"/>
              <w:szCs w:val="24"/>
            </w:rPr>
            <w:t>3</w:t>
          </w:r>
          <w:r>
            <w:fldChar w:fldCharType="end"/>
          </w:r>
        </w:p>
        <w:p w14:paraId="406F8346" w14:textId="77777777" w:rsidR="008A2FC4" w:rsidRDefault="00000000">
          <w:pPr>
            <w:widowControl w:val="0"/>
            <w:tabs>
              <w:tab w:val="right" w:pos="9360"/>
            </w:tabs>
            <w:spacing w:before="60" w:line="360" w:lineRule="auto"/>
            <w:ind w:left="360"/>
            <w:jc w:val="both"/>
            <w:rPr>
              <w:color w:val="000000"/>
              <w:sz w:val="24"/>
              <w:szCs w:val="24"/>
            </w:rPr>
          </w:pPr>
          <w:hyperlink w:anchor="_ggad1epe1fgz">
            <w:r>
              <w:rPr>
                <w:color w:val="000000"/>
                <w:sz w:val="24"/>
                <w:szCs w:val="24"/>
              </w:rPr>
              <w:t>Conclusion</w:t>
            </w:r>
            <w:r>
              <w:rPr>
                <w:color w:val="000000"/>
                <w:sz w:val="24"/>
                <w:szCs w:val="24"/>
              </w:rPr>
              <w:tab/>
            </w:r>
          </w:hyperlink>
          <w:r>
            <w:fldChar w:fldCharType="begin"/>
          </w:r>
          <w:r>
            <w:instrText xml:space="preserve"> PAGEREF _ggad1epe1fgz \h </w:instrText>
          </w:r>
          <w:r>
            <w:fldChar w:fldCharType="separate"/>
          </w:r>
          <w:r>
            <w:rPr>
              <w:sz w:val="24"/>
              <w:szCs w:val="24"/>
            </w:rPr>
            <w:t>4</w:t>
          </w:r>
          <w:r>
            <w:fldChar w:fldCharType="end"/>
          </w:r>
        </w:p>
        <w:p w14:paraId="110BEE7F" w14:textId="77777777" w:rsidR="008A2FC4" w:rsidRDefault="00000000">
          <w:pPr>
            <w:widowControl w:val="0"/>
            <w:tabs>
              <w:tab w:val="right" w:pos="9360"/>
            </w:tabs>
            <w:spacing w:before="60" w:line="360" w:lineRule="auto"/>
            <w:jc w:val="both"/>
            <w:rPr>
              <w:color w:val="000000"/>
              <w:sz w:val="24"/>
              <w:szCs w:val="24"/>
            </w:rPr>
          </w:pPr>
          <w:hyperlink w:anchor="_me687mqiz4a4">
            <w:r>
              <w:rPr>
                <w:color w:val="000000"/>
                <w:sz w:val="24"/>
                <w:szCs w:val="24"/>
              </w:rPr>
              <w:t>References</w:t>
            </w:r>
            <w:r>
              <w:rPr>
                <w:color w:val="000000"/>
                <w:sz w:val="24"/>
                <w:szCs w:val="24"/>
              </w:rPr>
              <w:tab/>
            </w:r>
          </w:hyperlink>
          <w:r>
            <w:fldChar w:fldCharType="begin"/>
          </w:r>
          <w:r>
            <w:instrText xml:space="preserve"> PAGEREF _me687mqiz4a4 \h </w:instrText>
          </w:r>
          <w:r>
            <w:fldChar w:fldCharType="separate"/>
          </w:r>
          <w:r>
            <w:rPr>
              <w:sz w:val="24"/>
              <w:szCs w:val="24"/>
            </w:rPr>
            <w:t>5</w:t>
          </w:r>
          <w:r>
            <w:fldChar w:fldCharType="end"/>
          </w:r>
          <w:r>
            <w:fldChar w:fldCharType="end"/>
          </w:r>
        </w:p>
      </w:sdtContent>
    </w:sdt>
    <w:p w14:paraId="11C93E5A" w14:textId="77777777" w:rsidR="008A2FC4" w:rsidRDefault="008A2FC4">
      <w:pPr>
        <w:spacing w:line="360" w:lineRule="auto"/>
        <w:jc w:val="both"/>
        <w:rPr>
          <w:b/>
          <w:bCs/>
          <w:sz w:val="24"/>
          <w:szCs w:val="24"/>
        </w:rPr>
      </w:pPr>
    </w:p>
    <w:p w14:paraId="7069CFB8" w14:textId="77777777" w:rsidR="008A2FC4" w:rsidRDefault="008A2FC4">
      <w:pPr>
        <w:spacing w:line="360" w:lineRule="auto"/>
        <w:jc w:val="both"/>
        <w:rPr>
          <w:b/>
          <w:bCs/>
          <w:sz w:val="24"/>
          <w:szCs w:val="24"/>
        </w:rPr>
      </w:pPr>
    </w:p>
    <w:p w14:paraId="2652BB8F" w14:textId="77777777" w:rsidR="008A2FC4" w:rsidRDefault="008A2FC4">
      <w:pPr>
        <w:spacing w:line="360" w:lineRule="auto"/>
        <w:jc w:val="both"/>
        <w:rPr>
          <w:b/>
          <w:bCs/>
          <w:sz w:val="24"/>
          <w:szCs w:val="24"/>
        </w:rPr>
      </w:pPr>
    </w:p>
    <w:p w14:paraId="4EF21E36" w14:textId="77777777" w:rsidR="008A2FC4" w:rsidRDefault="008A2FC4">
      <w:pPr>
        <w:spacing w:line="360" w:lineRule="auto"/>
        <w:jc w:val="both"/>
        <w:rPr>
          <w:b/>
          <w:bCs/>
          <w:sz w:val="24"/>
          <w:szCs w:val="24"/>
        </w:rPr>
      </w:pPr>
    </w:p>
    <w:p w14:paraId="397DDF79" w14:textId="77777777" w:rsidR="008A2FC4" w:rsidRDefault="00000000">
      <w:pPr>
        <w:spacing w:line="360" w:lineRule="auto"/>
        <w:jc w:val="both"/>
        <w:rPr>
          <w:b/>
          <w:bCs/>
          <w:sz w:val="24"/>
          <w:szCs w:val="24"/>
        </w:rPr>
      </w:pPr>
      <w:r>
        <w:br w:type="page"/>
      </w:r>
    </w:p>
    <w:p w14:paraId="2CF30757" w14:textId="77777777" w:rsidR="008A2FC4" w:rsidRDefault="00000000">
      <w:pPr>
        <w:pStyle w:val="Heading1"/>
        <w:rPr>
          <w:rFonts w:ascii="Arial" w:eastAsia="Arial" w:hAnsi="Arial" w:cs="Arial"/>
          <w:sz w:val="24"/>
          <w:szCs w:val="24"/>
        </w:rPr>
      </w:pPr>
      <w:bookmarkStart w:id="0" w:name="_yjc20ev2l8cu" w:colFirst="0" w:colLast="0"/>
      <w:bookmarkEnd w:id="0"/>
      <w:r>
        <w:rPr>
          <w:rFonts w:ascii="Arial" w:eastAsia="Arial" w:hAnsi="Arial" w:cs="Arial"/>
        </w:rPr>
        <w:lastRenderedPageBreak/>
        <w:t>Element 6: Reflection on Entrepreneurship</w:t>
      </w:r>
      <w:r>
        <w:rPr>
          <w:rFonts w:ascii="Arial" w:eastAsia="Arial" w:hAnsi="Arial" w:cs="Arial"/>
          <w:sz w:val="24"/>
          <w:szCs w:val="24"/>
        </w:rPr>
        <w:t xml:space="preserve"> </w:t>
      </w:r>
    </w:p>
    <w:p w14:paraId="026D5B0B" w14:textId="77777777" w:rsidR="008A2FC4" w:rsidRDefault="00000000">
      <w:pPr>
        <w:pStyle w:val="Heading2"/>
        <w:rPr>
          <w:rFonts w:ascii="Arial" w:eastAsia="Arial" w:hAnsi="Arial" w:cs="Arial"/>
        </w:rPr>
      </w:pPr>
      <w:bookmarkStart w:id="1" w:name="_j8lp7wpypcng" w:colFirst="0" w:colLast="0"/>
      <w:bookmarkEnd w:id="1"/>
      <w:r>
        <w:rPr>
          <w:rFonts w:ascii="Arial" w:eastAsia="Arial" w:hAnsi="Arial" w:cs="Arial"/>
        </w:rPr>
        <w:t>Definition</w:t>
      </w:r>
    </w:p>
    <w:p w14:paraId="384A5E95" w14:textId="77777777" w:rsidR="008A2FC4" w:rsidRDefault="00000000">
      <w:pPr>
        <w:spacing w:line="360" w:lineRule="auto"/>
        <w:jc w:val="both"/>
        <w:rPr>
          <w:sz w:val="24"/>
          <w:szCs w:val="24"/>
        </w:rPr>
      </w:pPr>
      <w:r>
        <w:rPr>
          <w:sz w:val="24"/>
          <w:szCs w:val="24"/>
        </w:rPr>
        <w:t xml:space="preserve">Entrepreneurship is the process of creating and managing a new business with the intention of making profit and delivering value (Diandra and Azmy, 2020). Entrepreneurs are individuals who take risks </w:t>
      </w:r>
      <w:proofErr w:type="gramStart"/>
      <w:r>
        <w:rPr>
          <w:sz w:val="24"/>
          <w:szCs w:val="24"/>
        </w:rPr>
        <w:t>in order to</w:t>
      </w:r>
      <w:proofErr w:type="gramEnd"/>
      <w:r>
        <w:rPr>
          <w:sz w:val="24"/>
          <w:szCs w:val="24"/>
        </w:rPr>
        <w:t xml:space="preserve"> start and grow these businesses. Franchises our businesses were a person purchasing the right to operate under an established brand following certain rules and paying fees. Online enterprises are businesses that mainly use a red on digital platform </w:t>
      </w:r>
      <w:proofErr w:type="gramStart"/>
      <w:r>
        <w:rPr>
          <w:sz w:val="24"/>
          <w:szCs w:val="24"/>
        </w:rPr>
        <w:t>in order to</w:t>
      </w:r>
      <w:proofErr w:type="gramEnd"/>
      <w:r>
        <w:rPr>
          <w:sz w:val="24"/>
          <w:szCs w:val="24"/>
        </w:rPr>
        <w:t xml:space="preserve"> sell products and services through website and application (Li </w:t>
      </w:r>
      <w:r>
        <w:rPr>
          <w:i/>
          <w:iCs/>
          <w:sz w:val="24"/>
          <w:szCs w:val="24"/>
        </w:rPr>
        <w:t xml:space="preserve">et al., </w:t>
      </w:r>
      <w:r>
        <w:rPr>
          <w:sz w:val="24"/>
          <w:szCs w:val="24"/>
        </w:rPr>
        <w:t>2023). Social enterprises are focusing more on solving social and environmental problems while still running as a business that is combining profit and purpose.</w:t>
      </w:r>
    </w:p>
    <w:p w14:paraId="181B4CB4" w14:textId="77777777" w:rsidR="008A2FC4" w:rsidRDefault="00000000">
      <w:pPr>
        <w:pStyle w:val="Heading2"/>
        <w:rPr>
          <w:rFonts w:ascii="Arial" w:eastAsia="Arial" w:hAnsi="Arial" w:cs="Arial"/>
        </w:rPr>
      </w:pPr>
      <w:bookmarkStart w:id="2" w:name="_tj4fme9ze6xp" w:colFirst="0" w:colLast="0"/>
      <w:bookmarkEnd w:id="2"/>
      <w:r>
        <w:rPr>
          <w:rFonts w:ascii="Arial" w:eastAsia="Arial" w:hAnsi="Arial" w:cs="Arial"/>
        </w:rPr>
        <w:t>Critical reflection on the UK context</w:t>
      </w:r>
    </w:p>
    <w:p w14:paraId="6A5A6650" w14:textId="77777777" w:rsidR="008A2FC4" w:rsidRDefault="00000000">
      <w:pPr>
        <w:spacing w:line="360" w:lineRule="auto"/>
        <w:jc w:val="both"/>
        <w:rPr>
          <w:sz w:val="24"/>
          <w:szCs w:val="24"/>
        </w:rPr>
      </w:pPr>
      <w:r>
        <w:rPr>
          <w:sz w:val="24"/>
          <w:szCs w:val="24"/>
        </w:rPr>
        <w:t xml:space="preserve">In the United Kingdom entrepreneurs are playing an important role in boosting the economy by creating jobs, supporting local communities, and introducing innovation. Small businesses and startups sometimes bring fresh ideas to the market and help in diversifying the economy. Small and Medium Sized Enterprises are especially important because they make up over 99% of all UK business (Gov, 2025). They employ a large proportion of the workforce and contribute significantly to the GDP. Many small and minimum sized enterprises including craft and online business help to sustain the local economy and offer personalized services that large companies cannot provide. Entrepreneurship in the United Kingdom is supported by many government schemes such as low interest loans, startup grants, and tax incentives (Cowling and </w:t>
      </w:r>
      <w:proofErr w:type="spellStart"/>
      <w:r>
        <w:rPr>
          <w:sz w:val="24"/>
          <w:szCs w:val="24"/>
        </w:rPr>
        <w:t>Dvouletý</w:t>
      </w:r>
      <w:proofErr w:type="spellEnd"/>
      <w:r>
        <w:rPr>
          <w:sz w:val="24"/>
          <w:szCs w:val="24"/>
        </w:rPr>
        <w:t xml:space="preserve">, 2023). These policies encourage individuals to take risks and pursue business ideas. Despite challenges like competition and economic uncertainty many entrepreneurs find ways to adapt and grow through digital platforms and innovation as well as partnership in marketing strategies. </w:t>
      </w:r>
    </w:p>
    <w:p w14:paraId="2913EB7F" w14:textId="77777777" w:rsidR="008A2FC4" w:rsidRDefault="00000000">
      <w:pPr>
        <w:pStyle w:val="Heading2"/>
        <w:rPr>
          <w:rFonts w:ascii="Arial" w:eastAsia="Arial" w:hAnsi="Arial" w:cs="Arial"/>
        </w:rPr>
      </w:pPr>
      <w:bookmarkStart w:id="3" w:name="_6p1136wohk17" w:colFirst="0" w:colLast="0"/>
      <w:bookmarkEnd w:id="3"/>
      <w:r>
        <w:rPr>
          <w:rFonts w:ascii="Arial" w:eastAsia="Arial" w:hAnsi="Arial" w:cs="Arial"/>
        </w:rPr>
        <w:t xml:space="preserve">Examples </w:t>
      </w:r>
    </w:p>
    <w:p w14:paraId="7C3E3835" w14:textId="77777777" w:rsidR="008A2FC4" w:rsidRDefault="00000000">
      <w:pPr>
        <w:spacing w:line="360" w:lineRule="auto"/>
        <w:jc w:val="both"/>
        <w:rPr>
          <w:sz w:val="24"/>
          <w:szCs w:val="24"/>
        </w:rPr>
      </w:pPr>
      <w:r>
        <w:rPr>
          <w:sz w:val="24"/>
          <w:szCs w:val="24"/>
        </w:rPr>
        <w:t xml:space="preserve">Some popular UK entrepreneurs are responsible for inspiring this business because of their creativity and determination. For </w:t>
      </w:r>
      <w:proofErr w:type="gramStart"/>
      <w:r>
        <w:rPr>
          <w:sz w:val="24"/>
          <w:szCs w:val="24"/>
        </w:rPr>
        <w:t>example</w:t>
      </w:r>
      <w:proofErr w:type="gramEnd"/>
      <w:r>
        <w:rPr>
          <w:sz w:val="24"/>
          <w:szCs w:val="24"/>
        </w:rPr>
        <w:t xml:space="preserve"> James Dyson started with vacuum </w:t>
      </w:r>
      <w:proofErr w:type="gramStart"/>
      <w:r>
        <w:rPr>
          <w:sz w:val="24"/>
          <w:szCs w:val="24"/>
        </w:rPr>
        <w:t>cleaners</w:t>
      </w:r>
      <w:proofErr w:type="gramEnd"/>
      <w:r>
        <w:rPr>
          <w:sz w:val="24"/>
          <w:szCs w:val="24"/>
        </w:rPr>
        <w:t xml:space="preserve"> and he had faced so many rejections before achieving success (Sampson </w:t>
      </w:r>
      <w:r>
        <w:rPr>
          <w:i/>
          <w:iCs/>
          <w:sz w:val="24"/>
          <w:szCs w:val="24"/>
        </w:rPr>
        <w:t xml:space="preserve">et al., </w:t>
      </w:r>
      <w:r>
        <w:rPr>
          <w:sz w:val="24"/>
          <w:szCs w:val="24"/>
        </w:rPr>
        <w:t>2025). Innovation and persistence show how challenges can be overcome.</w:t>
      </w:r>
    </w:p>
    <w:p w14:paraId="79FF379F" w14:textId="77777777" w:rsidR="008A2FC4" w:rsidRDefault="00000000">
      <w:pPr>
        <w:spacing w:line="360" w:lineRule="auto"/>
        <w:jc w:val="both"/>
        <w:rPr>
          <w:sz w:val="24"/>
          <w:szCs w:val="24"/>
        </w:rPr>
      </w:pPr>
      <w:r>
        <w:rPr>
          <w:sz w:val="24"/>
          <w:szCs w:val="24"/>
        </w:rPr>
        <w:lastRenderedPageBreak/>
        <w:t>At the same time another example is of Leah Totton who won a business competition and opened successful cosmetic cleaning that is showing that even young entrepreneurs can achieve large-scale success. Small and medium sized organisations are explaining how small ideas can grow into changing business (The Guardian, 2025). Many local craft shops, food businesses, and online stores have become popular by focusing on quality, customer experience, and niche market. These stories show that with careful planning and dedication as well as understanding of customer needs the small business will be able to stay strong in a competitive UK market.</w:t>
      </w:r>
    </w:p>
    <w:p w14:paraId="4F05BE08" w14:textId="77777777" w:rsidR="008A2FC4" w:rsidRDefault="00000000">
      <w:pPr>
        <w:pStyle w:val="Heading2"/>
        <w:rPr>
          <w:rFonts w:ascii="Arial" w:eastAsia="Arial" w:hAnsi="Arial" w:cs="Arial"/>
        </w:rPr>
      </w:pPr>
      <w:bookmarkStart w:id="4" w:name="_ggad1epe1fgz" w:colFirst="0" w:colLast="0"/>
      <w:bookmarkEnd w:id="4"/>
      <w:r>
        <w:rPr>
          <w:rFonts w:ascii="Arial" w:eastAsia="Arial" w:hAnsi="Arial" w:cs="Arial"/>
        </w:rPr>
        <w:t xml:space="preserve">Conclusion </w:t>
      </w:r>
    </w:p>
    <w:p w14:paraId="2A5808B5" w14:textId="77777777" w:rsidR="008A2FC4" w:rsidRDefault="00000000">
      <w:pPr>
        <w:spacing w:line="360" w:lineRule="auto"/>
        <w:jc w:val="both"/>
        <w:rPr>
          <w:sz w:val="24"/>
          <w:szCs w:val="24"/>
        </w:rPr>
      </w:pPr>
      <w:r>
        <w:rPr>
          <w:sz w:val="24"/>
          <w:szCs w:val="24"/>
        </w:rPr>
        <w:t xml:space="preserve">Reflecting on entrepreneurship it has been understood that starting a business is not only about making </w:t>
      </w:r>
      <w:proofErr w:type="gramStart"/>
      <w:r>
        <w:rPr>
          <w:sz w:val="24"/>
          <w:szCs w:val="24"/>
        </w:rPr>
        <w:t>money</w:t>
      </w:r>
      <w:proofErr w:type="gramEnd"/>
      <w:r>
        <w:rPr>
          <w:sz w:val="24"/>
          <w:szCs w:val="24"/>
        </w:rPr>
        <w:t xml:space="preserve"> but it is also about solving problems and treating values as well as connecting with people of different backgrounds and thinking. Entrepreneurs and small and medium size enterprises in the United Kingdom are contributing to economic growth along with social development and innovation. Learning from their experience always inspired the thing creatively and considered house small businesses like </w:t>
      </w:r>
      <w:proofErr w:type="spellStart"/>
      <w:r>
        <w:rPr>
          <w:sz w:val="24"/>
          <w:szCs w:val="24"/>
        </w:rPr>
        <w:t>EcoStich</w:t>
      </w:r>
      <w:proofErr w:type="spellEnd"/>
      <w:r>
        <w:rPr>
          <w:sz w:val="24"/>
          <w:szCs w:val="24"/>
        </w:rPr>
        <w:t xml:space="preserve"> Toy store can make a difference while building a sustainable future.</w:t>
      </w:r>
    </w:p>
    <w:p w14:paraId="0E52CC64" w14:textId="77777777" w:rsidR="008A2FC4" w:rsidRDefault="00000000">
      <w:pPr>
        <w:spacing w:line="360" w:lineRule="auto"/>
        <w:jc w:val="both"/>
        <w:rPr>
          <w:b/>
          <w:bCs/>
          <w:sz w:val="24"/>
          <w:szCs w:val="24"/>
        </w:rPr>
      </w:pPr>
      <w:r>
        <w:br w:type="page"/>
      </w:r>
    </w:p>
    <w:p w14:paraId="1977DA7E" w14:textId="77777777" w:rsidR="008A2FC4" w:rsidRDefault="00000000">
      <w:pPr>
        <w:pStyle w:val="Heading1"/>
        <w:rPr>
          <w:rFonts w:ascii="Arial" w:eastAsia="Arial" w:hAnsi="Arial" w:cs="Arial"/>
        </w:rPr>
      </w:pPr>
      <w:bookmarkStart w:id="5" w:name="_me687mqiz4a4" w:colFirst="0" w:colLast="0"/>
      <w:bookmarkEnd w:id="5"/>
      <w:r>
        <w:rPr>
          <w:rFonts w:ascii="Arial" w:eastAsia="Arial" w:hAnsi="Arial" w:cs="Arial"/>
        </w:rPr>
        <w:lastRenderedPageBreak/>
        <w:t xml:space="preserve">References </w:t>
      </w:r>
    </w:p>
    <w:p w14:paraId="2605D629" w14:textId="77777777" w:rsidR="008A2FC4" w:rsidRDefault="00000000">
      <w:pPr>
        <w:spacing w:before="200" w:line="360" w:lineRule="auto"/>
        <w:jc w:val="both"/>
        <w:rPr>
          <w:color w:val="222222"/>
          <w:sz w:val="24"/>
          <w:szCs w:val="24"/>
          <w:highlight w:val="white"/>
        </w:rPr>
      </w:pPr>
      <w:r>
        <w:rPr>
          <w:color w:val="222222"/>
          <w:sz w:val="24"/>
          <w:szCs w:val="24"/>
          <w:highlight w:val="white"/>
        </w:rPr>
        <w:t xml:space="preserve">Cowling, M., and </w:t>
      </w:r>
      <w:proofErr w:type="spellStart"/>
      <w:r>
        <w:rPr>
          <w:color w:val="222222"/>
          <w:sz w:val="24"/>
          <w:szCs w:val="24"/>
          <w:highlight w:val="white"/>
        </w:rPr>
        <w:t>Dvouletý</w:t>
      </w:r>
      <w:proofErr w:type="spellEnd"/>
      <w:r>
        <w:rPr>
          <w:color w:val="222222"/>
          <w:sz w:val="24"/>
          <w:szCs w:val="24"/>
          <w:highlight w:val="white"/>
        </w:rPr>
        <w:t xml:space="preserve">, O. (2023). UK government-backed start-up loans: Tackling disadvantage and credit rationing of new entrepreneurs. </w:t>
      </w:r>
      <w:r>
        <w:rPr>
          <w:i/>
          <w:iCs/>
          <w:color w:val="222222"/>
          <w:sz w:val="24"/>
          <w:szCs w:val="24"/>
          <w:highlight w:val="white"/>
        </w:rPr>
        <w:t>International Small Business Journal</w:t>
      </w:r>
      <w:r>
        <w:rPr>
          <w:color w:val="222222"/>
          <w:sz w:val="24"/>
          <w:szCs w:val="24"/>
          <w:highlight w:val="white"/>
        </w:rPr>
        <w:t xml:space="preserve">, </w:t>
      </w:r>
      <w:r>
        <w:rPr>
          <w:i/>
          <w:iCs/>
          <w:color w:val="222222"/>
          <w:sz w:val="24"/>
          <w:szCs w:val="24"/>
          <w:highlight w:val="white"/>
        </w:rPr>
        <w:t>41</w:t>
      </w:r>
      <w:r>
        <w:rPr>
          <w:color w:val="222222"/>
          <w:sz w:val="24"/>
          <w:szCs w:val="24"/>
          <w:highlight w:val="white"/>
        </w:rPr>
        <w:t>(7), 714-733.</w:t>
      </w:r>
    </w:p>
    <w:p w14:paraId="48F5BA30" w14:textId="77777777" w:rsidR="008A2FC4" w:rsidRDefault="00000000">
      <w:pPr>
        <w:spacing w:before="200" w:line="360" w:lineRule="auto"/>
        <w:jc w:val="both"/>
        <w:rPr>
          <w:color w:val="222222"/>
          <w:sz w:val="24"/>
          <w:szCs w:val="24"/>
          <w:highlight w:val="white"/>
        </w:rPr>
      </w:pPr>
      <w:r>
        <w:rPr>
          <w:color w:val="222222"/>
          <w:sz w:val="24"/>
          <w:szCs w:val="24"/>
          <w:highlight w:val="white"/>
        </w:rPr>
        <w:t xml:space="preserve">Diandra, D., and Azmy, A. (2020). Understanding the definition of entrepreneurship. </w:t>
      </w:r>
      <w:r>
        <w:rPr>
          <w:i/>
          <w:iCs/>
          <w:color w:val="222222"/>
          <w:sz w:val="24"/>
          <w:szCs w:val="24"/>
          <w:highlight w:val="white"/>
        </w:rPr>
        <w:t>International Journal of Management, Accounting and Economics</w:t>
      </w:r>
      <w:r>
        <w:rPr>
          <w:color w:val="222222"/>
          <w:sz w:val="24"/>
          <w:szCs w:val="24"/>
          <w:highlight w:val="white"/>
        </w:rPr>
        <w:t xml:space="preserve">, </w:t>
      </w:r>
      <w:r>
        <w:rPr>
          <w:i/>
          <w:iCs/>
          <w:color w:val="222222"/>
          <w:sz w:val="24"/>
          <w:szCs w:val="24"/>
          <w:highlight w:val="white"/>
        </w:rPr>
        <w:t>7</w:t>
      </w:r>
      <w:r>
        <w:rPr>
          <w:color w:val="222222"/>
          <w:sz w:val="24"/>
          <w:szCs w:val="24"/>
          <w:highlight w:val="white"/>
        </w:rPr>
        <w:t>(5), 235-241.</w:t>
      </w:r>
    </w:p>
    <w:p w14:paraId="15F48E5E" w14:textId="77777777" w:rsidR="008A2FC4" w:rsidRDefault="00000000">
      <w:pPr>
        <w:spacing w:before="200" w:line="360" w:lineRule="auto"/>
        <w:jc w:val="both"/>
        <w:rPr>
          <w:color w:val="222222"/>
          <w:sz w:val="24"/>
          <w:szCs w:val="24"/>
          <w:highlight w:val="white"/>
        </w:rPr>
      </w:pPr>
      <w:r>
        <w:rPr>
          <w:color w:val="222222"/>
          <w:sz w:val="24"/>
          <w:szCs w:val="24"/>
          <w:highlight w:val="white"/>
        </w:rPr>
        <w:t xml:space="preserve">Gov. (2025). </w:t>
      </w:r>
      <w:r>
        <w:rPr>
          <w:i/>
          <w:iCs/>
          <w:color w:val="222222"/>
          <w:sz w:val="24"/>
          <w:szCs w:val="24"/>
          <w:highlight w:val="white"/>
        </w:rPr>
        <w:t xml:space="preserve">Supplementary information: Small and Medium-sized Enterprises definition (HTML). </w:t>
      </w:r>
      <w:r>
        <w:rPr>
          <w:color w:val="222222"/>
          <w:sz w:val="24"/>
          <w:szCs w:val="24"/>
          <w:highlight w:val="white"/>
        </w:rPr>
        <w:t xml:space="preserve">Available at. </w:t>
      </w:r>
      <w:hyperlink r:id="rId5">
        <w:r>
          <w:rPr>
            <w:color w:val="1155CC"/>
            <w:sz w:val="24"/>
            <w:szCs w:val="24"/>
            <w:highlight w:val="white"/>
            <w:u w:val="single"/>
          </w:rPr>
          <w:t>https://www.gov.uk/government/publications/procurement-act-2023-short-guides/supplementary-information-small-and-medium-sized-enterprises-definition-html</w:t>
        </w:r>
      </w:hyperlink>
      <w:r>
        <w:rPr>
          <w:color w:val="222222"/>
          <w:sz w:val="24"/>
          <w:szCs w:val="24"/>
          <w:highlight w:val="white"/>
        </w:rPr>
        <w:t xml:space="preserve"> [Accessed 22 November 2025]</w:t>
      </w:r>
    </w:p>
    <w:p w14:paraId="62067833" w14:textId="77777777" w:rsidR="008A2FC4" w:rsidRDefault="00000000">
      <w:pPr>
        <w:spacing w:before="200" w:line="360" w:lineRule="auto"/>
        <w:jc w:val="both"/>
        <w:rPr>
          <w:color w:val="222222"/>
          <w:sz w:val="24"/>
          <w:szCs w:val="24"/>
          <w:highlight w:val="white"/>
        </w:rPr>
      </w:pPr>
      <w:r>
        <w:rPr>
          <w:color w:val="222222"/>
          <w:sz w:val="24"/>
          <w:szCs w:val="24"/>
          <w:highlight w:val="white"/>
        </w:rPr>
        <w:t xml:space="preserve">Li, H., Yang, Z., Jin, C., and Wang, J. (2023). How an industrial internet platform empowers the digital transformation of SMEs: theoretical mechanism and business model. </w:t>
      </w:r>
      <w:r>
        <w:rPr>
          <w:i/>
          <w:iCs/>
          <w:color w:val="222222"/>
          <w:sz w:val="24"/>
          <w:szCs w:val="24"/>
          <w:highlight w:val="white"/>
        </w:rPr>
        <w:t>Journal of Knowledge Management</w:t>
      </w:r>
      <w:r>
        <w:rPr>
          <w:color w:val="222222"/>
          <w:sz w:val="24"/>
          <w:szCs w:val="24"/>
          <w:highlight w:val="white"/>
        </w:rPr>
        <w:t xml:space="preserve">, </w:t>
      </w:r>
      <w:r>
        <w:rPr>
          <w:i/>
          <w:iCs/>
          <w:color w:val="222222"/>
          <w:sz w:val="24"/>
          <w:szCs w:val="24"/>
          <w:highlight w:val="white"/>
        </w:rPr>
        <w:t>27</w:t>
      </w:r>
      <w:r>
        <w:rPr>
          <w:color w:val="222222"/>
          <w:sz w:val="24"/>
          <w:szCs w:val="24"/>
          <w:highlight w:val="white"/>
        </w:rPr>
        <w:t>(1), 105-120.</w:t>
      </w:r>
    </w:p>
    <w:p w14:paraId="2D3E2461" w14:textId="77777777" w:rsidR="008A2FC4" w:rsidRDefault="00000000">
      <w:pPr>
        <w:spacing w:before="200" w:line="360" w:lineRule="auto"/>
        <w:jc w:val="both"/>
        <w:rPr>
          <w:color w:val="222222"/>
          <w:sz w:val="24"/>
          <w:szCs w:val="24"/>
          <w:highlight w:val="white"/>
        </w:rPr>
      </w:pPr>
      <w:r>
        <w:rPr>
          <w:color w:val="222222"/>
          <w:sz w:val="24"/>
          <w:szCs w:val="24"/>
          <w:highlight w:val="white"/>
        </w:rPr>
        <w:t xml:space="preserve">Sampson, R. D., O’Connor, E. K., and Chung, K. C. (2025). The Building of a Nation: Leadership Lessons from Tata. </w:t>
      </w:r>
      <w:r>
        <w:rPr>
          <w:i/>
          <w:iCs/>
          <w:color w:val="222222"/>
          <w:sz w:val="24"/>
          <w:szCs w:val="24"/>
          <w:highlight w:val="white"/>
        </w:rPr>
        <w:t>Plastic and Reconstructive Surgery</w:t>
      </w:r>
      <w:r>
        <w:rPr>
          <w:color w:val="222222"/>
          <w:sz w:val="24"/>
          <w:szCs w:val="24"/>
          <w:highlight w:val="white"/>
        </w:rPr>
        <w:t xml:space="preserve">, </w:t>
      </w:r>
      <w:r>
        <w:rPr>
          <w:i/>
          <w:iCs/>
          <w:color w:val="222222"/>
          <w:sz w:val="24"/>
          <w:szCs w:val="24"/>
          <w:highlight w:val="white"/>
        </w:rPr>
        <w:t>156</w:t>
      </w:r>
      <w:r>
        <w:rPr>
          <w:color w:val="222222"/>
          <w:sz w:val="24"/>
          <w:szCs w:val="24"/>
          <w:highlight w:val="white"/>
        </w:rPr>
        <w:t>(5), 677-682.</w:t>
      </w:r>
    </w:p>
    <w:p w14:paraId="44066DA3" w14:textId="77777777" w:rsidR="008A2FC4" w:rsidRDefault="00000000">
      <w:pPr>
        <w:spacing w:before="200" w:line="360" w:lineRule="auto"/>
        <w:jc w:val="both"/>
        <w:rPr>
          <w:color w:val="222222"/>
          <w:sz w:val="24"/>
          <w:szCs w:val="24"/>
          <w:highlight w:val="white"/>
        </w:rPr>
      </w:pPr>
      <w:r>
        <w:rPr>
          <w:color w:val="222222"/>
          <w:sz w:val="24"/>
          <w:szCs w:val="24"/>
          <w:highlight w:val="white"/>
        </w:rPr>
        <w:t xml:space="preserve">The Guardian. (2025). </w:t>
      </w:r>
      <w:r>
        <w:rPr>
          <w:i/>
          <w:iCs/>
          <w:color w:val="222222"/>
          <w:sz w:val="24"/>
          <w:szCs w:val="24"/>
          <w:highlight w:val="white"/>
        </w:rPr>
        <w:t xml:space="preserve">Apprentice win delivers cash injection for Leah Totton. </w:t>
      </w:r>
      <w:r>
        <w:rPr>
          <w:color w:val="222222"/>
          <w:sz w:val="24"/>
          <w:szCs w:val="24"/>
          <w:highlight w:val="white"/>
        </w:rPr>
        <w:t xml:space="preserve">Available at. </w:t>
      </w:r>
      <w:hyperlink r:id="rId6">
        <w:r>
          <w:rPr>
            <w:color w:val="1155CC"/>
            <w:sz w:val="24"/>
            <w:szCs w:val="24"/>
            <w:highlight w:val="white"/>
            <w:u w:val="single"/>
          </w:rPr>
          <w:t>https://www.theguardian.com/tv-and-radio/2013/jul/18/apprentice-leah-totton</w:t>
        </w:r>
      </w:hyperlink>
      <w:r>
        <w:rPr>
          <w:color w:val="222222"/>
          <w:sz w:val="24"/>
          <w:szCs w:val="24"/>
          <w:highlight w:val="white"/>
        </w:rPr>
        <w:t xml:space="preserve"> [Accessed 22 November 2025]</w:t>
      </w:r>
    </w:p>
    <w:p w14:paraId="45A8DC3C" w14:textId="77777777" w:rsidR="008A2FC4" w:rsidRDefault="008A2FC4">
      <w:pPr>
        <w:spacing w:before="200" w:line="360" w:lineRule="auto"/>
        <w:jc w:val="both"/>
        <w:rPr>
          <w:color w:val="222222"/>
          <w:sz w:val="24"/>
          <w:szCs w:val="24"/>
          <w:highlight w:val="white"/>
        </w:rPr>
      </w:pPr>
    </w:p>
    <w:sectPr w:rsidR="008A2FC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C34DBBC-EF7F-41A6-BD20-E088B8221F97}"/>
  </w:font>
  <w:font w:name="Cambria">
    <w:panose1 w:val="02040503050406030204"/>
    <w:charset w:val="00"/>
    <w:family w:val="roman"/>
    <w:pitch w:val="variable"/>
    <w:sig w:usb0="E00006FF" w:usb1="420024FF" w:usb2="02000000" w:usb3="00000000" w:csb0="0000019F" w:csb1="00000000"/>
    <w:embedRegular r:id="rId2" w:fontKey="{CA85CFED-BE61-4558-BCFC-6C25A28288A2}"/>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2FC4"/>
    <w:rsid w:val="008A2FC4"/>
    <w:rsid w:val="00AD27E6"/>
    <w:rsid w:val="00E74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8A237"/>
  <w15:docId w15:val="{3E0FC254-274D-4E69-B0C8-112329975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tv-and-radio/2013/jul/18/apprentice-leah-totton" TargetMode="External"/><Relationship Id="rId5" Type="http://schemas.openxmlformats.org/officeDocument/2006/relationships/hyperlink" Target="https://www.gov.uk/government/publications/procurement-act-2023-short-guides/supplementary-information-small-and-medium-sized-enterprises-definition-html" TargetMode="External"/><Relationship Id="rId4" Type="http://schemas.openxmlformats.org/officeDocument/2006/relationships/image" Target="media/image1.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872</Words>
  <Characters>4971</Characters>
  <Application>Microsoft Office Word</Application>
  <DocSecurity>0</DocSecurity>
  <Lines>41</Lines>
  <Paragraphs>11</Paragraphs>
  <ScaleCrop>false</ScaleCrop>
  <Company/>
  <LinksUpToDate>false</LinksUpToDate>
  <CharactersWithSpaces>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Carp</cp:lastModifiedBy>
  <cp:revision>2</cp:revision>
  <dcterms:created xsi:type="dcterms:W3CDTF">2025-12-15T14:40:00Z</dcterms:created>
  <dcterms:modified xsi:type="dcterms:W3CDTF">2025-12-15T14:40:00Z</dcterms:modified>
</cp:coreProperties>
</file>