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4B8C3" w14:textId="29B817B9" w:rsidR="00521B81" w:rsidRPr="00521B81" w:rsidRDefault="00521B81" w:rsidP="00521B81">
      <w:pPr>
        <w:pStyle w:val="Heading3"/>
        <w:rPr>
          <w:szCs w:val="24"/>
        </w:rPr>
      </w:pPr>
      <w:bookmarkStart w:id="0" w:name="_Toc150684996"/>
      <w:r w:rsidRPr="00521B81">
        <w:t>IMPACT OF TELEMEDICINE AND TELEHEALTH TECHNOLOGY  IN</w:t>
      </w:r>
    </w:p>
    <w:p w14:paraId="7D04AF18" w14:textId="71F7A361" w:rsidR="00521B81" w:rsidRPr="00521B81" w:rsidRDefault="00521B81" w:rsidP="00521B81">
      <w:pPr>
        <w:pStyle w:val="Heading3"/>
        <w:rPr>
          <w:szCs w:val="24"/>
        </w:rPr>
      </w:pPr>
      <w:r w:rsidRPr="00521B81">
        <w:t>OBESITY ISSUES AND ITS CONCERN FOR PUBLIC HEALTH</w:t>
      </w:r>
      <w:bookmarkEnd w:id="0"/>
      <w:r w:rsidRPr="00521B81">
        <w:t xml:space="preserve"> </w:t>
      </w:r>
    </w:p>
    <w:p w14:paraId="59F68CCD" w14:textId="37BE2F85" w:rsidR="00521B81" w:rsidRPr="00CD7C77" w:rsidRDefault="00521B81" w:rsidP="00521B81">
      <w:pPr>
        <w:pStyle w:val="Heading3"/>
      </w:pPr>
    </w:p>
    <w:p w14:paraId="7F0E1695" w14:textId="77777777" w:rsidR="00521B81" w:rsidRDefault="00521B81" w:rsidP="00521B81">
      <w:pPr>
        <w:pStyle w:val="Normal1"/>
        <w:spacing w:line="360" w:lineRule="auto"/>
        <w:jc w:val="both"/>
        <w:rPr>
          <w:sz w:val="24"/>
          <w:szCs w:val="24"/>
        </w:rPr>
      </w:pPr>
      <w:r>
        <w:rPr>
          <w:sz w:val="24"/>
          <w:szCs w:val="24"/>
        </w:rPr>
        <w:t xml:space="preserve">Presently, obesity and overweight issues become critical healthcare problems, nearly 1 billion people have suffered from obesity issues including 39 million children. </w:t>
      </w:r>
    </w:p>
    <w:p w14:paraId="62848922" w14:textId="3BEC9B49" w:rsidR="00521B81" w:rsidRDefault="00521B81" w:rsidP="00521B81">
      <w:pPr>
        <w:pStyle w:val="Normal1"/>
        <w:spacing w:line="360" w:lineRule="auto"/>
        <w:jc w:val="both"/>
        <w:rPr>
          <w:sz w:val="24"/>
          <w:szCs w:val="24"/>
        </w:rPr>
      </w:pPr>
      <w:r>
        <w:rPr>
          <w:sz w:val="24"/>
          <w:szCs w:val="24"/>
        </w:rPr>
        <w:t xml:space="preserve">WHO estimates that this number has been increasing daily, and it is expected that nearly 167 million adults will become less healthy due to obesity issues by 2025 (Who. int, 2022). </w:t>
      </w:r>
    </w:p>
    <w:p w14:paraId="118DD670" w14:textId="77777777" w:rsidR="00521B81" w:rsidRDefault="00521B81" w:rsidP="00521B81">
      <w:pPr>
        <w:pStyle w:val="NormalWeb"/>
        <w:spacing w:before="0" w:beforeAutospacing="0" w:after="0" w:afterAutospacing="0" w:line="360" w:lineRule="auto"/>
        <w:jc w:val="center"/>
      </w:pPr>
      <w:r>
        <w:rPr>
          <w:rFonts w:ascii="Arial" w:hAnsi="Arial" w:cs="Arial"/>
          <w:b/>
          <w:bCs/>
          <w:noProof/>
          <w:color w:val="FF0000"/>
          <w:bdr w:val="single" w:sz="18" w:space="0" w:color="000000" w:frame="1"/>
        </w:rPr>
        <w:drawing>
          <wp:inline distT="0" distB="0" distL="0" distR="0" wp14:anchorId="1C7CC998" wp14:editId="7A4E8A42">
            <wp:extent cx="4543425" cy="3076575"/>
            <wp:effectExtent l="0" t="0" r="9525" b="9525"/>
            <wp:docPr id="842511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43425" cy="3076575"/>
                    </a:xfrm>
                    <a:prstGeom prst="rect">
                      <a:avLst/>
                    </a:prstGeom>
                    <a:noFill/>
                    <a:ln>
                      <a:noFill/>
                    </a:ln>
                  </pic:spPr>
                </pic:pic>
              </a:graphicData>
            </a:graphic>
          </wp:inline>
        </w:drawing>
      </w:r>
    </w:p>
    <w:p w14:paraId="09684E8C" w14:textId="77777777" w:rsidR="00521B81" w:rsidRPr="00521B81" w:rsidRDefault="00521B81" w:rsidP="00521B81">
      <w:pPr>
        <w:pStyle w:val="NormalWeb"/>
        <w:spacing w:before="0" w:beforeAutospacing="0" w:after="0" w:afterAutospacing="0" w:line="360" w:lineRule="auto"/>
        <w:jc w:val="center"/>
        <w:rPr>
          <w:color w:val="44546A" w:themeColor="text2"/>
        </w:rPr>
      </w:pPr>
      <w:r w:rsidRPr="00521B81">
        <w:rPr>
          <w:rFonts w:ascii="Arial" w:hAnsi="Arial" w:cs="Arial"/>
          <w:b/>
          <w:bCs/>
          <w:color w:val="44546A" w:themeColor="text2"/>
        </w:rPr>
        <w:t>Figure 1: Leading health problem globally and the contribution of obesity to it </w:t>
      </w:r>
    </w:p>
    <w:p w14:paraId="019A0BC2" w14:textId="713CD0D3" w:rsidR="00521B81" w:rsidRPr="00521B81" w:rsidRDefault="00521B81" w:rsidP="00521B81">
      <w:pPr>
        <w:pStyle w:val="NormalWeb"/>
        <w:spacing w:before="0" w:beforeAutospacing="0" w:after="0" w:afterAutospacing="0" w:line="360" w:lineRule="auto"/>
        <w:jc w:val="center"/>
      </w:pPr>
      <w:r w:rsidRPr="00521B81">
        <w:rPr>
          <w:rFonts w:ascii="Arial" w:hAnsi="Arial" w:cs="Arial"/>
        </w:rPr>
        <w:t xml:space="preserve">(Statista.com, 2023) </w:t>
      </w:r>
    </w:p>
    <w:p w14:paraId="4816143A" w14:textId="77777777" w:rsidR="00521B81" w:rsidRDefault="00521B81" w:rsidP="00521B81">
      <w:pPr>
        <w:pStyle w:val="Normal1"/>
        <w:spacing w:line="360" w:lineRule="auto"/>
        <w:jc w:val="both"/>
        <w:rPr>
          <w:sz w:val="24"/>
          <w:szCs w:val="24"/>
        </w:rPr>
      </w:pPr>
      <w:r w:rsidRPr="00521B81">
        <w:rPr>
          <w:sz w:val="24"/>
          <w:szCs w:val="24"/>
        </w:rPr>
        <w:t xml:space="preserve">From Figure 1, it has been evaluated that globally obesity contributed </w:t>
      </w:r>
      <w:r w:rsidRPr="00521B81">
        <w:rPr>
          <w:color w:val="C45911" w:themeColor="accent2" w:themeShade="BF"/>
          <w:sz w:val="24"/>
          <w:szCs w:val="24"/>
        </w:rPr>
        <w:t>22%</w:t>
      </w:r>
      <w:r w:rsidRPr="00521B81">
        <w:rPr>
          <w:sz w:val="24"/>
          <w:szCs w:val="24"/>
        </w:rPr>
        <w:t xml:space="preserve"> as a public health problem.</w:t>
      </w:r>
    </w:p>
    <w:p w14:paraId="0DC1BC1D" w14:textId="5A8554E1" w:rsidR="00521B81" w:rsidRDefault="00521B81" w:rsidP="00521B81">
      <w:pPr>
        <w:pStyle w:val="Normal1"/>
        <w:spacing w:line="360" w:lineRule="auto"/>
        <w:jc w:val="both"/>
        <w:rPr>
          <w:sz w:val="24"/>
          <w:szCs w:val="24"/>
        </w:rPr>
      </w:pPr>
      <w:r w:rsidRPr="00521B81">
        <w:rPr>
          <w:sz w:val="24"/>
          <w:szCs w:val="24"/>
        </w:rPr>
        <w:t xml:space="preserve"> </w:t>
      </w:r>
      <w:r>
        <w:rPr>
          <w:sz w:val="24"/>
          <w:szCs w:val="24"/>
        </w:rPr>
        <w:t>Obesity issues affect the human body including the heart, liver, and kidneys and it leads to different “</w:t>
      </w:r>
      <w:r w:rsidRPr="00521B81">
        <w:rPr>
          <w:b/>
          <w:i/>
          <w:sz w:val="24"/>
          <w:szCs w:val="24"/>
        </w:rPr>
        <w:t>noncommunicable diseases</w:t>
      </w:r>
      <w:r w:rsidRPr="00521B81">
        <w:rPr>
          <w:i/>
          <w:sz w:val="24"/>
          <w:szCs w:val="24"/>
        </w:rPr>
        <w:t>”</w:t>
      </w:r>
      <w:r>
        <w:rPr>
          <w:sz w:val="24"/>
          <w:szCs w:val="24"/>
        </w:rPr>
        <w:t xml:space="preserve"> (NCDs) like Type 2 diabetes.</w:t>
      </w:r>
    </w:p>
    <w:p w14:paraId="5C5A6593" w14:textId="45241B99" w:rsidR="00521B81" w:rsidRPr="00521B81" w:rsidRDefault="00521B81" w:rsidP="00521B81">
      <w:pPr>
        <w:pStyle w:val="Heading3"/>
      </w:pPr>
      <w:bookmarkStart w:id="1" w:name="_Toc150684997"/>
      <w:r w:rsidRPr="00521B81">
        <w:lastRenderedPageBreak/>
        <w:t>Telemedicine and Telehealth Technology</w:t>
      </w:r>
      <w:bookmarkEnd w:id="1"/>
      <w:r w:rsidRPr="00521B81">
        <w:t>  </w:t>
      </w:r>
    </w:p>
    <w:p w14:paraId="12F790DC" w14:textId="77777777" w:rsidR="00521B81" w:rsidRDefault="00521B81" w:rsidP="00521B81">
      <w:pPr>
        <w:pStyle w:val="Normal1"/>
        <w:spacing w:line="360" w:lineRule="auto"/>
        <w:jc w:val="both"/>
        <w:rPr>
          <w:sz w:val="24"/>
          <w:szCs w:val="24"/>
        </w:rPr>
      </w:pPr>
      <w:r>
        <w:rPr>
          <w:sz w:val="24"/>
          <w:szCs w:val="24"/>
        </w:rPr>
        <w:t xml:space="preserve">Telemedicine or telehealth use can be used as suitable digital technology to promote awareness about obesity. As observed by Kahan </w:t>
      </w:r>
      <w:r>
        <w:rPr>
          <w:i/>
          <w:sz w:val="24"/>
          <w:szCs w:val="24"/>
        </w:rPr>
        <w:t>et al</w:t>
      </w:r>
      <w:r>
        <w:rPr>
          <w:sz w:val="24"/>
          <w:szCs w:val="24"/>
        </w:rPr>
        <w:t xml:space="preserve">. (2022) telemedicine is effective for obesity care treatment, and </w:t>
      </w:r>
      <w:r w:rsidRPr="00521B81">
        <w:rPr>
          <w:i/>
          <w:iCs/>
          <w:color w:val="C45911" w:themeColor="accent2" w:themeShade="BF"/>
          <w:sz w:val="24"/>
          <w:szCs w:val="24"/>
          <w:u w:val="single"/>
        </w:rPr>
        <w:t>boosts awareness</w:t>
      </w:r>
      <w:r w:rsidRPr="00521B81">
        <w:rPr>
          <w:color w:val="C45911" w:themeColor="accent2" w:themeShade="BF"/>
          <w:sz w:val="24"/>
          <w:szCs w:val="24"/>
        </w:rPr>
        <w:t xml:space="preserve"> </w:t>
      </w:r>
      <w:r>
        <w:rPr>
          <w:sz w:val="24"/>
          <w:szCs w:val="24"/>
        </w:rPr>
        <w:t xml:space="preserve">among suffering patients.  Telehealth helps </w:t>
      </w:r>
      <w:r w:rsidRPr="00521B81">
        <w:rPr>
          <w:i/>
          <w:iCs/>
          <w:color w:val="C45911" w:themeColor="accent2" w:themeShade="BF"/>
          <w:sz w:val="24"/>
          <w:szCs w:val="24"/>
          <w:u w:val="single"/>
        </w:rPr>
        <w:t>provide guidance to obesity-suffering patients</w:t>
      </w:r>
      <w:r>
        <w:rPr>
          <w:sz w:val="24"/>
          <w:szCs w:val="24"/>
        </w:rPr>
        <w:t xml:space="preserve">, by connecting medical professionals through mobile. </w:t>
      </w:r>
    </w:p>
    <w:p w14:paraId="3E7CF8A0" w14:textId="77777777" w:rsidR="00521B81" w:rsidRDefault="00521B81" w:rsidP="00521B81">
      <w:pPr>
        <w:pStyle w:val="Normal1"/>
        <w:spacing w:line="360" w:lineRule="auto"/>
        <w:jc w:val="center"/>
        <w:rPr>
          <w:sz w:val="24"/>
          <w:szCs w:val="24"/>
        </w:rPr>
      </w:pPr>
      <w:r>
        <w:rPr>
          <w:b/>
          <w:bCs/>
          <w:noProof/>
          <w:color w:val="FF0000"/>
          <w:bdr w:val="single" w:sz="18" w:space="0" w:color="000000" w:frame="1"/>
        </w:rPr>
        <w:drawing>
          <wp:inline distT="0" distB="0" distL="0" distR="0" wp14:anchorId="321AEF1A" wp14:editId="4E538C4A">
            <wp:extent cx="5067300" cy="2638425"/>
            <wp:effectExtent l="0" t="0" r="0" b="9525"/>
            <wp:docPr id="9610236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67300" cy="2638425"/>
                    </a:xfrm>
                    <a:prstGeom prst="rect">
                      <a:avLst/>
                    </a:prstGeom>
                    <a:noFill/>
                    <a:ln>
                      <a:noFill/>
                    </a:ln>
                  </pic:spPr>
                </pic:pic>
              </a:graphicData>
            </a:graphic>
          </wp:inline>
        </w:drawing>
      </w:r>
    </w:p>
    <w:p w14:paraId="5B5AEE83" w14:textId="77777777" w:rsidR="00521B81" w:rsidRPr="00521B81" w:rsidRDefault="00521B81" w:rsidP="00521B81">
      <w:pPr>
        <w:pStyle w:val="NormalWeb"/>
        <w:spacing w:before="0" w:beforeAutospacing="0" w:after="0" w:afterAutospacing="0" w:line="360" w:lineRule="auto"/>
        <w:jc w:val="center"/>
      </w:pPr>
      <w:r w:rsidRPr="00521B81">
        <w:rPr>
          <w:rFonts w:ascii="Arial" w:hAnsi="Arial" w:cs="Arial"/>
          <w:b/>
          <w:bCs/>
        </w:rPr>
        <w:t>Figure 2: Telemedicine market size insights </w:t>
      </w:r>
    </w:p>
    <w:p w14:paraId="4A7CF001" w14:textId="77777777" w:rsidR="00521B81" w:rsidRPr="00521B81" w:rsidRDefault="00521B81" w:rsidP="00521B81">
      <w:pPr>
        <w:pStyle w:val="Normal1"/>
        <w:spacing w:line="360" w:lineRule="auto"/>
        <w:jc w:val="center"/>
        <w:rPr>
          <w:sz w:val="28"/>
          <w:szCs w:val="28"/>
        </w:rPr>
      </w:pPr>
      <w:r w:rsidRPr="00521B81">
        <w:rPr>
          <w:sz w:val="24"/>
          <w:szCs w:val="24"/>
        </w:rPr>
        <w:t>(Source: Precedenceresearch.com, 2023)</w:t>
      </w:r>
    </w:p>
    <w:p w14:paraId="73E9D98A" w14:textId="77777777" w:rsidR="00521B81" w:rsidRDefault="00521B81" w:rsidP="00521B81">
      <w:pPr>
        <w:pStyle w:val="Normal1"/>
        <w:spacing w:line="360" w:lineRule="auto"/>
        <w:jc w:val="both"/>
        <w:rPr>
          <w:sz w:val="24"/>
          <w:szCs w:val="24"/>
        </w:rPr>
      </w:pPr>
      <w:r>
        <w:rPr>
          <w:sz w:val="24"/>
          <w:szCs w:val="24"/>
        </w:rPr>
        <w:t xml:space="preserve">In addition, by using telehealth patients do not need to visit a doctor every time, doctors can guide patients and give intervention strategies over mobile. Telehealth use has </w:t>
      </w:r>
      <w:r w:rsidRPr="00521B81">
        <w:rPr>
          <w:color w:val="C45911" w:themeColor="accent2" w:themeShade="BF"/>
          <w:sz w:val="24"/>
          <w:szCs w:val="24"/>
        </w:rPr>
        <w:t xml:space="preserve">increased since 2020, and nearly 60% </w:t>
      </w:r>
      <w:r>
        <w:rPr>
          <w:sz w:val="24"/>
          <w:szCs w:val="24"/>
        </w:rPr>
        <w:t xml:space="preserve">of healthcare organisations are using this telemedicine to treat patients globally. </w:t>
      </w:r>
    </w:p>
    <w:p w14:paraId="36103D17" w14:textId="10CBC24E" w:rsidR="00521B81" w:rsidRDefault="00521B81" w:rsidP="00521B81">
      <w:pPr>
        <w:pStyle w:val="Normal1"/>
        <w:spacing w:line="360" w:lineRule="auto"/>
        <w:jc w:val="both"/>
        <w:rPr>
          <w:sz w:val="24"/>
          <w:szCs w:val="24"/>
        </w:rPr>
      </w:pPr>
      <w:r>
        <w:rPr>
          <w:sz w:val="24"/>
          <w:szCs w:val="24"/>
        </w:rPr>
        <w:t xml:space="preserve">According to López </w:t>
      </w:r>
      <w:r>
        <w:rPr>
          <w:i/>
          <w:sz w:val="24"/>
          <w:szCs w:val="24"/>
        </w:rPr>
        <w:t>et al</w:t>
      </w:r>
      <w:r>
        <w:rPr>
          <w:sz w:val="24"/>
          <w:szCs w:val="24"/>
        </w:rPr>
        <w:t xml:space="preserve">. (2022), telehealth use is helpful in boosting awareness of obesity and healthy living among customers and recommended patient interventions. </w:t>
      </w:r>
    </w:p>
    <w:p w14:paraId="1692E54E" w14:textId="77777777" w:rsidR="00521B81" w:rsidRDefault="00521B81" w:rsidP="00521B81">
      <w:pPr>
        <w:pStyle w:val="Normal1"/>
        <w:spacing w:line="360" w:lineRule="auto"/>
        <w:jc w:val="both"/>
        <w:rPr>
          <w:sz w:val="24"/>
          <w:szCs w:val="24"/>
        </w:rPr>
      </w:pPr>
    </w:p>
    <w:p w14:paraId="1AA1EFE8" w14:textId="77777777" w:rsidR="00521B81" w:rsidRDefault="00521B81" w:rsidP="00521B81">
      <w:pPr>
        <w:pStyle w:val="Normal1"/>
        <w:spacing w:line="360" w:lineRule="auto"/>
        <w:jc w:val="both"/>
        <w:rPr>
          <w:sz w:val="24"/>
          <w:szCs w:val="24"/>
        </w:rPr>
      </w:pPr>
    </w:p>
    <w:p w14:paraId="708C7F07" w14:textId="77777777" w:rsidR="00521B81" w:rsidRDefault="00521B81" w:rsidP="00521B81">
      <w:pPr>
        <w:pStyle w:val="Normal1"/>
        <w:spacing w:line="360" w:lineRule="auto"/>
        <w:jc w:val="both"/>
        <w:rPr>
          <w:sz w:val="24"/>
          <w:szCs w:val="24"/>
        </w:rPr>
      </w:pPr>
    </w:p>
    <w:p w14:paraId="372CEFD6" w14:textId="77777777" w:rsidR="00521B81" w:rsidRDefault="00521B81" w:rsidP="00521B81">
      <w:pPr>
        <w:pStyle w:val="Normal1"/>
        <w:spacing w:line="360" w:lineRule="auto"/>
        <w:jc w:val="both"/>
        <w:rPr>
          <w:sz w:val="24"/>
          <w:szCs w:val="24"/>
        </w:rPr>
      </w:pPr>
    </w:p>
    <w:p w14:paraId="478C3825" w14:textId="77777777" w:rsidR="00521B81" w:rsidRDefault="00521B81" w:rsidP="00521B81">
      <w:pPr>
        <w:pStyle w:val="Normal1"/>
        <w:spacing w:line="360" w:lineRule="auto"/>
        <w:jc w:val="both"/>
        <w:rPr>
          <w:sz w:val="24"/>
          <w:szCs w:val="24"/>
        </w:rPr>
      </w:pPr>
    </w:p>
    <w:p w14:paraId="28047652" w14:textId="7F18940B" w:rsidR="00521B81" w:rsidRDefault="00521B81" w:rsidP="00521B81">
      <w:pPr>
        <w:pStyle w:val="Heading3"/>
      </w:pPr>
      <w:bookmarkStart w:id="2" w:name="_Toc150684998"/>
      <w:r>
        <w:t>Advantages of Telemedicine use for obesity intervention</w:t>
      </w:r>
      <w:bookmarkEnd w:id="2"/>
    </w:p>
    <w:p w14:paraId="4E3BEEE5" w14:textId="77777777" w:rsidR="00521B81" w:rsidRDefault="00521B81" w:rsidP="00521B81">
      <w:pPr>
        <w:pStyle w:val="NormalWeb"/>
        <w:spacing w:before="0" w:beforeAutospacing="0" w:after="0" w:afterAutospacing="0" w:line="360" w:lineRule="auto"/>
      </w:pPr>
    </w:p>
    <w:p w14:paraId="6C48AF7D" w14:textId="77777777" w:rsidR="00521B81" w:rsidRPr="00CD7C77" w:rsidRDefault="00521B81" w:rsidP="00521B81">
      <w:pPr>
        <w:pStyle w:val="NormalWeb"/>
        <w:spacing w:before="0" w:beforeAutospacing="0" w:after="0" w:afterAutospacing="0" w:line="360" w:lineRule="auto"/>
        <w:jc w:val="center"/>
      </w:pPr>
      <w:r w:rsidRPr="00CD7C77">
        <w:rPr>
          <w:rFonts w:ascii="Arial" w:hAnsi="Arial" w:cs="Arial"/>
          <w:b/>
          <w:bCs/>
          <w:noProof/>
          <w:color w:val="FF0000"/>
          <w:bdr w:val="single" w:sz="18" w:space="0" w:color="000000" w:frame="1"/>
        </w:rPr>
        <w:lastRenderedPageBreak/>
        <w:drawing>
          <wp:inline distT="0" distB="0" distL="0" distR="0" wp14:anchorId="7639D689" wp14:editId="23E835F0">
            <wp:extent cx="4189159" cy="2562225"/>
            <wp:effectExtent l="0" t="0" r="1905" b="0"/>
            <wp:docPr id="8017219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95564" cy="2566143"/>
                    </a:xfrm>
                    <a:prstGeom prst="rect">
                      <a:avLst/>
                    </a:prstGeom>
                    <a:noFill/>
                    <a:ln>
                      <a:noFill/>
                    </a:ln>
                  </pic:spPr>
                </pic:pic>
              </a:graphicData>
            </a:graphic>
          </wp:inline>
        </w:drawing>
      </w:r>
    </w:p>
    <w:p w14:paraId="3B81489E" w14:textId="77777777" w:rsidR="00521B81" w:rsidRPr="00CD7C77" w:rsidRDefault="00521B81" w:rsidP="00521B81">
      <w:pPr>
        <w:pStyle w:val="NormalWeb"/>
        <w:spacing w:before="0" w:beforeAutospacing="0" w:after="0" w:afterAutospacing="0" w:line="360" w:lineRule="auto"/>
        <w:jc w:val="center"/>
      </w:pPr>
      <w:r w:rsidRPr="00CD7C77">
        <w:rPr>
          <w:rFonts w:ascii="Arial" w:hAnsi="Arial" w:cs="Arial"/>
          <w:b/>
          <w:bCs/>
          <w:color w:val="FF0000"/>
        </w:rPr>
        <w:t xml:space="preserve">Figure </w:t>
      </w:r>
      <w:r>
        <w:rPr>
          <w:rFonts w:ascii="Arial" w:hAnsi="Arial" w:cs="Arial"/>
          <w:b/>
          <w:bCs/>
          <w:color w:val="FF0000"/>
        </w:rPr>
        <w:t>3</w:t>
      </w:r>
      <w:r w:rsidRPr="00CD7C77">
        <w:rPr>
          <w:rFonts w:ascii="Arial" w:hAnsi="Arial" w:cs="Arial"/>
          <w:b/>
          <w:bCs/>
          <w:color w:val="FF0000"/>
        </w:rPr>
        <w:t>: Advantages of telehealth</w:t>
      </w:r>
    </w:p>
    <w:p w14:paraId="69CBB920" w14:textId="77777777" w:rsidR="00521B81" w:rsidRDefault="00521B81" w:rsidP="00521B81">
      <w:pPr>
        <w:pStyle w:val="Normal1"/>
        <w:spacing w:line="360" w:lineRule="auto"/>
        <w:jc w:val="center"/>
        <w:rPr>
          <w:color w:val="FF0000"/>
          <w:sz w:val="24"/>
          <w:szCs w:val="24"/>
          <w:shd w:val="clear" w:color="auto" w:fill="FFFFFF"/>
        </w:rPr>
      </w:pPr>
      <w:r w:rsidRPr="00CD7C77">
        <w:rPr>
          <w:color w:val="FF0000"/>
          <w:sz w:val="24"/>
          <w:szCs w:val="24"/>
        </w:rPr>
        <w:t xml:space="preserve">(Source: </w:t>
      </w:r>
      <w:r w:rsidRPr="00CD7C77">
        <w:rPr>
          <w:color w:val="FF0000"/>
          <w:sz w:val="24"/>
          <w:szCs w:val="24"/>
          <w:shd w:val="clear" w:color="auto" w:fill="FFFFFF"/>
        </w:rPr>
        <w:t xml:space="preserve">Alenoghena </w:t>
      </w:r>
      <w:r w:rsidRPr="00CD7C77">
        <w:rPr>
          <w:i/>
          <w:iCs/>
          <w:color w:val="FF0000"/>
          <w:sz w:val="24"/>
          <w:szCs w:val="24"/>
          <w:shd w:val="clear" w:color="auto" w:fill="FFFFFF"/>
        </w:rPr>
        <w:t>et al</w:t>
      </w:r>
      <w:r w:rsidRPr="00CD7C77">
        <w:rPr>
          <w:color w:val="FF0000"/>
          <w:sz w:val="24"/>
          <w:szCs w:val="24"/>
          <w:shd w:val="clear" w:color="auto" w:fill="FFFFFF"/>
        </w:rPr>
        <w:t>. 2023)</w:t>
      </w:r>
    </w:p>
    <w:p w14:paraId="4789F7C3" w14:textId="526CC722" w:rsidR="00521B81" w:rsidRPr="00857A28" w:rsidRDefault="00521B81" w:rsidP="00857A28">
      <w:pPr>
        <w:pStyle w:val="NormalWeb"/>
        <w:numPr>
          <w:ilvl w:val="0"/>
          <w:numId w:val="3"/>
        </w:numPr>
        <w:spacing w:before="0" w:beforeAutospacing="0" w:after="0" w:afterAutospacing="0" w:line="360" w:lineRule="auto"/>
        <w:rPr>
          <w:rFonts w:ascii="Arial" w:hAnsi="Arial" w:cs="Arial"/>
          <w:i/>
          <w:iCs/>
          <w:color w:val="8EAADB" w:themeColor="accent1" w:themeTint="99"/>
          <w:sz w:val="40"/>
          <w:szCs w:val="40"/>
          <w:u w:val="single"/>
        </w:rPr>
      </w:pPr>
      <w:r w:rsidRPr="00857A28">
        <w:rPr>
          <w:rFonts w:ascii="Arial" w:hAnsi="Arial" w:cs="Arial"/>
        </w:rPr>
        <w:t xml:space="preserve">The use of telehealth for treating obesity </w:t>
      </w:r>
      <w:bookmarkStart w:id="3" w:name="_Hlk151582041"/>
      <w:r w:rsidRPr="00857A28">
        <w:rPr>
          <w:rFonts w:ascii="Arial" w:hAnsi="Arial" w:cs="Arial"/>
          <w:color w:val="8EAADB" w:themeColor="accent1" w:themeTint="99"/>
          <w:u w:val="single"/>
        </w:rPr>
        <w:t>breaks the barrier of treatments</w:t>
      </w:r>
      <w:bookmarkEnd w:id="3"/>
      <w:r w:rsidRPr="00857A28">
        <w:rPr>
          <w:rFonts w:ascii="Arial" w:hAnsi="Arial" w:cs="Arial"/>
        </w:rPr>
        <w:t xml:space="preserve">, as this technology helps patients to understand interventions required to reduce weight and to anticipate obesity issues, from professional doctors (Partners.livi.co.uk, 2023). </w:t>
      </w:r>
    </w:p>
    <w:p w14:paraId="5A7BB6E9" w14:textId="77777777" w:rsidR="00857A28" w:rsidRPr="00857A28" w:rsidRDefault="00857A28" w:rsidP="00521B81">
      <w:pPr>
        <w:pStyle w:val="Normal1"/>
        <w:spacing w:line="360" w:lineRule="auto"/>
        <w:jc w:val="both"/>
        <w:rPr>
          <w:sz w:val="24"/>
          <w:szCs w:val="24"/>
        </w:rPr>
      </w:pPr>
    </w:p>
    <w:p w14:paraId="12F2C657" w14:textId="77777777" w:rsidR="00521B81" w:rsidRDefault="00521B81" w:rsidP="00857A28">
      <w:pPr>
        <w:pStyle w:val="Normal1"/>
        <w:numPr>
          <w:ilvl w:val="0"/>
          <w:numId w:val="3"/>
        </w:numPr>
        <w:spacing w:line="360" w:lineRule="auto"/>
        <w:jc w:val="both"/>
        <w:rPr>
          <w:sz w:val="24"/>
          <w:szCs w:val="24"/>
        </w:rPr>
      </w:pPr>
      <w:r>
        <w:rPr>
          <w:sz w:val="24"/>
          <w:szCs w:val="24"/>
        </w:rPr>
        <w:t xml:space="preserve">The telemedicine concept </w:t>
      </w:r>
      <w:r w:rsidRPr="00857A28">
        <w:rPr>
          <w:color w:val="8EAADB" w:themeColor="accent1" w:themeTint="99"/>
          <w:sz w:val="24"/>
          <w:szCs w:val="24"/>
          <w:u w:val="single"/>
        </w:rPr>
        <w:t>boosts the ideas of individualised care</w:t>
      </w:r>
      <w:r>
        <w:rPr>
          <w:sz w:val="24"/>
          <w:szCs w:val="24"/>
        </w:rPr>
        <w:t xml:space="preserve">, which is essential for obese patients. </w:t>
      </w:r>
    </w:p>
    <w:p w14:paraId="7D3E4AFA" w14:textId="77777777" w:rsidR="00857A28" w:rsidRDefault="00857A28" w:rsidP="00857A28">
      <w:pPr>
        <w:pStyle w:val="Heading3"/>
      </w:pPr>
      <w:r>
        <w:t xml:space="preserve"> Disadvantages of Telemedicine use for obesity intervention</w:t>
      </w:r>
    </w:p>
    <w:p w14:paraId="3419D29C" w14:textId="59CF54AD" w:rsidR="00857A28" w:rsidRDefault="00857A28" w:rsidP="00521B81">
      <w:pPr>
        <w:pStyle w:val="Normal1"/>
        <w:spacing w:line="360" w:lineRule="auto"/>
        <w:jc w:val="both"/>
        <w:rPr>
          <w:sz w:val="24"/>
          <w:szCs w:val="24"/>
        </w:rPr>
      </w:pPr>
    </w:p>
    <w:p w14:paraId="7BE3C2CB" w14:textId="77777777" w:rsidR="00857A28" w:rsidRDefault="00521B81" w:rsidP="00857A28">
      <w:pPr>
        <w:pStyle w:val="Normal1"/>
        <w:numPr>
          <w:ilvl w:val="0"/>
          <w:numId w:val="2"/>
        </w:numPr>
        <w:spacing w:line="360" w:lineRule="auto"/>
        <w:jc w:val="both"/>
        <w:rPr>
          <w:sz w:val="24"/>
          <w:szCs w:val="24"/>
        </w:rPr>
      </w:pPr>
      <w:r>
        <w:rPr>
          <w:sz w:val="24"/>
          <w:szCs w:val="24"/>
        </w:rPr>
        <w:t xml:space="preserve">However, telemedicine is limited because of its </w:t>
      </w:r>
      <w:r w:rsidRPr="00857A28">
        <w:rPr>
          <w:color w:val="8EAADB" w:themeColor="accent1" w:themeTint="99"/>
          <w:sz w:val="24"/>
          <w:szCs w:val="24"/>
        </w:rPr>
        <w:t xml:space="preserve">lower opportunity for physical checkups </w:t>
      </w:r>
      <w:r>
        <w:rPr>
          <w:sz w:val="24"/>
          <w:szCs w:val="24"/>
        </w:rPr>
        <w:t xml:space="preserve">of obese patients, which makes this technology limited to only primary care (Hinchliffe </w:t>
      </w:r>
      <w:r>
        <w:rPr>
          <w:i/>
          <w:sz w:val="24"/>
          <w:szCs w:val="24"/>
        </w:rPr>
        <w:t>et al</w:t>
      </w:r>
      <w:r>
        <w:rPr>
          <w:sz w:val="24"/>
          <w:szCs w:val="24"/>
        </w:rPr>
        <w:t xml:space="preserve">. 2022). </w:t>
      </w:r>
    </w:p>
    <w:p w14:paraId="16090267" w14:textId="77777777" w:rsidR="00857A28" w:rsidRDefault="00521B81" w:rsidP="00857A28">
      <w:pPr>
        <w:pStyle w:val="Normal1"/>
        <w:numPr>
          <w:ilvl w:val="0"/>
          <w:numId w:val="2"/>
        </w:numPr>
        <w:spacing w:line="360" w:lineRule="auto"/>
        <w:jc w:val="both"/>
        <w:rPr>
          <w:sz w:val="24"/>
          <w:szCs w:val="24"/>
        </w:rPr>
      </w:pPr>
      <w:r>
        <w:rPr>
          <w:sz w:val="24"/>
          <w:szCs w:val="24"/>
        </w:rPr>
        <w:t xml:space="preserve">Further, </w:t>
      </w:r>
      <w:r w:rsidRPr="00857A28">
        <w:rPr>
          <w:color w:val="8EAADB" w:themeColor="accent1" w:themeTint="99"/>
          <w:sz w:val="24"/>
          <w:szCs w:val="24"/>
        </w:rPr>
        <w:t xml:space="preserve">technological difficulties </w:t>
      </w:r>
      <w:r>
        <w:rPr>
          <w:sz w:val="24"/>
          <w:szCs w:val="24"/>
        </w:rPr>
        <w:t>also hampered the promotion of obesity intervention through telemedicine.</w:t>
      </w:r>
    </w:p>
    <w:p w14:paraId="15AC3016" w14:textId="0AA01904" w:rsidR="00857A28" w:rsidRDefault="00857A28" w:rsidP="00521B81">
      <w:pPr>
        <w:pStyle w:val="Normal1"/>
        <w:spacing w:line="360" w:lineRule="auto"/>
        <w:jc w:val="both"/>
        <w:rPr>
          <w:sz w:val="24"/>
          <w:szCs w:val="24"/>
        </w:rPr>
      </w:pPr>
      <w:r>
        <w:rPr>
          <w:sz w:val="24"/>
          <w:szCs w:val="24"/>
        </w:rPr>
        <w:t>THIS SHORTFALL CAN BE OVERCOME BY</w:t>
      </w:r>
    </w:p>
    <w:p w14:paraId="48364041" w14:textId="2DDE09B5" w:rsidR="00857A28" w:rsidRDefault="00521B81" w:rsidP="00857A28">
      <w:pPr>
        <w:pStyle w:val="Normal1"/>
        <w:numPr>
          <w:ilvl w:val="0"/>
          <w:numId w:val="1"/>
        </w:numPr>
        <w:spacing w:line="360" w:lineRule="auto"/>
        <w:jc w:val="both"/>
        <w:rPr>
          <w:sz w:val="24"/>
          <w:szCs w:val="24"/>
        </w:rPr>
      </w:pPr>
      <w:r>
        <w:rPr>
          <w:sz w:val="24"/>
          <w:szCs w:val="24"/>
        </w:rPr>
        <w:t xml:space="preserve">developing high infrastructure for improving telemedicine </w:t>
      </w:r>
    </w:p>
    <w:p w14:paraId="06AFAA8F" w14:textId="2E5684ED" w:rsidR="00521B81" w:rsidRDefault="00521B81" w:rsidP="00857A28">
      <w:pPr>
        <w:pStyle w:val="Normal1"/>
        <w:numPr>
          <w:ilvl w:val="0"/>
          <w:numId w:val="1"/>
        </w:numPr>
        <w:spacing w:line="360" w:lineRule="auto"/>
        <w:jc w:val="both"/>
        <w:rPr>
          <w:sz w:val="24"/>
          <w:szCs w:val="24"/>
        </w:rPr>
      </w:pPr>
      <w:r>
        <w:rPr>
          <w:sz w:val="24"/>
          <w:szCs w:val="24"/>
        </w:rPr>
        <w:t xml:space="preserve">digital literacy can be another option to improve obesity treatments. </w:t>
      </w:r>
    </w:p>
    <w:p w14:paraId="1C2EF735" w14:textId="77777777" w:rsidR="00521B81" w:rsidRDefault="00521B81" w:rsidP="00521B81">
      <w:pPr>
        <w:pStyle w:val="Normal1"/>
        <w:spacing w:line="360" w:lineRule="auto"/>
        <w:jc w:val="both"/>
        <w:rPr>
          <w:sz w:val="24"/>
          <w:szCs w:val="24"/>
        </w:rPr>
      </w:pPr>
    </w:p>
    <w:p w14:paraId="50CE7C20" w14:textId="77777777" w:rsidR="00521B81" w:rsidRDefault="00521B81" w:rsidP="00857A28">
      <w:pPr>
        <w:pStyle w:val="Normal1"/>
        <w:numPr>
          <w:ilvl w:val="0"/>
          <w:numId w:val="1"/>
        </w:numPr>
        <w:spacing w:line="360" w:lineRule="auto"/>
        <w:jc w:val="both"/>
        <w:rPr>
          <w:sz w:val="24"/>
          <w:szCs w:val="24"/>
        </w:rPr>
      </w:pPr>
      <w:r>
        <w:lastRenderedPageBreak/>
        <w:br w:type="page"/>
      </w:r>
    </w:p>
    <w:p w14:paraId="40B7109F" w14:textId="760C428B" w:rsidR="00AA505A" w:rsidRPr="0097683C" w:rsidRDefault="00AA505A" w:rsidP="00AA505A">
      <w:pPr>
        <w:pStyle w:val="Heading3"/>
      </w:pPr>
      <w:r w:rsidRPr="0097683C">
        <w:lastRenderedPageBreak/>
        <w:t xml:space="preserve">AI-driven smartwatch and Cardiovascular disease (CDVs) </w:t>
      </w:r>
    </w:p>
    <w:p w14:paraId="4A058205" w14:textId="77777777" w:rsidR="00AA505A" w:rsidRDefault="00AA505A" w:rsidP="00AA505A">
      <w:pPr>
        <w:pStyle w:val="Normal1"/>
        <w:rPr>
          <w:color w:val="4472C4" w:themeColor="accent1"/>
          <w:sz w:val="32"/>
          <w:szCs w:val="32"/>
        </w:rPr>
      </w:pPr>
      <w:r w:rsidRPr="0097683C">
        <w:rPr>
          <w:color w:val="4472C4" w:themeColor="accent1"/>
          <w:sz w:val="32"/>
          <w:szCs w:val="32"/>
        </w:rPr>
        <w:t>What is CVD??</w:t>
      </w:r>
    </w:p>
    <w:p w14:paraId="5059E6FC" w14:textId="77777777" w:rsidR="00AA505A" w:rsidRPr="0097683C" w:rsidRDefault="00AA505A" w:rsidP="00AA505A">
      <w:pPr>
        <w:pStyle w:val="Normal1"/>
        <w:rPr>
          <w:color w:val="4472C4" w:themeColor="accent1"/>
          <w:sz w:val="32"/>
          <w:szCs w:val="32"/>
        </w:rPr>
      </w:pPr>
      <w:r>
        <w:rPr>
          <w:sz w:val="24"/>
          <w:szCs w:val="24"/>
        </w:rPr>
        <w:t xml:space="preserve">CVDs can be illustrated as a group of diseases of the heart, coronary artery, and blood vessels. Vaduganathan </w:t>
      </w:r>
      <w:r>
        <w:rPr>
          <w:i/>
          <w:sz w:val="24"/>
          <w:szCs w:val="24"/>
        </w:rPr>
        <w:t>et al</w:t>
      </w:r>
      <w:r>
        <w:rPr>
          <w:sz w:val="24"/>
          <w:szCs w:val="24"/>
        </w:rPr>
        <w:t>. (2022) mentioned CVDs as a present as well as future problems of the earth.</w:t>
      </w:r>
    </w:p>
    <w:p w14:paraId="23FF4457" w14:textId="77777777" w:rsidR="00AA505A" w:rsidRPr="0097683C" w:rsidRDefault="00AA505A" w:rsidP="00AA505A">
      <w:pPr>
        <w:pStyle w:val="Normal1"/>
      </w:pPr>
    </w:p>
    <w:p w14:paraId="12ED7B93" w14:textId="77777777" w:rsidR="00AA505A" w:rsidRDefault="00AA505A" w:rsidP="00AA505A">
      <w:pPr>
        <w:pStyle w:val="Normal1"/>
        <w:spacing w:line="360" w:lineRule="auto"/>
        <w:jc w:val="both"/>
        <w:rPr>
          <w:sz w:val="24"/>
          <w:szCs w:val="24"/>
        </w:rPr>
      </w:pPr>
      <w:r>
        <w:rPr>
          <w:sz w:val="24"/>
          <w:szCs w:val="24"/>
        </w:rPr>
        <w:t xml:space="preserve">Cardiovascular disease has become the </w:t>
      </w:r>
      <w:r w:rsidRPr="0097683C">
        <w:rPr>
          <w:i/>
          <w:iCs/>
          <w:color w:val="595959" w:themeColor="text1" w:themeTint="A6"/>
          <w:sz w:val="24"/>
          <w:szCs w:val="24"/>
        </w:rPr>
        <w:t>most common reason for death worldwide,</w:t>
      </w:r>
      <w:r w:rsidRPr="0097683C">
        <w:rPr>
          <w:color w:val="595959" w:themeColor="text1" w:themeTint="A6"/>
          <w:sz w:val="24"/>
          <w:szCs w:val="24"/>
        </w:rPr>
        <w:t xml:space="preserve"> </w:t>
      </w:r>
      <w:r>
        <w:rPr>
          <w:sz w:val="24"/>
          <w:szCs w:val="24"/>
        </w:rPr>
        <w:t>and the number of people suffering from this disease has increased.</w:t>
      </w:r>
    </w:p>
    <w:p w14:paraId="3BAA7232" w14:textId="77777777" w:rsidR="00AA505A" w:rsidRDefault="00AA505A" w:rsidP="00AA505A">
      <w:pPr>
        <w:pStyle w:val="Normal1"/>
        <w:spacing w:line="360" w:lineRule="auto"/>
        <w:jc w:val="both"/>
        <w:rPr>
          <w:sz w:val="24"/>
          <w:szCs w:val="24"/>
        </w:rPr>
      </w:pPr>
      <w:r>
        <w:rPr>
          <w:sz w:val="24"/>
          <w:szCs w:val="24"/>
        </w:rPr>
        <w:t xml:space="preserve"> Cardiovascular diseases (CVDs) are the most critical diseases from which global people suffer continuously, only for these diseases, approximately </w:t>
      </w:r>
      <w:r w:rsidRPr="0097683C">
        <w:rPr>
          <w:color w:val="595959" w:themeColor="text1" w:themeTint="A6"/>
          <w:sz w:val="24"/>
          <w:szCs w:val="24"/>
        </w:rPr>
        <w:t xml:space="preserve">17.9 million people </w:t>
      </w:r>
      <w:r>
        <w:rPr>
          <w:sz w:val="24"/>
          <w:szCs w:val="24"/>
        </w:rPr>
        <w:t xml:space="preserve">die each year (Who. int, 2023). </w:t>
      </w:r>
    </w:p>
    <w:p w14:paraId="14EBC00F" w14:textId="77777777" w:rsidR="00AA505A" w:rsidRDefault="00AA505A" w:rsidP="00AA505A">
      <w:pPr>
        <w:pStyle w:val="NormalWeb"/>
        <w:spacing w:before="0" w:beforeAutospacing="0" w:after="0" w:afterAutospacing="0" w:line="360" w:lineRule="auto"/>
        <w:jc w:val="center"/>
      </w:pPr>
      <w:r>
        <w:rPr>
          <w:rFonts w:ascii="Arial" w:hAnsi="Arial" w:cs="Arial"/>
          <w:noProof/>
          <w:color w:val="FF0000"/>
          <w:bdr w:val="single" w:sz="18" w:space="0" w:color="000000" w:frame="1"/>
        </w:rPr>
        <w:drawing>
          <wp:inline distT="0" distB="0" distL="0" distR="0" wp14:anchorId="423F06C1" wp14:editId="06F2EA37">
            <wp:extent cx="5476875" cy="3514725"/>
            <wp:effectExtent l="0" t="0" r="9525" b="9525"/>
            <wp:docPr id="5341997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76875" cy="3514725"/>
                    </a:xfrm>
                    <a:prstGeom prst="rect">
                      <a:avLst/>
                    </a:prstGeom>
                    <a:noFill/>
                    <a:ln>
                      <a:noFill/>
                    </a:ln>
                  </pic:spPr>
                </pic:pic>
              </a:graphicData>
            </a:graphic>
          </wp:inline>
        </w:drawing>
      </w:r>
    </w:p>
    <w:p w14:paraId="3333B566" w14:textId="77777777" w:rsidR="00AA505A" w:rsidRPr="0097683C" w:rsidRDefault="00AA505A" w:rsidP="00AA505A">
      <w:pPr>
        <w:pStyle w:val="NormalWeb"/>
        <w:spacing w:before="0" w:beforeAutospacing="0" w:after="0" w:afterAutospacing="0" w:line="360" w:lineRule="auto"/>
        <w:jc w:val="center"/>
      </w:pPr>
      <w:r w:rsidRPr="0097683C">
        <w:rPr>
          <w:rFonts w:ascii="Arial" w:hAnsi="Arial" w:cs="Arial"/>
          <w:b/>
          <w:bCs/>
        </w:rPr>
        <w:t>Figure 1: Death rate of Males and females by CDVs </w:t>
      </w:r>
    </w:p>
    <w:p w14:paraId="61C2DB80" w14:textId="77777777" w:rsidR="00AA505A" w:rsidRPr="0097683C" w:rsidRDefault="00AA505A" w:rsidP="00AA505A">
      <w:pPr>
        <w:pStyle w:val="NormalWeb"/>
        <w:spacing w:before="0" w:beforeAutospacing="0" w:after="0" w:afterAutospacing="0" w:line="360" w:lineRule="auto"/>
        <w:jc w:val="center"/>
      </w:pPr>
      <w:r w:rsidRPr="0097683C">
        <w:rPr>
          <w:rFonts w:ascii="Arial" w:hAnsi="Arial" w:cs="Arial"/>
        </w:rPr>
        <w:t>(Source: World-heart-federation.org, 2023)</w:t>
      </w:r>
    </w:p>
    <w:p w14:paraId="0B6BA85A" w14:textId="77777777" w:rsidR="00AA505A" w:rsidRDefault="00AA505A" w:rsidP="00AA505A">
      <w:pPr>
        <w:pStyle w:val="Normal1"/>
        <w:spacing w:line="360" w:lineRule="auto"/>
        <w:jc w:val="both"/>
        <w:rPr>
          <w:sz w:val="24"/>
          <w:szCs w:val="24"/>
        </w:rPr>
      </w:pPr>
      <w:r>
        <w:rPr>
          <w:sz w:val="24"/>
          <w:szCs w:val="24"/>
        </w:rPr>
        <w:t>Further, to bring intervention on CVD it is done by increasing awareness about self-care and by identifying parameters for keeping the heart healthy.</w:t>
      </w:r>
    </w:p>
    <w:p w14:paraId="775D2E19" w14:textId="77777777" w:rsidR="007D73A5" w:rsidRDefault="007D73A5" w:rsidP="00AA505A">
      <w:pPr>
        <w:pStyle w:val="Normal1"/>
        <w:spacing w:line="360" w:lineRule="auto"/>
        <w:jc w:val="both"/>
        <w:rPr>
          <w:sz w:val="24"/>
          <w:szCs w:val="24"/>
        </w:rPr>
      </w:pPr>
    </w:p>
    <w:p w14:paraId="3F983ADC" w14:textId="77777777" w:rsidR="007D73A5" w:rsidRDefault="007D73A5" w:rsidP="00AA505A">
      <w:pPr>
        <w:pStyle w:val="Normal1"/>
        <w:spacing w:line="360" w:lineRule="auto"/>
        <w:jc w:val="both"/>
        <w:rPr>
          <w:sz w:val="24"/>
          <w:szCs w:val="24"/>
        </w:rPr>
      </w:pPr>
    </w:p>
    <w:p w14:paraId="475451B5" w14:textId="77777777" w:rsidR="007D73A5" w:rsidRDefault="007D73A5" w:rsidP="00AA505A">
      <w:pPr>
        <w:pStyle w:val="Normal1"/>
        <w:spacing w:line="360" w:lineRule="auto"/>
        <w:jc w:val="both"/>
        <w:rPr>
          <w:sz w:val="24"/>
          <w:szCs w:val="24"/>
        </w:rPr>
      </w:pPr>
    </w:p>
    <w:p w14:paraId="5C84C652" w14:textId="77777777" w:rsidR="007D73A5" w:rsidRDefault="007D73A5" w:rsidP="00AA505A">
      <w:pPr>
        <w:pStyle w:val="Normal1"/>
        <w:spacing w:line="360" w:lineRule="auto"/>
        <w:jc w:val="both"/>
        <w:rPr>
          <w:sz w:val="24"/>
          <w:szCs w:val="24"/>
        </w:rPr>
      </w:pPr>
    </w:p>
    <w:p w14:paraId="3C2638EC" w14:textId="77777777" w:rsidR="00AA505A" w:rsidRDefault="00AA505A" w:rsidP="00AA505A">
      <w:pPr>
        <w:pStyle w:val="Heading3"/>
      </w:pPr>
      <w:bookmarkStart w:id="4" w:name="_Toc150685001"/>
      <w:r>
        <w:lastRenderedPageBreak/>
        <w:t>NEW Technology for health promotion against CDVs</w:t>
      </w:r>
      <w:bookmarkEnd w:id="4"/>
      <w:r>
        <w:t> </w:t>
      </w:r>
    </w:p>
    <w:p w14:paraId="2162805D" w14:textId="77777777" w:rsidR="00AA505A" w:rsidRDefault="00AA505A" w:rsidP="00AA505A">
      <w:pPr>
        <w:pStyle w:val="Normal1"/>
        <w:spacing w:line="360" w:lineRule="auto"/>
        <w:jc w:val="both"/>
        <w:rPr>
          <w:sz w:val="24"/>
          <w:szCs w:val="24"/>
        </w:rPr>
      </w:pPr>
      <w:r w:rsidRPr="0097683C">
        <w:rPr>
          <w:b/>
          <w:bCs/>
          <w:i/>
          <w:iCs/>
          <w:color w:val="33D542"/>
          <w:sz w:val="32"/>
          <w:szCs w:val="32"/>
          <w:u w:val="single"/>
        </w:rPr>
        <w:t>AI-DRIVEN SMARTWATCH</w:t>
      </w:r>
      <w:r w:rsidRPr="0097683C">
        <w:rPr>
          <w:color w:val="4472C4" w:themeColor="accent1"/>
          <w:sz w:val="24"/>
          <w:szCs w:val="24"/>
        </w:rPr>
        <w:t xml:space="preserve"> </w:t>
      </w:r>
    </w:p>
    <w:p w14:paraId="5AE34653" w14:textId="77777777" w:rsidR="00AA505A" w:rsidRDefault="00AA505A" w:rsidP="00AA505A">
      <w:pPr>
        <w:pStyle w:val="Normal1"/>
        <w:spacing w:line="360" w:lineRule="auto"/>
        <w:jc w:val="both"/>
        <w:rPr>
          <w:sz w:val="24"/>
          <w:szCs w:val="24"/>
        </w:rPr>
      </w:pPr>
      <w:r>
        <w:rPr>
          <w:sz w:val="24"/>
          <w:szCs w:val="24"/>
        </w:rPr>
        <w:t xml:space="preserve">It </w:t>
      </w:r>
      <w:r w:rsidRPr="0097683C">
        <w:rPr>
          <w:color w:val="4472C4" w:themeColor="accent1"/>
          <w:sz w:val="24"/>
          <w:szCs w:val="24"/>
        </w:rPr>
        <w:t xml:space="preserve">senses the heart condition of patients </w:t>
      </w:r>
      <w:r>
        <w:rPr>
          <w:sz w:val="24"/>
          <w:szCs w:val="24"/>
        </w:rPr>
        <w:t xml:space="preserve">and suggests possible measures to prevent heart attacks. </w:t>
      </w:r>
    </w:p>
    <w:p w14:paraId="5C0DD67C" w14:textId="77777777" w:rsidR="00AA505A" w:rsidRPr="0097683C" w:rsidRDefault="00AA505A" w:rsidP="00AA505A">
      <w:pPr>
        <w:pStyle w:val="Normal1"/>
        <w:spacing w:line="360" w:lineRule="auto"/>
        <w:jc w:val="both"/>
        <w:rPr>
          <w:color w:val="4472C4" w:themeColor="accent1"/>
          <w:sz w:val="24"/>
          <w:szCs w:val="24"/>
        </w:rPr>
      </w:pPr>
      <w:r>
        <w:rPr>
          <w:sz w:val="24"/>
          <w:szCs w:val="24"/>
        </w:rPr>
        <w:t xml:space="preserve">This new AI-based smartwatch </w:t>
      </w:r>
      <w:r w:rsidRPr="0097683C">
        <w:rPr>
          <w:color w:val="4472C4" w:themeColor="accent1"/>
          <w:sz w:val="24"/>
          <w:szCs w:val="24"/>
        </w:rPr>
        <w:t>helps patients to prevent heart attack situations</w:t>
      </w:r>
      <w:r>
        <w:rPr>
          <w:sz w:val="24"/>
          <w:szCs w:val="24"/>
        </w:rPr>
        <w:t xml:space="preserve">, by </w:t>
      </w:r>
      <w:r w:rsidRPr="0097683C">
        <w:rPr>
          <w:color w:val="4472C4" w:themeColor="accent1"/>
          <w:sz w:val="24"/>
          <w:szCs w:val="24"/>
        </w:rPr>
        <w:t xml:space="preserve">continuously monitoring heart </w:t>
      </w:r>
      <w:r>
        <w:rPr>
          <w:sz w:val="24"/>
          <w:szCs w:val="24"/>
        </w:rPr>
        <w:t xml:space="preserve">condition and </w:t>
      </w:r>
      <w:r w:rsidRPr="0097683C">
        <w:rPr>
          <w:color w:val="4472C4" w:themeColor="accent1"/>
          <w:sz w:val="24"/>
          <w:szCs w:val="24"/>
        </w:rPr>
        <w:t xml:space="preserve">enabling suggestions. </w:t>
      </w:r>
    </w:p>
    <w:p w14:paraId="19EA4850" w14:textId="77777777" w:rsidR="00AA505A" w:rsidRDefault="00AA505A" w:rsidP="00AA505A">
      <w:pPr>
        <w:pStyle w:val="NormalWeb"/>
        <w:spacing w:before="0" w:beforeAutospacing="0" w:after="0" w:afterAutospacing="0" w:line="360" w:lineRule="auto"/>
        <w:jc w:val="center"/>
      </w:pPr>
      <w:r>
        <w:rPr>
          <w:rFonts w:ascii="Arial" w:hAnsi="Arial" w:cs="Arial"/>
          <w:b/>
          <w:bCs/>
          <w:noProof/>
          <w:color w:val="FF0000"/>
          <w:bdr w:val="none" w:sz="0" w:space="0" w:color="auto" w:frame="1"/>
        </w:rPr>
        <w:drawing>
          <wp:inline distT="0" distB="0" distL="0" distR="0" wp14:anchorId="300FFA20" wp14:editId="6FFB75AA">
            <wp:extent cx="4648200" cy="3486150"/>
            <wp:effectExtent l="0" t="0" r="0" b="0"/>
            <wp:docPr id="46229360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48200" cy="3486150"/>
                    </a:xfrm>
                    <a:prstGeom prst="rect">
                      <a:avLst/>
                    </a:prstGeom>
                    <a:noFill/>
                    <a:ln>
                      <a:noFill/>
                    </a:ln>
                  </pic:spPr>
                </pic:pic>
              </a:graphicData>
            </a:graphic>
          </wp:inline>
        </w:drawing>
      </w:r>
    </w:p>
    <w:p w14:paraId="4BE4E2CE" w14:textId="77777777" w:rsidR="00AA505A" w:rsidRDefault="00AA505A" w:rsidP="00AA505A">
      <w:pPr>
        <w:pStyle w:val="Normal1"/>
        <w:numPr>
          <w:ilvl w:val="0"/>
          <w:numId w:val="5"/>
        </w:numPr>
        <w:spacing w:line="360" w:lineRule="auto"/>
        <w:jc w:val="both"/>
        <w:rPr>
          <w:i/>
          <w:iCs/>
          <w:color w:val="4472C4" w:themeColor="accent1"/>
          <w:sz w:val="24"/>
          <w:szCs w:val="24"/>
          <w:u w:val="single"/>
        </w:rPr>
      </w:pPr>
      <w:r>
        <w:rPr>
          <w:sz w:val="24"/>
          <w:szCs w:val="24"/>
        </w:rPr>
        <w:t xml:space="preserve">This </w:t>
      </w:r>
      <w:r w:rsidRPr="0097683C">
        <w:rPr>
          <w:color w:val="4472C4" w:themeColor="accent1"/>
          <w:sz w:val="24"/>
          <w:szCs w:val="24"/>
        </w:rPr>
        <w:t>smartwatch provides medicinal help</w:t>
      </w:r>
      <w:r>
        <w:rPr>
          <w:sz w:val="24"/>
          <w:szCs w:val="24"/>
        </w:rPr>
        <w:t xml:space="preserve">, by </w:t>
      </w:r>
      <w:r w:rsidRPr="0097683C">
        <w:rPr>
          <w:i/>
          <w:iCs/>
          <w:color w:val="4472C4" w:themeColor="accent1"/>
          <w:sz w:val="24"/>
          <w:szCs w:val="24"/>
          <w:u w:val="single"/>
        </w:rPr>
        <w:t xml:space="preserve">sending a message to doctors if the condition of the heart becomes out of control through precautionary measures. </w:t>
      </w:r>
    </w:p>
    <w:p w14:paraId="26DDC617" w14:textId="77777777" w:rsidR="00AA505A" w:rsidRDefault="00AA505A" w:rsidP="00AA505A">
      <w:pPr>
        <w:pStyle w:val="Normal1"/>
        <w:numPr>
          <w:ilvl w:val="0"/>
          <w:numId w:val="5"/>
        </w:numPr>
        <w:spacing w:line="360" w:lineRule="auto"/>
        <w:jc w:val="both"/>
        <w:rPr>
          <w:sz w:val="24"/>
          <w:szCs w:val="24"/>
        </w:rPr>
      </w:pPr>
      <w:r>
        <w:rPr>
          <w:sz w:val="24"/>
          <w:szCs w:val="24"/>
        </w:rPr>
        <w:t>Besides, this AI-based Smart watch will f</w:t>
      </w:r>
      <w:r w:rsidRPr="0097683C">
        <w:rPr>
          <w:color w:val="4472C4" w:themeColor="accent1"/>
          <w:sz w:val="24"/>
          <w:szCs w:val="24"/>
        </w:rPr>
        <w:t xml:space="preserve">acilitate voice commands to the patients and guide them for doing the bedded physical exercise </w:t>
      </w:r>
      <w:r>
        <w:rPr>
          <w:sz w:val="24"/>
          <w:szCs w:val="24"/>
        </w:rPr>
        <w:t>to be fit and make the heart healthy.</w:t>
      </w:r>
    </w:p>
    <w:p w14:paraId="25051E40" w14:textId="77777777" w:rsidR="00AA505A" w:rsidRDefault="00AA505A" w:rsidP="00AA505A">
      <w:pPr>
        <w:pStyle w:val="Normal1"/>
        <w:spacing w:line="360" w:lineRule="auto"/>
        <w:jc w:val="both"/>
        <w:rPr>
          <w:sz w:val="24"/>
          <w:szCs w:val="24"/>
        </w:rPr>
      </w:pPr>
      <w:r>
        <w:rPr>
          <w:sz w:val="24"/>
          <w:szCs w:val="24"/>
        </w:rPr>
        <w:t xml:space="preserve"> As opined by Joshi </w:t>
      </w:r>
      <w:r>
        <w:rPr>
          <w:i/>
          <w:sz w:val="24"/>
          <w:szCs w:val="24"/>
        </w:rPr>
        <w:t>et al</w:t>
      </w:r>
      <w:r>
        <w:rPr>
          <w:sz w:val="24"/>
          <w:szCs w:val="24"/>
        </w:rPr>
        <w:t xml:space="preserve">. (2022) AI-technology can be an effective tool for taking cardio health and tracking its conditions. </w:t>
      </w:r>
    </w:p>
    <w:p w14:paraId="0483CCF0" w14:textId="77777777" w:rsidR="002A37E7" w:rsidRDefault="002A37E7" w:rsidP="00AA505A">
      <w:pPr>
        <w:pStyle w:val="Normal1"/>
        <w:spacing w:line="360" w:lineRule="auto"/>
        <w:jc w:val="both"/>
        <w:rPr>
          <w:sz w:val="24"/>
          <w:szCs w:val="24"/>
        </w:rPr>
      </w:pPr>
    </w:p>
    <w:p w14:paraId="4102069F" w14:textId="77777777" w:rsidR="002A37E7" w:rsidRDefault="002A37E7" w:rsidP="00AA505A">
      <w:pPr>
        <w:pStyle w:val="Normal1"/>
        <w:spacing w:line="360" w:lineRule="auto"/>
        <w:jc w:val="both"/>
        <w:rPr>
          <w:sz w:val="24"/>
          <w:szCs w:val="24"/>
        </w:rPr>
      </w:pPr>
    </w:p>
    <w:p w14:paraId="50663213" w14:textId="77777777" w:rsidR="00AA505A" w:rsidRDefault="00AA505A" w:rsidP="00AA505A">
      <w:pPr>
        <w:pStyle w:val="Heading3"/>
      </w:pPr>
      <w:bookmarkStart w:id="5" w:name="_Toc150685002"/>
      <w:r w:rsidRPr="00A82C76">
        <w:lastRenderedPageBreak/>
        <w:t>Advantages and limitations of AI-Based Hart Health Trackers</w:t>
      </w:r>
      <w:bookmarkEnd w:id="5"/>
    </w:p>
    <w:p w14:paraId="7B9BDEE9" w14:textId="77777777" w:rsidR="00AA505A" w:rsidRPr="0097683C" w:rsidRDefault="00AA505A" w:rsidP="00AA505A">
      <w:pPr>
        <w:pStyle w:val="Normal1"/>
      </w:pPr>
    </w:p>
    <w:p w14:paraId="25C392F2" w14:textId="77777777" w:rsidR="00AA505A" w:rsidRPr="0097683C" w:rsidRDefault="00AA505A" w:rsidP="00AA505A">
      <w:pPr>
        <w:pStyle w:val="Normal1"/>
        <w:numPr>
          <w:ilvl w:val="0"/>
          <w:numId w:val="7"/>
        </w:numPr>
        <w:rPr>
          <w:color w:val="538135" w:themeColor="accent6" w:themeShade="BF"/>
        </w:rPr>
      </w:pPr>
      <w:r w:rsidRPr="0097683C">
        <w:rPr>
          <w:color w:val="538135" w:themeColor="accent6" w:themeShade="BF"/>
        </w:rPr>
        <w:t>ADVANTAGES</w:t>
      </w:r>
    </w:p>
    <w:p w14:paraId="5AE922F5" w14:textId="77777777" w:rsidR="00AA505A" w:rsidRPr="0097683C" w:rsidRDefault="00AA505A" w:rsidP="00AA505A">
      <w:pPr>
        <w:pStyle w:val="Normal1"/>
      </w:pPr>
    </w:p>
    <w:p w14:paraId="3CEEF110" w14:textId="77777777" w:rsidR="00AA505A" w:rsidRDefault="00AA505A" w:rsidP="00AA505A">
      <w:pPr>
        <w:pStyle w:val="Normal1"/>
        <w:spacing w:line="360" w:lineRule="auto"/>
        <w:jc w:val="both"/>
        <w:rPr>
          <w:sz w:val="24"/>
          <w:szCs w:val="24"/>
        </w:rPr>
      </w:pPr>
      <w:r>
        <w:rPr>
          <w:sz w:val="24"/>
          <w:szCs w:val="24"/>
        </w:rPr>
        <w:t xml:space="preserve">The key advantages of AI-based smartwatch healthcare promotion will be to </w:t>
      </w:r>
    </w:p>
    <w:p w14:paraId="35A2C768" w14:textId="77777777" w:rsidR="00AA505A" w:rsidRPr="0097683C" w:rsidRDefault="00AA505A" w:rsidP="00AA505A">
      <w:pPr>
        <w:pStyle w:val="Normal1"/>
        <w:numPr>
          <w:ilvl w:val="0"/>
          <w:numId w:val="6"/>
        </w:numPr>
        <w:spacing w:line="360" w:lineRule="auto"/>
        <w:jc w:val="both"/>
        <w:rPr>
          <w:i/>
          <w:iCs/>
          <w:sz w:val="24"/>
          <w:szCs w:val="24"/>
        </w:rPr>
      </w:pPr>
      <w:r w:rsidRPr="0097683C">
        <w:rPr>
          <w:i/>
          <w:iCs/>
          <w:sz w:val="24"/>
          <w:szCs w:val="24"/>
        </w:rPr>
        <w:t xml:space="preserve">Guide patients to keep safe from heart failure </w:t>
      </w:r>
    </w:p>
    <w:p w14:paraId="40C8BD65" w14:textId="77777777" w:rsidR="00AA505A" w:rsidRPr="0097683C" w:rsidRDefault="00AA505A" w:rsidP="00AA505A">
      <w:pPr>
        <w:pStyle w:val="Normal1"/>
        <w:numPr>
          <w:ilvl w:val="0"/>
          <w:numId w:val="6"/>
        </w:numPr>
        <w:spacing w:line="360" w:lineRule="auto"/>
        <w:jc w:val="both"/>
        <w:rPr>
          <w:i/>
          <w:iCs/>
          <w:sz w:val="24"/>
          <w:szCs w:val="24"/>
        </w:rPr>
      </w:pPr>
      <w:r w:rsidRPr="0097683C">
        <w:rPr>
          <w:i/>
          <w:iCs/>
          <w:sz w:val="24"/>
          <w:szCs w:val="24"/>
        </w:rPr>
        <w:t xml:space="preserve">Give them the opportunity to always be fit. </w:t>
      </w:r>
    </w:p>
    <w:p w14:paraId="701692A5" w14:textId="77777777" w:rsidR="00AA505A" w:rsidRPr="0097683C" w:rsidRDefault="00AA505A" w:rsidP="00AA505A">
      <w:pPr>
        <w:pStyle w:val="Normal1"/>
        <w:spacing w:line="360" w:lineRule="auto"/>
        <w:jc w:val="both"/>
        <w:rPr>
          <w:i/>
          <w:iCs/>
          <w:sz w:val="24"/>
          <w:szCs w:val="24"/>
        </w:rPr>
      </w:pPr>
    </w:p>
    <w:p w14:paraId="2D04C4AB" w14:textId="77777777" w:rsidR="00AA505A" w:rsidRPr="0097683C" w:rsidRDefault="00AA505A" w:rsidP="00AA505A">
      <w:pPr>
        <w:pStyle w:val="Normal1"/>
        <w:numPr>
          <w:ilvl w:val="0"/>
          <w:numId w:val="7"/>
        </w:numPr>
        <w:spacing w:line="360" w:lineRule="auto"/>
        <w:jc w:val="both"/>
        <w:rPr>
          <w:color w:val="C00000"/>
          <w:sz w:val="24"/>
          <w:szCs w:val="24"/>
        </w:rPr>
      </w:pPr>
      <w:r w:rsidRPr="0097683C">
        <w:rPr>
          <w:color w:val="C00000"/>
        </w:rPr>
        <w:t>LIMITATIONS</w:t>
      </w:r>
    </w:p>
    <w:p w14:paraId="2AF9B05C" w14:textId="77777777" w:rsidR="00AA505A" w:rsidRDefault="00AA505A" w:rsidP="00AA505A">
      <w:pPr>
        <w:pStyle w:val="Normal1"/>
        <w:numPr>
          <w:ilvl w:val="0"/>
          <w:numId w:val="8"/>
        </w:numPr>
        <w:spacing w:line="360" w:lineRule="auto"/>
        <w:jc w:val="both"/>
        <w:rPr>
          <w:sz w:val="24"/>
          <w:szCs w:val="24"/>
        </w:rPr>
      </w:pPr>
      <w:r>
        <w:rPr>
          <w:sz w:val="24"/>
          <w:szCs w:val="24"/>
        </w:rPr>
        <w:t xml:space="preserve">However, in very critical physical situations this smartwatch fails to provide suggestions, rather than only sending emergency alerts to doctors. </w:t>
      </w:r>
    </w:p>
    <w:p w14:paraId="47EF83E7" w14:textId="77777777" w:rsidR="00AA505A" w:rsidRDefault="00AA505A" w:rsidP="00AA505A">
      <w:pPr>
        <w:pStyle w:val="Normal1"/>
        <w:numPr>
          <w:ilvl w:val="0"/>
          <w:numId w:val="8"/>
        </w:numPr>
        <w:spacing w:line="360" w:lineRule="auto"/>
        <w:jc w:val="both"/>
        <w:rPr>
          <w:sz w:val="24"/>
          <w:szCs w:val="24"/>
        </w:rPr>
      </w:pPr>
      <w:r>
        <w:rPr>
          <w:sz w:val="24"/>
          <w:szCs w:val="24"/>
        </w:rPr>
        <w:t xml:space="preserve">Another possible disadvantage of this AI-based smartwatch will be it needs technology for a person to be habdel. </w:t>
      </w:r>
    </w:p>
    <w:p w14:paraId="4AA3FD86" w14:textId="77777777" w:rsidR="00AA505A" w:rsidRDefault="00AA505A" w:rsidP="00AA505A">
      <w:pPr>
        <w:pStyle w:val="Normal1"/>
        <w:spacing w:line="360" w:lineRule="auto"/>
        <w:jc w:val="both"/>
        <w:rPr>
          <w:sz w:val="24"/>
          <w:szCs w:val="24"/>
        </w:rPr>
      </w:pPr>
      <w:r>
        <w:rPr>
          <w:sz w:val="24"/>
          <w:szCs w:val="24"/>
        </w:rPr>
        <w:t xml:space="preserve">However, these </w:t>
      </w:r>
      <w:r w:rsidRPr="0097683C">
        <w:rPr>
          <w:color w:val="ACB9CA" w:themeColor="text2" w:themeTint="66"/>
          <w:sz w:val="24"/>
          <w:szCs w:val="24"/>
        </w:rPr>
        <w:t xml:space="preserve">shortcomings of usability can be reduced </w:t>
      </w:r>
      <w:r>
        <w:rPr>
          <w:sz w:val="24"/>
          <w:szCs w:val="24"/>
        </w:rPr>
        <w:t xml:space="preserve">by guiding parents before use. </w:t>
      </w:r>
    </w:p>
    <w:p w14:paraId="1041D7E6" w14:textId="77777777" w:rsidR="00AA505A" w:rsidRDefault="00AA505A" w:rsidP="00AA505A">
      <w:pPr>
        <w:pStyle w:val="Normal1"/>
        <w:spacing w:line="360" w:lineRule="auto"/>
        <w:jc w:val="both"/>
        <w:rPr>
          <w:sz w:val="24"/>
          <w:szCs w:val="24"/>
        </w:rPr>
      </w:pPr>
      <w:r>
        <w:br w:type="page"/>
      </w:r>
    </w:p>
    <w:p w14:paraId="71425085" w14:textId="77777777" w:rsidR="007D73A5" w:rsidRDefault="007D73A5" w:rsidP="00AA505A"/>
    <w:p w14:paraId="1817ED10" w14:textId="77777777" w:rsidR="007D73A5" w:rsidRDefault="007D73A5" w:rsidP="007D73A5">
      <w:pPr>
        <w:pStyle w:val="Heading1"/>
      </w:pPr>
      <w:r w:rsidRPr="001769D1">
        <w:t xml:space="preserve">References </w:t>
      </w:r>
    </w:p>
    <w:p w14:paraId="68EE4445" w14:textId="77777777" w:rsidR="007D73A5" w:rsidRPr="007D73A5" w:rsidRDefault="007D73A5" w:rsidP="007D73A5">
      <w:r>
        <w:t>BLOG 1</w:t>
      </w:r>
    </w:p>
    <w:p w14:paraId="17BDF385" w14:textId="77777777" w:rsidR="007D73A5" w:rsidRPr="00E06096" w:rsidRDefault="007D73A5" w:rsidP="007D73A5">
      <w:pPr>
        <w:pStyle w:val="ListParagraph"/>
        <w:numPr>
          <w:ilvl w:val="0"/>
          <w:numId w:val="4"/>
        </w:numPr>
        <w:spacing w:line="360" w:lineRule="auto"/>
        <w:jc w:val="both"/>
        <w:rPr>
          <w:rFonts w:ascii="Arial" w:hAnsi="Arial" w:cs="Arial"/>
          <w:sz w:val="24"/>
          <w:szCs w:val="24"/>
        </w:rPr>
      </w:pPr>
      <w:proofErr w:type="spellStart"/>
      <w:r w:rsidRPr="00E06096">
        <w:rPr>
          <w:rFonts w:ascii="Arial" w:eastAsia="Times New Roman" w:hAnsi="Arial" w:cs="Arial"/>
          <w:sz w:val="24"/>
          <w:szCs w:val="24"/>
          <w:shd w:val="clear" w:color="auto" w:fill="FFFFFF"/>
          <w:lang w:val="en-US"/>
        </w:rPr>
        <w:t>Alenoghena</w:t>
      </w:r>
      <w:proofErr w:type="spellEnd"/>
      <w:r w:rsidRPr="00E06096">
        <w:rPr>
          <w:rFonts w:ascii="Arial" w:eastAsia="Times New Roman" w:hAnsi="Arial" w:cs="Arial"/>
          <w:sz w:val="24"/>
          <w:szCs w:val="24"/>
          <w:shd w:val="clear" w:color="auto" w:fill="FFFFFF"/>
          <w:lang w:val="en-US"/>
        </w:rPr>
        <w:t xml:space="preserve">, C.O., </w:t>
      </w:r>
      <w:proofErr w:type="spellStart"/>
      <w:r w:rsidRPr="00E06096">
        <w:rPr>
          <w:rFonts w:ascii="Arial" w:eastAsia="Times New Roman" w:hAnsi="Arial" w:cs="Arial"/>
          <w:sz w:val="24"/>
          <w:szCs w:val="24"/>
          <w:shd w:val="clear" w:color="auto" w:fill="FFFFFF"/>
          <w:lang w:val="en-US"/>
        </w:rPr>
        <w:t>Ohize</w:t>
      </w:r>
      <w:proofErr w:type="spellEnd"/>
      <w:r w:rsidRPr="00E06096">
        <w:rPr>
          <w:rFonts w:ascii="Arial" w:eastAsia="Times New Roman" w:hAnsi="Arial" w:cs="Arial"/>
          <w:sz w:val="24"/>
          <w:szCs w:val="24"/>
          <w:shd w:val="clear" w:color="auto" w:fill="FFFFFF"/>
          <w:lang w:val="en-US"/>
        </w:rPr>
        <w:t xml:space="preserve">, H.O., </w:t>
      </w:r>
      <w:proofErr w:type="spellStart"/>
      <w:r w:rsidRPr="00E06096">
        <w:rPr>
          <w:rFonts w:ascii="Arial" w:eastAsia="Times New Roman" w:hAnsi="Arial" w:cs="Arial"/>
          <w:sz w:val="24"/>
          <w:szCs w:val="24"/>
          <w:shd w:val="clear" w:color="auto" w:fill="FFFFFF"/>
          <w:lang w:val="en-US"/>
        </w:rPr>
        <w:t>Adejo</w:t>
      </w:r>
      <w:proofErr w:type="spellEnd"/>
      <w:r w:rsidRPr="00E06096">
        <w:rPr>
          <w:rFonts w:ascii="Arial" w:eastAsia="Times New Roman" w:hAnsi="Arial" w:cs="Arial"/>
          <w:sz w:val="24"/>
          <w:szCs w:val="24"/>
          <w:shd w:val="clear" w:color="auto" w:fill="FFFFFF"/>
          <w:lang w:val="en-US"/>
        </w:rPr>
        <w:t xml:space="preserve">, A.O., </w:t>
      </w:r>
      <w:proofErr w:type="spellStart"/>
      <w:r w:rsidRPr="00E06096">
        <w:rPr>
          <w:rFonts w:ascii="Arial" w:eastAsia="Times New Roman" w:hAnsi="Arial" w:cs="Arial"/>
          <w:sz w:val="24"/>
          <w:szCs w:val="24"/>
          <w:shd w:val="clear" w:color="auto" w:fill="FFFFFF"/>
          <w:lang w:val="en-US"/>
        </w:rPr>
        <w:t>Onumanyi</w:t>
      </w:r>
      <w:proofErr w:type="spellEnd"/>
      <w:r w:rsidRPr="00E06096">
        <w:rPr>
          <w:rFonts w:ascii="Arial" w:eastAsia="Times New Roman" w:hAnsi="Arial" w:cs="Arial"/>
          <w:sz w:val="24"/>
          <w:szCs w:val="24"/>
          <w:shd w:val="clear" w:color="auto" w:fill="FFFFFF"/>
          <w:lang w:val="en-US"/>
        </w:rPr>
        <w:t xml:space="preserve">, A.J., Ohio In, E.E., Balarabe, A.I., Okoh, S.A., Kolo, E. and </w:t>
      </w:r>
      <w:proofErr w:type="spellStart"/>
      <w:r w:rsidRPr="00E06096">
        <w:rPr>
          <w:rFonts w:ascii="Arial" w:eastAsia="Times New Roman" w:hAnsi="Arial" w:cs="Arial"/>
          <w:sz w:val="24"/>
          <w:szCs w:val="24"/>
          <w:shd w:val="clear" w:color="auto" w:fill="FFFFFF"/>
          <w:lang w:val="en-US"/>
        </w:rPr>
        <w:t>Aleoghena</w:t>
      </w:r>
      <w:proofErr w:type="spellEnd"/>
      <w:r w:rsidRPr="00E06096">
        <w:rPr>
          <w:rFonts w:ascii="Arial" w:eastAsia="Times New Roman" w:hAnsi="Arial" w:cs="Arial"/>
          <w:sz w:val="24"/>
          <w:szCs w:val="24"/>
          <w:shd w:val="clear" w:color="auto" w:fill="FFFFFF"/>
          <w:lang w:val="en-US"/>
        </w:rPr>
        <w:t xml:space="preserve">, B., 2023. Telemedicine: a survey of telecommunication technologies, developments, and challenges. </w:t>
      </w:r>
      <w:r w:rsidRPr="00E06096">
        <w:rPr>
          <w:rFonts w:ascii="Arial" w:eastAsia="Times New Roman" w:hAnsi="Arial" w:cs="Arial"/>
          <w:i/>
          <w:iCs/>
          <w:sz w:val="24"/>
          <w:szCs w:val="24"/>
          <w:shd w:val="clear" w:color="auto" w:fill="FFFFFF"/>
          <w:lang w:val="en-US"/>
        </w:rPr>
        <w:t>Journal of Sensor and Actuator Networks</w:t>
      </w:r>
      <w:r w:rsidRPr="00E06096">
        <w:rPr>
          <w:rFonts w:ascii="Arial" w:eastAsia="Times New Roman" w:hAnsi="Arial" w:cs="Arial"/>
          <w:sz w:val="24"/>
          <w:szCs w:val="24"/>
          <w:shd w:val="clear" w:color="auto" w:fill="FFFFFF"/>
          <w:lang w:val="en-US"/>
        </w:rPr>
        <w:t xml:space="preserve">, </w:t>
      </w:r>
      <w:r w:rsidRPr="00E06096">
        <w:rPr>
          <w:rFonts w:ascii="Arial" w:eastAsia="Times New Roman" w:hAnsi="Arial" w:cs="Arial"/>
          <w:i/>
          <w:iCs/>
          <w:sz w:val="24"/>
          <w:szCs w:val="24"/>
          <w:shd w:val="clear" w:color="auto" w:fill="FFFFFF"/>
          <w:lang w:val="en-US"/>
        </w:rPr>
        <w:t>12</w:t>
      </w:r>
      <w:r w:rsidRPr="00E06096">
        <w:rPr>
          <w:rFonts w:ascii="Arial" w:eastAsia="Times New Roman" w:hAnsi="Arial" w:cs="Arial"/>
          <w:sz w:val="24"/>
          <w:szCs w:val="24"/>
          <w:shd w:val="clear" w:color="auto" w:fill="FFFFFF"/>
          <w:lang w:val="en-US"/>
        </w:rPr>
        <w:t>(2), p.20.</w:t>
      </w:r>
    </w:p>
    <w:p w14:paraId="6D33F0BB" w14:textId="77777777" w:rsidR="007D73A5" w:rsidRPr="00E06096" w:rsidRDefault="007D73A5" w:rsidP="007D73A5">
      <w:pPr>
        <w:pStyle w:val="ListParagraph"/>
        <w:numPr>
          <w:ilvl w:val="0"/>
          <w:numId w:val="4"/>
        </w:numPr>
        <w:spacing w:line="360" w:lineRule="auto"/>
        <w:jc w:val="both"/>
        <w:rPr>
          <w:rFonts w:ascii="Arial" w:hAnsi="Arial" w:cs="Arial"/>
          <w:sz w:val="24"/>
          <w:szCs w:val="24"/>
        </w:rPr>
      </w:pPr>
      <w:r w:rsidRPr="00E06096">
        <w:rPr>
          <w:rFonts w:ascii="Arial" w:hAnsi="Arial" w:cs="Arial"/>
          <w:sz w:val="24"/>
          <w:szCs w:val="24"/>
        </w:rPr>
        <w:t xml:space="preserve">Hinchliffe, N., </w:t>
      </w:r>
      <w:proofErr w:type="spellStart"/>
      <w:r w:rsidRPr="00E06096">
        <w:rPr>
          <w:rFonts w:ascii="Arial" w:hAnsi="Arial" w:cs="Arial"/>
          <w:sz w:val="24"/>
          <w:szCs w:val="24"/>
        </w:rPr>
        <w:t>Capehorn</w:t>
      </w:r>
      <w:proofErr w:type="spellEnd"/>
      <w:r w:rsidRPr="00E06096">
        <w:rPr>
          <w:rFonts w:ascii="Arial" w:hAnsi="Arial" w:cs="Arial"/>
          <w:sz w:val="24"/>
          <w:szCs w:val="24"/>
        </w:rPr>
        <w:t xml:space="preserve">, M.S., Bewick, M. and </w:t>
      </w:r>
      <w:proofErr w:type="spellStart"/>
      <w:r w:rsidRPr="00E06096">
        <w:rPr>
          <w:rFonts w:ascii="Arial" w:hAnsi="Arial" w:cs="Arial"/>
          <w:sz w:val="24"/>
          <w:szCs w:val="24"/>
        </w:rPr>
        <w:t>Feenie</w:t>
      </w:r>
      <w:proofErr w:type="spellEnd"/>
      <w:r w:rsidRPr="00E06096">
        <w:rPr>
          <w:rFonts w:ascii="Arial" w:hAnsi="Arial" w:cs="Arial"/>
          <w:sz w:val="24"/>
          <w:szCs w:val="24"/>
        </w:rPr>
        <w:t>, J., 2022. The potential role of digital health in obesity care. </w:t>
      </w:r>
      <w:r w:rsidRPr="00E06096">
        <w:rPr>
          <w:rFonts w:ascii="Arial" w:hAnsi="Arial" w:cs="Arial"/>
          <w:i/>
          <w:iCs/>
          <w:sz w:val="24"/>
          <w:szCs w:val="24"/>
        </w:rPr>
        <w:t>Advances in Therapy</w:t>
      </w:r>
      <w:r w:rsidRPr="00E06096">
        <w:rPr>
          <w:rFonts w:ascii="Arial" w:hAnsi="Arial" w:cs="Arial"/>
          <w:sz w:val="24"/>
          <w:szCs w:val="24"/>
        </w:rPr>
        <w:t>, </w:t>
      </w:r>
      <w:r w:rsidRPr="00E06096">
        <w:rPr>
          <w:rFonts w:ascii="Arial" w:hAnsi="Arial" w:cs="Arial"/>
          <w:i/>
          <w:iCs/>
          <w:sz w:val="24"/>
          <w:szCs w:val="24"/>
        </w:rPr>
        <w:t>39</w:t>
      </w:r>
      <w:r w:rsidRPr="00E06096">
        <w:rPr>
          <w:rFonts w:ascii="Arial" w:hAnsi="Arial" w:cs="Arial"/>
          <w:sz w:val="24"/>
          <w:szCs w:val="24"/>
        </w:rPr>
        <w:t>(10), pp.4397-4412.</w:t>
      </w:r>
    </w:p>
    <w:p w14:paraId="7CA737B5" w14:textId="77777777" w:rsidR="007D73A5" w:rsidRPr="00E06096" w:rsidRDefault="007D73A5" w:rsidP="007D73A5">
      <w:pPr>
        <w:pStyle w:val="ListParagraph"/>
        <w:numPr>
          <w:ilvl w:val="0"/>
          <w:numId w:val="4"/>
        </w:numPr>
        <w:spacing w:line="360" w:lineRule="auto"/>
        <w:jc w:val="both"/>
        <w:rPr>
          <w:rFonts w:ascii="Arial" w:hAnsi="Arial" w:cs="Arial"/>
          <w:sz w:val="24"/>
          <w:szCs w:val="24"/>
        </w:rPr>
      </w:pPr>
      <w:r w:rsidRPr="00E06096">
        <w:rPr>
          <w:rFonts w:ascii="Arial" w:hAnsi="Arial" w:cs="Arial"/>
          <w:sz w:val="24"/>
          <w:szCs w:val="24"/>
        </w:rPr>
        <w:t>Kahan, S., Look, M. and Fitch, A., 2022. The benefit of telemedicine in obesity care. </w:t>
      </w:r>
      <w:r w:rsidRPr="00E06096">
        <w:rPr>
          <w:rFonts w:ascii="Arial" w:hAnsi="Arial" w:cs="Arial"/>
          <w:i/>
          <w:iCs/>
          <w:sz w:val="24"/>
          <w:szCs w:val="24"/>
        </w:rPr>
        <w:t>Obesity</w:t>
      </w:r>
      <w:r w:rsidRPr="00E06096">
        <w:rPr>
          <w:rFonts w:ascii="Arial" w:hAnsi="Arial" w:cs="Arial"/>
          <w:sz w:val="24"/>
          <w:szCs w:val="24"/>
        </w:rPr>
        <w:t>, </w:t>
      </w:r>
      <w:r w:rsidRPr="00E06096">
        <w:rPr>
          <w:rFonts w:ascii="Arial" w:hAnsi="Arial" w:cs="Arial"/>
          <w:i/>
          <w:iCs/>
          <w:sz w:val="24"/>
          <w:szCs w:val="24"/>
        </w:rPr>
        <w:t>30</w:t>
      </w:r>
      <w:r w:rsidRPr="00E06096">
        <w:rPr>
          <w:rFonts w:ascii="Arial" w:hAnsi="Arial" w:cs="Arial"/>
          <w:sz w:val="24"/>
          <w:szCs w:val="24"/>
        </w:rPr>
        <w:t>(3), pp.577-586.</w:t>
      </w:r>
    </w:p>
    <w:p w14:paraId="36110BAC" w14:textId="77777777" w:rsidR="007D73A5" w:rsidRPr="00E06096" w:rsidRDefault="007D73A5" w:rsidP="007D73A5">
      <w:pPr>
        <w:pStyle w:val="ListParagraph"/>
        <w:numPr>
          <w:ilvl w:val="0"/>
          <w:numId w:val="4"/>
        </w:numPr>
        <w:spacing w:line="360" w:lineRule="auto"/>
        <w:jc w:val="both"/>
        <w:rPr>
          <w:rFonts w:ascii="Arial" w:hAnsi="Arial" w:cs="Arial"/>
          <w:sz w:val="24"/>
          <w:szCs w:val="24"/>
        </w:rPr>
      </w:pPr>
      <w:r w:rsidRPr="00E06096">
        <w:rPr>
          <w:rFonts w:ascii="Arial" w:hAnsi="Arial" w:cs="Arial"/>
          <w:sz w:val="24"/>
          <w:szCs w:val="24"/>
        </w:rPr>
        <w:t xml:space="preserve">López, A., Escobar, M.F., Urbano, A., Alarcón, J., Libreros-Peña, L., Martinez-Ruiz, D.M. and Casas, L.Á., 2022. Experience with Obese Patients Followed via Telemedicine in a Latin American Tertiary Care Medical </w:t>
      </w:r>
      <w:proofErr w:type="spellStart"/>
      <w:r w:rsidRPr="00E06096">
        <w:rPr>
          <w:rFonts w:ascii="Arial" w:hAnsi="Arial" w:cs="Arial"/>
          <w:sz w:val="24"/>
          <w:szCs w:val="24"/>
        </w:rPr>
        <w:t>Center</w:t>
      </w:r>
      <w:proofErr w:type="spellEnd"/>
      <w:r w:rsidRPr="00E06096">
        <w:rPr>
          <w:rFonts w:ascii="Arial" w:hAnsi="Arial" w:cs="Arial"/>
          <w:sz w:val="24"/>
          <w:szCs w:val="24"/>
        </w:rPr>
        <w:t>. </w:t>
      </w:r>
      <w:r w:rsidRPr="00E06096">
        <w:rPr>
          <w:rFonts w:ascii="Arial" w:hAnsi="Arial" w:cs="Arial"/>
          <w:i/>
          <w:iCs/>
          <w:sz w:val="24"/>
          <w:szCs w:val="24"/>
        </w:rPr>
        <w:t>International Journal of Environmental Research and Public Health</w:t>
      </w:r>
      <w:r w:rsidRPr="00E06096">
        <w:rPr>
          <w:rFonts w:ascii="Arial" w:hAnsi="Arial" w:cs="Arial"/>
          <w:sz w:val="24"/>
          <w:szCs w:val="24"/>
        </w:rPr>
        <w:t>, </w:t>
      </w:r>
      <w:r w:rsidRPr="00E06096">
        <w:rPr>
          <w:rFonts w:ascii="Arial" w:hAnsi="Arial" w:cs="Arial"/>
          <w:i/>
          <w:iCs/>
          <w:sz w:val="24"/>
          <w:szCs w:val="24"/>
        </w:rPr>
        <w:t>19</w:t>
      </w:r>
      <w:r w:rsidRPr="00E06096">
        <w:rPr>
          <w:rFonts w:ascii="Arial" w:hAnsi="Arial" w:cs="Arial"/>
          <w:sz w:val="24"/>
          <w:szCs w:val="24"/>
        </w:rPr>
        <w:t>(19), p.12406.</w:t>
      </w:r>
    </w:p>
    <w:p w14:paraId="46F99522" w14:textId="77777777" w:rsidR="007D73A5" w:rsidRPr="00E06096" w:rsidRDefault="007D73A5" w:rsidP="007D73A5">
      <w:pPr>
        <w:pStyle w:val="ListParagraph"/>
        <w:numPr>
          <w:ilvl w:val="0"/>
          <w:numId w:val="4"/>
        </w:numPr>
        <w:spacing w:line="360" w:lineRule="auto"/>
        <w:jc w:val="both"/>
        <w:rPr>
          <w:rFonts w:ascii="Arial" w:hAnsi="Arial" w:cs="Arial"/>
          <w:sz w:val="24"/>
          <w:szCs w:val="24"/>
        </w:rPr>
      </w:pPr>
      <w:r w:rsidRPr="00E06096">
        <w:rPr>
          <w:rFonts w:ascii="Arial" w:hAnsi="Arial" w:cs="Arial"/>
          <w:sz w:val="24"/>
          <w:szCs w:val="24"/>
        </w:rPr>
        <w:t>Partners.livi.co.uk, (2023), Obesity care and the promise of digital health, Available at: https://partners.livi.co.uk/hubfs/Obesity%20care%20and%20the%20promise%20of%20digital%20health.pdf [Accessed on: 9/11/2023]</w:t>
      </w:r>
    </w:p>
    <w:p w14:paraId="6FDB1669" w14:textId="77777777" w:rsidR="007D73A5" w:rsidRPr="00E06096" w:rsidRDefault="007D73A5" w:rsidP="007D73A5">
      <w:pPr>
        <w:pStyle w:val="ListParagraph"/>
        <w:numPr>
          <w:ilvl w:val="0"/>
          <w:numId w:val="4"/>
        </w:numPr>
        <w:spacing w:line="360" w:lineRule="auto"/>
        <w:jc w:val="both"/>
        <w:rPr>
          <w:rFonts w:ascii="Arial" w:eastAsia="Times New Roman" w:hAnsi="Arial" w:cs="Arial"/>
          <w:sz w:val="24"/>
          <w:szCs w:val="24"/>
          <w:lang w:val="en-US"/>
        </w:rPr>
      </w:pPr>
      <w:r w:rsidRPr="00E06096">
        <w:rPr>
          <w:rFonts w:ascii="Arial" w:eastAsia="Times New Roman" w:hAnsi="Arial" w:cs="Arial"/>
          <w:sz w:val="24"/>
          <w:szCs w:val="24"/>
          <w:lang w:val="en-US"/>
        </w:rPr>
        <w:t xml:space="preserve">Precedenceresearch.com, (2023), </w:t>
      </w:r>
      <w:r w:rsidRPr="00E06096">
        <w:rPr>
          <w:rFonts w:ascii="Arial" w:eastAsia="Times New Roman" w:hAnsi="Arial" w:cs="Arial"/>
          <w:i/>
          <w:iCs/>
          <w:sz w:val="24"/>
          <w:szCs w:val="24"/>
          <w:lang w:val="en-US"/>
        </w:rPr>
        <w:t>Telemedicine Market-Global Industry Analysis, Size, Share, Growth, Trends, Regional Outlook, and Forecast 2022 - 2030</w:t>
      </w:r>
      <w:r w:rsidRPr="00E06096">
        <w:rPr>
          <w:rFonts w:ascii="Arial" w:eastAsia="Times New Roman" w:hAnsi="Arial" w:cs="Arial"/>
          <w:sz w:val="24"/>
          <w:szCs w:val="24"/>
          <w:lang w:val="en-US"/>
        </w:rPr>
        <w:t xml:space="preserve">, Available at: https://www.precedenceresearch.com/telemedicine-market </w:t>
      </w:r>
      <w:r w:rsidRPr="00E06096">
        <w:rPr>
          <w:rFonts w:ascii="Arial" w:eastAsia="Times New Roman" w:hAnsi="Arial" w:cs="Arial"/>
          <w:sz w:val="24"/>
          <w:szCs w:val="24"/>
        </w:rPr>
        <w:t xml:space="preserve">[Accessed on: 12/11/2023] </w:t>
      </w:r>
    </w:p>
    <w:p w14:paraId="42F7AAE9" w14:textId="77777777" w:rsidR="007D73A5" w:rsidRPr="00E06096" w:rsidRDefault="007D73A5" w:rsidP="007D73A5">
      <w:pPr>
        <w:pStyle w:val="ListParagraph"/>
        <w:numPr>
          <w:ilvl w:val="0"/>
          <w:numId w:val="4"/>
        </w:numPr>
        <w:spacing w:line="360" w:lineRule="auto"/>
        <w:jc w:val="both"/>
        <w:rPr>
          <w:rFonts w:ascii="Arial" w:eastAsia="Times New Roman" w:hAnsi="Arial" w:cs="Arial"/>
          <w:sz w:val="24"/>
          <w:szCs w:val="24"/>
          <w:lang w:val="en-US"/>
        </w:rPr>
      </w:pPr>
      <w:r w:rsidRPr="00E06096">
        <w:rPr>
          <w:rFonts w:ascii="Arial" w:eastAsia="Times New Roman" w:hAnsi="Arial" w:cs="Arial"/>
          <w:sz w:val="24"/>
          <w:szCs w:val="24"/>
          <w:lang w:val="en-US"/>
        </w:rPr>
        <w:t xml:space="preserve">Statista.com, (2023), </w:t>
      </w:r>
      <w:r w:rsidRPr="00E06096">
        <w:rPr>
          <w:rFonts w:ascii="Arial" w:eastAsia="Times New Roman" w:hAnsi="Arial" w:cs="Arial"/>
          <w:i/>
          <w:iCs/>
          <w:sz w:val="24"/>
          <w:szCs w:val="24"/>
          <w:lang w:val="en-US"/>
        </w:rPr>
        <w:t>Percentage of adults worldwide who stated select issues were the biggest health problems facing people in their country in 2022</w:t>
      </w:r>
      <w:r w:rsidRPr="00E06096">
        <w:rPr>
          <w:rFonts w:ascii="Arial" w:eastAsia="Times New Roman" w:hAnsi="Arial" w:cs="Arial"/>
          <w:sz w:val="24"/>
          <w:szCs w:val="24"/>
          <w:lang w:val="en-US"/>
        </w:rPr>
        <w:t>, Available at: https://www.statista.com/statistics/917148/leading-health-problems-worldwide/ </w:t>
      </w:r>
      <w:r w:rsidRPr="00E06096">
        <w:rPr>
          <w:rFonts w:ascii="Arial" w:eastAsia="Times New Roman" w:hAnsi="Arial" w:cs="Arial"/>
          <w:sz w:val="24"/>
          <w:szCs w:val="24"/>
        </w:rPr>
        <w:t>[Accessed on: 12/11/2023]</w:t>
      </w:r>
    </w:p>
    <w:p w14:paraId="326494B9" w14:textId="77777777" w:rsidR="007D73A5" w:rsidRPr="00E06096" w:rsidRDefault="007D73A5" w:rsidP="007D73A5">
      <w:pPr>
        <w:pStyle w:val="ListParagraph"/>
        <w:numPr>
          <w:ilvl w:val="0"/>
          <w:numId w:val="4"/>
        </w:numPr>
        <w:spacing w:line="360" w:lineRule="auto"/>
        <w:jc w:val="both"/>
        <w:rPr>
          <w:rFonts w:ascii="Arial" w:hAnsi="Arial" w:cs="Arial"/>
          <w:sz w:val="24"/>
          <w:szCs w:val="24"/>
        </w:rPr>
      </w:pPr>
      <w:r w:rsidRPr="00E06096">
        <w:rPr>
          <w:rFonts w:ascii="Arial" w:hAnsi="Arial" w:cs="Arial"/>
          <w:sz w:val="24"/>
          <w:szCs w:val="24"/>
        </w:rPr>
        <w:t xml:space="preserve">Who.int, (2022), </w:t>
      </w:r>
      <w:r w:rsidRPr="00E06096">
        <w:rPr>
          <w:rFonts w:ascii="Arial" w:hAnsi="Arial" w:cs="Arial"/>
          <w:i/>
          <w:iCs/>
          <w:sz w:val="24"/>
          <w:szCs w:val="24"/>
        </w:rPr>
        <w:t>World Obesity Day 2022 – Accelerating action to stop obesity</w:t>
      </w:r>
      <w:r w:rsidRPr="00E06096">
        <w:rPr>
          <w:rFonts w:ascii="Arial" w:hAnsi="Arial" w:cs="Arial"/>
          <w:sz w:val="24"/>
          <w:szCs w:val="24"/>
        </w:rPr>
        <w:t>, Available at: https://www.who.int/news/item/04-03-2022-world-obesity-day-2022-accelerating-action-to-stop-</w:t>
      </w:r>
      <w:r w:rsidRPr="00E06096">
        <w:rPr>
          <w:rFonts w:ascii="Arial" w:hAnsi="Arial" w:cs="Arial"/>
          <w:sz w:val="24"/>
          <w:szCs w:val="24"/>
        </w:rPr>
        <w:lastRenderedPageBreak/>
        <w:t>obesity#:~:text=More%20than%201%20billion%20people,they%20are%20overweight%20or%20obese. [Accessed on: 9/11/2023]</w:t>
      </w:r>
    </w:p>
    <w:p w14:paraId="38D24776" w14:textId="77777777" w:rsidR="007D73A5" w:rsidRDefault="007D73A5" w:rsidP="00AA505A"/>
    <w:p w14:paraId="49043A57" w14:textId="57AA3C25" w:rsidR="00AA505A" w:rsidRPr="0097683C" w:rsidRDefault="007D73A5" w:rsidP="00AA505A">
      <w:r>
        <w:t>BLOG 2</w:t>
      </w:r>
    </w:p>
    <w:p w14:paraId="5B817829" w14:textId="77777777" w:rsidR="007D73A5" w:rsidRPr="007D73A5" w:rsidRDefault="007D73A5" w:rsidP="007D73A5">
      <w:pPr>
        <w:pStyle w:val="ListParagraph"/>
        <w:numPr>
          <w:ilvl w:val="0"/>
          <w:numId w:val="9"/>
        </w:numPr>
        <w:spacing w:line="360" w:lineRule="auto"/>
        <w:jc w:val="both"/>
        <w:rPr>
          <w:sz w:val="24"/>
          <w:szCs w:val="24"/>
        </w:rPr>
      </w:pPr>
      <w:r w:rsidRPr="007D73A5">
        <w:rPr>
          <w:sz w:val="24"/>
          <w:szCs w:val="24"/>
        </w:rPr>
        <w:t>Joshi, R.C., Khan, J.S., Pathak, V.K. and Dutta, M.K., 2022. AI-</w:t>
      </w:r>
      <w:proofErr w:type="spellStart"/>
      <w:r w:rsidRPr="007D73A5">
        <w:rPr>
          <w:sz w:val="24"/>
          <w:szCs w:val="24"/>
        </w:rPr>
        <w:t>CardioCare</w:t>
      </w:r>
      <w:proofErr w:type="spellEnd"/>
      <w:r w:rsidRPr="007D73A5">
        <w:rPr>
          <w:sz w:val="24"/>
          <w:szCs w:val="24"/>
        </w:rPr>
        <w:t>: Artificial Intelligence Based Device for Cardiac Health Monitoring. </w:t>
      </w:r>
      <w:r w:rsidRPr="007D73A5">
        <w:rPr>
          <w:i/>
          <w:iCs/>
          <w:sz w:val="24"/>
          <w:szCs w:val="24"/>
        </w:rPr>
        <w:t>IEEE Transactions on Human-Machine Systems</w:t>
      </w:r>
      <w:r w:rsidRPr="007D73A5">
        <w:rPr>
          <w:sz w:val="24"/>
          <w:szCs w:val="24"/>
        </w:rPr>
        <w:t>, </w:t>
      </w:r>
      <w:r w:rsidRPr="007D73A5">
        <w:rPr>
          <w:i/>
          <w:iCs/>
          <w:sz w:val="24"/>
          <w:szCs w:val="24"/>
        </w:rPr>
        <w:t>52</w:t>
      </w:r>
      <w:r w:rsidRPr="007D73A5">
        <w:rPr>
          <w:sz w:val="24"/>
          <w:szCs w:val="24"/>
        </w:rPr>
        <w:t>(6), pp.1292-1302.</w:t>
      </w:r>
    </w:p>
    <w:p w14:paraId="10EBA3ED" w14:textId="77777777" w:rsidR="007D73A5" w:rsidRPr="007D73A5" w:rsidRDefault="007D73A5" w:rsidP="007D73A5">
      <w:pPr>
        <w:pStyle w:val="ListParagraph"/>
        <w:numPr>
          <w:ilvl w:val="0"/>
          <w:numId w:val="9"/>
        </w:numPr>
        <w:spacing w:line="360" w:lineRule="auto"/>
        <w:jc w:val="both"/>
        <w:rPr>
          <w:sz w:val="24"/>
          <w:szCs w:val="24"/>
        </w:rPr>
      </w:pPr>
      <w:r w:rsidRPr="007D73A5">
        <w:rPr>
          <w:sz w:val="24"/>
          <w:szCs w:val="24"/>
          <w:lang w:val="en-US"/>
        </w:rPr>
        <w:t xml:space="preserve">Unblast.com, (2023), </w:t>
      </w:r>
      <w:r w:rsidRPr="007D73A5">
        <w:rPr>
          <w:i/>
          <w:iCs/>
          <w:sz w:val="24"/>
          <w:szCs w:val="24"/>
          <w:lang w:val="en-US"/>
        </w:rPr>
        <w:t>Free Heart Rate Monitor Watch Illustration (Ai)</w:t>
      </w:r>
      <w:r w:rsidRPr="007D73A5">
        <w:rPr>
          <w:sz w:val="24"/>
          <w:szCs w:val="24"/>
          <w:lang w:val="en-US"/>
        </w:rPr>
        <w:t>, Available at: https://unblast.com/free-heart-rate-monitor-watch-illustration-ai/ [Accessed on: 12/11/2023]</w:t>
      </w:r>
    </w:p>
    <w:p w14:paraId="3AFC6535" w14:textId="77777777" w:rsidR="007D73A5" w:rsidRPr="007D73A5" w:rsidRDefault="007D73A5" w:rsidP="007D73A5">
      <w:pPr>
        <w:pStyle w:val="ListParagraph"/>
        <w:numPr>
          <w:ilvl w:val="0"/>
          <w:numId w:val="9"/>
        </w:numPr>
        <w:spacing w:line="360" w:lineRule="auto"/>
        <w:jc w:val="both"/>
        <w:rPr>
          <w:sz w:val="24"/>
          <w:szCs w:val="24"/>
        </w:rPr>
      </w:pPr>
      <w:r w:rsidRPr="007D73A5">
        <w:rPr>
          <w:sz w:val="24"/>
          <w:szCs w:val="24"/>
        </w:rPr>
        <w:t>Vaduganathan, M., Mensah, G.A., Turco, J.V., Fuster, V. and Roth, G.A., 2022. The global burden of cardiovascular diseases and risk: a compass for future health. </w:t>
      </w:r>
      <w:r w:rsidRPr="007D73A5">
        <w:rPr>
          <w:i/>
          <w:iCs/>
          <w:sz w:val="24"/>
          <w:szCs w:val="24"/>
        </w:rPr>
        <w:t>Journal of the American College of Cardiology</w:t>
      </w:r>
      <w:r w:rsidRPr="007D73A5">
        <w:rPr>
          <w:sz w:val="24"/>
          <w:szCs w:val="24"/>
        </w:rPr>
        <w:t>, </w:t>
      </w:r>
      <w:r w:rsidRPr="007D73A5">
        <w:rPr>
          <w:i/>
          <w:iCs/>
          <w:sz w:val="24"/>
          <w:szCs w:val="24"/>
        </w:rPr>
        <w:t>80</w:t>
      </w:r>
      <w:r w:rsidRPr="007D73A5">
        <w:rPr>
          <w:sz w:val="24"/>
          <w:szCs w:val="24"/>
        </w:rPr>
        <w:t>(25), pp.2361-2371.</w:t>
      </w:r>
    </w:p>
    <w:p w14:paraId="7FC37F3D" w14:textId="77777777" w:rsidR="007D73A5" w:rsidRPr="007D73A5" w:rsidRDefault="007D73A5" w:rsidP="007D73A5">
      <w:pPr>
        <w:pStyle w:val="ListParagraph"/>
        <w:numPr>
          <w:ilvl w:val="0"/>
          <w:numId w:val="9"/>
        </w:numPr>
        <w:spacing w:line="360" w:lineRule="auto"/>
        <w:jc w:val="both"/>
        <w:rPr>
          <w:sz w:val="24"/>
          <w:szCs w:val="24"/>
        </w:rPr>
      </w:pPr>
      <w:r w:rsidRPr="007D73A5">
        <w:rPr>
          <w:sz w:val="24"/>
          <w:szCs w:val="24"/>
        </w:rPr>
        <w:t xml:space="preserve">Who.int, (2023), </w:t>
      </w:r>
      <w:r w:rsidRPr="007D73A5">
        <w:rPr>
          <w:i/>
          <w:iCs/>
          <w:sz w:val="24"/>
          <w:szCs w:val="24"/>
        </w:rPr>
        <w:t>Cardiovascular diseases</w:t>
      </w:r>
      <w:r w:rsidRPr="007D73A5">
        <w:rPr>
          <w:sz w:val="24"/>
          <w:szCs w:val="24"/>
        </w:rPr>
        <w:t xml:space="preserve">, </w:t>
      </w:r>
      <w:bookmarkStart w:id="6" w:name="_Hlk150684837"/>
      <w:r w:rsidRPr="007D73A5">
        <w:rPr>
          <w:sz w:val="24"/>
          <w:szCs w:val="24"/>
        </w:rPr>
        <w:t xml:space="preserve">Available at: </w:t>
      </w:r>
      <w:bookmarkEnd w:id="6"/>
      <w:r w:rsidRPr="007D73A5">
        <w:rPr>
          <w:sz w:val="24"/>
          <w:szCs w:val="24"/>
        </w:rPr>
        <w:t>https://www.who.int/health-topics/cardiovascular-diseases#tab=tab_1 [Accessed on: 9/11/2023]</w:t>
      </w:r>
    </w:p>
    <w:p w14:paraId="09F530F6" w14:textId="77777777" w:rsidR="007D73A5" w:rsidRPr="007D73A5" w:rsidRDefault="007D73A5" w:rsidP="007D73A5">
      <w:pPr>
        <w:pStyle w:val="ListParagraph"/>
        <w:numPr>
          <w:ilvl w:val="0"/>
          <w:numId w:val="9"/>
        </w:numPr>
        <w:spacing w:line="360" w:lineRule="auto"/>
        <w:jc w:val="both"/>
        <w:rPr>
          <w:sz w:val="24"/>
          <w:szCs w:val="24"/>
          <w:lang w:val="en-US"/>
        </w:rPr>
      </w:pPr>
      <w:r w:rsidRPr="007D73A5">
        <w:rPr>
          <w:sz w:val="24"/>
          <w:szCs w:val="24"/>
          <w:lang w:val="en-US"/>
        </w:rPr>
        <w:t xml:space="preserve">World-heart-federation.org, (2023), </w:t>
      </w:r>
      <w:r w:rsidRPr="007D73A5">
        <w:rPr>
          <w:i/>
          <w:iCs/>
          <w:sz w:val="24"/>
          <w:szCs w:val="24"/>
          <w:lang w:val="en-US"/>
        </w:rPr>
        <w:t>World-Heart-Report-2023</w:t>
      </w:r>
      <w:r w:rsidRPr="007D73A5">
        <w:rPr>
          <w:sz w:val="24"/>
          <w:szCs w:val="24"/>
          <w:lang w:val="en-US"/>
        </w:rPr>
        <w:t>, Available at: https://world-heart-federation.org/wp-content/uploads/World-Heart-Report-2023.pdf [Accessed on: 12/11/2023]</w:t>
      </w:r>
    </w:p>
    <w:p w14:paraId="3C256AF3" w14:textId="77777777" w:rsidR="0012577B" w:rsidRDefault="0012577B">
      <w:pPr>
        <w:rPr>
          <w:rFonts w:ascii="Arial" w:hAnsi="Arial" w:cs="Arial"/>
        </w:rPr>
      </w:pPr>
    </w:p>
    <w:p w14:paraId="70A443F0" w14:textId="77777777" w:rsidR="008F00FA" w:rsidRDefault="008F00FA">
      <w:pPr>
        <w:rPr>
          <w:rFonts w:ascii="Arial" w:hAnsi="Arial" w:cs="Arial"/>
        </w:rPr>
      </w:pPr>
    </w:p>
    <w:p w14:paraId="73F3A497" w14:textId="77777777" w:rsidR="008F00FA" w:rsidRDefault="008F00FA">
      <w:pPr>
        <w:rPr>
          <w:rFonts w:ascii="Arial" w:hAnsi="Arial" w:cs="Arial"/>
        </w:rPr>
      </w:pPr>
    </w:p>
    <w:p w14:paraId="04F90CC9" w14:textId="77777777" w:rsidR="008F00FA" w:rsidRDefault="008F00FA">
      <w:pPr>
        <w:rPr>
          <w:rFonts w:ascii="Arial" w:hAnsi="Arial" w:cs="Arial"/>
        </w:rPr>
      </w:pPr>
    </w:p>
    <w:p w14:paraId="1065971C" w14:textId="77777777" w:rsidR="008F00FA" w:rsidRDefault="008F00FA">
      <w:pPr>
        <w:rPr>
          <w:rFonts w:ascii="Arial" w:hAnsi="Arial" w:cs="Arial"/>
        </w:rPr>
      </w:pPr>
    </w:p>
    <w:p w14:paraId="7E3A32CE" w14:textId="77777777" w:rsidR="008F00FA" w:rsidRDefault="008F00FA">
      <w:pPr>
        <w:rPr>
          <w:rFonts w:ascii="Arial" w:hAnsi="Arial" w:cs="Arial"/>
        </w:rPr>
      </w:pPr>
    </w:p>
    <w:p w14:paraId="5E462FDB" w14:textId="77777777" w:rsidR="008F00FA" w:rsidRDefault="008F00FA">
      <w:pPr>
        <w:rPr>
          <w:rFonts w:ascii="Arial" w:hAnsi="Arial" w:cs="Arial"/>
        </w:rPr>
      </w:pPr>
    </w:p>
    <w:p w14:paraId="2DE806EB" w14:textId="77777777" w:rsidR="008F00FA" w:rsidRDefault="008F00FA">
      <w:pPr>
        <w:rPr>
          <w:rFonts w:ascii="Arial" w:hAnsi="Arial" w:cs="Arial"/>
        </w:rPr>
      </w:pPr>
    </w:p>
    <w:p w14:paraId="6F80AE3A" w14:textId="77777777" w:rsidR="008F00FA" w:rsidRDefault="008F00FA">
      <w:pPr>
        <w:rPr>
          <w:rFonts w:ascii="Arial" w:hAnsi="Arial" w:cs="Arial"/>
        </w:rPr>
      </w:pPr>
    </w:p>
    <w:p w14:paraId="066FF4C4" w14:textId="77777777" w:rsidR="008F00FA" w:rsidRDefault="008F00FA">
      <w:pPr>
        <w:rPr>
          <w:rFonts w:ascii="Arial" w:hAnsi="Arial" w:cs="Arial"/>
        </w:rPr>
      </w:pPr>
    </w:p>
    <w:p w14:paraId="7B4B0A2E" w14:textId="77777777" w:rsidR="008F00FA" w:rsidRDefault="008F00FA">
      <w:pPr>
        <w:rPr>
          <w:rFonts w:ascii="Arial" w:hAnsi="Arial" w:cs="Arial"/>
        </w:rPr>
      </w:pPr>
    </w:p>
    <w:p w14:paraId="0C8393BB" w14:textId="77777777" w:rsidR="008F00FA" w:rsidRDefault="008F00FA">
      <w:pPr>
        <w:rPr>
          <w:rFonts w:ascii="Arial" w:hAnsi="Arial" w:cs="Arial"/>
        </w:rPr>
      </w:pPr>
    </w:p>
    <w:p w14:paraId="28C5C739" w14:textId="77777777" w:rsidR="008F00FA" w:rsidRDefault="008F00FA">
      <w:pPr>
        <w:rPr>
          <w:rFonts w:ascii="Arial" w:hAnsi="Arial" w:cs="Arial"/>
        </w:rPr>
      </w:pPr>
    </w:p>
    <w:p w14:paraId="1C21DFFF" w14:textId="76CCE105" w:rsidR="008F00FA" w:rsidRDefault="008F00FA">
      <w:pPr>
        <w:rPr>
          <w:rFonts w:ascii="Arial" w:hAnsi="Arial" w:cs="Arial"/>
        </w:rPr>
      </w:pPr>
      <w:r>
        <w:rPr>
          <w:noProof/>
        </w:rPr>
        <w:lastRenderedPageBreak/>
        <w:drawing>
          <wp:inline distT="0" distB="0" distL="0" distR="0" wp14:anchorId="2CE16CE9" wp14:editId="222E7193">
            <wp:extent cx="5731510" cy="4298950"/>
            <wp:effectExtent l="0" t="0" r="0" b="0"/>
            <wp:docPr id="51255414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554142"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4298950"/>
                    </a:xfrm>
                    <a:prstGeom prst="rect">
                      <a:avLst/>
                    </a:prstGeom>
                  </pic:spPr>
                </pic:pic>
              </a:graphicData>
            </a:graphic>
          </wp:inline>
        </w:drawing>
      </w:r>
    </w:p>
    <w:p w14:paraId="043F6672" w14:textId="77777777" w:rsidR="008F00FA" w:rsidRDefault="008F00FA">
      <w:pPr>
        <w:rPr>
          <w:rFonts w:ascii="Arial" w:hAnsi="Arial" w:cs="Arial"/>
        </w:rPr>
      </w:pPr>
    </w:p>
    <w:p w14:paraId="1CE5B01A" w14:textId="77777777" w:rsidR="008F00FA" w:rsidRDefault="008F00FA">
      <w:pPr>
        <w:rPr>
          <w:rFonts w:ascii="Arial" w:hAnsi="Arial" w:cs="Arial"/>
        </w:rPr>
      </w:pPr>
    </w:p>
    <w:p w14:paraId="79A43C30" w14:textId="77777777" w:rsidR="008F00FA" w:rsidRDefault="008F00FA">
      <w:pPr>
        <w:rPr>
          <w:rFonts w:ascii="Arial" w:hAnsi="Arial" w:cs="Arial"/>
        </w:rPr>
      </w:pPr>
    </w:p>
    <w:p w14:paraId="76C9B0B4" w14:textId="77777777" w:rsidR="008F00FA" w:rsidRDefault="008F00FA">
      <w:pPr>
        <w:rPr>
          <w:rFonts w:ascii="Arial" w:hAnsi="Arial" w:cs="Arial"/>
        </w:rPr>
      </w:pPr>
    </w:p>
    <w:p w14:paraId="63155C19" w14:textId="77777777" w:rsidR="008F00FA" w:rsidRDefault="008F00FA">
      <w:pPr>
        <w:rPr>
          <w:rFonts w:ascii="Arial" w:hAnsi="Arial" w:cs="Arial"/>
        </w:rPr>
      </w:pPr>
    </w:p>
    <w:p w14:paraId="1FBA1265" w14:textId="77777777" w:rsidR="008F00FA" w:rsidRDefault="008F00FA">
      <w:pPr>
        <w:rPr>
          <w:rFonts w:ascii="Arial" w:hAnsi="Arial" w:cs="Arial"/>
        </w:rPr>
      </w:pPr>
    </w:p>
    <w:p w14:paraId="4DEB710F" w14:textId="77777777" w:rsidR="008F00FA" w:rsidRDefault="008F00FA">
      <w:pPr>
        <w:rPr>
          <w:rFonts w:ascii="Arial" w:hAnsi="Arial" w:cs="Arial"/>
        </w:rPr>
      </w:pPr>
    </w:p>
    <w:p w14:paraId="7BA9E107" w14:textId="77777777" w:rsidR="008F00FA" w:rsidRDefault="008F00FA">
      <w:pPr>
        <w:rPr>
          <w:rFonts w:ascii="Arial" w:hAnsi="Arial" w:cs="Arial"/>
        </w:rPr>
      </w:pPr>
    </w:p>
    <w:p w14:paraId="65C16A9F" w14:textId="77777777" w:rsidR="008F00FA" w:rsidRDefault="008F00FA">
      <w:pPr>
        <w:rPr>
          <w:rFonts w:ascii="Arial" w:hAnsi="Arial" w:cs="Arial"/>
        </w:rPr>
      </w:pPr>
    </w:p>
    <w:p w14:paraId="2FA79418" w14:textId="77777777" w:rsidR="008F00FA" w:rsidRDefault="008F00FA">
      <w:pPr>
        <w:rPr>
          <w:rFonts w:ascii="Arial" w:hAnsi="Arial" w:cs="Arial"/>
        </w:rPr>
      </w:pPr>
    </w:p>
    <w:p w14:paraId="6B6F70B4" w14:textId="77777777" w:rsidR="008F00FA" w:rsidRPr="00E06096" w:rsidRDefault="008F00FA">
      <w:pPr>
        <w:rPr>
          <w:rFonts w:ascii="Arial" w:hAnsi="Arial" w:cs="Arial"/>
        </w:rPr>
      </w:pPr>
    </w:p>
    <w:sectPr w:rsidR="008F00FA" w:rsidRPr="00E060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53AC6"/>
    <w:multiLevelType w:val="hybridMultilevel"/>
    <w:tmpl w:val="CCB61BB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A104551"/>
    <w:multiLevelType w:val="hybridMultilevel"/>
    <w:tmpl w:val="CD3E49A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3083E4F"/>
    <w:multiLevelType w:val="hybridMultilevel"/>
    <w:tmpl w:val="267A96B4"/>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AA65AAE"/>
    <w:multiLevelType w:val="hybridMultilevel"/>
    <w:tmpl w:val="4296DB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0572FB6"/>
    <w:multiLevelType w:val="hybridMultilevel"/>
    <w:tmpl w:val="1BDC46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99D07B7"/>
    <w:multiLevelType w:val="hybridMultilevel"/>
    <w:tmpl w:val="3D10F754"/>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6C36ED9"/>
    <w:multiLevelType w:val="hybridMultilevel"/>
    <w:tmpl w:val="900EFF34"/>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9EB7523"/>
    <w:multiLevelType w:val="hybridMultilevel"/>
    <w:tmpl w:val="3FD64FAE"/>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E3C073F"/>
    <w:multiLevelType w:val="hybridMultilevel"/>
    <w:tmpl w:val="4ECA05B4"/>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454594862">
    <w:abstractNumId w:val="7"/>
  </w:num>
  <w:num w:numId="2" w16cid:durableId="122892896">
    <w:abstractNumId w:val="8"/>
  </w:num>
  <w:num w:numId="3" w16cid:durableId="1224944567">
    <w:abstractNumId w:val="5"/>
  </w:num>
  <w:num w:numId="4" w16cid:durableId="1552840953">
    <w:abstractNumId w:val="3"/>
  </w:num>
  <w:num w:numId="5" w16cid:durableId="1763253946">
    <w:abstractNumId w:val="1"/>
  </w:num>
  <w:num w:numId="6" w16cid:durableId="824400172">
    <w:abstractNumId w:val="6"/>
  </w:num>
  <w:num w:numId="7" w16cid:durableId="1480423311">
    <w:abstractNumId w:val="0"/>
  </w:num>
  <w:num w:numId="8" w16cid:durableId="255136138">
    <w:abstractNumId w:val="2"/>
  </w:num>
  <w:num w:numId="9" w16cid:durableId="20610086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A82"/>
    <w:rsid w:val="0012577B"/>
    <w:rsid w:val="00203F58"/>
    <w:rsid w:val="002A37E7"/>
    <w:rsid w:val="00521B81"/>
    <w:rsid w:val="007D73A5"/>
    <w:rsid w:val="00843A82"/>
    <w:rsid w:val="00857A28"/>
    <w:rsid w:val="008D54EF"/>
    <w:rsid w:val="008F00FA"/>
    <w:rsid w:val="009D7BAF"/>
    <w:rsid w:val="00AA505A"/>
    <w:rsid w:val="00AE1182"/>
    <w:rsid w:val="00E060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4E538"/>
  <w15:docId w15:val="{61CBD016-CFEE-4ED9-A993-D3816472A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7A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1"/>
    <w:next w:val="Normal1"/>
    <w:link w:val="Heading3Char"/>
    <w:autoRedefine/>
    <w:rsid w:val="00521B81"/>
    <w:pPr>
      <w:keepNext/>
      <w:keepLines/>
      <w:spacing w:before="320" w:after="80" w:line="360" w:lineRule="auto"/>
      <w:jc w:val="both"/>
      <w:outlineLvl w:val="2"/>
    </w:pPr>
    <w:rPr>
      <w:b/>
      <w:i/>
      <w:iCs/>
      <w:color w:val="538135" w:themeColor="accent6"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521B81"/>
    <w:rPr>
      <w:rFonts w:ascii="Arial" w:eastAsia="Arial" w:hAnsi="Arial" w:cs="Arial"/>
      <w:b/>
      <w:i/>
      <w:iCs/>
      <w:color w:val="538135" w:themeColor="accent6" w:themeShade="BF"/>
      <w:kern w:val="0"/>
      <w:sz w:val="32"/>
      <w:szCs w:val="32"/>
      <w:lang w:val=""/>
      <w14:ligatures w14:val="none"/>
    </w:rPr>
  </w:style>
  <w:style w:type="paragraph" w:customStyle="1" w:styleId="Normal1">
    <w:name w:val="Normal1"/>
    <w:rsid w:val="00521B81"/>
    <w:pPr>
      <w:spacing w:after="0" w:line="276" w:lineRule="auto"/>
    </w:pPr>
    <w:rPr>
      <w:rFonts w:ascii="Arial" w:eastAsia="Arial" w:hAnsi="Arial" w:cs="Arial"/>
      <w:kern w:val="0"/>
      <w:lang w:val=""/>
      <w14:ligatures w14:val="none"/>
    </w:rPr>
  </w:style>
  <w:style w:type="paragraph" w:styleId="NormalWeb">
    <w:name w:val="Normal (Web)"/>
    <w:basedOn w:val="Normal"/>
    <w:uiPriority w:val="99"/>
    <w:unhideWhenUsed/>
    <w:rsid w:val="00521B81"/>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Heading1Char">
    <w:name w:val="Heading 1 Char"/>
    <w:basedOn w:val="DefaultParagraphFont"/>
    <w:link w:val="Heading1"/>
    <w:uiPriority w:val="9"/>
    <w:rsid w:val="00857A28"/>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E060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sv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1186</Words>
  <Characters>6762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Aiswariya s</dc:creator>
  <cp:keywords/>
  <dc:description/>
  <cp:lastModifiedBy>Aiswariya s</cp:lastModifiedBy>
  <cp:revision>2</cp:revision>
  <dcterms:created xsi:type="dcterms:W3CDTF">2023-11-29T11:39:00Z</dcterms:created>
  <dcterms:modified xsi:type="dcterms:W3CDTF">2023-11-29T11:39:00Z</dcterms:modified>
</cp:coreProperties>
</file>