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4044592"/>
        <w:docPartObj>
          <w:docPartGallery w:val="Cover Pages"/>
          <w:docPartUnique/>
        </w:docPartObj>
      </w:sdtPr>
      <w:sdtContent>
        <w:p w14:paraId="589BB117" w14:textId="49943AA7" w:rsidR="00132877" w:rsidRDefault="00E6282F">
          <w:pPr>
            <w:pStyle w:val="NoSpacing"/>
          </w:pPr>
          <w:r>
            <w:rPr>
              <w:noProof/>
            </w:rPr>
            <w:drawing>
              <wp:anchor distT="0" distB="0" distL="114300" distR="114300" simplePos="0" relativeHeight="251662336" behindDoc="0" locked="0" layoutInCell="1" allowOverlap="1" wp14:anchorId="1FEFDC05" wp14:editId="5F7635C9">
                <wp:simplePos x="0" y="0"/>
                <wp:positionH relativeFrom="margin">
                  <wp:align>center</wp:align>
                </wp:positionH>
                <wp:positionV relativeFrom="margin">
                  <wp:posOffset>-556260</wp:posOffset>
                </wp:positionV>
                <wp:extent cx="2628900" cy="2628900"/>
                <wp:effectExtent l="0" t="0" r="0" b="0"/>
                <wp:wrapSquare wrapText="bothSides"/>
                <wp:docPr id="20912904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90454" name="Picture 2091290454"/>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28900" cy="2628900"/>
                        </a:xfrm>
                        <a:prstGeom prst="rect">
                          <a:avLst/>
                        </a:prstGeom>
                      </pic:spPr>
                    </pic:pic>
                  </a:graphicData>
                </a:graphic>
                <wp14:sizeRelH relativeFrom="margin">
                  <wp14:pctWidth>0</wp14:pctWidth>
                </wp14:sizeRelH>
                <wp14:sizeRelV relativeFrom="margin">
                  <wp14:pctHeight>0</wp14:pctHeight>
                </wp14:sizeRelV>
              </wp:anchor>
            </w:drawing>
          </w:r>
          <w:r w:rsidR="00132877">
            <w:rPr>
              <w:noProof/>
            </w:rPr>
            <mc:AlternateContent>
              <mc:Choice Requires="wpg">
                <w:drawing>
                  <wp:anchor distT="0" distB="0" distL="114300" distR="114300" simplePos="0" relativeHeight="251659264" behindDoc="1" locked="0" layoutInCell="1" allowOverlap="1" wp14:anchorId="67E5B00C" wp14:editId="72012102">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328041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9-02T00:00:00Z">
                                      <w:dateFormat w:val="M/d/yyyy"/>
                                      <w:lid w:val="en-US"/>
                                      <w:storeMappedDataAs w:val="dateTime"/>
                                      <w:calendar w:val="gregorian"/>
                                    </w:date>
                                  </w:sdtPr>
                                  <w:sdtContent>
                                    <w:p w14:paraId="5D3E5D11" w14:textId="02AACD89" w:rsidR="00132877" w:rsidRDefault="00132877">
                                      <w:pPr>
                                        <w:pStyle w:val="NoSpacing"/>
                                        <w:jc w:val="right"/>
                                        <w:rPr>
                                          <w:color w:val="FFFFFF" w:themeColor="background1"/>
                                          <w:sz w:val="28"/>
                                          <w:szCs w:val="28"/>
                                        </w:rPr>
                                      </w:pPr>
                                      <w:r>
                                        <w:rPr>
                                          <w:color w:val="FFFFFF" w:themeColor="background1"/>
                                          <w:sz w:val="28"/>
                                          <w:szCs w:val="28"/>
                                          <w:lang w:val="en-US"/>
                                        </w:rPr>
                                        <w:t>9/2/2023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7E5B00C"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32804;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9-02T00:00:00Z">
                                <w:dateFormat w:val="M/d/yyyy"/>
                                <w:lid w:val="en-US"/>
                                <w:storeMappedDataAs w:val="dateTime"/>
                                <w:calendar w:val="gregorian"/>
                              </w:date>
                            </w:sdtPr>
                            <w:sdtContent>
                              <w:p w14:paraId="5D3E5D11" w14:textId="02AACD89" w:rsidR="00132877" w:rsidRDefault="00132877">
                                <w:pPr>
                                  <w:pStyle w:val="NoSpacing"/>
                                  <w:jc w:val="right"/>
                                  <w:rPr>
                                    <w:color w:val="FFFFFF" w:themeColor="background1"/>
                                    <w:sz w:val="28"/>
                                    <w:szCs w:val="28"/>
                                  </w:rPr>
                                </w:pPr>
                                <w:r>
                                  <w:rPr>
                                    <w:color w:val="FFFFFF" w:themeColor="background1"/>
                                    <w:sz w:val="28"/>
                                    <w:szCs w:val="28"/>
                                    <w:lang w:val="en-US"/>
                                  </w:rPr>
                                  <w:t>9/2/2023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5DB370D" w14:textId="676FDD93" w:rsidR="00132877" w:rsidRDefault="00132877">
          <w:pPr>
            <w:rPr>
              <w:rFonts w:ascii="Arial" w:eastAsiaTheme="majorEastAsia" w:hAnsi="Arial" w:cstheme="majorBidi"/>
              <w:color w:val="2F5496" w:themeColor="accent1" w:themeShade="BF"/>
              <w:sz w:val="32"/>
              <w:szCs w:val="32"/>
            </w:rPr>
          </w:pPr>
          <w:r>
            <w:rPr>
              <w:noProof/>
            </w:rPr>
            <mc:AlternateContent>
              <mc:Choice Requires="wps">
                <w:drawing>
                  <wp:anchor distT="0" distB="0" distL="114300" distR="114300" simplePos="0" relativeHeight="251661312" behindDoc="0" locked="0" layoutInCell="1" allowOverlap="1" wp14:anchorId="43EFBD67" wp14:editId="1CB900C6">
                    <wp:simplePos x="0" y="0"/>
                    <wp:positionH relativeFrom="column">
                      <wp:posOffset>1714499</wp:posOffset>
                    </wp:positionH>
                    <wp:positionV relativeFrom="paragraph">
                      <wp:posOffset>4187825</wp:posOffset>
                    </wp:positionV>
                    <wp:extent cx="4331335" cy="2887980"/>
                    <wp:effectExtent l="0" t="0" r="12065" b="26670"/>
                    <wp:wrapNone/>
                    <wp:docPr id="1433132593" name="Text Box 1"/>
                    <wp:cNvGraphicFramePr/>
                    <a:graphic xmlns:a="http://schemas.openxmlformats.org/drawingml/2006/main">
                      <a:graphicData uri="http://schemas.microsoft.com/office/word/2010/wordprocessingShape">
                        <wps:wsp>
                          <wps:cNvSpPr txBox="1"/>
                          <wps:spPr>
                            <a:xfrm flipH="1">
                              <a:off x="0" y="0"/>
                              <a:ext cx="4331335" cy="2887980"/>
                            </a:xfrm>
                            <a:prstGeom prst="rect">
                              <a:avLst/>
                            </a:prstGeom>
                            <a:solidFill>
                              <a:schemeClr val="lt1"/>
                            </a:solidFill>
                            <a:ln w="6350">
                              <a:solidFill>
                                <a:schemeClr val="bg1"/>
                              </a:solidFill>
                            </a:ln>
                          </wps:spPr>
                          <wps:txbx>
                            <w:txbxContent>
                              <w:p w14:paraId="28B2D8EF" w14:textId="70391B8B" w:rsidR="00132877" w:rsidRPr="00132877" w:rsidRDefault="00132877" w:rsidP="00132877">
                                <w:pPr>
                                  <w:jc w:val="center"/>
                                  <w:rPr>
                                    <w:rFonts w:ascii="Arial" w:hAnsi="Arial" w:cs="Arial"/>
                                    <w:sz w:val="36"/>
                                    <w:szCs w:val="36"/>
                                    <w:lang w:val="en-US"/>
                                  </w:rPr>
                                </w:pPr>
                                <w:r w:rsidRPr="00132877">
                                  <w:rPr>
                                    <w:rFonts w:ascii="Arial" w:hAnsi="Arial" w:cs="Arial"/>
                                    <w:sz w:val="36"/>
                                    <w:szCs w:val="36"/>
                                    <w:lang w:val="en-US"/>
                                  </w:rPr>
                                  <w:t>Student: Linda Roze</w:t>
                                </w:r>
                              </w:p>
                              <w:p w14:paraId="63FCFACF" w14:textId="486D2BEB" w:rsidR="00132877" w:rsidRPr="00132877" w:rsidRDefault="00132877" w:rsidP="00132877">
                                <w:pPr>
                                  <w:jc w:val="center"/>
                                  <w:rPr>
                                    <w:rFonts w:ascii="Arial" w:hAnsi="Arial" w:cs="Arial"/>
                                    <w:sz w:val="36"/>
                                    <w:szCs w:val="36"/>
                                    <w:lang w:val="en-US"/>
                                  </w:rPr>
                                </w:pPr>
                                <w:r w:rsidRPr="00132877">
                                  <w:rPr>
                                    <w:rFonts w:ascii="Arial" w:hAnsi="Arial" w:cs="Arial"/>
                                    <w:sz w:val="36"/>
                                    <w:szCs w:val="36"/>
                                    <w:lang w:val="en-US"/>
                                  </w:rPr>
                                  <w:t>Student ID: 2219027</w:t>
                                </w:r>
                              </w:p>
                              <w:p w14:paraId="2A1C5291" w14:textId="0D449192" w:rsidR="00132877" w:rsidRPr="00132877" w:rsidRDefault="00132877" w:rsidP="00132877">
                                <w:pPr>
                                  <w:jc w:val="center"/>
                                  <w:rPr>
                                    <w:rFonts w:ascii="Arial" w:hAnsi="Arial" w:cs="Arial"/>
                                    <w:sz w:val="36"/>
                                    <w:szCs w:val="36"/>
                                    <w:lang w:val="en-US"/>
                                  </w:rPr>
                                </w:pPr>
                                <w:r w:rsidRPr="00132877">
                                  <w:rPr>
                                    <w:rFonts w:ascii="Arial" w:hAnsi="Arial" w:cs="Arial"/>
                                    <w:sz w:val="36"/>
                                    <w:szCs w:val="36"/>
                                    <w:lang w:val="en-US"/>
                                  </w:rPr>
                                  <w:t>Module: Accounting Fundamentals</w:t>
                                </w:r>
                              </w:p>
                              <w:p w14:paraId="50C1FFAD" w14:textId="26A08917" w:rsidR="00132877" w:rsidRPr="00132877" w:rsidRDefault="00132877" w:rsidP="00132877">
                                <w:pPr>
                                  <w:jc w:val="center"/>
                                  <w:rPr>
                                    <w:rFonts w:ascii="Arial" w:hAnsi="Arial" w:cs="Arial"/>
                                    <w:sz w:val="36"/>
                                    <w:szCs w:val="36"/>
                                    <w:lang w:val="en-US"/>
                                    <w14:textOutline w14:w="9525" w14:cap="rnd" w14:cmpd="sng" w14:algn="ctr">
                                      <w14:solidFill>
                                        <w14:schemeClr w14:val="bg1"/>
                                      </w14:solidFill>
                                      <w14:prstDash w14:val="solid"/>
                                      <w14:bevel/>
                                    </w14:textOutline>
                                  </w:rPr>
                                </w:pPr>
                                <w:r w:rsidRPr="00132877">
                                  <w:rPr>
                                    <w:rFonts w:ascii="Arial" w:hAnsi="Arial" w:cs="Arial"/>
                                    <w:sz w:val="36"/>
                                    <w:szCs w:val="36"/>
                                    <w:lang w:val="en-US"/>
                                  </w:rPr>
                                  <w:t>Module code: LCBB4001</w:t>
                                </w:r>
                              </w:p>
                              <w:p w14:paraId="685C40A8" w14:textId="53BD82EB" w:rsidR="00132877" w:rsidRPr="00132877" w:rsidRDefault="00132877" w:rsidP="00132877">
                                <w:pPr>
                                  <w:jc w:val="center"/>
                                  <w:rPr>
                                    <w:rFonts w:ascii="Arial" w:hAnsi="Arial" w:cs="Arial"/>
                                    <w:sz w:val="36"/>
                                    <w:szCs w:val="36"/>
                                    <w:lang w:val="en-US"/>
                                  </w:rPr>
                                </w:pPr>
                                <w:r w:rsidRPr="00132877">
                                  <w:rPr>
                                    <w:rFonts w:ascii="Arial" w:hAnsi="Arial" w:cs="Arial"/>
                                    <w:sz w:val="36"/>
                                    <w:szCs w:val="36"/>
                                    <w:lang w:val="en-US"/>
                                  </w:rPr>
                                  <w:t>Lecturer: Ivana Rozic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EFBD67" id="_x0000_t202" coordsize="21600,21600" o:spt="202" path="m,l,21600r21600,l21600,xe">
                    <v:stroke joinstyle="miter"/>
                    <v:path gradientshapeok="t" o:connecttype="rect"/>
                  </v:shapetype>
                  <v:shape id="Text Box 1" o:spid="_x0000_s1055" type="#_x0000_t202" style="position:absolute;margin-left:135pt;margin-top:329.75pt;width:341.05pt;height:227.4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" fillcolor="white [3201]" strokecolor="white [3212]" strokeweight=".5pt">
                    <v:textbox>
                      <w:txbxContent>
                        <w:p w14:paraId="28B2D8EF" w14:textId="70391B8B" w:rsidR="00132877" w:rsidRPr="00132877" w:rsidRDefault="00132877" w:rsidP="00132877">
                          <w:pPr>
                            <w:jc w:val="center"/>
                            <w:rPr>
                              <w:rFonts w:ascii="Arial" w:hAnsi="Arial" w:cs="Arial"/>
                              <w:sz w:val="36"/>
                              <w:szCs w:val="36"/>
                              <w:lang w:val="en-US"/>
                            </w:rPr>
                          </w:pPr>
                          <w:r w:rsidRPr="00132877">
                            <w:rPr>
                              <w:rFonts w:ascii="Arial" w:hAnsi="Arial" w:cs="Arial"/>
                              <w:sz w:val="36"/>
                              <w:szCs w:val="36"/>
                              <w:lang w:val="en-US"/>
                            </w:rPr>
                            <w:t>Student: Linda Roze</w:t>
                          </w:r>
                        </w:p>
                        <w:p w14:paraId="63FCFACF" w14:textId="486D2BEB" w:rsidR="00132877" w:rsidRPr="00132877" w:rsidRDefault="00132877" w:rsidP="00132877">
                          <w:pPr>
                            <w:jc w:val="center"/>
                            <w:rPr>
                              <w:rFonts w:ascii="Arial" w:hAnsi="Arial" w:cs="Arial"/>
                              <w:sz w:val="36"/>
                              <w:szCs w:val="36"/>
                              <w:lang w:val="en-US"/>
                            </w:rPr>
                          </w:pPr>
                          <w:r w:rsidRPr="00132877">
                            <w:rPr>
                              <w:rFonts w:ascii="Arial" w:hAnsi="Arial" w:cs="Arial"/>
                              <w:sz w:val="36"/>
                              <w:szCs w:val="36"/>
                              <w:lang w:val="en-US"/>
                            </w:rPr>
                            <w:t>Student ID: 2219027</w:t>
                          </w:r>
                        </w:p>
                        <w:p w14:paraId="2A1C5291" w14:textId="0D449192" w:rsidR="00132877" w:rsidRPr="00132877" w:rsidRDefault="00132877" w:rsidP="00132877">
                          <w:pPr>
                            <w:jc w:val="center"/>
                            <w:rPr>
                              <w:rFonts w:ascii="Arial" w:hAnsi="Arial" w:cs="Arial"/>
                              <w:sz w:val="36"/>
                              <w:szCs w:val="36"/>
                              <w:lang w:val="en-US"/>
                            </w:rPr>
                          </w:pPr>
                          <w:r w:rsidRPr="00132877">
                            <w:rPr>
                              <w:rFonts w:ascii="Arial" w:hAnsi="Arial" w:cs="Arial"/>
                              <w:sz w:val="36"/>
                              <w:szCs w:val="36"/>
                              <w:lang w:val="en-US"/>
                            </w:rPr>
                            <w:t>Module: Accounting Fundamentals</w:t>
                          </w:r>
                        </w:p>
                        <w:p w14:paraId="50C1FFAD" w14:textId="26A08917" w:rsidR="00132877" w:rsidRPr="00132877" w:rsidRDefault="00132877" w:rsidP="00132877">
                          <w:pPr>
                            <w:jc w:val="center"/>
                            <w:rPr>
                              <w:rFonts w:ascii="Arial" w:hAnsi="Arial" w:cs="Arial"/>
                              <w:sz w:val="36"/>
                              <w:szCs w:val="36"/>
                              <w:lang w:val="en-US"/>
                              <w14:textOutline w14:w="9525" w14:cap="rnd" w14:cmpd="sng" w14:algn="ctr">
                                <w14:solidFill>
                                  <w14:schemeClr w14:val="bg1"/>
                                </w14:solidFill>
                                <w14:prstDash w14:val="solid"/>
                                <w14:bevel/>
                              </w14:textOutline>
                            </w:rPr>
                          </w:pPr>
                          <w:r w:rsidRPr="00132877">
                            <w:rPr>
                              <w:rFonts w:ascii="Arial" w:hAnsi="Arial" w:cs="Arial"/>
                              <w:sz w:val="36"/>
                              <w:szCs w:val="36"/>
                              <w:lang w:val="en-US"/>
                            </w:rPr>
                            <w:t>Module code: LCBB4001</w:t>
                          </w:r>
                        </w:p>
                        <w:p w14:paraId="685C40A8" w14:textId="53BD82EB" w:rsidR="00132877" w:rsidRPr="00132877" w:rsidRDefault="00132877" w:rsidP="00132877">
                          <w:pPr>
                            <w:jc w:val="center"/>
                            <w:rPr>
                              <w:rFonts w:ascii="Arial" w:hAnsi="Arial" w:cs="Arial"/>
                              <w:sz w:val="36"/>
                              <w:szCs w:val="36"/>
                              <w:lang w:val="en-US"/>
                            </w:rPr>
                          </w:pPr>
                          <w:r w:rsidRPr="00132877">
                            <w:rPr>
                              <w:rFonts w:ascii="Arial" w:hAnsi="Arial" w:cs="Arial"/>
                              <w:sz w:val="36"/>
                              <w:szCs w:val="36"/>
                              <w:lang w:val="en-US"/>
                            </w:rPr>
                            <w:t>Lecturer: Ivana Rozic</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284FD5CE" wp14:editId="507FA495">
                    <wp:simplePos x="0" y="0"/>
                    <wp:positionH relativeFrom="margin">
                      <wp:align>right</wp:align>
                    </wp:positionH>
                    <wp:positionV relativeFrom="page">
                      <wp:posOffset>3665220</wp:posOffset>
                    </wp:positionV>
                    <wp:extent cx="3657600" cy="1069848"/>
                    <wp:effectExtent l="0" t="0" r="7620" b="444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BA1D18" w14:textId="26BC8545" w:rsidR="00132877" w:rsidRPr="00132877" w:rsidRDefault="00000000">
                                <w:pPr>
                                  <w:pStyle w:val="NoSpacing"/>
                                  <w:rPr>
                                    <w:rFonts w:ascii="Arial" w:eastAsiaTheme="majorEastAsia" w:hAnsi="Arial" w:cs="Arial"/>
                                    <w:b/>
                                    <w:bCs/>
                                    <w:color w:val="262626" w:themeColor="text1" w:themeTint="D9"/>
                                    <w:sz w:val="72"/>
                                  </w:rPr>
                                </w:pPr>
                                <w:sdt>
                                  <w:sdtPr>
                                    <w:rPr>
                                      <w:rFonts w:ascii="Arial" w:eastAsiaTheme="majorEastAsia" w:hAnsi="Arial" w:cs="Arial"/>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32877" w:rsidRPr="00132877">
                                      <w:rPr>
                                        <w:rFonts w:ascii="Arial" w:eastAsiaTheme="majorEastAsia" w:hAnsi="Arial" w:cs="Arial"/>
                                        <w:b/>
                                        <w:bCs/>
                                        <w:color w:val="262626" w:themeColor="text1" w:themeTint="D9"/>
                                        <w:sz w:val="72"/>
                                        <w:szCs w:val="72"/>
                                      </w:rPr>
                                      <w:t>ASSIGNMENT 1</w:t>
                                    </w:r>
                                  </w:sdtContent>
                                </w:sdt>
                              </w:p>
                              <w:p w14:paraId="26FB0274" w14:textId="4649A280" w:rsidR="00132877" w:rsidRPr="00132877" w:rsidRDefault="00132877">
                                <w:pPr>
                                  <w:spacing w:before="120"/>
                                  <w:rPr>
                                    <w:rFonts w:ascii="Arial" w:hAnsi="Arial" w:cs="Arial"/>
                                    <w:b/>
                                    <w:bCs/>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84FD5CE" id="Text Box 3" o:spid="_x0000_s1056" type="#_x0000_t202" style="position:absolute;margin-left:236.8pt;margin-top:288.6pt;width:4in;height:84.25pt;z-index:25166028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" filled="f" stroked="f" strokeweight=".5pt">
                    <v:textbox style="mso-fit-shape-to-text:t" inset="0,0,0,0">
                      <w:txbxContent>
                        <w:p w14:paraId="48BA1D18" w14:textId="26BC8545" w:rsidR="00132877" w:rsidRPr="00132877" w:rsidRDefault="00132877">
                          <w:pPr>
                            <w:pStyle w:val="NoSpacing"/>
                            <w:rPr>
                              <w:rFonts w:ascii="Arial" w:eastAsiaTheme="majorEastAsia" w:hAnsi="Arial" w:cs="Arial"/>
                              <w:b/>
                              <w:bCs/>
                              <w:color w:val="262626" w:themeColor="text1" w:themeTint="D9"/>
                              <w:sz w:val="72"/>
                            </w:rPr>
                          </w:pPr>
                          <w:sdt>
                            <w:sdtPr>
                              <w:rPr>
                                <w:rFonts w:ascii="Arial" w:eastAsiaTheme="majorEastAsia" w:hAnsi="Arial" w:cs="Arial"/>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32877">
                                <w:rPr>
                                  <w:rFonts w:ascii="Arial" w:eastAsiaTheme="majorEastAsia" w:hAnsi="Arial" w:cs="Arial"/>
                                  <w:b/>
                                  <w:bCs/>
                                  <w:color w:val="262626" w:themeColor="text1" w:themeTint="D9"/>
                                  <w:sz w:val="72"/>
                                  <w:szCs w:val="72"/>
                                </w:rPr>
                                <w:t>ASSIGNMENT 1</w:t>
                              </w:r>
                            </w:sdtContent>
                          </w:sdt>
                        </w:p>
                        <w:p w14:paraId="26FB0274" w14:textId="4649A280" w:rsidR="00132877" w:rsidRPr="00132877" w:rsidRDefault="00132877">
                          <w:pPr>
                            <w:spacing w:before="120"/>
                            <w:rPr>
                              <w:rFonts w:ascii="Arial" w:hAnsi="Arial" w:cs="Arial"/>
                              <w:b/>
                              <w:bCs/>
                              <w:color w:val="404040" w:themeColor="text1" w:themeTint="BF"/>
                              <w:sz w:val="36"/>
                              <w:szCs w:val="36"/>
                            </w:rPr>
                          </w:pPr>
                        </w:p>
                      </w:txbxContent>
                    </v:textbox>
                    <w10:wrap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402715574"/>
        <w:docPartObj>
          <w:docPartGallery w:val="Table of Contents"/>
          <w:docPartUnique/>
        </w:docPartObj>
      </w:sdtPr>
      <w:sdtEndPr>
        <w:rPr>
          <w:b/>
          <w:bCs/>
          <w:noProof/>
        </w:rPr>
      </w:sdtEndPr>
      <w:sdtContent>
        <w:p w14:paraId="535080B7" w14:textId="3DE4C255" w:rsidR="00E6282F" w:rsidRDefault="00E6282F" w:rsidP="00E6282F">
          <w:pPr>
            <w:pStyle w:val="TOCHeading"/>
            <w:jc w:val="center"/>
            <w:rPr>
              <w:rFonts w:ascii="Arial" w:hAnsi="Arial" w:cs="Arial"/>
              <w:sz w:val="36"/>
              <w:szCs w:val="36"/>
            </w:rPr>
          </w:pPr>
          <w:r w:rsidRPr="00E6282F">
            <w:rPr>
              <w:rFonts w:ascii="Arial" w:hAnsi="Arial" w:cs="Arial"/>
              <w:sz w:val="36"/>
              <w:szCs w:val="36"/>
            </w:rPr>
            <w:t>Table of Contents</w:t>
          </w:r>
        </w:p>
        <w:p w14:paraId="7D3B2996" w14:textId="77777777" w:rsidR="00E6282F" w:rsidRPr="00403BC5" w:rsidRDefault="00E6282F" w:rsidP="00403BC5">
          <w:pPr>
            <w:spacing w:line="360" w:lineRule="auto"/>
            <w:rPr>
              <w:rFonts w:ascii="Arial" w:hAnsi="Arial" w:cs="Arial"/>
              <w:sz w:val="28"/>
              <w:szCs w:val="28"/>
              <w:lang w:val="en-US"/>
            </w:rPr>
          </w:pPr>
        </w:p>
        <w:p w14:paraId="4EA76E25" w14:textId="3C474D65" w:rsidR="00403BC5" w:rsidRPr="00403BC5" w:rsidRDefault="00E6282F" w:rsidP="00403BC5">
          <w:pPr>
            <w:pStyle w:val="TOC1"/>
            <w:tabs>
              <w:tab w:val="right" w:leader="dot" w:pos="9350"/>
            </w:tabs>
            <w:spacing w:line="360" w:lineRule="auto"/>
            <w:rPr>
              <w:rFonts w:ascii="Arial" w:eastAsiaTheme="minorEastAsia" w:hAnsi="Arial" w:cs="Arial"/>
              <w:noProof/>
              <w:kern w:val="2"/>
              <w:sz w:val="28"/>
              <w:szCs w:val="28"/>
              <w:lang w:val="lv-LV" w:eastAsia="lv-LV"/>
              <w14:ligatures w14:val="standardContextual"/>
            </w:rPr>
          </w:pPr>
          <w:r w:rsidRPr="00403BC5">
            <w:rPr>
              <w:rFonts w:ascii="Arial" w:hAnsi="Arial" w:cs="Arial"/>
              <w:sz w:val="28"/>
              <w:szCs w:val="28"/>
            </w:rPr>
            <w:fldChar w:fldCharType="begin"/>
          </w:r>
          <w:r w:rsidRPr="00403BC5">
            <w:rPr>
              <w:rFonts w:ascii="Arial" w:hAnsi="Arial" w:cs="Arial"/>
              <w:sz w:val="28"/>
              <w:szCs w:val="28"/>
            </w:rPr>
            <w:instrText xml:space="preserve"> TOC \o "1-3" \h \z \u </w:instrText>
          </w:r>
          <w:r w:rsidRPr="00403BC5">
            <w:rPr>
              <w:rFonts w:ascii="Arial" w:hAnsi="Arial" w:cs="Arial"/>
              <w:sz w:val="28"/>
              <w:szCs w:val="28"/>
            </w:rPr>
            <w:fldChar w:fldCharType="separate"/>
          </w:r>
          <w:hyperlink w:anchor="_Toc144505630" w:history="1">
            <w:r w:rsidR="00403BC5" w:rsidRPr="00403BC5">
              <w:rPr>
                <w:rStyle w:val="Hyperlink"/>
                <w:rFonts w:ascii="Arial" w:hAnsi="Arial" w:cs="Arial"/>
                <w:noProof/>
                <w:sz w:val="28"/>
                <w:szCs w:val="28"/>
              </w:rPr>
              <w:t>Question1 (Wales Plc):</w:t>
            </w:r>
            <w:r w:rsidR="00403BC5" w:rsidRPr="00403BC5">
              <w:rPr>
                <w:rFonts w:ascii="Arial" w:hAnsi="Arial" w:cs="Arial"/>
                <w:noProof/>
                <w:webHidden/>
                <w:sz w:val="28"/>
                <w:szCs w:val="28"/>
              </w:rPr>
              <w:tab/>
            </w:r>
            <w:r w:rsidR="00403BC5" w:rsidRPr="00403BC5">
              <w:rPr>
                <w:rFonts w:ascii="Arial" w:hAnsi="Arial" w:cs="Arial"/>
                <w:noProof/>
                <w:webHidden/>
                <w:sz w:val="28"/>
                <w:szCs w:val="28"/>
              </w:rPr>
              <w:fldChar w:fldCharType="begin"/>
            </w:r>
            <w:r w:rsidR="00403BC5" w:rsidRPr="00403BC5">
              <w:rPr>
                <w:rFonts w:ascii="Arial" w:hAnsi="Arial" w:cs="Arial"/>
                <w:noProof/>
                <w:webHidden/>
                <w:sz w:val="28"/>
                <w:szCs w:val="28"/>
              </w:rPr>
              <w:instrText xml:space="preserve"> PAGEREF _Toc144505630 \h </w:instrText>
            </w:r>
            <w:r w:rsidR="00403BC5" w:rsidRPr="00403BC5">
              <w:rPr>
                <w:rFonts w:ascii="Arial" w:hAnsi="Arial" w:cs="Arial"/>
                <w:noProof/>
                <w:webHidden/>
                <w:sz w:val="28"/>
                <w:szCs w:val="28"/>
              </w:rPr>
            </w:r>
            <w:r w:rsidR="00403BC5" w:rsidRPr="00403BC5">
              <w:rPr>
                <w:rFonts w:ascii="Arial" w:hAnsi="Arial" w:cs="Arial"/>
                <w:noProof/>
                <w:webHidden/>
                <w:sz w:val="28"/>
                <w:szCs w:val="28"/>
              </w:rPr>
              <w:fldChar w:fldCharType="separate"/>
            </w:r>
            <w:r w:rsidR="00403BC5" w:rsidRPr="00403BC5">
              <w:rPr>
                <w:rFonts w:ascii="Arial" w:hAnsi="Arial" w:cs="Arial"/>
                <w:noProof/>
                <w:webHidden/>
                <w:sz w:val="28"/>
                <w:szCs w:val="28"/>
              </w:rPr>
              <w:t>2</w:t>
            </w:r>
            <w:r w:rsidR="00403BC5" w:rsidRPr="00403BC5">
              <w:rPr>
                <w:rFonts w:ascii="Arial" w:hAnsi="Arial" w:cs="Arial"/>
                <w:noProof/>
                <w:webHidden/>
                <w:sz w:val="28"/>
                <w:szCs w:val="28"/>
              </w:rPr>
              <w:fldChar w:fldCharType="end"/>
            </w:r>
          </w:hyperlink>
        </w:p>
        <w:p w14:paraId="08395CC8" w14:textId="654A60B4" w:rsidR="00403BC5" w:rsidRPr="00403BC5" w:rsidRDefault="00403BC5" w:rsidP="00403BC5">
          <w:pPr>
            <w:pStyle w:val="TOC2"/>
            <w:tabs>
              <w:tab w:val="right" w:leader="dot" w:pos="9350"/>
            </w:tabs>
            <w:spacing w:line="360" w:lineRule="auto"/>
            <w:rPr>
              <w:rFonts w:ascii="Arial" w:eastAsiaTheme="minorEastAsia" w:hAnsi="Arial" w:cs="Arial"/>
              <w:noProof/>
              <w:kern w:val="2"/>
              <w:sz w:val="28"/>
              <w:szCs w:val="28"/>
              <w:lang w:val="lv-LV" w:eastAsia="lv-LV"/>
              <w14:ligatures w14:val="standardContextual"/>
            </w:rPr>
          </w:pPr>
          <w:hyperlink w:anchor="_Toc144505631" w:history="1">
            <w:r w:rsidRPr="00403BC5">
              <w:rPr>
                <w:rStyle w:val="Hyperlink"/>
                <w:rFonts w:ascii="Arial" w:hAnsi="Arial" w:cs="Arial"/>
                <w:noProof/>
                <w:sz w:val="28"/>
                <w:szCs w:val="28"/>
              </w:rPr>
              <w:t>Income Statement for Wales Plc.</w:t>
            </w:r>
            <w:r w:rsidRPr="00403BC5">
              <w:rPr>
                <w:rFonts w:ascii="Arial" w:hAnsi="Arial" w:cs="Arial"/>
                <w:noProof/>
                <w:webHidden/>
                <w:sz w:val="28"/>
                <w:szCs w:val="28"/>
              </w:rPr>
              <w:tab/>
            </w:r>
            <w:r w:rsidRPr="00403BC5">
              <w:rPr>
                <w:rFonts w:ascii="Arial" w:hAnsi="Arial" w:cs="Arial"/>
                <w:noProof/>
                <w:webHidden/>
                <w:sz w:val="28"/>
                <w:szCs w:val="28"/>
              </w:rPr>
              <w:fldChar w:fldCharType="begin"/>
            </w:r>
            <w:r w:rsidRPr="00403BC5">
              <w:rPr>
                <w:rFonts w:ascii="Arial" w:hAnsi="Arial" w:cs="Arial"/>
                <w:noProof/>
                <w:webHidden/>
                <w:sz w:val="28"/>
                <w:szCs w:val="28"/>
              </w:rPr>
              <w:instrText xml:space="preserve"> PAGEREF _Toc144505631 \h </w:instrText>
            </w:r>
            <w:r w:rsidRPr="00403BC5">
              <w:rPr>
                <w:rFonts w:ascii="Arial" w:hAnsi="Arial" w:cs="Arial"/>
                <w:noProof/>
                <w:webHidden/>
                <w:sz w:val="28"/>
                <w:szCs w:val="28"/>
              </w:rPr>
            </w:r>
            <w:r w:rsidRPr="00403BC5">
              <w:rPr>
                <w:rFonts w:ascii="Arial" w:hAnsi="Arial" w:cs="Arial"/>
                <w:noProof/>
                <w:webHidden/>
                <w:sz w:val="28"/>
                <w:szCs w:val="28"/>
              </w:rPr>
              <w:fldChar w:fldCharType="separate"/>
            </w:r>
            <w:r w:rsidRPr="00403BC5">
              <w:rPr>
                <w:rFonts w:ascii="Arial" w:hAnsi="Arial" w:cs="Arial"/>
                <w:noProof/>
                <w:webHidden/>
                <w:sz w:val="28"/>
                <w:szCs w:val="28"/>
              </w:rPr>
              <w:t>2</w:t>
            </w:r>
            <w:r w:rsidRPr="00403BC5">
              <w:rPr>
                <w:rFonts w:ascii="Arial" w:hAnsi="Arial" w:cs="Arial"/>
                <w:noProof/>
                <w:webHidden/>
                <w:sz w:val="28"/>
                <w:szCs w:val="28"/>
              </w:rPr>
              <w:fldChar w:fldCharType="end"/>
            </w:r>
          </w:hyperlink>
        </w:p>
        <w:p w14:paraId="1BA9283E" w14:textId="3F08EC8C" w:rsidR="00403BC5" w:rsidRPr="00403BC5" w:rsidRDefault="00403BC5" w:rsidP="00403BC5">
          <w:pPr>
            <w:pStyle w:val="TOC2"/>
            <w:tabs>
              <w:tab w:val="right" w:leader="dot" w:pos="9350"/>
            </w:tabs>
            <w:spacing w:line="360" w:lineRule="auto"/>
            <w:rPr>
              <w:rFonts w:ascii="Arial" w:eastAsiaTheme="minorEastAsia" w:hAnsi="Arial" w:cs="Arial"/>
              <w:noProof/>
              <w:kern w:val="2"/>
              <w:sz w:val="28"/>
              <w:szCs w:val="28"/>
              <w:lang w:val="lv-LV" w:eastAsia="lv-LV"/>
              <w14:ligatures w14:val="standardContextual"/>
            </w:rPr>
          </w:pPr>
          <w:hyperlink w:anchor="_Toc144505632" w:history="1">
            <w:r w:rsidRPr="00403BC5">
              <w:rPr>
                <w:rStyle w:val="Hyperlink"/>
                <w:rFonts w:ascii="Arial" w:hAnsi="Arial" w:cs="Arial"/>
                <w:noProof/>
                <w:sz w:val="28"/>
                <w:szCs w:val="28"/>
              </w:rPr>
              <w:t>Statement of Financial Position for Wales plc as at 31st December 2022</w:t>
            </w:r>
            <w:r w:rsidRPr="00403BC5">
              <w:rPr>
                <w:rFonts w:ascii="Arial" w:hAnsi="Arial" w:cs="Arial"/>
                <w:noProof/>
                <w:webHidden/>
                <w:sz w:val="28"/>
                <w:szCs w:val="28"/>
              </w:rPr>
              <w:tab/>
            </w:r>
            <w:r w:rsidRPr="00403BC5">
              <w:rPr>
                <w:rFonts w:ascii="Arial" w:hAnsi="Arial" w:cs="Arial"/>
                <w:noProof/>
                <w:webHidden/>
                <w:sz w:val="28"/>
                <w:szCs w:val="28"/>
              </w:rPr>
              <w:fldChar w:fldCharType="begin"/>
            </w:r>
            <w:r w:rsidRPr="00403BC5">
              <w:rPr>
                <w:rFonts w:ascii="Arial" w:hAnsi="Arial" w:cs="Arial"/>
                <w:noProof/>
                <w:webHidden/>
                <w:sz w:val="28"/>
                <w:szCs w:val="28"/>
              </w:rPr>
              <w:instrText xml:space="preserve"> PAGEREF _Toc144505632 \h </w:instrText>
            </w:r>
            <w:r w:rsidRPr="00403BC5">
              <w:rPr>
                <w:rFonts w:ascii="Arial" w:hAnsi="Arial" w:cs="Arial"/>
                <w:noProof/>
                <w:webHidden/>
                <w:sz w:val="28"/>
                <w:szCs w:val="28"/>
              </w:rPr>
            </w:r>
            <w:r w:rsidRPr="00403BC5">
              <w:rPr>
                <w:rFonts w:ascii="Arial" w:hAnsi="Arial" w:cs="Arial"/>
                <w:noProof/>
                <w:webHidden/>
                <w:sz w:val="28"/>
                <w:szCs w:val="28"/>
              </w:rPr>
              <w:fldChar w:fldCharType="separate"/>
            </w:r>
            <w:r w:rsidRPr="00403BC5">
              <w:rPr>
                <w:rFonts w:ascii="Arial" w:hAnsi="Arial" w:cs="Arial"/>
                <w:noProof/>
                <w:webHidden/>
                <w:sz w:val="28"/>
                <w:szCs w:val="28"/>
              </w:rPr>
              <w:t>6</w:t>
            </w:r>
            <w:r w:rsidRPr="00403BC5">
              <w:rPr>
                <w:rFonts w:ascii="Arial" w:hAnsi="Arial" w:cs="Arial"/>
                <w:noProof/>
                <w:webHidden/>
                <w:sz w:val="28"/>
                <w:szCs w:val="28"/>
              </w:rPr>
              <w:fldChar w:fldCharType="end"/>
            </w:r>
          </w:hyperlink>
        </w:p>
        <w:p w14:paraId="2CEA8810" w14:textId="4804C829" w:rsidR="00403BC5" w:rsidRPr="00403BC5" w:rsidRDefault="00403BC5" w:rsidP="00403BC5">
          <w:pPr>
            <w:pStyle w:val="TOC1"/>
            <w:tabs>
              <w:tab w:val="right" w:leader="dot" w:pos="9350"/>
            </w:tabs>
            <w:spacing w:line="360" w:lineRule="auto"/>
            <w:rPr>
              <w:rFonts w:ascii="Arial" w:eastAsiaTheme="minorEastAsia" w:hAnsi="Arial" w:cs="Arial"/>
              <w:noProof/>
              <w:kern w:val="2"/>
              <w:sz w:val="28"/>
              <w:szCs w:val="28"/>
              <w:lang w:val="lv-LV" w:eastAsia="lv-LV"/>
              <w14:ligatures w14:val="standardContextual"/>
            </w:rPr>
          </w:pPr>
          <w:hyperlink w:anchor="_Toc144505633" w:history="1">
            <w:r w:rsidRPr="00403BC5">
              <w:rPr>
                <w:rStyle w:val="Hyperlink"/>
                <w:rFonts w:ascii="Arial" w:hAnsi="Arial" w:cs="Arial"/>
                <w:noProof/>
                <w:sz w:val="28"/>
                <w:szCs w:val="28"/>
              </w:rPr>
              <w:t>Why does the statement of financial position balance?</w:t>
            </w:r>
            <w:r w:rsidRPr="00403BC5">
              <w:rPr>
                <w:rFonts w:ascii="Arial" w:hAnsi="Arial" w:cs="Arial"/>
                <w:noProof/>
                <w:webHidden/>
                <w:sz w:val="28"/>
                <w:szCs w:val="28"/>
              </w:rPr>
              <w:tab/>
            </w:r>
            <w:r w:rsidRPr="00403BC5">
              <w:rPr>
                <w:rFonts w:ascii="Arial" w:hAnsi="Arial" w:cs="Arial"/>
                <w:noProof/>
                <w:webHidden/>
                <w:sz w:val="28"/>
                <w:szCs w:val="28"/>
              </w:rPr>
              <w:fldChar w:fldCharType="begin"/>
            </w:r>
            <w:r w:rsidRPr="00403BC5">
              <w:rPr>
                <w:rFonts w:ascii="Arial" w:hAnsi="Arial" w:cs="Arial"/>
                <w:noProof/>
                <w:webHidden/>
                <w:sz w:val="28"/>
                <w:szCs w:val="28"/>
              </w:rPr>
              <w:instrText xml:space="preserve"> PAGEREF _Toc144505633 \h </w:instrText>
            </w:r>
            <w:r w:rsidRPr="00403BC5">
              <w:rPr>
                <w:rFonts w:ascii="Arial" w:hAnsi="Arial" w:cs="Arial"/>
                <w:noProof/>
                <w:webHidden/>
                <w:sz w:val="28"/>
                <w:szCs w:val="28"/>
              </w:rPr>
            </w:r>
            <w:r w:rsidRPr="00403BC5">
              <w:rPr>
                <w:rFonts w:ascii="Arial" w:hAnsi="Arial" w:cs="Arial"/>
                <w:noProof/>
                <w:webHidden/>
                <w:sz w:val="28"/>
                <w:szCs w:val="28"/>
              </w:rPr>
              <w:fldChar w:fldCharType="separate"/>
            </w:r>
            <w:r w:rsidRPr="00403BC5">
              <w:rPr>
                <w:rFonts w:ascii="Arial" w:hAnsi="Arial" w:cs="Arial"/>
                <w:noProof/>
                <w:webHidden/>
                <w:sz w:val="28"/>
                <w:szCs w:val="28"/>
              </w:rPr>
              <w:t>8</w:t>
            </w:r>
            <w:r w:rsidRPr="00403BC5">
              <w:rPr>
                <w:rFonts w:ascii="Arial" w:hAnsi="Arial" w:cs="Arial"/>
                <w:noProof/>
                <w:webHidden/>
                <w:sz w:val="28"/>
                <w:szCs w:val="28"/>
              </w:rPr>
              <w:fldChar w:fldCharType="end"/>
            </w:r>
          </w:hyperlink>
        </w:p>
        <w:p w14:paraId="7F65BAE5" w14:textId="30FB0B16" w:rsidR="00403BC5" w:rsidRPr="00403BC5" w:rsidRDefault="00403BC5" w:rsidP="00403BC5">
          <w:pPr>
            <w:pStyle w:val="TOC1"/>
            <w:tabs>
              <w:tab w:val="right" w:leader="dot" w:pos="9350"/>
            </w:tabs>
            <w:spacing w:line="360" w:lineRule="auto"/>
            <w:rPr>
              <w:rFonts w:ascii="Arial" w:eastAsiaTheme="minorEastAsia" w:hAnsi="Arial" w:cs="Arial"/>
              <w:noProof/>
              <w:kern w:val="2"/>
              <w:sz w:val="28"/>
              <w:szCs w:val="28"/>
              <w:lang w:val="lv-LV" w:eastAsia="lv-LV"/>
              <w14:ligatures w14:val="standardContextual"/>
            </w:rPr>
          </w:pPr>
          <w:hyperlink w:anchor="_Toc144505635" w:history="1">
            <w:r w:rsidRPr="00403BC5">
              <w:rPr>
                <w:rStyle w:val="Hyperlink"/>
                <w:rFonts w:ascii="Arial" w:hAnsi="Arial" w:cs="Arial"/>
                <w:noProof/>
                <w:sz w:val="28"/>
                <w:szCs w:val="28"/>
              </w:rPr>
              <w:t>Question: 2 – Sweets Plc</w:t>
            </w:r>
            <w:r w:rsidRPr="00403BC5">
              <w:rPr>
                <w:rFonts w:ascii="Arial" w:hAnsi="Arial" w:cs="Arial"/>
                <w:noProof/>
                <w:webHidden/>
                <w:sz w:val="28"/>
                <w:szCs w:val="28"/>
              </w:rPr>
              <w:tab/>
            </w:r>
            <w:r w:rsidRPr="00403BC5">
              <w:rPr>
                <w:rFonts w:ascii="Arial" w:hAnsi="Arial" w:cs="Arial"/>
                <w:noProof/>
                <w:webHidden/>
                <w:sz w:val="28"/>
                <w:szCs w:val="28"/>
              </w:rPr>
              <w:fldChar w:fldCharType="begin"/>
            </w:r>
            <w:r w:rsidRPr="00403BC5">
              <w:rPr>
                <w:rFonts w:ascii="Arial" w:hAnsi="Arial" w:cs="Arial"/>
                <w:noProof/>
                <w:webHidden/>
                <w:sz w:val="28"/>
                <w:szCs w:val="28"/>
              </w:rPr>
              <w:instrText xml:space="preserve"> PAGEREF _Toc144505635 \h </w:instrText>
            </w:r>
            <w:r w:rsidRPr="00403BC5">
              <w:rPr>
                <w:rFonts w:ascii="Arial" w:hAnsi="Arial" w:cs="Arial"/>
                <w:noProof/>
                <w:webHidden/>
                <w:sz w:val="28"/>
                <w:szCs w:val="28"/>
              </w:rPr>
            </w:r>
            <w:r w:rsidRPr="00403BC5">
              <w:rPr>
                <w:rFonts w:ascii="Arial" w:hAnsi="Arial" w:cs="Arial"/>
                <w:noProof/>
                <w:webHidden/>
                <w:sz w:val="28"/>
                <w:szCs w:val="28"/>
              </w:rPr>
              <w:fldChar w:fldCharType="separate"/>
            </w:r>
            <w:r w:rsidRPr="00403BC5">
              <w:rPr>
                <w:rFonts w:ascii="Arial" w:hAnsi="Arial" w:cs="Arial"/>
                <w:noProof/>
                <w:webHidden/>
                <w:sz w:val="28"/>
                <w:szCs w:val="28"/>
              </w:rPr>
              <w:t>10</w:t>
            </w:r>
            <w:r w:rsidRPr="00403BC5">
              <w:rPr>
                <w:rFonts w:ascii="Arial" w:hAnsi="Arial" w:cs="Arial"/>
                <w:noProof/>
                <w:webHidden/>
                <w:sz w:val="28"/>
                <w:szCs w:val="28"/>
              </w:rPr>
              <w:fldChar w:fldCharType="end"/>
            </w:r>
          </w:hyperlink>
        </w:p>
        <w:p w14:paraId="7CBFD1DB" w14:textId="53E9D4B4" w:rsidR="00403BC5" w:rsidRPr="00403BC5" w:rsidRDefault="00403BC5" w:rsidP="00403BC5">
          <w:pPr>
            <w:pStyle w:val="TOC2"/>
            <w:tabs>
              <w:tab w:val="right" w:leader="dot" w:pos="9350"/>
            </w:tabs>
            <w:spacing w:line="360" w:lineRule="auto"/>
            <w:rPr>
              <w:rFonts w:ascii="Arial" w:eastAsiaTheme="minorEastAsia" w:hAnsi="Arial" w:cs="Arial"/>
              <w:noProof/>
              <w:kern w:val="2"/>
              <w:sz w:val="28"/>
              <w:szCs w:val="28"/>
              <w:lang w:val="lv-LV" w:eastAsia="lv-LV"/>
              <w14:ligatures w14:val="standardContextual"/>
            </w:rPr>
          </w:pPr>
          <w:hyperlink w:anchor="_Toc144505646" w:history="1">
            <w:r w:rsidRPr="00403BC5">
              <w:rPr>
                <w:rStyle w:val="Hyperlink"/>
                <w:rFonts w:ascii="Arial" w:hAnsi="Arial" w:cs="Arial"/>
                <w:noProof/>
                <w:sz w:val="28"/>
                <w:szCs w:val="28"/>
              </w:rPr>
              <w:t>Summary of Calculated Ratios:</w:t>
            </w:r>
            <w:r w:rsidRPr="00403BC5">
              <w:rPr>
                <w:rFonts w:ascii="Arial" w:hAnsi="Arial" w:cs="Arial"/>
                <w:noProof/>
                <w:webHidden/>
                <w:sz w:val="28"/>
                <w:szCs w:val="28"/>
              </w:rPr>
              <w:tab/>
            </w:r>
            <w:r w:rsidRPr="00403BC5">
              <w:rPr>
                <w:rFonts w:ascii="Arial" w:hAnsi="Arial" w:cs="Arial"/>
                <w:noProof/>
                <w:webHidden/>
                <w:sz w:val="28"/>
                <w:szCs w:val="28"/>
              </w:rPr>
              <w:fldChar w:fldCharType="begin"/>
            </w:r>
            <w:r w:rsidRPr="00403BC5">
              <w:rPr>
                <w:rFonts w:ascii="Arial" w:hAnsi="Arial" w:cs="Arial"/>
                <w:noProof/>
                <w:webHidden/>
                <w:sz w:val="28"/>
                <w:szCs w:val="28"/>
              </w:rPr>
              <w:instrText xml:space="preserve"> PAGEREF _Toc144505646 \h </w:instrText>
            </w:r>
            <w:r w:rsidRPr="00403BC5">
              <w:rPr>
                <w:rFonts w:ascii="Arial" w:hAnsi="Arial" w:cs="Arial"/>
                <w:noProof/>
                <w:webHidden/>
                <w:sz w:val="28"/>
                <w:szCs w:val="28"/>
              </w:rPr>
            </w:r>
            <w:r w:rsidRPr="00403BC5">
              <w:rPr>
                <w:rFonts w:ascii="Arial" w:hAnsi="Arial" w:cs="Arial"/>
                <w:noProof/>
                <w:webHidden/>
                <w:sz w:val="28"/>
                <w:szCs w:val="28"/>
              </w:rPr>
              <w:fldChar w:fldCharType="separate"/>
            </w:r>
            <w:r w:rsidRPr="00403BC5">
              <w:rPr>
                <w:rFonts w:ascii="Arial" w:hAnsi="Arial" w:cs="Arial"/>
                <w:noProof/>
                <w:webHidden/>
                <w:sz w:val="28"/>
                <w:szCs w:val="28"/>
              </w:rPr>
              <w:t>15</w:t>
            </w:r>
            <w:r w:rsidRPr="00403BC5">
              <w:rPr>
                <w:rFonts w:ascii="Arial" w:hAnsi="Arial" w:cs="Arial"/>
                <w:noProof/>
                <w:webHidden/>
                <w:sz w:val="28"/>
                <w:szCs w:val="28"/>
              </w:rPr>
              <w:fldChar w:fldCharType="end"/>
            </w:r>
          </w:hyperlink>
        </w:p>
        <w:p w14:paraId="65E2C9B3" w14:textId="6E39E985" w:rsidR="00403BC5" w:rsidRPr="00403BC5" w:rsidRDefault="00403BC5" w:rsidP="00403BC5">
          <w:pPr>
            <w:pStyle w:val="TOC1"/>
            <w:tabs>
              <w:tab w:val="right" w:leader="dot" w:pos="9350"/>
            </w:tabs>
            <w:spacing w:line="360" w:lineRule="auto"/>
            <w:rPr>
              <w:rFonts w:ascii="Arial" w:eastAsiaTheme="minorEastAsia" w:hAnsi="Arial" w:cs="Arial"/>
              <w:noProof/>
              <w:kern w:val="2"/>
              <w:sz w:val="28"/>
              <w:szCs w:val="28"/>
              <w:lang w:val="lv-LV" w:eastAsia="lv-LV"/>
              <w14:ligatures w14:val="standardContextual"/>
            </w:rPr>
          </w:pPr>
          <w:hyperlink w:anchor="_Toc144505647" w:history="1">
            <w:r w:rsidRPr="00403BC5">
              <w:rPr>
                <w:rStyle w:val="Hyperlink"/>
                <w:rFonts w:ascii="Arial" w:hAnsi="Arial" w:cs="Arial"/>
                <w:noProof/>
                <w:sz w:val="28"/>
                <w:szCs w:val="28"/>
              </w:rPr>
              <w:t>Comments on Sweets Plc Financial statement and position</w:t>
            </w:r>
            <w:r w:rsidRPr="00403BC5">
              <w:rPr>
                <w:rFonts w:ascii="Arial" w:hAnsi="Arial" w:cs="Arial"/>
                <w:noProof/>
                <w:webHidden/>
                <w:sz w:val="28"/>
                <w:szCs w:val="28"/>
              </w:rPr>
              <w:tab/>
            </w:r>
            <w:r w:rsidRPr="00403BC5">
              <w:rPr>
                <w:rFonts w:ascii="Arial" w:hAnsi="Arial" w:cs="Arial"/>
                <w:noProof/>
                <w:webHidden/>
                <w:sz w:val="28"/>
                <w:szCs w:val="28"/>
              </w:rPr>
              <w:fldChar w:fldCharType="begin"/>
            </w:r>
            <w:r w:rsidRPr="00403BC5">
              <w:rPr>
                <w:rFonts w:ascii="Arial" w:hAnsi="Arial" w:cs="Arial"/>
                <w:noProof/>
                <w:webHidden/>
                <w:sz w:val="28"/>
                <w:szCs w:val="28"/>
              </w:rPr>
              <w:instrText xml:space="preserve"> PAGEREF _Toc144505647 \h </w:instrText>
            </w:r>
            <w:r w:rsidRPr="00403BC5">
              <w:rPr>
                <w:rFonts w:ascii="Arial" w:hAnsi="Arial" w:cs="Arial"/>
                <w:noProof/>
                <w:webHidden/>
                <w:sz w:val="28"/>
                <w:szCs w:val="28"/>
              </w:rPr>
            </w:r>
            <w:r w:rsidRPr="00403BC5">
              <w:rPr>
                <w:rFonts w:ascii="Arial" w:hAnsi="Arial" w:cs="Arial"/>
                <w:noProof/>
                <w:webHidden/>
                <w:sz w:val="28"/>
                <w:szCs w:val="28"/>
              </w:rPr>
              <w:fldChar w:fldCharType="separate"/>
            </w:r>
            <w:r w:rsidRPr="00403BC5">
              <w:rPr>
                <w:rFonts w:ascii="Arial" w:hAnsi="Arial" w:cs="Arial"/>
                <w:noProof/>
                <w:webHidden/>
                <w:sz w:val="28"/>
                <w:szCs w:val="28"/>
              </w:rPr>
              <w:t>17</w:t>
            </w:r>
            <w:r w:rsidRPr="00403BC5">
              <w:rPr>
                <w:rFonts w:ascii="Arial" w:hAnsi="Arial" w:cs="Arial"/>
                <w:noProof/>
                <w:webHidden/>
                <w:sz w:val="28"/>
                <w:szCs w:val="28"/>
              </w:rPr>
              <w:fldChar w:fldCharType="end"/>
            </w:r>
          </w:hyperlink>
        </w:p>
        <w:p w14:paraId="4860BDB4" w14:textId="13382DC1" w:rsidR="00403BC5" w:rsidRPr="00403BC5" w:rsidRDefault="00403BC5" w:rsidP="00403BC5">
          <w:pPr>
            <w:pStyle w:val="TOC1"/>
            <w:tabs>
              <w:tab w:val="right" w:leader="dot" w:pos="9350"/>
            </w:tabs>
            <w:spacing w:line="360" w:lineRule="auto"/>
            <w:rPr>
              <w:rFonts w:ascii="Arial" w:eastAsiaTheme="minorEastAsia" w:hAnsi="Arial" w:cs="Arial"/>
              <w:noProof/>
              <w:kern w:val="2"/>
              <w:sz w:val="28"/>
              <w:szCs w:val="28"/>
              <w:lang w:val="lv-LV" w:eastAsia="lv-LV"/>
              <w14:ligatures w14:val="standardContextual"/>
            </w:rPr>
          </w:pPr>
          <w:hyperlink w:anchor="_Toc144505648" w:history="1">
            <w:r w:rsidRPr="00403BC5">
              <w:rPr>
                <w:rStyle w:val="Hyperlink"/>
                <w:rFonts w:ascii="Arial" w:hAnsi="Arial" w:cs="Arial"/>
                <w:noProof/>
                <w:sz w:val="28"/>
                <w:szCs w:val="28"/>
              </w:rPr>
              <w:t>References</w:t>
            </w:r>
            <w:r w:rsidRPr="00403BC5">
              <w:rPr>
                <w:rFonts w:ascii="Arial" w:hAnsi="Arial" w:cs="Arial"/>
                <w:noProof/>
                <w:webHidden/>
                <w:sz w:val="28"/>
                <w:szCs w:val="28"/>
              </w:rPr>
              <w:tab/>
            </w:r>
            <w:r w:rsidRPr="00403BC5">
              <w:rPr>
                <w:rFonts w:ascii="Arial" w:hAnsi="Arial" w:cs="Arial"/>
                <w:noProof/>
                <w:webHidden/>
                <w:sz w:val="28"/>
                <w:szCs w:val="28"/>
              </w:rPr>
              <w:fldChar w:fldCharType="begin"/>
            </w:r>
            <w:r w:rsidRPr="00403BC5">
              <w:rPr>
                <w:rFonts w:ascii="Arial" w:hAnsi="Arial" w:cs="Arial"/>
                <w:noProof/>
                <w:webHidden/>
                <w:sz w:val="28"/>
                <w:szCs w:val="28"/>
              </w:rPr>
              <w:instrText xml:space="preserve"> PAGEREF _Toc144505648 \h </w:instrText>
            </w:r>
            <w:r w:rsidRPr="00403BC5">
              <w:rPr>
                <w:rFonts w:ascii="Arial" w:hAnsi="Arial" w:cs="Arial"/>
                <w:noProof/>
                <w:webHidden/>
                <w:sz w:val="28"/>
                <w:szCs w:val="28"/>
              </w:rPr>
            </w:r>
            <w:r w:rsidRPr="00403BC5">
              <w:rPr>
                <w:rFonts w:ascii="Arial" w:hAnsi="Arial" w:cs="Arial"/>
                <w:noProof/>
                <w:webHidden/>
                <w:sz w:val="28"/>
                <w:szCs w:val="28"/>
              </w:rPr>
              <w:fldChar w:fldCharType="separate"/>
            </w:r>
            <w:r w:rsidRPr="00403BC5">
              <w:rPr>
                <w:rFonts w:ascii="Arial" w:hAnsi="Arial" w:cs="Arial"/>
                <w:noProof/>
                <w:webHidden/>
                <w:sz w:val="28"/>
                <w:szCs w:val="28"/>
              </w:rPr>
              <w:t>21</w:t>
            </w:r>
            <w:r w:rsidRPr="00403BC5">
              <w:rPr>
                <w:rFonts w:ascii="Arial" w:hAnsi="Arial" w:cs="Arial"/>
                <w:noProof/>
                <w:webHidden/>
                <w:sz w:val="28"/>
                <w:szCs w:val="28"/>
              </w:rPr>
              <w:fldChar w:fldCharType="end"/>
            </w:r>
          </w:hyperlink>
        </w:p>
        <w:p w14:paraId="5266BCCE" w14:textId="425A8EE3" w:rsidR="00E6282F" w:rsidRDefault="00E6282F" w:rsidP="00403BC5">
          <w:pPr>
            <w:spacing w:line="360" w:lineRule="auto"/>
          </w:pPr>
          <w:r w:rsidRPr="00403BC5">
            <w:rPr>
              <w:rFonts w:ascii="Arial" w:hAnsi="Arial" w:cs="Arial"/>
              <w:b/>
              <w:bCs/>
              <w:noProof/>
              <w:sz w:val="28"/>
              <w:szCs w:val="28"/>
            </w:rPr>
            <w:fldChar w:fldCharType="end"/>
          </w:r>
        </w:p>
      </w:sdtContent>
    </w:sdt>
    <w:p w14:paraId="11BB2393" w14:textId="00EEB065" w:rsidR="00E6282F" w:rsidRDefault="00E6282F">
      <w:pPr>
        <w:rPr>
          <w:rFonts w:ascii="Arial" w:eastAsiaTheme="majorEastAsia" w:hAnsi="Arial" w:cstheme="majorBidi"/>
          <w:color w:val="2F5496" w:themeColor="accent1" w:themeShade="BF"/>
          <w:sz w:val="32"/>
          <w:szCs w:val="32"/>
        </w:rPr>
      </w:pPr>
      <w:r>
        <w:br w:type="page"/>
      </w:r>
    </w:p>
    <w:p w14:paraId="5FF1C4AB" w14:textId="77777777" w:rsidR="00E6282F" w:rsidRDefault="00E6282F" w:rsidP="00B1504B">
      <w:pPr>
        <w:pStyle w:val="Heading1"/>
      </w:pPr>
    </w:p>
    <w:p w14:paraId="78364759" w14:textId="2419ED8E" w:rsidR="00B1504B" w:rsidRDefault="00ED0737" w:rsidP="00B1504B">
      <w:pPr>
        <w:pStyle w:val="Heading1"/>
      </w:pPr>
      <w:bookmarkStart w:id="0" w:name="_Toc144505630"/>
      <w:r w:rsidRPr="00B1504B">
        <w:t>Question</w:t>
      </w:r>
      <w:r w:rsidR="00B1504B" w:rsidRPr="00B1504B">
        <w:t>1 (Wales Plc)</w:t>
      </w:r>
      <w:r w:rsidRPr="00B1504B">
        <w:t>:</w:t>
      </w:r>
      <w:bookmarkEnd w:id="0"/>
      <w:r w:rsidRPr="00B1504B">
        <w:t xml:space="preserve"> </w:t>
      </w:r>
    </w:p>
    <w:p w14:paraId="24942283" w14:textId="361312D1" w:rsidR="00844776" w:rsidRPr="00B1504B" w:rsidRDefault="00ED0737" w:rsidP="00B1504B">
      <w:pPr>
        <w:pStyle w:val="Heading2"/>
      </w:pPr>
      <w:bookmarkStart w:id="1" w:name="_Toc144505631"/>
      <w:r w:rsidRPr="00B1504B">
        <w:t>Income Statement</w:t>
      </w:r>
      <w:r w:rsidR="00E6282F">
        <w:t xml:space="preserve"> </w:t>
      </w:r>
      <w:r w:rsidRPr="00B1504B">
        <w:t>for Wales Plc.</w:t>
      </w:r>
      <w:bookmarkEnd w:id="1"/>
    </w:p>
    <w:p w14:paraId="14AE4BA2" w14:textId="77777777" w:rsidR="00844776" w:rsidRPr="00B1504B" w:rsidRDefault="00844776" w:rsidP="00B1504B">
      <w:pPr>
        <w:pStyle w:val="Heading2"/>
        <w:rPr>
          <w:rFonts w:cs="Arial"/>
          <w:b/>
          <w:color w:val="002060"/>
          <w:szCs w:val="28"/>
        </w:rPr>
      </w:pPr>
    </w:p>
    <w:p w14:paraId="69796E9C" w14:textId="7857F23B" w:rsidR="00EB673F" w:rsidRPr="00B1504B" w:rsidRDefault="00ED0737" w:rsidP="00B1504B">
      <w:pPr>
        <w:spacing w:line="360" w:lineRule="auto"/>
        <w:rPr>
          <w:rFonts w:ascii="Arial" w:hAnsi="Arial" w:cs="Arial"/>
          <w:b/>
          <w:sz w:val="28"/>
          <w:szCs w:val="28"/>
        </w:rPr>
      </w:pPr>
      <w:r w:rsidRPr="00B1504B">
        <w:rPr>
          <w:rFonts w:ascii="Arial" w:hAnsi="Arial" w:cs="Arial"/>
          <w:b/>
          <w:sz w:val="28"/>
          <w:szCs w:val="28"/>
        </w:rPr>
        <w:t>Income statement for Wales Plc year end 31</w:t>
      </w:r>
      <w:r w:rsidRPr="00B1504B">
        <w:rPr>
          <w:rFonts w:ascii="Arial" w:hAnsi="Arial" w:cs="Arial"/>
          <w:b/>
          <w:sz w:val="28"/>
          <w:szCs w:val="28"/>
          <w:vertAlign w:val="superscript"/>
        </w:rPr>
        <w:t>st</w:t>
      </w:r>
      <w:r w:rsidRPr="00B1504B">
        <w:rPr>
          <w:rFonts w:ascii="Arial" w:hAnsi="Arial" w:cs="Arial"/>
          <w:b/>
          <w:sz w:val="28"/>
          <w:szCs w:val="28"/>
        </w:rPr>
        <w:t xml:space="preserve"> December 2022</w:t>
      </w:r>
    </w:p>
    <w:tbl>
      <w:tblPr>
        <w:tblW w:w="97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7611"/>
        <w:gridCol w:w="2184"/>
      </w:tblGrid>
      <w:tr w:rsidR="001B6D4C" w:rsidRPr="00B1504B" w14:paraId="004C94C9" w14:textId="77777777" w:rsidTr="001B6D4C">
        <w:trPr>
          <w:trHeight w:val="623"/>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70AD47" w:themeFill="accent6"/>
            <w:vAlign w:val="bottom"/>
            <w:hideMark/>
          </w:tcPr>
          <w:p w14:paraId="72955838" w14:textId="77777777" w:rsidR="001B6D4C" w:rsidRPr="00B1504B" w:rsidRDefault="001B6D4C" w:rsidP="00B1504B">
            <w:pPr>
              <w:spacing w:line="360" w:lineRule="auto"/>
              <w:jc w:val="center"/>
              <w:rPr>
                <w:rFonts w:ascii="Arial" w:hAnsi="Arial" w:cs="Arial"/>
                <w:b/>
                <w:color w:val="00B050"/>
                <w:sz w:val="28"/>
                <w:szCs w:val="28"/>
              </w:rPr>
            </w:pPr>
            <w:r w:rsidRPr="00B1504B">
              <w:rPr>
                <w:rFonts w:ascii="Arial" w:hAnsi="Arial" w:cs="Arial"/>
                <w:b/>
                <w:sz w:val="28"/>
                <w:szCs w:val="28"/>
              </w:rPr>
              <w:t>Particulars</w:t>
            </w:r>
          </w:p>
        </w:tc>
        <w:tc>
          <w:tcPr>
            <w:tcW w:w="0" w:type="auto"/>
            <w:tcBorders>
              <w:top w:val="single" w:sz="6" w:space="0" w:color="D9D9E3"/>
              <w:left w:val="single" w:sz="6" w:space="0" w:color="D9D9E3"/>
              <w:bottom w:val="single" w:sz="6" w:space="0" w:color="D9D9E3"/>
              <w:right w:val="single" w:sz="6" w:space="0" w:color="D9D9E3"/>
            </w:tcBorders>
            <w:shd w:val="clear" w:color="auto" w:fill="70AD47" w:themeFill="accent6"/>
            <w:vAlign w:val="bottom"/>
            <w:hideMark/>
          </w:tcPr>
          <w:p w14:paraId="66665EB8" w14:textId="77777777" w:rsidR="001B6D4C" w:rsidRPr="00B1504B" w:rsidRDefault="001B6D4C" w:rsidP="00B1504B">
            <w:pPr>
              <w:spacing w:line="360" w:lineRule="auto"/>
              <w:jc w:val="center"/>
              <w:rPr>
                <w:rFonts w:ascii="Arial" w:hAnsi="Arial" w:cs="Arial"/>
                <w:b/>
                <w:sz w:val="28"/>
                <w:szCs w:val="28"/>
              </w:rPr>
            </w:pPr>
            <w:r w:rsidRPr="00B1504B">
              <w:rPr>
                <w:rFonts w:ascii="Arial" w:hAnsi="Arial" w:cs="Arial"/>
                <w:b/>
                <w:sz w:val="28"/>
                <w:szCs w:val="28"/>
              </w:rPr>
              <w:t>£</w:t>
            </w:r>
          </w:p>
        </w:tc>
      </w:tr>
      <w:tr w:rsidR="001B6D4C" w:rsidRPr="00B1504B" w14:paraId="20DAA511"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4F491A1" w14:textId="4477F745"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Revenue: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5838038" w14:textId="77777777" w:rsidR="001B6D4C" w:rsidRPr="00B1504B" w:rsidRDefault="001B6D4C" w:rsidP="00B1504B">
            <w:pPr>
              <w:spacing w:line="360" w:lineRule="auto"/>
              <w:rPr>
                <w:rFonts w:ascii="Arial" w:hAnsi="Arial" w:cs="Arial"/>
                <w:sz w:val="28"/>
                <w:szCs w:val="28"/>
              </w:rPr>
            </w:pPr>
          </w:p>
        </w:tc>
      </w:tr>
      <w:tr w:rsidR="001B6D4C" w:rsidRPr="00B1504B" w14:paraId="62155A82"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EFB3619"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Sales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65766F4"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800,000</w:t>
            </w:r>
          </w:p>
        </w:tc>
      </w:tr>
      <w:tr w:rsidR="001B6D4C" w:rsidRPr="00B1504B" w14:paraId="70DC5CE5"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83E0C15"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Add: Sales not yet recorded</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F62802F"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980</w:t>
            </w:r>
          </w:p>
        </w:tc>
      </w:tr>
      <w:tr w:rsidR="001B6D4C" w:rsidRPr="00B1504B" w14:paraId="7D4D5E57"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0E4A484" w14:textId="77777777" w:rsidR="001B6D4C" w:rsidRPr="00B1504B" w:rsidRDefault="001B6D4C" w:rsidP="00B1504B">
            <w:pPr>
              <w:spacing w:line="360" w:lineRule="auto"/>
              <w:ind w:left="720"/>
              <w:rPr>
                <w:rFonts w:ascii="Arial" w:hAnsi="Arial" w:cs="Arial"/>
                <w:b/>
                <w:sz w:val="28"/>
                <w:szCs w:val="28"/>
              </w:rPr>
            </w:pPr>
            <w:r w:rsidRPr="00B1504B">
              <w:rPr>
                <w:rFonts w:ascii="Arial" w:hAnsi="Arial" w:cs="Arial"/>
                <w:b/>
                <w:sz w:val="28"/>
                <w:szCs w:val="28"/>
              </w:rPr>
              <w:t>Total Sales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E88485F"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800,980</w:t>
            </w:r>
          </w:p>
        </w:tc>
      </w:tr>
      <w:tr w:rsidR="001B6D4C" w:rsidRPr="00B1504B" w14:paraId="1A6D3D98"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C293D4C" w14:textId="77777777" w:rsidR="001B6D4C" w:rsidRPr="00B1504B" w:rsidRDefault="001B6D4C" w:rsidP="00B1504B">
            <w:pPr>
              <w:spacing w:line="360" w:lineRule="auto"/>
              <w:rPr>
                <w:rFonts w:ascii="Arial" w:hAnsi="Arial" w:cs="Arial"/>
                <w:sz w:val="28"/>
                <w:szCs w:val="28"/>
              </w:rPr>
            </w:pP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52152AA" w14:textId="77777777" w:rsidR="001B6D4C" w:rsidRPr="00B1504B" w:rsidRDefault="001B6D4C" w:rsidP="00B1504B">
            <w:pPr>
              <w:spacing w:line="360" w:lineRule="auto"/>
              <w:rPr>
                <w:rFonts w:ascii="Arial" w:hAnsi="Arial" w:cs="Arial"/>
                <w:sz w:val="28"/>
                <w:szCs w:val="28"/>
              </w:rPr>
            </w:pPr>
          </w:p>
        </w:tc>
      </w:tr>
      <w:tr w:rsidR="001B6D4C" w:rsidRPr="00B1504B" w14:paraId="075FF21B"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BE0B12E"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Cost of Goods Sold (COGS):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5FA1E0F" w14:textId="77777777" w:rsidR="001B6D4C" w:rsidRPr="00B1504B" w:rsidRDefault="001B6D4C" w:rsidP="00B1504B">
            <w:pPr>
              <w:spacing w:line="360" w:lineRule="auto"/>
              <w:rPr>
                <w:rFonts w:ascii="Arial" w:hAnsi="Arial" w:cs="Arial"/>
                <w:sz w:val="28"/>
                <w:szCs w:val="28"/>
              </w:rPr>
            </w:pPr>
          </w:p>
        </w:tc>
      </w:tr>
      <w:tr w:rsidR="001B6D4C" w:rsidRPr="00B1504B" w14:paraId="1805E45C"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6D7A252"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Cost of sales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97AD339"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(578,650)</w:t>
            </w:r>
          </w:p>
        </w:tc>
      </w:tr>
      <w:tr w:rsidR="001B6D4C" w:rsidRPr="00B1504B" w14:paraId="5ECCFB49"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5166F2B" w14:textId="77777777" w:rsidR="001B6D4C" w:rsidRPr="00B1504B" w:rsidRDefault="001B6D4C" w:rsidP="00B1504B">
            <w:pPr>
              <w:spacing w:line="360" w:lineRule="auto"/>
              <w:ind w:left="720"/>
              <w:rPr>
                <w:rFonts w:ascii="Arial" w:hAnsi="Arial" w:cs="Arial"/>
                <w:b/>
                <w:sz w:val="28"/>
                <w:szCs w:val="28"/>
              </w:rPr>
            </w:pPr>
            <w:r w:rsidRPr="00B1504B">
              <w:rPr>
                <w:rFonts w:ascii="Arial" w:hAnsi="Arial" w:cs="Arial"/>
                <w:b/>
                <w:sz w:val="28"/>
                <w:szCs w:val="28"/>
              </w:rPr>
              <w:t>Gross Profit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8B3A4FB"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222,330</w:t>
            </w:r>
          </w:p>
        </w:tc>
      </w:tr>
      <w:tr w:rsidR="001B6D4C" w:rsidRPr="00B1504B" w14:paraId="0A235837"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8D11202" w14:textId="77777777" w:rsidR="001B6D4C" w:rsidRPr="00B1504B" w:rsidRDefault="001B6D4C" w:rsidP="00B1504B">
            <w:pPr>
              <w:spacing w:line="360" w:lineRule="auto"/>
              <w:rPr>
                <w:rFonts w:ascii="Arial" w:hAnsi="Arial" w:cs="Arial"/>
                <w:sz w:val="28"/>
                <w:szCs w:val="28"/>
              </w:rPr>
            </w:pP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7ACC58D" w14:textId="77777777" w:rsidR="001B6D4C" w:rsidRPr="00B1504B" w:rsidRDefault="001B6D4C" w:rsidP="00B1504B">
            <w:pPr>
              <w:spacing w:line="360" w:lineRule="auto"/>
              <w:rPr>
                <w:rFonts w:ascii="Arial" w:hAnsi="Arial" w:cs="Arial"/>
                <w:sz w:val="28"/>
                <w:szCs w:val="28"/>
              </w:rPr>
            </w:pPr>
          </w:p>
        </w:tc>
      </w:tr>
      <w:tr w:rsidR="001B6D4C" w:rsidRPr="00B1504B" w14:paraId="1532AB9A"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8FBECFB"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Operating Expenses: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3BF1919" w14:textId="77777777" w:rsidR="001B6D4C" w:rsidRPr="00B1504B" w:rsidRDefault="001B6D4C" w:rsidP="00B1504B">
            <w:pPr>
              <w:spacing w:line="360" w:lineRule="auto"/>
              <w:rPr>
                <w:rFonts w:ascii="Arial" w:hAnsi="Arial" w:cs="Arial"/>
                <w:sz w:val="28"/>
                <w:szCs w:val="28"/>
              </w:rPr>
            </w:pPr>
          </w:p>
        </w:tc>
      </w:tr>
      <w:tr w:rsidR="001B6D4C" w:rsidRPr="00B1504B" w14:paraId="5B514AEC"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3EDEC6A"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Administrative Expenses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993848F"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(30,000)</w:t>
            </w:r>
          </w:p>
        </w:tc>
      </w:tr>
      <w:tr w:rsidR="001B6D4C" w:rsidRPr="00B1504B" w14:paraId="6F2E7F80"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8B42BEE"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Directors’ Remuneration</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3062E64"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(5,000)</w:t>
            </w:r>
          </w:p>
        </w:tc>
      </w:tr>
      <w:tr w:rsidR="001B6D4C" w:rsidRPr="00B1504B" w14:paraId="3DAA7E0B"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5DE5526"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Distribution Costs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D757231"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(28,000)</w:t>
            </w:r>
          </w:p>
        </w:tc>
      </w:tr>
      <w:tr w:rsidR="001B6D4C" w:rsidRPr="00B1504B" w14:paraId="3586A5B6"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0B24755"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Salesmen Commission</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26771D3"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(3,000)</w:t>
            </w:r>
          </w:p>
        </w:tc>
      </w:tr>
      <w:tr w:rsidR="001B6D4C" w:rsidRPr="00B1504B" w14:paraId="7320FE3F"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9900CD7"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Interest Paid</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6493FC9"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(2,000)</w:t>
            </w:r>
          </w:p>
        </w:tc>
      </w:tr>
      <w:tr w:rsidR="001B6D4C" w:rsidRPr="00B1504B" w14:paraId="0E4CE79F"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3C6BD62" w14:textId="77777777" w:rsidR="001B6D4C" w:rsidRPr="00B1504B" w:rsidRDefault="001B6D4C" w:rsidP="00B1504B">
            <w:pPr>
              <w:spacing w:line="360" w:lineRule="auto"/>
              <w:ind w:left="720"/>
              <w:rPr>
                <w:rFonts w:ascii="Arial" w:hAnsi="Arial" w:cs="Arial"/>
                <w:b/>
                <w:sz w:val="28"/>
                <w:szCs w:val="28"/>
              </w:rPr>
            </w:pPr>
            <w:r w:rsidRPr="00B1504B">
              <w:rPr>
                <w:rFonts w:ascii="Arial" w:hAnsi="Arial" w:cs="Arial"/>
                <w:b/>
                <w:sz w:val="28"/>
                <w:szCs w:val="28"/>
              </w:rPr>
              <w:lastRenderedPageBreak/>
              <w:t>Total Operating Expenses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A5C343E"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(68,000)</w:t>
            </w:r>
          </w:p>
        </w:tc>
      </w:tr>
      <w:tr w:rsidR="001B6D4C" w:rsidRPr="00B1504B" w14:paraId="6B9924CE"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75E81F9" w14:textId="77777777" w:rsidR="001B6D4C" w:rsidRPr="00B1504B" w:rsidRDefault="001B6D4C" w:rsidP="00B1504B">
            <w:pPr>
              <w:spacing w:line="360" w:lineRule="auto"/>
              <w:rPr>
                <w:rFonts w:ascii="Arial" w:hAnsi="Arial" w:cs="Arial"/>
                <w:sz w:val="28"/>
                <w:szCs w:val="28"/>
              </w:rPr>
            </w:pP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FAD04AD" w14:textId="77777777" w:rsidR="001B6D4C" w:rsidRPr="00B1504B" w:rsidRDefault="001B6D4C" w:rsidP="00B1504B">
            <w:pPr>
              <w:spacing w:line="360" w:lineRule="auto"/>
              <w:rPr>
                <w:rFonts w:ascii="Arial" w:hAnsi="Arial" w:cs="Arial"/>
                <w:sz w:val="28"/>
                <w:szCs w:val="28"/>
              </w:rPr>
            </w:pPr>
          </w:p>
        </w:tc>
      </w:tr>
      <w:tr w:rsidR="001B6D4C" w:rsidRPr="00B1504B" w14:paraId="020F25A6"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D25E95F"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Operating Profit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276C923"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154,330</w:t>
            </w:r>
          </w:p>
        </w:tc>
      </w:tr>
      <w:tr w:rsidR="001B6D4C" w:rsidRPr="00B1504B" w14:paraId="17CBAC47"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A24144B" w14:textId="77777777" w:rsidR="001B6D4C" w:rsidRPr="00B1504B" w:rsidRDefault="001B6D4C" w:rsidP="00B1504B">
            <w:pPr>
              <w:spacing w:line="360" w:lineRule="auto"/>
              <w:rPr>
                <w:rFonts w:ascii="Arial" w:hAnsi="Arial" w:cs="Arial"/>
                <w:sz w:val="28"/>
                <w:szCs w:val="28"/>
              </w:rPr>
            </w:pP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52B438F" w14:textId="77777777" w:rsidR="001B6D4C" w:rsidRPr="00B1504B" w:rsidRDefault="001B6D4C" w:rsidP="00B1504B">
            <w:pPr>
              <w:spacing w:line="360" w:lineRule="auto"/>
              <w:rPr>
                <w:rFonts w:ascii="Arial" w:hAnsi="Arial" w:cs="Arial"/>
                <w:sz w:val="28"/>
                <w:szCs w:val="28"/>
              </w:rPr>
            </w:pPr>
          </w:p>
        </w:tc>
      </w:tr>
      <w:tr w:rsidR="001B6D4C" w:rsidRPr="00B1504B" w14:paraId="79A1F415"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B9CE5D9"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Other Expenses: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D2AAFAA" w14:textId="77777777" w:rsidR="001B6D4C" w:rsidRPr="00B1504B" w:rsidRDefault="001B6D4C" w:rsidP="00B1504B">
            <w:pPr>
              <w:spacing w:line="360" w:lineRule="auto"/>
              <w:rPr>
                <w:rFonts w:ascii="Arial" w:hAnsi="Arial" w:cs="Arial"/>
                <w:sz w:val="28"/>
                <w:szCs w:val="28"/>
              </w:rPr>
            </w:pPr>
          </w:p>
        </w:tc>
      </w:tr>
      <w:tr w:rsidR="001B6D4C" w:rsidRPr="00B1504B" w14:paraId="404768D4"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51DB5F9"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Corporation Tax</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FDB0478"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(100,000)</w:t>
            </w:r>
          </w:p>
        </w:tc>
      </w:tr>
      <w:tr w:rsidR="001B6D4C" w:rsidRPr="00B1504B" w14:paraId="45E17B82"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E8D62F6"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Net Profit after Tax</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11A37F4"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54,330</w:t>
            </w:r>
          </w:p>
        </w:tc>
      </w:tr>
      <w:tr w:rsidR="001B6D4C" w:rsidRPr="00B1504B" w14:paraId="7CE16AB0"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64C0B55" w14:textId="77777777" w:rsidR="001B6D4C" w:rsidRPr="00B1504B" w:rsidRDefault="001B6D4C" w:rsidP="00B1504B">
            <w:pPr>
              <w:spacing w:line="360" w:lineRule="auto"/>
              <w:rPr>
                <w:rFonts w:ascii="Arial" w:hAnsi="Arial" w:cs="Arial"/>
                <w:sz w:val="28"/>
                <w:szCs w:val="28"/>
              </w:rPr>
            </w:pP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E5BA54D" w14:textId="77777777" w:rsidR="001B6D4C" w:rsidRPr="00B1504B" w:rsidRDefault="001B6D4C" w:rsidP="00B1504B">
            <w:pPr>
              <w:spacing w:line="360" w:lineRule="auto"/>
              <w:rPr>
                <w:rFonts w:ascii="Arial" w:hAnsi="Arial" w:cs="Arial"/>
                <w:sz w:val="28"/>
                <w:szCs w:val="28"/>
              </w:rPr>
            </w:pPr>
          </w:p>
        </w:tc>
      </w:tr>
      <w:tr w:rsidR="001B6D4C" w:rsidRPr="00B1504B" w14:paraId="3B579EB0"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EC6DB78"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Dividends: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DDE7C69" w14:textId="77777777" w:rsidR="001B6D4C" w:rsidRPr="00B1504B" w:rsidRDefault="001B6D4C" w:rsidP="00B1504B">
            <w:pPr>
              <w:spacing w:line="360" w:lineRule="auto"/>
              <w:rPr>
                <w:rFonts w:ascii="Arial" w:hAnsi="Arial" w:cs="Arial"/>
                <w:sz w:val="28"/>
                <w:szCs w:val="28"/>
              </w:rPr>
            </w:pPr>
          </w:p>
        </w:tc>
      </w:tr>
      <w:tr w:rsidR="001B6D4C" w:rsidRPr="00B1504B" w14:paraId="37067C9A"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B6F97E9"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Preference Dividend Paid</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323948B"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(30,000)</w:t>
            </w:r>
          </w:p>
        </w:tc>
      </w:tr>
      <w:tr w:rsidR="001B6D4C" w:rsidRPr="00B1504B" w14:paraId="7B59930E"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EE6ED33"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Ordinary Dividend Paid</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C267B6B" w14:textId="77777777" w:rsidR="001B6D4C" w:rsidRPr="00B1504B" w:rsidRDefault="001B6D4C" w:rsidP="00B1504B">
            <w:pPr>
              <w:spacing w:line="360" w:lineRule="auto"/>
              <w:rPr>
                <w:rFonts w:ascii="Arial" w:hAnsi="Arial" w:cs="Arial"/>
                <w:sz w:val="28"/>
                <w:szCs w:val="28"/>
              </w:rPr>
            </w:pPr>
            <w:r w:rsidRPr="00B1504B">
              <w:rPr>
                <w:rFonts w:ascii="Arial" w:hAnsi="Arial" w:cs="Arial"/>
                <w:sz w:val="28"/>
                <w:szCs w:val="28"/>
              </w:rPr>
              <w:t>(20,000)</w:t>
            </w:r>
          </w:p>
        </w:tc>
      </w:tr>
      <w:tr w:rsidR="001B6D4C" w:rsidRPr="00B1504B" w14:paraId="1522E7CF" w14:textId="77777777" w:rsidTr="001B6D4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66B8276"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Net Income Retained for the Year</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578C4CE" w14:textId="77777777" w:rsidR="001B6D4C" w:rsidRPr="00B1504B" w:rsidRDefault="001B6D4C" w:rsidP="00B1504B">
            <w:pPr>
              <w:spacing w:line="360" w:lineRule="auto"/>
              <w:rPr>
                <w:rFonts w:ascii="Arial" w:hAnsi="Arial" w:cs="Arial"/>
                <w:b/>
                <w:sz w:val="28"/>
                <w:szCs w:val="28"/>
              </w:rPr>
            </w:pPr>
            <w:r w:rsidRPr="00B1504B">
              <w:rPr>
                <w:rFonts w:ascii="Arial" w:hAnsi="Arial" w:cs="Arial"/>
                <w:b/>
                <w:sz w:val="28"/>
                <w:szCs w:val="28"/>
              </w:rPr>
              <w:t>4,330</w:t>
            </w:r>
          </w:p>
        </w:tc>
      </w:tr>
    </w:tbl>
    <w:p w14:paraId="7723A2EC" w14:textId="77777777" w:rsidR="00B27F1B" w:rsidRPr="00B1504B" w:rsidRDefault="00B27F1B" w:rsidP="00B1504B">
      <w:pPr>
        <w:spacing w:line="360" w:lineRule="auto"/>
        <w:rPr>
          <w:rFonts w:ascii="Arial" w:hAnsi="Arial" w:cs="Arial"/>
          <w:sz w:val="28"/>
          <w:szCs w:val="28"/>
        </w:rPr>
      </w:pPr>
    </w:p>
    <w:p w14:paraId="71E1EEBD" w14:textId="05E907C7" w:rsidR="00B1504B" w:rsidRDefault="00B1504B">
      <w:pPr>
        <w:rPr>
          <w:rFonts w:ascii="Arial" w:hAnsi="Arial" w:cs="Arial"/>
          <w:sz w:val="28"/>
          <w:szCs w:val="28"/>
        </w:rPr>
      </w:pPr>
      <w:r>
        <w:rPr>
          <w:rFonts w:ascii="Arial" w:hAnsi="Arial" w:cs="Arial"/>
          <w:sz w:val="28"/>
          <w:szCs w:val="28"/>
        </w:rPr>
        <w:br w:type="page"/>
      </w:r>
    </w:p>
    <w:p w14:paraId="57DC0C32" w14:textId="77777777" w:rsidR="00844776" w:rsidRPr="00B1504B" w:rsidRDefault="00844776" w:rsidP="00B1504B">
      <w:pPr>
        <w:spacing w:line="360" w:lineRule="auto"/>
        <w:rPr>
          <w:rFonts w:ascii="Arial" w:hAnsi="Arial" w:cs="Arial"/>
          <w:sz w:val="28"/>
          <w:szCs w:val="28"/>
        </w:rPr>
      </w:pPr>
    </w:p>
    <w:p w14:paraId="422D394A" w14:textId="094B1C2A" w:rsidR="00844776" w:rsidRPr="00B1504B" w:rsidRDefault="00844776" w:rsidP="00B1504B">
      <w:pPr>
        <w:autoSpaceDE w:val="0"/>
        <w:autoSpaceDN w:val="0"/>
        <w:adjustRightInd w:val="0"/>
        <w:spacing w:after="200" w:line="360" w:lineRule="auto"/>
        <w:rPr>
          <w:rFonts w:ascii="Arial" w:hAnsi="Arial" w:cs="Arial"/>
          <w:sz w:val="28"/>
          <w:szCs w:val="28"/>
          <w:lang w:val="en"/>
        </w:rPr>
      </w:pPr>
      <w:r w:rsidRPr="00B1504B">
        <w:rPr>
          <w:rFonts w:ascii="Arial" w:hAnsi="Arial" w:cs="Arial"/>
          <w:sz w:val="28"/>
          <w:szCs w:val="28"/>
          <w:lang w:val="en"/>
        </w:rPr>
        <w:t>For Wales plc, based on the given data:</w:t>
      </w:r>
    </w:p>
    <w:p w14:paraId="61508D86" w14:textId="75B88D58" w:rsidR="00844776" w:rsidRPr="00B1504B" w:rsidRDefault="00844776" w:rsidP="00B1504B">
      <w:pPr>
        <w:autoSpaceDE w:val="0"/>
        <w:autoSpaceDN w:val="0"/>
        <w:adjustRightInd w:val="0"/>
        <w:spacing w:after="200" w:line="360" w:lineRule="auto"/>
        <w:rPr>
          <w:rFonts w:ascii="Arial" w:hAnsi="Arial" w:cs="Arial"/>
          <w:b/>
          <w:bCs/>
          <w:sz w:val="28"/>
          <w:szCs w:val="28"/>
          <w:lang w:val="en"/>
        </w:rPr>
      </w:pPr>
      <w:r w:rsidRPr="00B1504B">
        <w:rPr>
          <w:rFonts w:ascii="Arial" w:hAnsi="Arial" w:cs="Arial"/>
          <w:b/>
          <w:bCs/>
          <w:sz w:val="28"/>
          <w:szCs w:val="28"/>
          <w:lang w:val="en"/>
        </w:rPr>
        <w:t>Assets include:</w:t>
      </w:r>
    </w:p>
    <w:p w14:paraId="6A5229FD" w14:textId="77777777" w:rsidR="00844776" w:rsidRPr="00B1504B" w:rsidRDefault="00844776" w:rsidP="00B1504B">
      <w:pPr>
        <w:autoSpaceDE w:val="0"/>
        <w:autoSpaceDN w:val="0"/>
        <w:adjustRightInd w:val="0"/>
        <w:spacing w:after="200" w:line="360" w:lineRule="auto"/>
        <w:rPr>
          <w:rFonts w:ascii="Arial" w:hAnsi="Arial" w:cs="Arial"/>
          <w:sz w:val="28"/>
          <w:szCs w:val="28"/>
          <w:lang w:val="en"/>
        </w:rPr>
      </w:pPr>
      <w:r w:rsidRPr="00B1504B">
        <w:rPr>
          <w:rFonts w:ascii="Arial" w:hAnsi="Arial" w:cs="Arial"/>
          <w:sz w:val="28"/>
          <w:szCs w:val="28"/>
          <w:lang w:val="en"/>
        </w:rPr>
        <w:t>Non-Current Assets: Plant and equipment.</w:t>
      </w:r>
    </w:p>
    <w:p w14:paraId="6D21C6B8" w14:textId="77777777" w:rsidR="00844776" w:rsidRPr="00B1504B" w:rsidRDefault="00844776" w:rsidP="00B1504B">
      <w:pPr>
        <w:autoSpaceDE w:val="0"/>
        <w:autoSpaceDN w:val="0"/>
        <w:adjustRightInd w:val="0"/>
        <w:spacing w:after="200" w:line="360" w:lineRule="auto"/>
        <w:rPr>
          <w:rFonts w:ascii="Arial" w:hAnsi="Arial" w:cs="Arial"/>
          <w:sz w:val="28"/>
          <w:szCs w:val="28"/>
          <w:lang w:val="en"/>
        </w:rPr>
      </w:pPr>
      <w:r w:rsidRPr="00B1504B">
        <w:rPr>
          <w:rFonts w:ascii="Arial" w:hAnsi="Arial" w:cs="Arial"/>
          <w:sz w:val="28"/>
          <w:szCs w:val="28"/>
          <w:lang w:val="en"/>
        </w:rPr>
        <w:t>Current Assets: Stock, trade receivables (adjusted for the unrecorded sales), and cash and bank.</w:t>
      </w:r>
    </w:p>
    <w:p w14:paraId="541D400A" w14:textId="441360EE" w:rsidR="00844776" w:rsidRPr="00B1504B" w:rsidRDefault="00844776" w:rsidP="00B1504B">
      <w:pPr>
        <w:autoSpaceDE w:val="0"/>
        <w:autoSpaceDN w:val="0"/>
        <w:adjustRightInd w:val="0"/>
        <w:spacing w:after="200" w:line="360" w:lineRule="auto"/>
        <w:rPr>
          <w:rFonts w:ascii="Arial" w:hAnsi="Arial" w:cs="Arial"/>
          <w:b/>
          <w:bCs/>
          <w:sz w:val="28"/>
          <w:szCs w:val="28"/>
          <w:lang w:val="en"/>
        </w:rPr>
      </w:pPr>
      <w:r w:rsidRPr="00B1504B">
        <w:rPr>
          <w:rFonts w:ascii="Arial" w:hAnsi="Arial" w:cs="Arial"/>
          <w:b/>
          <w:bCs/>
          <w:sz w:val="28"/>
          <w:szCs w:val="28"/>
          <w:lang w:val="en"/>
        </w:rPr>
        <w:t>Equity encompasses:</w:t>
      </w:r>
    </w:p>
    <w:p w14:paraId="012E9834" w14:textId="77777777" w:rsidR="00844776" w:rsidRPr="00B1504B" w:rsidRDefault="00844776" w:rsidP="00B1504B">
      <w:pPr>
        <w:autoSpaceDE w:val="0"/>
        <w:autoSpaceDN w:val="0"/>
        <w:adjustRightInd w:val="0"/>
        <w:spacing w:after="200" w:line="360" w:lineRule="auto"/>
        <w:rPr>
          <w:rFonts w:ascii="Arial" w:hAnsi="Arial" w:cs="Arial"/>
          <w:sz w:val="28"/>
          <w:szCs w:val="28"/>
          <w:lang w:val="en"/>
        </w:rPr>
      </w:pPr>
      <w:r w:rsidRPr="00B1504B">
        <w:rPr>
          <w:rFonts w:ascii="Arial" w:hAnsi="Arial" w:cs="Arial"/>
          <w:sz w:val="28"/>
          <w:szCs w:val="28"/>
          <w:lang w:val="en"/>
        </w:rPr>
        <w:t>£1 ordinary shares.</w:t>
      </w:r>
    </w:p>
    <w:p w14:paraId="7391AAD3" w14:textId="77777777" w:rsidR="00844776" w:rsidRPr="00B1504B" w:rsidRDefault="00844776" w:rsidP="00B1504B">
      <w:pPr>
        <w:autoSpaceDE w:val="0"/>
        <w:autoSpaceDN w:val="0"/>
        <w:adjustRightInd w:val="0"/>
        <w:spacing w:after="200" w:line="360" w:lineRule="auto"/>
        <w:rPr>
          <w:rFonts w:ascii="Arial" w:hAnsi="Arial" w:cs="Arial"/>
          <w:sz w:val="28"/>
          <w:szCs w:val="28"/>
          <w:lang w:val="en"/>
        </w:rPr>
      </w:pPr>
      <w:r w:rsidRPr="00B1504B">
        <w:rPr>
          <w:rFonts w:ascii="Arial" w:hAnsi="Arial" w:cs="Arial"/>
          <w:sz w:val="28"/>
          <w:szCs w:val="28"/>
          <w:lang w:val="en"/>
        </w:rPr>
        <w:t>10% £1 preference shares (as indicated, these are equity instruments and not liability instruments).</w:t>
      </w:r>
    </w:p>
    <w:p w14:paraId="365359BD" w14:textId="77777777" w:rsidR="00844776" w:rsidRPr="00B1504B" w:rsidRDefault="00844776" w:rsidP="00B1504B">
      <w:pPr>
        <w:autoSpaceDE w:val="0"/>
        <w:autoSpaceDN w:val="0"/>
        <w:adjustRightInd w:val="0"/>
        <w:spacing w:after="200" w:line="360" w:lineRule="auto"/>
        <w:rPr>
          <w:rFonts w:ascii="Arial" w:hAnsi="Arial" w:cs="Arial"/>
          <w:sz w:val="28"/>
          <w:szCs w:val="28"/>
          <w:lang w:val="en"/>
        </w:rPr>
      </w:pPr>
      <w:r w:rsidRPr="00B1504B">
        <w:rPr>
          <w:rFonts w:ascii="Arial" w:hAnsi="Arial" w:cs="Arial"/>
          <w:sz w:val="28"/>
          <w:szCs w:val="28"/>
          <w:lang w:val="en"/>
        </w:rPr>
        <w:t xml:space="preserve">Retained profits, which comprise of the opening retained profit balance adjusted for the net income or net profit for the year (after </w:t>
      </w:r>
      <w:proofErr w:type="gramStart"/>
      <w:r w:rsidRPr="00B1504B">
        <w:rPr>
          <w:rFonts w:ascii="Arial" w:hAnsi="Arial" w:cs="Arial"/>
          <w:sz w:val="28"/>
          <w:szCs w:val="28"/>
          <w:lang w:val="en"/>
        </w:rPr>
        <w:t>taking into account</w:t>
      </w:r>
      <w:proofErr w:type="gramEnd"/>
      <w:r w:rsidRPr="00B1504B">
        <w:rPr>
          <w:rFonts w:ascii="Arial" w:hAnsi="Arial" w:cs="Arial"/>
          <w:sz w:val="28"/>
          <w:szCs w:val="28"/>
          <w:lang w:val="en"/>
        </w:rPr>
        <w:t xml:space="preserve"> all revenues, expenses, and other transactions like dividend payments).</w:t>
      </w:r>
    </w:p>
    <w:p w14:paraId="2BCBA84C" w14:textId="367A5CF5" w:rsidR="00844776" w:rsidRPr="00B1504B" w:rsidRDefault="00844776" w:rsidP="00B1504B">
      <w:pPr>
        <w:autoSpaceDE w:val="0"/>
        <w:autoSpaceDN w:val="0"/>
        <w:adjustRightInd w:val="0"/>
        <w:spacing w:after="200" w:line="360" w:lineRule="auto"/>
        <w:rPr>
          <w:rFonts w:ascii="Arial" w:hAnsi="Arial" w:cs="Arial"/>
          <w:b/>
          <w:bCs/>
          <w:sz w:val="28"/>
          <w:szCs w:val="28"/>
          <w:lang w:val="en"/>
        </w:rPr>
      </w:pPr>
      <w:r w:rsidRPr="00B1504B">
        <w:rPr>
          <w:rFonts w:ascii="Arial" w:hAnsi="Arial" w:cs="Arial"/>
          <w:b/>
          <w:bCs/>
          <w:sz w:val="28"/>
          <w:szCs w:val="28"/>
          <w:lang w:val="en"/>
        </w:rPr>
        <w:t>Liabilities consist of:</w:t>
      </w:r>
    </w:p>
    <w:p w14:paraId="3F0427C7" w14:textId="77777777" w:rsidR="00844776" w:rsidRPr="00B1504B" w:rsidRDefault="00844776" w:rsidP="00B1504B">
      <w:pPr>
        <w:autoSpaceDE w:val="0"/>
        <w:autoSpaceDN w:val="0"/>
        <w:adjustRightInd w:val="0"/>
        <w:spacing w:after="200" w:line="360" w:lineRule="auto"/>
        <w:rPr>
          <w:rFonts w:ascii="Arial" w:hAnsi="Arial" w:cs="Arial"/>
          <w:sz w:val="28"/>
          <w:szCs w:val="28"/>
          <w:lang w:val="en"/>
        </w:rPr>
      </w:pPr>
      <w:r w:rsidRPr="00B1504B">
        <w:rPr>
          <w:rFonts w:ascii="Arial" w:hAnsi="Arial" w:cs="Arial"/>
          <w:sz w:val="28"/>
          <w:szCs w:val="28"/>
          <w:lang w:val="en"/>
        </w:rPr>
        <w:t>Non-Current Liabilities: 2% Debentures.</w:t>
      </w:r>
    </w:p>
    <w:p w14:paraId="1D76D1AA" w14:textId="77777777" w:rsidR="00844776" w:rsidRPr="00B1504B" w:rsidRDefault="00844776" w:rsidP="00B1504B">
      <w:pPr>
        <w:autoSpaceDE w:val="0"/>
        <w:autoSpaceDN w:val="0"/>
        <w:adjustRightInd w:val="0"/>
        <w:spacing w:after="200" w:line="360" w:lineRule="auto"/>
        <w:rPr>
          <w:rFonts w:ascii="Arial" w:hAnsi="Arial" w:cs="Arial"/>
          <w:sz w:val="28"/>
          <w:szCs w:val="28"/>
          <w:lang w:val="en"/>
        </w:rPr>
      </w:pPr>
      <w:r w:rsidRPr="00B1504B">
        <w:rPr>
          <w:rFonts w:ascii="Arial" w:hAnsi="Arial" w:cs="Arial"/>
          <w:sz w:val="28"/>
          <w:szCs w:val="28"/>
          <w:lang w:val="en"/>
        </w:rPr>
        <w:t>Current Liabilities: Trade payables, the commission owed to salesmen, and the corporation tax.</w:t>
      </w:r>
    </w:p>
    <w:p w14:paraId="6F415E8C" w14:textId="0F4CFC52" w:rsidR="00844776" w:rsidRPr="00B1504B" w:rsidRDefault="00844776" w:rsidP="00B1504B">
      <w:pPr>
        <w:autoSpaceDE w:val="0"/>
        <w:autoSpaceDN w:val="0"/>
        <w:adjustRightInd w:val="0"/>
        <w:spacing w:after="200" w:line="360" w:lineRule="auto"/>
        <w:rPr>
          <w:rFonts w:ascii="Arial" w:hAnsi="Arial" w:cs="Arial"/>
          <w:b/>
          <w:bCs/>
          <w:sz w:val="28"/>
          <w:szCs w:val="28"/>
          <w:lang w:val="en"/>
        </w:rPr>
      </w:pPr>
      <w:r w:rsidRPr="00B1504B">
        <w:rPr>
          <w:rFonts w:ascii="Arial" w:hAnsi="Arial" w:cs="Arial"/>
          <w:b/>
          <w:bCs/>
          <w:sz w:val="28"/>
          <w:szCs w:val="28"/>
          <w:lang w:val="en"/>
        </w:rPr>
        <w:t>As a result of the double-entry accounting system:</w:t>
      </w:r>
    </w:p>
    <w:p w14:paraId="39D52077" w14:textId="2ECF12A8" w:rsidR="00844776" w:rsidRPr="00B1504B" w:rsidRDefault="00844776" w:rsidP="00B1504B">
      <w:pPr>
        <w:pStyle w:val="ListParagraph"/>
        <w:numPr>
          <w:ilvl w:val="0"/>
          <w:numId w:val="11"/>
        </w:numPr>
        <w:autoSpaceDE w:val="0"/>
        <w:autoSpaceDN w:val="0"/>
        <w:adjustRightInd w:val="0"/>
        <w:spacing w:after="200" w:line="360" w:lineRule="auto"/>
        <w:rPr>
          <w:rFonts w:ascii="Arial" w:hAnsi="Arial" w:cs="Arial"/>
          <w:sz w:val="28"/>
          <w:szCs w:val="28"/>
          <w:lang w:val="en"/>
        </w:rPr>
      </w:pPr>
      <w:r w:rsidRPr="00B1504B">
        <w:rPr>
          <w:rFonts w:ascii="Arial" w:hAnsi="Arial" w:cs="Arial"/>
          <w:sz w:val="28"/>
          <w:szCs w:val="28"/>
          <w:lang w:val="en"/>
        </w:rPr>
        <w:lastRenderedPageBreak/>
        <w:t>When Wales plc made sales, it would</w:t>
      </w:r>
      <w:r w:rsidR="00C5489A" w:rsidRPr="00B1504B">
        <w:rPr>
          <w:rFonts w:ascii="Arial" w:hAnsi="Arial" w:cs="Arial"/>
          <w:sz w:val="28"/>
          <w:szCs w:val="28"/>
          <w:lang w:val="en"/>
        </w:rPr>
        <w:t xml:space="preserve"> ha</w:t>
      </w:r>
      <w:r w:rsidRPr="00B1504B">
        <w:rPr>
          <w:rFonts w:ascii="Arial" w:hAnsi="Arial" w:cs="Arial"/>
          <w:sz w:val="28"/>
          <w:szCs w:val="28"/>
          <w:lang w:val="en"/>
        </w:rPr>
        <w:t>ve credited sales (increasing equity) and debited trade receivables or cash/bank (increasing assets).</w:t>
      </w:r>
    </w:p>
    <w:p w14:paraId="404B3598" w14:textId="03755588" w:rsidR="00844776" w:rsidRPr="00B1504B" w:rsidRDefault="00844776" w:rsidP="00B1504B">
      <w:pPr>
        <w:pStyle w:val="ListParagraph"/>
        <w:numPr>
          <w:ilvl w:val="0"/>
          <w:numId w:val="11"/>
        </w:numPr>
        <w:autoSpaceDE w:val="0"/>
        <w:autoSpaceDN w:val="0"/>
        <w:adjustRightInd w:val="0"/>
        <w:spacing w:after="200" w:line="360" w:lineRule="auto"/>
        <w:rPr>
          <w:rFonts w:ascii="Arial" w:hAnsi="Arial" w:cs="Arial"/>
          <w:sz w:val="28"/>
          <w:szCs w:val="28"/>
          <w:lang w:val="en"/>
        </w:rPr>
      </w:pPr>
      <w:r w:rsidRPr="00B1504B">
        <w:rPr>
          <w:rFonts w:ascii="Arial" w:hAnsi="Arial" w:cs="Arial"/>
          <w:sz w:val="28"/>
          <w:szCs w:val="28"/>
          <w:lang w:val="en"/>
        </w:rPr>
        <w:t>When it incurred expenses, it would have debited the expense (reducing equity) and credited a liability or reduced an asset.</w:t>
      </w:r>
    </w:p>
    <w:p w14:paraId="2053E32F" w14:textId="77777777" w:rsidR="00844776" w:rsidRPr="00B1504B" w:rsidRDefault="00844776" w:rsidP="00B1504B">
      <w:pPr>
        <w:pStyle w:val="ListParagraph"/>
        <w:numPr>
          <w:ilvl w:val="0"/>
          <w:numId w:val="11"/>
        </w:numPr>
        <w:autoSpaceDE w:val="0"/>
        <w:autoSpaceDN w:val="0"/>
        <w:adjustRightInd w:val="0"/>
        <w:spacing w:after="200" w:line="360" w:lineRule="auto"/>
        <w:rPr>
          <w:rFonts w:ascii="Arial" w:hAnsi="Arial" w:cs="Arial"/>
          <w:sz w:val="28"/>
          <w:szCs w:val="28"/>
          <w:lang w:val="en"/>
        </w:rPr>
      </w:pPr>
      <w:r w:rsidRPr="00B1504B">
        <w:rPr>
          <w:rFonts w:ascii="Arial" w:hAnsi="Arial" w:cs="Arial"/>
          <w:sz w:val="28"/>
          <w:szCs w:val="28"/>
          <w:lang w:val="en"/>
        </w:rPr>
        <w:t>The preference shares, being an equity instrument, increased equity without creating a liability.</w:t>
      </w:r>
    </w:p>
    <w:p w14:paraId="4D3F492E" w14:textId="0E88B22E" w:rsidR="00844776" w:rsidRDefault="00844776" w:rsidP="00B1504B">
      <w:pPr>
        <w:pStyle w:val="ListParagraph"/>
        <w:numPr>
          <w:ilvl w:val="0"/>
          <w:numId w:val="11"/>
        </w:numPr>
        <w:autoSpaceDE w:val="0"/>
        <w:autoSpaceDN w:val="0"/>
        <w:adjustRightInd w:val="0"/>
        <w:spacing w:after="200" w:line="360" w:lineRule="auto"/>
        <w:rPr>
          <w:rFonts w:ascii="Arial" w:hAnsi="Arial" w:cs="Arial"/>
          <w:sz w:val="28"/>
          <w:szCs w:val="28"/>
          <w:lang w:val="en"/>
        </w:rPr>
      </w:pPr>
      <w:r w:rsidRPr="00B1504B">
        <w:rPr>
          <w:rFonts w:ascii="Arial" w:hAnsi="Arial" w:cs="Arial"/>
          <w:sz w:val="28"/>
          <w:szCs w:val="28"/>
          <w:lang w:val="en"/>
        </w:rPr>
        <w:t xml:space="preserve">The goods sent but not yet recorded increased the assets (trade </w:t>
      </w:r>
      <w:r w:rsidR="00B1504B" w:rsidRPr="00B1504B">
        <w:rPr>
          <w:rFonts w:ascii="Arial" w:hAnsi="Arial" w:cs="Arial"/>
          <w:sz w:val="28"/>
          <w:szCs w:val="28"/>
          <w:lang w:val="en"/>
        </w:rPr>
        <w:t>receivable</w:t>
      </w:r>
      <w:r w:rsidRPr="00B1504B">
        <w:rPr>
          <w:rFonts w:ascii="Arial" w:hAnsi="Arial" w:cs="Arial"/>
          <w:sz w:val="28"/>
          <w:szCs w:val="28"/>
          <w:lang w:val="en"/>
        </w:rPr>
        <w:t xml:space="preserve">) and increased the </w:t>
      </w:r>
      <w:proofErr w:type="gramStart"/>
      <w:r w:rsidRPr="00B1504B">
        <w:rPr>
          <w:rFonts w:ascii="Arial" w:hAnsi="Arial" w:cs="Arial"/>
          <w:sz w:val="28"/>
          <w:szCs w:val="28"/>
          <w:lang w:val="en"/>
        </w:rPr>
        <w:t>equity .</w:t>
      </w:r>
      <w:proofErr w:type="gramEnd"/>
    </w:p>
    <w:p w14:paraId="5C61A3BD" w14:textId="1FF5E9EF" w:rsidR="00B1504B" w:rsidRDefault="00B1504B">
      <w:pPr>
        <w:rPr>
          <w:rFonts w:ascii="Arial" w:hAnsi="Arial" w:cs="Arial"/>
          <w:sz w:val="28"/>
          <w:szCs w:val="28"/>
          <w:lang w:val="en"/>
        </w:rPr>
      </w:pPr>
      <w:r>
        <w:rPr>
          <w:rFonts w:ascii="Arial" w:hAnsi="Arial" w:cs="Arial"/>
          <w:sz w:val="28"/>
          <w:szCs w:val="28"/>
          <w:lang w:val="en"/>
        </w:rPr>
        <w:br w:type="page"/>
      </w:r>
    </w:p>
    <w:p w14:paraId="381C36CA" w14:textId="77777777" w:rsidR="00B1504B" w:rsidRPr="00B1504B" w:rsidRDefault="00B1504B" w:rsidP="00B1504B">
      <w:pPr>
        <w:autoSpaceDE w:val="0"/>
        <w:autoSpaceDN w:val="0"/>
        <w:adjustRightInd w:val="0"/>
        <w:spacing w:after="200" w:line="360" w:lineRule="auto"/>
        <w:ind w:left="360"/>
        <w:rPr>
          <w:rFonts w:ascii="Arial" w:hAnsi="Arial" w:cs="Arial"/>
          <w:sz w:val="28"/>
          <w:szCs w:val="28"/>
          <w:lang w:val="en"/>
        </w:rPr>
      </w:pPr>
    </w:p>
    <w:p w14:paraId="636E23EE" w14:textId="77777777" w:rsidR="00844776" w:rsidRPr="00B1504B" w:rsidRDefault="00844776" w:rsidP="00B1504B">
      <w:pPr>
        <w:spacing w:line="360" w:lineRule="auto"/>
        <w:rPr>
          <w:rFonts w:ascii="Arial" w:hAnsi="Arial" w:cs="Arial"/>
          <w:sz w:val="28"/>
          <w:szCs w:val="28"/>
        </w:rPr>
      </w:pPr>
    </w:p>
    <w:p w14:paraId="2D2E36D0" w14:textId="77777777" w:rsidR="00EB673F" w:rsidRPr="00B1504B" w:rsidRDefault="00EB673F" w:rsidP="00B1504B">
      <w:pPr>
        <w:spacing w:line="360" w:lineRule="auto"/>
        <w:jc w:val="center"/>
        <w:rPr>
          <w:rFonts w:ascii="Arial" w:hAnsi="Arial" w:cs="Arial"/>
          <w:b/>
          <w:sz w:val="28"/>
          <w:szCs w:val="28"/>
        </w:rPr>
      </w:pPr>
    </w:p>
    <w:p w14:paraId="645A73F3" w14:textId="084E0D5E" w:rsidR="00EB673F" w:rsidRPr="00B1504B" w:rsidRDefault="00EB673F" w:rsidP="00B1504B">
      <w:pPr>
        <w:pStyle w:val="Heading2"/>
      </w:pPr>
      <w:bookmarkStart w:id="2" w:name="_Toc144505632"/>
      <w:r w:rsidRPr="00B1504B">
        <w:t xml:space="preserve">Statement of Financial Position for Wales plc as </w:t>
      </w:r>
      <w:proofErr w:type="gramStart"/>
      <w:r w:rsidRPr="00B1504B">
        <w:t>at</w:t>
      </w:r>
      <w:proofErr w:type="gramEnd"/>
      <w:r w:rsidRPr="00B1504B">
        <w:t xml:space="preserve"> 31st December 2022</w:t>
      </w:r>
      <w:bookmarkEnd w:id="2"/>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7745"/>
        <w:gridCol w:w="2050"/>
      </w:tblGrid>
      <w:tr w:rsidR="00EB673F" w:rsidRPr="00B1504B" w14:paraId="595C1298" w14:textId="77777777" w:rsidTr="00EB673F">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70AD47" w:themeFill="accent6"/>
            <w:vAlign w:val="bottom"/>
            <w:hideMark/>
          </w:tcPr>
          <w:p w14:paraId="7D1F203E" w14:textId="77777777" w:rsidR="00EB673F" w:rsidRPr="00B1504B" w:rsidRDefault="00EB673F" w:rsidP="00B1504B">
            <w:pPr>
              <w:spacing w:line="360" w:lineRule="auto"/>
              <w:jc w:val="center"/>
              <w:rPr>
                <w:rFonts w:ascii="Arial" w:hAnsi="Arial" w:cs="Arial"/>
                <w:b/>
                <w:color w:val="000000" w:themeColor="text1"/>
                <w:sz w:val="28"/>
                <w:szCs w:val="28"/>
              </w:rPr>
            </w:pPr>
            <w:r w:rsidRPr="00B1504B">
              <w:rPr>
                <w:rFonts w:ascii="Arial" w:hAnsi="Arial" w:cs="Arial"/>
                <w:b/>
                <w:color w:val="000000" w:themeColor="text1"/>
                <w:sz w:val="28"/>
                <w:szCs w:val="28"/>
              </w:rPr>
              <w:t>Particulars</w:t>
            </w:r>
          </w:p>
        </w:tc>
        <w:tc>
          <w:tcPr>
            <w:tcW w:w="0" w:type="auto"/>
            <w:tcBorders>
              <w:top w:val="single" w:sz="6" w:space="0" w:color="D9D9E3"/>
              <w:left w:val="single" w:sz="6" w:space="0" w:color="D9D9E3"/>
              <w:bottom w:val="single" w:sz="6" w:space="0" w:color="D9D9E3"/>
              <w:right w:val="single" w:sz="6" w:space="0" w:color="D9D9E3"/>
            </w:tcBorders>
            <w:shd w:val="clear" w:color="auto" w:fill="70AD47" w:themeFill="accent6"/>
            <w:vAlign w:val="bottom"/>
            <w:hideMark/>
          </w:tcPr>
          <w:p w14:paraId="2E24EB1A" w14:textId="77777777" w:rsidR="00EB673F" w:rsidRPr="00B1504B" w:rsidRDefault="00EB673F" w:rsidP="00B1504B">
            <w:pPr>
              <w:spacing w:line="360" w:lineRule="auto"/>
              <w:jc w:val="center"/>
              <w:rPr>
                <w:rFonts w:ascii="Arial" w:hAnsi="Arial" w:cs="Arial"/>
                <w:b/>
                <w:sz w:val="28"/>
                <w:szCs w:val="28"/>
              </w:rPr>
            </w:pPr>
            <w:r w:rsidRPr="00B1504B">
              <w:rPr>
                <w:rFonts w:ascii="Arial" w:hAnsi="Arial" w:cs="Arial"/>
                <w:b/>
                <w:sz w:val="28"/>
                <w:szCs w:val="28"/>
              </w:rPr>
              <w:t>£</w:t>
            </w:r>
          </w:p>
        </w:tc>
      </w:tr>
      <w:tr w:rsidR="00EB673F" w:rsidRPr="00B1504B" w14:paraId="6C4CFB64"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C423C5E"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Assets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5412B23F" w14:textId="77777777" w:rsidR="00EB673F" w:rsidRPr="00B1504B" w:rsidRDefault="00EB673F" w:rsidP="00B1504B">
            <w:pPr>
              <w:spacing w:line="360" w:lineRule="auto"/>
              <w:rPr>
                <w:rFonts w:ascii="Arial" w:hAnsi="Arial" w:cs="Arial"/>
                <w:sz w:val="28"/>
                <w:szCs w:val="28"/>
              </w:rPr>
            </w:pPr>
          </w:p>
        </w:tc>
      </w:tr>
      <w:tr w:rsidR="00EB673F" w:rsidRPr="00B1504B" w14:paraId="25B81527"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05529BB"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Non-Current Assets: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3E2ED542" w14:textId="77777777" w:rsidR="00EB673F" w:rsidRPr="00B1504B" w:rsidRDefault="00EB673F" w:rsidP="00B1504B">
            <w:pPr>
              <w:spacing w:line="360" w:lineRule="auto"/>
              <w:rPr>
                <w:rFonts w:ascii="Arial" w:hAnsi="Arial" w:cs="Arial"/>
                <w:sz w:val="28"/>
                <w:szCs w:val="28"/>
              </w:rPr>
            </w:pPr>
          </w:p>
        </w:tc>
      </w:tr>
      <w:tr w:rsidR="00EB673F" w:rsidRPr="00B1504B" w14:paraId="73A7B386"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2103A48"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Plant and equipment</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6398B013"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1,250,000</w:t>
            </w:r>
          </w:p>
        </w:tc>
      </w:tr>
      <w:tr w:rsidR="00EB673F" w:rsidRPr="00B1504B" w14:paraId="7CFDC678"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39F07BB" w14:textId="77777777" w:rsidR="00EB673F" w:rsidRPr="00B1504B" w:rsidRDefault="00EB673F" w:rsidP="00B1504B">
            <w:pPr>
              <w:spacing w:line="360" w:lineRule="auto"/>
              <w:rPr>
                <w:rFonts w:ascii="Arial" w:hAnsi="Arial" w:cs="Arial"/>
                <w:sz w:val="28"/>
                <w:szCs w:val="28"/>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06F841B7" w14:textId="77777777" w:rsidR="00EB673F" w:rsidRPr="00B1504B" w:rsidRDefault="00EB673F" w:rsidP="00B1504B">
            <w:pPr>
              <w:spacing w:line="360" w:lineRule="auto"/>
              <w:rPr>
                <w:rFonts w:ascii="Arial" w:hAnsi="Arial" w:cs="Arial"/>
                <w:sz w:val="28"/>
                <w:szCs w:val="28"/>
              </w:rPr>
            </w:pPr>
          </w:p>
        </w:tc>
      </w:tr>
      <w:tr w:rsidR="00EB673F" w:rsidRPr="00B1504B" w14:paraId="5F8EFE01"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EB3E441"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Current Assets: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648526D" w14:textId="77777777" w:rsidR="00EB673F" w:rsidRPr="00B1504B" w:rsidRDefault="00EB673F" w:rsidP="00B1504B">
            <w:pPr>
              <w:spacing w:line="360" w:lineRule="auto"/>
              <w:rPr>
                <w:rFonts w:ascii="Arial" w:hAnsi="Arial" w:cs="Arial"/>
                <w:sz w:val="28"/>
                <w:szCs w:val="28"/>
              </w:rPr>
            </w:pPr>
          </w:p>
        </w:tc>
      </w:tr>
      <w:tr w:rsidR="00EB673F" w:rsidRPr="00B1504B" w14:paraId="0756B729"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BB36779"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Stock</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C955123"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510,850</w:t>
            </w:r>
          </w:p>
        </w:tc>
      </w:tr>
      <w:tr w:rsidR="00EB673F" w:rsidRPr="00B1504B" w14:paraId="44DC977F"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4BD54B9"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Trade Receivables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0E67F2DC"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171,105</w:t>
            </w:r>
          </w:p>
        </w:tc>
      </w:tr>
      <w:tr w:rsidR="00EB673F" w:rsidRPr="00B1504B" w14:paraId="4A9E9C45"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DACB81B"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Cash and Bank</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61FBCE6"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96,000</w:t>
            </w:r>
          </w:p>
        </w:tc>
      </w:tr>
      <w:tr w:rsidR="00EB673F" w:rsidRPr="00B1504B" w14:paraId="7B038387"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41DDDF4E"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Total Current Assets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7CC7DD0"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777,955</w:t>
            </w:r>
          </w:p>
        </w:tc>
      </w:tr>
      <w:tr w:rsidR="00EB673F" w:rsidRPr="00B1504B" w14:paraId="4EBD7E8E"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0D9D2B2" w14:textId="77777777" w:rsidR="00EB673F" w:rsidRPr="00B1504B" w:rsidRDefault="00EB673F" w:rsidP="00B1504B">
            <w:pPr>
              <w:spacing w:line="360" w:lineRule="auto"/>
              <w:ind w:left="720"/>
              <w:rPr>
                <w:rFonts w:ascii="Arial" w:hAnsi="Arial" w:cs="Arial"/>
                <w:b/>
                <w:sz w:val="28"/>
                <w:szCs w:val="28"/>
              </w:rPr>
            </w:pPr>
            <w:r w:rsidRPr="00B1504B">
              <w:rPr>
                <w:rFonts w:ascii="Arial" w:hAnsi="Arial" w:cs="Arial"/>
                <w:b/>
                <w:sz w:val="28"/>
                <w:szCs w:val="28"/>
              </w:rPr>
              <w:t>Total Assets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F74CBDB"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2,027,955</w:t>
            </w:r>
          </w:p>
        </w:tc>
      </w:tr>
      <w:tr w:rsidR="00EB673F" w:rsidRPr="00B1504B" w14:paraId="4C424623"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6ACD9F0" w14:textId="77777777" w:rsidR="00EB673F" w:rsidRPr="00B1504B" w:rsidRDefault="00EB673F" w:rsidP="00B1504B">
            <w:pPr>
              <w:spacing w:line="360" w:lineRule="auto"/>
              <w:rPr>
                <w:rFonts w:ascii="Arial" w:hAnsi="Arial" w:cs="Arial"/>
                <w:sz w:val="28"/>
                <w:szCs w:val="28"/>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031A98C" w14:textId="77777777" w:rsidR="00EB673F" w:rsidRPr="00B1504B" w:rsidRDefault="00EB673F" w:rsidP="00B1504B">
            <w:pPr>
              <w:spacing w:line="360" w:lineRule="auto"/>
              <w:rPr>
                <w:rFonts w:ascii="Arial" w:hAnsi="Arial" w:cs="Arial"/>
                <w:sz w:val="28"/>
                <w:szCs w:val="28"/>
              </w:rPr>
            </w:pPr>
          </w:p>
        </w:tc>
      </w:tr>
      <w:tr w:rsidR="00EB673F" w:rsidRPr="00B1504B" w14:paraId="269135C2"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589843C"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Equity</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27A2AB45" w14:textId="77777777" w:rsidR="00EB673F" w:rsidRPr="00B1504B" w:rsidRDefault="00EB673F" w:rsidP="00B1504B">
            <w:pPr>
              <w:spacing w:line="360" w:lineRule="auto"/>
              <w:rPr>
                <w:rFonts w:ascii="Arial" w:hAnsi="Arial" w:cs="Arial"/>
                <w:sz w:val="28"/>
                <w:szCs w:val="28"/>
              </w:rPr>
            </w:pPr>
          </w:p>
        </w:tc>
      </w:tr>
      <w:tr w:rsidR="00EB673F" w:rsidRPr="00B1504B" w14:paraId="5A9FB45D"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BC81617"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Capital and Reserves: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36043631" w14:textId="77777777" w:rsidR="00EB673F" w:rsidRPr="00B1504B" w:rsidRDefault="00EB673F" w:rsidP="00B1504B">
            <w:pPr>
              <w:spacing w:line="360" w:lineRule="auto"/>
              <w:rPr>
                <w:rFonts w:ascii="Arial" w:hAnsi="Arial" w:cs="Arial"/>
                <w:sz w:val="28"/>
                <w:szCs w:val="28"/>
              </w:rPr>
            </w:pPr>
          </w:p>
        </w:tc>
      </w:tr>
      <w:tr w:rsidR="00EB673F" w:rsidRPr="00B1504B" w14:paraId="192E6000"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BD74753"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£1 Ordinary Shares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CD81870"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900,000</w:t>
            </w:r>
          </w:p>
        </w:tc>
      </w:tr>
      <w:tr w:rsidR="00EB673F" w:rsidRPr="00B1504B" w14:paraId="6CD65709"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3259547"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10% £1 Preference Shares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3DC7DE3"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500,000</w:t>
            </w:r>
          </w:p>
        </w:tc>
      </w:tr>
      <w:tr w:rsidR="00EB673F" w:rsidRPr="00B1504B" w14:paraId="6E3EA48A"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75D5F1EC"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lastRenderedPageBreak/>
              <w:t>Retained Profits (Start)</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2BAEDC1A"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132,000</w:t>
            </w:r>
          </w:p>
        </w:tc>
      </w:tr>
      <w:tr w:rsidR="00EB673F" w:rsidRPr="00B1504B" w14:paraId="638E69DA"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743B2CD4"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Add: Net Income Retained for the Year</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D33B408"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4,330</w:t>
            </w:r>
          </w:p>
        </w:tc>
      </w:tr>
      <w:tr w:rsidR="00EB673F" w:rsidRPr="00B1504B" w14:paraId="420AD4AD"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97FACF4" w14:textId="77777777" w:rsidR="00EB673F" w:rsidRPr="00B1504B" w:rsidRDefault="00EB673F" w:rsidP="00B1504B">
            <w:pPr>
              <w:spacing w:line="360" w:lineRule="auto"/>
              <w:ind w:left="720"/>
              <w:rPr>
                <w:rFonts w:ascii="Arial" w:hAnsi="Arial" w:cs="Arial"/>
                <w:b/>
                <w:sz w:val="28"/>
                <w:szCs w:val="28"/>
              </w:rPr>
            </w:pPr>
            <w:r w:rsidRPr="00B1504B">
              <w:rPr>
                <w:rFonts w:ascii="Arial" w:hAnsi="Arial" w:cs="Arial"/>
                <w:b/>
                <w:sz w:val="28"/>
                <w:szCs w:val="28"/>
              </w:rPr>
              <w:t>Total Equity</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621B07E5"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1,536,330</w:t>
            </w:r>
          </w:p>
        </w:tc>
      </w:tr>
      <w:tr w:rsidR="00EB673F" w:rsidRPr="00B1504B" w14:paraId="2C1D2CB0"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48DCDAF" w14:textId="77777777" w:rsidR="00EB673F" w:rsidRPr="00B1504B" w:rsidRDefault="00EB673F" w:rsidP="00B1504B">
            <w:pPr>
              <w:spacing w:line="360" w:lineRule="auto"/>
              <w:rPr>
                <w:rFonts w:ascii="Arial" w:hAnsi="Arial" w:cs="Arial"/>
                <w:sz w:val="28"/>
                <w:szCs w:val="28"/>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3F188E70" w14:textId="77777777" w:rsidR="00EB673F" w:rsidRPr="00B1504B" w:rsidRDefault="00EB673F" w:rsidP="00B1504B">
            <w:pPr>
              <w:spacing w:line="360" w:lineRule="auto"/>
              <w:rPr>
                <w:rFonts w:ascii="Arial" w:hAnsi="Arial" w:cs="Arial"/>
                <w:sz w:val="28"/>
                <w:szCs w:val="28"/>
              </w:rPr>
            </w:pPr>
          </w:p>
        </w:tc>
      </w:tr>
      <w:tr w:rsidR="00EB673F" w:rsidRPr="00B1504B" w14:paraId="69144E46"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76483925"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Liabilities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BC53F25" w14:textId="77777777" w:rsidR="00EB673F" w:rsidRPr="00B1504B" w:rsidRDefault="00EB673F" w:rsidP="00B1504B">
            <w:pPr>
              <w:spacing w:line="360" w:lineRule="auto"/>
              <w:rPr>
                <w:rFonts w:ascii="Arial" w:hAnsi="Arial" w:cs="Arial"/>
                <w:sz w:val="28"/>
                <w:szCs w:val="28"/>
              </w:rPr>
            </w:pPr>
          </w:p>
        </w:tc>
      </w:tr>
      <w:tr w:rsidR="00EB673F" w:rsidRPr="00B1504B" w14:paraId="373BF53B"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4B0BB97B"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Non-Current Liabilities: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BD78CA9" w14:textId="77777777" w:rsidR="00EB673F" w:rsidRPr="00B1504B" w:rsidRDefault="00EB673F" w:rsidP="00B1504B">
            <w:pPr>
              <w:spacing w:line="360" w:lineRule="auto"/>
              <w:rPr>
                <w:rFonts w:ascii="Arial" w:hAnsi="Arial" w:cs="Arial"/>
                <w:sz w:val="28"/>
                <w:szCs w:val="28"/>
              </w:rPr>
            </w:pPr>
          </w:p>
        </w:tc>
      </w:tr>
      <w:tr w:rsidR="00EB673F" w:rsidRPr="00B1504B" w14:paraId="4D6CA3A2"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23B9700"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2% Debentures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31CA82E"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200,000</w:t>
            </w:r>
          </w:p>
        </w:tc>
      </w:tr>
      <w:tr w:rsidR="00EB673F" w:rsidRPr="00B1504B" w14:paraId="15B845DE"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BCE5D29" w14:textId="77777777" w:rsidR="00EB673F" w:rsidRPr="00B1504B" w:rsidRDefault="00EB673F" w:rsidP="00B1504B">
            <w:pPr>
              <w:spacing w:line="360" w:lineRule="auto"/>
              <w:rPr>
                <w:rFonts w:ascii="Arial" w:hAnsi="Arial" w:cs="Arial"/>
                <w:sz w:val="28"/>
                <w:szCs w:val="28"/>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6D8C989" w14:textId="77777777" w:rsidR="00EB673F" w:rsidRPr="00B1504B" w:rsidRDefault="00EB673F" w:rsidP="00B1504B">
            <w:pPr>
              <w:spacing w:line="360" w:lineRule="auto"/>
              <w:rPr>
                <w:rFonts w:ascii="Arial" w:hAnsi="Arial" w:cs="Arial"/>
                <w:sz w:val="28"/>
                <w:szCs w:val="28"/>
              </w:rPr>
            </w:pPr>
          </w:p>
        </w:tc>
      </w:tr>
      <w:tr w:rsidR="00EB673F" w:rsidRPr="00B1504B" w14:paraId="1440340B"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95D18DC"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Current Liabilities: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638F8723" w14:textId="77777777" w:rsidR="00EB673F" w:rsidRPr="00B1504B" w:rsidRDefault="00EB673F" w:rsidP="00B1504B">
            <w:pPr>
              <w:spacing w:line="360" w:lineRule="auto"/>
              <w:rPr>
                <w:rFonts w:ascii="Arial" w:hAnsi="Arial" w:cs="Arial"/>
                <w:sz w:val="28"/>
                <w:szCs w:val="28"/>
              </w:rPr>
            </w:pPr>
          </w:p>
        </w:tc>
      </w:tr>
      <w:tr w:rsidR="00EB673F" w:rsidRPr="00B1504B" w14:paraId="22D3CA0F"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7E1933CD"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Trade Payables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27E54D50"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188,625</w:t>
            </w:r>
          </w:p>
        </w:tc>
      </w:tr>
      <w:tr w:rsidR="00EB673F" w:rsidRPr="00B1504B" w14:paraId="2CE1534C"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1FB6CAE"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Salesmen Commission not yet recorded</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58510C7"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3,000</w:t>
            </w:r>
          </w:p>
        </w:tc>
      </w:tr>
      <w:tr w:rsidR="00EB673F" w:rsidRPr="00B1504B" w14:paraId="421E79C2"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B455C81"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Corporation Tax</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0EFAAF29" w14:textId="77777777" w:rsidR="00EB673F" w:rsidRPr="00B1504B" w:rsidRDefault="00EB673F" w:rsidP="00B1504B">
            <w:pPr>
              <w:spacing w:line="360" w:lineRule="auto"/>
              <w:rPr>
                <w:rFonts w:ascii="Arial" w:hAnsi="Arial" w:cs="Arial"/>
                <w:sz w:val="28"/>
                <w:szCs w:val="28"/>
              </w:rPr>
            </w:pPr>
            <w:r w:rsidRPr="00B1504B">
              <w:rPr>
                <w:rFonts w:ascii="Arial" w:hAnsi="Arial" w:cs="Arial"/>
                <w:sz w:val="28"/>
                <w:szCs w:val="28"/>
              </w:rPr>
              <w:t>100,000</w:t>
            </w:r>
          </w:p>
        </w:tc>
      </w:tr>
      <w:tr w:rsidR="00EB673F" w:rsidRPr="00B1504B" w14:paraId="5130B363"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631D45B"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Total Current Liabilities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60AC6878"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291,625</w:t>
            </w:r>
          </w:p>
        </w:tc>
      </w:tr>
      <w:tr w:rsidR="00EB673F" w:rsidRPr="00B1504B" w14:paraId="23F3D22E"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45EB71A"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Total Liabilities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50A34DFD"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491,625</w:t>
            </w:r>
          </w:p>
        </w:tc>
      </w:tr>
      <w:tr w:rsidR="00EB673F" w:rsidRPr="00B1504B" w14:paraId="36E78558"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BD2FE6F" w14:textId="77777777" w:rsidR="00EB673F" w:rsidRPr="00B1504B" w:rsidRDefault="00EB673F" w:rsidP="00B1504B">
            <w:pPr>
              <w:spacing w:line="360" w:lineRule="auto"/>
              <w:rPr>
                <w:rFonts w:ascii="Arial" w:hAnsi="Arial" w:cs="Arial"/>
                <w:sz w:val="28"/>
                <w:szCs w:val="28"/>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877CC5A" w14:textId="77777777" w:rsidR="00EB673F" w:rsidRPr="00B1504B" w:rsidRDefault="00EB673F" w:rsidP="00B1504B">
            <w:pPr>
              <w:spacing w:line="360" w:lineRule="auto"/>
              <w:rPr>
                <w:rFonts w:ascii="Arial" w:hAnsi="Arial" w:cs="Arial"/>
                <w:sz w:val="28"/>
                <w:szCs w:val="28"/>
              </w:rPr>
            </w:pPr>
          </w:p>
        </w:tc>
      </w:tr>
      <w:tr w:rsidR="00EB673F" w:rsidRPr="00B1504B" w14:paraId="48EB232C" w14:textId="77777777" w:rsidTr="00EB673F">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AF342FA" w14:textId="77777777" w:rsidR="00EB673F" w:rsidRPr="00B1504B" w:rsidRDefault="00EB673F" w:rsidP="00B1504B">
            <w:pPr>
              <w:spacing w:line="360" w:lineRule="auto"/>
              <w:ind w:left="720"/>
              <w:rPr>
                <w:rFonts w:ascii="Arial" w:hAnsi="Arial" w:cs="Arial"/>
                <w:b/>
                <w:sz w:val="28"/>
                <w:szCs w:val="28"/>
              </w:rPr>
            </w:pPr>
            <w:r w:rsidRPr="00B1504B">
              <w:rPr>
                <w:rFonts w:ascii="Arial" w:hAnsi="Arial" w:cs="Arial"/>
                <w:b/>
                <w:sz w:val="28"/>
                <w:szCs w:val="28"/>
              </w:rPr>
              <w:t>Total Equity and Liabilities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15D7200" w14:textId="77777777" w:rsidR="00EB673F" w:rsidRPr="00B1504B" w:rsidRDefault="00EB673F" w:rsidP="00B1504B">
            <w:pPr>
              <w:spacing w:line="360" w:lineRule="auto"/>
              <w:rPr>
                <w:rFonts w:ascii="Arial" w:hAnsi="Arial" w:cs="Arial"/>
                <w:b/>
                <w:sz w:val="28"/>
                <w:szCs w:val="28"/>
              </w:rPr>
            </w:pPr>
            <w:r w:rsidRPr="00B1504B">
              <w:rPr>
                <w:rFonts w:ascii="Arial" w:hAnsi="Arial" w:cs="Arial"/>
                <w:b/>
                <w:sz w:val="28"/>
                <w:szCs w:val="28"/>
              </w:rPr>
              <w:t>2,027,955</w:t>
            </w:r>
          </w:p>
        </w:tc>
      </w:tr>
    </w:tbl>
    <w:p w14:paraId="7FB11929" w14:textId="77777777" w:rsidR="00EB673F" w:rsidRPr="00B1504B" w:rsidRDefault="00EB673F" w:rsidP="00B1504B">
      <w:pPr>
        <w:spacing w:line="360" w:lineRule="auto"/>
        <w:rPr>
          <w:rFonts w:ascii="Arial" w:hAnsi="Arial" w:cs="Arial"/>
          <w:sz w:val="28"/>
          <w:szCs w:val="28"/>
        </w:rPr>
      </w:pPr>
    </w:p>
    <w:p w14:paraId="15264537" w14:textId="77C3DF82" w:rsidR="00204139" w:rsidRPr="00B1504B" w:rsidRDefault="00204139" w:rsidP="00B1504B">
      <w:pPr>
        <w:pStyle w:val="Heading1"/>
        <w:spacing w:line="360" w:lineRule="auto"/>
        <w:jc w:val="both"/>
        <w:rPr>
          <w:rFonts w:cs="Arial"/>
          <w:b/>
          <w:color w:val="000000" w:themeColor="text1"/>
          <w:sz w:val="28"/>
          <w:szCs w:val="28"/>
        </w:rPr>
      </w:pPr>
    </w:p>
    <w:p w14:paraId="783A1DBA" w14:textId="77777777" w:rsidR="00204139" w:rsidRPr="00B1504B" w:rsidRDefault="00204139" w:rsidP="00B1504B">
      <w:pPr>
        <w:spacing w:line="360" w:lineRule="auto"/>
        <w:rPr>
          <w:rFonts w:ascii="Arial" w:hAnsi="Arial" w:cs="Arial"/>
          <w:sz w:val="28"/>
          <w:szCs w:val="28"/>
        </w:rPr>
      </w:pPr>
    </w:p>
    <w:p w14:paraId="3431796F" w14:textId="21DEC0C6" w:rsidR="00EB673F" w:rsidRPr="00B1504B" w:rsidRDefault="00EB673F" w:rsidP="00B1504B">
      <w:pPr>
        <w:pStyle w:val="Heading1"/>
      </w:pPr>
      <w:bookmarkStart w:id="3" w:name="_Toc144505633"/>
      <w:r w:rsidRPr="00B1504B">
        <w:lastRenderedPageBreak/>
        <w:t>Why does the statement of financial position balance?</w:t>
      </w:r>
      <w:bookmarkEnd w:id="3"/>
    </w:p>
    <w:p w14:paraId="690C7176" w14:textId="77777777" w:rsidR="00204139" w:rsidRPr="00B1504B" w:rsidRDefault="00204139" w:rsidP="00B1504B">
      <w:pPr>
        <w:spacing w:line="360" w:lineRule="auto"/>
        <w:rPr>
          <w:rFonts w:ascii="Arial" w:hAnsi="Arial" w:cs="Arial"/>
          <w:sz w:val="28"/>
          <w:szCs w:val="28"/>
        </w:rPr>
      </w:pPr>
    </w:p>
    <w:p w14:paraId="1D69A96A" w14:textId="77777777" w:rsidR="00EB673F" w:rsidRPr="00B1504B" w:rsidRDefault="00EB673F"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 xml:space="preserve">Fundamental Accounting Equation: </w:t>
      </w:r>
      <w:r w:rsidRPr="00B1504B">
        <w:rPr>
          <w:rFonts w:ascii="Arial" w:hAnsi="Arial" w:cs="Arial"/>
          <w:sz w:val="28"/>
          <w:szCs w:val="28"/>
        </w:rPr>
        <w:t>At the heart of every statement of financial position lies the fundamental accounting equation, which is:</w:t>
      </w:r>
    </w:p>
    <w:p w14:paraId="66A3823B" w14:textId="1C22FCB2" w:rsidR="00204139" w:rsidRPr="00B1504B" w:rsidRDefault="00EB673F" w:rsidP="00B1504B">
      <w:pPr>
        <w:pStyle w:val="Heading1"/>
        <w:spacing w:line="360" w:lineRule="auto"/>
        <w:rPr>
          <w:rFonts w:cs="Arial"/>
          <w:b/>
          <w:sz w:val="28"/>
          <w:szCs w:val="28"/>
        </w:rPr>
      </w:pPr>
      <w:bookmarkStart w:id="4" w:name="_Toc143896411"/>
      <w:bookmarkStart w:id="5" w:name="_Toc143896527"/>
      <w:bookmarkStart w:id="6" w:name="_Toc144505634"/>
      <w:r w:rsidRPr="00B1504B">
        <w:rPr>
          <w:rFonts w:cs="Arial"/>
          <w:b/>
          <w:sz w:val="28"/>
          <w:szCs w:val="28"/>
        </w:rPr>
        <w:t>Assets = Equity + Liabilities</w:t>
      </w:r>
      <w:bookmarkEnd w:id="4"/>
      <w:bookmarkEnd w:id="5"/>
      <w:bookmarkEnd w:id="6"/>
    </w:p>
    <w:p w14:paraId="29C7F577" w14:textId="0A7772D4" w:rsidR="00EB673F" w:rsidRPr="00B1504B" w:rsidRDefault="00EB673F"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t>This equation ensures that the statement always balances, reflecting the double-entry nature of all transactions in accounting</w:t>
      </w:r>
      <w:r w:rsidR="00E5784D">
        <w:rPr>
          <w:rFonts w:ascii="Arial" w:hAnsi="Arial" w:cs="Arial"/>
          <w:sz w:val="28"/>
          <w:szCs w:val="28"/>
        </w:rPr>
        <w:t xml:space="preserve"> (Fernando,2022).</w:t>
      </w:r>
    </w:p>
    <w:p w14:paraId="77209C83" w14:textId="32123C50" w:rsidR="00EB673F" w:rsidRPr="00B1504B" w:rsidRDefault="00EB673F"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 xml:space="preserve">Double-Entry Bookkeeping System: </w:t>
      </w:r>
      <w:r w:rsidRPr="00B1504B">
        <w:rPr>
          <w:rFonts w:ascii="Arial" w:hAnsi="Arial" w:cs="Arial"/>
          <w:sz w:val="28"/>
          <w:szCs w:val="28"/>
        </w:rPr>
        <w:t>The double-entry system of accounting mandates that for every debit entry, there is an equal and opposite credit entry. This ensures that the accounting equation remains balanced. The balance sheet's equilibrium is a direct result of this system. For instance, when Wales plc made sales, it increased its assets (through trade receivables or cash) and simultaneously increased its equity. Conversely, when expenses were incurred, assets may decrease or liabilities increase, but the net effect on equity and assets/liabilities keeps the equation in balance</w:t>
      </w:r>
      <w:r w:rsidR="00A86BC0">
        <w:rPr>
          <w:rFonts w:ascii="Arial" w:hAnsi="Arial" w:cs="Arial"/>
          <w:sz w:val="28"/>
          <w:szCs w:val="28"/>
        </w:rPr>
        <w:t xml:space="preserve"> (Coursera,2023).</w:t>
      </w:r>
    </w:p>
    <w:p w14:paraId="392135F7" w14:textId="77777777" w:rsidR="00EB673F" w:rsidRPr="00B1504B" w:rsidRDefault="00EB673F"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 xml:space="preserve">Equity Adjustments: </w:t>
      </w:r>
      <w:r w:rsidRPr="00B1504B">
        <w:rPr>
          <w:rFonts w:ascii="Arial" w:hAnsi="Arial" w:cs="Arial"/>
          <w:sz w:val="28"/>
          <w:szCs w:val="28"/>
        </w:rPr>
        <w:t>The equity of Wales plc is composed of share capital (both ordinary and preference shares) and retained earnings. The retained earnings are influenced by the annual profit or loss, dividends paid, and any other direct adjustments. In this case, after considering all revenues and expenses, the net profit is added to the beginning retained earnings, and dividends are subtracted, resulting in the year-end retained earnings.</w:t>
      </w:r>
    </w:p>
    <w:p w14:paraId="4A201F9E" w14:textId="285EE76E" w:rsidR="00EB673F" w:rsidRPr="00B1504B" w:rsidRDefault="00EB673F"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 xml:space="preserve">Accrual Accounting: </w:t>
      </w:r>
      <w:r w:rsidR="00330C1F" w:rsidRPr="00B1504B">
        <w:rPr>
          <w:rFonts w:ascii="Arial" w:hAnsi="Arial" w:cs="Arial"/>
          <w:sz w:val="28"/>
          <w:szCs w:val="28"/>
        </w:rPr>
        <w:t xml:space="preserve">Accrual-based accounting involves adjusting for activities such as unrecorded sales or outstanding commissions. This method emphasizes recognizing income when it's earned and expenses </w:t>
      </w:r>
      <w:r w:rsidR="00330C1F" w:rsidRPr="00B1504B">
        <w:rPr>
          <w:rFonts w:ascii="Arial" w:hAnsi="Arial" w:cs="Arial"/>
          <w:sz w:val="28"/>
          <w:szCs w:val="28"/>
        </w:rPr>
        <w:lastRenderedPageBreak/>
        <w:t>when they are incurred, irrespective of when the cash exchange happens. Such fine-tuning ensures that a company's financial statement offers an accurate representation of its economic standing at a given time</w:t>
      </w:r>
      <w:r w:rsidR="00E5784D">
        <w:rPr>
          <w:rFonts w:ascii="Arial" w:hAnsi="Arial" w:cs="Arial"/>
          <w:sz w:val="28"/>
          <w:szCs w:val="28"/>
        </w:rPr>
        <w:t xml:space="preserve"> (Kelly,2021).</w:t>
      </w:r>
    </w:p>
    <w:p w14:paraId="4D69D6E6" w14:textId="10534D69" w:rsidR="00EB673F" w:rsidRPr="00B1504B" w:rsidRDefault="00EB673F"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 xml:space="preserve">Categorization of Financial Instruments: </w:t>
      </w:r>
      <w:r w:rsidRPr="00B1504B">
        <w:rPr>
          <w:rFonts w:ascii="Arial" w:hAnsi="Arial" w:cs="Arial"/>
          <w:sz w:val="28"/>
          <w:szCs w:val="28"/>
        </w:rPr>
        <w:t>As instructed, preference shares have been categorized within equity, despite their name suggesting they could be a liability. Proper classification of financial instruments is crucial to ensure the accurate representation of the financial position and thus the balance of the statement</w:t>
      </w:r>
      <w:r w:rsidR="00E5784D">
        <w:rPr>
          <w:rFonts w:ascii="Arial" w:hAnsi="Arial" w:cs="Arial"/>
          <w:sz w:val="28"/>
          <w:szCs w:val="28"/>
        </w:rPr>
        <w:t xml:space="preserve"> (Kenton,2023).</w:t>
      </w:r>
    </w:p>
    <w:p w14:paraId="706621F9" w14:textId="26F1DF75" w:rsidR="00B1504B" w:rsidRDefault="00EB673F"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t>The statement of financial position for Wales plc balances due to the foundational principles of accounting, particularly the double-entry bookkeeping system and the accounting equation. The inclusion of all transactions, adjustments, and the correct categorization of financial instruments ensures a true and fair view of the company's financial position as of 31st December 2022.</w:t>
      </w:r>
    </w:p>
    <w:p w14:paraId="28164247" w14:textId="77777777" w:rsidR="00B1504B" w:rsidRDefault="00B1504B">
      <w:pPr>
        <w:rPr>
          <w:rFonts w:ascii="Arial" w:hAnsi="Arial" w:cs="Arial"/>
          <w:sz w:val="28"/>
          <w:szCs w:val="28"/>
        </w:rPr>
      </w:pPr>
      <w:r>
        <w:rPr>
          <w:rFonts w:ascii="Arial" w:hAnsi="Arial" w:cs="Arial"/>
          <w:sz w:val="28"/>
          <w:szCs w:val="28"/>
        </w:rPr>
        <w:br w:type="page"/>
      </w:r>
    </w:p>
    <w:p w14:paraId="7214E714" w14:textId="77777777" w:rsidR="00EB673F" w:rsidRPr="00B1504B" w:rsidRDefault="00EB673F" w:rsidP="00B1504B">
      <w:pPr>
        <w:autoSpaceDE w:val="0"/>
        <w:autoSpaceDN w:val="0"/>
        <w:adjustRightInd w:val="0"/>
        <w:spacing w:after="200" w:line="360" w:lineRule="auto"/>
        <w:jc w:val="both"/>
        <w:rPr>
          <w:rFonts w:ascii="Arial" w:hAnsi="Arial" w:cs="Arial"/>
          <w:sz w:val="28"/>
          <w:szCs w:val="28"/>
        </w:rPr>
      </w:pPr>
    </w:p>
    <w:p w14:paraId="1932474B" w14:textId="77777777" w:rsidR="00204139" w:rsidRPr="00B1504B" w:rsidRDefault="00204139" w:rsidP="00B1504B">
      <w:pPr>
        <w:pStyle w:val="Heading1"/>
      </w:pPr>
    </w:p>
    <w:p w14:paraId="38E5C936" w14:textId="2A302528" w:rsidR="00204139" w:rsidRPr="00B1504B" w:rsidRDefault="00204139" w:rsidP="00B1504B">
      <w:pPr>
        <w:pStyle w:val="Heading1"/>
      </w:pPr>
      <w:bookmarkStart w:id="7" w:name="_Toc144505635"/>
      <w:r w:rsidRPr="00B1504B">
        <w:t>Q</w:t>
      </w:r>
      <w:r w:rsidR="00ED4839" w:rsidRPr="00B1504B">
        <w:t>uestion: 2 – Sweets Plc</w:t>
      </w:r>
      <w:bookmarkEnd w:id="7"/>
    </w:p>
    <w:p w14:paraId="5355FA72" w14:textId="6727ECFA" w:rsidR="00B34204" w:rsidRPr="00B1504B" w:rsidRDefault="00B34204" w:rsidP="00B1504B">
      <w:pPr>
        <w:pStyle w:val="Heading1"/>
        <w:spacing w:line="360" w:lineRule="auto"/>
        <w:ind w:left="1080"/>
        <w:jc w:val="both"/>
        <w:rPr>
          <w:rFonts w:cs="Arial"/>
          <w:b/>
          <w:color w:val="002060"/>
          <w:sz w:val="28"/>
          <w:szCs w:val="28"/>
        </w:rPr>
      </w:pPr>
    </w:p>
    <w:p w14:paraId="2475D2B7" w14:textId="77777777" w:rsidR="00B34204" w:rsidRPr="00B1504B" w:rsidRDefault="00D63730" w:rsidP="00B1504B">
      <w:pPr>
        <w:pStyle w:val="Heading1"/>
        <w:spacing w:line="360" w:lineRule="auto"/>
        <w:rPr>
          <w:rFonts w:cs="Arial"/>
          <w:b/>
          <w:sz w:val="28"/>
          <w:szCs w:val="28"/>
          <w:lang w:val="en"/>
        </w:rPr>
      </w:pPr>
      <w:bookmarkStart w:id="8" w:name="_Toc143896413"/>
      <w:bookmarkStart w:id="9" w:name="_Toc143896529"/>
      <w:bookmarkStart w:id="10" w:name="_Toc144505636"/>
      <w:r w:rsidRPr="00B1504B">
        <w:rPr>
          <w:rFonts w:cs="Arial"/>
          <w:b/>
          <w:sz w:val="28"/>
          <w:szCs w:val="28"/>
          <w:lang w:val="en"/>
        </w:rPr>
        <w:t xml:space="preserve">(1) </w:t>
      </w:r>
      <w:r w:rsidR="00B34204" w:rsidRPr="00B1504B">
        <w:rPr>
          <w:rFonts w:cs="Arial"/>
          <w:b/>
          <w:sz w:val="28"/>
          <w:szCs w:val="28"/>
          <w:lang w:val="en"/>
        </w:rPr>
        <w:t>Return on Capital Employed (ROCE):</w:t>
      </w:r>
      <w:bookmarkEnd w:id="8"/>
      <w:bookmarkEnd w:id="9"/>
      <w:bookmarkEnd w:id="10"/>
    </w:p>
    <w:p w14:paraId="57216E27" w14:textId="77777777" w:rsidR="00B34204" w:rsidRPr="00B1504B" w:rsidRDefault="00B34204" w:rsidP="00B1504B">
      <w:pPr>
        <w:spacing w:line="360" w:lineRule="auto"/>
        <w:rPr>
          <w:rFonts w:ascii="Arial" w:hAnsi="Arial" w:cs="Arial"/>
          <w:sz w:val="28"/>
          <w:szCs w:val="28"/>
        </w:rPr>
      </w:pPr>
    </w:p>
    <w:p w14:paraId="388BA66F" w14:textId="77777777" w:rsidR="00204139" w:rsidRPr="00B1504B" w:rsidRDefault="00B34204" w:rsidP="00B1504B">
      <w:pPr>
        <w:spacing w:line="360" w:lineRule="auto"/>
        <w:rPr>
          <w:rFonts w:ascii="Arial" w:eastAsiaTheme="majorEastAsia" w:hAnsi="Arial" w:cs="Arial"/>
          <w:b/>
          <w:sz w:val="28"/>
          <w:szCs w:val="28"/>
        </w:rPr>
      </w:pPr>
      <w:r w:rsidRPr="00B1504B">
        <w:rPr>
          <w:rFonts w:ascii="Arial" w:eastAsiaTheme="majorEastAsia" w:hAnsi="Arial" w:cs="Arial"/>
          <w:b/>
          <w:sz w:val="28"/>
          <w:szCs w:val="28"/>
        </w:rPr>
        <w:t xml:space="preserve">ROCE </w:t>
      </w:r>
      <m:oMath>
        <m:r>
          <m:rPr>
            <m:sty m:val="bi"/>
          </m:rPr>
          <w:rPr>
            <w:rFonts w:ascii="Cambria Math" w:hAnsi="Cambria Math" w:cs="Arial"/>
            <w:sz w:val="28"/>
            <w:szCs w:val="28"/>
          </w:rPr>
          <m:t>=</m:t>
        </m:r>
        <m:f>
          <m:fPr>
            <m:ctrlPr>
              <w:rPr>
                <w:rFonts w:ascii="Cambria Math" w:hAnsi="Cambria Math" w:cs="Arial"/>
                <w:b/>
                <w:i/>
                <w:sz w:val="28"/>
                <w:szCs w:val="28"/>
              </w:rPr>
            </m:ctrlPr>
          </m:fPr>
          <m:num>
            <m:r>
              <m:rPr>
                <m:sty m:val="b"/>
              </m:rPr>
              <w:rPr>
                <w:rFonts w:ascii="Cambria Math" w:hAnsi="Cambria Math" w:cs="Arial"/>
                <w:sz w:val="28"/>
                <w:szCs w:val="28"/>
                <w:lang w:val="en"/>
              </w:rPr>
              <m:t>Operating Profit</m:t>
            </m:r>
          </m:num>
          <m:den>
            <m:r>
              <m:rPr>
                <m:sty m:val="b"/>
              </m:rPr>
              <w:rPr>
                <w:rFonts w:ascii="Cambria Math" w:hAnsi="Cambria Math" w:cs="Arial"/>
                <w:sz w:val="28"/>
                <w:szCs w:val="28"/>
                <w:lang w:val="en"/>
              </w:rPr>
              <m:t xml:space="preserve">Capital Employed </m:t>
            </m:r>
          </m:den>
        </m:f>
      </m:oMath>
    </w:p>
    <w:p w14:paraId="607CC91D" w14:textId="77777777" w:rsidR="00B34204" w:rsidRPr="00B1504B" w:rsidRDefault="00B34204" w:rsidP="00B1504B">
      <w:pPr>
        <w:spacing w:line="360" w:lineRule="auto"/>
        <w:rPr>
          <w:rFonts w:ascii="Arial" w:eastAsiaTheme="minorEastAsia" w:hAnsi="Arial" w:cs="Arial"/>
          <w:b/>
          <w:sz w:val="28"/>
          <w:szCs w:val="28"/>
        </w:rPr>
      </w:pPr>
    </w:p>
    <w:p w14:paraId="2E3C40BE" w14:textId="77777777" w:rsidR="00B34204" w:rsidRPr="00B1504B" w:rsidRDefault="00B34204" w:rsidP="00B1504B">
      <w:pPr>
        <w:autoSpaceDE w:val="0"/>
        <w:autoSpaceDN w:val="0"/>
        <w:adjustRightInd w:val="0"/>
        <w:spacing w:after="200" w:line="360" w:lineRule="auto"/>
        <w:jc w:val="both"/>
        <w:rPr>
          <w:rFonts w:ascii="Arial" w:hAnsi="Arial" w:cs="Arial"/>
          <w:sz w:val="28"/>
          <w:szCs w:val="28"/>
          <w:lang w:val="en"/>
        </w:rPr>
      </w:pPr>
      <w:r w:rsidRPr="00B1504B">
        <w:rPr>
          <w:rFonts w:ascii="Arial" w:hAnsi="Arial" w:cs="Arial"/>
          <w:sz w:val="28"/>
          <w:szCs w:val="28"/>
          <w:lang w:val="en"/>
        </w:rPr>
        <w:t>Where:</w:t>
      </w:r>
    </w:p>
    <w:p w14:paraId="588C7F61" w14:textId="77777777" w:rsidR="00B34204" w:rsidRPr="00B1504B" w:rsidRDefault="00B34204" w:rsidP="00B1504B">
      <w:pPr>
        <w:autoSpaceDE w:val="0"/>
        <w:autoSpaceDN w:val="0"/>
        <w:adjustRightInd w:val="0"/>
        <w:spacing w:after="200" w:line="360" w:lineRule="auto"/>
        <w:jc w:val="both"/>
        <w:rPr>
          <w:rFonts w:ascii="Arial" w:hAnsi="Arial" w:cs="Arial"/>
          <w:sz w:val="28"/>
          <w:szCs w:val="28"/>
          <w:lang w:val="en"/>
        </w:rPr>
      </w:pPr>
      <w:r w:rsidRPr="00B1504B">
        <w:rPr>
          <w:rFonts w:ascii="Arial" w:hAnsi="Arial" w:cs="Arial"/>
          <w:sz w:val="28"/>
          <w:szCs w:val="28"/>
          <w:lang w:val="en"/>
        </w:rPr>
        <w:t>Capital Employed</w:t>
      </w:r>
      <m:oMath>
        <m:r>
          <w:rPr>
            <w:rFonts w:ascii="Cambria Math" w:hAnsi="Cambria Math" w:cs="Arial"/>
            <w:sz w:val="28"/>
            <w:szCs w:val="28"/>
            <w:lang w:val="en"/>
          </w:rPr>
          <m:t xml:space="preserve"> =</m:t>
        </m:r>
      </m:oMath>
      <w:r w:rsidRPr="00B1504B">
        <w:rPr>
          <w:rFonts w:ascii="Arial" w:hAnsi="Arial" w:cs="Arial"/>
          <w:sz w:val="28"/>
          <w:szCs w:val="28"/>
          <w:lang w:val="en"/>
        </w:rPr>
        <w:t>Total Assets</w:t>
      </w:r>
      <m:oMath>
        <m:r>
          <w:rPr>
            <w:rFonts w:ascii="Cambria Math" w:hAnsi="Cambria Math" w:cs="Arial"/>
            <w:sz w:val="28"/>
            <w:szCs w:val="28"/>
            <w:lang w:val="en"/>
          </w:rPr>
          <m:t xml:space="preserve"> –</m:t>
        </m:r>
      </m:oMath>
      <w:r w:rsidRPr="00B1504B">
        <w:rPr>
          <w:rFonts w:ascii="Arial" w:hAnsi="Arial" w:cs="Arial"/>
          <w:sz w:val="28"/>
          <w:szCs w:val="28"/>
          <w:lang w:val="en"/>
        </w:rPr>
        <w:t xml:space="preserve"> Current Liabilities</w:t>
      </w:r>
    </w:p>
    <w:p w14:paraId="20FF9B95" w14:textId="77777777" w:rsidR="00B34204" w:rsidRPr="00B1504B" w:rsidRDefault="00B34204" w:rsidP="00B1504B">
      <w:pPr>
        <w:autoSpaceDE w:val="0"/>
        <w:autoSpaceDN w:val="0"/>
        <w:adjustRightInd w:val="0"/>
        <w:spacing w:after="200" w:line="360" w:lineRule="auto"/>
        <w:jc w:val="both"/>
        <w:rPr>
          <w:rFonts w:ascii="Arial" w:hAnsi="Arial" w:cs="Arial"/>
          <w:sz w:val="28"/>
          <w:szCs w:val="28"/>
          <w:lang w:val="en"/>
        </w:rPr>
      </w:pPr>
    </w:p>
    <w:p w14:paraId="090079D3" w14:textId="77777777" w:rsidR="00B34204" w:rsidRPr="00B1504B" w:rsidRDefault="00B34204"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2021:</w:t>
      </w:r>
    </w:p>
    <w:p w14:paraId="40F4642F" w14:textId="762E8DCE" w:rsidR="00D63730" w:rsidRPr="00B1504B" w:rsidRDefault="00B34204" w:rsidP="00B1504B">
      <w:pPr>
        <w:autoSpaceDE w:val="0"/>
        <w:autoSpaceDN w:val="0"/>
        <w:adjustRightInd w:val="0"/>
        <w:spacing w:after="200" w:line="360" w:lineRule="auto"/>
        <w:jc w:val="both"/>
        <w:rPr>
          <w:rFonts w:ascii="Arial" w:eastAsiaTheme="minorEastAsia" w:hAnsi="Arial" w:cs="Arial"/>
          <w:sz w:val="28"/>
          <w:szCs w:val="28"/>
          <w:lang w:val="en"/>
        </w:rPr>
      </w:pPr>
      <w:r w:rsidRPr="00B1504B">
        <w:rPr>
          <w:rFonts w:ascii="Arial" w:hAnsi="Arial" w:cs="Arial"/>
          <w:sz w:val="28"/>
          <w:szCs w:val="28"/>
          <w:lang w:val="en"/>
        </w:rPr>
        <w:t xml:space="preserve">ROCE </w:t>
      </w:r>
      <m:oMath>
        <m:r>
          <w:rPr>
            <w:rFonts w:ascii="Cambria Math" w:hAnsi="Cambria Math" w:cs="Arial"/>
            <w:sz w:val="28"/>
            <w:szCs w:val="28"/>
            <w:lang w:val="en"/>
          </w:rPr>
          <m:t>=</m:t>
        </m:r>
      </m:oMath>
      <w:r w:rsidRPr="00B1504B">
        <w:rPr>
          <w:rFonts w:ascii="Arial" w:eastAsiaTheme="minorEastAsia" w:hAnsi="Arial" w:cs="Arial"/>
          <w:sz w:val="28"/>
          <w:szCs w:val="28"/>
          <w:lang w:val="en"/>
        </w:rPr>
        <w:t xml:space="preserve"> </w:t>
      </w:r>
      <m:oMath>
        <m:f>
          <m:fPr>
            <m:ctrlPr>
              <w:rPr>
                <w:rFonts w:ascii="Cambria Math" w:eastAsiaTheme="minorEastAsia" w:hAnsi="Cambria Math" w:cs="Arial"/>
                <w:i/>
                <w:sz w:val="28"/>
                <w:szCs w:val="28"/>
                <w:lang w:val="en"/>
              </w:rPr>
            </m:ctrlPr>
          </m:fPr>
          <m:num>
            <m:r>
              <m:rPr>
                <m:sty m:val="p"/>
              </m:rPr>
              <w:rPr>
                <w:rFonts w:ascii="Cambria Math" w:hAnsi="Cambria Math" w:cs="Arial"/>
                <w:sz w:val="28"/>
                <w:szCs w:val="28"/>
              </w:rPr>
              <m:t>805</m:t>
            </m:r>
          </m:num>
          <m:den>
            <m:r>
              <m:rPr>
                <m:sty m:val="p"/>
              </m:rPr>
              <w:rPr>
                <w:rFonts w:ascii="Cambria Math" w:hAnsi="Cambria Math" w:cs="Arial"/>
                <w:sz w:val="28"/>
                <w:szCs w:val="28"/>
                <w:lang w:val="en"/>
              </w:rPr>
              <m:t>(9736-2511)</m:t>
            </m:r>
          </m:den>
        </m:f>
      </m:oMath>
      <w:r w:rsidRPr="00B1504B">
        <w:rPr>
          <w:rFonts w:ascii="Arial" w:eastAsiaTheme="minorEastAsia" w:hAnsi="Arial" w:cs="Arial"/>
          <w:sz w:val="28"/>
          <w:szCs w:val="28"/>
          <w:lang w:val="en"/>
        </w:rPr>
        <w:t xml:space="preserve"> </w:t>
      </w:r>
    </w:p>
    <w:p w14:paraId="7AB44400" w14:textId="77777777" w:rsidR="00B34204" w:rsidRPr="00B1504B" w:rsidRDefault="00B34204" w:rsidP="00B1504B">
      <w:pPr>
        <w:autoSpaceDE w:val="0"/>
        <w:autoSpaceDN w:val="0"/>
        <w:adjustRightInd w:val="0"/>
        <w:spacing w:after="200" w:line="360" w:lineRule="auto"/>
        <w:jc w:val="both"/>
        <w:rPr>
          <w:rFonts w:ascii="Arial" w:eastAsiaTheme="minorEastAsia" w:hAnsi="Arial" w:cs="Arial"/>
          <w:sz w:val="28"/>
          <w:szCs w:val="28"/>
          <w:lang w:val="en"/>
        </w:rPr>
      </w:pPr>
      <w:r w:rsidRPr="00B1504B">
        <w:rPr>
          <w:rFonts w:ascii="Arial" w:hAnsi="Arial" w:cs="Arial"/>
          <w:sz w:val="28"/>
          <w:szCs w:val="28"/>
          <w:lang w:val="en"/>
        </w:rPr>
        <w:t xml:space="preserve">ROCE </w:t>
      </w:r>
      <m:oMath>
        <m:r>
          <w:rPr>
            <w:rFonts w:ascii="Cambria Math" w:hAnsi="Cambria Math" w:cs="Arial"/>
            <w:sz w:val="28"/>
            <w:szCs w:val="28"/>
            <w:lang w:val="en"/>
          </w:rPr>
          <m:t>=</m:t>
        </m:r>
      </m:oMath>
      <w:r w:rsidRPr="00B1504B">
        <w:rPr>
          <w:rFonts w:ascii="Arial" w:eastAsiaTheme="minorEastAsia" w:hAnsi="Arial" w:cs="Arial"/>
          <w:sz w:val="28"/>
          <w:szCs w:val="28"/>
          <w:lang w:val="en"/>
        </w:rPr>
        <w:t xml:space="preserve"> </w:t>
      </w:r>
      <m:oMath>
        <m:f>
          <m:fPr>
            <m:ctrlPr>
              <w:rPr>
                <w:rFonts w:ascii="Cambria Math" w:eastAsiaTheme="minorEastAsia" w:hAnsi="Cambria Math" w:cs="Arial"/>
                <w:i/>
                <w:sz w:val="28"/>
                <w:szCs w:val="28"/>
                <w:lang w:val="en"/>
              </w:rPr>
            </m:ctrlPr>
          </m:fPr>
          <m:num>
            <m:r>
              <m:rPr>
                <m:sty m:val="p"/>
              </m:rPr>
              <w:rPr>
                <w:rFonts w:ascii="Cambria Math" w:hAnsi="Cambria Math" w:cs="Arial"/>
                <w:sz w:val="28"/>
                <w:szCs w:val="28"/>
              </w:rPr>
              <m:t>805</m:t>
            </m:r>
          </m:num>
          <m:den>
            <m:r>
              <m:rPr>
                <m:sty m:val="p"/>
              </m:rPr>
              <w:rPr>
                <w:rFonts w:ascii="Cambria Math" w:hAnsi="Cambria Math" w:cs="Arial"/>
                <w:sz w:val="28"/>
                <w:szCs w:val="28"/>
                <w:lang w:val="en"/>
              </w:rPr>
              <m:t>(7225)</m:t>
            </m:r>
          </m:den>
        </m:f>
      </m:oMath>
      <w:r w:rsidRPr="00B1504B">
        <w:rPr>
          <w:rFonts w:ascii="Arial" w:eastAsiaTheme="minorEastAsia" w:hAnsi="Arial" w:cs="Arial"/>
          <w:sz w:val="28"/>
          <w:szCs w:val="28"/>
          <w:lang w:val="en"/>
        </w:rPr>
        <w:t xml:space="preserve"> </w:t>
      </w:r>
      <m:oMath>
        <m:r>
          <w:rPr>
            <w:rFonts w:ascii="Cambria Math" w:eastAsiaTheme="minorEastAsia" w:hAnsi="Cambria Math" w:cs="Arial"/>
            <w:sz w:val="28"/>
            <w:szCs w:val="28"/>
            <w:lang w:val="en"/>
          </w:rPr>
          <m:t>=</m:t>
        </m:r>
        <m:r>
          <m:rPr>
            <m:sty m:val="bi"/>
          </m:rPr>
          <w:rPr>
            <w:rFonts w:ascii="Cambria Math" w:eastAsiaTheme="minorEastAsia" w:hAnsi="Cambria Math" w:cs="Arial"/>
            <w:sz w:val="28"/>
            <w:szCs w:val="28"/>
            <w:lang w:val="en"/>
          </w:rPr>
          <m:t>11.14%</m:t>
        </m:r>
      </m:oMath>
    </w:p>
    <w:p w14:paraId="70A1A789" w14:textId="77777777" w:rsidR="00B34204" w:rsidRPr="00B1504B" w:rsidRDefault="00B34204" w:rsidP="00B1504B">
      <w:pPr>
        <w:autoSpaceDE w:val="0"/>
        <w:autoSpaceDN w:val="0"/>
        <w:adjustRightInd w:val="0"/>
        <w:spacing w:after="200" w:line="360" w:lineRule="auto"/>
        <w:jc w:val="both"/>
        <w:rPr>
          <w:rFonts w:ascii="Arial" w:eastAsiaTheme="minorEastAsia" w:hAnsi="Arial" w:cs="Arial"/>
          <w:b/>
          <w:sz w:val="28"/>
          <w:szCs w:val="28"/>
          <w:lang w:val="en"/>
        </w:rPr>
      </w:pPr>
    </w:p>
    <w:p w14:paraId="04A53693" w14:textId="77777777" w:rsidR="00B34204" w:rsidRPr="00B1504B" w:rsidRDefault="00B34204"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2020:</w:t>
      </w:r>
    </w:p>
    <w:p w14:paraId="04292201" w14:textId="73031184" w:rsidR="00D63730" w:rsidRPr="00B1504B" w:rsidRDefault="00B34204" w:rsidP="00B1504B">
      <w:pPr>
        <w:autoSpaceDE w:val="0"/>
        <w:autoSpaceDN w:val="0"/>
        <w:adjustRightInd w:val="0"/>
        <w:spacing w:after="200" w:line="360" w:lineRule="auto"/>
        <w:jc w:val="both"/>
        <w:rPr>
          <w:rFonts w:ascii="Arial" w:eastAsiaTheme="minorEastAsia" w:hAnsi="Arial" w:cs="Arial"/>
          <w:sz w:val="28"/>
          <w:szCs w:val="28"/>
          <w:lang w:val="en"/>
        </w:rPr>
      </w:pPr>
      <w:r w:rsidRPr="00B1504B">
        <w:rPr>
          <w:rFonts w:ascii="Arial" w:hAnsi="Arial" w:cs="Arial"/>
          <w:sz w:val="28"/>
          <w:szCs w:val="28"/>
          <w:lang w:val="en"/>
        </w:rPr>
        <w:t xml:space="preserve">ROCE </w:t>
      </w:r>
      <m:oMath>
        <m:r>
          <w:rPr>
            <w:rFonts w:ascii="Cambria Math" w:hAnsi="Cambria Math" w:cs="Arial"/>
            <w:sz w:val="28"/>
            <w:szCs w:val="28"/>
            <w:lang w:val="en"/>
          </w:rPr>
          <m:t>=</m:t>
        </m:r>
      </m:oMath>
      <w:r w:rsidRPr="00B1504B">
        <w:rPr>
          <w:rFonts w:ascii="Arial" w:eastAsiaTheme="minorEastAsia" w:hAnsi="Arial" w:cs="Arial"/>
          <w:sz w:val="28"/>
          <w:szCs w:val="28"/>
          <w:lang w:val="en"/>
        </w:rPr>
        <w:t xml:space="preserve"> </w:t>
      </w:r>
      <m:oMath>
        <m:f>
          <m:fPr>
            <m:ctrlPr>
              <w:rPr>
                <w:rFonts w:ascii="Cambria Math" w:eastAsiaTheme="minorEastAsia" w:hAnsi="Cambria Math" w:cs="Arial"/>
                <w:i/>
                <w:sz w:val="28"/>
                <w:szCs w:val="28"/>
                <w:lang w:val="en"/>
              </w:rPr>
            </m:ctrlPr>
          </m:fPr>
          <m:num>
            <m:r>
              <m:rPr>
                <m:sty m:val="p"/>
              </m:rPr>
              <w:rPr>
                <w:rFonts w:ascii="Cambria Math" w:hAnsi="Cambria Math" w:cs="Arial"/>
                <w:sz w:val="28"/>
                <w:szCs w:val="28"/>
              </w:rPr>
              <m:t>699</m:t>
            </m:r>
          </m:num>
          <m:den>
            <m:r>
              <m:rPr>
                <m:sty m:val="p"/>
              </m:rPr>
              <w:rPr>
                <w:rFonts w:ascii="Cambria Math" w:hAnsi="Cambria Math" w:cs="Arial"/>
                <w:sz w:val="28"/>
                <w:szCs w:val="28"/>
                <w:lang w:val="en"/>
              </w:rPr>
              <m:t>(10087-3046)</m:t>
            </m:r>
          </m:den>
        </m:f>
      </m:oMath>
      <w:r w:rsidRPr="00B1504B">
        <w:rPr>
          <w:rFonts w:ascii="Arial" w:eastAsiaTheme="minorEastAsia" w:hAnsi="Arial" w:cs="Arial"/>
          <w:sz w:val="28"/>
          <w:szCs w:val="28"/>
          <w:lang w:val="en"/>
        </w:rPr>
        <w:t xml:space="preserve"> </w:t>
      </w:r>
    </w:p>
    <w:p w14:paraId="390A3616" w14:textId="77777777" w:rsidR="00B34204" w:rsidRPr="00B1504B" w:rsidRDefault="00B34204" w:rsidP="00B1504B">
      <w:pPr>
        <w:autoSpaceDE w:val="0"/>
        <w:autoSpaceDN w:val="0"/>
        <w:adjustRightInd w:val="0"/>
        <w:spacing w:after="200" w:line="360" w:lineRule="auto"/>
        <w:jc w:val="both"/>
        <w:rPr>
          <w:rFonts w:ascii="Arial" w:eastAsiaTheme="minorEastAsia" w:hAnsi="Arial" w:cs="Arial"/>
          <w:b/>
          <w:sz w:val="28"/>
          <w:szCs w:val="28"/>
          <w:lang w:val="en"/>
        </w:rPr>
      </w:pPr>
      <w:r w:rsidRPr="00B1504B">
        <w:rPr>
          <w:rFonts w:ascii="Arial" w:hAnsi="Arial" w:cs="Arial"/>
          <w:sz w:val="28"/>
          <w:szCs w:val="28"/>
          <w:lang w:val="en"/>
        </w:rPr>
        <w:t xml:space="preserve">ROCE </w:t>
      </w:r>
      <m:oMath>
        <m:r>
          <w:rPr>
            <w:rFonts w:ascii="Cambria Math" w:hAnsi="Cambria Math" w:cs="Arial"/>
            <w:sz w:val="28"/>
            <w:szCs w:val="28"/>
            <w:lang w:val="en"/>
          </w:rPr>
          <m:t>=</m:t>
        </m:r>
      </m:oMath>
      <w:r w:rsidRPr="00B1504B">
        <w:rPr>
          <w:rFonts w:ascii="Arial" w:eastAsiaTheme="minorEastAsia" w:hAnsi="Arial" w:cs="Arial"/>
          <w:sz w:val="28"/>
          <w:szCs w:val="28"/>
          <w:lang w:val="en"/>
        </w:rPr>
        <w:t xml:space="preserve"> </w:t>
      </w:r>
      <m:oMath>
        <m:f>
          <m:fPr>
            <m:ctrlPr>
              <w:rPr>
                <w:rFonts w:ascii="Cambria Math" w:eastAsiaTheme="minorEastAsia" w:hAnsi="Cambria Math" w:cs="Arial"/>
                <w:i/>
                <w:sz w:val="28"/>
                <w:szCs w:val="28"/>
                <w:lang w:val="en"/>
              </w:rPr>
            </m:ctrlPr>
          </m:fPr>
          <m:num>
            <m:r>
              <m:rPr>
                <m:sty m:val="p"/>
              </m:rPr>
              <w:rPr>
                <w:rFonts w:ascii="Cambria Math" w:hAnsi="Cambria Math" w:cs="Arial"/>
                <w:sz w:val="28"/>
                <w:szCs w:val="28"/>
              </w:rPr>
              <m:t>699</m:t>
            </m:r>
          </m:num>
          <m:den>
            <m:r>
              <m:rPr>
                <m:sty m:val="p"/>
              </m:rPr>
              <w:rPr>
                <w:rFonts w:ascii="Cambria Math" w:hAnsi="Cambria Math" w:cs="Arial"/>
                <w:sz w:val="28"/>
                <w:szCs w:val="28"/>
                <w:lang w:val="en"/>
              </w:rPr>
              <m:t>(7041)</m:t>
            </m:r>
          </m:den>
        </m:f>
      </m:oMath>
      <w:r w:rsidRPr="00B1504B">
        <w:rPr>
          <w:rFonts w:ascii="Arial" w:eastAsiaTheme="minorEastAsia" w:hAnsi="Arial" w:cs="Arial"/>
          <w:sz w:val="28"/>
          <w:szCs w:val="28"/>
          <w:lang w:val="en"/>
        </w:rPr>
        <w:t xml:space="preserve"> </w:t>
      </w:r>
      <m:oMath>
        <m:r>
          <w:rPr>
            <w:rFonts w:ascii="Cambria Math" w:eastAsiaTheme="minorEastAsia" w:hAnsi="Cambria Math" w:cs="Arial"/>
            <w:sz w:val="28"/>
            <w:szCs w:val="28"/>
            <w:lang w:val="en"/>
          </w:rPr>
          <m:t>=</m:t>
        </m:r>
        <m:r>
          <m:rPr>
            <m:sty m:val="bi"/>
          </m:rPr>
          <w:rPr>
            <w:rFonts w:ascii="Cambria Math" w:eastAsiaTheme="minorEastAsia" w:hAnsi="Cambria Math" w:cs="Arial"/>
            <w:sz w:val="28"/>
            <w:szCs w:val="28"/>
            <w:lang w:val="en"/>
          </w:rPr>
          <m:t>9.93%</m:t>
        </m:r>
      </m:oMath>
    </w:p>
    <w:p w14:paraId="57C9CCE5" w14:textId="77777777" w:rsidR="00D63730" w:rsidRPr="00B1504B" w:rsidRDefault="00D63730" w:rsidP="00B1504B">
      <w:pPr>
        <w:autoSpaceDE w:val="0"/>
        <w:autoSpaceDN w:val="0"/>
        <w:adjustRightInd w:val="0"/>
        <w:spacing w:after="200" w:line="360" w:lineRule="auto"/>
        <w:jc w:val="both"/>
        <w:rPr>
          <w:rFonts w:ascii="Arial" w:eastAsiaTheme="minorEastAsia" w:hAnsi="Arial" w:cs="Arial"/>
          <w:b/>
          <w:sz w:val="28"/>
          <w:szCs w:val="28"/>
          <w:lang w:val="en"/>
        </w:rPr>
      </w:pPr>
    </w:p>
    <w:p w14:paraId="1D069CE3" w14:textId="57C3F48E" w:rsidR="00D63730" w:rsidRPr="00B1504B" w:rsidRDefault="00D63730" w:rsidP="00B1504B">
      <w:pPr>
        <w:pStyle w:val="Heading1"/>
        <w:spacing w:line="360" w:lineRule="auto"/>
        <w:jc w:val="both"/>
        <w:rPr>
          <w:rFonts w:cs="Arial"/>
          <w:b/>
          <w:sz w:val="28"/>
          <w:szCs w:val="28"/>
        </w:rPr>
      </w:pPr>
      <w:bookmarkStart w:id="11" w:name="_Toc143896414"/>
      <w:bookmarkStart w:id="12" w:name="_Toc143896530"/>
      <w:bookmarkStart w:id="13" w:name="_Toc144505637"/>
      <w:r w:rsidRPr="00B1504B">
        <w:rPr>
          <w:rFonts w:cs="Arial"/>
          <w:b/>
          <w:sz w:val="28"/>
          <w:szCs w:val="28"/>
        </w:rPr>
        <w:t>(2) Return on Equity (ROE):</w:t>
      </w:r>
      <w:bookmarkEnd w:id="11"/>
      <w:bookmarkEnd w:id="12"/>
      <w:bookmarkEnd w:id="13"/>
    </w:p>
    <w:p w14:paraId="29562207" w14:textId="77777777" w:rsidR="00ED4839" w:rsidRPr="00B1504B" w:rsidRDefault="00ED4839" w:rsidP="00B1504B">
      <w:pPr>
        <w:spacing w:line="360" w:lineRule="auto"/>
        <w:rPr>
          <w:rFonts w:ascii="Arial" w:hAnsi="Arial" w:cs="Arial"/>
          <w:sz w:val="28"/>
          <w:szCs w:val="28"/>
        </w:rPr>
      </w:pPr>
    </w:p>
    <w:p w14:paraId="79036DFB" w14:textId="68642DA6" w:rsidR="00B34204" w:rsidRPr="00B1504B" w:rsidRDefault="00D63730" w:rsidP="00B1504B">
      <w:pPr>
        <w:spacing w:line="360" w:lineRule="auto"/>
        <w:rPr>
          <w:rFonts w:ascii="Arial" w:eastAsiaTheme="majorEastAsia" w:hAnsi="Arial" w:cs="Arial"/>
          <w:b/>
          <w:sz w:val="28"/>
          <w:szCs w:val="28"/>
        </w:rPr>
      </w:pPr>
      <w:r w:rsidRPr="00B1504B">
        <w:rPr>
          <w:rFonts w:ascii="Arial" w:eastAsiaTheme="majorEastAsia" w:hAnsi="Arial" w:cs="Arial"/>
          <w:b/>
          <w:sz w:val="28"/>
          <w:szCs w:val="28"/>
        </w:rPr>
        <w:t xml:space="preserve">ROE </w:t>
      </w:r>
      <m:oMath>
        <m:r>
          <m:rPr>
            <m:sty m:val="bi"/>
          </m:rPr>
          <w:rPr>
            <w:rFonts w:ascii="Cambria Math" w:hAnsi="Cambria Math" w:cs="Arial"/>
            <w:sz w:val="28"/>
            <w:szCs w:val="28"/>
          </w:rPr>
          <m:t>=</m:t>
        </m:r>
        <m:f>
          <m:fPr>
            <m:ctrlPr>
              <w:rPr>
                <w:rFonts w:ascii="Cambria Math" w:hAnsi="Cambria Math" w:cs="Arial"/>
                <w:b/>
                <w:i/>
                <w:sz w:val="28"/>
                <w:szCs w:val="28"/>
              </w:rPr>
            </m:ctrlPr>
          </m:fPr>
          <m:num>
            <m:r>
              <m:rPr>
                <m:sty m:val="b"/>
              </m:rPr>
              <w:rPr>
                <w:rFonts w:ascii="Cambria Math" w:hAnsi="Cambria Math" w:cs="Arial"/>
                <w:sz w:val="28"/>
                <w:szCs w:val="28"/>
                <w:lang w:val="en"/>
              </w:rPr>
              <m:t xml:space="preserve"> Profit for the year </m:t>
            </m:r>
          </m:num>
          <m:den>
            <m:r>
              <m:rPr>
                <m:sty m:val="b"/>
              </m:rPr>
              <w:rPr>
                <w:rFonts w:ascii="Cambria Math" w:hAnsi="Cambria Math" w:cs="Arial"/>
                <w:sz w:val="28"/>
                <w:szCs w:val="28"/>
                <w:lang w:val="en"/>
              </w:rPr>
              <m:t xml:space="preserve">Equity </m:t>
            </m:r>
          </m:den>
        </m:f>
      </m:oMath>
    </w:p>
    <w:p w14:paraId="139F20A9" w14:textId="77777777" w:rsidR="00D63730" w:rsidRPr="00B1504B" w:rsidRDefault="00D63730" w:rsidP="00B1504B">
      <w:pPr>
        <w:autoSpaceDE w:val="0"/>
        <w:autoSpaceDN w:val="0"/>
        <w:adjustRightInd w:val="0"/>
        <w:spacing w:after="200" w:line="360" w:lineRule="auto"/>
        <w:jc w:val="both"/>
        <w:rPr>
          <w:rFonts w:ascii="Arial" w:eastAsiaTheme="minorEastAsia" w:hAnsi="Arial" w:cs="Arial"/>
          <w:b/>
          <w:sz w:val="28"/>
          <w:szCs w:val="28"/>
          <w:lang w:val="en"/>
        </w:rPr>
      </w:pPr>
      <w:r w:rsidRPr="00B1504B">
        <w:rPr>
          <w:rFonts w:ascii="Arial" w:hAnsi="Arial" w:cs="Arial"/>
          <w:b/>
          <w:sz w:val="28"/>
          <w:szCs w:val="28"/>
          <w:lang w:val="en"/>
        </w:rPr>
        <w:t>For 2021:</w:t>
      </w:r>
    </w:p>
    <w:p w14:paraId="6019432E" w14:textId="6638219A" w:rsidR="00D63730" w:rsidRPr="00B1504B" w:rsidRDefault="00D63730" w:rsidP="00B1504B">
      <w:pPr>
        <w:autoSpaceDE w:val="0"/>
        <w:autoSpaceDN w:val="0"/>
        <w:adjustRightInd w:val="0"/>
        <w:spacing w:after="200" w:line="360" w:lineRule="auto"/>
        <w:jc w:val="both"/>
        <w:rPr>
          <w:rFonts w:ascii="Arial" w:eastAsiaTheme="minorEastAsia" w:hAnsi="Arial" w:cs="Arial"/>
          <w:sz w:val="28"/>
          <w:szCs w:val="28"/>
          <w:lang w:val="en"/>
        </w:rPr>
      </w:pPr>
      <w:r w:rsidRPr="00B1504B">
        <w:rPr>
          <w:rFonts w:ascii="Arial" w:hAnsi="Arial" w:cs="Arial"/>
          <w:sz w:val="28"/>
          <w:szCs w:val="28"/>
          <w:lang w:val="en"/>
        </w:rPr>
        <w:t xml:space="preserve">ROE </w:t>
      </w:r>
      <m:oMath>
        <m:r>
          <w:rPr>
            <w:rFonts w:ascii="Cambria Math" w:hAnsi="Cambria Math" w:cs="Arial"/>
            <w:sz w:val="28"/>
            <w:szCs w:val="28"/>
            <w:lang w:val="en"/>
          </w:rPr>
          <m:t>=</m:t>
        </m:r>
      </m:oMath>
      <w:r w:rsidRPr="00B1504B">
        <w:rPr>
          <w:rFonts w:ascii="Arial" w:eastAsiaTheme="minorEastAsia" w:hAnsi="Arial" w:cs="Arial"/>
          <w:sz w:val="28"/>
          <w:szCs w:val="28"/>
          <w:lang w:val="en"/>
        </w:rPr>
        <w:t xml:space="preserve"> </w:t>
      </w:r>
      <m:oMath>
        <m:f>
          <m:fPr>
            <m:ctrlPr>
              <w:rPr>
                <w:rFonts w:ascii="Cambria Math" w:eastAsiaTheme="minorEastAsia" w:hAnsi="Cambria Math" w:cs="Arial"/>
                <w:i/>
                <w:sz w:val="28"/>
                <w:szCs w:val="28"/>
                <w:lang w:val="en"/>
              </w:rPr>
            </m:ctrlPr>
          </m:fPr>
          <m:num>
            <m:r>
              <m:rPr>
                <m:sty m:val="p"/>
              </m:rPr>
              <w:rPr>
                <w:rFonts w:ascii="Cambria Math" w:hAnsi="Cambria Math" w:cs="Arial"/>
                <w:sz w:val="28"/>
                <w:szCs w:val="28"/>
              </w:rPr>
              <m:t>431</m:t>
            </m:r>
          </m:num>
          <m:den>
            <m:r>
              <m:rPr>
                <m:sty m:val="p"/>
              </m:rPr>
              <w:rPr>
                <w:rFonts w:ascii="Cambria Math" w:hAnsi="Cambria Math" w:cs="Arial"/>
                <w:sz w:val="28"/>
                <w:szCs w:val="28"/>
                <w:lang w:val="en"/>
              </w:rPr>
              <m:t>(3088)</m:t>
            </m:r>
          </m:den>
        </m:f>
      </m:oMath>
      <w:r w:rsidRPr="00B1504B">
        <w:rPr>
          <w:rFonts w:ascii="Arial" w:eastAsiaTheme="minorEastAsia" w:hAnsi="Arial" w:cs="Arial"/>
          <w:sz w:val="28"/>
          <w:szCs w:val="28"/>
          <w:lang w:val="en"/>
        </w:rPr>
        <w:t xml:space="preserve"> </w:t>
      </w:r>
    </w:p>
    <w:p w14:paraId="7B29E1B6" w14:textId="17ACE0CB" w:rsidR="00D63730" w:rsidRPr="00B1504B" w:rsidRDefault="00D63730" w:rsidP="00B1504B">
      <w:pPr>
        <w:autoSpaceDE w:val="0"/>
        <w:autoSpaceDN w:val="0"/>
        <w:adjustRightInd w:val="0"/>
        <w:spacing w:after="200" w:line="360" w:lineRule="auto"/>
        <w:jc w:val="both"/>
        <w:rPr>
          <w:rFonts w:ascii="Arial" w:eastAsiaTheme="minorEastAsia" w:hAnsi="Arial" w:cs="Arial"/>
          <w:b/>
          <w:sz w:val="28"/>
          <w:szCs w:val="28"/>
          <w:lang w:val="en"/>
        </w:rPr>
      </w:pPr>
      <w:r w:rsidRPr="00B1504B">
        <w:rPr>
          <w:rFonts w:ascii="Arial" w:hAnsi="Arial" w:cs="Arial"/>
          <w:sz w:val="28"/>
          <w:szCs w:val="28"/>
          <w:lang w:val="en"/>
        </w:rPr>
        <w:t>ROE</w:t>
      </w:r>
      <m:oMath>
        <m:r>
          <w:rPr>
            <w:rFonts w:ascii="Cambria Math" w:eastAsiaTheme="minorEastAsia" w:hAnsi="Cambria Math" w:cs="Arial"/>
            <w:sz w:val="28"/>
            <w:szCs w:val="28"/>
            <w:lang w:val="en"/>
          </w:rPr>
          <m:t>=</m:t>
        </m:r>
        <m:r>
          <m:rPr>
            <m:sty m:val="bi"/>
          </m:rPr>
          <w:rPr>
            <w:rFonts w:ascii="Cambria Math" w:eastAsiaTheme="minorEastAsia" w:hAnsi="Cambria Math" w:cs="Arial"/>
            <w:sz w:val="28"/>
            <w:szCs w:val="28"/>
            <w:lang w:val="en"/>
          </w:rPr>
          <m:t>13.95 %</m:t>
        </m:r>
      </m:oMath>
    </w:p>
    <w:p w14:paraId="10C50F29" w14:textId="77777777" w:rsidR="00D63730" w:rsidRPr="00B1504B" w:rsidRDefault="00D63730"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2020:</w:t>
      </w:r>
    </w:p>
    <w:p w14:paraId="179DECDB" w14:textId="126E0B28" w:rsidR="00D63730" w:rsidRPr="00B1504B" w:rsidRDefault="00D63730" w:rsidP="00B1504B">
      <w:pPr>
        <w:autoSpaceDE w:val="0"/>
        <w:autoSpaceDN w:val="0"/>
        <w:adjustRightInd w:val="0"/>
        <w:spacing w:after="200" w:line="360" w:lineRule="auto"/>
        <w:jc w:val="both"/>
        <w:rPr>
          <w:rFonts w:ascii="Arial" w:eastAsiaTheme="minorEastAsia" w:hAnsi="Arial" w:cs="Arial"/>
          <w:sz w:val="28"/>
          <w:szCs w:val="28"/>
          <w:lang w:val="en"/>
        </w:rPr>
      </w:pPr>
      <w:r w:rsidRPr="00B1504B">
        <w:rPr>
          <w:rFonts w:ascii="Arial" w:hAnsi="Arial" w:cs="Arial"/>
          <w:sz w:val="28"/>
          <w:szCs w:val="28"/>
          <w:lang w:val="en"/>
        </w:rPr>
        <w:t xml:space="preserve">ROE </w:t>
      </w:r>
      <m:oMath>
        <m:r>
          <w:rPr>
            <w:rFonts w:ascii="Cambria Math" w:hAnsi="Cambria Math" w:cs="Arial"/>
            <w:sz w:val="28"/>
            <w:szCs w:val="28"/>
            <w:lang w:val="en"/>
          </w:rPr>
          <m:t>=</m:t>
        </m:r>
      </m:oMath>
      <w:r w:rsidRPr="00B1504B">
        <w:rPr>
          <w:rFonts w:ascii="Arial" w:eastAsiaTheme="minorEastAsia" w:hAnsi="Arial" w:cs="Arial"/>
          <w:sz w:val="28"/>
          <w:szCs w:val="28"/>
          <w:lang w:val="en"/>
        </w:rPr>
        <w:t xml:space="preserve"> </w:t>
      </w:r>
      <m:oMath>
        <m:f>
          <m:fPr>
            <m:ctrlPr>
              <w:rPr>
                <w:rFonts w:ascii="Cambria Math" w:eastAsiaTheme="minorEastAsia" w:hAnsi="Cambria Math" w:cs="Arial"/>
                <w:i/>
                <w:sz w:val="28"/>
                <w:szCs w:val="28"/>
                <w:lang w:val="en"/>
              </w:rPr>
            </m:ctrlPr>
          </m:fPr>
          <m:num>
            <m:r>
              <m:rPr>
                <m:sty m:val="p"/>
              </m:rPr>
              <w:rPr>
                <w:rFonts w:ascii="Cambria Math" w:hAnsi="Cambria Math" w:cs="Arial"/>
                <w:sz w:val="28"/>
                <w:szCs w:val="28"/>
              </w:rPr>
              <m:t>366</m:t>
            </m:r>
          </m:num>
          <m:den>
            <m:r>
              <m:rPr>
                <m:sty m:val="p"/>
              </m:rPr>
              <w:rPr>
                <w:rFonts w:ascii="Cambria Math" w:hAnsi="Cambria Math" w:cs="Arial"/>
                <w:sz w:val="28"/>
                <w:szCs w:val="28"/>
                <w:lang w:val="en"/>
              </w:rPr>
              <m:t>(2912)</m:t>
            </m:r>
          </m:den>
        </m:f>
      </m:oMath>
      <w:r w:rsidRPr="00B1504B">
        <w:rPr>
          <w:rFonts w:ascii="Arial" w:eastAsiaTheme="minorEastAsia" w:hAnsi="Arial" w:cs="Arial"/>
          <w:sz w:val="28"/>
          <w:szCs w:val="28"/>
          <w:lang w:val="en"/>
        </w:rPr>
        <w:t xml:space="preserve"> </w:t>
      </w:r>
    </w:p>
    <w:p w14:paraId="20944622" w14:textId="77777777" w:rsidR="00D63730" w:rsidRPr="00B1504B" w:rsidRDefault="00D63730" w:rsidP="00B1504B">
      <w:pPr>
        <w:autoSpaceDE w:val="0"/>
        <w:autoSpaceDN w:val="0"/>
        <w:adjustRightInd w:val="0"/>
        <w:spacing w:after="200" w:line="360" w:lineRule="auto"/>
        <w:jc w:val="both"/>
        <w:rPr>
          <w:rFonts w:ascii="Arial" w:eastAsiaTheme="minorEastAsia" w:hAnsi="Arial" w:cs="Arial"/>
          <w:b/>
          <w:sz w:val="28"/>
          <w:szCs w:val="28"/>
          <w:lang w:val="en"/>
        </w:rPr>
      </w:pPr>
      <w:r w:rsidRPr="00B1504B">
        <w:rPr>
          <w:rFonts w:ascii="Arial" w:hAnsi="Arial" w:cs="Arial"/>
          <w:sz w:val="28"/>
          <w:szCs w:val="28"/>
          <w:lang w:val="en"/>
        </w:rPr>
        <w:t>ROE</w:t>
      </w:r>
      <m:oMath>
        <m:r>
          <w:rPr>
            <w:rFonts w:ascii="Cambria Math" w:eastAsiaTheme="minorEastAsia" w:hAnsi="Cambria Math" w:cs="Arial"/>
            <w:sz w:val="28"/>
            <w:szCs w:val="28"/>
            <w:lang w:val="en"/>
          </w:rPr>
          <m:t>=</m:t>
        </m:r>
        <m:r>
          <m:rPr>
            <m:sty m:val="bi"/>
          </m:rPr>
          <w:rPr>
            <w:rFonts w:ascii="Cambria Math" w:eastAsiaTheme="minorEastAsia" w:hAnsi="Cambria Math" w:cs="Arial"/>
            <w:sz w:val="28"/>
            <w:szCs w:val="28"/>
            <w:lang w:val="en"/>
          </w:rPr>
          <m:t>12.58 %</m:t>
        </m:r>
      </m:oMath>
    </w:p>
    <w:p w14:paraId="73533F25" w14:textId="77777777" w:rsidR="00D63730" w:rsidRPr="00B1504B" w:rsidRDefault="00D63730" w:rsidP="00B1504B">
      <w:pPr>
        <w:autoSpaceDE w:val="0"/>
        <w:autoSpaceDN w:val="0"/>
        <w:adjustRightInd w:val="0"/>
        <w:spacing w:after="200" w:line="360" w:lineRule="auto"/>
        <w:jc w:val="both"/>
        <w:rPr>
          <w:rFonts w:ascii="Arial" w:eastAsiaTheme="minorEastAsia" w:hAnsi="Arial" w:cs="Arial"/>
          <w:sz w:val="28"/>
          <w:szCs w:val="28"/>
          <w:lang w:val="en"/>
        </w:rPr>
      </w:pPr>
    </w:p>
    <w:p w14:paraId="5BAA6281" w14:textId="77777777" w:rsidR="00D63730" w:rsidRPr="00B1504B" w:rsidRDefault="00D63730" w:rsidP="00B1504B">
      <w:pPr>
        <w:pStyle w:val="Heading1"/>
        <w:spacing w:line="360" w:lineRule="auto"/>
        <w:jc w:val="both"/>
        <w:rPr>
          <w:rFonts w:cs="Arial"/>
          <w:b/>
          <w:sz w:val="28"/>
          <w:szCs w:val="28"/>
        </w:rPr>
      </w:pPr>
      <w:bookmarkStart w:id="14" w:name="_Toc143896415"/>
      <w:bookmarkStart w:id="15" w:name="_Toc143896531"/>
      <w:bookmarkStart w:id="16" w:name="_Toc144505638"/>
      <w:r w:rsidRPr="00B1504B">
        <w:rPr>
          <w:rFonts w:cs="Arial"/>
          <w:b/>
          <w:sz w:val="28"/>
          <w:szCs w:val="28"/>
        </w:rPr>
        <w:t>(3) Earnings per Share (EPS):</w:t>
      </w:r>
      <w:bookmarkEnd w:id="14"/>
      <w:bookmarkEnd w:id="15"/>
      <w:bookmarkEnd w:id="16"/>
    </w:p>
    <w:p w14:paraId="3291D6A4" w14:textId="77777777" w:rsidR="00D63730" w:rsidRPr="00B1504B" w:rsidRDefault="00D63730" w:rsidP="00B1504B">
      <w:pPr>
        <w:autoSpaceDE w:val="0"/>
        <w:autoSpaceDN w:val="0"/>
        <w:adjustRightInd w:val="0"/>
        <w:spacing w:after="200" w:line="360" w:lineRule="auto"/>
        <w:jc w:val="both"/>
        <w:rPr>
          <w:rFonts w:ascii="Arial" w:hAnsi="Arial" w:cs="Arial"/>
          <w:b/>
          <w:sz w:val="28"/>
          <w:szCs w:val="28"/>
        </w:rPr>
      </w:pPr>
    </w:p>
    <w:p w14:paraId="0CECF5DE" w14:textId="22AEBAD3" w:rsidR="00D63730" w:rsidRPr="00B1504B" w:rsidRDefault="00D63730" w:rsidP="00B1504B">
      <w:pPr>
        <w:autoSpaceDE w:val="0"/>
        <w:autoSpaceDN w:val="0"/>
        <w:adjustRightInd w:val="0"/>
        <w:spacing w:after="200" w:line="360" w:lineRule="auto"/>
        <w:jc w:val="both"/>
        <w:rPr>
          <w:rFonts w:ascii="Arial" w:eastAsiaTheme="minorEastAsia" w:hAnsi="Arial" w:cs="Arial"/>
          <w:b/>
          <w:sz w:val="28"/>
          <w:szCs w:val="28"/>
          <w:lang w:val="en"/>
        </w:rPr>
      </w:pPr>
      <w:r w:rsidRPr="00B1504B">
        <w:rPr>
          <w:rFonts w:ascii="Arial" w:hAnsi="Arial" w:cs="Arial"/>
          <w:b/>
          <w:sz w:val="28"/>
          <w:szCs w:val="28"/>
        </w:rPr>
        <w:t>EPS</w:t>
      </w:r>
      <m:oMath>
        <m:r>
          <m:rPr>
            <m:sty m:val="bi"/>
          </m:rPr>
          <w:rPr>
            <w:rFonts w:ascii="Cambria Math" w:hAnsi="Cambria Math" w:cs="Arial"/>
            <w:sz w:val="28"/>
            <w:szCs w:val="28"/>
          </w:rPr>
          <m:t>=</m:t>
        </m:r>
        <m:f>
          <m:fPr>
            <m:ctrlPr>
              <w:rPr>
                <w:rFonts w:ascii="Cambria Math" w:hAnsi="Cambria Math" w:cs="Arial"/>
                <w:b/>
                <w:i/>
                <w:sz w:val="28"/>
                <w:szCs w:val="28"/>
              </w:rPr>
            </m:ctrlPr>
          </m:fPr>
          <m:num>
            <m:r>
              <m:rPr>
                <m:sty m:val="b"/>
              </m:rPr>
              <w:rPr>
                <w:rFonts w:ascii="Cambria Math" w:hAnsi="Cambria Math" w:cs="Arial"/>
                <w:sz w:val="28"/>
                <w:szCs w:val="28"/>
              </w:rPr>
              <m:t>Profit for the year</m:t>
            </m:r>
          </m:num>
          <m:den>
            <m:r>
              <m:rPr>
                <m:sty m:val="b"/>
              </m:rPr>
              <w:rPr>
                <w:rFonts w:ascii="Cambria Math" w:hAnsi="Cambria Math" w:cs="Arial"/>
                <w:sz w:val="28"/>
                <w:szCs w:val="28"/>
              </w:rPr>
              <m:t>Number of Shares</m:t>
            </m:r>
          </m:den>
        </m:f>
      </m:oMath>
    </w:p>
    <w:p w14:paraId="32761049" w14:textId="2441FA75" w:rsidR="00D63730" w:rsidRPr="00B1504B" w:rsidRDefault="00D63730"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t>Assuming the share capital represents all outstanding shares, and each share has a nominal value of £0.50:</w:t>
      </w:r>
    </w:p>
    <w:p w14:paraId="31BC5E6D" w14:textId="12323120" w:rsidR="00D63730" w:rsidRPr="00B1504B" w:rsidRDefault="00D63730" w:rsidP="00B1504B">
      <w:pPr>
        <w:autoSpaceDE w:val="0"/>
        <w:autoSpaceDN w:val="0"/>
        <w:adjustRightInd w:val="0"/>
        <w:spacing w:after="200" w:line="360" w:lineRule="auto"/>
        <w:jc w:val="both"/>
        <w:rPr>
          <w:rFonts w:ascii="Arial" w:eastAsiaTheme="minorEastAsia" w:hAnsi="Arial" w:cs="Arial"/>
          <w:b/>
          <w:sz w:val="28"/>
          <w:szCs w:val="28"/>
          <w:lang w:val="en"/>
        </w:rPr>
      </w:pPr>
      <w:r w:rsidRPr="00B1504B">
        <w:rPr>
          <w:rFonts w:ascii="Arial" w:hAnsi="Arial" w:cs="Arial"/>
          <w:b/>
          <w:sz w:val="28"/>
          <w:szCs w:val="28"/>
        </w:rPr>
        <w:t xml:space="preserve">Number of shares </w:t>
      </w:r>
      <m:oMath>
        <m:r>
          <m:rPr>
            <m:sty m:val="bi"/>
          </m:rPr>
          <w:rPr>
            <w:rFonts w:ascii="Cambria Math" w:hAnsi="Cambria Math" w:cs="Arial"/>
            <w:sz w:val="28"/>
            <w:szCs w:val="28"/>
          </w:rPr>
          <m:t>=</m:t>
        </m:r>
        <m:f>
          <m:fPr>
            <m:ctrlPr>
              <w:rPr>
                <w:rFonts w:ascii="Cambria Math" w:hAnsi="Cambria Math" w:cs="Arial"/>
                <w:b/>
                <w:i/>
                <w:sz w:val="28"/>
                <w:szCs w:val="28"/>
              </w:rPr>
            </m:ctrlPr>
          </m:fPr>
          <m:num>
            <m:r>
              <m:rPr>
                <m:sty m:val="b"/>
              </m:rPr>
              <w:rPr>
                <w:rFonts w:ascii="Cambria Math" w:hAnsi="Cambria Math" w:cs="Arial"/>
                <w:sz w:val="28"/>
                <w:szCs w:val="28"/>
              </w:rPr>
              <m:t>Share captial</m:t>
            </m:r>
          </m:num>
          <m:den>
            <m:r>
              <m:rPr>
                <m:sty m:val="b"/>
              </m:rPr>
              <w:rPr>
                <w:rFonts w:ascii="Cambria Math" w:hAnsi="Cambria Math" w:cs="Arial"/>
                <w:sz w:val="28"/>
                <w:szCs w:val="28"/>
              </w:rPr>
              <m:t>Nominal Value per Share</m:t>
            </m:r>
          </m:den>
        </m:f>
      </m:oMath>
    </w:p>
    <w:p w14:paraId="227F3DC3" w14:textId="77777777" w:rsidR="00D63730" w:rsidRPr="00B1504B" w:rsidRDefault="00D63730"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2021:</w:t>
      </w:r>
    </w:p>
    <w:p w14:paraId="3D879C5D" w14:textId="2A934B34" w:rsidR="00762460" w:rsidRPr="00B1504B" w:rsidRDefault="00762460" w:rsidP="00B1504B">
      <w:pPr>
        <w:autoSpaceDE w:val="0"/>
        <w:autoSpaceDN w:val="0"/>
        <w:adjustRightInd w:val="0"/>
        <w:spacing w:after="200" w:line="360" w:lineRule="auto"/>
        <w:jc w:val="both"/>
        <w:rPr>
          <w:rFonts w:ascii="Arial" w:eastAsiaTheme="minorEastAsia" w:hAnsi="Arial" w:cs="Arial"/>
          <w:sz w:val="28"/>
          <w:szCs w:val="28"/>
          <w:lang w:val="en"/>
        </w:rPr>
      </w:pPr>
      <w:r w:rsidRPr="00B1504B">
        <w:rPr>
          <w:rFonts w:ascii="Arial" w:hAnsi="Arial" w:cs="Arial"/>
          <w:sz w:val="28"/>
          <w:szCs w:val="28"/>
          <w:lang w:val="en"/>
        </w:rPr>
        <w:lastRenderedPageBreak/>
        <w:t xml:space="preserve">EPS </w:t>
      </w:r>
      <m:oMath>
        <m:r>
          <w:rPr>
            <w:rFonts w:ascii="Cambria Math" w:hAnsi="Cambria Math" w:cs="Arial"/>
            <w:sz w:val="28"/>
            <w:szCs w:val="28"/>
            <w:lang w:val="en"/>
          </w:rPr>
          <m:t>=</m:t>
        </m:r>
      </m:oMath>
      <w:r w:rsidRPr="00B1504B">
        <w:rPr>
          <w:rFonts w:ascii="Arial" w:eastAsiaTheme="minorEastAsia" w:hAnsi="Arial" w:cs="Arial"/>
          <w:sz w:val="28"/>
          <w:szCs w:val="28"/>
          <w:lang w:val="en"/>
        </w:rPr>
        <w:t xml:space="preserve"> </w:t>
      </w:r>
      <m:oMath>
        <m:f>
          <m:fPr>
            <m:ctrlPr>
              <w:rPr>
                <w:rFonts w:ascii="Cambria Math" w:eastAsiaTheme="minorEastAsia" w:hAnsi="Cambria Math" w:cs="Arial"/>
                <w:i/>
                <w:sz w:val="28"/>
                <w:szCs w:val="28"/>
                <w:lang w:val="en"/>
              </w:rPr>
            </m:ctrlPr>
          </m:fPr>
          <m:num>
            <m:r>
              <m:rPr>
                <m:sty m:val="p"/>
              </m:rPr>
              <w:rPr>
                <w:rFonts w:ascii="Cambria Math" w:hAnsi="Cambria Math" w:cs="Arial"/>
                <w:sz w:val="28"/>
                <w:szCs w:val="28"/>
              </w:rPr>
              <m:t>431</m:t>
            </m:r>
          </m:num>
          <m:den>
            <m:r>
              <m:rPr>
                <m:sty m:val="p"/>
              </m:rPr>
              <w:rPr>
                <w:rFonts w:ascii="Cambria Math" w:hAnsi="Cambria Math" w:cs="Arial"/>
                <w:sz w:val="28"/>
                <w:szCs w:val="28"/>
                <w:lang w:val="en"/>
              </w:rPr>
              <m:t>(300÷0.50)</m:t>
            </m:r>
          </m:den>
        </m:f>
      </m:oMath>
      <w:r w:rsidRPr="00B1504B">
        <w:rPr>
          <w:rFonts w:ascii="Arial" w:eastAsiaTheme="minorEastAsia" w:hAnsi="Arial" w:cs="Arial"/>
          <w:sz w:val="28"/>
          <w:szCs w:val="28"/>
          <w:lang w:val="en"/>
        </w:rPr>
        <w:t xml:space="preserve"> </w:t>
      </w:r>
    </w:p>
    <w:p w14:paraId="3D1F4688" w14:textId="6FB8D4AB" w:rsidR="00762460" w:rsidRPr="00B1504B" w:rsidRDefault="00762460" w:rsidP="00B1504B">
      <w:pPr>
        <w:autoSpaceDE w:val="0"/>
        <w:autoSpaceDN w:val="0"/>
        <w:adjustRightInd w:val="0"/>
        <w:spacing w:after="200" w:line="360" w:lineRule="auto"/>
        <w:jc w:val="both"/>
        <w:rPr>
          <w:rFonts w:ascii="Arial" w:eastAsiaTheme="minorEastAsia" w:hAnsi="Arial" w:cs="Arial"/>
          <w:b/>
          <w:sz w:val="28"/>
          <w:szCs w:val="28"/>
        </w:rPr>
      </w:pPr>
      <w:r w:rsidRPr="00B1504B">
        <w:rPr>
          <w:rFonts w:ascii="Arial" w:hAnsi="Arial" w:cs="Arial"/>
          <w:sz w:val="28"/>
          <w:szCs w:val="28"/>
          <w:lang w:val="en"/>
        </w:rPr>
        <w:t xml:space="preserve">EPS </w:t>
      </w:r>
      <m:oMath>
        <m:r>
          <w:rPr>
            <w:rFonts w:ascii="Cambria Math" w:hAnsi="Cambria Math" w:cs="Arial"/>
            <w:sz w:val="28"/>
            <w:szCs w:val="28"/>
            <w:lang w:val="en"/>
          </w:rPr>
          <m:t>=</m:t>
        </m:r>
      </m:oMath>
      <w:r w:rsidRPr="00B1504B">
        <w:rPr>
          <w:rFonts w:ascii="Arial" w:eastAsiaTheme="minorEastAsia" w:hAnsi="Arial" w:cs="Arial"/>
          <w:sz w:val="28"/>
          <w:szCs w:val="28"/>
          <w:lang w:val="en"/>
        </w:rPr>
        <w:t xml:space="preserve"> </w:t>
      </w:r>
      <m:oMath>
        <m:f>
          <m:fPr>
            <m:ctrlPr>
              <w:rPr>
                <w:rFonts w:ascii="Cambria Math" w:eastAsiaTheme="minorEastAsia" w:hAnsi="Cambria Math" w:cs="Arial"/>
                <w:i/>
                <w:sz w:val="28"/>
                <w:szCs w:val="28"/>
                <w:lang w:val="en"/>
              </w:rPr>
            </m:ctrlPr>
          </m:fPr>
          <m:num>
            <m:r>
              <m:rPr>
                <m:sty m:val="p"/>
              </m:rPr>
              <w:rPr>
                <w:rFonts w:ascii="Cambria Math" w:hAnsi="Cambria Math" w:cs="Arial"/>
                <w:sz w:val="28"/>
                <w:szCs w:val="28"/>
              </w:rPr>
              <m:t>431</m:t>
            </m:r>
          </m:num>
          <m:den>
            <m:r>
              <m:rPr>
                <m:sty m:val="p"/>
              </m:rPr>
              <w:rPr>
                <w:rFonts w:ascii="Cambria Math" w:hAnsi="Cambria Math" w:cs="Arial"/>
                <w:sz w:val="28"/>
                <w:szCs w:val="28"/>
                <w:lang w:val="en"/>
              </w:rPr>
              <m:t>600</m:t>
            </m:r>
          </m:den>
        </m:f>
      </m:oMath>
      <w:r w:rsidRPr="00B1504B">
        <w:rPr>
          <w:rFonts w:ascii="Arial" w:eastAsiaTheme="minorEastAsia" w:hAnsi="Arial" w:cs="Arial"/>
          <w:sz w:val="28"/>
          <w:szCs w:val="28"/>
          <w:lang w:val="en"/>
        </w:rPr>
        <w:t xml:space="preserve"> </w:t>
      </w:r>
      <m:oMath>
        <m:r>
          <w:rPr>
            <w:rFonts w:ascii="Cambria Math" w:eastAsiaTheme="minorEastAsia" w:hAnsi="Cambria Math" w:cs="Arial"/>
            <w:sz w:val="28"/>
            <w:szCs w:val="28"/>
            <w:lang w:val="en"/>
          </w:rPr>
          <m:t xml:space="preserve">= </m:t>
        </m:r>
      </m:oMath>
      <w:r w:rsidRPr="00B1504B">
        <w:rPr>
          <w:rFonts w:ascii="Arial" w:eastAsiaTheme="minorEastAsia" w:hAnsi="Arial" w:cs="Arial"/>
          <w:b/>
          <w:sz w:val="28"/>
          <w:szCs w:val="28"/>
        </w:rPr>
        <w:t>£0.7183</w:t>
      </w:r>
    </w:p>
    <w:p w14:paraId="73E1B741" w14:textId="77777777" w:rsidR="00762460" w:rsidRPr="00B1504B" w:rsidRDefault="00762460"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2020:</w:t>
      </w:r>
    </w:p>
    <w:p w14:paraId="7A664BF7" w14:textId="20C3889A" w:rsidR="00762460" w:rsidRPr="00B1504B" w:rsidRDefault="00762460" w:rsidP="00B1504B">
      <w:pPr>
        <w:autoSpaceDE w:val="0"/>
        <w:autoSpaceDN w:val="0"/>
        <w:adjustRightInd w:val="0"/>
        <w:spacing w:after="200" w:line="360" w:lineRule="auto"/>
        <w:jc w:val="both"/>
        <w:rPr>
          <w:rFonts w:ascii="Arial" w:eastAsiaTheme="minorEastAsia" w:hAnsi="Arial" w:cs="Arial"/>
          <w:sz w:val="28"/>
          <w:szCs w:val="28"/>
          <w:lang w:val="en"/>
        </w:rPr>
      </w:pPr>
      <w:r w:rsidRPr="00B1504B">
        <w:rPr>
          <w:rFonts w:ascii="Arial" w:hAnsi="Arial" w:cs="Arial"/>
          <w:sz w:val="28"/>
          <w:szCs w:val="28"/>
          <w:lang w:val="en"/>
        </w:rPr>
        <w:t xml:space="preserve">EPS </w:t>
      </w:r>
      <m:oMath>
        <m:r>
          <w:rPr>
            <w:rFonts w:ascii="Cambria Math" w:hAnsi="Cambria Math" w:cs="Arial"/>
            <w:sz w:val="28"/>
            <w:szCs w:val="28"/>
            <w:lang w:val="en"/>
          </w:rPr>
          <m:t>=</m:t>
        </m:r>
      </m:oMath>
      <w:r w:rsidRPr="00B1504B">
        <w:rPr>
          <w:rFonts w:ascii="Arial" w:eastAsiaTheme="minorEastAsia" w:hAnsi="Arial" w:cs="Arial"/>
          <w:sz w:val="28"/>
          <w:szCs w:val="28"/>
          <w:lang w:val="en"/>
        </w:rPr>
        <w:t xml:space="preserve"> </w:t>
      </w:r>
      <m:oMath>
        <m:f>
          <m:fPr>
            <m:ctrlPr>
              <w:rPr>
                <w:rFonts w:ascii="Cambria Math" w:eastAsiaTheme="minorEastAsia" w:hAnsi="Cambria Math" w:cs="Arial"/>
                <w:i/>
                <w:sz w:val="28"/>
                <w:szCs w:val="28"/>
                <w:lang w:val="en"/>
              </w:rPr>
            </m:ctrlPr>
          </m:fPr>
          <m:num>
            <m:r>
              <m:rPr>
                <m:sty m:val="p"/>
              </m:rPr>
              <w:rPr>
                <w:rFonts w:ascii="Cambria Math" w:hAnsi="Cambria Math" w:cs="Arial"/>
                <w:sz w:val="28"/>
                <w:szCs w:val="28"/>
              </w:rPr>
              <m:t>366</m:t>
            </m:r>
          </m:num>
          <m:den>
            <m:r>
              <m:rPr>
                <m:sty m:val="p"/>
              </m:rPr>
              <w:rPr>
                <w:rFonts w:ascii="Cambria Math" w:hAnsi="Cambria Math" w:cs="Arial"/>
                <w:sz w:val="28"/>
                <w:szCs w:val="28"/>
                <w:lang w:val="en"/>
              </w:rPr>
              <m:t>(300÷0.50)</m:t>
            </m:r>
          </m:den>
        </m:f>
      </m:oMath>
      <w:r w:rsidRPr="00B1504B">
        <w:rPr>
          <w:rFonts w:ascii="Arial" w:eastAsiaTheme="minorEastAsia" w:hAnsi="Arial" w:cs="Arial"/>
          <w:sz w:val="28"/>
          <w:szCs w:val="28"/>
          <w:lang w:val="en"/>
        </w:rPr>
        <w:t xml:space="preserve"> </w:t>
      </w:r>
    </w:p>
    <w:p w14:paraId="417D379E" w14:textId="77777777" w:rsidR="00762460" w:rsidRPr="00B1504B" w:rsidRDefault="00762460" w:rsidP="00B1504B">
      <w:pPr>
        <w:autoSpaceDE w:val="0"/>
        <w:autoSpaceDN w:val="0"/>
        <w:adjustRightInd w:val="0"/>
        <w:spacing w:after="200" w:line="360" w:lineRule="auto"/>
        <w:jc w:val="both"/>
        <w:rPr>
          <w:rFonts w:ascii="Arial" w:eastAsiaTheme="minorEastAsia" w:hAnsi="Arial" w:cs="Arial"/>
          <w:b/>
          <w:sz w:val="28"/>
          <w:szCs w:val="28"/>
        </w:rPr>
      </w:pPr>
      <w:r w:rsidRPr="00B1504B">
        <w:rPr>
          <w:rFonts w:ascii="Arial" w:hAnsi="Arial" w:cs="Arial"/>
          <w:sz w:val="28"/>
          <w:szCs w:val="28"/>
          <w:lang w:val="en"/>
        </w:rPr>
        <w:t xml:space="preserve">EPS </w:t>
      </w:r>
      <m:oMath>
        <m:r>
          <w:rPr>
            <w:rFonts w:ascii="Cambria Math" w:hAnsi="Cambria Math" w:cs="Arial"/>
            <w:sz w:val="28"/>
            <w:szCs w:val="28"/>
            <w:lang w:val="en"/>
          </w:rPr>
          <m:t>=</m:t>
        </m:r>
      </m:oMath>
      <w:r w:rsidRPr="00B1504B">
        <w:rPr>
          <w:rFonts w:ascii="Arial" w:eastAsiaTheme="minorEastAsia" w:hAnsi="Arial" w:cs="Arial"/>
          <w:sz w:val="28"/>
          <w:szCs w:val="28"/>
          <w:lang w:val="en"/>
        </w:rPr>
        <w:t xml:space="preserve"> </w:t>
      </w:r>
      <m:oMath>
        <m:f>
          <m:fPr>
            <m:ctrlPr>
              <w:rPr>
                <w:rFonts w:ascii="Cambria Math" w:eastAsiaTheme="minorEastAsia" w:hAnsi="Cambria Math" w:cs="Arial"/>
                <w:i/>
                <w:sz w:val="28"/>
                <w:szCs w:val="28"/>
                <w:lang w:val="en"/>
              </w:rPr>
            </m:ctrlPr>
          </m:fPr>
          <m:num>
            <m:r>
              <m:rPr>
                <m:sty m:val="p"/>
              </m:rPr>
              <w:rPr>
                <w:rFonts w:ascii="Cambria Math" w:hAnsi="Cambria Math" w:cs="Arial"/>
                <w:sz w:val="28"/>
                <w:szCs w:val="28"/>
              </w:rPr>
              <m:t>366</m:t>
            </m:r>
          </m:num>
          <m:den>
            <m:r>
              <m:rPr>
                <m:sty m:val="p"/>
              </m:rPr>
              <w:rPr>
                <w:rFonts w:ascii="Cambria Math" w:hAnsi="Cambria Math" w:cs="Arial"/>
                <w:sz w:val="28"/>
                <w:szCs w:val="28"/>
                <w:lang w:val="en"/>
              </w:rPr>
              <m:t>600</m:t>
            </m:r>
          </m:den>
        </m:f>
      </m:oMath>
      <w:r w:rsidRPr="00B1504B">
        <w:rPr>
          <w:rFonts w:ascii="Arial" w:eastAsiaTheme="minorEastAsia" w:hAnsi="Arial" w:cs="Arial"/>
          <w:sz w:val="28"/>
          <w:szCs w:val="28"/>
          <w:lang w:val="en"/>
        </w:rPr>
        <w:t xml:space="preserve"> </w:t>
      </w:r>
      <m:oMath>
        <m:r>
          <w:rPr>
            <w:rFonts w:ascii="Cambria Math" w:eastAsiaTheme="minorEastAsia" w:hAnsi="Cambria Math" w:cs="Arial"/>
            <w:sz w:val="28"/>
            <w:szCs w:val="28"/>
            <w:lang w:val="en"/>
          </w:rPr>
          <m:t xml:space="preserve">= </m:t>
        </m:r>
      </m:oMath>
      <w:r w:rsidRPr="00B1504B">
        <w:rPr>
          <w:rFonts w:ascii="Arial" w:eastAsiaTheme="minorEastAsia" w:hAnsi="Arial" w:cs="Arial"/>
          <w:b/>
          <w:sz w:val="28"/>
          <w:szCs w:val="28"/>
        </w:rPr>
        <w:t>£0.61</w:t>
      </w:r>
    </w:p>
    <w:p w14:paraId="7BCB9005" w14:textId="77777777" w:rsidR="00762460" w:rsidRPr="00B1504B" w:rsidRDefault="00762460" w:rsidP="00B1504B">
      <w:pPr>
        <w:autoSpaceDE w:val="0"/>
        <w:autoSpaceDN w:val="0"/>
        <w:adjustRightInd w:val="0"/>
        <w:spacing w:after="200" w:line="360" w:lineRule="auto"/>
        <w:jc w:val="both"/>
        <w:rPr>
          <w:rFonts w:ascii="Arial" w:eastAsiaTheme="minorEastAsia" w:hAnsi="Arial" w:cs="Arial"/>
          <w:sz w:val="28"/>
          <w:szCs w:val="28"/>
        </w:rPr>
      </w:pPr>
    </w:p>
    <w:p w14:paraId="66E3F3CC" w14:textId="085C45C1" w:rsidR="00762460" w:rsidRPr="00B1504B" w:rsidRDefault="00762460" w:rsidP="00B1504B">
      <w:pPr>
        <w:pStyle w:val="Heading1"/>
        <w:spacing w:line="360" w:lineRule="auto"/>
        <w:jc w:val="both"/>
        <w:rPr>
          <w:rFonts w:eastAsiaTheme="minorEastAsia" w:cs="Arial"/>
          <w:b/>
          <w:sz w:val="28"/>
          <w:szCs w:val="28"/>
        </w:rPr>
      </w:pPr>
      <w:bookmarkStart w:id="17" w:name="_Toc143896416"/>
      <w:bookmarkStart w:id="18" w:name="_Toc143896532"/>
      <w:bookmarkStart w:id="19" w:name="_Toc144505639"/>
      <w:r w:rsidRPr="00B1504B">
        <w:rPr>
          <w:rFonts w:cs="Arial"/>
          <w:b/>
          <w:sz w:val="28"/>
          <w:szCs w:val="28"/>
        </w:rPr>
        <w:t>(</w:t>
      </w:r>
      <w:r w:rsidR="00601D41" w:rsidRPr="00B1504B">
        <w:rPr>
          <w:rFonts w:cs="Arial"/>
          <w:b/>
          <w:sz w:val="28"/>
          <w:szCs w:val="28"/>
        </w:rPr>
        <w:t>4</w:t>
      </w:r>
      <w:r w:rsidRPr="00B1504B">
        <w:rPr>
          <w:rFonts w:cs="Arial"/>
          <w:b/>
          <w:sz w:val="28"/>
          <w:szCs w:val="28"/>
        </w:rPr>
        <w:t>) Net Profit Margin:</w:t>
      </w:r>
      <w:bookmarkEnd w:id="17"/>
      <w:bookmarkEnd w:id="18"/>
      <w:bookmarkEnd w:id="19"/>
    </w:p>
    <w:p w14:paraId="5127CD2D" w14:textId="56ECAD5E" w:rsidR="00762460" w:rsidRPr="00B1504B" w:rsidRDefault="00762460" w:rsidP="00B1504B">
      <w:pPr>
        <w:autoSpaceDE w:val="0"/>
        <w:autoSpaceDN w:val="0"/>
        <w:adjustRightInd w:val="0"/>
        <w:spacing w:after="200" w:line="360" w:lineRule="auto"/>
        <w:jc w:val="both"/>
        <w:rPr>
          <w:rFonts w:ascii="Arial" w:eastAsiaTheme="minorEastAsia" w:hAnsi="Arial" w:cs="Arial"/>
          <w:b/>
          <w:sz w:val="28"/>
          <w:szCs w:val="28"/>
        </w:rPr>
      </w:pPr>
      <w:r w:rsidRPr="00B1504B">
        <w:rPr>
          <w:rFonts w:ascii="Arial" w:hAnsi="Arial" w:cs="Arial"/>
          <w:b/>
          <w:sz w:val="28"/>
          <w:szCs w:val="28"/>
        </w:rPr>
        <w:t xml:space="preserve">Net Profit Margin </w:t>
      </w:r>
      <m:oMath>
        <m:r>
          <m:rPr>
            <m:sty m:val="bi"/>
          </m:rPr>
          <w:rPr>
            <w:rFonts w:ascii="Cambria Math" w:hAnsi="Cambria Math" w:cs="Arial"/>
            <w:sz w:val="28"/>
            <w:szCs w:val="28"/>
          </w:rPr>
          <m:t>=</m:t>
        </m:r>
        <m:f>
          <m:fPr>
            <m:ctrlPr>
              <w:rPr>
                <w:rFonts w:ascii="Cambria Math" w:hAnsi="Cambria Math" w:cs="Arial"/>
                <w:b/>
                <w:i/>
                <w:sz w:val="28"/>
                <w:szCs w:val="28"/>
              </w:rPr>
            </m:ctrlPr>
          </m:fPr>
          <m:num>
            <m:r>
              <m:rPr>
                <m:sty m:val="b"/>
              </m:rPr>
              <w:rPr>
                <w:rFonts w:ascii="Cambria Math" w:hAnsi="Cambria Math" w:cs="Arial"/>
                <w:sz w:val="28"/>
                <w:szCs w:val="28"/>
              </w:rPr>
              <m:t>Profit for the year</m:t>
            </m:r>
          </m:num>
          <m:den>
            <m:r>
              <m:rPr>
                <m:sty m:val="b"/>
              </m:rPr>
              <w:rPr>
                <w:rFonts w:ascii="Cambria Math" w:hAnsi="Cambria Math" w:cs="Arial"/>
                <w:sz w:val="28"/>
                <w:szCs w:val="28"/>
              </w:rPr>
              <m:t>Revenue</m:t>
            </m:r>
          </m:den>
        </m:f>
        <m:r>
          <m:rPr>
            <m:sty m:val="bi"/>
          </m:rPr>
          <w:rPr>
            <w:rFonts w:ascii="Cambria Math" w:eastAsiaTheme="minorEastAsia" w:hAnsi="Cambria Math" w:cs="Arial"/>
            <w:sz w:val="28"/>
            <w:szCs w:val="28"/>
          </w:rPr>
          <m:t>×100</m:t>
        </m:r>
      </m:oMath>
    </w:p>
    <w:p w14:paraId="7EF70AAA" w14:textId="77777777" w:rsidR="00762460" w:rsidRPr="00B1504B" w:rsidRDefault="00762460"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2021:</w:t>
      </w:r>
    </w:p>
    <w:p w14:paraId="36637F26" w14:textId="50C3C816" w:rsidR="00DC7DEC" w:rsidRPr="00B1504B" w:rsidRDefault="00762460"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sz w:val="28"/>
          <w:szCs w:val="28"/>
        </w:rPr>
        <w:t xml:space="preserve">Net Profit Margin </w:t>
      </w:r>
      <m:oMath>
        <m:r>
          <w:rPr>
            <w:rFonts w:ascii="Cambria Math" w:hAnsi="Cambria Math" w:cs="Arial"/>
            <w:sz w:val="28"/>
            <w:szCs w:val="28"/>
          </w:rPr>
          <m:t>=</m:t>
        </m:r>
        <m:f>
          <m:fPr>
            <m:ctrlPr>
              <w:rPr>
                <w:rFonts w:ascii="Cambria Math" w:hAnsi="Cambria Math" w:cs="Arial"/>
                <w:i/>
                <w:sz w:val="28"/>
                <w:szCs w:val="28"/>
              </w:rPr>
            </m:ctrlPr>
          </m:fPr>
          <m:num>
            <m:r>
              <m:rPr>
                <m:sty m:val="p"/>
              </m:rPr>
              <w:rPr>
                <w:rFonts w:ascii="Cambria Math" w:hAnsi="Cambria Math" w:cs="Arial"/>
                <w:sz w:val="28"/>
                <w:szCs w:val="28"/>
              </w:rPr>
              <m:t>431</m:t>
            </m:r>
          </m:num>
          <m:den>
            <m:r>
              <w:rPr>
                <w:rFonts w:ascii="Cambria Math" w:hAnsi="Cambria Math" w:cs="Arial"/>
                <w:sz w:val="28"/>
                <w:szCs w:val="28"/>
              </w:rPr>
              <m:t>6738</m:t>
            </m:r>
          </m:den>
        </m:f>
        <m:r>
          <w:rPr>
            <w:rFonts w:ascii="Cambria Math" w:eastAsiaTheme="minorEastAsia" w:hAnsi="Cambria Math" w:cs="Arial"/>
            <w:sz w:val="28"/>
            <w:szCs w:val="28"/>
          </w:rPr>
          <m:t>×100</m:t>
        </m:r>
      </m:oMath>
    </w:p>
    <w:p w14:paraId="1B90DFAD" w14:textId="01DFE523" w:rsidR="00DC7DEC" w:rsidRPr="00B1504B" w:rsidRDefault="00DC7DEC" w:rsidP="00B1504B">
      <w:pPr>
        <w:autoSpaceDE w:val="0"/>
        <w:autoSpaceDN w:val="0"/>
        <w:adjustRightInd w:val="0"/>
        <w:spacing w:after="200" w:line="360" w:lineRule="auto"/>
        <w:jc w:val="both"/>
        <w:rPr>
          <w:rFonts w:ascii="Arial" w:eastAsiaTheme="minorEastAsia" w:hAnsi="Arial" w:cs="Arial"/>
          <w:b/>
          <w:sz w:val="28"/>
          <w:szCs w:val="28"/>
        </w:rPr>
      </w:pPr>
      <w:r w:rsidRPr="00B1504B">
        <w:rPr>
          <w:rFonts w:ascii="Arial" w:hAnsi="Arial" w:cs="Arial"/>
          <w:sz w:val="28"/>
          <w:szCs w:val="28"/>
        </w:rPr>
        <w:t xml:space="preserve">Net Profit Margin </w:t>
      </w:r>
      <m:oMath>
        <m:r>
          <w:rPr>
            <w:rFonts w:ascii="Cambria Math" w:hAnsi="Cambria Math" w:cs="Arial"/>
            <w:sz w:val="28"/>
            <w:szCs w:val="28"/>
          </w:rPr>
          <m:t>=</m:t>
        </m:r>
      </m:oMath>
      <w:r w:rsidRPr="00B1504B">
        <w:rPr>
          <w:rFonts w:ascii="Arial" w:eastAsiaTheme="minorEastAsia" w:hAnsi="Arial" w:cs="Arial"/>
          <w:b/>
          <w:sz w:val="28"/>
          <w:szCs w:val="28"/>
        </w:rPr>
        <w:t>6.4 %</w:t>
      </w:r>
    </w:p>
    <w:p w14:paraId="1FE1B1C9" w14:textId="77777777" w:rsidR="00762460" w:rsidRPr="00B1504B" w:rsidRDefault="00762460"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2020:</w:t>
      </w:r>
    </w:p>
    <w:p w14:paraId="1094E4F1" w14:textId="05662DD6" w:rsidR="00DC7DEC" w:rsidRPr="00B1504B" w:rsidRDefault="00762460"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sz w:val="28"/>
          <w:szCs w:val="28"/>
        </w:rPr>
        <w:t xml:space="preserve">Net Profit Margin </w:t>
      </w:r>
      <m:oMath>
        <m:r>
          <w:rPr>
            <w:rFonts w:ascii="Cambria Math" w:hAnsi="Cambria Math" w:cs="Arial"/>
            <w:sz w:val="28"/>
            <w:szCs w:val="28"/>
          </w:rPr>
          <m:t>=</m:t>
        </m:r>
        <m:f>
          <m:fPr>
            <m:ctrlPr>
              <w:rPr>
                <w:rFonts w:ascii="Cambria Math" w:hAnsi="Cambria Math" w:cs="Arial"/>
                <w:i/>
                <w:sz w:val="28"/>
                <w:szCs w:val="28"/>
              </w:rPr>
            </m:ctrlPr>
          </m:fPr>
          <m:num>
            <m:r>
              <m:rPr>
                <m:sty m:val="p"/>
              </m:rPr>
              <w:rPr>
                <w:rFonts w:ascii="Cambria Math" w:hAnsi="Cambria Math" w:cs="Arial"/>
                <w:sz w:val="28"/>
                <w:szCs w:val="28"/>
              </w:rPr>
              <m:t>366</m:t>
            </m:r>
          </m:num>
          <m:den>
            <m:r>
              <w:rPr>
                <w:rFonts w:ascii="Cambria Math" w:hAnsi="Cambria Math" w:cs="Arial"/>
                <w:sz w:val="28"/>
                <w:szCs w:val="28"/>
              </w:rPr>
              <m:t>6441</m:t>
            </m:r>
          </m:den>
        </m:f>
        <m:r>
          <w:rPr>
            <w:rFonts w:ascii="Cambria Math" w:eastAsiaTheme="minorEastAsia" w:hAnsi="Cambria Math" w:cs="Arial"/>
            <w:sz w:val="28"/>
            <w:szCs w:val="28"/>
          </w:rPr>
          <m:t>×100</m:t>
        </m:r>
      </m:oMath>
    </w:p>
    <w:p w14:paraId="3B1FBB5B" w14:textId="77777777" w:rsidR="00DC7DEC" w:rsidRPr="00B1504B" w:rsidRDefault="00DC7DEC" w:rsidP="00B1504B">
      <w:pPr>
        <w:autoSpaceDE w:val="0"/>
        <w:autoSpaceDN w:val="0"/>
        <w:adjustRightInd w:val="0"/>
        <w:spacing w:after="200" w:line="360" w:lineRule="auto"/>
        <w:jc w:val="both"/>
        <w:rPr>
          <w:rFonts w:ascii="Arial" w:eastAsiaTheme="minorEastAsia" w:hAnsi="Arial" w:cs="Arial"/>
          <w:b/>
          <w:sz w:val="28"/>
          <w:szCs w:val="28"/>
        </w:rPr>
      </w:pPr>
      <w:r w:rsidRPr="00B1504B">
        <w:rPr>
          <w:rFonts w:ascii="Arial" w:hAnsi="Arial" w:cs="Arial"/>
          <w:sz w:val="28"/>
          <w:szCs w:val="28"/>
        </w:rPr>
        <w:t xml:space="preserve">Net Profit Margin </w:t>
      </w:r>
      <m:oMath>
        <m:r>
          <w:rPr>
            <w:rFonts w:ascii="Cambria Math" w:hAnsi="Cambria Math" w:cs="Arial"/>
            <w:sz w:val="28"/>
            <w:szCs w:val="28"/>
          </w:rPr>
          <m:t>=</m:t>
        </m:r>
      </m:oMath>
      <w:r w:rsidRPr="00B1504B">
        <w:rPr>
          <w:rFonts w:ascii="Arial" w:eastAsiaTheme="minorEastAsia" w:hAnsi="Arial" w:cs="Arial"/>
          <w:b/>
          <w:sz w:val="28"/>
          <w:szCs w:val="28"/>
        </w:rPr>
        <w:t>5.68 %</w:t>
      </w:r>
    </w:p>
    <w:p w14:paraId="3FB38DCA" w14:textId="77777777" w:rsidR="00DC7DEC" w:rsidRPr="00B1504B" w:rsidRDefault="00DC7DEC" w:rsidP="00B1504B">
      <w:pPr>
        <w:autoSpaceDE w:val="0"/>
        <w:autoSpaceDN w:val="0"/>
        <w:adjustRightInd w:val="0"/>
        <w:spacing w:after="200" w:line="360" w:lineRule="auto"/>
        <w:jc w:val="both"/>
        <w:rPr>
          <w:rFonts w:ascii="Arial" w:eastAsiaTheme="minorEastAsia" w:hAnsi="Arial" w:cs="Arial"/>
          <w:sz w:val="28"/>
          <w:szCs w:val="28"/>
          <w:lang w:val="en"/>
        </w:rPr>
      </w:pPr>
    </w:p>
    <w:p w14:paraId="242A8E60" w14:textId="3BF90E1C" w:rsidR="00DC7DEC" w:rsidRPr="00B1504B" w:rsidRDefault="00DC7DEC" w:rsidP="00B1504B">
      <w:pPr>
        <w:pStyle w:val="Heading1"/>
        <w:spacing w:line="360" w:lineRule="auto"/>
        <w:jc w:val="both"/>
        <w:rPr>
          <w:rFonts w:cs="Arial"/>
          <w:b/>
          <w:sz w:val="28"/>
          <w:szCs w:val="28"/>
        </w:rPr>
      </w:pPr>
      <w:bookmarkStart w:id="20" w:name="_Toc143896417"/>
      <w:bookmarkStart w:id="21" w:name="_Toc143896533"/>
      <w:bookmarkStart w:id="22" w:name="_Toc144505640"/>
      <w:r w:rsidRPr="00B1504B">
        <w:rPr>
          <w:rFonts w:cs="Arial"/>
          <w:b/>
          <w:sz w:val="28"/>
          <w:szCs w:val="28"/>
        </w:rPr>
        <w:t>(</w:t>
      </w:r>
      <w:r w:rsidR="00601D41" w:rsidRPr="00B1504B">
        <w:rPr>
          <w:rFonts w:cs="Arial"/>
          <w:b/>
          <w:sz w:val="28"/>
          <w:szCs w:val="28"/>
        </w:rPr>
        <w:t>5</w:t>
      </w:r>
      <w:r w:rsidRPr="00B1504B">
        <w:rPr>
          <w:rFonts w:cs="Arial"/>
          <w:b/>
          <w:sz w:val="28"/>
          <w:szCs w:val="28"/>
        </w:rPr>
        <w:t>) Asset Turnover:</w:t>
      </w:r>
      <w:bookmarkEnd w:id="20"/>
      <w:bookmarkEnd w:id="21"/>
      <w:bookmarkEnd w:id="22"/>
    </w:p>
    <w:p w14:paraId="3ECA83F5" w14:textId="5C9F2ED0" w:rsidR="00DC7DEC" w:rsidRPr="00B1504B" w:rsidRDefault="00DC7DEC" w:rsidP="00B1504B">
      <w:pPr>
        <w:autoSpaceDE w:val="0"/>
        <w:autoSpaceDN w:val="0"/>
        <w:adjustRightInd w:val="0"/>
        <w:spacing w:after="200" w:line="360" w:lineRule="auto"/>
        <w:jc w:val="both"/>
        <w:rPr>
          <w:rFonts w:ascii="Arial" w:eastAsiaTheme="minorEastAsia" w:hAnsi="Arial" w:cs="Arial"/>
          <w:b/>
          <w:sz w:val="28"/>
          <w:szCs w:val="28"/>
        </w:rPr>
      </w:pPr>
      <w:r w:rsidRPr="00B1504B">
        <w:rPr>
          <w:rFonts w:ascii="Arial" w:hAnsi="Arial" w:cs="Arial"/>
          <w:sz w:val="28"/>
          <w:szCs w:val="28"/>
        </w:rPr>
        <w:t xml:space="preserve"> </w:t>
      </w:r>
      <w:r w:rsidRPr="00B1504B">
        <w:rPr>
          <w:rFonts w:ascii="Arial" w:hAnsi="Arial" w:cs="Arial"/>
          <w:b/>
          <w:bCs/>
          <w:sz w:val="28"/>
          <w:szCs w:val="28"/>
        </w:rPr>
        <w:t xml:space="preserve">Asset Turnover </w:t>
      </w:r>
      <m:oMath>
        <m:r>
          <m:rPr>
            <m:sty m:val="bi"/>
          </m:rPr>
          <w:rPr>
            <w:rFonts w:ascii="Cambria Math" w:hAnsi="Cambria Math" w:cs="Arial"/>
            <w:sz w:val="28"/>
            <w:szCs w:val="28"/>
          </w:rPr>
          <m:t>=</m:t>
        </m:r>
        <m:f>
          <m:fPr>
            <m:ctrlPr>
              <w:rPr>
                <w:rFonts w:ascii="Cambria Math" w:hAnsi="Cambria Math" w:cs="Arial"/>
                <w:b/>
                <w:i/>
                <w:sz w:val="28"/>
                <w:szCs w:val="28"/>
              </w:rPr>
            </m:ctrlPr>
          </m:fPr>
          <m:num>
            <m:r>
              <m:rPr>
                <m:sty m:val="b"/>
              </m:rPr>
              <w:rPr>
                <w:rFonts w:ascii="Cambria Math" w:hAnsi="Cambria Math" w:cs="Arial"/>
                <w:sz w:val="28"/>
                <w:szCs w:val="28"/>
              </w:rPr>
              <m:t>Revenue</m:t>
            </m:r>
          </m:num>
          <m:den>
            <m:r>
              <m:rPr>
                <m:sty m:val="b"/>
              </m:rPr>
              <w:rPr>
                <w:rFonts w:ascii="Cambria Math" w:hAnsi="Cambria Math" w:cs="Arial"/>
                <w:sz w:val="28"/>
                <w:szCs w:val="28"/>
              </w:rPr>
              <m:t>Total Assests</m:t>
            </m:r>
          </m:den>
        </m:f>
      </m:oMath>
    </w:p>
    <w:p w14:paraId="7A352B10" w14:textId="77777777" w:rsidR="00DC7DEC" w:rsidRPr="00B1504B" w:rsidRDefault="00DC7DEC"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lastRenderedPageBreak/>
        <w:t>For 2021:</w:t>
      </w:r>
    </w:p>
    <w:p w14:paraId="7FF716D6" w14:textId="61D3CCA2" w:rsidR="00DC7DEC" w:rsidRPr="00B1504B" w:rsidRDefault="00DC7DEC"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bCs/>
          <w:sz w:val="28"/>
          <w:szCs w:val="28"/>
        </w:rPr>
        <w:t xml:space="preserve">Asset Turnover </w:t>
      </w:r>
      <m:oMath>
        <m:r>
          <w:rPr>
            <w:rFonts w:ascii="Cambria Math" w:hAnsi="Cambria Math" w:cs="Arial"/>
            <w:sz w:val="28"/>
            <w:szCs w:val="28"/>
          </w:rPr>
          <m:t>=</m:t>
        </m:r>
        <m:f>
          <m:fPr>
            <m:ctrlPr>
              <w:rPr>
                <w:rFonts w:ascii="Cambria Math" w:hAnsi="Cambria Math" w:cs="Arial"/>
                <w:i/>
                <w:sz w:val="28"/>
                <w:szCs w:val="28"/>
              </w:rPr>
            </m:ctrlPr>
          </m:fPr>
          <m:num>
            <m:r>
              <m:rPr>
                <m:sty m:val="p"/>
              </m:rPr>
              <w:rPr>
                <w:rFonts w:ascii="Cambria Math" w:hAnsi="Cambria Math" w:cs="Arial"/>
                <w:sz w:val="28"/>
                <w:szCs w:val="28"/>
              </w:rPr>
              <m:t>6738</m:t>
            </m:r>
          </m:num>
          <m:den>
            <m:r>
              <m:rPr>
                <m:sty m:val="p"/>
              </m:rPr>
              <w:rPr>
                <w:rFonts w:ascii="Cambria Math" w:hAnsi="Cambria Math" w:cs="Arial"/>
                <w:sz w:val="28"/>
                <w:szCs w:val="28"/>
              </w:rPr>
              <m:t>9736</m:t>
            </m:r>
          </m:den>
        </m:f>
        <m:r>
          <w:rPr>
            <w:rFonts w:ascii="Cambria Math" w:hAnsi="Cambria Math" w:cs="Arial"/>
            <w:sz w:val="28"/>
            <w:szCs w:val="28"/>
          </w:rPr>
          <m:t xml:space="preserve">= </m:t>
        </m:r>
      </m:oMath>
      <w:r w:rsidRPr="00B1504B">
        <w:rPr>
          <w:rFonts w:ascii="Arial" w:eastAsiaTheme="minorEastAsia" w:hAnsi="Arial" w:cs="Arial"/>
          <w:b/>
          <w:sz w:val="28"/>
          <w:szCs w:val="28"/>
        </w:rPr>
        <w:t>0.692 %</w:t>
      </w:r>
    </w:p>
    <w:p w14:paraId="45341B69" w14:textId="77777777" w:rsidR="00762460" w:rsidRPr="00B1504B" w:rsidRDefault="00DC7DEC"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2020:</w:t>
      </w:r>
    </w:p>
    <w:p w14:paraId="231E0528" w14:textId="155E5259" w:rsidR="00601D41" w:rsidRPr="00B1504B" w:rsidRDefault="00DC7DEC" w:rsidP="00B1504B">
      <w:pPr>
        <w:autoSpaceDE w:val="0"/>
        <w:autoSpaceDN w:val="0"/>
        <w:adjustRightInd w:val="0"/>
        <w:spacing w:after="200" w:line="360" w:lineRule="auto"/>
        <w:jc w:val="both"/>
        <w:rPr>
          <w:rFonts w:ascii="Arial" w:eastAsiaTheme="minorEastAsia" w:hAnsi="Arial" w:cs="Arial"/>
          <w:b/>
          <w:sz w:val="28"/>
          <w:szCs w:val="28"/>
        </w:rPr>
      </w:pPr>
      <w:r w:rsidRPr="00B1504B">
        <w:rPr>
          <w:rFonts w:ascii="Arial" w:hAnsi="Arial" w:cs="Arial"/>
          <w:bCs/>
          <w:sz w:val="28"/>
          <w:szCs w:val="28"/>
        </w:rPr>
        <w:t xml:space="preserve">Asset Turnover </w:t>
      </w:r>
      <m:oMath>
        <m:r>
          <w:rPr>
            <w:rFonts w:ascii="Cambria Math" w:hAnsi="Cambria Math" w:cs="Arial"/>
            <w:sz w:val="28"/>
            <w:szCs w:val="28"/>
          </w:rPr>
          <m:t>=</m:t>
        </m:r>
        <m:f>
          <m:fPr>
            <m:ctrlPr>
              <w:rPr>
                <w:rFonts w:ascii="Cambria Math" w:hAnsi="Cambria Math" w:cs="Arial"/>
                <w:i/>
                <w:sz w:val="28"/>
                <w:szCs w:val="28"/>
              </w:rPr>
            </m:ctrlPr>
          </m:fPr>
          <m:num>
            <m:r>
              <m:rPr>
                <m:sty m:val="p"/>
              </m:rPr>
              <w:rPr>
                <w:rFonts w:ascii="Cambria Math" w:hAnsi="Cambria Math" w:cs="Arial"/>
                <w:sz w:val="28"/>
                <w:szCs w:val="28"/>
              </w:rPr>
              <m:t>6441</m:t>
            </m:r>
          </m:num>
          <m:den>
            <m:r>
              <m:rPr>
                <m:sty m:val="p"/>
              </m:rPr>
              <w:rPr>
                <w:rFonts w:ascii="Cambria Math" w:hAnsi="Cambria Math" w:cs="Arial"/>
                <w:sz w:val="28"/>
                <w:szCs w:val="28"/>
              </w:rPr>
              <m:t>10087</m:t>
            </m:r>
          </m:den>
        </m:f>
        <m:r>
          <w:rPr>
            <w:rFonts w:ascii="Cambria Math" w:hAnsi="Cambria Math" w:cs="Arial"/>
            <w:sz w:val="28"/>
            <w:szCs w:val="28"/>
          </w:rPr>
          <m:t xml:space="preserve">= </m:t>
        </m:r>
      </m:oMath>
      <w:r w:rsidRPr="00B1504B">
        <w:rPr>
          <w:rFonts w:ascii="Arial" w:eastAsiaTheme="minorEastAsia" w:hAnsi="Arial" w:cs="Arial"/>
          <w:b/>
          <w:sz w:val="28"/>
          <w:szCs w:val="28"/>
        </w:rPr>
        <w:t>0.638 %</w:t>
      </w:r>
    </w:p>
    <w:p w14:paraId="2FA62878" w14:textId="5E89DE99" w:rsidR="00601D41" w:rsidRPr="00B1504B" w:rsidRDefault="00601D41" w:rsidP="00B1504B">
      <w:pPr>
        <w:pStyle w:val="Heading1"/>
        <w:spacing w:line="360" w:lineRule="auto"/>
        <w:jc w:val="both"/>
        <w:rPr>
          <w:rFonts w:cs="Arial"/>
          <w:b/>
          <w:sz w:val="28"/>
          <w:szCs w:val="28"/>
        </w:rPr>
      </w:pPr>
      <w:bookmarkStart w:id="23" w:name="_Toc143896418"/>
      <w:bookmarkStart w:id="24" w:name="_Toc143896534"/>
      <w:bookmarkStart w:id="25" w:name="_Toc144505641"/>
      <w:r w:rsidRPr="00B1504B">
        <w:rPr>
          <w:rFonts w:cs="Arial"/>
          <w:b/>
          <w:sz w:val="28"/>
          <w:szCs w:val="28"/>
        </w:rPr>
        <w:t>(6) Stock Holding Days:</w:t>
      </w:r>
      <w:bookmarkEnd w:id="23"/>
      <w:bookmarkEnd w:id="24"/>
      <w:bookmarkEnd w:id="25"/>
    </w:p>
    <w:p w14:paraId="7196AEEA" w14:textId="6A2D6B3F" w:rsidR="00601D41" w:rsidRPr="00B1504B" w:rsidRDefault="00601D41" w:rsidP="00B1504B">
      <w:pPr>
        <w:autoSpaceDE w:val="0"/>
        <w:autoSpaceDN w:val="0"/>
        <w:adjustRightInd w:val="0"/>
        <w:spacing w:after="200" w:line="360" w:lineRule="auto"/>
        <w:jc w:val="both"/>
        <w:rPr>
          <w:rFonts w:ascii="Arial" w:eastAsiaTheme="minorEastAsia" w:hAnsi="Arial" w:cs="Arial"/>
          <w:b/>
          <w:sz w:val="28"/>
          <w:szCs w:val="28"/>
        </w:rPr>
      </w:pPr>
      <w:r w:rsidRPr="00B1504B">
        <w:rPr>
          <w:rFonts w:ascii="Arial" w:hAnsi="Arial" w:cs="Arial"/>
          <w:b/>
          <w:sz w:val="28"/>
          <w:szCs w:val="28"/>
        </w:rPr>
        <w:t xml:space="preserve">Stock Holding Days </w:t>
      </w:r>
      <m:oMath>
        <m:r>
          <m:rPr>
            <m:sty m:val="bi"/>
          </m:rPr>
          <w:rPr>
            <w:rFonts w:ascii="Cambria Math" w:hAnsi="Cambria Math" w:cs="Arial"/>
            <w:sz w:val="28"/>
            <w:szCs w:val="28"/>
          </w:rPr>
          <m:t>=</m:t>
        </m:r>
        <m:d>
          <m:dPr>
            <m:ctrlPr>
              <w:rPr>
                <w:rFonts w:ascii="Cambria Math" w:hAnsi="Cambria Math" w:cs="Arial"/>
                <w:b/>
                <w:i/>
                <w:sz w:val="28"/>
                <w:szCs w:val="28"/>
              </w:rPr>
            </m:ctrlPr>
          </m:dPr>
          <m:e>
            <m:f>
              <m:fPr>
                <m:ctrlPr>
                  <w:rPr>
                    <w:rFonts w:ascii="Cambria Math" w:hAnsi="Cambria Math" w:cs="Arial"/>
                    <w:b/>
                    <w:i/>
                    <w:sz w:val="28"/>
                    <w:szCs w:val="28"/>
                  </w:rPr>
                </m:ctrlPr>
              </m:fPr>
              <m:num>
                <m:r>
                  <m:rPr>
                    <m:sty m:val="b"/>
                  </m:rPr>
                  <w:rPr>
                    <w:rFonts w:ascii="Cambria Math" w:hAnsi="Cambria Math" w:cs="Arial"/>
                    <w:sz w:val="28"/>
                    <w:szCs w:val="28"/>
                  </w:rPr>
                  <m:t>Inventory</m:t>
                </m:r>
              </m:num>
              <m:den>
                <m:r>
                  <m:rPr>
                    <m:sty m:val="b"/>
                  </m:rPr>
                  <w:rPr>
                    <w:rFonts w:ascii="Cambria Math" w:hAnsi="Cambria Math" w:cs="Arial"/>
                    <w:sz w:val="28"/>
                    <w:szCs w:val="28"/>
                  </w:rPr>
                  <m:t>Cost of Sales</m:t>
                </m:r>
              </m:den>
            </m:f>
          </m:e>
        </m:d>
        <m:r>
          <m:rPr>
            <m:sty m:val="bi"/>
          </m:rPr>
          <w:rPr>
            <w:rFonts w:ascii="Cambria Math" w:eastAsiaTheme="minorEastAsia" w:hAnsi="Cambria Math" w:cs="Arial"/>
            <w:sz w:val="28"/>
            <w:szCs w:val="28"/>
          </w:rPr>
          <m:t>×365</m:t>
        </m:r>
      </m:oMath>
    </w:p>
    <w:p w14:paraId="3CC1323B" w14:textId="77777777" w:rsidR="00601D41" w:rsidRPr="00B1504B" w:rsidRDefault="00601D41"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2021:</w:t>
      </w:r>
    </w:p>
    <w:p w14:paraId="4D7162C2" w14:textId="6B783DA8" w:rsidR="00601D41" w:rsidRPr="00B1504B" w:rsidRDefault="00601D41"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sz w:val="28"/>
          <w:szCs w:val="28"/>
        </w:rPr>
        <w:t xml:space="preserve">Stock Holding Days </w:t>
      </w:r>
      <m:oMath>
        <m:r>
          <w:rPr>
            <w:rFonts w:ascii="Cambria Math" w:hAnsi="Cambria Math" w:cs="Arial"/>
            <w:sz w:val="28"/>
            <w:szCs w:val="28"/>
          </w:rPr>
          <m:t>=</m:t>
        </m:r>
        <m:d>
          <m:dPr>
            <m:ctrlPr>
              <w:rPr>
                <w:rFonts w:ascii="Cambria Math" w:hAnsi="Cambria Math" w:cs="Arial"/>
                <w:i/>
                <w:sz w:val="28"/>
                <w:szCs w:val="28"/>
              </w:rPr>
            </m:ctrlPr>
          </m:dPr>
          <m:e>
            <m:f>
              <m:fPr>
                <m:ctrlPr>
                  <w:rPr>
                    <w:rFonts w:ascii="Cambria Math" w:hAnsi="Cambria Math" w:cs="Arial"/>
                    <w:i/>
                    <w:sz w:val="28"/>
                    <w:szCs w:val="28"/>
                  </w:rPr>
                </m:ctrlPr>
              </m:fPr>
              <m:num>
                <m:r>
                  <m:rPr>
                    <m:sty m:val="p"/>
                  </m:rPr>
                  <w:rPr>
                    <w:rFonts w:ascii="Cambria Math" w:hAnsi="Cambria Math" w:cs="Arial"/>
                    <w:sz w:val="28"/>
                    <w:szCs w:val="28"/>
                  </w:rPr>
                  <m:t>708</m:t>
                </m:r>
              </m:num>
              <m:den>
                <m:r>
                  <m:rPr>
                    <m:sty m:val="p"/>
                  </m:rPr>
                  <w:rPr>
                    <w:rFonts w:ascii="Cambria Math" w:hAnsi="Cambria Math" w:cs="Arial"/>
                    <w:sz w:val="28"/>
                    <w:szCs w:val="28"/>
                  </w:rPr>
                  <m:t>3235</m:t>
                </m:r>
              </m:den>
            </m:f>
          </m:e>
        </m:d>
        <m:r>
          <w:rPr>
            <w:rFonts w:ascii="Cambria Math" w:eastAsiaTheme="minorEastAsia" w:hAnsi="Cambria Math" w:cs="Arial"/>
            <w:sz w:val="28"/>
            <w:szCs w:val="28"/>
          </w:rPr>
          <m:t>×365=79.87 days</m:t>
        </m:r>
      </m:oMath>
    </w:p>
    <w:p w14:paraId="11E680C6" w14:textId="77777777" w:rsidR="00601D41" w:rsidRPr="00B1504B" w:rsidRDefault="00601D41"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2020:</w:t>
      </w:r>
    </w:p>
    <w:p w14:paraId="00123391" w14:textId="7EE233D7" w:rsidR="00BD6031" w:rsidRPr="00B1504B" w:rsidRDefault="00601D41"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sz w:val="28"/>
          <w:szCs w:val="28"/>
        </w:rPr>
        <w:t xml:space="preserve">Stock Holding Days </w:t>
      </w:r>
      <m:oMath>
        <m:r>
          <w:rPr>
            <w:rFonts w:ascii="Cambria Math" w:hAnsi="Cambria Math" w:cs="Arial"/>
            <w:sz w:val="28"/>
            <w:szCs w:val="28"/>
          </w:rPr>
          <m:t>=</m:t>
        </m:r>
        <m:d>
          <m:dPr>
            <m:ctrlPr>
              <w:rPr>
                <w:rFonts w:ascii="Cambria Math" w:hAnsi="Cambria Math" w:cs="Arial"/>
                <w:i/>
                <w:sz w:val="28"/>
                <w:szCs w:val="28"/>
              </w:rPr>
            </m:ctrlPr>
          </m:dPr>
          <m:e>
            <m:f>
              <m:fPr>
                <m:ctrlPr>
                  <w:rPr>
                    <w:rFonts w:ascii="Cambria Math" w:hAnsi="Cambria Math" w:cs="Arial"/>
                    <w:i/>
                    <w:sz w:val="28"/>
                    <w:szCs w:val="28"/>
                  </w:rPr>
                </m:ctrlPr>
              </m:fPr>
              <m:num>
                <m:r>
                  <m:rPr>
                    <m:sty m:val="p"/>
                  </m:rPr>
                  <w:rPr>
                    <w:rFonts w:ascii="Cambria Math" w:hAnsi="Cambria Math" w:cs="Arial"/>
                    <w:sz w:val="28"/>
                    <w:szCs w:val="28"/>
                  </w:rPr>
                  <m:t>659</m:t>
                </m:r>
              </m:num>
              <m:den>
                <m:r>
                  <m:rPr>
                    <m:sty m:val="p"/>
                  </m:rPr>
                  <w:rPr>
                    <w:rFonts w:ascii="Cambria Math" w:hAnsi="Cambria Math" w:cs="Arial"/>
                    <w:sz w:val="28"/>
                    <w:szCs w:val="28"/>
                  </w:rPr>
                  <m:t>3096</m:t>
                </m:r>
              </m:den>
            </m:f>
          </m:e>
        </m:d>
        <m:r>
          <w:rPr>
            <w:rFonts w:ascii="Cambria Math" w:eastAsiaTheme="minorEastAsia" w:hAnsi="Cambria Math" w:cs="Arial"/>
            <w:sz w:val="28"/>
            <w:szCs w:val="28"/>
          </w:rPr>
          <m:t>×365=77.87 days</m:t>
        </m:r>
      </m:oMath>
    </w:p>
    <w:p w14:paraId="1DB44C86" w14:textId="46EBA8D4" w:rsidR="00BD6031" w:rsidRPr="00B1504B" w:rsidRDefault="00BD6031" w:rsidP="00B1504B">
      <w:pPr>
        <w:pStyle w:val="Heading1"/>
        <w:spacing w:line="360" w:lineRule="auto"/>
        <w:jc w:val="both"/>
        <w:rPr>
          <w:rFonts w:cs="Arial"/>
          <w:b/>
          <w:sz w:val="28"/>
          <w:szCs w:val="28"/>
        </w:rPr>
      </w:pPr>
      <w:bookmarkStart w:id="26" w:name="_Toc143896419"/>
      <w:bookmarkStart w:id="27" w:name="_Toc143896535"/>
      <w:bookmarkStart w:id="28" w:name="_Toc144505642"/>
      <w:r w:rsidRPr="00B1504B">
        <w:rPr>
          <w:rFonts w:cs="Arial"/>
          <w:b/>
          <w:sz w:val="28"/>
          <w:szCs w:val="28"/>
        </w:rPr>
        <w:t>(7) Debtors Collection Period:</w:t>
      </w:r>
      <w:bookmarkEnd w:id="26"/>
      <w:bookmarkEnd w:id="27"/>
      <w:bookmarkEnd w:id="28"/>
    </w:p>
    <w:p w14:paraId="7A98932F" w14:textId="59B8B23E" w:rsidR="00BD6031" w:rsidRPr="00B1504B" w:rsidRDefault="002B4B52" w:rsidP="00B1504B">
      <w:pPr>
        <w:autoSpaceDE w:val="0"/>
        <w:autoSpaceDN w:val="0"/>
        <w:adjustRightInd w:val="0"/>
        <w:spacing w:after="200" w:line="360" w:lineRule="auto"/>
        <w:jc w:val="both"/>
        <w:rPr>
          <w:rFonts w:ascii="Arial" w:eastAsiaTheme="minorEastAsia" w:hAnsi="Arial" w:cs="Arial"/>
          <w:b/>
          <w:sz w:val="28"/>
          <w:szCs w:val="28"/>
        </w:rPr>
      </w:pPr>
      <w:r w:rsidRPr="00B1504B">
        <w:rPr>
          <w:rFonts w:ascii="Arial" w:hAnsi="Arial" w:cs="Arial"/>
          <w:b/>
          <w:sz w:val="28"/>
          <w:szCs w:val="28"/>
        </w:rPr>
        <w:t>Debtors Collection Period</w:t>
      </w:r>
      <m:oMath>
        <m:r>
          <m:rPr>
            <m:sty m:val="bi"/>
          </m:rPr>
          <w:rPr>
            <w:rFonts w:ascii="Cambria Math" w:hAnsi="Cambria Math" w:cs="Arial"/>
            <w:sz w:val="28"/>
            <w:szCs w:val="28"/>
          </w:rPr>
          <m:t>=</m:t>
        </m:r>
        <m:d>
          <m:dPr>
            <m:ctrlPr>
              <w:rPr>
                <w:rFonts w:ascii="Cambria Math" w:hAnsi="Cambria Math" w:cs="Arial"/>
                <w:b/>
                <w:i/>
                <w:sz w:val="28"/>
                <w:szCs w:val="28"/>
              </w:rPr>
            </m:ctrlPr>
          </m:dPr>
          <m:e>
            <m:f>
              <m:fPr>
                <m:ctrlPr>
                  <w:rPr>
                    <w:rFonts w:ascii="Cambria Math" w:hAnsi="Cambria Math" w:cs="Arial"/>
                    <w:b/>
                    <w:i/>
                    <w:sz w:val="28"/>
                    <w:szCs w:val="28"/>
                  </w:rPr>
                </m:ctrlPr>
              </m:fPr>
              <m:num>
                <m:r>
                  <m:rPr>
                    <m:sty m:val="b"/>
                  </m:rPr>
                  <w:rPr>
                    <w:rFonts w:ascii="Cambria Math" w:hAnsi="Cambria Math" w:cs="Arial"/>
                    <w:sz w:val="28"/>
                    <w:szCs w:val="28"/>
                  </w:rPr>
                  <m:t>Trade Receivables</m:t>
                </m:r>
              </m:num>
              <m:den>
                <m:r>
                  <m:rPr>
                    <m:sty m:val="b"/>
                  </m:rPr>
                  <w:rPr>
                    <w:rFonts w:ascii="Cambria Math" w:hAnsi="Cambria Math" w:cs="Arial"/>
                    <w:sz w:val="28"/>
                    <w:szCs w:val="28"/>
                  </w:rPr>
                  <m:t>Revenue</m:t>
                </m:r>
              </m:den>
            </m:f>
          </m:e>
        </m:d>
        <m:r>
          <m:rPr>
            <m:sty m:val="bi"/>
          </m:rPr>
          <w:rPr>
            <w:rFonts w:ascii="Cambria Math" w:eastAsiaTheme="minorEastAsia" w:hAnsi="Cambria Math" w:cs="Arial"/>
            <w:sz w:val="28"/>
            <w:szCs w:val="28"/>
          </w:rPr>
          <m:t>×365</m:t>
        </m:r>
      </m:oMath>
    </w:p>
    <w:p w14:paraId="7FE92D3A" w14:textId="1D9ADD93" w:rsidR="00601D41" w:rsidRPr="00B1504B" w:rsidRDefault="002B4B52"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2021:</w:t>
      </w:r>
    </w:p>
    <w:p w14:paraId="50A31BBA" w14:textId="59331D34" w:rsidR="00601D41" w:rsidRPr="00B1504B" w:rsidRDefault="002B4B52"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sz w:val="28"/>
          <w:szCs w:val="28"/>
        </w:rPr>
        <w:t>Debtors Collection Period</w:t>
      </w:r>
      <m:oMath>
        <m:r>
          <w:rPr>
            <w:rFonts w:ascii="Cambria Math" w:hAnsi="Cambria Math" w:cs="Arial"/>
            <w:sz w:val="28"/>
            <w:szCs w:val="28"/>
          </w:rPr>
          <m:t>=</m:t>
        </m:r>
        <m:d>
          <m:dPr>
            <m:ctrlPr>
              <w:rPr>
                <w:rFonts w:ascii="Cambria Math" w:hAnsi="Cambria Math" w:cs="Arial"/>
                <w:i/>
                <w:sz w:val="28"/>
                <w:szCs w:val="28"/>
              </w:rPr>
            </m:ctrlPr>
          </m:dPr>
          <m:e>
            <m:f>
              <m:fPr>
                <m:ctrlPr>
                  <w:rPr>
                    <w:rFonts w:ascii="Cambria Math" w:hAnsi="Cambria Math" w:cs="Arial"/>
                    <w:i/>
                    <w:sz w:val="28"/>
                    <w:szCs w:val="28"/>
                  </w:rPr>
                </m:ctrlPr>
              </m:fPr>
              <m:num>
                <m:r>
                  <m:rPr>
                    <m:sty m:val="p"/>
                  </m:rPr>
                  <w:rPr>
                    <w:rFonts w:ascii="Cambria Math" w:hAnsi="Cambria Math" w:cs="Arial"/>
                    <w:sz w:val="28"/>
                    <w:szCs w:val="28"/>
                  </w:rPr>
                  <m:t>1249</m:t>
                </m:r>
              </m:num>
              <m:den>
                <m:r>
                  <m:rPr>
                    <m:sty m:val="p"/>
                  </m:rPr>
                  <w:rPr>
                    <w:rFonts w:ascii="Cambria Math" w:hAnsi="Cambria Math" w:cs="Arial"/>
                    <w:sz w:val="28"/>
                    <w:szCs w:val="28"/>
                  </w:rPr>
                  <m:t>6738</m:t>
                </m:r>
              </m:den>
            </m:f>
          </m:e>
        </m:d>
        <m:r>
          <w:rPr>
            <w:rFonts w:ascii="Cambria Math" w:eastAsiaTheme="minorEastAsia" w:hAnsi="Cambria Math" w:cs="Arial"/>
            <w:sz w:val="28"/>
            <w:szCs w:val="28"/>
          </w:rPr>
          <m:t>×365=67.86 days</m:t>
        </m:r>
      </m:oMath>
    </w:p>
    <w:p w14:paraId="64AA9253" w14:textId="18F434B3" w:rsidR="002B4B52" w:rsidRPr="00B1504B" w:rsidRDefault="002B4B52"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2020:</w:t>
      </w:r>
    </w:p>
    <w:p w14:paraId="1A706321" w14:textId="6B968493" w:rsidR="00762460" w:rsidRPr="00B1504B" w:rsidRDefault="002B4B52"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sz w:val="28"/>
          <w:szCs w:val="28"/>
        </w:rPr>
        <w:t>Debtors Collection Period</w:t>
      </w:r>
      <m:oMath>
        <m:r>
          <w:rPr>
            <w:rFonts w:ascii="Cambria Math" w:hAnsi="Cambria Math" w:cs="Arial"/>
            <w:sz w:val="28"/>
            <w:szCs w:val="28"/>
          </w:rPr>
          <m:t>=</m:t>
        </m:r>
        <m:d>
          <m:dPr>
            <m:ctrlPr>
              <w:rPr>
                <w:rFonts w:ascii="Cambria Math" w:hAnsi="Cambria Math" w:cs="Arial"/>
                <w:i/>
                <w:sz w:val="28"/>
                <w:szCs w:val="28"/>
              </w:rPr>
            </m:ctrlPr>
          </m:dPr>
          <m:e>
            <m:f>
              <m:fPr>
                <m:ctrlPr>
                  <w:rPr>
                    <w:rFonts w:ascii="Cambria Math" w:hAnsi="Cambria Math" w:cs="Arial"/>
                    <w:i/>
                    <w:sz w:val="28"/>
                    <w:szCs w:val="28"/>
                  </w:rPr>
                </m:ctrlPr>
              </m:fPr>
              <m:num>
                <m:r>
                  <m:rPr>
                    <m:sty m:val="p"/>
                  </m:rPr>
                  <w:rPr>
                    <w:rFonts w:ascii="Cambria Math" w:hAnsi="Cambria Math" w:cs="Arial"/>
                    <w:sz w:val="28"/>
                    <w:szCs w:val="28"/>
                  </w:rPr>
                  <m:t>1287</m:t>
                </m:r>
              </m:num>
              <m:den>
                <m:r>
                  <m:rPr>
                    <m:sty m:val="p"/>
                  </m:rPr>
                  <w:rPr>
                    <w:rFonts w:ascii="Cambria Math" w:hAnsi="Cambria Math" w:cs="Arial"/>
                    <w:sz w:val="28"/>
                    <w:szCs w:val="28"/>
                  </w:rPr>
                  <m:t>6441</m:t>
                </m:r>
              </m:den>
            </m:f>
          </m:e>
        </m:d>
        <m:r>
          <w:rPr>
            <w:rFonts w:ascii="Cambria Math" w:eastAsiaTheme="minorEastAsia" w:hAnsi="Cambria Math" w:cs="Arial"/>
            <w:sz w:val="28"/>
            <w:szCs w:val="28"/>
          </w:rPr>
          <m:t>×365=73.05 days</m:t>
        </m:r>
      </m:oMath>
    </w:p>
    <w:p w14:paraId="6497A275" w14:textId="77777777" w:rsidR="00762460" w:rsidRPr="00B1504B" w:rsidRDefault="00942044" w:rsidP="00B1504B">
      <w:pPr>
        <w:pStyle w:val="Heading1"/>
        <w:spacing w:line="360" w:lineRule="auto"/>
        <w:jc w:val="both"/>
        <w:rPr>
          <w:rFonts w:eastAsiaTheme="minorEastAsia" w:cs="Arial"/>
          <w:b/>
          <w:sz w:val="28"/>
          <w:szCs w:val="28"/>
          <w:lang w:val="en"/>
        </w:rPr>
      </w:pPr>
      <w:bookmarkStart w:id="29" w:name="_Toc143896420"/>
      <w:bookmarkStart w:id="30" w:name="_Toc143896536"/>
      <w:bookmarkStart w:id="31" w:name="_Toc144505643"/>
      <w:r w:rsidRPr="00B1504B">
        <w:rPr>
          <w:rFonts w:cs="Arial"/>
          <w:b/>
          <w:sz w:val="28"/>
          <w:szCs w:val="28"/>
        </w:rPr>
        <w:t>(8) Current Ratio:</w:t>
      </w:r>
      <w:bookmarkEnd w:id="29"/>
      <w:bookmarkEnd w:id="30"/>
      <w:bookmarkEnd w:id="31"/>
    </w:p>
    <w:p w14:paraId="2840488F" w14:textId="77777777" w:rsidR="00D63730" w:rsidRPr="00B1504B" w:rsidRDefault="00D63730" w:rsidP="00B1504B">
      <w:pPr>
        <w:autoSpaceDE w:val="0"/>
        <w:autoSpaceDN w:val="0"/>
        <w:adjustRightInd w:val="0"/>
        <w:spacing w:after="200" w:line="360" w:lineRule="auto"/>
        <w:jc w:val="both"/>
        <w:rPr>
          <w:rFonts w:ascii="Arial" w:hAnsi="Arial" w:cs="Arial"/>
          <w:b/>
          <w:sz w:val="28"/>
          <w:szCs w:val="28"/>
          <w:lang w:val="en"/>
        </w:rPr>
      </w:pPr>
    </w:p>
    <w:p w14:paraId="514E5225" w14:textId="0868FB89" w:rsidR="00B34204" w:rsidRPr="00B1504B" w:rsidRDefault="00942044" w:rsidP="00B1504B">
      <w:pPr>
        <w:autoSpaceDE w:val="0"/>
        <w:autoSpaceDN w:val="0"/>
        <w:adjustRightInd w:val="0"/>
        <w:spacing w:after="200" w:line="360" w:lineRule="auto"/>
        <w:jc w:val="both"/>
        <w:rPr>
          <w:rFonts w:ascii="Arial" w:eastAsiaTheme="minorEastAsia" w:hAnsi="Arial" w:cs="Arial"/>
          <w:b/>
          <w:sz w:val="28"/>
          <w:szCs w:val="28"/>
          <w:lang w:val="en"/>
        </w:rPr>
      </w:pPr>
      <w:r w:rsidRPr="00B1504B">
        <w:rPr>
          <w:rFonts w:ascii="Arial" w:hAnsi="Arial" w:cs="Arial"/>
          <w:b/>
          <w:sz w:val="28"/>
          <w:szCs w:val="28"/>
        </w:rPr>
        <w:lastRenderedPageBreak/>
        <w:t xml:space="preserve">Current Ratio </w:t>
      </w:r>
      <m:oMath>
        <m:r>
          <m:rPr>
            <m:sty m:val="bi"/>
          </m:rPr>
          <w:rPr>
            <w:rFonts w:ascii="Cambria Math" w:hAnsi="Cambria Math" w:cs="Arial"/>
            <w:sz w:val="28"/>
            <w:szCs w:val="28"/>
          </w:rPr>
          <m:t>=</m:t>
        </m:r>
        <m:f>
          <m:fPr>
            <m:ctrlPr>
              <w:rPr>
                <w:rFonts w:ascii="Cambria Math" w:hAnsi="Cambria Math" w:cs="Arial"/>
                <w:b/>
                <w:i/>
                <w:sz w:val="28"/>
                <w:szCs w:val="28"/>
              </w:rPr>
            </m:ctrlPr>
          </m:fPr>
          <m:num>
            <m:r>
              <m:rPr>
                <m:sty m:val="p"/>
              </m:rPr>
              <w:rPr>
                <w:rFonts w:ascii="Cambria Math" w:hAnsi="Cambria Math" w:cs="Arial"/>
                <w:sz w:val="28"/>
                <w:szCs w:val="28"/>
              </w:rPr>
              <m:t xml:space="preserve">Current Assets </m:t>
            </m:r>
          </m:num>
          <m:den>
            <m:r>
              <m:rPr>
                <m:sty m:val="p"/>
              </m:rPr>
              <w:rPr>
                <w:rFonts w:ascii="Cambria Math" w:hAnsi="Cambria Math" w:cs="Arial"/>
                <w:sz w:val="28"/>
                <w:szCs w:val="28"/>
              </w:rPr>
              <m:t>Current Liabilities</m:t>
            </m:r>
          </m:den>
        </m:f>
      </m:oMath>
    </w:p>
    <w:p w14:paraId="44B23A5F" w14:textId="77777777" w:rsidR="00942044" w:rsidRPr="00B1504B" w:rsidRDefault="00942044"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2021:</w:t>
      </w:r>
    </w:p>
    <w:p w14:paraId="42110C39" w14:textId="3E865B43" w:rsidR="00942044" w:rsidRPr="00B1504B" w:rsidRDefault="00942044"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sz w:val="28"/>
          <w:szCs w:val="28"/>
        </w:rPr>
        <w:t xml:space="preserve">Current Ratio </w:t>
      </w:r>
      <m:oMath>
        <m:r>
          <w:rPr>
            <w:rFonts w:ascii="Cambria Math" w:hAnsi="Cambria Math" w:cs="Arial"/>
            <w:sz w:val="28"/>
            <w:szCs w:val="28"/>
          </w:rPr>
          <m:t>=</m:t>
        </m:r>
        <m:f>
          <m:fPr>
            <m:ctrlPr>
              <w:rPr>
                <w:rFonts w:ascii="Cambria Math" w:hAnsi="Cambria Math" w:cs="Arial"/>
                <w:i/>
                <w:sz w:val="28"/>
                <w:szCs w:val="28"/>
              </w:rPr>
            </m:ctrlPr>
          </m:fPr>
          <m:num>
            <m:r>
              <m:rPr>
                <m:sty m:val="p"/>
              </m:rPr>
              <w:rPr>
                <w:rFonts w:ascii="Cambria Math" w:hAnsi="Cambria Math" w:cs="Arial"/>
                <w:sz w:val="28"/>
                <w:szCs w:val="28"/>
              </w:rPr>
              <m:t>2303</m:t>
            </m:r>
          </m:num>
          <m:den>
            <m:r>
              <m:rPr>
                <m:sty m:val="p"/>
              </m:rPr>
              <w:rPr>
                <w:rFonts w:ascii="Cambria Math" w:hAnsi="Cambria Math" w:cs="Arial"/>
                <w:sz w:val="28"/>
                <w:szCs w:val="28"/>
              </w:rPr>
              <m:t>2511</m:t>
            </m:r>
          </m:den>
        </m:f>
        <m:r>
          <w:rPr>
            <w:rFonts w:ascii="Cambria Math" w:hAnsi="Cambria Math" w:cs="Arial"/>
            <w:sz w:val="28"/>
            <w:szCs w:val="28"/>
          </w:rPr>
          <m:t>=0.917</m:t>
        </m:r>
      </m:oMath>
    </w:p>
    <w:p w14:paraId="230EC605" w14:textId="77777777" w:rsidR="00942044" w:rsidRPr="00B1504B" w:rsidRDefault="00942044"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2020:</w:t>
      </w:r>
    </w:p>
    <w:p w14:paraId="400B3D23" w14:textId="4367DE6D" w:rsidR="00D25ACD" w:rsidRPr="00B1504B" w:rsidRDefault="00942044"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sz w:val="28"/>
          <w:szCs w:val="28"/>
        </w:rPr>
        <w:t xml:space="preserve">Current Ratio </w:t>
      </w:r>
      <m:oMath>
        <m:r>
          <w:rPr>
            <w:rFonts w:ascii="Cambria Math" w:hAnsi="Cambria Math" w:cs="Arial"/>
            <w:sz w:val="28"/>
            <w:szCs w:val="28"/>
          </w:rPr>
          <m:t>=</m:t>
        </m:r>
        <m:f>
          <m:fPr>
            <m:ctrlPr>
              <w:rPr>
                <w:rFonts w:ascii="Cambria Math" w:hAnsi="Cambria Math" w:cs="Arial"/>
                <w:i/>
                <w:sz w:val="28"/>
                <w:szCs w:val="28"/>
              </w:rPr>
            </m:ctrlPr>
          </m:fPr>
          <m:num>
            <m:r>
              <m:rPr>
                <m:sty m:val="p"/>
              </m:rPr>
              <w:rPr>
                <w:rFonts w:ascii="Cambria Math" w:hAnsi="Cambria Math" w:cs="Arial"/>
                <w:sz w:val="28"/>
                <w:szCs w:val="28"/>
              </w:rPr>
              <m:t>2355</m:t>
            </m:r>
          </m:num>
          <m:den>
            <m:r>
              <m:rPr>
                <m:sty m:val="p"/>
              </m:rPr>
              <w:rPr>
                <w:rFonts w:ascii="Cambria Math" w:hAnsi="Cambria Math" w:cs="Arial"/>
                <w:sz w:val="28"/>
                <w:szCs w:val="28"/>
              </w:rPr>
              <m:t>3046</m:t>
            </m:r>
          </m:den>
        </m:f>
        <m:r>
          <w:rPr>
            <w:rFonts w:ascii="Cambria Math" w:hAnsi="Cambria Math" w:cs="Arial"/>
            <w:sz w:val="28"/>
            <w:szCs w:val="28"/>
          </w:rPr>
          <m:t>=0.773</m:t>
        </m:r>
      </m:oMath>
    </w:p>
    <w:p w14:paraId="37BC1AC9" w14:textId="02CCC136" w:rsidR="00B34204" w:rsidRPr="00B1504B" w:rsidRDefault="00942044" w:rsidP="00B1504B">
      <w:pPr>
        <w:pStyle w:val="Heading1"/>
        <w:spacing w:line="360" w:lineRule="auto"/>
        <w:jc w:val="both"/>
        <w:rPr>
          <w:rFonts w:cs="Arial"/>
          <w:b/>
          <w:sz w:val="28"/>
          <w:szCs w:val="28"/>
          <w:lang w:val="en"/>
        </w:rPr>
      </w:pPr>
      <w:bookmarkStart w:id="32" w:name="_Toc143896421"/>
      <w:bookmarkStart w:id="33" w:name="_Toc143896537"/>
      <w:bookmarkStart w:id="34" w:name="_Toc144505644"/>
      <w:r w:rsidRPr="00B1504B">
        <w:rPr>
          <w:rFonts w:cs="Arial"/>
          <w:b/>
          <w:sz w:val="28"/>
          <w:szCs w:val="28"/>
        </w:rPr>
        <w:t>(9) Gearing Ratio:</w:t>
      </w:r>
      <w:bookmarkEnd w:id="32"/>
      <w:bookmarkEnd w:id="33"/>
      <w:bookmarkEnd w:id="34"/>
    </w:p>
    <w:p w14:paraId="465C6131" w14:textId="77777777" w:rsidR="00B34204" w:rsidRPr="00B1504B" w:rsidRDefault="00B34204" w:rsidP="00B1504B">
      <w:pPr>
        <w:spacing w:line="360" w:lineRule="auto"/>
        <w:rPr>
          <w:rFonts w:ascii="Arial" w:eastAsiaTheme="minorEastAsia" w:hAnsi="Arial" w:cs="Arial"/>
          <w:b/>
          <w:sz w:val="28"/>
          <w:szCs w:val="28"/>
        </w:rPr>
      </w:pPr>
    </w:p>
    <w:p w14:paraId="43F183B6" w14:textId="041CDE48" w:rsidR="00B34204" w:rsidRPr="00B1504B" w:rsidRDefault="00D25ACD" w:rsidP="00B1504B">
      <w:pPr>
        <w:autoSpaceDE w:val="0"/>
        <w:autoSpaceDN w:val="0"/>
        <w:adjustRightInd w:val="0"/>
        <w:spacing w:after="200" w:line="360" w:lineRule="auto"/>
        <w:jc w:val="both"/>
        <w:rPr>
          <w:rFonts w:ascii="Arial" w:eastAsiaTheme="minorEastAsia" w:hAnsi="Arial" w:cs="Arial"/>
          <w:b/>
          <w:sz w:val="28"/>
          <w:szCs w:val="28"/>
          <w:lang w:val="en"/>
        </w:rPr>
      </w:pPr>
      <w:r w:rsidRPr="00B1504B">
        <w:rPr>
          <w:rFonts w:ascii="Arial" w:hAnsi="Arial" w:cs="Arial"/>
          <w:b/>
          <w:sz w:val="28"/>
          <w:szCs w:val="28"/>
        </w:rPr>
        <w:t xml:space="preserve">Gearing Ratio </w:t>
      </w:r>
      <m:oMath>
        <m:r>
          <m:rPr>
            <m:sty m:val="bi"/>
          </m:rPr>
          <w:rPr>
            <w:rFonts w:ascii="Cambria Math" w:hAnsi="Cambria Math" w:cs="Arial"/>
            <w:sz w:val="28"/>
            <w:szCs w:val="28"/>
          </w:rPr>
          <m:t>=</m:t>
        </m:r>
        <m:f>
          <m:fPr>
            <m:ctrlPr>
              <w:rPr>
                <w:rFonts w:ascii="Cambria Math" w:hAnsi="Cambria Math" w:cs="Arial"/>
                <w:b/>
                <w:i/>
                <w:sz w:val="28"/>
                <w:szCs w:val="28"/>
              </w:rPr>
            </m:ctrlPr>
          </m:fPr>
          <m:num>
            <m:r>
              <m:rPr>
                <m:sty m:val="b"/>
              </m:rPr>
              <w:rPr>
                <w:rFonts w:ascii="Cambria Math" w:hAnsi="Cambria Math" w:cs="Arial"/>
                <w:sz w:val="28"/>
                <w:szCs w:val="28"/>
              </w:rPr>
              <m:t xml:space="preserve">Long Term Liabilities </m:t>
            </m:r>
          </m:num>
          <m:den>
            <m:r>
              <m:rPr>
                <m:sty m:val="b"/>
              </m:rPr>
              <w:rPr>
                <w:rFonts w:ascii="Cambria Math" w:hAnsi="Cambria Math" w:cs="Arial"/>
                <w:sz w:val="28"/>
                <w:szCs w:val="28"/>
              </w:rPr>
              <m:t>Capital Employed + Long Term Liabilities</m:t>
            </m:r>
          </m:den>
        </m:f>
      </m:oMath>
    </w:p>
    <w:p w14:paraId="2356C7BE" w14:textId="1BC06709" w:rsidR="00D25ACD" w:rsidRPr="00B1504B" w:rsidRDefault="00D25ACD" w:rsidP="00B1504B">
      <w:pPr>
        <w:autoSpaceDE w:val="0"/>
        <w:autoSpaceDN w:val="0"/>
        <w:adjustRightInd w:val="0"/>
        <w:spacing w:after="200" w:line="360" w:lineRule="auto"/>
        <w:jc w:val="both"/>
        <w:rPr>
          <w:rFonts w:ascii="Arial" w:hAnsi="Arial" w:cs="Arial"/>
          <w:sz w:val="28"/>
          <w:szCs w:val="28"/>
          <w:lang w:val="en"/>
        </w:rPr>
      </w:pPr>
      <w:proofErr w:type="gramStart"/>
      <w:r w:rsidRPr="00B1504B">
        <w:rPr>
          <w:rFonts w:ascii="Arial" w:hAnsi="Arial" w:cs="Arial"/>
          <w:sz w:val="28"/>
          <w:szCs w:val="28"/>
          <w:lang w:val="en"/>
        </w:rPr>
        <w:t>Where</w:t>
      </w:r>
      <w:r w:rsidR="00ED4839" w:rsidRPr="00B1504B">
        <w:rPr>
          <w:rFonts w:ascii="Arial" w:hAnsi="Arial" w:cs="Arial"/>
          <w:sz w:val="28"/>
          <w:szCs w:val="28"/>
          <w:lang w:val="en"/>
        </w:rPr>
        <w:t>;</w:t>
      </w:r>
      <w:proofErr w:type="gramEnd"/>
    </w:p>
    <w:p w14:paraId="533989B5" w14:textId="77777777" w:rsidR="00D25ACD" w:rsidRPr="00B1504B" w:rsidRDefault="00D25ACD" w:rsidP="00B1504B">
      <w:pPr>
        <w:autoSpaceDE w:val="0"/>
        <w:autoSpaceDN w:val="0"/>
        <w:adjustRightInd w:val="0"/>
        <w:spacing w:after="200" w:line="360" w:lineRule="auto"/>
        <w:jc w:val="both"/>
        <w:rPr>
          <w:rFonts w:ascii="Arial" w:hAnsi="Arial" w:cs="Arial"/>
          <w:sz w:val="28"/>
          <w:szCs w:val="28"/>
          <w:lang w:val="en"/>
        </w:rPr>
      </w:pPr>
      <w:r w:rsidRPr="00B1504B">
        <w:rPr>
          <w:rFonts w:ascii="Arial" w:hAnsi="Arial" w:cs="Arial"/>
          <w:sz w:val="28"/>
          <w:szCs w:val="28"/>
          <w:lang w:val="en"/>
        </w:rPr>
        <w:t>Capital Employed</w:t>
      </w:r>
      <m:oMath>
        <m:r>
          <w:rPr>
            <w:rFonts w:ascii="Cambria Math" w:hAnsi="Cambria Math" w:cs="Arial"/>
            <w:sz w:val="28"/>
            <w:szCs w:val="28"/>
            <w:lang w:val="en"/>
          </w:rPr>
          <m:t xml:space="preserve"> = </m:t>
        </m:r>
      </m:oMath>
      <w:r w:rsidRPr="00B1504B">
        <w:rPr>
          <w:rFonts w:ascii="Arial" w:hAnsi="Arial" w:cs="Arial"/>
          <w:sz w:val="28"/>
          <w:szCs w:val="28"/>
          <w:lang w:val="en"/>
        </w:rPr>
        <w:t>Total Assets</w:t>
      </w:r>
      <m:oMath>
        <m:r>
          <w:rPr>
            <w:rFonts w:ascii="Cambria Math" w:hAnsi="Cambria Math" w:cs="Arial"/>
            <w:sz w:val="28"/>
            <w:szCs w:val="28"/>
            <w:lang w:val="en"/>
          </w:rPr>
          <m:t xml:space="preserve"> –</m:t>
        </m:r>
      </m:oMath>
      <w:r w:rsidRPr="00B1504B">
        <w:rPr>
          <w:rFonts w:ascii="Arial" w:hAnsi="Arial" w:cs="Arial"/>
          <w:sz w:val="28"/>
          <w:szCs w:val="28"/>
          <w:lang w:val="en"/>
        </w:rPr>
        <w:t xml:space="preserve"> Current Liabilities</w:t>
      </w:r>
    </w:p>
    <w:p w14:paraId="6164BBBE" w14:textId="77777777" w:rsidR="00EB673F" w:rsidRPr="00B1504B" w:rsidRDefault="00EB673F" w:rsidP="00B1504B">
      <w:pPr>
        <w:spacing w:line="360" w:lineRule="auto"/>
        <w:rPr>
          <w:rFonts w:ascii="Arial" w:hAnsi="Arial" w:cs="Arial"/>
          <w:sz w:val="28"/>
          <w:szCs w:val="28"/>
        </w:rPr>
      </w:pPr>
    </w:p>
    <w:p w14:paraId="708363CD" w14:textId="77777777" w:rsidR="00D25ACD" w:rsidRPr="00B1504B" w:rsidRDefault="00D25ACD"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2021:</w:t>
      </w:r>
    </w:p>
    <w:p w14:paraId="2BFFCCF1" w14:textId="3F3D95CB" w:rsidR="00D25ACD" w:rsidRPr="00B1504B" w:rsidRDefault="00D25ACD"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sz w:val="28"/>
          <w:szCs w:val="28"/>
        </w:rPr>
        <w:t>Gearing Ratio</w:t>
      </w:r>
      <w:r w:rsidRPr="00B1504B">
        <w:rPr>
          <w:rFonts w:ascii="Arial" w:hAnsi="Arial" w:cs="Arial"/>
          <w:b/>
          <w:sz w:val="28"/>
          <w:szCs w:val="28"/>
        </w:rPr>
        <w:t xml:space="preserve"> </w:t>
      </w:r>
      <m:oMath>
        <m:r>
          <w:rPr>
            <w:rFonts w:ascii="Cambria Math" w:hAnsi="Cambria Math" w:cs="Arial"/>
            <w:sz w:val="28"/>
            <w:szCs w:val="28"/>
          </w:rPr>
          <m:t>=</m:t>
        </m:r>
        <m:f>
          <m:fPr>
            <m:ctrlPr>
              <w:rPr>
                <w:rFonts w:ascii="Cambria Math" w:hAnsi="Cambria Math" w:cs="Arial"/>
                <w:i/>
                <w:sz w:val="28"/>
                <w:szCs w:val="28"/>
              </w:rPr>
            </m:ctrlPr>
          </m:fPr>
          <m:num>
            <m:r>
              <m:rPr>
                <m:sty m:val="p"/>
              </m:rPr>
              <w:rPr>
                <w:rFonts w:ascii="Cambria Math" w:hAnsi="Cambria Math" w:cs="Arial"/>
                <w:sz w:val="28"/>
                <w:szCs w:val="28"/>
              </w:rPr>
              <m:t>4137</m:t>
            </m:r>
          </m:num>
          <m:den>
            <m:r>
              <m:rPr>
                <m:sty m:val="p"/>
              </m:rPr>
              <w:rPr>
                <w:rFonts w:ascii="Cambria Math" w:hAnsi="Cambria Math" w:cs="Arial"/>
                <w:sz w:val="28"/>
                <w:szCs w:val="28"/>
              </w:rPr>
              <m:t>9736-2511+4137</m:t>
            </m:r>
          </m:den>
        </m:f>
      </m:oMath>
    </w:p>
    <w:p w14:paraId="5603630A" w14:textId="38A85833" w:rsidR="00D25ACD" w:rsidRPr="00B1504B" w:rsidRDefault="00D25ACD"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sz w:val="28"/>
          <w:szCs w:val="28"/>
        </w:rPr>
        <w:t>Gearing Ratio</w:t>
      </w:r>
      <m:oMath>
        <m:r>
          <w:rPr>
            <w:rFonts w:ascii="Cambria Math" w:hAnsi="Cambria Math" w:cs="Arial"/>
            <w:sz w:val="28"/>
            <w:szCs w:val="28"/>
          </w:rPr>
          <m:t xml:space="preserve"> =</m:t>
        </m:r>
        <m:f>
          <m:fPr>
            <m:ctrlPr>
              <w:rPr>
                <w:rFonts w:ascii="Cambria Math" w:hAnsi="Cambria Math" w:cs="Arial"/>
                <w:i/>
                <w:sz w:val="28"/>
                <w:szCs w:val="28"/>
              </w:rPr>
            </m:ctrlPr>
          </m:fPr>
          <m:num>
            <m:r>
              <m:rPr>
                <m:sty m:val="p"/>
              </m:rPr>
              <w:rPr>
                <w:rFonts w:ascii="Cambria Math" w:hAnsi="Cambria Math" w:cs="Arial"/>
                <w:sz w:val="28"/>
                <w:szCs w:val="28"/>
              </w:rPr>
              <m:t>4137</m:t>
            </m:r>
          </m:num>
          <m:den>
            <m:r>
              <m:rPr>
                <m:sty m:val="p"/>
              </m:rPr>
              <w:rPr>
                <w:rFonts w:ascii="Cambria Math" w:hAnsi="Cambria Math" w:cs="Arial"/>
                <w:sz w:val="28"/>
                <w:szCs w:val="28"/>
              </w:rPr>
              <m:t>8362</m:t>
            </m:r>
          </m:den>
        </m:f>
        <m:r>
          <w:rPr>
            <w:rFonts w:ascii="Cambria Math" w:hAnsi="Cambria Math" w:cs="Arial"/>
            <w:sz w:val="28"/>
            <w:szCs w:val="28"/>
          </w:rPr>
          <m:t>=49.4 %</m:t>
        </m:r>
      </m:oMath>
    </w:p>
    <w:p w14:paraId="5AFB5950" w14:textId="77777777" w:rsidR="00D25ACD" w:rsidRPr="00B1504B" w:rsidRDefault="00D25ACD"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2020:</w:t>
      </w:r>
    </w:p>
    <w:p w14:paraId="0B4BDFFB" w14:textId="2D4C72FF" w:rsidR="00D25ACD" w:rsidRPr="00B1504B" w:rsidRDefault="00D25ACD"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sz w:val="28"/>
          <w:szCs w:val="28"/>
        </w:rPr>
        <w:t>Gearing Ratio</w:t>
      </w:r>
      <m:oMath>
        <m:r>
          <w:rPr>
            <w:rFonts w:ascii="Cambria Math" w:hAnsi="Cambria Math" w:cs="Arial"/>
            <w:sz w:val="28"/>
            <w:szCs w:val="28"/>
          </w:rPr>
          <m:t xml:space="preserve"> =</m:t>
        </m:r>
        <m:f>
          <m:fPr>
            <m:ctrlPr>
              <w:rPr>
                <w:rFonts w:ascii="Cambria Math" w:hAnsi="Cambria Math" w:cs="Arial"/>
                <w:i/>
                <w:sz w:val="28"/>
                <w:szCs w:val="28"/>
              </w:rPr>
            </m:ctrlPr>
          </m:fPr>
          <m:num>
            <m:r>
              <m:rPr>
                <m:sty m:val="p"/>
              </m:rPr>
              <w:rPr>
                <w:rFonts w:ascii="Cambria Math" w:hAnsi="Cambria Math" w:cs="Arial"/>
                <w:sz w:val="28"/>
                <w:szCs w:val="28"/>
              </w:rPr>
              <m:t>4129</m:t>
            </m:r>
          </m:num>
          <m:den>
            <m:r>
              <m:rPr>
                <m:sty m:val="p"/>
              </m:rPr>
              <w:rPr>
                <w:rFonts w:ascii="Cambria Math" w:hAnsi="Cambria Math" w:cs="Arial"/>
                <w:sz w:val="28"/>
                <w:szCs w:val="28"/>
              </w:rPr>
              <m:t>10087-3046+4129</m:t>
            </m:r>
          </m:den>
        </m:f>
      </m:oMath>
    </w:p>
    <w:p w14:paraId="78DC4DF6" w14:textId="77777777" w:rsidR="00D25ACD" w:rsidRPr="00B1504B" w:rsidRDefault="00D25ACD" w:rsidP="00B1504B">
      <w:pPr>
        <w:autoSpaceDE w:val="0"/>
        <w:autoSpaceDN w:val="0"/>
        <w:adjustRightInd w:val="0"/>
        <w:spacing w:after="200" w:line="360" w:lineRule="auto"/>
        <w:jc w:val="both"/>
        <w:rPr>
          <w:rFonts w:ascii="Arial" w:eastAsiaTheme="minorEastAsia" w:hAnsi="Arial" w:cs="Arial"/>
          <w:sz w:val="28"/>
          <w:szCs w:val="28"/>
        </w:rPr>
      </w:pPr>
      <w:r w:rsidRPr="00B1504B">
        <w:rPr>
          <w:rFonts w:ascii="Arial" w:hAnsi="Arial" w:cs="Arial"/>
          <w:sz w:val="28"/>
          <w:szCs w:val="28"/>
        </w:rPr>
        <w:t xml:space="preserve">Gearing Ratio </w:t>
      </w:r>
      <m:oMath>
        <m:r>
          <w:rPr>
            <w:rFonts w:ascii="Cambria Math" w:hAnsi="Cambria Math" w:cs="Arial"/>
            <w:sz w:val="28"/>
            <w:szCs w:val="28"/>
          </w:rPr>
          <m:t>=</m:t>
        </m:r>
        <m:f>
          <m:fPr>
            <m:ctrlPr>
              <w:rPr>
                <w:rFonts w:ascii="Cambria Math" w:hAnsi="Cambria Math" w:cs="Arial"/>
                <w:i/>
                <w:sz w:val="28"/>
                <w:szCs w:val="28"/>
              </w:rPr>
            </m:ctrlPr>
          </m:fPr>
          <m:num>
            <m:r>
              <m:rPr>
                <m:sty m:val="p"/>
              </m:rPr>
              <w:rPr>
                <w:rFonts w:ascii="Cambria Math" w:hAnsi="Cambria Math" w:cs="Arial"/>
                <w:sz w:val="28"/>
                <w:szCs w:val="28"/>
              </w:rPr>
              <m:t>4129</m:t>
            </m:r>
          </m:num>
          <m:den>
            <m:r>
              <m:rPr>
                <m:sty m:val="p"/>
              </m:rPr>
              <w:rPr>
                <w:rFonts w:ascii="Cambria Math" w:hAnsi="Cambria Math" w:cs="Arial"/>
                <w:sz w:val="28"/>
                <w:szCs w:val="28"/>
              </w:rPr>
              <m:t>8170</m:t>
            </m:r>
          </m:den>
        </m:f>
        <m:r>
          <w:rPr>
            <w:rFonts w:ascii="Cambria Math" w:hAnsi="Cambria Math" w:cs="Arial"/>
            <w:sz w:val="28"/>
            <w:szCs w:val="28"/>
          </w:rPr>
          <m:t>=50.5 %</m:t>
        </m:r>
      </m:oMath>
    </w:p>
    <w:p w14:paraId="36A7D5E5" w14:textId="77777777" w:rsidR="00D25ACD" w:rsidRPr="00B1504B" w:rsidRDefault="00D25ACD" w:rsidP="00B1504B">
      <w:pPr>
        <w:autoSpaceDE w:val="0"/>
        <w:autoSpaceDN w:val="0"/>
        <w:adjustRightInd w:val="0"/>
        <w:spacing w:after="200" w:line="360" w:lineRule="auto"/>
        <w:jc w:val="both"/>
        <w:rPr>
          <w:rFonts w:ascii="Arial" w:eastAsiaTheme="minorEastAsia" w:hAnsi="Arial" w:cs="Arial"/>
          <w:sz w:val="28"/>
          <w:szCs w:val="28"/>
        </w:rPr>
      </w:pPr>
    </w:p>
    <w:p w14:paraId="397FD63C" w14:textId="68E46BA3" w:rsidR="00D25ACD" w:rsidRPr="00B1504B" w:rsidRDefault="00D25ACD" w:rsidP="00B1504B">
      <w:pPr>
        <w:pStyle w:val="Heading1"/>
        <w:spacing w:line="360" w:lineRule="auto"/>
        <w:jc w:val="both"/>
        <w:rPr>
          <w:rFonts w:eastAsiaTheme="minorEastAsia" w:cs="Arial"/>
          <w:b/>
          <w:sz w:val="28"/>
          <w:szCs w:val="28"/>
        </w:rPr>
      </w:pPr>
      <w:bookmarkStart w:id="35" w:name="_Toc143896422"/>
      <w:bookmarkStart w:id="36" w:name="_Toc143896538"/>
      <w:bookmarkStart w:id="37" w:name="_Toc144505645"/>
      <w:r w:rsidRPr="00B1504B">
        <w:rPr>
          <w:rFonts w:cs="Arial"/>
          <w:b/>
          <w:sz w:val="28"/>
          <w:szCs w:val="28"/>
        </w:rPr>
        <w:t>(10) Interest Cover:</w:t>
      </w:r>
      <w:bookmarkEnd w:id="35"/>
      <w:bookmarkEnd w:id="36"/>
      <w:bookmarkEnd w:id="37"/>
    </w:p>
    <w:p w14:paraId="5CE047FA" w14:textId="1E02459A" w:rsidR="00D25ACD" w:rsidRPr="00B1504B" w:rsidRDefault="00D25ACD" w:rsidP="00B1504B">
      <w:pPr>
        <w:autoSpaceDE w:val="0"/>
        <w:autoSpaceDN w:val="0"/>
        <w:adjustRightInd w:val="0"/>
        <w:spacing w:after="200" w:line="360" w:lineRule="auto"/>
        <w:jc w:val="both"/>
        <w:rPr>
          <w:rFonts w:ascii="Arial" w:eastAsiaTheme="minorEastAsia" w:hAnsi="Arial" w:cs="Arial"/>
          <w:b/>
          <w:sz w:val="28"/>
          <w:szCs w:val="28"/>
          <w:lang w:val="en"/>
        </w:rPr>
      </w:pPr>
      <w:r w:rsidRPr="00B1504B">
        <w:rPr>
          <w:rFonts w:ascii="Arial" w:hAnsi="Arial" w:cs="Arial"/>
          <w:b/>
          <w:sz w:val="28"/>
          <w:szCs w:val="28"/>
        </w:rPr>
        <w:t xml:space="preserve">Interest Cover </w:t>
      </w:r>
      <m:oMath>
        <m:r>
          <m:rPr>
            <m:sty m:val="bi"/>
          </m:rPr>
          <w:rPr>
            <w:rFonts w:ascii="Cambria Math" w:hAnsi="Cambria Math" w:cs="Arial"/>
            <w:sz w:val="28"/>
            <w:szCs w:val="28"/>
          </w:rPr>
          <m:t>=</m:t>
        </m:r>
        <m:f>
          <m:fPr>
            <m:ctrlPr>
              <w:rPr>
                <w:rFonts w:ascii="Cambria Math" w:hAnsi="Cambria Math" w:cs="Arial"/>
                <w:b/>
                <w:i/>
                <w:sz w:val="28"/>
                <w:szCs w:val="28"/>
              </w:rPr>
            </m:ctrlPr>
          </m:fPr>
          <m:num>
            <m:r>
              <m:rPr>
                <m:sty m:val="b"/>
              </m:rPr>
              <w:rPr>
                <w:rFonts w:ascii="Cambria Math" w:hAnsi="Cambria Math" w:cs="Arial"/>
                <w:sz w:val="28"/>
                <w:szCs w:val="28"/>
              </w:rPr>
              <m:t xml:space="preserve">Operating Profit </m:t>
            </m:r>
          </m:num>
          <m:den>
            <m:r>
              <m:rPr>
                <m:sty m:val="b"/>
              </m:rPr>
              <w:rPr>
                <w:rFonts w:ascii="Cambria Math" w:hAnsi="Cambria Math" w:cs="Arial"/>
                <w:sz w:val="28"/>
                <w:szCs w:val="28"/>
              </w:rPr>
              <m:t>Intrest Payable</m:t>
            </m:r>
          </m:den>
        </m:f>
      </m:oMath>
    </w:p>
    <w:p w14:paraId="233626C0" w14:textId="77777777" w:rsidR="00D25ACD" w:rsidRPr="00B1504B" w:rsidRDefault="00D25ACD"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2021:</w:t>
      </w:r>
    </w:p>
    <w:p w14:paraId="1E884163" w14:textId="5834E24F" w:rsidR="00D25ACD" w:rsidRPr="00B1504B" w:rsidRDefault="00D25ACD" w:rsidP="00B1504B">
      <w:pPr>
        <w:autoSpaceDE w:val="0"/>
        <w:autoSpaceDN w:val="0"/>
        <w:adjustRightInd w:val="0"/>
        <w:spacing w:after="200" w:line="360" w:lineRule="auto"/>
        <w:jc w:val="both"/>
        <w:rPr>
          <w:rFonts w:ascii="Arial" w:eastAsiaTheme="minorEastAsia" w:hAnsi="Arial" w:cs="Arial"/>
          <w:sz w:val="28"/>
          <w:szCs w:val="28"/>
          <w:lang w:val="en"/>
        </w:rPr>
      </w:pPr>
      <w:r w:rsidRPr="00B1504B">
        <w:rPr>
          <w:rFonts w:ascii="Arial" w:hAnsi="Arial" w:cs="Arial"/>
          <w:sz w:val="28"/>
          <w:szCs w:val="28"/>
        </w:rPr>
        <w:t xml:space="preserve">Interest Cover </w:t>
      </w:r>
      <m:oMath>
        <m:r>
          <w:rPr>
            <w:rFonts w:ascii="Cambria Math" w:hAnsi="Cambria Math" w:cs="Arial"/>
            <w:sz w:val="28"/>
            <w:szCs w:val="28"/>
          </w:rPr>
          <m:t>=</m:t>
        </m:r>
        <m:f>
          <m:fPr>
            <m:ctrlPr>
              <w:rPr>
                <w:rFonts w:ascii="Cambria Math" w:hAnsi="Cambria Math" w:cs="Arial"/>
                <w:i/>
                <w:sz w:val="28"/>
                <w:szCs w:val="28"/>
              </w:rPr>
            </m:ctrlPr>
          </m:fPr>
          <m:num>
            <m:r>
              <m:rPr>
                <m:sty m:val="p"/>
              </m:rPr>
              <w:rPr>
                <w:rFonts w:ascii="Cambria Math" w:hAnsi="Cambria Math" w:cs="Arial"/>
                <w:sz w:val="28"/>
                <w:szCs w:val="28"/>
              </w:rPr>
              <m:t xml:space="preserve">805 </m:t>
            </m:r>
          </m:num>
          <m:den>
            <m:r>
              <m:rPr>
                <m:sty m:val="p"/>
              </m:rPr>
              <w:rPr>
                <w:rFonts w:ascii="Cambria Math" w:hAnsi="Cambria Math" w:cs="Arial"/>
                <w:sz w:val="28"/>
                <w:szCs w:val="28"/>
              </w:rPr>
              <m:t>226</m:t>
            </m:r>
          </m:den>
        </m:f>
        <m:r>
          <w:rPr>
            <w:rFonts w:ascii="Cambria Math" w:hAnsi="Cambria Math" w:cs="Arial"/>
            <w:sz w:val="28"/>
            <w:szCs w:val="28"/>
          </w:rPr>
          <m:t>=</m:t>
        </m:r>
        <m:r>
          <m:rPr>
            <m:sty m:val="bi"/>
          </m:rPr>
          <w:rPr>
            <w:rFonts w:ascii="Cambria Math" w:hAnsi="Cambria Math" w:cs="Arial"/>
            <w:sz w:val="28"/>
            <w:szCs w:val="28"/>
          </w:rPr>
          <m:t>3.56 times</m:t>
        </m:r>
      </m:oMath>
    </w:p>
    <w:p w14:paraId="6C412BFC" w14:textId="77777777" w:rsidR="00D25ACD" w:rsidRPr="00B1504B" w:rsidRDefault="00D25ACD" w:rsidP="00B1504B">
      <w:pPr>
        <w:autoSpaceDE w:val="0"/>
        <w:autoSpaceDN w:val="0"/>
        <w:adjustRightInd w:val="0"/>
        <w:spacing w:after="200" w:line="360" w:lineRule="auto"/>
        <w:jc w:val="both"/>
        <w:rPr>
          <w:rFonts w:ascii="Arial" w:hAnsi="Arial" w:cs="Arial"/>
          <w:b/>
          <w:sz w:val="28"/>
          <w:szCs w:val="28"/>
          <w:lang w:val="en"/>
        </w:rPr>
      </w:pPr>
      <w:r w:rsidRPr="00B1504B">
        <w:rPr>
          <w:rFonts w:ascii="Arial" w:hAnsi="Arial" w:cs="Arial"/>
          <w:b/>
          <w:sz w:val="28"/>
          <w:szCs w:val="28"/>
          <w:lang w:val="en"/>
        </w:rPr>
        <w:t>For 2020:</w:t>
      </w:r>
    </w:p>
    <w:p w14:paraId="1B414528" w14:textId="77777777" w:rsidR="00D25ACD" w:rsidRPr="00B1504B" w:rsidRDefault="00D25ACD" w:rsidP="00B1504B">
      <w:pPr>
        <w:autoSpaceDE w:val="0"/>
        <w:autoSpaceDN w:val="0"/>
        <w:adjustRightInd w:val="0"/>
        <w:spacing w:after="200" w:line="360" w:lineRule="auto"/>
        <w:jc w:val="both"/>
        <w:rPr>
          <w:rFonts w:ascii="Arial" w:eastAsiaTheme="minorEastAsia" w:hAnsi="Arial" w:cs="Arial"/>
          <w:sz w:val="28"/>
          <w:szCs w:val="28"/>
          <w:lang w:val="en"/>
        </w:rPr>
      </w:pPr>
      <w:r w:rsidRPr="00B1504B">
        <w:rPr>
          <w:rFonts w:ascii="Arial" w:hAnsi="Arial" w:cs="Arial"/>
          <w:sz w:val="28"/>
          <w:szCs w:val="28"/>
        </w:rPr>
        <w:t xml:space="preserve">Interest Cover </w:t>
      </w:r>
      <m:oMath>
        <m:r>
          <w:rPr>
            <w:rFonts w:ascii="Cambria Math" w:hAnsi="Cambria Math" w:cs="Arial"/>
            <w:sz w:val="28"/>
            <w:szCs w:val="28"/>
          </w:rPr>
          <m:t>=</m:t>
        </m:r>
        <m:f>
          <m:fPr>
            <m:ctrlPr>
              <w:rPr>
                <w:rFonts w:ascii="Cambria Math" w:hAnsi="Cambria Math" w:cs="Arial"/>
                <w:i/>
                <w:sz w:val="28"/>
                <w:szCs w:val="28"/>
              </w:rPr>
            </m:ctrlPr>
          </m:fPr>
          <m:num>
            <m:r>
              <m:rPr>
                <m:sty m:val="p"/>
              </m:rPr>
              <w:rPr>
                <w:rFonts w:ascii="Cambria Math" w:hAnsi="Cambria Math" w:cs="Arial"/>
                <w:sz w:val="28"/>
                <w:szCs w:val="28"/>
              </w:rPr>
              <m:t xml:space="preserve">699 </m:t>
            </m:r>
          </m:num>
          <m:den>
            <m:r>
              <m:rPr>
                <m:sty m:val="p"/>
              </m:rPr>
              <w:rPr>
                <w:rFonts w:ascii="Cambria Math" w:hAnsi="Cambria Math" w:cs="Arial"/>
                <w:sz w:val="28"/>
                <w:szCs w:val="28"/>
              </w:rPr>
              <m:t>181</m:t>
            </m:r>
          </m:den>
        </m:f>
        <m:r>
          <w:rPr>
            <w:rFonts w:ascii="Cambria Math" w:hAnsi="Cambria Math" w:cs="Arial"/>
            <w:sz w:val="28"/>
            <w:szCs w:val="28"/>
          </w:rPr>
          <m:t>=</m:t>
        </m:r>
        <m:r>
          <m:rPr>
            <m:sty m:val="bi"/>
          </m:rPr>
          <w:rPr>
            <w:rFonts w:ascii="Cambria Math" w:hAnsi="Cambria Math" w:cs="Arial"/>
            <w:sz w:val="28"/>
            <w:szCs w:val="28"/>
          </w:rPr>
          <m:t>3.86 times</m:t>
        </m:r>
      </m:oMath>
    </w:p>
    <w:p w14:paraId="48AD72D0" w14:textId="77777777" w:rsidR="00D25ACD" w:rsidRPr="00B1504B" w:rsidRDefault="00D25ACD" w:rsidP="00B1504B">
      <w:pPr>
        <w:spacing w:line="360" w:lineRule="auto"/>
        <w:rPr>
          <w:rFonts w:ascii="Arial" w:hAnsi="Arial" w:cs="Arial"/>
          <w:sz w:val="28"/>
          <w:szCs w:val="28"/>
        </w:rPr>
      </w:pPr>
    </w:p>
    <w:p w14:paraId="411A6942" w14:textId="77777777" w:rsidR="00D25ACD" w:rsidRPr="00B1504B" w:rsidRDefault="00D25ACD" w:rsidP="00E6282F">
      <w:pPr>
        <w:pStyle w:val="Heading2"/>
      </w:pPr>
      <w:bookmarkStart w:id="38" w:name="_Toc144505646"/>
      <w:r w:rsidRPr="00B1504B">
        <w:t>Summary of Calculated Ratios:</w:t>
      </w:r>
      <w:bookmarkEnd w:id="38"/>
    </w:p>
    <w:p w14:paraId="2D44DEB2" w14:textId="77777777" w:rsidR="00D25ACD" w:rsidRPr="00B1504B" w:rsidRDefault="00D25ACD" w:rsidP="00B1504B">
      <w:pPr>
        <w:autoSpaceDE w:val="0"/>
        <w:autoSpaceDN w:val="0"/>
        <w:adjustRightInd w:val="0"/>
        <w:spacing w:after="200" w:line="360" w:lineRule="auto"/>
        <w:jc w:val="both"/>
        <w:rPr>
          <w:rFonts w:ascii="Arial" w:hAnsi="Arial" w:cs="Arial"/>
          <w:sz w:val="28"/>
          <w:szCs w:val="28"/>
        </w:rPr>
      </w:pPr>
    </w:p>
    <w:p w14:paraId="462024B6" w14:textId="77777777" w:rsidR="00D25ACD" w:rsidRPr="00B1504B" w:rsidRDefault="0022678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sz w:val="28"/>
          <w:szCs w:val="28"/>
        </w:rPr>
        <w:t xml:space="preserve">(1) </w:t>
      </w:r>
      <w:r w:rsidR="00D25ACD" w:rsidRPr="00B1504B">
        <w:rPr>
          <w:rFonts w:ascii="Arial" w:hAnsi="Arial" w:cs="Arial"/>
          <w:b/>
          <w:sz w:val="28"/>
          <w:szCs w:val="28"/>
        </w:rPr>
        <w:t>ROCE:</w:t>
      </w:r>
      <w:r w:rsidR="00D25ACD" w:rsidRPr="00B1504B">
        <w:rPr>
          <w:rFonts w:ascii="Arial" w:hAnsi="Arial" w:cs="Arial"/>
          <w:sz w:val="28"/>
          <w:szCs w:val="28"/>
        </w:rPr>
        <w:t xml:space="preserve"> 11.14% (2021) vs. 9.93% (2020)</w:t>
      </w:r>
    </w:p>
    <w:p w14:paraId="5A2D2FFC" w14:textId="77777777" w:rsidR="00D25ACD" w:rsidRPr="00B1504B" w:rsidRDefault="0022678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sz w:val="28"/>
          <w:szCs w:val="28"/>
        </w:rPr>
        <w:t xml:space="preserve">(2) </w:t>
      </w:r>
      <w:r w:rsidR="00D25ACD" w:rsidRPr="00B1504B">
        <w:rPr>
          <w:rFonts w:ascii="Arial" w:hAnsi="Arial" w:cs="Arial"/>
          <w:b/>
          <w:sz w:val="28"/>
          <w:szCs w:val="28"/>
        </w:rPr>
        <w:t>ROE:</w:t>
      </w:r>
      <w:r w:rsidR="00D25ACD" w:rsidRPr="00B1504B">
        <w:rPr>
          <w:rFonts w:ascii="Arial" w:hAnsi="Arial" w:cs="Arial"/>
          <w:sz w:val="28"/>
          <w:szCs w:val="28"/>
        </w:rPr>
        <w:t xml:space="preserve"> 13.95% (2021) vs. 12.58% (2020)</w:t>
      </w:r>
    </w:p>
    <w:p w14:paraId="1296B688" w14:textId="77777777" w:rsidR="00D25ACD" w:rsidRPr="00B1504B" w:rsidRDefault="0022678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sz w:val="28"/>
          <w:szCs w:val="28"/>
        </w:rPr>
        <w:t xml:space="preserve">(3) </w:t>
      </w:r>
      <w:r w:rsidR="00D25ACD" w:rsidRPr="00B1504B">
        <w:rPr>
          <w:rFonts w:ascii="Arial" w:hAnsi="Arial" w:cs="Arial"/>
          <w:b/>
          <w:sz w:val="28"/>
          <w:szCs w:val="28"/>
        </w:rPr>
        <w:t>EPS:</w:t>
      </w:r>
      <w:r w:rsidR="00D25ACD" w:rsidRPr="00B1504B">
        <w:rPr>
          <w:rFonts w:ascii="Arial" w:hAnsi="Arial" w:cs="Arial"/>
          <w:sz w:val="28"/>
          <w:szCs w:val="28"/>
        </w:rPr>
        <w:t xml:space="preserve"> £0.7183 (2021) vs. £0.61 (2020)</w:t>
      </w:r>
    </w:p>
    <w:p w14:paraId="3AE54D08" w14:textId="77777777" w:rsidR="00D25ACD" w:rsidRPr="00B1504B" w:rsidRDefault="0022678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sz w:val="28"/>
          <w:szCs w:val="28"/>
        </w:rPr>
        <w:t xml:space="preserve">(4) </w:t>
      </w:r>
      <w:r w:rsidR="00D25ACD" w:rsidRPr="00B1504B">
        <w:rPr>
          <w:rFonts w:ascii="Arial" w:hAnsi="Arial" w:cs="Arial"/>
          <w:b/>
          <w:sz w:val="28"/>
          <w:szCs w:val="28"/>
        </w:rPr>
        <w:t>Net Profit Margin</w:t>
      </w:r>
      <w:r w:rsidR="00D25ACD" w:rsidRPr="00B1504B">
        <w:rPr>
          <w:rFonts w:ascii="Arial" w:hAnsi="Arial" w:cs="Arial"/>
          <w:sz w:val="28"/>
          <w:szCs w:val="28"/>
        </w:rPr>
        <w:t>: 6.4% (2021) vs. 5.68% (2020)</w:t>
      </w:r>
    </w:p>
    <w:p w14:paraId="09C90CA4" w14:textId="77777777" w:rsidR="00D25ACD" w:rsidRPr="00B1504B" w:rsidRDefault="0022678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sz w:val="28"/>
          <w:szCs w:val="28"/>
        </w:rPr>
        <w:t xml:space="preserve">(5) </w:t>
      </w:r>
      <w:r w:rsidR="00D25ACD" w:rsidRPr="00B1504B">
        <w:rPr>
          <w:rFonts w:ascii="Arial" w:hAnsi="Arial" w:cs="Arial"/>
          <w:b/>
          <w:sz w:val="28"/>
          <w:szCs w:val="28"/>
        </w:rPr>
        <w:t>Asset Turnover:</w:t>
      </w:r>
      <w:r w:rsidR="00D25ACD" w:rsidRPr="00B1504B">
        <w:rPr>
          <w:rFonts w:ascii="Arial" w:hAnsi="Arial" w:cs="Arial"/>
          <w:sz w:val="28"/>
          <w:szCs w:val="28"/>
        </w:rPr>
        <w:t xml:space="preserve"> 0.692 (2021) vs. 0.638 (2020)</w:t>
      </w:r>
    </w:p>
    <w:p w14:paraId="00F6B62A" w14:textId="77777777" w:rsidR="00D25ACD" w:rsidRPr="00B1504B" w:rsidRDefault="0022678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sz w:val="28"/>
          <w:szCs w:val="28"/>
        </w:rPr>
        <w:t xml:space="preserve">(6) </w:t>
      </w:r>
      <w:r w:rsidR="00D25ACD" w:rsidRPr="00B1504B">
        <w:rPr>
          <w:rFonts w:ascii="Arial" w:hAnsi="Arial" w:cs="Arial"/>
          <w:b/>
          <w:sz w:val="28"/>
          <w:szCs w:val="28"/>
        </w:rPr>
        <w:t>Stock Holding Days:</w:t>
      </w:r>
      <w:r w:rsidR="00D25ACD" w:rsidRPr="00B1504B">
        <w:rPr>
          <w:rFonts w:ascii="Arial" w:hAnsi="Arial" w:cs="Arial"/>
          <w:sz w:val="28"/>
          <w:szCs w:val="28"/>
        </w:rPr>
        <w:t xml:space="preserve"> 79.87 days (2021) vs. 77.87 days (2020)</w:t>
      </w:r>
    </w:p>
    <w:p w14:paraId="13B720C8" w14:textId="77777777" w:rsidR="00D25ACD" w:rsidRPr="00B1504B" w:rsidRDefault="0022678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sz w:val="28"/>
          <w:szCs w:val="28"/>
        </w:rPr>
        <w:t xml:space="preserve">(7) </w:t>
      </w:r>
      <w:r w:rsidR="00D25ACD" w:rsidRPr="00B1504B">
        <w:rPr>
          <w:rFonts w:ascii="Arial" w:hAnsi="Arial" w:cs="Arial"/>
          <w:b/>
          <w:sz w:val="28"/>
          <w:szCs w:val="28"/>
        </w:rPr>
        <w:t>Debtors Collection Period:</w:t>
      </w:r>
      <w:r w:rsidR="00D25ACD" w:rsidRPr="00B1504B">
        <w:rPr>
          <w:rFonts w:ascii="Arial" w:hAnsi="Arial" w:cs="Arial"/>
          <w:sz w:val="28"/>
          <w:szCs w:val="28"/>
        </w:rPr>
        <w:t xml:space="preserve"> 67.86 days (2021) vs. 73.05 days (2020)</w:t>
      </w:r>
    </w:p>
    <w:p w14:paraId="737162FC" w14:textId="77777777" w:rsidR="00D25ACD" w:rsidRPr="00B1504B" w:rsidRDefault="0022678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sz w:val="28"/>
          <w:szCs w:val="28"/>
        </w:rPr>
        <w:t xml:space="preserve">(8) </w:t>
      </w:r>
      <w:r w:rsidR="00D25ACD" w:rsidRPr="00B1504B">
        <w:rPr>
          <w:rFonts w:ascii="Arial" w:hAnsi="Arial" w:cs="Arial"/>
          <w:b/>
          <w:sz w:val="28"/>
          <w:szCs w:val="28"/>
        </w:rPr>
        <w:t>Current Ratio:</w:t>
      </w:r>
      <w:r w:rsidR="00D25ACD" w:rsidRPr="00B1504B">
        <w:rPr>
          <w:rFonts w:ascii="Arial" w:hAnsi="Arial" w:cs="Arial"/>
          <w:sz w:val="28"/>
          <w:szCs w:val="28"/>
        </w:rPr>
        <w:t xml:space="preserve"> 0.917 (2021) vs. 0.773 (2020)</w:t>
      </w:r>
    </w:p>
    <w:p w14:paraId="5FEF4A14" w14:textId="77777777" w:rsidR="00D25ACD" w:rsidRPr="00B1504B" w:rsidRDefault="0022678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sz w:val="28"/>
          <w:szCs w:val="28"/>
        </w:rPr>
        <w:t xml:space="preserve">(9) </w:t>
      </w:r>
      <w:r w:rsidR="00D25ACD" w:rsidRPr="00B1504B">
        <w:rPr>
          <w:rFonts w:ascii="Arial" w:hAnsi="Arial" w:cs="Arial"/>
          <w:b/>
          <w:sz w:val="28"/>
          <w:szCs w:val="28"/>
        </w:rPr>
        <w:t>Gearing Ratio:</w:t>
      </w:r>
      <w:r w:rsidR="00D25ACD" w:rsidRPr="00B1504B">
        <w:rPr>
          <w:rFonts w:ascii="Arial" w:hAnsi="Arial" w:cs="Arial"/>
          <w:sz w:val="28"/>
          <w:szCs w:val="28"/>
        </w:rPr>
        <w:t xml:space="preserve"> 49.4% (2021) vs. 50.5% (2020)</w:t>
      </w:r>
    </w:p>
    <w:p w14:paraId="79F9D27B" w14:textId="77777777" w:rsidR="00D25ACD" w:rsidRPr="00B1504B" w:rsidRDefault="0022678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sz w:val="28"/>
          <w:szCs w:val="28"/>
        </w:rPr>
        <w:lastRenderedPageBreak/>
        <w:t xml:space="preserve">(10) </w:t>
      </w:r>
      <w:r w:rsidR="00D25ACD" w:rsidRPr="00B1504B">
        <w:rPr>
          <w:rFonts w:ascii="Arial" w:hAnsi="Arial" w:cs="Arial"/>
          <w:b/>
          <w:sz w:val="28"/>
          <w:szCs w:val="28"/>
        </w:rPr>
        <w:t>Interest Cover:</w:t>
      </w:r>
      <w:r w:rsidR="00D25ACD" w:rsidRPr="00B1504B">
        <w:rPr>
          <w:rFonts w:ascii="Arial" w:hAnsi="Arial" w:cs="Arial"/>
          <w:sz w:val="28"/>
          <w:szCs w:val="28"/>
        </w:rPr>
        <w:t xml:space="preserve"> 3.56 times (2021) vs. 3.86 times (2020)</w:t>
      </w:r>
    </w:p>
    <w:p w14:paraId="0001721D" w14:textId="283AA077" w:rsidR="00B1504B" w:rsidRDefault="00B1504B">
      <w:pPr>
        <w:rPr>
          <w:rFonts w:ascii="Arial" w:eastAsiaTheme="majorEastAsia" w:hAnsi="Arial" w:cs="Arial"/>
          <w:b/>
          <w:color w:val="000000" w:themeColor="text1"/>
          <w:sz w:val="28"/>
          <w:szCs w:val="28"/>
        </w:rPr>
      </w:pPr>
      <w:r>
        <w:rPr>
          <w:rFonts w:cs="Arial"/>
          <w:b/>
          <w:color w:val="000000" w:themeColor="text1"/>
          <w:sz w:val="28"/>
          <w:szCs w:val="28"/>
        </w:rPr>
        <w:br w:type="page"/>
      </w:r>
    </w:p>
    <w:p w14:paraId="6C2ACE3E" w14:textId="77777777" w:rsidR="00832414" w:rsidRPr="00B1504B" w:rsidRDefault="00832414" w:rsidP="00B1504B">
      <w:pPr>
        <w:pStyle w:val="Heading1"/>
        <w:spacing w:line="360" w:lineRule="auto"/>
        <w:jc w:val="both"/>
        <w:rPr>
          <w:rFonts w:cs="Arial"/>
          <w:b/>
          <w:color w:val="000000" w:themeColor="text1"/>
          <w:sz w:val="28"/>
          <w:szCs w:val="28"/>
        </w:rPr>
      </w:pPr>
    </w:p>
    <w:p w14:paraId="52837A22" w14:textId="77777777" w:rsidR="00D25ACD" w:rsidRPr="00B1504B" w:rsidRDefault="00D25ACD" w:rsidP="00B1504B">
      <w:pPr>
        <w:spacing w:line="360" w:lineRule="auto"/>
        <w:rPr>
          <w:rFonts w:ascii="Arial" w:hAnsi="Arial" w:cs="Arial"/>
          <w:sz w:val="28"/>
          <w:szCs w:val="28"/>
        </w:rPr>
      </w:pPr>
    </w:p>
    <w:p w14:paraId="18F1494F" w14:textId="6FAC2D0A" w:rsidR="00503784" w:rsidRPr="00B1504B" w:rsidRDefault="00ED4839" w:rsidP="00B1504B">
      <w:pPr>
        <w:pStyle w:val="Heading1"/>
      </w:pPr>
      <w:bookmarkStart w:id="39" w:name="_Toc144505647"/>
      <w:r w:rsidRPr="00B1504B">
        <w:t xml:space="preserve">Comments on </w:t>
      </w:r>
      <w:r w:rsidR="00C5489A" w:rsidRPr="00B1504B">
        <w:t>Sweets Plc Financial statement and position</w:t>
      </w:r>
      <w:bookmarkEnd w:id="39"/>
    </w:p>
    <w:p w14:paraId="7B960881" w14:textId="77777777" w:rsidR="00A53191" w:rsidRPr="00B1504B" w:rsidRDefault="00A53191" w:rsidP="00B1504B">
      <w:pPr>
        <w:spacing w:line="360" w:lineRule="auto"/>
        <w:rPr>
          <w:rFonts w:ascii="Arial" w:hAnsi="Arial" w:cs="Arial"/>
          <w:sz w:val="28"/>
          <w:szCs w:val="28"/>
        </w:rPr>
      </w:pPr>
    </w:p>
    <w:p w14:paraId="45D12E88"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Return on Capital Employed (ROCE):</w:t>
      </w:r>
    </w:p>
    <w:p w14:paraId="58D62115" w14:textId="77777777" w:rsidR="00330C1F" w:rsidRPr="00B1504B" w:rsidRDefault="00330C1F"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t>The Return on Capital Employed (ROCE) is an essential financial indicator that evaluates the profitability of a firm and the efficacy of its capital allocation. This is achieved by contrasting the company's earnings before interest and tax (EBIT) with the capital invested in the enterprise. When ROCE is elevated, it often signifies proficient capital usage for profit generation. In the timeframe from 2020 to 2021, there was a growth in the ROCE, moving from 9.93% to 11.14%. Such a progression implies enhanced capital deployment effectiveness, signifying superior decision-making and operational management during that year.</w:t>
      </w:r>
    </w:p>
    <w:p w14:paraId="7488AD4D"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Return on Equity (ROE):</w:t>
      </w:r>
    </w:p>
    <w:p w14:paraId="1D48D43B" w14:textId="7726355E" w:rsidR="00330C1F" w:rsidRPr="00B1504B" w:rsidRDefault="00330C1F"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t>Return on Equity (ROE) sheds light on a firm's ability to yield profits using the equity provided by shareholders. This metric is pivotal for investors as it unveils the efficiency with which a business transforms shareholder contribution into profits. According to the data shared, there's a positive shift in the ROE, rising from 12.58% in 2020 to 13.95% in 2021. Such an enhancement in ROE suggests that for each equity dollar, the enterprise was more profitable in 2021 than in 2020, offering shareholders a heightened return on their stake.</w:t>
      </w:r>
    </w:p>
    <w:p w14:paraId="0FC21B46"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Earnings per Share (EPS):</w:t>
      </w:r>
    </w:p>
    <w:p w14:paraId="1D939125" w14:textId="4133F1B0" w:rsidR="00746C0E" w:rsidRPr="00B1504B" w:rsidRDefault="00746C0E"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lastRenderedPageBreak/>
        <w:t>Earnings Per Share (EPS) represents the fraction of a company's net income distributed to every share of its circulating common stock. A rising EPS often signifies an upward trajectory in profitability, making the company more attractive to potential investors. Notably, there was an uptick in the EPS, going from £0.61 in 2020 to £0.7183 in 2021. This enhancement infers that the firm's profit margins broadened over this span, potentially leading to heightened investor trust and an uplift in the company's share value.</w:t>
      </w:r>
    </w:p>
    <w:p w14:paraId="35A7DDBD"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Net Profit Margin:</w:t>
      </w:r>
    </w:p>
    <w:p w14:paraId="03F27414"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t>Net Profit Margin is the percentage of net profit from total revenue. It provides insights into how efficiently a company is operating. A rising net profit margin, such as from 5.68% in 2020 to 6.4% in 2021, suggests the company has been successful in enhancing its operational efficiency. This means a larger portion of revenue was retained as profit in 2021, showcasing better cost management or increased sales, or a combination of both.</w:t>
      </w:r>
    </w:p>
    <w:p w14:paraId="075BE3A2"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Asset Turnover:</w:t>
      </w:r>
    </w:p>
    <w:p w14:paraId="352DC01E" w14:textId="5EE36C2F" w:rsidR="00746C0E" w:rsidRPr="00B1504B" w:rsidRDefault="00746C0E"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t>Asset Turnover indicates the sales revenue produced for each dollar of assets a company holds. It acts as an indicator of how effectively a firm uses its assets to drive sales. Witnessing a rise in this metric from 0.638 in 2020 to 0.692 in 2021 suggests that the firm has heightened its capability to yield greater sales from its available assets. This progression underscores improved management and optimal use of the company's assets.</w:t>
      </w:r>
    </w:p>
    <w:p w14:paraId="6F8B933F"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Stock Holding Days:</w:t>
      </w:r>
    </w:p>
    <w:p w14:paraId="589CC043"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t xml:space="preserve">Stock Holding Days, or inventory days, represent the average number of days a company holds inventory before selling it. An increase in this number, </w:t>
      </w:r>
      <w:r w:rsidRPr="00B1504B">
        <w:rPr>
          <w:rFonts w:ascii="Arial" w:hAnsi="Arial" w:cs="Arial"/>
          <w:sz w:val="28"/>
          <w:szCs w:val="28"/>
        </w:rPr>
        <w:lastRenderedPageBreak/>
        <w:t>as seen from 77.87 days in 2020 to 79.87 days in 2021, can imply that inventory is being sold at a slightly slower pace. This elongation could be due to reasons like building up larger inventory buffers, potential slowdown in sales, challenges in supply chain management, or a strategic decision to hold more stock.</w:t>
      </w:r>
    </w:p>
    <w:p w14:paraId="1088A53B"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Debtors Collection Period:</w:t>
      </w:r>
    </w:p>
    <w:p w14:paraId="4FF748A0" w14:textId="029848DC" w:rsidR="00746C0E" w:rsidRPr="00B1504B" w:rsidRDefault="00746C0E"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t xml:space="preserve">The Receivables Turnover Duration reflects the average days a company requires to collect payment from its </w:t>
      </w:r>
      <w:proofErr w:type="gramStart"/>
      <w:r w:rsidRPr="00B1504B">
        <w:rPr>
          <w:rFonts w:ascii="Arial" w:hAnsi="Arial" w:cs="Arial"/>
          <w:sz w:val="28"/>
          <w:szCs w:val="28"/>
        </w:rPr>
        <w:t>clients</w:t>
      </w:r>
      <w:proofErr w:type="gramEnd"/>
      <w:r w:rsidRPr="00B1504B">
        <w:rPr>
          <w:rFonts w:ascii="Arial" w:hAnsi="Arial" w:cs="Arial"/>
          <w:sz w:val="28"/>
          <w:szCs w:val="28"/>
        </w:rPr>
        <w:t xml:space="preserve"> post-sale. Generally, a shorter duration is seen as advantageous, </w:t>
      </w:r>
      <w:proofErr w:type="spellStart"/>
      <w:r w:rsidRPr="00B1504B">
        <w:rPr>
          <w:rFonts w:ascii="Arial" w:hAnsi="Arial" w:cs="Arial"/>
          <w:sz w:val="28"/>
          <w:szCs w:val="28"/>
        </w:rPr>
        <w:t>signaling</w:t>
      </w:r>
      <w:proofErr w:type="spellEnd"/>
      <w:r w:rsidRPr="00B1504B">
        <w:rPr>
          <w:rFonts w:ascii="Arial" w:hAnsi="Arial" w:cs="Arial"/>
          <w:sz w:val="28"/>
          <w:szCs w:val="28"/>
        </w:rPr>
        <w:t xml:space="preserve"> swifter cash receipts. The shift from 73.05 days in 2020 to 67.86 days in 2021 implies enhanced efficiency in the company's receivable collections. This improvement might stem from strengthened credit management or timely settlements by customers. Accelerated collections can boost the company's cash availability and liquidity, providing more leeway for prompt reinvestments or liability settlements.</w:t>
      </w:r>
    </w:p>
    <w:p w14:paraId="1E7F3576"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Current Ratio:</w:t>
      </w:r>
    </w:p>
    <w:p w14:paraId="65161AE7" w14:textId="6754EAEE" w:rsidR="004A73CA" w:rsidRPr="00B1504B" w:rsidRDefault="004A73CA"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t xml:space="preserve">The Current Ratio stands as a measure of a firm's liquidity, assessing its ability to settle short-term liabilities with its immediate assets. A value greater than 1 is typically seen as </w:t>
      </w:r>
      <w:proofErr w:type="spellStart"/>
      <w:r w:rsidRPr="00B1504B">
        <w:rPr>
          <w:rFonts w:ascii="Arial" w:hAnsi="Arial" w:cs="Arial"/>
          <w:sz w:val="28"/>
          <w:szCs w:val="28"/>
        </w:rPr>
        <w:t>favorable</w:t>
      </w:r>
      <w:proofErr w:type="spellEnd"/>
      <w:r w:rsidRPr="00B1504B">
        <w:rPr>
          <w:rFonts w:ascii="Arial" w:hAnsi="Arial" w:cs="Arial"/>
          <w:sz w:val="28"/>
          <w:szCs w:val="28"/>
        </w:rPr>
        <w:t xml:space="preserve"> since it signifies more assets than obligations. The data reveals a progression in this ratio, moving from 0.773 in 2020 to 0.917 in 2021. Nonetheless, this value remains below the optimal benchmark. Although the rising trend is commendable, it's imperative for the company to work towards elevating this ratio to bolster its short-term financial resilience and stability.</w:t>
      </w:r>
    </w:p>
    <w:p w14:paraId="637CA16B"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Gearing Ratio:</w:t>
      </w:r>
    </w:p>
    <w:p w14:paraId="119FEFDE" w14:textId="3FC1DAB6" w:rsidR="00746C0E" w:rsidRPr="00B1504B" w:rsidRDefault="00746C0E"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lastRenderedPageBreak/>
        <w:t xml:space="preserve">The Gearing Ratio evaluates the relationship between a firm's overall debt and its equity, highlighting the balance between external financing and shareholder contributions. Observing the shift from 50.5% in 2020 to 49.4% in 2021, it subtly points to the company's diminished reliance on debt, suggesting a potential decrease in financial hazards. A reduced gearing ratio is typically </w:t>
      </w:r>
      <w:proofErr w:type="spellStart"/>
      <w:r w:rsidRPr="00B1504B">
        <w:rPr>
          <w:rFonts w:ascii="Arial" w:hAnsi="Arial" w:cs="Arial"/>
          <w:sz w:val="28"/>
          <w:szCs w:val="28"/>
        </w:rPr>
        <w:t>favored</w:t>
      </w:r>
      <w:proofErr w:type="spellEnd"/>
      <w:r w:rsidRPr="00B1504B">
        <w:rPr>
          <w:rFonts w:ascii="Arial" w:hAnsi="Arial" w:cs="Arial"/>
          <w:sz w:val="28"/>
          <w:szCs w:val="28"/>
        </w:rPr>
        <w:t>, as an over-dependence on borrowed funds can heighten the company's susceptibility to financial setbacks.</w:t>
      </w:r>
    </w:p>
    <w:p w14:paraId="7D98F2E6"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Interest Cover:</w:t>
      </w:r>
    </w:p>
    <w:p w14:paraId="1A6AED5F" w14:textId="3C3D2EDC" w:rsidR="008956BC" w:rsidRPr="00B1504B" w:rsidRDefault="00746C0E"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t>Interest Cover is a tool that evaluates a business's ease in addressing interest expenses on its existing debt using its operational earnings. A superior figure denotes a healthier financial position. Notably, there has been a slight dip, from 3.86 times in 2020 to 3.56 times in 2021, hinting at a minimal drop in the firm's capability to manage its interest charges. Even though the present figure still showcases a decent capacity to tackle interest expenditures, a declining trend could be an early warning of potential financial pressures.</w:t>
      </w:r>
    </w:p>
    <w:p w14:paraId="199366AD" w14:textId="77777777" w:rsidR="00A53191" w:rsidRPr="00B1504B"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b/>
          <w:bCs/>
          <w:sz w:val="28"/>
          <w:szCs w:val="28"/>
        </w:rPr>
        <w:t>Overall Analysis:</w:t>
      </w:r>
    </w:p>
    <w:p w14:paraId="3734DD71" w14:textId="356378CF" w:rsidR="00A53191" w:rsidRDefault="00A53191" w:rsidP="00B1504B">
      <w:pPr>
        <w:autoSpaceDE w:val="0"/>
        <w:autoSpaceDN w:val="0"/>
        <w:adjustRightInd w:val="0"/>
        <w:spacing w:after="200" w:line="360" w:lineRule="auto"/>
        <w:jc w:val="both"/>
        <w:rPr>
          <w:rFonts w:ascii="Arial" w:hAnsi="Arial" w:cs="Arial"/>
          <w:sz w:val="28"/>
          <w:szCs w:val="28"/>
        </w:rPr>
      </w:pPr>
      <w:r w:rsidRPr="00B1504B">
        <w:rPr>
          <w:rFonts w:ascii="Arial" w:hAnsi="Arial" w:cs="Arial"/>
          <w:sz w:val="28"/>
          <w:szCs w:val="28"/>
        </w:rPr>
        <w:t xml:space="preserve">Sweets plc exhibits signs of enhanced profitability and efficiency across several metrics, notably ROCE, ROE, EPS, and net profit margin. The adeptness in asset management and quicker receivables collection further adds to its strengths. However, the slight performance dip in areas like stock holding days and interest cover, coupled with the suboptimal current ratio, highlight areas needing attention. It's pivotal for </w:t>
      </w:r>
      <w:proofErr w:type="gramStart"/>
      <w:r w:rsidRPr="00B1504B">
        <w:rPr>
          <w:rFonts w:ascii="Arial" w:hAnsi="Arial" w:cs="Arial"/>
          <w:sz w:val="28"/>
          <w:szCs w:val="28"/>
        </w:rPr>
        <w:t>Sweets</w:t>
      </w:r>
      <w:proofErr w:type="gramEnd"/>
      <w:r w:rsidRPr="00B1504B">
        <w:rPr>
          <w:rFonts w:ascii="Arial" w:hAnsi="Arial" w:cs="Arial"/>
          <w:sz w:val="28"/>
          <w:szCs w:val="28"/>
        </w:rPr>
        <w:t xml:space="preserve"> plc to address these concerns and strategize for a comprehensive and sustainable financial well-being.</w:t>
      </w:r>
    </w:p>
    <w:p w14:paraId="7ACDF0A2" w14:textId="5D38A155" w:rsidR="00A86BC0" w:rsidRDefault="00A86BC0" w:rsidP="00A86BC0">
      <w:pPr>
        <w:pStyle w:val="Heading1"/>
      </w:pPr>
      <w:bookmarkStart w:id="40" w:name="_Toc144505648"/>
      <w:r>
        <w:lastRenderedPageBreak/>
        <w:t>References</w:t>
      </w:r>
      <w:bookmarkEnd w:id="40"/>
    </w:p>
    <w:p w14:paraId="2BE15D40" w14:textId="77777777" w:rsidR="00A86BC0" w:rsidRPr="00403BC5" w:rsidRDefault="00A86BC0" w:rsidP="00A86BC0">
      <w:pPr>
        <w:rPr>
          <w:sz w:val="24"/>
          <w:szCs w:val="24"/>
        </w:rPr>
      </w:pPr>
    </w:p>
    <w:p w14:paraId="31E722A3" w14:textId="77777777" w:rsidR="00403BC5" w:rsidRPr="00403BC5" w:rsidRDefault="00403BC5" w:rsidP="00403BC5">
      <w:pPr>
        <w:pStyle w:val="ListParagraph"/>
        <w:numPr>
          <w:ilvl w:val="0"/>
          <w:numId w:val="15"/>
        </w:numPr>
        <w:spacing w:line="360" w:lineRule="auto"/>
        <w:rPr>
          <w:rFonts w:ascii="Arial" w:hAnsi="Arial" w:cs="Arial"/>
          <w:sz w:val="28"/>
          <w:szCs w:val="28"/>
        </w:rPr>
      </w:pPr>
      <w:r w:rsidRPr="00403BC5">
        <w:rPr>
          <w:rFonts w:ascii="Arial" w:hAnsi="Arial" w:cs="Arial"/>
          <w:sz w:val="28"/>
          <w:szCs w:val="28"/>
        </w:rPr>
        <w:t xml:space="preserve">Coursera, (2023) </w:t>
      </w:r>
      <w:r w:rsidRPr="00403BC5">
        <w:rPr>
          <w:rFonts w:ascii="Arial" w:hAnsi="Arial" w:cs="Arial"/>
          <w:sz w:val="28"/>
          <w:szCs w:val="28"/>
        </w:rPr>
        <w:t>Double-Entry Accounting: What It Is and How It Works</w:t>
      </w:r>
      <w:r w:rsidRPr="00403BC5">
        <w:rPr>
          <w:rFonts w:ascii="Arial" w:hAnsi="Arial" w:cs="Arial"/>
          <w:sz w:val="28"/>
          <w:szCs w:val="28"/>
        </w:rPr>
        <w:t xml:space="preserve"> [Online] Available at: </w:t>
      </w:r>
      <w:hyperlink r:id="rId10" w:history="1">
        <w:r w:rsidRPr="00403BC5">
          <w:rPr>
            <w:rStyle w:val="Hyperlink"/>
            <w:rFonts w:ascii="Arial" w:hAnsi="Arial" w:cs="Arial"/>
            <w:sz w:val="28"/>
            <w:szCs w:val="28"/>
          </w:rPr>
          <w:t>https://www.coursera.org/articles/double-entry-accounting</w:t>
        </w:r>
      </w:hyperlink>
      <w:r w:rsidRPr="00403BC5">
        <w:rPr>
          <w:rFonts w:ascii="Arial" w:hAnsi="Arial" w:cs="Arial"/>
          <w:sz w:val="28"/>
          <w:szCs w:val="28"/>
        </w:rPr>
        <w:t xml:space="preserve"> [Accessed on: 23.08.2023]</w:t>
      </w:r>
    </w:p>
    <w:p w14:paraId="0B2891B2" w14:textId="77777777" w:rsidR="00403BC5" w:rsidRPr="00403BC5" w:rsidRDefault="00403BC5" w:rsidP="00403BC5">
      <w:pPr>
        <w:pStyle w:val="ListParagraph"/>
        <w:numPr>
          <w:ilvl w:val="0"/>
          <w:numId w:val="15"/>
        </w:numPr>
        <w:spacing w:line="360" w:lineRule="auto"/>
        <w:rPr>
          <w:rFonts w:ascii="Arial" w:hAnsi="Arial" w:cs="Arial"/>
          <w:sz w:val="28"/>
          <w:szCs w:val="28"/>
          <w:lang w:val="lv-LV"/>
        </w:rPr>
      </w:pPr>
      <w:r w:rsidRPr="00403BC5">
        <w:rPr>
          <w:rFonts w:ascii="Arial" w:hAnsi="Arial" w:cs="Arial"/>
          <w:sz w:val="28"/>
          <w:szCs w:val="28"/>
        </w:rPr>
        <w:t xml:space="preserve">Fernando, J., (2022) </w:t>
      </w:r>
      <w:r w:rsidRPr="00403BC5">
        <w:rPr>
          <w:rFonts w:ascii="Arial" w:hAnsi="Arial" w:cs="Arial"/>
          <w:sz w:val="28"/>
          <w:szCs w:val="28"/>
        </w:rPr>
        <w:t>What Is the Accounting Equation, and How Do You Calculate It?</w:t>
      </w:r>
      <w:r w:rsidRPr="00403BC5">
        <w:rPr>
          <w:rFonts w:ascii="Arial" w:hAnsi="Arial" w:cs="Arial"/>
          <w:sz w:val="28"/>
          <w:szCs w:val="28"/>
        </w:rPr>
        <w:t xml:space="preserve"> [Online] Available at: </w:t>
      </w:r>
      <w:hyperlink r:id="rId11" w:history="1">
        <w:r w:rsidRPr="00403BC5">
          <w:rPr>
            <w:rStyle w:val="Hyperlink"/>
            <w:rFonts w:ascii="Arial" w:hAnsi="Arial" w:cs="Arial"/>
            <w:sz w:val="28"/>
            <w:szCs w:val="28"/>
          </w:rPr>
          <w:t>https://www.investopedia.com/terms/a/accounting-equation.asp</w:t>
        </w:r>
      </w:hyperlink>
      <w:r w:rsidRPr="00403BC5">
        <w:rPr>
          <w:rFonts w:ascii="Arial" w:hAnsi="Arial" w:cs="Arial"/>
          <w:sz w:val="28"/>
          <w:szCs w:val="28"/>
        </w:rPr>
        <w:t xml:space="preserve"> [Accessed on: 29.08.2023]</w:t>
      </w:r>
    </w:p>
    <w:p w14:paraId="2E6A2245" w14:textId="77777777" w:rsidR="00403BC5" w:rsidRPr="00403BC5" w:rsidRDefault="00403BC5" w:rsidP="00403BC5">
      <w:pPr>
        <w:pStyle w:val="ListParagraph"/>
        <w:numPr>
          <w:ilvl w:val="0"/>
          <w:numId w:val="15"/>
        </w:numPr>
        <w:spacing w:line="360" w:lineRule="auto"/>
        <w:rPr>
          <w:rFonts w:ascii="Arial" w:hAnsi="Arial" w:cs="Arial"/>
          <w:sz w:val="28"/>
          <w:szCs w:val="28"/>
        </w:rPr>
      </w:pPr>
      <w:r w:rsidRPr="00403BC5">
        <w:rPr>
          <w:rFonts w:ascii="Arial" w:hAnsi="Arial" w:cs="Arial"/>
          <w:sz w:val="28"/>
          <w:szCs w:val="28"/>
        </w:rPr>
        <w:t xml:space="preserve">Kelly, T., (2021) </w:t>
      </w:r>
      <w:r w:rsidRPr="00403BC5">
        <w:rPr>
          <w:rFonts w:ascii="Arial" w:hAnsi="Arial" w:cs="Arial"/>
          <w:sz w:val="28"/>
          <w:szCs w:val="28"/>
        </w:rPr>
        <w:t>Accrual-Based Accounting Explained: What It Is, Advantages &amp; Examples</w:t>
      </w:r>
      <w:r w:rsidRPr="00403BC5">
        <w:rPr>
          <w:rFonts w:ascii="Arial" w:hAnsi="Arial" w:cs="Arial"/>
          <w:sz w:val="28"/>
          <w:szCs w:val="28"/>
        </w:rPr>
        <w:t xml:space="preserve"> [Online] Available at: </w:t>
      </w:r>
      <w:hyperlink r:id="rId12" w:history="1">
        <w:r w:rsidRPr="00403BC5">
          <w:rPr>
            <w:rStyle w:val="Hyperlink"/>
            <w:rFonts w:ascii="Arial" w:hAnsi="Arial" w:cs="Arial"/>
            <w:sz w:val="28"/>
            <w:szCs w:val="28"/>
          </w:rPr>
          <w:t>https://www.netsuite.co.uk/portal/uk/resource/articles/accounting/accrual-basis-accounting.shtml</w:t>
        </w:r>
      </w:hyperlink>
      <w:r w:rsidRPr="00403BC5">
        <w:rPr>
          <w:rFonts w:ascii="Arial" w:hAnsi="Arial" w:cs="Arial"/>
          <w:sz w:val="28"/>
          <w:szCs w:val="28"/>
        </w:rPr>
        <w:t xml:space="preserve"> [Accessed on: 23.08.2023]</w:t>
      </w:r>
    </w:p>
    <w:p w14:paraId="38B18B48" w14:textId="77777777" w:rsidR="00403BC5" w:rsidRPr="00403BC5" w:rsidRDefault="00403BC5" w:rsidP="00403BC5">
      <w:pPr>
        <w:pStyle w:val="ListParagraph"/>
        <w:numPr>
          <w:ilvl w:val="0"/>
          <w:numId w:val="15"/>
        </w:numPr>
        <w:spacing w:line="360" w:lineRule="auto"/>
        <w:rPr>
          <w:rFonts w:ascii="Arial" w:hAnsi="Arial" w:cs="Arial"/>
          <w:sz w:val="28"/>
          <w:szCs w:val="28"/>
        </w:rPr>
      </w:pPr>
      <w:r w:rsidRPr="00403BC5">
        <w:rPr>
          <w:rFonts w:ascii="Arial" w:hAnsi="Arial" w:cs="Arial"/>
          <w:sz w:val="28"/>
          <w:szCs w:val="28"/>
        </w:rPr>
        <w:t xml:space="preserve">Kenton, W., (2023) </w:t>
      </w:r>
      <w:r w:rsidRPr="00403BC5">
        <w:rPr>
          <w:rFonts w:ascii="Arial" w:hAnsi="Arial" w:cs="Arial"/>
          <w:sz w:val="28"/>
          <w:szCs w:val="28"/>
        </w:rPr>
        <w:t>Financial Instruments Explained: Types and Asset Classes</w:t>
      </w:r>
      <w:r w:rsidRPr="00403BC5">
        <w:rPr>
          <w:rFonts w:ascii="Arial" w:hAnsi="Arial" w:cs="Arial"/>
          <w:sz w:val="28"/>
          <w:szCs w:val="28"/>
        </w:rPr>
        <w:t xml:space="preserve"> [Online] Available at: </w:t>
      </w:r>
      <w:hyperlink r:id="rId13" w:history="1">
        <w:r w:rsidRPr="00403BC5">
          <w:rPr>
            <w:rStyle w:val="Hyperlink"/>
            <w:rFonts w:ascii="Arial" w:hAnsi="Arial" w:cs="Arial"/>
            <w:sz w:val="28"/>
            <w:szCs w:val="28"/>
          </w:rPr>
          <w:t>https://www.investopedia.com/terms/f/financialinstrument.asp</w:t>
        </w:r>
      </w:hyperlink>
      <w:r w:rsidRPr="00403BC5">
        <w:rPr>
          <w:rFonts w:ascii="Arial" w:hAnsi="Arial" w:cs="Arial"/>
          <w:sz w:val="28"/>
          <w:szCs w:val="28"/>
        </w:rPr>
        <w:t xml:space="preserve"> [Accessed on: 28.08.2023]</w:t>
      </w:r>
    </w:p>
    <w:p w14:paraId="039AED1E" w14:textId="77777777" w:rsidR="00E5784D" w:rsidRPr="00E5784D" w:rsidRDefault="00E5784D" w:rsidP="00A86BC0"/>
    <w:p w14:paraId="1DDD19E0" w14:textId="77777777" w:rsidR="00E5784D" w:rsidRPr="00E5784D" w:rsidRDefault="00E5784D" w:rsidP="00A86BC0"/>
    <w:p w14:paraId="4E1A15FD" w14:textId="77777777" w:rsidR="00E5784D" w:rsidRPr="00E5784D" w:rsidRDefault="00E5784D" w:rsidP="00A86BC0">
      <w:pPr>
        <w:rPr>
          <w:lang w:val="lv-LV"/>
        </w:rPr>
      </w:pPr>
    </w:p>
    <w:p w14:paraId="77BCE965" w14:textId="77777777" w:rsidR="00A86BC0" w:rsidRDefault="00A86BC0" w:rsidP="00A86BC0"/>
    <w:p w14:paraId="7162D9B7" w14:textId="77777777" w:rsidR="00A86BC0" w:rsidRPr="00A86BC0" w:rsidRDefault="00A86BC0" w:rsidP="00A86BC0"/>
    <w:sectPr w:rsidR="00A86BC0" w:rsidRPr="00A86BC0" w:rsidSect="00132877">
      <w:head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B32BE" w14:textId="77777777" w:rsidR="00CC69CB" w:rsidRDefault="00CC69CB" w:rsidP="00E6282F">
      <w:pPr>
        <w:spacing w:after="0" w:line="240" w:lineRule="auto"/>
      </w:pPr>
      <w:r>
        <w:separator/>
      </w:r>
    </w:p>
  </w:endnote>
  <w:endnote w:type="continuationSeparator" w:id="0">
    <w:p w14:paraId="0B4B425F" w14:textId="77777777" w:rsidR="00CC69CB" w:rsidRDefault="00CC69CB" w:rsidP="00E62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16758" w14:textId="77777777" w:rsidR="00CC69CB" w:rsidRDefault="00CC69CB" w:rsidP="00E6282F">
      <w:pPr>
        <w:spacing w:after="0" w:line="240" w:lineRule="auto"/>
      </w:pPr>
      <w:r>
        <w:separator/>
      </w:r>
    </w:p>
  </w:footnote>
  <w:footnote w:type="continuationSeparator" w:id="0">
    <w:p w14:paraId="3BA09658" w14:textId="77777777" w:rsidR="00CC69CB" w:rsidRDefault="00CC69CB" w:rsidP="00E628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6043667"/>
      <w:docPartObj>
        <w:docPartGallery w:val="Page Numbers (Top of Page)"/>
        <w:docPartUnique/>
      </w:docPartObj>
    </w:sdtPr>
    <w:sdtEndPr>
      <w:rPr>
        <w:noProof/>
      </w:rPr>
    </w:sdtEndPr>
    <w:sdtContent>
      <w:p w14:paraId="55600BE6" w14:textId="689DBF32" w:rsidR="00E6282F" w:rsidRDefault="00E6282F">
        <w:pPr>
          <w:pStyle w:val="Header"/>
        </w:pPr>
        <w:r>
          <w:fldChar w:fldCharType="begin"/>
        </w:r>
        <w:r>
          <w:instrText xml:space="preserve"> PAGE   \* MERGEFORMAT </w:instrText>
        </w:r>
        <w:r>
          <w:fldChar w:fldCharType="separate"/>
        </w:r>
        <w:r>
          <w:rPr>
            <w:noProof/>
          </w:rPr>
          <w:t>2</w:t>
        </w:r>
        <w:r>
          <w:rPr>
            <w:noProof/>
          </w:rPr>
          <w:fldChar w:fldCharType="end"/>
        </w:r>
      </w:p>
    </w:sdtContent>
  </w:sdt>
  <w:p w14:paraId="7AEB36DB" w14:textId="77777777" w:rsidR="00E6282F" w:rsidRDefault="00E628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D4D29"/>
    <w:multiLevelType w:val="hybridMultilevel"/>
    <w:tmpl w:val="87BCCA98"/>
    <w:lvl w:ilvl="0" w:tplc="2D56A5FE">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3D0FAF"/>
    <w:multiLevelType w:val="multilevel"/>
    <w:tmpl w:val="CB4227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EF0619"/>
    <w:multiLevelType w:val="hybridMultilevel"/>
    <w:tmpl w:val="39DAD0EE"/>
    <w:lvl w:ilvl="0" w:tplc="0426000F">
      <w:start w:val="1"/>
      <w:numFmt w:val="decimal"/>
      <w:lvlText w:val="%1."/>
      <w:lvlJc w:val="left"/>
      <w:pPr>
        <w:ind w:left="720" w:hanging="360"/>
      </w:p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3" w15:restartNumberingAfterBreak="0">
    <w:nsid w:val="355F4BEB"/>
    <w:multiLevelType w:val="multilevel"/>
    <w:tmpl w:val="7114645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3819C2"/>
    <w:multiLevelType w:val="multilevel"/>
    <w:tmpl w:val="C82CE5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312B58"/>
    <w:multiLevelType w:val="hybridMultilevel"/>
    <w:tmpl w:val="E0C8ED70"/>
    <w:lvl w:ilvl="0" w:tplc="781C61B6">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FAD55F1"/>
    <w:multiLevelType w:val="hybridMultilevel"/>
    <w:tmpl w:val="6F581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05E7BA7"/>
    <w:multiLevelType w:val="multilevel"/>
    <w:tmpl w:val="30B033C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426236"/>
    <w:multiLevelType w:val="hybridMultilevel"/>
    <w:tmpl w:val="7744FC82"/>
    <w:lvl w:ilvl="0" w:tplc="22FC9A2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6D02489"/>
    <w:multiLevelType w:val="hybridMultilevel"/>
    <w:tmpl w:val="957089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A6644F2"/>
    <w:multiLevelType w:val="hybridMultilevel"/>
    <w:tmpl w:val="C70A3D26"/>
    <w:lvl w:ilvl="0" w:tplc="7D165574">
      <w:start w:val="1"/>
      <w:numFmt w:val="lowerLetter"/>
      <w:lvlText w:val="%1)"/>
      <w:lvlJc w:val="left"/>
      <w:pPr>
        <w:ind w:left="432" w:hanging="360"/>
      </w:pPr>
      <w:rPr>
        <w:rFonts w:hint="default"/>
      </w:rPr>
    </w:lvl>
    <w:lvl w:ilvl="1" w:tplc="04260019" w:tentative="1">
      <w:start w:val="1"/>
      <w:numFmt w:val="lowerLetter"/>
      <w:lvlText w:val="%2."/>
      <w:lvlJc w:val="left"/>
      <w:pPr>
        <w:ind w:left="1152" w:hanging="360"/>
      </w:pPr>
    </w:lvl>
    <w:lvl w:ilvl="2" w:tplc="0426001B" w:tentative="1">
      <w:start w:val="1"/>
      <w:numFmt w:val="lowerRoman"/>
      <w:lvlText w:val="%3."/>
      <w:lvlJc w:val="right"/>
      <w:pPr>
        <w:ind w:left="1872" w:hanging="180"/>
      </w:pPr>
    </w:lvl>
    <w:lvl w:ilvl="3" w:tplc="0426000F" w:tentative="1">
      <w:start w:val="1"/>
      <w:numFmt w:val="decimal"/>
      <w:lvlText w:val="%4."/>
      <w:lvlJc w:val="left"/>
      <w:pPr>
        <w:ind w:left="2592" w:hanging="360"/>
      </w:pPr>
    </w:lvl>
    <w:lvl w:ilvl="4" w:tplc="04260019" w:tentative="1">
      <w:start w:val="1"/>
      <w:numFmt w:val="lowerLetter"/>
      <w:lvlText w:val="%5."/>
      <w:lvlJc w:val="left"/>
      <w:pPr>
        <w:ind w:left="3312" w:hanging="360"/>
      </w:pPr>
    </w:lvl>
    <w:lvl w:ilvl="5" w:tplc="0426001B" w:tentative="1">
      <w:start w:val="1"/>
      <w:numFmt w:val="lowerRoman"/>
      <w:lvlText w:val="%6."/>
      <w:lvlJc w:val="right"/>
      <w:pPr>
        <w:ind w:left="4032" w:hanging="180"/>
      </w:pPr>
    </w:lvl>
    <w:lvl w:ilvl="6" w:tplc="0426000F" w:tentative="1">
      <w:start w:val="1"/>
      <w:numFmt w:val="decimal"/>
      <w:lvlText w:val="%7."/>
      <w:lvlJc w:val="left"/>
      <w:pPr>
        <w:ind w:left="4752" w:hanging="360"/>
      </w:pPr>
    </w:lvl>
    <w:lvl w:ilvl="7" w:tplc="04260019" w:tentative="1">
      <w:start w:val="1"/>
      <w:numFmt w:val="lowerLetter"/>
      <w:lvlText w:val="%8."/>
      <w:lvlJc w:val="left"/>
      <w:pPr>
        <w:ind w:left="5472" w:hanging="360"/>
      </w:pPr>
    </w:lvl>
    <w:lvl w:ilvl="8" w:tplc="0426001B" w:tentative="1">
      <w:start w:val="1"/>
      <w:numFmt w:val="lowerRoman"/>
      <w:lvlText w:val="%9."/>
      <w:lvlJc w:val="right"/>
      <w:pPr>
        <w:ind w:left="6192" w:hanging="180"/>
      </w:pPr>
    </w:lvl>
  </w:abstractNum>
  <w:abstractNum w:abstractNumId="11" w15:restartNumberingAfterBreak="0">
    <w:nsid w:val="5ADE3C7D"/>
    <w:multiLevelType w:val="multilevel"/>
    <w:tmpl w:val="77240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F8E1301"/>
    <w:multiLevelType w:val="multilevel"/>
    <w:tmpl w:val="9E48A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E43F88"/>
    <w:multiLevelType w:val="hybridMultilevel"/>
    <w:tmpl w:val="BD2027B4"/>
    <w:lvl w:ilvl="0" w:tplc="04260017">
      <w:start w:val="1"/>
      <w:numFmt w:val="lowerLetter"/>
      <w:lvlText w:val="%1)"/>
      <w:lvlJc w:val="left"/>
      <w:pPr>
        <w:ind w:left="720" w:hanging="360"/>
      </w:pPr>
      <w:rPr>
        <w:rFonts w:hint="default"/>
      </w:r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14" w15:restartNumberingAfterBreak="0">
    <w:nsid w:val="75CC66FB"/>
    <w:multiLevelType w:val="hybridMultilevel"/>
    <w:tmpl w:val="F5C2BF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3504582">
    <w:abstractNumId w:val="12"/>
  </w:num>
  <w:num w:numId="2" w16cid:durableId="1528522186">
    <w:abstractNumId w:val="1"/>
  </w:num>
  <w:num w:numId="3" w16cid:durableId="862590986">
    <w:abstractNumId w:val="4"/>
  </w:num>
  <w:num w:numId="4" w16cid:durableId="1025592681">
    <w:abstractNumId w:val="7"/>
  </w:num>
  <w:num w:numId="5" w16cid:durableId="1139611799">
    <w:abstractNumId w:val="3"/>
  </w:num>
  <w:num w:numId="6" w16cid:durableId="405498908">
    <w:abstractNumId w:val="11"/>
  </w:num>
  <w:num w:numId="7" w16cid:durableId="305285879">
    <w:abstractNumId w:val="8"/>
  </w:num>
  <w:num w:numId="8" w16cid:durableId="1326085477">
    <w:abstractNumId w:val="6"/>
  </w:num>
  <w:num w:numId="9" w16cid:durableId="53626042">
    <w:abstractNumId w:val="14"/>
  </w:num>
  <w:num w:numId="10" w16cid:durableId="891694777">
    <w:abstractNumId w:val="0"/>
  </w:num>
  <w:num w:numId="11" w16cid:durableId="257836779">
    <w:abstractNumId w:val="9"/>
  </w:num>
  <w:num w:numId="12" w16cid:durableId="1807579860">
    <w:abstractNumId w:val="5"/>
  </w:num>
  <w:num w:numId="13" w16cid:durableId="2013101883">
    <w:abstractNumId w:val="13"/>
  </w:num>
  <w:num w:numId="14" w16cid:durableId="1756314709">
    <w:abstractNumId w:val="10"/>
  </w:num>
  <w:num w:numId="15" w16cid:durableId="471872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D4C"/>
    <w:rsid w:val="00025DC4"/>
    <w:rsid w:val="00132877"/>
    <w:rsid w:val="001B6D4C"/>
    <w:rsid w:val="00204139"/>
    <w:rsid w:val="00226781"/>
    <w:rsid w:val="002B4B52"/>
    <w:rsid w:val="00330C1F"/>
    <w:rsid w:val="00403BC5"/>
    <w:rsid w:val="004A73CA"/>
    <w:rsid w:val="00503784"/>
    <w:rsid w:val="00576AFF"/>
    <w:rsid w:val="00601D41"/>
    <w:rsid w:val="00746C0E"/>
    <w:rsid w:val="00762460"/>
    <w:rsid w:val="00832414"/>
    <w:rsid w:val="00844776"/>
    <w:rsid w:val="008956BC"/>
    <w:rsid w:val="008B6BA7"/>
    <w:rsid w:val="00942044"/>
    <w:rsid w:val="00A53191"/>
    <w:rsid w:val="00A86BC0"/>
    <w:rsid w:val="00B1504B"/>
    <w:rsid w:val="00B27F1B"/>
    <w:rsid w:val="00B34204"/>
    <w:rsid w:val="00BD6031"/>
    <w:rsid w:val="00C5489A"/>
    <w:rsid w:val="00CC69CB"/>
    <w:rsid w:val="00D25ACD"/>
    <w:rsid w:val="00D63730"/>
    <w:rsid w:val="00DC7DEC"/>
    <w:rsid w:val="00E22A97"/>
    <w:rsid w:val="00E5784D"/>
    <w:rsid w:val="00E6282F"/>
    <w:rsid w:val="00EB673F"/>
    <w:rsid w:val="00EC2820"/>
    <w:rsid w:val="00ED0737"/>
    <w:rsid w:val="00ED48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7A4BC"/>
  <w15:chartTrackingRefBased/>
  <w15:docId w15:val="{057CEC9C-0358-41FE-A7F2-5566C4E7C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ACD"/>
    <w:rPr>
      <w:lang w:val="en-GB"/>
    </w:rPr>
  </w:style>
  <w:style w:type="paragraph" w:styleId="Heading1">
    <w:name w:val="heading 1"/>
    <w:basedOn w:val="Normal"/>
    <w:next w:val="Normal"/>
    <w:link w:val="Heading1Char"/>
    <w:uiPriority w:val="9"/>
    <w:qFormat/>
    <w:rsid w:val="00B1504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504B"/>
    <w:pPr>
      <w:keepNext/>
      <w:keepLines/>
      <w:spacing w:before="40" w:after="0"/>
      <w:outlineLvl w:val="1"/>
    </w:pPr>
    <w:rPr>
      <w:rFonts w:ascii="Arial" w:eastAsiaTheme="majorEastAsia" w:hAnsi="Arial"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6D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B6D4C"/>
    <w:rPr>
      <w:b/>
      <w:bCs/>
    </w:rPr>
  </w:style>
  <w:style w:type="paragraph" w:customStyle="1" w:styleId="Style1">
    <w:name w:val="Style1"/>
    <w:basedOn w:val="Normal"/>
    <w:link w:val="Style1Char"/>
    <w:qFormat/>
    <w:rsid w:val="001B6D4C"/>
    <w:pPr>
      <w:pBdr>
        <w:top w:val="single" w:sz="2" w:space="0" w:color="D9D9E3"/>
        <w:left w:val="single" w:sz="2" w:space="0" w:color="D9D9E3"/>
        <w:bottom w:val="single" w:sz="2" w:space="0" w:color="D9D9E3"/>
        <w:right w:val="single" w:sz="2" w:space="0" w:color="D9D9E3"/>
      </w:pBdr>
      <w:shd w:val="clear" w:color="auto" w:fill="444654"/>
      <w:spacing w:before="300" w:after="300" w:line="240" w:lineRule="auto"/>
    </w:pPr>
    <w:rPr>
      <w:rFonts w:ascii="Segoe UI" w:eastAsia="Times New Roman" w:hAnsi="Segoe UI" w:cs="Segoe UI"/>
      <w:b/>
      <w:bCs/>
      <w:color w:val="D1D5DB"/>
      <w:sz w:val="24"/>
      <w:szCs w:val="24"/>
      <w:bdr w:val="single" w:sz="2" w:space="0" w:color="D9D9E3" w:frame="1"/>
      <w:lang w:eastAsia="en-GB"/>
    </w:rPr>
  </w:style>
  <w:style w:type="character" w:customStyle="1" w:styleId="Heading1Char">
    <w:name w:val="Heading 1 Char"/>
    <w:basedOn w:val="DefaultParagraphFont"/>
    <w:link w:val="Heading1"/>
    <w:uiPriority w:val="9"/>
    <w:rsid w:val="00B1504B"/>
    <w:rPr>
      <w:rFonts w:ascii="Arial" w:eastAsiaTheme="majorEastAsia" w:hAnsi="Arial" w:cstheme="majorBidi"/>
      <w:color w:val="2F5496" w:themeColor="accent1" w:themeShade="BF"/>
      <w:sz w:val="32"/>
      <w:szCs w:val="32"/>
      <w:lang w:val="en-GB"/>
    </w:rPr>
  </w:style>
  <w:style w:type="character" w:customStyle="1" w:styleId="Style1Char">
    <w:name w:val="Style1 Char"/>
    <w:basedOn w:val="DefaultParagraphFont"/>
    <w:link w:val="Style1"/>
    <w:rsid w:val="001B6D4C"/>
    <w:rPr>
      <w:rFonts w:ascii="Segoe UI" w:eastAsia="Times New Roman" w:hAnsi="Segoe UI" w:cs="Segoe UI"/>
      <w:b/>
      <w:bCs/>
      <w:color w:val="D1D5DB"/>
      <w:sz w:val="24"/>
      <w:szCs w:val="24"/>
      <w:bdr w:val="single" w:sz="2" w:space="0" w:color="D9D9E3" w:frame="1"/>
      <w:shd w:val="clear" w:color="auto" w:fill="444654"/>
      <w:lang w:val="en-GB" w:eastAsia="en-GB"/>
    </w:rPr>
  </w:style>
  <w:style w:type="character" w:customStyle="1" w:styleId="katex-mathml">
    <w:name w:val="katex-mathml"/>
    <w:basedOn w:val="DefaultParagraphFont"/>
    <w:rsid w:val="00204139"/>
  </w:style>
  <w:style w:type="character" w:customStyle="1" w:styleId="mord">
    <w:name w:val="mord"/>
    <w:basedOn w:val="DefaultParagraphFont"/>
    <w:rsid w:val="00204139"/>
  </w:style>
  <w:style w:type="character" w:customStyle="1" w:styleId="mspace">
    <w:name w:val="mspace"/>
    <w:basedOn w:val="DefaultParagraphFont"/>
    <w:rsid w:val="00204139"/>
  </w:style>
  <w:style w:type="character" w:customStyle="1" w:styleId="mrel">
    <w:name w:val="mrel"/>
    <w:basedOn w:val="DefaultParagraphFont"/>
    <w:rsid w:val="00204139"/>
  </w:style>
  <w:style w:type="character" w:customStyle="1" w:styleId="mopen">
    <w:name w:val="mopen"/>
    <w:basedOn w:val="DefaultParagraphFont"/>
    <w:rsid w:val="00204139"/>
  </w:style>
  <w:style w:type="character" w:customStyle="1" w:styleId="mtight">
    <w:name w:val="mtight"/>
    <w:basedOn w:val="DefaultParagraphFont"/>
    <w:rsid w:val="00204139"/>
  </w:style>
  <w:style w:type="character" w:customStyle="1" w:styleId="vlist-s">
    <w:name w:val="vlist-s"/>
    <w:basedOn w:val="DefaultParagraphFont"/>
    <w:rsid w:val="00204139"/>
  </w:style>
  <w:style w:type="character" w:customStyle="1" w:styleId="mclose">
    <w:name w:val="mclose"/>
    <w:basedOn w:val="DefaultParagraphFont"/>
    <w:rsid w:val="00204139"/>
  </w:style>
  <w:style w:type="character" w:customStyle="1" w:styleId="mbin">
    <w:name w:val="mbin"/>
    <w:basedOn w:val="DefaultParagraphFont"/>
    <w:rsid w:val="00204139"/>
  </w:style>
  <w:style w:type="character" w:styleId="PlaceholderText">
    <w:name w:val="Placeholder Text"/>
    <w:basedOn w:val="DefaultParagraphFont"/>
    <w:uiPriority w:val="99"/>
    <w:semiHidden/>
    <w:rsid w:val="00B34204"/>
    <w:rPr>
      <w:color w:val="808080"/>
    </w:rPr>
  </w:style>
  <w:style w:type="paragraph" w:styleId="ListParagraph">
    <w:name w:val="List Paragraph"/>
    <w:basedOn w:val="Normal"/>
    <w:uiPriority w:val="34"/>
    <w:qFormat/>
    <w:rsid w:val="00ED0737"/>
    <w:pPr>
      <w:ind w:left="720"/>
      <w:contextualSpacing/>
    </w:pPr>
  </w:style>
  <w:style w:type="character" w:customStyle="1" w:styleId="Heading2Char">
    <w:name w:val="Heading 2 Char"/>
    <w:basedOn w:val="DefaultParagraphFont"/>
    <w:link w:val="Heading2"/>
    <w:uiPriority w:val="9"/>
    <w:rsid w:val="00B1504B"/>
    <w:rPr>
      <w:rFonts w:ascii="Arial" w:eastAsiaTheme="majorEastAsia" w:hAnsi="Arial" w:cstheme="majorBidi"/>
      <w:color w:val="2F5496" w:themeColor="accent1" w:themeShade="BF"/>
      <w:sz w:val="28"/>
      <w:szCs w:val="26"/>
      <w:lang w:val="en-GB"/>
    </w:rPr>
  </w:style>
  <w:style w:type="paragraph" w:styleId="NoSpacing">
    <w:name w:val="No Spacing"/>
    <w:link w:val="NoSpacingChar"/>
    <w:uiPriority w:val="1"/>
    <w:qFormat/>
    <w:rsid w:val="00B1504B"/>
    <w:pPr>
      <w:spacing w:after="0" w:line="240" w:lineRule="auto"/>
    </w:pPr>
    <w:rPr>
      <w:lang w:val="en-GB"/>
    </w:rPr>
  </w:style>
  <w:style w:type="character" w:customStyle="1" w:styleId="NoSpacingChar">
    <w:name w:val="No Spacing Char"/>
    <w:basedOn w:val="DefaultParagraphFont"/>
    <w:link w:val="NoSpacing"/>
    <w:uiPriority w:val="1"/>
    <w:rsid w:val="00132877"/>
    <w:rPr>
      <w:lang w:val="en-GB"/>
    </w:rPr>
  </w:style>
  <w:style w:type="paragraph" w:styleId="TOCHeading">
    <w:name w:val="TOC Heading"/>
    <w:basedOn w:val="Heading1"/>
    <w:next w:val="Normal"/>
    <w:uiPriority w:val="39"/>
    <w:unhideWhenUsed/>
    <w:qFormat/>
    <w:rsid w:val="00E6282F"/>
    <w:pPr>
      <w:outlineLvl w:val="9"/>
    </w:pPr>
    <w:rPr>
      <w:rFonts w:asciiTheme="majorHAnsi" w:hAnsiTheme="majorHAnsi"/>
      <w:lang w:val="en-US"/>
    </w:rPr>
  </w:style>
  <w:style w:type="paragraph" w:styleId="TOC1">
    <w:name w:val="toc 1"/>
    <w:basedOn w:val="Normal"/>
    <w:next w:val="Normal"/>
    <w:autoRedefine/>
    <w:uiPriority w:val="39"/>
    <w:unhideWhenUsed/>
    <w:rsid w:val="00E6282F"/>
    <w:pPr>
      <w:spacing w:after="100"/>
    </w:pPr>
  </w:style>
  <w:style w:type="paragraph" w:styleId="TOC2">
    <w:name w:val="toc 2"/>
    <w:basedOn w:val="Normal"/>
    <w:next w:val="Normal"/>
    <w:autoRedefine/>
    <w:uiPriority w:val="39"/>
    <w:unhideWhenUsed/>
    <w:rsid w:val="00E6282F"/>
    <w:pPr>
      <w:spacing w:after="100"/>
      <w:ind w:left="220"/>
    </w:pPr>
  </w:style>
  <w:style w:type="character" w:styleId="Hyperlink">
    <w:name w:val="Hyperlink"/>
    <w:basedOn w:val="DefaultParagraphFont"/>
    <w:uiPriority w:val="99"/>
    <w:unhideWhenUsed/>
    <w:rsid w:val="00E6282F"/>
    <w:rPr>
      <w:color w:val="0563C1" w:themeColor="hyperlink"/>
      <w:u w:val="single"/>
    </w:rPr>
  </w:style>
  <w:style w:type="paragraph" w:styleId="Header">
    <w:name w:val="header"/>
    <w:basedOn w:val="Normal"/>
    <w:link w:val="HeaderChar"/>
    <w:uiPriority w:val="99"/>
    <w:unhideWhenUsed/>
    <w:rsid w:val="00E6282F"/>
    <w:pPr>
      <w:tabs>
        <w:tab w:val="center" w:pos="4677"/>
        <w:tab w:val="right" w:pos="9355"/>
      </w:tabs>
      <w:spacing w:after="0" w:line="240" w:lineRule="auto"/>
    </w:pPr>
  </w:style>
  <w:style w:type="character" w:customStyle="1" w:styleId="HeaderChar">
    <w:name w:val="Header Char"/>
    <w:basedOn w:val="DefaultParagraphFont"/>
    <w:link w:val="Header"/>
    <w:uiPriority w:val="99"/>
    <w:rsid w:val="00E6282F"/>
    <w:rPr>
      <w:lang w:val="en-GB"/>
    </w:rPr>
  </w:style>
  <w:style w:type="paragraph" w:styleId="Footer">
    <w:name w:val="footer"/>
    <w:basedOn w:val="Normal"/>
    <w:link w:val="FooterChar"/>
    <w:uiPriority w:val="99"/>
    <w:unhideWhenUsed/>
    <w:rsid w:val="00E6282F"/>
    <w:pPr>
      <w:tabs>
        <w:tab w:val="center" w:pos="4677"/>
        <w:tab w:val="right" w:pos="9355"/>
      </w:tabs>
      <w:spacing w:after="0" w:line="240" w:lineRule="auto"/>
    </w:pPr>
  </w:style>
  <w:style w:type="character" w:customStyle="1" w:styleId="FooterChar">
    <w:name w:val="Footer Char"/>
    <w:basedOn w:val="DefaultParagraphFont"/>
    <w:link w:val="Footer"/>
    <w:uiPriority w:val="99"/>
    <w:rsid w:val="00E6282F"/>
    <w:rPr>
      <w:lang w:val="en-GB"/>
    </w:rPr>
  </w:style>
  <w:style w:type="character" w:styleId="UnresolvedMention">
    <w:name w:val="Unresolved Mention"/>
    <w:basedOn w:val="DefaultParagraphFont"/>
    <w:uiPriority w:val="99"/>
    <w:semiHidden/>
    <w:unhideWhenUsed/>
    <w:rsid w:val="00E578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66216">
      <w:bodyDiv w:val="1"/>
      <w:marLeft w:val="0"/>
      <w:marRight w:val="0"/>
      <w:marTop w:val="0"/>
      <w:marBottom w:val="0"/>
      <w:divBdr>
        <w:top w:val="none" w:sz="0" w:space="0" w:color="auto"/>
        <w:left w:val="none" w:sz="0" w:space="0" w:color="auto"/>
        <w:bottom w:val="none" w:sz="0" w:space="0" w:color="auto"/>
        <w:right w:val="none" w:sz="0" w:space="0" w:color="auto"/>
      </w:divBdr>
    </w:div>
    <w:div w:id="1063210827">
      <w:bodyDiv w:val="1"/>
      <w:marLeft w:val="0"/>
      <w:marRight w:val="0"/>
      <w:marTop w:val="0"/>
      <w:marBottom w:val="0"/>
      <w:divBdr>
        <w:top w:val="none" w:sz="0" w:space="0" w:color="auto"/>
        <w:left w:val="none" w:sz="0" w:space="0" w:color="auto"/>
        <w:bottom w:val="none" w:sz="0" w:space="0" w:color="auto"/>
        <w:right w:val="none" w:sz="0" w:space="0" w:color="auto"/>
      </w:divBdr>
    </w:div>
    <w:div w:id="1212764862">
      <w:bodyDiv w:val="1"/>
      <w:marLeft w:val="0"/>
      <w:marRight w:val="0"/>
      <w:marTop w:val="0"/>
      <w:marBottom w:val="0"/>
      <w:divBdr>
        <w:top w:val="none" w:sz="0" w:space="0" w:color="auto"/>
        <w:left w:val="none" w:sz="0" w:space="0" w:color="auto"/>
        <w:bottom w:val="none" w:sz="0" w:space="0" w:color="auto"/>
        <w:right w:val="none" w:sz="0" w:space="0" w:color="auto"/>
      </w:divBdr>
    </w:div>
    <w:div w:id="1266232359">
      <w:bodyDiv w:val="1"/>
      <w:marLeft w:val="0"/>
      <w:marRight w:val="0"/>
      <w:marTop w:val="0"/>
      <w:marBottom w:val="0"/>
      <w:divBdr>
        <w:top w:val="none" w:sz="0" w:space="0" w:color="auto"/>
        <w:left w:val="none" w:sz="0" w:space="0" w:color="auto"/>
        <w:bottom w:val="none" w:sz="0" w:space="0" w:color="auto"/>
        <w:right w:val="none" w:sz="0" w:space="0" w:color="auto"/>
      </w:divBdr>
    </w:div>
    <w:div w:id="1526554025">
      <w:bodyDiv w:val="1"/>
      <w:marLeft w:val="0"/>
      <w:marRight w:val="0"/>
      <w:marTop w:val="0"/>
      <w:marBottom w:val="0"/>
      <w:divBdr>
        <w:top w:val="none" w:sz="0" w:space="0" w:color="auto"/>
        <w:left w:val="none" w:sz="0" w:space="0" w:color="auto"/>
        <w:bottom w:val="none" w:sz="0" w:space="0" w:color="auto"/>
        <w:right w:val="none" w:sz="0" w:space="0" w:color="auto"/>
      </w:divBdr>
    </w:div>
    <w:div w:id="1609655743">
      <w:bodyDiv w:val="1"/>
      <w:marLeft w:val="0"/>
      <w:marRight w:val="0"/>
      <w:marTop w:val="0"/>
      <w:marBottom w:val="0"/>
      <w:divBdr>
        <w:top w:val="none" w:sz="0" w:space="0" w:color="auto"/>
        <w:left w:val="none" w:sz="0" w:space="0" w:color="auto"/>
        <w:bottom w:val="none" w:sz="0" w:space="0" w:color="auto"/>
        <w:right w:val="none" w:sz="0" w:space="0" w:color="auto"/>
      </w:divBdr>
    </w:div>
    <w:div w:id="1831670604">
      <w:bodyDiv w:val="1"/>
      <w:marLeft w:val="0"/>
      <w:marRight w:val="0"/>
      <w:marTop w:val="0"/>
      <w:marBottom w:val="0"/>
      <w:divBdr>
        <w:top w:val="none" w:sz="0" w:space="0" w:color="auto"/>
        <w:left w:val="none" w:sz="0" w:space="0" w:color="auto"/>
        <w:bottom w:val="none" w:sz="0" w:space="0" w:color="auto"/>
        <w:right w:val="none" w:sz="0" w:space="0" w:color="auto"/>
      </w:divBdr>
    </w:div>
    <w:div w:id="2076471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vestopedia.com/terms/f/financialinstrument.asp"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etsuite.co.uk/portal/uk/resource/articles/accounting/accrual-basis-accounting.s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vestopedia.com/terms/a/accounting-equation.asp"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coursera.org/articles/double-entry-accounting"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2023-09-02T00:00:00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545E2A-AE83-4349-9ADC-7F9458E98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22</Pages>
  <Words>10559</Words>
  <Characters>6019</Characters>
  <Application>Microsoft Office Word</Application>
  <DocSecurity>0</DocSecurity>
  <Lines>50</Lines>
  <Paragraphs>33</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16545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cp:keywords/>
  <dc:description/>
  <cp:lastModifiedBy>Linda Roze</cp:lastModifiedBy>
  <cp:revision>3</cp:revision>
  <dcterms:created xsi:type="dcterms:W3CDTF">2023-08-15T16:47:00Z</dcterms:created>
  <dcterms:modified xsi:type="dcterms:W3CDTF">2023-09-01T23:08:00Z</dcterms:modified>
</cp:coreProperties>
</file>