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10"/>
          <w:position w:val="0"/>
          <w:sz w:val="36"/>
          <w:shd w:fill="auto" w:val="clear"/>
        </w:rPr>
      </w:pPr>
      <w:r>
        <w:rPr>
          <w:rFonts w:ascii="Times New Roman" w:hAnsi="Times New Roman" w:cs="Times New Roman" w:eastAsia="Times New Roman"/>
          <w:b/>
          <w:color w:val="auto"/>
          <w:spacing w:val="0"/>
          <w:position w:val="0"/>
          <w:sz w:val="24"/>
          <w:shd w:fill="auto" w:val="clear"/>
        </w:rPr>
        <w:t xml:space="preserve">Student Id:2011296</w:t>
      </w: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will be based on a journal review of the current trend in business intelligence. The research article which will be reviewed in this report is “Realizing the strategic impact of business intelligence utilization”. Initially, research-informed literature based on the research journal will be provided. Then a detailed analysis of the research article will be provided in order to identify and evaluate current trends in data ware housing, business intelligence and data mining. </w:t>
      </w: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Research-informed Literature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Lim and Teoh (2020), big data has been a remarkable option to analyse and present actionable information and business intelligence significantly helps managerial decision-making. Business intelligence systems, it has been practised in regular business operations to extract big data in a faster way to make the right business decisions (Serban, 2021). If business intelligence is not utilized properly by the business organisations then they will not get the actual benefits regarding business decision-making (Neill, 2020). Perpetual utilization is highly required during the incorporation of business intelligence.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Malaysian economy has grown up by 4.9% in 2019 and public limited companies of Malaysia have a large contribution to it (Tripathi, 2020). There is strategic evidence of using business intelligence by the public limited companies in Malaysia (Gluchowski, 2018). The strategic impact of business intelligence utilization provides benefits including economic performance benefits, environmental benefits or performance, and reinforcement of social performance.  The utilization of business intelligence assists to determine customer complaints, and requests, and monitoring sale trends (Dazed, 2019). The business can also analyse market demands, and customer behaviour through business intelligence utilization which leads to attaining income enhancement, consumer service development, product development and cost reduction.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Several studies on business intelligence suggest that strategic business intelligence utilization offers strategic planning and data integration to the business to provide analytical capabilities so that they can make valuable decisions by considering environmental sustainability (Abimbola, 2020). The businesses measure profit considering the planet which strengthens environmental performance. Through business intelligence utilization, climate change, global warming, natural environment can be investigated by the business to make a managerial business decision</w:t>
      </w:r>
      <w:r>
        <w:rPr>
          <w:rFonts w:ascii="Arial" w:hAnsi="Arial" w:cs="Arial" w:eastAsia="Arial"/>
          <w:color w:val="000000"/>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(Hartung, 2021).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intelligence utilization has also a major strategic impact on social performance</w:t>
      </w:r>
      <w:r>
        <w:rPr>
          <w:rFonts w:ascii="Arial" w:hAnsi="Arial" w:cs="Arial" w:eastAsia="Arial"/>
          <w:color w:val="000000"/>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(Gluchowski, 2018). This strategy assists to deliver easier and faster information access, which improves business operation performance. All these aspects uncover the areas that contribute to social business performance as they engage in different corporate social activities after business intelligence utilization (Dazed, 2019). This contribution assists the business to gain a strong corporate reputation which reinforces the company's social performance. </w:t>
      </w: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Analysis </w:t>
      </w:r>
    </w:p>
    <w:p>
      <w:pPr>
        <w:keepNext w:val="true"/>
        <w:keepLines w:val="true"/>
        <w:spacing w:before="40" w:after="0" w:line="360"/>
        <w:ind w:right="0" w:left="0" w:firstLine="0"/>
        <w:jc w:val="both"/>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Identification and evaluation of current trends in business intelligence (BI), data ware housing and data mining</w:t>
      </w:r>
    </w:p>
    <w:p>
      <w:pPr>
        <w:keepNext w:val="true"/>
        <w:keepLines w:val="true"/>
        <w:spacing w:before="40" w:after="0" w:line="360"/>
        <w:ind w:right="0" w:left="0" w:firstLine="0"/>
        <w:jc w:val="both"/>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Identification and evaluation of current trends in business intelligence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journal “Realizing the strategic impact of business intelligence utilization” assist to determine the current trends of business intelligence. The followings are the current trends in business intelligence: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security: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security is one of the most popular trends of business intelligence which deals with the general data protection regulation framework (GDPR) (Abimbola, 2020). This trend of business intelligence mainly preserves data from cyber-attacks and risks. Modern business organizations are currently using the GDPR framework as a business intelligence trend to store and preserve business data. Most software-based companies incorporate general personal data protection laws in order to formulate this business intelligence trend (Tripathi, 2020). Through data, security trend delivers a greater level of data protection it may be affected through cyber-attacks. In this regard, cyber security mesh is the scalable and composable security option to protect data and assure data security in business intelligence.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discovery and visualization: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discovery and visualization refer to the collection of external and internal sources through visualizations and advanced analytics in order to corroborate data and information (Serban, 2021). This trend of business intelligence reduces the time length to discover data from advanced analytics. Also, the trend of business intelligence allows the simple handling of a large volume of distinct types of data. Based on the data discovery, businesses can make sustainable decisions (Neill, 2020). Through data visualization, it allows analysing of various statistical data graphics to make business reports. However, this trend of business intelligence needs expensive AI-based visualization tools.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Artificial intelligence: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one of the emerging business intelligence trends which involves analysing the data sets automatically in order to deliver predictive data analysis. Data growth, and forecast, are all conducted under the artificial intelligence of BI (Lim and Teoh, 2020). The passive business report has been automatically created through artificial intelligence by the business. However, this trend may face legal complaints and issues by an illegal collection of r confidential data and information. </w:t>
      </w:r>
    </w:p>
    <w:p>
      <w:pPr>
        <w:keepNext w:val="true"/>
        <w:keepLines w:val="true"/>
        <w:spacing w:before="40" w:after="0" w:line="360"/>
        <w:ind w:right="0" w:left="0" w:firstLine="0"/>
        <w:jc w:val="both"/>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Identification and evaluation of current trends in data warehousing</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Single data warehouse: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one of the trends of data warehousing which refers to the use and availability of all data in the same service (Hartung, 2021). Through the data virtualization technique, this trend has been created by the software business companies to assure a single store of data in the same place. Though this trend delivers a wider range of data services and collections in a single store, it is a highly expensive trend in business intelligence.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Artificial intelligence: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data warehousing, this trend assists through machine learning algorithms to generate proactive insights and for data operation (Gluchowski, 2018). As, a lot of data have to be handled, artificial intelligence monitors and regulates data for data warehousing. However, this trend may face legal issues while monitoring a wide range of single data warehousing. </w:t>
      </w:r>
    </w:p>
    <w:p>
      <w:pPr>
        <w:keepNext w:val="true"/>
        <w:keepLines w:val="true"/>
        <w:spacing w:before="40" w:after="0" w:line="360"/>
        <w:ind w:right="0" w:left="0" w:firstLine="0"/>
        <w:jc w:val="both"/>
        <w:rPr>
          <w:rFonts w:ascii="Calibri Light" w:hAnsi="Calibri Light" w:cs="Calibri Light" w:eastAsia="Calibri Light"/>
          <w:color w:val="1F3763"/>
          <w:spacing w:val="0"/>
          <w:position w:val="0"/>
          <w:sz w:val="24"/>
          <w:shd w:fill="auto" w:val="clear"/>
        </w:rPr>
      </w:pPr>
      <w:r>
        <w:rPr>
          <w:rFonts w:ascii="Calibri Light" w:hAnsi="Calibri Light" w:cs="Calibri Light" w:eastAsia="Calibri Light"/>
          <w:color w:val="1F3763"/>
          <w:spacing w:val="0"/>
          <w:position w:val="0"/>
          <w:sz w:val="24"/>
          <w:shd w:fill="auto" w:val="clear"/>
        </w:rPr>
        <w:t xml:space="preserve">Identification and evaluation of current trends in data mining</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Visual data mining: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Visual data mining is one of the current trends in data mining which mainly involves analytical reasoning and interaction of different visual representations of the collected and abstract data (Dazed, 2019). This trend delivers robust patterns and befits to the visual discovery of data mining in order to find correlations, and patterns within distinct types of data sets to analyse and predict outcomes. However, this collection of visual data as well as visual data analysis is very complex compared to other trends of data mining.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Web data mining: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the trend of data mining which is useful for extracting necessary information and data from web documents and contents. Web documents and contents comprise distinct types of data including video, audio, image and text (Abimbola, 2020). Through web data mining, users’ preferences and demands can be detected by the business in order to make strategic decisions. It is a cost-effective strategy for data mining compared to other data mining trends. However, there is privacy and data accuracy issue largely involved with it. </w:t>
      </w: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been practised in daily business operations to extract massive data in a faster method to make the best business choices using a business intelligence system. Based on research on business intelligence, strategic business intelligence usage allows for strategic planning and data integration. GDPR framework is presently being used by modern corporate enterprises as a business intelligence trend to store and protect company data. Data growth and forecasting are all handled by BI's artificial intelligence. The business automatically generated a passive business report using artificial intelligence.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360"/>
        <w:ind w:right="0" w:left="0" w:firstLine="0"/>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Abimbola, B., 2020. Trends In Data Warehousing Technology. </w:t>
      </w:r>
      <w:r>
        <w:rPr>
          <w:rFonts w:ascii="Times New Roman" w:hAnsi="Times New Roman" w:cs="Times New Roman" w:eastAsia="Times New Roman"/>
          <w:i/>
          <w:color w:val="auto"/>
          <w:spacing w:val="0"/>
          <w:position w:val="0"/>
          <w:sz w:val="24"/>
          <w:shd w:fill="auto" w:val="clear"/>
        </w:rPr>
        <w:t xml:space="preserve">SSRN Electronic Journal</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Chomboon, K., 2020. Data Mining in Semantic Web Data. </w:t>
      </w:r>
      <w:r>
        <w:rPr>
          <w:rFonts w:ascii="Times New Roman" w:hAnsi="Times New Roman" w:cs="Times New Roman" w:eastAsia="Times New Roman"/>
          <w:i/>
          <w:color w:val="000000"/>
          <w:spacing w:val="0"/>
          <w:position w:val="0"/>
          <w:sz w:val="24"/>
          <w:shd w:fill="FFFFFF" w:val="clear"/>
        </w:rPr>
        <w:t xml:space="preserve">International Journal of Computer Theory and Engineering</w:t>
      </w:r>
      <w:r>
        <w:rPr>
          <w:rFonts w:ascii="Times New Roman" w:hAnsi="Times New Roman" w:cs="Times New Roman" w:eastAsia="Times New Roman"/>
          <w:color w:val="000000"/>
          <w:spacing w:val="0"/>
          <w:position w:val="0"/>
          <w:sz w:val="24"/>
          <w:shd w:fill="FFFFFF" w:val="clear"/>
        </w:rPr>
        <w:t xml:space="preserve">, 6(6), pp.472-475.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Dazed, A., 2019. Artificial intelligence abstracts. </w:t>
      </w:r>
      <w:r>
        <w:rPr>
          <w:rFonts w:ascii="Times New Roman" w:hAnsi="Times New Roman" w:cs="Times New Roman" w:eastAsia="Times New Roman"/>
          <w:i/>
          <w:color w:val="auto"/>
          <w:spacing w:val="0"/>
          <w:position w:val="0"/>
          <w:sz w:val="24"/>
          <w:shd w:fill="auto" w:val="clear"/>
        </w:rPr>
        <w:t xml:space="preserve">Artificial Intelligence</w:t>
      </w:r>
      <w:r>
        <w:rPr>
          <w:rFonts w:ascii="Times New Roman" w:hAnsi="Times New Roman" w:cs="Times New Roman" w:eastAsia="Times New Roman"/>
          <w:color w:val="auto"/>
          <w:spacing w:val="0"/>
          <w:position w:val="0"/>
          <w:sz w:val="24"/>
          <w:shd w:fill="auto" w:val="clear"/>
        </w:rPr>
        <w:t xml:space="preserve">, 32(3), pp.414-415.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Devi, M., 2018. A Study on Data Preprocessing Methods on Web Log Data in Web Usage Mining. </w:t>
      </w:r>
      <w:r>
        <w:rPr>
          <w:rFonts w:ascii="Times New Roman" w:hAnsi="Times New Roman" w:cs="Times New Roman" w:eastAsia="Times New Roman"/>
          <w:i/>
          <w:color w:val="000000"/>
          <w:spacing w:val="0"/>
          <w:position w:val="0"/>
          <w:sz w:val="24"/>
          <w:shd w:fill="FFFFFF" w:val="clear"/>
        </w:rPr>
        <w:t xml:space="preserve">International Journal of Computer Sciences and Engineering</w:t>
      </w:r>
      <w:r>
        <w:rPr>
          <w:rFonts w:ascii="Times New Roman" w:hAnsi="Times New Roman" w:cs="Times New Roman" w:eastAsia="Times New Roman"/>
          <w:color w:val="000000"/>
          <w:spacing w:val="0"/>
          <w:position w:val="0"/>
          <w:sz w:val="24"/>
          <w:shd w:fill="FFFFFF" w:val="clear"/>
        </w:rPr>
        <w:t xml:space="preserve">, 6(7), pp.920-928.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Gluchowski, P., 2018. Trends in der Business-Intelligence. </w:t>
      </w:r>
      <w:r>
        <w:rPr>
          <w:rFonts w:ascii="Times New Roman" w:hAnsi="Times New Roman" w:cs="Times New Roman" w:eastAsia="Times New Roman"/>
          <w:i/>
          <w:color w:val="auto"/>
          <w:spacing w:val="0"/>
          <w:position w:val="0"/>
          <w:sz w:val="24"/>
          <w:shd w:fill="auto" w:val="clear"/>
        </w:rPr>
        <w:t xml:space="preserve">Controlling</w:t>
      </w:r>
      <w:r>
        <w:rPr>
          <w:rFonts w:ascii="Times New Roman" w:hAnsi="Times New Roman" w:cs="Times New Roman" w:eastAsia="Times New Roman"/>
          <w:color w:val="auto"/>
          <w:spacing w:val="0"/>
          <w:position w:val="0"/>
          <w:sz w:val="24"/>
          <w:shd w:fill="auto" w:val="clear"/>
        </w:rPr>
        <w:t xml:space="preserve">, 26(4-5), pp.235-243.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Hartung, T., 2021. Making Big Sense From Big Data. </w:t>
      </w:r>
      <w:r>
        <w:rPr>
          <w:rFonts w:ascii="Times New Roman" w:hAnsi="Times New Roman" w:cs="Times New Roman" w:eastAsia="Times New Roman"/>
          <w:i/>
          <w:color w:val="auto"/>
          <w:spacing w:val="0"/>
          <w:position w:val="0"/>
          <w:sz w:val="24"/>
          <w:shd w:fill="auto" w:val="clear"/>
        </w:rPr>
        <w:t xml:space="preserve">Frontiers in Big Data</w:t>
      </w:r>
      <w:r>
        <w:rPr>
          <w:rFonts w:ascii="Times New Roman" w:hAnsi="Times New Roman" w:cs="Times New Roman" w:eastAsia="Times New Roman"/>
          <w:color w:val="auto"/>
          <w:spacing w:val="0"/>
          <w:position w:val="0"/>
          <w:sz w:val="24"/>
          <w:shd w:fill="auto" w:val="clear"/>
        </w:rPr>
        <w:t xml:space="preserve">, 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Lim, Y. and Teoh, A., 2020. Realizing the strategic impact of business intelligence utilization. </w:t>
      </w:r>
      <w:r>
        <w:rPr>
          <w:rFonts w:ascii="Times New Roman" w:hAnsi="Times New Roman" w:cs="Times New Roman" w:eastAsia="Times New Roman"/>
          <w:i/>
          <w:color w:val="auto"/>
          <w:spacing w:val="0"/>
          <w:position w:val="0"/>
          <w:sz w:val="24"/>
          <w:shd w:fill="auto" w:val="clear"/>
        </w:rPr>
        <w:t xml:space="preserve">Strategic Direction</w:t>
      </w:r>
      <w:r>
        <w:rPr>
          <w:rFonts w:ascii="Times New Roman" w:hAnsi="Times New Roman" w:cs="Times New Roman" w:eastAsia="Times New Roman"/>
          <w:color w:val="auto"/>
          <w:spacing w:val="0"/>
          <w:position w:val="0"/>
          <w:sz w:val="24"/>
          <w:shd w:fill="auto" w:val="clear"/>
        </w:rPr>
        <w:t xml:space="preserve">, 36(4), pp.7-9.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Neill, D., 2020. Business Intelligence Competency Centers. </w:t>
      </w:r>
      <w:r>
        <w:rPr>
          <w:rFonts w:ascii="Times New Roman" w:hAnsi="Times New Roman" w:cs="Times New Roman" w:eastAsia="Times New Roman"/>
          <w:i/>
          <w:color w:val="auto"/>
          <w:spacing w:val="0"/>
          <w:position w:val="0"/>
          <w:sz w:val="24"/>
          <w:shd w:fill="auto" w:val="clear"/>
        </w:rPr>
        <w:t xml:space="preserve">International Journal of Business Intelligence Research</w:t>
      </w:r>
      <w:r>
        <w:rPr>
          <w:rFonts w:ascii="Times New Roman" w:hAnsi="Times New Roman" w:cs="Times New Roman" w:eastAsia="Times New Roman"/>
          <w:color w:val="auto"/>
          <w:spacing w:val="0"/>
          <w:position w:val="0"/>
          <w:sz w:val="24"/>
          <w:shd w:fill="auto" w:val="clear"/>
        </w:rPr>
        <w:t xml:space="preserve">, 2(3), pp.21-35.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Serban, N., 2021. Discovery, visualization and performance analysis of enterprise workflow. </w:t>
      </w:r>
      <w:r>
        <w:rPr>
          <w:rFonts w:ascii="Times New Roman" w:hAnsi="Times New Roman" w:cs="Times New Roman" w:eastAsia="Times New Roman"/>
          <w:i/>
          <w:color w:val="auto"/>
          <w:spacing w:val="0"/>
          <w:position w:val="0"/>
          <w:sz w:val="24"/>
          <w:shd w:fill="auto" w:val="clear"/>
        </w:rPr>
        <w:t xml:space="preserve">Computational Statistics &amp;amp; Data Analysis</w:t>
      </w:r>
      <w:r>
        <w:rPr>
          <w:rFonts w:ascii="Times New Roman" w:hAnsi="Times New Roman" w:cs="Times New Roman" w:eastAsia="Times New Roman"/>
          <w:color w:val="auto"/>
          <w:spacing w:val="0"/>
          <w:position w:val="0"/>
          <w:sz w:val="24"/>
          <w:shd w:fill="auto" w:val="clear"/>
        </w:rPr>
        <w:t xml:space="preserve">, 51(5), pp.2670-2687.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Tripathi, A., 2020. Strategic Impact of Business Intelligence : A Review of Literature. </w:t>
      </w:r>
      <w:r>
        <w:rPr>
          <w:rFonts w:ascii="Times New Roman" w:hAnsi="Times New Roman" w:cs="Times New Roman" w:eastAsia="Times New Roman"/>
          <w:i/>
          <w:color w:val="auto"/>
          <w:spacing w:val="0"/>
          <w:position w:val="0"/>
          <w:sz w:val="24"/>
          <w:shd w:fill="auto" w:val="clear"/>
        </w:rPr>
        <w:t xml:space="preserve">Prabandhan: Indian Journal of Management</w:t>
      </w:r>
      <w:r>
        <w:rPr>
          <w:rFonts w:ascii="Times New Roman" w:hAnsi="Times New Roman" w:cs="Times New Roman" w:eastAsia="Times New Roman"/>
          <w:color w:val="auto"/>
          <w:spacing w:val="0"/>
          <w:position w:val="0"/>
          <w:sz w:val="24"/>
          <w:shd w:fill="auto" w:val="clear"/>
        </w:rPr>
        <w:t xml:space="preserve">, 13(3), p.35.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