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35DE2" w14:textId="77777777" w:rsidR="002B5256" w:rsidRPr="002B5256" w:rsidRDefault="002B5256" w:rsidP="002B5256">
      <w:pPr>
        <w:spacing w:line="259" w:lineRule="auto"/>
        <w:rPr>
          <w:b/>
          <w:bCs/>
        </w:rPr>
      </w:pPr>
      <w:r w:rsidRPr="002B5256">
        <w:rPr>
          <w:b/>
          <w:bCs/>
          <w:noProof/>
        </w:rPr>
        <w:drawing>
          <wp:anchor distT="0" distB="0" distL="114300" distR="114300" simplePos="0" relativeHeight="251659264" behindDoc="1" locked="0" layoutInCell="1" allowOverlap="1" wp14:anchorId="3854FD47" wp14:editId="2F8571B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anchor>
        </w:drawing>
      </w:r>
    </w:p>
    <w:p w14:paraId="1EB59E9D" w14:textId="77777777" w:rsidR="002B5256" w:rsidRPr="002B5256" w:rsidRDefault="002B5256" w:rsidP="002B5256">
      <w:pPr>
        <w:spacing w:line="259" w:lineRule="auto"/>
        <w:rPr>
          <w:b/>
          <w:bCs/>
        </w:rPr>
      </w:pPr>
    </w:p>
    <w:p w14:paraId="3892BC03" w14:textId="77777777" w:rsidR="002B5256" w:rsidRPr="002B5256" w:rsidRDefault="002B5256" w:rsidP="002B5256">
      <w:pPr>
        <w:spacing w:line="259" w:lineRule="auto"/>
        <w:rPr>
          <w:b/>
          <w:bCs/>
        </w:rPr>
      </w:pPr>
    </w:p>
    <w:p w14:paraId="704383CC" w14:textId="77777777" w:rsidR="002B5256" w:rsidRPr="002B5256" w:rsidRDefault="002B5256" w:rsidP="002B5256">
      <w:pPr>
        <w:spacing w:line="259" w:lineRule="auto"/>
        <w:rPr>
          <w:b/>
          <w:bCs/>
        </w:rPr>
      </w:pPr>
    </w:p>
    <w:p w14:paraId="6924189A" w14:textId="77777777" w:rsidR="002B5256" w:rsidRPr="002B5256" w:rsidRDefault="002B5256" w:rsidP="002B5256">
      <w:pPr>
        <w:spacing w:line="259" w:lineRule="auto"/>
        <w:rPr>
          <w:b/>
          <w:bCs/>
        </w:rPr>
      </w:pPr>
    </w:p>
    <w:p w14:paraId="28D0B093" w14:textId="77777777" w:rsidR="002B5256" w:rsidRPr="004317E4" w:rsidRDefault="002B5256" w:rsidP="004317E4">
      <w:pPr>
        <w:spacing w:line="259" w:lineRule="auto"/>
        <w:jc w:val="center"/>
        <w:rPr>
          <w:rFonts w:ascii="Arial" w:hAnsi="Arial" w:cs="Arial"/>
          <w:b/>
          <w:bCs/>
          <w:sz w:val="28"/>
          <w:szCs w:val="28"/>
        </w:rPr>
      </w:pPr>
      <w:r w:rsidRPr="004317E4">
        <w:rPr>
          <w:rFonts w:ascii="Arial" w:hAnsi="Arial" w:cs="Arial"/>
          <w:b/>
          <w:bCs/>
          <w:sz w:val="28"/>
          <w:szCs w:val="28"/>
        </w:rPr>
        <w:t>Institute of Inner-City Learning Birmingham Campus</w:t>
      </w:r>
    </w:p>
    <w:p w14:paraId="6912CF11" w14:textId="77777777" w:rsidR="002B5256" w:rsidRPr="004317E4" w:rsidRDefault="002B5256" w:rsidP="002B5256">
      <w:pPr>
        <w:spacing w:line="259" w:lineRule="auto"/>
        <w:rPr>
          <w:rFonts w:ascii="Arial" w:hAnsi="Arial" w:cs="Arial"/>
          <w:b/>
          <w:bCs/>
          <w:sz w:val="22"/>
          <w:lang w:val="en-US" w:bidi="en-GB"/>
        </w:rPr>
      </w:pPr>
    </w:p>
    <w:p w14:paraId="119EACF3" w14:textId="66382391" w:rsidR="002B5256" w:rsidRDefault="002B5256" w:rsidP="002B5256">
      <w:pPr>
        <w:spacing w:line="259" w:lineRule="auto"/>
        <w:rPr>
          <w:rFonts w:ascii="Arial" w:hAnsi="Arial" w:cs="Arial"/>
          <w:b/>
          <w:bCs/>
          <w:sz w:val="22"/>
        </w:rPr>
      </w:pPr>
    </w:p>
    <w:p w14:paraId="40B6B7BE" w14:textId="77777777" w:rsidR="004317E4" w:rsidRPr="009868EE" w:rsidRDefault="004317E4" w:rsidP="004317E4">
      <w:pPr>
        <w:spacing w:line="259" w:lineRule="auto"/>
        <w:rPr>
          <w:rFonts w:ascii="Arial" w:hAnsi="Arial" w:cs="Arial"/>
          <w:b/>
          <w:bCs/>
          <w:sz w:val="32"/>
          <w:szCs w:val="32"/>
        </w:rPr>
      </w:pPr>
      <w:r w:rsidRPr="009868EE">
        <w:rPr>
          <w:rFonts w:ascii="Arial" w:hAnsi="Arial" w:cs="Arial"/>
          <w:b/>
          <w:bCs/>
          <w:sz w:val="32"/>
          <w:szCs w:val="32"/>
        </w:rPr>
        <w:t>Assessing the Impact of Environmental Factors on Asthma in Children and Teenagers in England</w:t>
      </w:r>
    </w:p>
    <w:p w14:paraId="5578D4DE" w14:textId="77777777" w:rsidR="00A74F8D" w:rsidRPr="004317E4" w:rsidRDefault="00A74F8D" w:rsidP="004317E4">
      <w:pPr>
        <w:spacing w:line="259" w:lineRule="auto"/>
        <w:rPr>
          <w:rFonts w:ascii="Arial" w:hAnsi="Arial" w:cs="Arial"/>
          <w:b/>
          <w:bCs/>
          <w:sz w:val="22"/>
        </w:rPr>
      </w:pPr>
    </w:p>
    <w:p w14:paraId="47425869" w14:textId="5FEBF682" w:rsidR="00A74F8D" w:rsidRPr="00A74F8D" w:rsidRDefault="00A74F8D" w:rsidP="00A74F8D">
      <w:pPr>
        <w:spacing w:line="259" w:lineRule="auto"/>
        <w:jc w:val="center"/>
        <w:rPr>
          <w:rFonts w:ascii="Arial" w:hAnsi="Arial" w:cs="Arial"/>
          <w:b/>
          <w:bCs/>
          <w:sz w:val="28"/>
          <w:szCs w:val="28"/>
        </w:rPr>
      </w:pPr>
      <w:r w:rsidRPr="00A74F8D">
        <w:rPr>
          <w:rFonts w:ascii="Arial" w:hAnsi="Arial" w:cs="Arial"/>
          <w:b/>
          <w:bCs/>
          <w:sz w:val="28"/>
          <w:szCs w:val="28"/>
        </w:rPr>
        <w:t xml:space="preserve">Name: </w:t>
      </w:r>
      <w:r w:rsidR="004317E4" w:rsidRPr="00A74F8D">
        <w:rPr>
          <w:rFonts w:ascii="Arial" w:hAnsi="Arial" w:cs="Arial"/>
          <w:b/>
          <w:bCs/>
          <w:sz w:val="28"/>
          <w:szCs w:val="28"/>
        </w:rPr>
        <w:t xml:space="preserve">Sharmin </w:t>
      </w:r>
      <w:proofErr w:type="spellStart"/>
      <w:r w:rsidRPr="00A74F8D">
        <w:rPr>
          <w:rFonts w:ascii="Arial" w:hAnsi="Arial" w:cs="Arial"/>
          <w:b/>
          <w:bCs/>
          <w:sz w:val="28"/>
          <w:szCs w:val="28"/>
        </w:rPr>
        <w:t>Moqsuda</w:t>
      </w:r>
      <w:proofErr w:type="spellEnd"/>
      <w:r w:rsidRPr="00A74F8D">
        <w:rPr>
          <w:rFonts w:ascii="Arial" w:hAnsi="Arial" w:cs="Arial"/>
          <w:b/>
          <w:bCs/>
          <w:sz w:val="28"/>
          <w:szCs w:val="28"/>
        </w:rPr>
        <w:t xml:space="preserve"> </w:t>
      </w:r>
      <w:r w:rsidR="004317E4" w:rsidRPr="00A74F8D">
        <w:rPr>
          <w:rFonts w:ascii="Arial" w:hAnsi="Arial" w:cs="Arial"/>
          <w:b/>
          <w:bCs/>
          <w:sz w:val="28"/>
          <w:szCs w:val="28"/>
        </w:rPr>
        <w:t>Ahm</w:t>
      </w:r>
      <w:r w:rsidRPr="00A74F8D">
        <w:rPr>
          <w:rFonts w:ascii="Arial" w:hAnsi="Arial" w:cs="Arial"/>
          <w:b/>
          <w:bCs/>
          <w:sz w:val="28"/>
          <w:szCs w:val="28"/>
        </w:rPr>
        <w:t>a</w:t>
      </w:r>
      <w:r w:rsidR="004317E4" w:rsidRPr="00A74F8D">
        <w:rPr>
          <w:rFonts w:ascii="Arial" w:hAnsi="Arial" w:cs="Arial"/>
          <w:b/>
          <w:bCs/>
          <w:sz w:val="28"/>
          <w:szCs w:val="28"/>
        </w:rPr>
        <w:t>d</w:t>
      </w:r>
    </w:p>
    <w:p w14:paraId="5807734D" w14:textId="47BF19DC" w:rsidR="004317E4" w:rsidRPr="00A74F8D" w:rsidRDefault="004317E4" w:rsidP="00A74F8D">
      <w:pPr>
        <w:spacing w:line="259" w:lineRule="auto"/>
        <w:jc w:val="center"/>
        <w:rPr>
          <w:rFonts w:ascii="Arial" w:hAnsi="Arial" w:cs="Arial"/>
          <w:b/>
          <w:bCs/>
          <w:i/>
          <w:sz w:val="28"/>
          <w:szCs w:val="28"/>
        </w:rPr>
      </w:pPr>
      <w:r w:rsidRPr="00A74F8D">
        <w:rPr>
          <w:rFonts w:ascii="Arial" w:hAnsi="Arial" w:cs="Arial"/>
          <w:b/>
          <w:bCs/>
          <w:sz w:val="28"/>
          <w:szCs w:val="28"/>
        </w:rPr>
        <w:t>Student ID: 223</w:t>
      </w:r>
      <w:r w:rsidR="00A74F8D" w:rsidRPr="00A74F8D">
        <w:rPr>
          <w:rFonts w:ascii="Arial" w:hAnsi="Arial" w:cs="Arial"/>
          <w:b/>
          <w:bCs/>
          <w:sz w:val="28"/>
          <w:szCs w:val="28"/>
        </w:rPr>
        <w:t>2</w:t>
      </w:r>
      <w:r w:rsidRPr="00A74F8D">
        <w:rPr>
          <w:rFonts w:ascii="Arial" w:hAnsi="Arial" w:cs="Arial"/>
          <w:b/>
          <w:bCs/>
          <w:sz w:val="28"/>
          <w:szCs w:val="28"/>
        </w:rPr>
        <w:t>368</w:t>
      </w:r>
    </w:p>
    <w:p w14:paraId="30DF4124" w14:textId="77777777" w:rsidR="004317E4" w:rsidRPr="004317E4" w:rsidRDefault="004317E4" w:rsidP="004317E4">
      <w:pPr>
        <w:spacing w:line="259" w:lineRule="auto"/>
        <w:rPr>
          <w:rFonts w:ascii="Arial" w:hAnsi="Arial" w:cs="Arial"/>
          <w:b/>
          <w:bCs/>
          <w:sz w:val="22"/>
        </w:rPr>
      </w:pPr>
      <w:r w:rsidRPr="004317E4">
        <w:rPr>
          <w:rFonts w:ascii="Arial" w:hAnsi="Arial" w:cs="Arial"/>
          <w:b/>
          <w:bCs/>
          <w:sz w:val="22"/>
        </w:rPr>
        <w:tab/>
      </w:r>
    </w:p>
    <w:p w14:paraId="7FD2D8B1" w14:textId="77777777" w:rsidR="004317E4" w:rsidRPr="004317E4" w:rsidRDefault="004317E4" w:rsidP="004317E4">
      <w:pPr>
        <w:spacing w:line="259" w:lineRule="auto"/>
        <w:rPr>
          <w:rFonts w:ascii="Arial" w:hAnsi="Arial" w:cs="Arial"/>
          <w:b/>
          <w:bCs/>
          <w:sz w:val="22"/>
        </w:rPr>
      </w:pPr>
    </w:p>
    <w:p w14:paraId="56CFFD9A" w14:textId="77777777" w:rsidR="004317E4" w:rsidRPr="004317E4" w:rsidRDefault="004317E4" w:rsidP="004317E4">
      <w:pPr>
        <w:spacing w:line="259" w:lineRule="auto"/>
        <w:rPr>
          <w:rFonts w:ascii="Arial" w:hAnsi="Arial" w:cs="Arial"/>
          <w:b/>
          <w:bCs/>
          <w:sz w:val="22"/>
        </w:rPr>
      </w:pPr>
    </w:p>
    <w:p w14:paraId="0440EE2A" w14:textId="178B27BC" w:rsidR="004317E4" w:rsidRPr="004317E4" w:rsidRDefault="004317E4" w:rsidP="004317E4">
      <w:pPr>
        <w:spacing w:line="259" w:lineRule="auto"/>
        <w:rPr>
          <w:rFonts w:ascii="Arial" w:hAnsi="Arial" w:cs="Arial"/>
          <w:b/>
          <w:bCs/>
          <w:sz w:val="22"/>
        </w:rPr>
      </w:pPr>
      <w:r w:rsidRPr="004317E4">
        <w:rPr>
          <w:rFonts w:ascii="Arial" w:hAnsi="Arial" w:cs="Arial"/>
          <w:b/>
          <w:bCs/>
          <w:sz w:val="22"/>
        </w:rPr>
        <w:t>Dissertation submitted as part of the requirements for the award BSc (Hons) Health and Social Care</w:t>
      </w:r>
      <w:r w:rsidR="00A74F8D">
        <w:rPr>
          <w:rFonts w:ascii="Arial" w:hAnsi="Arial" w:cs="Arial"/>
          <w:b/>
          <w:bCs/>
          <w:sz w:val="22"/>
        </w:rPr>
        <w:t>.</w:t>
      </w:r>
    </w:p>
    <w:p w14:paraId="18E91426" w14:textId="77777777" w:rsidR="004317E4" w:rsidRPr="004317E4" w:rsidRDefault="004317E4" w:rsidP="002B5256">
      <w:pPr>
        <w:spacing w:line="259" w:lineRule="auto"/>
        <w:rPr>
          <w:rFonts w:ascii="Arial" w:hAnsi="Arial" w:cs="Arial"/>
          <w:b/>
          <w:bCs/>
          <w:sz w:val="22"/>
        </w:rPr>
      </w:pPr>
    </w:p>
    <w:p w14:paraId="0F5D9DBA" w14:textId="77777777" w:rsidR="002B5256" w:rsidRPr="004317E4" w:rsidRDefault="002B5256" w:rsidP="002B5256">
      <w:pPr>
        <w:spacing w:line="259" w:lineRule="auto"/>
        <w:rPr>
          <w:rFonts w:ascii="Arial" w:hAnsi="Arial" w:cs="Arial"/>
          <w:b/>
          <w:bCs/>
          <w:sz w:val="22"/>
        </w:rPr>
      </w:pPr>
    </w:p>
    <w:p w14:paraId="1578ABEF" w14:textId="77777777" w:rsidR="002B5256" w:rsidRPr="004317E4" w:rsidRDefault="002B5256" w:rsidP="002B5256">
      <w:pPr>
        <w:spacing w:line="259" w:lineRule="auto"/>
        <w:rPr>
          <w:rFonts w:ascii="Arial" w:hAnsi="Arial" w:cs="Arial"/>
          <w:b/>
          <w:bCs/>
          <w:sz w:val="22"/>
          <w:lang w:val="en-US" w:bidi="en-GB"/>
        </w:rPr>
      </w:pPr>
    </w:p>
    <w:p w14:paraId="5168AE9D" w14:textId="6914C348" w:rsidR="002B5256" w:rsidRPr="004317E4" w:rsidRDefault="002B5256" w:rsidP="002B5256">
      <w:pPr>
        <w:spacing w:line="259" w:lineRule="auto"/>
        <w:rPr>
          <w:rFonts w:ascii="Arial" w:hAnsi="Arial" w:cs="Arial"/>
          <w:b/>
          <w:bCs/>
          <w:sz w:val="22"/>
          <w:lang w:val="en-US" w:bidi="en-GB"/>
        </w:rPr>
      </w:pPr>
      <w:r w:rsidRPr="004317E4">
        <w:rPr>
          <w:rFonts w:ascii="Arial" w:hAnsi="Arial" w:cs="Arial"/>
          <w:b/>
          <w:bCs/>
          <w:sz w:val="22"/>
          <w:lang w:val="en-US" w:bidi="en-GB"/>
        </w:rPr>
        <w:t>Disclaimer</w:t>
      </w:r>
    </w:p>
    <w:p w14:paraId="37FF9F1E" w14:textId="38F35ACB" w:rsidR="002B5256" w:rsidRPr="004317E4" w:rsidRDefault="002B5256" w:rsidP="00A74F8D">
      <w:pPr>
        <w:spacing w:line="259" w:lineRule="auto"/>
        <w:jc w:val="both"/>
        <w:rPr>
          <w:rFonts w:ascii="Arial" w:hAnsi="Arial" w:cs="Arial"/>
          <w:b/>
          <w:bCs/>
          <w:sz w:val="22"/>
        </w:rPr>
      </w:pPr>
      <w:r w:rsidRPr="004317E4">
        <w:rPr>
          <w:rFonts w:ascii="Arial" w:hAnsi="Arial" w:cs="Arial"/>
          <w:b/>
          <w:bCs/>
          <w:sz w:val="22"/>
        </w:rPr>
        <w:t xml:space="preserve">This document was correct at the time of publication. The Module Coordinator reserves the right to modify any </w:t>
      </w:r>
      <w:r w:rsidR="00A74F8D" w:rsidRPr="004317E4">
        <w:rPr>
          <w:rFonts w:ascii="Arial" w:hAnsi="Arial" w:cs="Arial"/>
          <w:b/>
          <w:bCs/>
          <w:sz w:val="22"/>
        </w:rPr>
        <w:t>statement,</w:t>
      </w:r>
      <w:r w:rsidRPr="004317E4">
        <w:rPr>
          <w:rFonts w:ascii="Arial" w:hAnsi="Arial" w:cs="Arial"/>
          <w:b/>
          <w:bCs/>
          <w:sz w:val="22"/>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w:t>
      </w:r>
    </w:p>
    <w:p w14:paraId="648812D2" w14:textId="77777777" w:rsidR="002B5256" w:rsidRPr="004317E4" w:rsidRDefault="002B5256" w:rsidP="002B5256">
      <w:pPr>
        <w:spacing w:line="259" w:lineRule="auto"/>
        <w:rPr>
          <w:rFonts w:ascii="Arial" w:hAnsi="Arial" w:cs="Arial"/>
          <w:b/>
          <w:bCs/>
          <w:sz w:val="22"/>
        </w:rPr>
      </w:pPr>
    </w:p>
    <w:p w14:paraId="5E0CDE5D" w14:textId="77777777" w:rsidR="00A74F8D" w:rsidRDefault="00A74F8D" w:rsidP="002B5256">
      <w:pPr>
        <w:spacing w:line="259" w:lineRule="auto"/>
        <w:rPr>
          <w:rFonts w:ascii="Arial" w:hAnsi="Arial" w:cs="Arial"/>
          <w:b/>
          <w:bCs/>
          <w:sz w:val="22"/>
        </w:rPr>
      </w:pPr>
    </w:p>
    <w:p w14:paraId="69E6A593" w14:textId="77777777" w:rsidR="00A74F8D" w:rsidRDefault="00A74F8D" w:rsidP="002B5256">
      <w:pPr>
        <w:spacing w:line="259" w:lineRule="auto"/>
        <w:rPr>
          <w:rFonts w:ascii="Arial" w:hAnsi="Arial" w:cs="Arial"/>
          <w:b/>
          <w:bCs/>
          <w:sz w:val="22"/>
        </w:rPr>
      </w:pPr>
    </w:p>
    <w:p w14:paraId="330C8144" w14:textId="77777777" w:rsidR="00A74F8D" w:rsidRDefault="00A74F8D" w:rsidP="002B5256">
      <w:pPr>
        <w:spacing w:line="259" w:lineRule="auto"/>
        <w:rPr>
          <w:rFonts w:ascii="Arial" w:hAnsi="Arial" w:cs="Arial"/>
          <w:b/>
          <w:bCs/>
          <w:sz w:val="22"/>
        </w:rPr>
      </w:pPr>
    </w:p>
    <w:p w14:paraId="473372AA" w14:textId="77777777" w:rsidR="00C10643" w:rsidRDefault="00C10643" w:rsidP="002B5256">
      <w:pPr>
        <w:spacing w:line="259" w:lineRule="auto"/>
        <w:rPr>
          <w:rFonts w:ascii="Arial" w:hAnsi="Arial" w:cs="Arial"/>
          <w:b/>
          <w:bCs/>
          <w:sz w:val="22"/>
        </w:rPr>
      </w:pPr>
    </w:p>
    <w:p w14:paraId="5346E2B9" w14:textId="6FC80FD8" w:rsidR="002B5256" w:rsidRPr="004317E4" w:rsidRDefault="002B5256" w:rsidP="002B5256">
      <w:pPr>
        <w:spacing w:line="259" w:lineRule="auto"/>
        <w:rPr>
          <w:rFonts w:ascii="Arial" w:hAnsi="Arial" w:cs="Arial"/>
          <w:b/>
          <w:bCs/>
          <w:sz w:val="22"/>
        </w:rPr>
      </w:pPr>
      <w:r w:rsidRPr="004317E4">
        <w:rPr>
          <w:rFonts w:ascii="Arial" w:hAnsi="Arial" w:cs="Arial"/>
          <w:b/>
          <w:bCs/>
          <w:sz w:val="22"/>
        </w:rPr>
        <w:lastRenderedPageBreak/>
        <w:t>DECLARATION</w:t>
      </w:r>
    </w:p>
    <w:p w14:paraId="6BF34C6E" w14:textId="77777777" w:rsidR="00C10643" w:rsidRDefault="00C10643" w:rsidP="002B5256">
      <w:pPr>
        <w:spacing w:line="259" w:lineRule="auto"/>
        <w:rPr>
          <w:rFonts w:ascii="Arial" w:hAnsi="Arial" w:cs="Arial"/>
          <w:b/>
          <w:bCs/>
          <w:sz w:val="22"/>
        </w:rPr>
      </w:pPr>
    </w:p>
    <w:p w14:paraId="6174A447" w14:textId="16BD019B" w:rsidR="002B5256" w:rsidRPr="004317E4" w:rsidRDefault="002B5256" w:rsidP="002B5256">
      <w:pPr>
        <w:spacing w:line="259" w:lineRule="auto"/>
        <w:rPr>
          <w:rFonts w:ascii="Arial" w:hAnsi="Arial" w:cs="Arial"/>
          <w:b/>
          <w:bCs/>
          <w:sz w:val="22"/>
        </w:rPr>
      </w:pPr>
      <w:r w:rsidRPr="004317E4">
        <w:rPr>
          <w:rFonts w:ascii="Arial" w:hAnsi="Arial" w:cs="Arial"/>
          <w:b/>
          <w:bCs/>
          <w:sz w:val="22"/>
        </w:rPr>
        <w:t>This work has not previously been accepted in substance for any degree and is not being concurrently submitted in candidature for any degree</w:t>
      </w:r>
    </w:p>
    <w:p w14:paraId="52CF2629" w14:textId="01F73BE2" w:rsidR="002B5256" w:rsidRPr="004317E4" w:rsidRDefault="002B5256" w:rsidP="002B5256">
      <w:pPr>
        <w:spacing w:line="259" w:lineRule="auto"/>
        <w:rPr>
          <w:rFonts w:ascii="Arial" w:hAnsi="Arial" w:cs="Arial"/>
          <w:b/>
          <w:bCs/>
          <w:sz w:val="22"/>
        </w:rPr>
      </w:pPr>
      <w:r w:rsidRPr="004317E4">
        <w:rPr>
          <w:rFonts w:ascii="Arial" w:hAnsi="Arial" w:cs="Arial"/>
          <w:b/>
          <w:bCs/>
          <w:sz w:val="22"/>
        </w:rPr>
        <w:t>Signed</w:t>
      </w:r>
      <w:r w:rsidR="00C10643">
        <w:rPr>
          <w:rFonts w:ascii="Arial" w:hAnsi="Arial" w:cs="Arial"/>
          <w:b/>
          <w:bCs/>
          <w:sz w:val="22"/>
        </w:rPr>
        <w:t xml:space="preserve"> (Electronically): Sharmin M Ahmad</w:t>
      </w:r>
    </w:p>
    <w:p w14:paraId="6FF7E216" w14:textId="6C1F64C3" w:rsidR="002B5256" w:rsidRPr="004317E4" w:rsidRDefault="002B5256" w:rsidP="002B5256">
      <w:pPr>
        <w:spacing w:line="259" w:lineRule="auto"/>
        <w:rPr>
          <w:rFonts w:ascii="Arial" w:hAnsi="Arial" w:cs="Arial"/>
          <w:b/>
          <w:bCs/>
          <w:sz w:val="22"/>
        </w:rPr>
      </w:pPr>
      <w:r w:rsidRPr="004317E4">
        <w:rPr>
          <w:rFonts w:ascii="Arial" w:hAnsi="Arial" w:cs="Arial"/>
          <w:b/>
          <w:bCs/>
          <w:sz w:val="22"/>
        </w:rPr>
        <w:t>Dat</w:t>
      </w:r>
      <w:r w:rsidR="00C10643">
        <w:rPr>
          <w:rFonts w:ascii="Arial" w:hAnsi="Arial" w:cs="Arial"/>
          <w:b/>
          <w:bCs/>
          <w:sz w:val="22"/>
        </w:rPr>
        <w:t>e: 25/11/2025</w:t>
      </w:r>
    </w:p>
    <w:p w14:paraId="4C809DC9" w14:textId="77777777" w:rsidR="00C10643" w:rsidRDefault="00C10643" w:rsidP="002B5256">
      <w:pPr>
        <w:spacing w:line="259" w:lineRule="auto"/>
        <w:rPr>
          <w:rFonts w:ascii="Arial" w:hAnsi="Arial" w:cs="Arial"/>
          <w:b/>
          <w:bCs/>
          <w:sz w:val="22"/>
        </w:rPr>
      </w:pPr>
    </w:p>
    <w:p w14:paraId="13A9551D" w14:textId="5C949E0F" w:rsidR="002B5256" w:rsidRPr="004317E4" w:rsidRDefault="002B5256" w:rsidP="002B5256">
      <w:pPr>
        <w:spacing w:line="259" w:lineRule="auto"/>
        <w:rPr>
          <w:rFonts w:ascii="Arial" w:hAnsi="Arial" w:cs="Arial"/>
          <w:b/>
          <w:bCs/>
          <w:sz w:val="22"/>
        </w:rPr>
      </w:pPr>
      <w:r w:rsidRPr="004317E4">
        <w:rPr>
          <w:rFonts w:ascii="Arial" w:hAnsi="Arial" w:cs="Arial"/>
          <w:b/>
          <w:bCs/>
          <w:sz w:val="22"/>
        </w:rPr>
        <w:t xml:space="preserve">STATEMENT 1 </w:t>
      </w:r>
    </w:p>
    <w:p w14:paraId="6232FB65" w14:textId="77777777" w:rsidR="002B5256" w:rsidRPr="004317E4" w:rsidRDefault="002B5256" w:rsidP="002B5256">
      <w:pPr>
        <w:spacing w:line="259" w:lineRule="auto"/>
        <w:rPr>
          <w:rFonts w:ascii="Arial" w:hAnsi="Arial" w:cs="Arial"/>
          <w:b/>
          <w:bCs/>
          <w:sz w:val="22"/>
        </w:rPr>
      </w:pPr>
      <w:r w:rsidRPr="004317E4">
        <w:rPr>
          <w:rFonts w:ascii="Arial" w:hAnsi="Arial" w:cs="Arial"/>
          <w:b/>
          <w:bCs/>
          <w:sz w:val="22"/>
        </w:rPr>
        <w:t>This dissertation is being submitted in partial fulfilment of the requirements for the degree of BSc.</w:t>
      </w:r>
    </w:p>
    <w:p w14:paraId="7AE9D9C1"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Signed</w:t>
      </w:r>
      <w:r>
        <w:rPr>
          <w:rFonts w:ascii="Arial" w:hAnsi="Arial" w:cs="Arial"/>
          <w:b/>
          <w:bCs/>
          <w:sz w:val="22"/>
        </w:rPr>
        <w:t xml:space="preserve"> (Electronically): Sharmin M Ahmad</w:t>
      </w:r>
    </w:p>
    <w:p w14:paraId="7853B061"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Dat</w:t>
      </w:r>
      <w:r>
        <w:rPr>
          <w:rFonts w:ascii="Arial" w:hAnsi="Arial" w:cs="Arial"/>
          <w:b/>
          <w:bCs/>
          <w:sz w:val="22"/>
        </w:rPr>
        <w:t>e: 25/11/2025</w:t>
      </w:r>
    </w:p>
    <w:p w14:paraId="1B988721" w14:textId="77777777" w:rsidR="00C10643" w:rsidRDefault="00C10643" w:rsidP="002B5256">
      <w:pPr>
        <w:spacing w:line="259" w:lineRule="auto"/>
        <w:rPr>
          <w:rFonts w:ascii="Arial" w:hAnsi="Arial" w:cs="Arial"/>
          <w:b/>
          <w:bCs/>
          <w:sz w:val="22"/>
        </w:rPr>
      </w:pPr>
    </w:p>
    <w:p w14:paraId="010B5B98" w14:textId="3DA26F67" w:rsidR="002B5256" w:rsidRPr="004317E4" w:rsidRDefault="002B5256" w:rsidP="002B5256">
      <w:pPr>
        <w:spacing w:line="259" w:lineRule="auto"/>
        <w:rPr>
          <w:rFonts w:ascii="Arial" w:hAnsi="Arial" w:cs="Arial"/>
          <w:b/>
          <w:bCs/>
          <w:sz w:val="22"/>
        </w:rPr>
      </w:pPr>
      <w:r w:rsidRPr="004317E4">
        <w:rPr>
          <w:rFonts w:ascii="Arial" w:hAnsi="Arial" w:cs="Arial"/>
          <w:b/>
          <w:bCs/>
          <w:sz w:val="22"/>
        </w:rPr>
        <w:t>STATEMENT 2</w:t>
      </w:r>
    </w:p>
    <w:p w14:paraId="2BC589FF" w14:textId="77777777" w:rsidR="002B5256" w:rsidRPr="004317E4" w:rsidRDefault="002B5256" w:rsidP="002B5256">
      <w:pPr>
        <w:spacing w:line="259" w:lineRule="auto"/>
        <w:rPr>
          <w:rFonts w:ascii="Arial" w:hAnsi="Arial" w:cs="Arial"/>
          <w:b/>
          <w:bCs/>
          <w:sz w:val="22"/>
        </w:rPr>
      </w:pPr>
      <w:r w:rsidRPr="004317E4">
        <w:rPr>
          <w:rFonts w:ascii="Arial" w:hAnsi="Arial" w:cs="Arial"/>
          <w:b/>
          <w:bCs/>
          <w:sz w:val="22"/>
        </w:rPr>
        <w:t>This dissertation is the result of my own independent work/investigation, except where otherwise stated. Other sources are acknowledged by footnotes giving explicit references.  A bibliography is appended.</w:t>
      </w:r>
    </w:p>
    <w:p w14:paraId="4584C61E"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Signed</w:t>
      </w:r>
      <w:r>
        <w:rPr>
          <w:rFonts w:ascii="Arial" w:hAnsi="Arial" w:cs="Arial"/>
          <w:b/>
          <w:bCs/>
          <w:sz w:val="22"/>
        </w:rPr>
        <w:t xml:space="preserve"> (Electronically): Sharmin M Ahmad</w:t>
      </w:r>
    </w:p>
    <w:p w14:paraId="11B15188"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Dat</w:t>
      </w:r>
      <w:r>
        <w:rPr>
          <w:rFonts w:ascii="Arial" w:hAnsi="Arial" w:cs="Arial"/>
          <w:b/>
          <w:bCs/>
          <w:sz w:val="22"/>
        </w:rPr>
        <w:t>e: 25/11/2025</w:t>
      </w:r>
    </w:p>
    <w:p w14:paraId="1ADD3087" w14:textId="77777777" w:rsidR="00C10643" w:rsidRDefault="00C10643" w:rsidP="002B5256">
      <w:pPr>
        <w:spacing w:line="259" w:lineRule="auto"/>
        <w:rPr>
          <w:rFonts w:ascii="Arial" w:hAnsi="Arial" w:cs="Arial"/>
          <w:b/>
          <w:bCs/>
          <w:sz w:val="22"/>
        </w:rPr>
      </w:pPr>
    </w:p>
    <w:p w14:paraId="693C7912" w14:textId="5A917FB5" w:rsidR="002B5256" w:rsidRPr="004317E4" w:rsidRDefault="002B5256" w:rsidP="002B5256">
      <w:pPr>
        <w:spacing w:line="259" w:lineRule="auto"/>
        <w:rPr>
          <w:rFonts w:ascii="Arial" w:hAnsi="Arial" w:cs="Arial"/>
          <w:b/>
          <w:bCs/>
          <w:sz w:val="22"/>
        </w:rPr>
      </w:pPr>
      <w:r w:rsidRPr="004317E4">
        <w:rPr>
          <w:rFonts w:ascii="Arial" w:hAnsi="Arial" w:cs="Arial"/>
          <w:b/>
          <w:bCs/>
          <w:sz w:val="22"/>
        </w:rPr>
        <w:t>STATEMENT 3</w:t>
      </w:r>
    </w:p>
    <w:p w14:paraId="4FFDA2A5" w14:textId="77777777" w:rsidR="002B5256" w:rsidRPr="004317E4" w:rsidRDefault="002B5256" w:rsidP="002B5256">
      <w:pPr>
        <w:spacing w:line="259" w:lineRule="auto"/>
        <w:rPr>
          <w:rFonts w:ascii="Arial" w:hAnsi="Arial" w:cs="Arial"/>
          <w:b/>
          <w:bCs/>
          <w:sz w:val="22"/>
        </w:rPr>
      </w:pPr>
      <w:r w:rsidRPr="004317E4">
        <w:rPr>
          <w:rFonts w:ascii="Arial" w:hAnsi="Arial" w:cs="Arial"/>
          <w:b/>
          <w:bCs/>
          <w:sz w:val="22"/>
        </w:rPr>
        <w:t>I hereby give consent for my dissertation, if accepted, to be available for photocopying and for interlibrary loan, and for the title and summary to be made available to outside organisations.</w:t>
      </w:r>
    </w:p>
    <w:p w14:paraId="0E1E3F23"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Signed</w:t>
      </w:r>
      <w:r>
        <w:rPr>
          <w:rFonts w:ascii="Arial" w:hAnsi="Arial" w:cs="Arial"/>
          <w:b/>
          <w:bCs/>
          <w:sz w:val="22"/>
        </w:rPr>
        <w:t xml:space="preserve"> (Electronically): Sharmin M Ahmad</w:t>
      </w:r>
    </w:p>
    <w:p w14:paraId="3968E081"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Dat</w:t>
      </w:r>
      <w:r>
        <w:rPr>
          <w:rFonts w:ascii="Arial" w:hAnsi="Arial" w:cs="Arial"/>
          <w:b/>
          <w:bCs/>
          <w:sz w:val="22"/>
        </w:rPr>
        <w:t>e: 25/11/2025</w:t>
      </w:r>
    </w:p>
    <w:p w14:paraId="7AE2667C" w14:textId="329B627E" w:rsidR="002B5256" w:rsidRPr="004317E4" w:rsidRDefault="002B5256" w:rsidP="002B5256">
      <w:pPr>
        <w:spacing w:line="259" w:lineRule="auto"/>
        <w:rPr>
          <w:rFonts w:ascii="Arial" w:hAnsi="Arial" w:cs="Arial"/>
          <w:b/>
          <w:bCs/>
          <w:sz w:val="22"/>
        </w:rPr>
      </w:pPr>
    </w:p>
    <w:p w14:paraId="5A82A486" w14:textId="77777777" w:rsidR="002B5256" w:rsidRPr="004317E4" w:rsidRDefault="002B5256" w:rsidP="002B5256">
      <w:pPr>
        <w:spacing w:line="259" w:lineRule="auto"/>
        <w:rPr>
          <w:rFonts w:ascii="Arial" w:hAnsi="Arial" w:cs="Arial"/>
          <w:b/>
          <w:bCs/>
          <w:sz w:val="22"/>
        </w:rPr>
      </w:pPr>
      <w:r w:rsidRPr="004317E4">
        <w:rPr>
          <w:rFonts w:ascii="Arial" w:hAnsi="Arial" w:cs="Arial"/>
          <w:b/>
          <w:bCs/>
          <w:sz w:val="22"/>
        </w:rPr>
        <w:t>STATEMENT 4</w:t>
      </w:r>
    </w:p>
    <w:p w14:paraId="60EE7DB9" w14:textId="77777777" w:rsidR="002B5256" w:rsidRPr="004317E4" w:rsidRDefault="002B5256" w:rsidP="002B5256">
      <w:pPr>
        <w:spacing w:line="259" w:lineRule="auto"/>
        <w:rPr>
          <w:rFonts w:ascii="Arial" w:hAnsi="Arial" w:cs="Arial"/>
          <w:b/>
          <w:bCs/>
          <w:sz w:val="22"/>
        </w:rPr>
      </w:pPr>
      <w:r w:rsidRPr="004317E4">
        <w:rPr>
          <w:rFonts w:ascii="Arial" w:hAnsi="Arial" w:cs="Arial"/>
          <w:b/>
          <w:bCs/>
          <w:sz w:val="22"/>
        </w:rPr>
        <w:t>I hereby give consent for my dissertation, if accepted, to be available on the university’s IT system to those who have consent to use the system.</w:t>
      </w:r>
    </w:p>
    <w:p w14:paraId="077996F3"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Signed</w:t>
      </w:r>
      <w:r>
        <w:rPr>
          <w:rFonts w:ascii="Arial" w:hAnsi="Arial" w:cs="Arial"/>
          <w:b/>
          <w:bCs/>
          <w:sz w:val="22"/>
        </w:rPr>
        <w:t xml:space="preserve"> (Electronically): Sharmin M Ahmad</w:t>
      </w:r>
    </w:p>
    <w:p w14:paraId="5EA092D6" w14:textId="77777777" w:rsidR="00C10643" w:rsidRPr="004317E4" w:rsidRDefault="00C10643" w:rsidP="00C10643">
      <w:pPr>
        <w:spacing w:line="259" w:lineRule="auto"/>
        <w:rPr>
          <w:rFonts w:ascii="Arial" w:hAnsi="Arial" w:cs="Arial"/>
          <w:b/>
          <w:bCs/>
          <w:sz w:val="22"/>
        </w:rPr>
      </w:pPr>
      <w:r w:rsidRPr="004317E4">
        <w:rPr>
          <w:rFonts w:ascii="Arial" w:hAnsi="Arial" w:cs="Arial"/>
          <w:b/>
          <w:bCs/>
          <w:sz w:val="22"/>
        </w:rPr>
        <w:t>Dat</w:t>
      </w:r>
      <w:r>
        <w:rPr>
          <w:rFonts w:ascii="Arial" w:hAnsi="Arial" w:cs="Arial"/>
          <w:b/>
          <w:bCs/>
          <w:sz w:val="22"/>
        </w:rPr>
        <w:t>e: 25/11/2025</w:t>
      </w:r>
    </w:p>
    <w:p w14:paraId="0D58A339" w14:textId="77777777" w:rsidR="002B5256" w:rsidRPr="004317E4" w:rsidRDefault="002B5256" w:rsidP="002B5256">
      <w:pPr>
        <w:spacing w:line="259" w:lineRule="auto"/>
        <w:rPr>
          <w:rFonts w:ascii="Arial" w:hAnsi="Arial" w:cs="Arial"/>
          <w:b/>
          <w:bCs/>
          <w:sz w:val="22"/>
        </w:rPr>
      </w:pPr>
    </w:p>
    <w:p w14:paraId="1C7A88AB" w14:textId="77777777" w:rsidR="002B5256" w:rsidRPr="004317E4" w:rsidRDefault="002B5256" w:rsidP="002B5256">
      <w:pPr>
        <w:spacing w:line="259" w:lineRule="auto"/>
        <w:rPr>
          <w:rFonts w:ascii="Arial" w:hAnsi="Arial" w:cs="Arial"/>
          <w:b/>
          <w:bCs/>
          <w:sz w:val="22"/>
        </w:rPr>
      </w:pPr>
    </w:p>
    <w:p w14:paraId="23D9BC20" w14:textId="77777777" w:rsidR="002B5256" w:rsidRPr="004317E4" w:rsidRDefault="002B5256" w:rsidP="002B5256">
      <w:pPr>
        <w:spacing w:line="259" w:lineRule="auto"/>
        <w:rPr>
          <w:rFonts w:ascii="Arial" w:hAnsi="Arial" w:cs="Arial"/>
          <w:b/>
          <w:bCs/>
          <w:sz w:val="22"/>
        </w:rPr>
      </w:pPr>
    </w:p>
    <w:p w14:paraId="7312CD59" w14:textId="77777777" w:rsidR="002B5256" w:rsidRPr="004317E4" w:rsidRDefault="002B5256" w:rsidP="002B5256">
      <w:pPr>
        <w:spacing w:line="259" w:lineRule="auto"/>
        <w:rPr>
          <w:rFonts w:ascii="Arial" w:hAnsi="Arial" w:cs="Arial"/>
          <w:b/>
          <w:bCs/>
          <w:sz w:val="22"/>
        </w:rPr>
      </w:pPr>
    </w:p>
    <w:p w14:paraId="2B96B4B0" w14:textId="295C4CA9" w:rsidR="002B5256" w:rsidRPr="004317E4" w:rsidRDefault="002B5256" w:rsidP="002B5256">
      <w:pPr>
        <w:spacing w:line="259" w:lineRule="auto"/>
        <w:rPr>
          <w:rFonts w:ascii="Arial" w:hAnsi="Arial" w:cs="Arial"/>
          <w:b/>
          <w:bCs/>
          <w:sz w:val="22"/>
        </w:rPr>
      </w:pPr>
      <w:r w:rsidRPr="004317E4">
        <w:rPr>
          <w:rFonts w:ascii="Arial" w:hAnsi="Arial" w:cs="Arial"/>
          <w:b/>
          <w:bCs/>
          <w:sz w:val="22"/>
        </w:rPr>
        <w:t xml:space="preserve">ACKNOWLEDGEMENTS </w:t>
      </w:r>
    </w:p>
    <w:p w14:paraId="237A033E" w14:textId="40A6E390" w:rsidR="00495429" w:rsidRPr="00BE5D98" w:rsidRDefault="00495429" w:rsidP="0035718A">
      <w:pPr>
        <w:spacing w:after="0"/>
        <w:jc w:val="both"/>
        <w:rPr>
          <w:rFonts w:ascii="Arial" w:hAnsi="Arial" w:cs="Arial"/>
          <w:sz w:val="22"/>
        </w:rPr>
      </w:pPr>
      <w:r w:rsidRPr="00BE5D98">
        <w:rPr>
          <w:rFonts w:ascii="Arial" w:hAnsi="Arial" w:cs="Arial"/>
          <w:sz w:val="22"/>
        </w:rPr>
        <w:t>I would like to express my deepest gratitude to everyone who supported me throughout the completion of this dissertation. First and foremost, I am sincerely thankful to my supervisor, Ms Chloe Harries, for her invaluable guidance, encouragement, and constructive feedback, which helped shape this work.</w:t>
      </w:r>
    </w:p>
    <w:p w14:paraId="028BA961" w14:textId="77777777" w:rsidR="0035718A" w:rsidRPr="00BE5D98" w:rsidRDefault="0035718A" w:rsidP="00495429">
      <w:pPr>
        <w:spacing w:after="0"/>
        <w:rPr>
          <w:rFonts w:ascii="Arial" w:hAnsi="Arial" w:cs="Arial"/>
          <w:sz w:val="22"/>
        </w:rPr>
      </w:pPr>
    </w:p>
    <w:p w14:paraId="1ADB2017" w14:textId="77777777" w:rsidR="00495429" w:rsidRPr="00BE5D98" w:rsidRDefault="00495429" w:rsidP="0035718A">
      <w:pPr>
        <w:spacing w:after="0"/>
        <w:jc w:val="both"/>
        <w:rPr>
          <w:rFonts w:ascii="Arial" w:hAnsi="Arial" w:cs="Arial"/>
          <w:sz w:val="22"/>
        </w:rPr>
      </w:pPr>
      <w:r w:rsidRPr="00BE5D98">
        <w:rPr>
          <w:rFonts w:ascii="Arial" w:hAnsi="Arial" w:cs="Arial"/>
          <w:sz w:val="22"/>
        </w:rPr>
        <w:t>I am also grateful to the lecturers and staff at the University of Wales Trinity Saint David for providing an inspiring learning environment and the resources necessary to complete my studies. Their dedication and expertise have been instrumental in my academic journey.</w:t>
      </w:r>
    </w:p>
    <w:p w14:paraId="32618FA5" w14:textId="77777777" w:rsidR="0035718A" w:rsidRPr="00BE5D98" w:rsidRDefault="0035718A" w:rsidP="00495429">
      <w:pPr>
        <w:spacing w:after="0"/>
        <w:rPr>
          <w:rFonts w:ascii="Arial" w:hAnsi="Arial" w:cs="Arial"/>
          <w:sz w:val="22"/>
        </w:rPr>
      </w:pPr>
    </w:p>
    <w:p w14:paraId="636ADF88" w14:textId="77777777" w:rsidR="00495429" w:rsidRPr="00BE5D98" w:rsidRDefault="00495429" w:rsidP="0035718A">
      <w:pPr>
        <w:spacing w:after="0"/>
        <w:jc w:val="both"/>
        <w:rPr>
          <w:rFonts w:ascii="Arial" w:hAnsi="Arial" w:cs="Arial"/>
          <w:sz w:val="22"/>
        </w:rPr>
      </w:pPr>
      <w:r w:rsidRPr="00BE5D98">
        <w:rPr>
          <w:rFonts w:ascii="Arial" w:hAnsi="Arial" w:cs="Arial"/>
          <w:sz w:val="22"/>
        </w:rPr>
        <w:t>A heartfelt thank you goes to my family and friends for their unwavering support, patience, and understanding during this challenging yet rewarding process. Your encouragement kept me motivated every step of the way.</w:t>
      </w:r>
    </w:p>
    <w:p w14:paraId="51F7B684" w14:textId="77777777" w:rsidR="0035718A" w:rsidRPr="00BE5D98" w:rsidRDefault="0035718A" w:rsidP="00495429">
      <w:pPr>
        <w:spacing w:after="0"/>
        <w:rPr>
          <w:rFonts w:ascii="Arial" w:hAnsi="Arial" w:cs="Arial"/>
          <w:sz w:val="22"/>
        </w:rPr>
      </w:pPr>
    </w:p>
    <w:p w14:paraId="160E41B2" w14:textId="77777777" w:rsidR="00495429" w:rsidRPr="00BE5D98" w:rsidRDefault="00495429" w:rsidP="0035718A">
      <w:pPr>
        <w:spacing w:after="0"/>
        <w:jc w:val="both"/>
        <w:rPr>
          <w:rFonts w:ascii="Arial" w:hAnsi="Arial" w:cs="Arial"/>
          <w:sz w:val="22"/>
        </w:rPr>
      </w:pPr>
      <w:r w:rsidRPr="00BE5D98">
        <w:rPr>
          <w:rFonts w:ascii="Arial" w:hAnsi="Arial" w:cs="Arial"/>
          <w:sz w:val="22"/>
        </w:rPr>
        <w:t>Finally, I would like to acknowledge all the participants and professionals who contributed their time and insights to this research. Without your cooperation, this study would not have been possible.</w:t>
      </w:r>
    </w:p>
    <w:p w14:paraId="606B5788" w14:textId="77777777" w:rsidR="0035718A" w:rsidRDefault="0035718A" w:rsidP="0035718A">
      <w:pPr>
        <w:spacing w:after="0"/>
        <w:jc w:val="both"/>
        <w:rPr>
          <w:rFonts w:ascii="Arial" w:hAnsi="Arial" w:cs="Arial"/>
          <w:b/>
          <w:bCs/>
          <w:sz w:val="22"/>
        </w:rPr>
      </w:pPr>
    </w:p>
    <w:p w14:paraId="0828A47E" w14:textId="3E956B24" w:rsidR="0035718A" w:rsidRDefault="00D546D0" w:rsidP="0035718A">
      <w:pPr>
        <w:spacing w:after="0"/>
        <w:jc w:val="both"/>
        <w:rPr>
          <w:rFonts w:ascii="Arial" w:hAnsi="Arial" w:cs="Arial"/>
          <w:b/>
          <w:bCs/>
          <w:sz w:val="22"/>
        </w:rPr>
      </w:pPr>
      <w:r>
        <w:rPr>
          <w:rFonts w:ascii="Arial" w:hAnsi="Arial" w:cs="Arial"/>
          <w:b/>
          <w:bCs/>
          <w:sz w:val="22"/>
        </w:rPr>
        <w:t xml:space="preserve">Sharmin </w:t>
      </w:r>
      <w:proofErr w:type="spellStart"/>
      <w:r>
        <w:rPr>
          <w:rFonts w:ascii="Arial" w:hAnsi="Arial" w:cs="Arial"/>
          <w:b/>
          <w:bCs/>
          <w:sz w:val="22"/>
        </w:rPr>
        <w:t>Moqsuda</w:t>
      </w:r>
      <w:proofErr w:type="spellEnd"/>
      <w:r>
        <w:rPr>
          <w:rFonts w:ascii="Arial" w:hAnsi="Arial" w:cs="Arial"/>
          <w:b/>
          <w:bCs/>
          <w:sz w:val="22"/>
        </w:rPr>
        <w:t xml:space="preserve"> Ahmad</w:t>
      </w:r>
    </w:p>
    <w:p w14:paraId="6D9F7A30" w14:textId="01053022" w:rsidR="00D546D0" w:rsidRDefault="00D546D0" w:rsidP="0035718A">
      <w:pPr>
        <w:spacing w:after="0"/>
        <w:jc w:val="both"/>
        <w:rPr>
          <w:rFonts w:ascii="Arial" w:hAnsi="Arial" w:cs="Arial"/>
          <w:b/>
          <w:bCs/>
          <w:sz w:val="22"/>
        </w:rPr>
      </w:pPr>
      <w:r>
        <w:rPr>
          <w:rFonts w:ascii="Arial" w:hAnsi="Arial" w:cs="Arial"/>
          <w:b/>
          <w:bCs/>
          <w:sz w:val="22"/>
        </w:rPr>
        <w:t>Date: 25/11/2025</w:t>
      </w:r>
    </w:p>
    <w:p w14:paraId="6CEEF3CC" w14:textId="77777777" w:rsidR="0035718A" w:rsidRDefault="0035718A" w:rsidP="0035718A">
      <w:pPr>
        <w:spacing w:after="0"/>
        <w:jc w:val="both"/>
        <w:rPr>
          <w:rFonts w:ascii="Arial" w:hAnsi="Arial" w:cs="Arial"/>
          <w:b/>
          <w:bCs/>
          <w:sz w:val="22"/>
        </w:rPr>
      </w:pPr>
    </w:p>
    <w:p w14:paraId="2B8652E3" w14:textId="77777777" w:rsidR="0035718A" w:rsidRDefault="0035718A" w:rsidP="0035718A">
      <w:pPr>
        <w:spacing w:after="0"/>
        <w:jc w:val="both"/>
        <w:rPr>
          <w:rFonts w:ascii="Arial" w:hAnsi="Arial" w:cs="Arial"/>
          <w:b/>
          <w:bCs/>
          <w:sz w:val="22"/>
        </w:rPr>
      </w:pPr>
    </w:p>
    <w:p w14:paraId="70E35A3E" w14:textId="77777777" w:rsidR="0035718A" w:rsidRDefault="0035718A" w:rsidP="0035718A">
      <w:pPr>
        <w:spacing w:after="0"/>
        <w:jc w:val="both"/>
        <w:rPr>
          <w:rFonts w:ascii="Arial" w:hAnsi="Arial" w:cs="Arial"/>
          <w:b/>
          <w:bCs/>
          <w:sz w:val="22"/>
        </w:rPr>
      </w:pPr>
    </w:p>
    <w:p w14:paraId="6384997D" w14:textId="77777777" w:rsidR="0035718A" w:rsidRDefault="0035718A" w:rsidP="0035718A">
      <w:pPr>
        <w:spacing w:after="0"/>
        <w:jc w:val="both"/>
        <w:rPr>
          <w:rFonts w:ascii="Arial" w:hAnsi="Arial" w:cs="Arial"/>
          <w:b/>
          <w:bCs/>
          <w:sz w:val="22"/>
        </w:rPr>
      </w:pPr>
    </w:p>
    <w:p w14:paraId="59C3911D" w14:textId="77777777" w:rsidR="0035718A" w:rsidRDefault="0035718A" w:rsidP="0035718A">
      <w:pPr>
        <w:spacing w:after="0"/>
        <w:jc w:val="both"/>
        <w:rPr>
          <w:rFonts w:ascii="Arial" w:hAnsi="Arial" w:cs="Arial"/>
          <w:b/>
          <w:bCs/>
          <w:sz w:val="22"/>
        </w:rPr>
      </w:pPr>
    </w:p>
    <w:p w14:paraId="0937F95C" w14:textId="77777777" w:rsidR="0035718A" w:rsidRDefault="0035718A" w:rsidP="0035718A">
      <w:pPr>
        <w:spacing w:after="0"/>
        <w:jc w:val="both"/>
        <w:rPr>
          <w:rFonts w:ascii="Arial" w:hAnsi="Arial" w:cs="Arial"/>
          <w:b/>
          <w:bCs/>
          <w:sz w:val="22"/>
        </w:rPr>
      </w:pPr>
    </w:p>
    <w:p w14:paraId="3BD235A3" w14:textId="77777777" w:rsidR="0035718A" w:rsidRDefault="0035718A" w:rsidP="0035718A">
      <w:pPr>
        <w:spacing w:after="0"/>
        <w:jc w:val="both"/>
        <w:rPr>
          <w:rFonts w:ascii="Arial" w:hAnsi="Arial" w:cs="Arial"/>
          <w:b/>
          <w:bCs/>
          <w:sz w:val="22"/>
        </w:rPr>
      </w:pPr>
    </w:p>
    <w:p w14:paraId="33D79831" w14:textId="77777777" w:rsidR="0035718A" w:rsidRDefault="0035718A" w:rsidP="0035718A">
      <w:pPr>
        <w:spacing w:after="0"/>
        <w:jc w:val="both"/>
        <w:rPr>
          <w:rFonts w:ascii="Arial" w:hAnsi="Arial" w:cs="Arial"/>
          <w:b/>
          <w:bCs/>
          <w:sz w:val="22"/>
        </w:rPr>
      </w:pPr>
    </w:p>
    <w:p w14:paraId="355FAB5C" w14:textId="77777777" w:rsidR="0035718A" w:rsidRDefault="0035718A" w:rsidP="0035718A">
      <w:pPr>
        <w:spacing w:after="0"/>
        <w:jc w:val="both"/>
        <w:rPr>
          <w:rFonts w:ascii="Arial" w:hAnsi="Arial" w:cs="Arial"/>
          <w:b/>
          <w:bCs/>
          <w:sz w:val="22"/>
        </w:rPr>
      </w:pPr>
    </w:p>
    <w:p w14:paraId="0366F7A4" w14:textId="77777777" w:rsidR="0035718A" w:rsidRDefault="0035718A" w:rsidP="0035718A">
      <w:pPr>
        <w:spacing w:after="0"/>
        <w:jc w:val="both"/>
        <w:rPr>
          <w:rFonts w:ascii="Arial" w:hAnsi="Arial" w:cs="Arial"/>
          <w:b/>
          <w:bCs/>
          <w:sz w:val="22"/>
        </w:rPr>
      </w:pPr>
    </w:p>
    <w:p w14:paraId="78DDEA30" w14:textId="77777777" w:rsidR="0035718A" w:rsidRDefault="0035718A" w:rsidP="0035718A">
      <w:pPr>
        <w:spacing w:after="0"/>
        <w:jc w:val="both"/>
        <w:rPr>
          <w:rFonts w:ascii="Arial" w:hAnsi="Arial" w:cs="Arial"/>
          <w:b/>
          <w:bCs/>
          <w:sz w:val="22"/>
        </w:rPr>
      </w:pPr>
    </w:p>
    <w:p w14:paraId="3FE00D6F" w14:textId="77777777" w:rsidR="0035718A" w:rsidRDefault="0035718A" w:rsidP="0035718A">
      <w:pPr>
        <w:spacing w:after="0"/>
        <w:jc w:val="both"/>
        <w:rPr>
          <w:rFonts w:ascii="Arial" w:hAnsi="Arial" w:cs="Arial"/>
          <w:b/>
          <w:bCs/>
          <w:sz w:val="22"/>
        </w:rPr>
      </w:pPr>
    </w:p>
    <w:p w14:paraId="16D173A9" w14:textId="77777777" w:rsidR="0035718A" w:rsidRDefault="0035718A" w:rsidP="0035718A">
      <w:pPr>
        <w:spacing w:after="0"/>
        <w:jc w:val="both"/>
        <w:rPr>
          <w:rFonts w:ascii="Arial" w:hAnsi="Arial" w:cs="Arial"/>
          <w:b/>
          <w:bCs/>
          <w:sz w:val="22"/>
        </w:rPr>
      </w:pPr>
    </w:p>
    <w:p w14:paraId="63896EA9" w14:textId="77777777" w:rsidR="0035718A" w:rsidRPr="00D43C86" w:rsidRDefault="0035718A" w:rsidP="0035718A">
      <w:pPr>
        <w:spacing w:after="0"/>
        <w:jc w:val="both"/>
        <w:rPr>
          <w:rFonts w:ascii="Arial" w:hAnsi="Arial" w:cs="Arial"/>
          <w:b/>
          <w:bCs/>
          <w:sz w:val="22"/>
        </w:rPr>
      </w:pPr>
    </w:p>
    <w:p w14:paraId="47305982" w14:textId="45FD0AAA" w:rsidR="004D0C60" w:rsidRPr="0035718A" w:rsidRDefault="004D0C60" w:rsidP="00850613">
      <w:pPr>
        <w:pStyle w:val="Heading1"/>
      </w:pPr>
      <w:bookmarkStart w:id="0" w:name="_Toc215087364"/>
      <w:r w:rsidRPr="0035718A">
        <w:lastRenderedPageBreak/>
        <w:t>Abstract</w:t>
      </w:r>
      <w:bookmarkEnd w:id="0"/>
      <w:r w:rsidRPr="0035718A">
        <w:t xml:space="preserve"> </w:t>
      </w:r>
    </w:p>
    <w:p w14:paraId="53146F90" w14:textId="77777777" w:rsidR="0035718A" w:rsidRDefault="004D0C60" w:rsidP="004D0C60">
      <w:pPr>
        <w:rPr>
          <w:rFonts w:ascii="Arial" w:hAnsi="Arial" w:cs="Arial"/>
          <w:sz w:val="22"/>
        </w:rPr>
      </w:pPr>
      <w:r w:rsidRPr="004317E4">
        <w:rPr>
          <w:rFonts w:ascii="Arial" w:hAnsi="Arial" w:cs="Arial"/>
          <w:sz w:val="22"/>
        </w:rPr>
        <w:t xml:space="preserve">This dissertation evaluates the impact of environmental factors on asthma in children and teenagers in England in terms of air pollution, quality of houses and climate change. </w:t>
      </w:r>
    </w:p>
    <w:p w14:paraId="520C63C2" w14:textId="77777777" w:rsidR="0035718A" w:rsidRDefault="004D0C60" w:rsidP="004D0C60">
      <w:pPr>
        <w:rPr>
          <w:rFonts w:ascii="Arial" w:hAnsi="Arial" w:cs="Arial"/>
          <w:sz w:val="22"/>
        </w:rPr>
      </w:pPr>
      <w:r w:rsidRPr="004317E4">
        <w:rPr>
          <w:rFonts w:ascii="Arial" w:hAnsi="Arial" w:cs="Arial"/>
          <w:sz w:val="22"/>
        </w:rPr>
        <w:t xml:space="preserve">Based on the qualitative secondary research design, the investigation summarised the evidence provided by the scholarly literature, governmental reports, and population health data published between 2014 and 2025. Thematic analysis indicated four major determinants, which include outdoor air pollution, indoor environmental conditions, climate-related triggers, and policy responses. The evidence shows the socioeconomic inequality to enhance the exposure to the environment, resulting in uneven health outcomes of children residing in poverty-stricken regions. The study utilized the Social Determinants of Health and the Bioecological Model of the Environment in explaining the interaction between the environmental and social systems. </w:t>
      </w:r>
    </w:p>
    <w:p w14:paraId="4E6C8675" w14:textId="35E29F77" w:rsidR="00062A19" w:rsidRPr="0035718A" w:rsidRDefault="004D0C60" w:rsidP="004D0C60">
      <w:pPr>
        <w:rPr>
          <w:rFonts w:ascii="Arial" w:hAnsi="Arial" w:cs="Arial"/>
          <w:sz w:val="22"/>
        </w:rPr>
      </w:pPr>
      <w:r w:rsidRPr="004317E4">
        <w:rPr>
          <w:rFonts w:ascii="Arial" w:hAnsi="Arial" w:cs="Arial"/>
          <w:sz w:val="22"/>
        </w:rPr>
        <w:t>It concludes that childhood asthma is a medical and environmental justice problem, which needs multi-sectoral policy change. The paper suggests that housing, environmental, and public health policies should be incorporated in an equity-based approach to ensure cleaner air and healthier homes and equitable outcomes in England across all children.</w:t>
      </w:r>
      <w:r w:rsidR="00062A19" w:rsidRPr="004317E4">
        <w:rPr>
          <w:rFonts w:ascii="Arial" w:hAnsi="Arial" w:cs="Arial"/>
          <w:sz w:val="22"/>
        </w:rPr>
        <w:br w:type="page"/>
      </w:r>
    </w:p>
    <w:sdt>
      <w:sdtPr>
        <w:rPr>
          <w:rFonts w:ascii="Times New Roman" w:eastAsiaTheme="minorHAnsi" w:hAnsi="Times New Roman" w:cstheme="minorBidi"/>
          <w:color w:val="auto"/>
          <w:sz w:val="24"/>
          <w:szCs w:val="22"/>
          <w:lang w:val="en-GB"/>
        </w:rPr>
        <w:id w:val="-410469754"/>
        <w:docPartObj>
          <w:docPartGallery w:val="Table of Contents"/>
          <w:docPartUnique/>
        </w:docPartObj>
      </w:sdtPr>
      <w:sdtEndPr>
        <w:rPr>
          <w:b/>
          <w:bCs/>
          <w:noProof/>
        </w:rPr>
      </w:sdtEndPr>
      <w:sdtContent>
        <w:p w14:paraId="58CB807C" w14:textId="7CE8384C" w:rsidR="00234927" w:rsidRPr="0054714A" w:rsidRDefault="00234927" w:rsidP="00850613">
          <w:pPr>
            <w:pStyle w:val="TOCHeading"/>
            <w:rPr>
              <w:sz w:val="22"/>
              <w:szCs w:val="22"/>
            </w:rPr>
          </w:pPr>
          <w:r w:rsidRPr="0054714A">
            <w:rPr>
              <w:sz w:val="22"/>
              <w:szCs w:val="22"/>
            </w:rPr>
            <w:t>Contents</w:t>
          </w:r>
        </w:p>
        <w:p w14:paraId="525895D7" w14:textId="7BB5F1A1" w:rsidR="0054714A" w:rsidRPr="0054714A" w:rsidRDefault="00234927">
          <w:pPr>
            <w:pStyle w:val="TOC1"/>
            <w:tabs>
              <w:tab w:val="right" w:leader="dot" w:pos="9016"/>
            </w:tabs>
            <w:rPr>
              <w:rFonts w:asciiTheme="minorHAnsi" w:eastAsiaTheme="minorEastAsia" w:hAnsiTheme="minorHAnsi"/>
              <w:noProof/>
              <w:kern w:val="2"/>
              <w:sz w:val="22"/>
              <w:lang w:eastAsia="en-GB"/>
              <w14:ligatures w14:val="standardContextual"/>
            </w:rPr>
          </w:pPr>
          <w:r w:rsidRPr="0054714A">
            <w:rPr>
              <w:rFonts w:ascii="Arial" w:hAnsi="Arial" w:cs="Arial"/>
              <w:b/>
              <w:bCs/>
              <w:noProof/>
              <w:sz w:val="22"/>
            </w:rPr>
            <w:fldChar w:fldCharType="begin"/>
          </w:r>
          <w:r w:rsidRPr="0054714A">
            <w:rPr>
              <w:rFonts w:ascii="Arial" w:hAnsi="Arial" w:cs="Arial"/>
              <w:b/>
              <w:bCs/>
              <w:noProof/>
              <w:sz w:val="22"/>
            </w:rPr>
            <w:instrText xml:space="preserve"> TOC \o "1-3" \h \z \u </w:instrText>
          </w:r>
          <w:r w:rsidRPr="0054714A">
            <w:rPr>
              <w:rFonts w:ascii="Arial" w:hAnsi="Arial" w:cs="Arial"/>
              <w:b/>
              <w:bCs/>
              <w:noProof/>
              <w:sz w:val="22"/>
            </w:rPr>
            <w:fldChar w:fldCharType="separate"/>
          </w:r>
          <w:hyperlink w:anchor="_Toc215087364" w:history="1">
            <w:r w:rsidR="0054714A" w:rsidRPr="0054714A">
              <w:rPr>
                <w:rStyle w:val="Hyperlink"/>
                <w:noProof/>
                <w:sz w:val="22"/>
              </w:rPr>
              <w:t>Abstract</w:t>
            </w:r>
            <w:r w:rsidR="0054714A" w:rsidRPr="0054714A">
              <w:rPr>
                <w:noProof/>
                <w:webHidden/>
                <w:sz w:val="22"/>
              </w:rPr>
              <w:tab/>
            </w:r>
            <w:r w:rsidR="0054714A" w:rsidRPr="0054714A">
              <w:rPr>
                <w:noProof/>
                <w:webHidden/>
                <w:sz w:val="22"/>
              </w:rPr>
              <w:fldChar w:fldCharType="begin"/>
            </w:r>
            <w:r w:rsidR="0054714A" w:rsidRPr="0054714A">
              <w:rPr>
                <w:noProof/>
                <w:webHidden/>
                <w:sz w:val="22"/>
              </w:rPr>
              <w:instrText xml:space="preserve"> PAGEREF _Toc215087364 \h </w:instrText>
            </w:r>
            <w:r w:rsidR="0054714A" w:rsidRPr="0054714A">
              <w:rPr>
                <w:noProof/>
                <w:webHidden/>
                <w:sz w:val="22"/>
              </w:rPr>
            </w:r>
            <w:r w:rsidR="0054714A" w:rsidRPr="0054714A">
              <w:rPr>
                <w:noProof/>
                <w:webHidden/>
                <w:sz w:val="22"/>
              </w:rPr>
              <w:fldChar w:fldCharType="separate"/>
            </w:r>
            <w:r w:rsidR="0054714A" w:rsidRPr="0054714A">
              <w:rPr>
                <w:noProof/>
                <w:webHidden/>
                <w:sz w:val="22"/>
              </w:rPr>
              <w:t>4</w:t>
            </w:r>
            <w:r w:rsidR="0054714A" w:rsidRPr="0054714A">
              <w:rPr>
                <w:noProof/>
                <w:webHidden/>
                <w:sz w:val="22"/>
              </w:rPr>
              <w:fldChar w:fldCharType="end"/>
            </w:r>
          </w:hyperlink>
        </w:p>
        <w:p w14:paraId="2B7931AC" w14:textId="3E143215"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365" w:history="1">
            <w:r w:rsidRPr="0054714A">
              <w:rPr>
                <w:rStyle w:val="Hyperlink"/>
                <w:noProof/>
                <w:sz w:val="22"/>
              </w:rPr>
              <w:t>Chapter 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_Toc215087365 \h </w:instrText>
            </w:r>
            <w:r w:rsidRPr="0054714A">
              <w:rPr>
                <w:noProof/>
                <w:webHidden/>
                <w:sz w:val="22"/>
              </w:rPr>
            </w:r>
            <w:r w:rsidRPr="0054714A">
              <w:rPr>
                <w:noProof/>
                <w:webHidden/>
                <w:sz w:val="22"/>
              </w:rPr>
              <w:fldChar w:fldCharType="separate"/>
            </w:r>
            <w:r w:rsidRPr="0054714A">
              <w:rPr>
                <w:noProof/>
                <w:webHidden/>
                <w:sz w:val="22"/>
              </w:rPr>
              <w:t>8</w:t>
            </w:r>
            <w:r w:rsidRPr="0054714A">
              <w:rPr>
                <w:noProof/>
                <w:webHidden/>
                <w:sz w:val="22"/>
              </w:rPr>
              <w:fldChar w:fldCharType="end"/>
            </w:r>
          </w:hyperlink>
        </w:p>
        <w:p w14:paraId="637361C8" w14:textId="44B8D053"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66" w:history="1">
            <w:r w:rsidRPr="0054714A">
              <w:rPr>
                <w:rStyle w:val="Hyperlink"/>
                <w:rFonts w:ascii="Arial" w:hAnsi="Arial" w:cs="Arial"/>
                <w:noProof/>
                <w:sz w:val="22"/>
              </w:rPr>
              <w:t>1.1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_Toc215087366 \h </w:instrText>
            </w:r>
            <w:r w:rsidRPr="0054714A">
              <w:rPr>
                <w:noProof/>
                <w:webHidden/>
                <w:sz w:val="22"/>
              </w:rPr>
            </w:r>
            <w:r w:rsidRPr="0054714A">
              <w:rPr>
                <w:noProof/>
                <w:webHidden/>
                <w:sz w:val="22"/>
              </w:rPr>
              <w:fldChar w:fldCharType="separate"/>
            </w:r>
            <w:r w:rsidRPr="0054714A">
              <w:rPr>
                <w:noProof/>
                <w:webHidden/>
                <w:sz w:val="22"/>
              </w:rPr>
              <w:t>8</w:t>
            </w:r>
            <w:r w:rsidRPr="0054714A">
              <w:rPr>
                <w:noProof/>
                <w:webHidden/>
                <w:sz w:val="22"/>
              </w:rPr>
              <w:fldChar w:fldCharType="end"/>
            </w:r>
          </w:hyperlink>
        </w:p>
        <w:p w14:paraId="5C7B2EBD" w14:textId="4D0E7DFC"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67" w:history="1">
            <w:r w:rsidRPr="0054714A">
              <w:rPr>
                <w:rStyle w:val="Hyperlink"/>
                <w:rFonts w:ascii="Arial" w:hAnsi="Arial" w:cs="Arial"/>
                <w:noProof/>
                <w:sz w:val="22"/>
              </w:rPr>
              <w:t>1.2 Definitions and Terminology</w:t>
            </w:r>
            <w:r w:rsidRPr="0054714A">
              <w:rPr>
                <w:noProof/>
                <w:webHidden/>
                <w:sz w:val="22"/>
              </w:rPr>
              <w:tab/>
            </w:r>
            <w:r w:rsidRPr="0054714A">
              <w:rPr>
                <w:noProof/>
                <w:webHidden/>
                <w:sz w:val="22"/>
              </w:rPr>
              <w:fldChar w:fldCharType="begin"/>
            </w:r>
            <w:r w:rsidRPr="0054714A">
              <w:rPr>
                <w:noProof/>
                <w:webHidden/>
                <w:sz w:val="22"/>
              </w:rPr>
              <w:instrText xml:space="preserve"> PAGEREF _Toc215087367 \h </w:instrText>
            </w:r>
            <w:r w:rsidRPr="0054714A">
              <w:rPr>
                <w:noProof/>
                <w:webHidden/>
                <w:sz w:val="22"/>
              </w:rPr>
            </w:r>
            <w:r w:rsidRPr="0054714A">
              <w:rPr>
                <w:noProof/>
                <w:webHidden/>
                <w:sz w:val="22"/>
              </w:rPr>
              <w:fldChar w:fldCharType="separate"/>
            </w:r>
            <w:r w:rsidRPr="0054714A">
              <w:rPr>
                <w:noProof/>
                <w:webHidden/>
                <w:sz w:val="22"/>
              </w:rPr>
              <w:t>8</w:t>
            </w:r>
            <w:r w:rsidRPr="0054714A">
              <w:rPr>
                <w:noProof/>
                <w:webHidden/>
                <w:sz w:val="22"/>
              </w:rPr>
              <w:fldChar w:fldCharType="end"/>
            </w:r>
          </w:hyperlink>
        </w:p>
        <w:p w14:paraId="7CBCF6E0" w14:textId="76EE7028"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68" w:history="1">
            <w:r w:rsidRPr="0054714A">
              <w:rPr>
                <w:rStyle w:val="Hyperlink"/>
                <w:rFonts w:ascii="Arial" w:hAnsi="Arial" w:cs="Arial"/>
                <w:noProof/>
                <w:sz w:val="22"/>
              </w:rPr>
              <w:t>1.3 Rationale for Research</w:t>
            </w:r>
            <w:r w:rsidRPr="0054714A">
              <w:rPr>
                <w:noProof/>
                <w:webHidden/>
                <w:sz w:val="22"/>
              </w:rPr>
              <w:tab/>
            </w:r>
            <w:r w:rsidRPr="0054714A">
              <w:rPr>
                <w:noProof/>
                <w:webHidden/>
                <w:sz w:val="22"/>
              </w:rPr>
              <w:fldChar w:fldCharType="begin"/>
            </w:r>
            <w:r w:rsidRPr="0054714A">
              <w:rPr>
                <w:noProof/>
                <w:webHidden/>
                <w:sz w:val="22"/>
              </w:rPr>
              <w:instrText xml:space="preserve"> PAGEREF _Toc215087368 \h </w:instrText>
            </w:r>
            <w:r w:rsidRPr="0054714A">
              <w:rPr>
                <w:noProof/>
                <w:webHidden/>
                <w:sz w:val="22"/>
              </w:rPr>
            </w:r>
            <w:r w:rsidRPr="0054714A">
              <w:rPr>
                <w:noProof/>
                <w:webHidden/>
                <w:sz w:val="22"/>
              </w:rPr>
              <w:fldChar w:fldCharType="separate"/>
            </w:r>
            <w:r w:rsidRPr="0054714A">
              <w:rPr>
                <w:noProof/>
                <w:webHidden/>
                <w:sz w:val="22"/>
              </w:rPr>
              <w:t>9</w:t>
            </w:r>
            <w:r w:rsidRPr="0054714A">
              <w:rPr>
                <w:noProof/>
                <w:webHidden/>
                <w:sz w:val="22"/>
              </w:rPr>
              <w:fldChar w:fldCharType="end"/>
            </w:r>
          </w:hyperlink>
        </w:p>
        <w:p w14:paraId="7857F6FE" w14:textId="3AFA0771"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69" w:history="1">
            <w:r w:rsidRPr="0054714A">
              <w:rPr>
                <w:rStyle w:val="Hyperlink"/>
                <w:rFonts w:ascii="Arial" w:hAnsi="Arial" w:cs="Arial"/>
                <w:noProof/>
                <w:sz w:val="22"/>
              </w:rPr>
              <w:t>1.4 Aim and Objectives</w:t>
            </w:r>
            <w:r w:rsidRPr="0054714A">
              <w:rPr>
                <w:noProof/>
                <w:webHidden/>
                <w:sz w:val="22"/>
              </w:rPr>
              <w:tab/>
            </w:r>
            <w:r w:rsidRPr="0054714A">
              <w:rPr>
                <w:noProof/>
                <w:webHidden/>
                <w:sz w:val="22"/>
              </w:rPr>
              <w:fldChar w:fldCharType="begin"/>
            </w:r>
            <w:r w:rsidRPr="0054714A">
              <w:rPr>
                <w:noProof/>
                <w:webHidden/>
                <w:sz w:val="22"/>
              </w:rPr>
              <w:instrText xml:space="preserve"> PAGEREF _Toc215087369 \h </w:instrText>
            </w:r>
            <w:r w:rsidRPr="0054714A">
              <w:rPr>
                <w:noProof/>
                <w:webHidden/>
                <w:sz w:val="22"/>
              </w:rPr>
            </w:r>
            <w:r w:rsidRPr="0054714A">
              <w:rPr>
                <w:noProof/>
                <w:webHidden/>
                <w:sz w:val="22"/>
              </w:rPr>
              <w:fldChar w:fldCharType="separate"/>
            </w:r>
            <w:r w:rsidRPr="0054714A">
              <w:rPr>
                <w:noProof/>
                <w:webHidden/>
                <w:sz w:val="22"/>
              </w:rPr>
              <w:t>10</w:t>
            </w:r>
            <w:r w:rsidRPr="0054714A">
              <w:rPr>
                <w:noProof/>
                <w:webHidden/>
                <w:sz w:val="22"/>
              </w:rPr>
              <w:fldChar w:fldCharType="end"/>
            </w:r>
          </w:hyperlink>
        </w:p>
        <w:p w14:paraId="61AB65C8" w14:textId="00CBF0C0"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0" w:history="1">
            <w:r w:rsidRPr="0054714A">
              <w:rPr>
                <w:rStyle w:val="Hyperlink"/>
                <w:rFonts w:ascii="Arial" w:hAnsi="Arial" w:cs="Arial"/>
                <w:noProof/>
                <w:sz w:val="22"/>
              </w:rPr>
              <w:t>1.5 Conclusion</w:t>
            </w:r>
            <w:r w:rsidRPr="0054714A">
              <w:rPr>
                <w:noProof/>
                <w:webHidden/>
                <w:sz w:val="22"/>
              </w:rPr>
              <w:tab/>
            </w:r>
            <w:r w:rsidRPr="0054714A">
              <w:rPr>
                <w:noProof/>
                <w:webHidden/>
                <w:sz w:val="22"/>
              </w:rPr>
              <w:fldChar w:fldCharType="begin"/>
            </w:r>
            <w:r w:rsidRPr="0054714A">
              <w:rPr>
                <w:noProof/>
                <w:webHidden/>
                <w:sz w:val="22"/>
              </w:rPr>
              <w:instrText xml:space="preserve"> PAGEREF _Toc215087370 \h </w:instrText>
            </w:r>
            <w:r w:rsidRPr="0054714A">
              <w:rPr>
                <w:noProof/>
                <w:webHidden/>
                <w:sz w:val="22"/>
              </w:rPr>
            </w:r>
            <w:r w:rsidRPr="0054714A">
              <w:rPr>
                <w:noProof/>
                <w:webHidden/>
                <w:sz w:val="22"/>
              </w:rPr>
              <w:fldChar w:fldCharType="separate"/>
            </w:r>
            <w:r w:rsidRPr="0054714A">
              <w:rPr>
                <w:noProof/>
                <w:webHidden/>
                <w:sz w:val="22"/>
              </w:rPr>
              <w:t>11</w:t>
            </w:r>
            <w:r w:rsidRPr="0054714A">
              <w:rPr>
                <w:noProof/>
                <w:webHidden/>
                <w:sz w:val="22"/>
              </w:rPr>
              <w:fldChar w:fldCharType="end"/>
            </w:r>
          </w:hyperlink>
        </w:p>
        <w:p w14:paraId="076C9F13" w14:textId="63CA6C74"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371" w:history="1">
            <w:r w:rsidRPr="0054714A">
              <w:rPr>
                <w:rStyle w:val="Hyperlink"/>
                <w:noProof/>
                <w:sz w:val="22"/>
              </w:rPr>
              <w:t>Chapter 2: Background and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_Toc215087371 \h </w:instrText>
            </w:r>
            <w:r w:rsidRPr="0054714A">
              <w:rPr>
                <w:noProof/>
                <w:webHidden/>
                <w:sz w:val="22"/>
              </w:rPr>
            </w:r>
            <w:r w:rsidRPr="0054714A">
              <w:rPr>
                <w:noProof/>
                <w:webHidden/>
                <w:sz w:val="22"/>
              </w:rPr>
              <w:fldChar w:fldCharType="separate"/>
            </w:r>
            <w:r w:rsidRPr="0054714A">
              <w:rPr>
                <w:noProof/>
                <w:webHidden/>
                <w:sz w:val="22"/>
              </w:rPr>
              <w:t>12</w:t>
            </w:r>
            <w:r w:rsidRPr="0054714A">
              <w:rPr>
                <w:noProof/>
                <w:webHidden/>
                <w:sz w:val="22"/>
              </w:rPr>
              <w:fldChar w:fldCharType="end"/>
            </w:r>
          </w:hyperlink>
        </w:p>
        <w:p w14:paraId="6D1F4137" w14:textId="552E30A0"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2" w:history="1">
            <w:r w:rsidRPr="0054714A">
              <w:rPr>
                <w:rStyle w:val="Hyperlink"/>
                <w:rFonts w:ascii="Arial" w:hAnsi="Arial" w:cs="Arial"/>
                <w:noProof/>
                <w:sz w:val="22"/>
              </w:rPr>
              <w:t>2.1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_Toc215087372 \h </w:instrText>
            </w:r>
            <w:r w:rsidRPr="0054714A">
              <w:rPr>
                <w:noProof/>
                <w:webHidden/>
                <w:sz w:val="22"/>
              </w:rPr>
            </w:r>
            <w:r w:rsidRPr="0054714A">
              <w:rPr>
                <w:noProof/>
                <w:webHidden/>
                <w:sz w:val="22"/>
              </w:rPr>
              <w:fldChar w:fldCharType="separate"/>
            </w:r>
            <w:r w:rsidRPr="0054714A">
              <w:rPr>
                <w:noProof/>
                <w:webHidden/>
                <w:sz w:val="22"/>
              </w:rPr>
              <w:t>12</w:t>
            </w:r>
            <w:r w:rsidRPr="0054714A">
              <w:rPr>
                <w:noProof/>
                <w:webHidden/>
                <w:sz w:val="22"/>
              </w:rPr>
              <w:fldChar w:fldCharType="end"/>
            </w:r>
          </w:hyperlink>
        </w:p>
        <w:p w14:paraId="6315C65A" w14:textId="3D863F24"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3" w:history="1">
            <w:r w:rsidRPr="0054714A">
              <w:rPr>
                <w:rStyle w:val="Hyperlink"/>
                <w:rFonts w:ascii="Arial" w:hAnsi="Arial" w:cs="Arial"/>
                <w:noProof/>
                <w:sz w:val="22"/>
              </w:rPr>
              <w:t>2.2 Historical Background</w:t>
            </w:r>
            <w:r w:rsidRPr="0054714A">
              <w:rPr>
                <w:noProof/>
                <w:webHidden/>
                <w:sz w:val="22"/>
              </w:rPr>
              <w:tab/>
            </w:r>
            <w:r w:rsidRPr="0054714A">
              <w:rPr>
                <w:noProof/>
                <w:webHidden/>
                <w:sz w:val="22"/>
              </w:rPr>
              <w:fldChar w:fldCharType="begin"/>
            </w:r>
            <w:r w:rsidRPr="0054714A">
              <w:rPr>
                <w:noProof/>
                <w:webHidden/>
                <w:sz w:val="22"/>
              </w:rPr>
              <w:instrText xml:space="preserve"> PAGEREF _Toc215087373 \h </w:instrText>
            </w:r>
            <w:r w:rsidRPr="0054714A">
              <w:rPr>
                <w:noProof/>
                <w:webHidden/>
                <w:sz w:val="22"/>
              </w:rPr>
            </w:r>
            <w:r w:rsidRPr="0054714A">
              <w:rPr>
                <w:noProof/>
                <w:webHidden/>
                <w:sz w:val="22"/>
              </w:rPr>
              <w:fldChar w:fldCharType="separate"/>
            </w:r>
            <w:r w:rsidRPr="0054714A">
              <w:rPr>
                <w:noProof/>
                <w:webHidden/>
                <w:sz w:val="22"/>
              </w:rPr>
              <w:t>12</w:t>
            </w:r>
            <w:r w:rsidRPr="0054714A">
              <w:rPr>
                <w:noProof/>
                <w:webHidden/>
                <w:sz w:val="22"/>
              </w:rPr>
              <w:fldChar w:fldCharType="end"/>
            </w:r>
          </w:hyperlink>
        </w:p>
        <w:p w14:paraId="55674FC6" w14:textId="0E6E2E65"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4" w:history="1">
            <w:r w:rsidRPr="0054714A">
              <w:rPr>
                <w:rStyle w:val="Hyperlink"/>
                <w:rFonts w:ascii="Arial" w:hAnsi="Arial" w:cs="Arial"/>
                <w:noProof/>
                <w:sz w:val="22"/>
              </w:rPr>
              <w:t>2.3 Theoretical Background</w:t>
            </w:r>
            <w:r w:rsidRPr="0054714A">
              <w:rPr>
                <w:noProof/>
                <w:webHidden/>
                <w:sz w:val="22"/>
              </w:rPr>
              <w:tab/>
            </w:r>
            <w:r w:rsidRPr="0054714A">
              <w:rPr>
                <w:noProof/>
                <w:webHidden/>
                <w:sz w:val="22"/>
              </w:rPr>
              <w:fldChar w:fldCharType="begin"/>
            </w:r>
            <w:r w:rsidRPr="0054714A">
              <w:rPr>
                <w:noProof/>
                <w:webHidden/>
                <w:sz w:val="22"/>
              </w:rPr>
              <w:instrText xml:space="preserve"> PAGEREF _Toc215087374 \h </w:instrText>
            </w:r>
            <w:r w:rsidRPr="0054714A">
              <w:rPr>
                <w:noProof/>
                <w:webHidden/>
                <w:sz w:val="22"/>
              </w:rPr>
            </w:r>
            <w:r w:rsidRPr="0054714A">
              <w:rPr>
                <w:noProof/>
                <w:webHidden/>
                <w:sz w:val="22"/>
              </w:rPr>
              <w:fldChar w:fldCharType="separate"/>
            </w:r>
            <w:r w:rsidRPr="0054714A">
              <w:rPr>
                <w:noProof/>
                <w:webHidden/>
                <w:sz w:val="22"/>
              </w:rPr>
              <w:t>13</w:t>
            </w:r>
            <w:r w:rsidRPr="0054714A">
              <w:rPr>
                <w:noProof/>
                <w:webHidden/>
                <w:sz w:val="22"/>
              </w:rPr>
              <w:fldChar w:fldCharType="end"/>
            </w:r>
          </w:hyperlink>
        </w:p>
        <w:p w14:paraId="776C3A0A" w14:textId="1751BDEE"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5" w:history="1">
            <w:r w:rsidRPr="0054714A">
              <w:rPr>
                <w:rStyle w:val="Hyperlink"/>
                <w:rFonts w:ascii="Arial" w:hAnsi="Arial" w:cs="Arial"/>
                <w:noProof/>
                <w:sz w:val="22"/>
              </w:rPr>
              <w:t>2.4 International Context</w:t>
            </w:r>
            <w:r w:rsidRPr="0054714A">
              <w:rPr>
                <w:noProof/>
                <w:webHidden/>
                <w:sz w:val="22"/>
              </w:rPr>
              <w:tab/>
            </w:r>
            <w:r w:rsidRPr="0054714A">
              <w:rPr>
                <w:noProof/>
                <w:webHidden/>
                <w:sz w:val="22"/>
              </w:rPr>
              <w:fldChar w:fldCharType="begin"/>
            </w:r>
            <w:r w:rsidRPr="0054714A">
              <w:rPr>
                <w:noProof/>
                <w:webHidden/>
                <w:sz w:val="22"/>
              </w:rPr>
              <w:instrText xml:space="preserve"> PAGEREF _Toc215087375 \h </w:instrText>
            </w:r>
            <w:r w:rsidRPr="0054714A">
              <w:rPr>
                <w:noProof/>
                <w:webHidden/>
                <w:sz w:val="22"/>
              </w:rPr>
            </w:r>
            <w:r w:rsidRPr="0054714A">
              <w:rPr>
                <w:noProof/>
                <w:webHidden/>
                <w:sz w:val="22"/>
              </w:rPr>
              <w:fldChar w:fldCharType="separate"/>
            </w:r>
            <w:r w:rsidRPr="0054714A">
              <w:rPr>
                <w:noProof/>
                <w:webHidden/>
                <w:sz w:val="22"/>
              </w:rPr>
              <w:t>14</w:t>
            </w:r>
            <w:r w:rsidRPr="0054714A">
              <w:rPr>
                <w:noProof/>
                <w:webHidden/>
                <w:sz w:val="22"/>
              </w:rPr>
              <w:fldChar w:fldCharType="end"/>
            </w:r>
          </w:hyperlink>
        </w:p>
        <w:p w14:paraId="0DFB8D0B" w14:textId="55D964C1"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6" w:history="1">
            <w:r w:rsidRPr="0054714A">
              <w:rPr>
                <w:rStyle w:val="Hyperlink"/>
                <w:rFonts w:ascii="Arial" w:hAnsi="Arial" w:cs="Arial"/>
                <w:noProof/>
                <w:sz w:val="22"/>
              </w:rPr>
              <w:t>2.5 National/UK Context</w:t>
            </w:r>
            <w:r w:rsidRPr="0054714A">
              <w:rPr>
                <w:noProof/>
                <w:webHidden/>
                <w:sz w:val="22"/>
              </w:rPr>
              <w:tab/>
            </w:r>
            <w:r w:rsidRPr="0054714A">
              <w:rPr>
                <w:noProof/>
                <w:webHidden/>
                <w:sz w:val="22"/>
              </w:rPr>
              <w:fldChar w:fldCharType="begin"/>
            </w:r>
            <w:r w:rsidRPr="0054714A">
              <w:rPr>
                <w:noProof/>
                <w:webHidden/>
                <w:sz w:val="22"/>
              </w:rPr>
              <w:instrText xml:space="preserve"> PAGEREF _Toc215087376 \h </w:instrText>
            </w:r>
            <w:r w:rsidRPr="0054714A">
              <w:rPr>
                <w:noProof/>
                <w:webHidden/>
                <w:sz w:val="22"/>
              </w:rPr>
            </w:r>
            <w:r w:rsidRPr="0054714A">
              <w:rPr>
                <w:noProof/>
                <w:webHidden/>
                <w:sz w:val="22"/>
              </w:rPr>
              <w:fldChar w:fldCharType="separate"/>
            </w:r>
            <w:r w:rsidRPr="0054714A">
              <w:rPr>
                <w:noProof/>
                <w:webHidden/>
                <w:sz w:val="22"/>
              </w:rPr>
              <w:t>15</w:t>
            </w:r>
            <w:r w:rsidRPr="0054714A">
              <w:rPr>
                <w:noProof/>
                <w:webHidden/>
                <w:sz w:val="22"/>
              </w:rPr>
              <w:fldChar w:fldCharType="end"/>
            </w:r>
          </w:hyperlink>
        </w:p>
        <w:p w14:paraId="065E98C5" w14:textId="2ED4BAAD"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7" w:history="1">
            <w:r w:rsidRPr="0054714A">
              <w:rPr>
                <w:rStyle w:val="Hyperlink"/>
                <w:rFonts w:ascii="Arial" w:hAnsi="Arial" w:cs="Arial"/>
                <w:noProof/>
                <w:sz w:val="22"/>
              </w:rPr>
              <w:t>2.6 Summary</w:t>
            </w:r>
            <w:r w:rsidRPr="0054714A">
              <w:rPr>
                <w:noProof/>
                <w:webHidden/>
                <w:sz w:val="22"/>
              </w:rPr>
              <w:tab/>
            </w:r>
            <w:r w:rsidRPr="0054714A">
              <w:rPr>
                <w:noProof/>
                <w:webHidden/>
                <w:sz w:val="22"/>
              </w:rPr>
              <w:fldChar w:fldCharType="begin"/>
            </w:r>
            <w:r w:rsidRPr="0054714A">
              <w:rPr>
                <w:noProof/>
                <w:webHidden/>
                <w:sz w:val="22"/>
              </w:rPr>
              <w:instrText xml:space="preserve"> PAGEREF _Toc215087377 \h </w:instrText>
            </w:r>
            <w:r w:rsidRPr="0054714A">
              <w:rPr>
                <w:noProof/>
                <w:webHidden/>
                <w:sz w:val="22"/>
              </w:rPr>
            </w:r>
            <w:r w:rsidRPr="0054714A">
              <w:rPr>
                <w:noProof/>
                <w:webHidden/>
                <w:sz w:val="22"/>
              </w:rPr>
              <w:fldChar w:fldCharType="separate"/>
            </w:r>
            <w:r w:rsidRPr="0054714A">
              <w:rPr>
                <w:noProof/>
                <w:webHidden/>
                <w:sz w:val="22"/>
              </w:rPr>
              <w:t>16</w:t>
            </w:r>
            <w:r w:rsidRPr="0054714A">
              <w:rPr>
                <w:noProof/>
                <w:webHidden/>
                <w:sz w:val="22"/>
              </w:rPr>
              <w:fldChar w:fldCharType="end"/>
            </w:r>
          </w:hyperlink>
        </w:p>
        <w:p w14:paraId="761772C3" w14:textId="50B73818"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378" w:history="1">
            <w:r w:rsidRPr="0054714A">
              <w:rPr>
                <w:rStyle w:val="Hyperlink"/>
                <w:noProof/>
                <w:sz w:val="22"/>
              </w:rPr>
              <w:t>Chapter 3: Methodology</w:t>
            </w:r>
            <w:r w:rsidRPr="0054714A">
              <w:rPr>
                <w:noProof/>
                <w:webHidden/>
                <w:sz w:val="22"/>
              </w:rPr>
              <w:tab/>
            </w:r>
            <w:r w:rsidRPr="0054714A">
              <w:rPr>
                <w:noProof/>
                <w:webHidden/>
                <w:sz w:val="22"/>
              </w:rPr>
              <w:fldChar w:fldCharType="begin"/>
            </w:r>
            <w:r w:rsidRPr="0054714A">
              <w:rPr>
                <w:noProof/>
                <w:webHidden/>
                <w:sz w:val="22"/>
              </w:rPr>
              <w:instrText xml:space="preserve"> PAGEREF _Toc215087378 \h </w:instrText>
            </w:r>
            <w:r w:rsidRPr="0054714A">
              <w:rPr>
                <w:noProof/>
                <w:webHidden/>
                <w:sz w:val="22"/>
              </w:rPr>
            </w:r>
            <w:r w:rsidRPr="0054714A">
              <w:rPr>
                <w:noProof/>
                <w:webHidden/>
                <w:sz w:val="22"/>
              </w:rPr>
              <w:fldChar w:fldCharType="separate"/>
            </w:r>
            <w:r w:rsidRPr="0054714A">
              <w:rPr>
                <w:noProof/>
                <w:webHidden/>
                <w:sz w:val="22"/>
              </w:rPr>
              <w:t>17</w:t>
            </w:r>
            <w:r w:rsidRPr="0054714A">
              <w:rPr>
                <w:noProof/>
                <w:webHidden/>
                <w:sz w:val="22"/>
              </w:rPr>
              <w:fldChar w:fldCharType="end"/>
            </w:r>
          </w:hyperlink>
        </w:p>
        <w:p w14:paraId="7C9AA1B1" w14:textId="4D576054"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79" w:history="1">
            <w:r w:rsidRPr="0054714A">
              <w:rPr>
                <w:rStyle w:val="Hyperlink"/>
                <w:rFonts w:ascii="Arial" w:hAnsi="Arial" w:cs="Arial"/>
                <w:noProof/>
                <w:sz w:val="22"/>
                <w:lang w:val="en-US"/>
              </w:rPr>
              <w:t>3.1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_Toc215087379 \h </w:instrText>
            </w:r>
            <w:r w:rsidRPr="0054714A">
              <w:rPr>
                <w:noProof/>
                <w:webHidden/>
                <w:sz w:val="22"/>
              </w:rPr>
            </w:r>
            <w:r w:rsidRPr="0054714A">
              <w:rPr>
                <w:noProof/>
                <w:webHidden/>
                <w:sz w:val="22"/>
              </w:rPr>
              <w:fldChar w:fldCharType="separate"/>
            </w:r>
            <w:r w:rsidRPr="0054714A">
              <w:rPr>
                <w:noProof/>
                <w:webHidden/>
                <w:sz w:val="22"/>
              </w:rPr>
              <w:t>17</w:t>
            </w:r>
            <w:r w:rsidRPr="0054714A">
              <w:rPr>
                <w:noProof/>
                <w:webHidden/>
                <w:sz w:val="22"/>
              </w:rPr>
              <w:fldChar w:fldCharType="end"/>
            </w:r>
          </w:hyperlink>
        </w:p>
        <w:p w14:paraId="5339F112" w14:textId="14F40A6C"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80" w:history="1">
            <w:r w:rsidRPr="0054714A">
              <w:rPr>
                <w:rStyle w:val="Hyperlink"/>
                <w:rFonts w:ascii="Arial" w:hAnsi="Arial" w:cs="Arial"/>
                <w:noProof/>
                <w:sz w:val="22"/>
              </w:rPr>
              <w:t>3.2 Research Design</w:t>
            </w:r>
            <w:r w:rsidRPr="0054714A">
              <w:rPr>
                <w:noProof/>
                <w:webHidden/>
                <w:sz w:val="22"/>
              </w:rPr>
              <w:tab/>
            </w:r>
            <w:r w:rsidRPr="0054714A">
              <w:rPr>
                <w:noProof/>
                <w:webHidden/>
                <w:sz w:val="22"/>
              </w:rPr>
              <w:fldChar w:fldCharType="begin"/>
            </w:r>
            <w:r w:rsidRPr="0054714A">
              <w:rPr>
                <w:noProof/>
                <w:webHidden/>
                <w:sz w:val="22"/>
              </w:rPr>
              <w:instrText xml:space="preserve"> PAGEREF _Toc215087380 \h </w:instrText>
            </w:r>
            <w:r w:rsidRPr="0054714A">
              <w:rPr>
                <w:noProof/>
                <w:webHidden/>
                <w:sz w:val="22"/>
              </w:rPr>
            </w:r>
            <w:r w:rsidRPr="0054714A">
              <w:rPr>
                <w:noProof/>
                <w:webHidden/>
                <w:sz w:val="22"/>
              </w:rPr>
              <w:fldChar w:fldCharType="separate"/>
            </w:r>
            <w:r w:rsidRPr="0054714A">
              <w:rPr>
                <w:noProof/>
                <w:webHidden/>
                <w:sz w:val="22"/>
              </w:rPr>
              <w:t>17</w:t>
            </w:r>
            <w:r w:rsidRPr="0054714A">
              <w:rPr>
                <w:noProof/>
                <w:webHidden/>
                <w:sz w:val="22"/>
              </w:rPr>
              <w:fldChar w:fldCharType="end"/>
            </w:r>
          </w:hyperlink>
        </w:p>
        <w:p w14:paraId="70E21D6C" w14:textId="574C1C74"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1" w:history="1">
            <w:r w:rsidRPr="0054714A">
              <w:rPr>
                <w:rStyle w:val="Hyperlink"/>
                <w:rFonts w:ascii="Arial" w:hAnsi="Arial" w:cs="Arial"/>
                <w:noProof/>
                <w:sz w:val="22"/>
              </w:rPr>
              <w:t>3.2.1 Research Approach</w:t>
            </w:r>
            <w:r w:rsidRPr="0054714A">
              <w:rPr>
                <w:noProof/>
                <w:webHidden/>
                <w:sz w:val="22"/>
              </w:rPr>
              <w:tab/>
            </w:r>
            <w:r w:rsidRPr="0054714A">
              <w:rPr>
                <w:noProof/>
                <w:webHidden/>
                <w:sz w:val="22"/>
              </w:rPr>
              <w:fldChar w:fldCharType="begin"/>
            </w:r>
            <w:r w:rsidRPr="0054714A">
              <w:rPr>
                <w:noProof/>
                <w:webHidden/>
                <w:sz w:val="22"/>
              </w:rPr>
              <w:instrText xml:space="preserve"> PAGEREF _Toc215087381 \h </w:instrText>
            </w:r>
            <w:r w:rsidRPr="0054714A">
              <w:rPr>
                <w:noProof/>
                <w:webHidden/>
                <w:sz w:val="22"/>
              </w:rPr>
            </w:r>
            <w:r w:rsidRPr="0054714A">
              <w:rPr>
                <w:noProof/>
                <w:webHidden/>
                <w:sz w:val="22"/>
              </w:rPr>
              <w:fldChar w:fldCharType="separate"/>
            </w:r>
            <w:r w:rsidRPr="0054714A">
              <w:rPr>
                <w:noProof/>
                <w:webHidden/>
                <w:sz w:val="22"/>
              </w:rPr>
              <w:t>17</w:t>
            </w:r>
            <w:r w:rsidRPr="0054714A">
              <w:rPr>
                <w:noProof/>
                <w:webHidden/>
                <w:sz w:val="22"/>
              </w:rPr>
              <w:fldChar w:fldCharType="end"/>
            </w:r>
          </w:hyperlink>
        </w:p>
        <w:p w14:paraId="2D8FA8EE" w14:textId="153AAD5F"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2" w:history="1">
            <w:r w:rsidRPr="0054714A">
              <w:rPr>
                <w:rStyle w:val="Hyperlink"/>
                <w:rFonts w:ascii="Arial" w:hAnsi="Arial" w:cs="Arial"/>
                <w:noProof/>
                <w:sz w:val="22"/>
              </w:rPr>
              <w:t>3.2.2 Philosophical Orientation</w:t>
            </w:r>
            <w:r w:rsidRPr="0054714A">
              <w:rPr>
                <w:noProof/>
                <w:webHidden/>
                <w:sz w:val="22"/>
              </w:rPr>
              <w:tab/>
            </w:r>
            <w:r w:rsidRPr="0054714A">
              <w:rPr>
                <w:noProof/>
                <w:webHidden/>
                <w:sz w:val="22"/>
              </w:rPr>
              <w:fldChar w:fldCharType="begin"/>
            </w:r>
            <w:r w:rsidRPr="0054714A">
              <w:rPr>
                <w:noProof/>
                <w:webHidden/>
                <w:sz w:val="22"/>
              </w:rPr>
              <w:instrText xml:space="preserve"> PAGEREF _Toc215087382 \h </w:instrText>
            </w:r>
            <w:r w:rsidRPr="0054714A">
              <w:rPr>
                <w:noProof/>
                <w:webHidden/>
                <w:sz w:val="22"/>
              </w:rPr>
            </w:r>
            <w:r w:rsidRPr="0054714A">
              <w:rPr>
                <w:noProof/>
                <w:webHidden/>
                <w:sz w:val="22"/>
              </w:rPr>
              <w:fldChar w:fldCharType="separate"/>
            </w:r>
            <w:r w:rsidRPr="0054714A">
              <w:rPr>
                <w:noProof/>
                <w:webHidden/>
                <w:sz w:val="22"/>
              </w:rPr>
              <w:t>18</w:t>
            </w:r>
            <w:r w:rsidRPr="0054714A">
              <w:rPr>
                <w:noProof/>
                <w:webHidden/>
                <w:sz w:val="22"/>
              </w:rPr>
              <w:fldChar w:fldCharType="end"/>
            </w:r>
          </w:hyperlink>
        </w:p>
        <w:p w14:paraId="7B506D20" w14:textId="03742142"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83" w:history="1">
            <w:r w:rsidRPr="0054714A">
              <w:rPr>
                <w:rStyle w:val="Hyperlink"/>
                <w:rFonts w:ascii="Arial" w:hAnsi="Arial" w:cs="Arial"/>
                <w:noProof/>
                <w:sz w:val="22"/>
              </w:rPr>
              <w:t>3.3 Search Strategy</w:t>
            </w:r>
            <w:r w:rsidRPr="0054714A">
              <w:rPr>
                <w:noProof/>
                <w:webHidden/>
                <w:sz w:val="22"/>
              </w:rPr>
              <w:tab/>
            </w:r>
            <w:r w:rsidRPr="0054714A">
              <w:rPr>
                <w:noProof/>
                <w:webHidden/>
                <w:sz w:val="22"/>
              </w:rPr>
              <w:fldChar w:fldCharType="begin"/>
            </w:r>
            <w:r w:rsidRPr="0054714A">
              <w:rPr>
                <w:noProof/>
                <w:webHidden/>
                <w:sz w:val="22"/>
              </w:rPr>
              <w:instrText xml:space="preserve"> PAGEREF _Toc215087383 \h </w:instrText>
            </w:r>
            <w:r w:rsidRPr="0054714A">
              <w:rPr>
                <w:noProof/>
                <w:webHidden/>
                <w:sz w:val="22"/>
              </w:rPr>
            </w:r>
            <w:r w:rsidRPr="0054714A">
              <w:rPr>
                <w:noProof/>
                <w:webHidden/>
                <w:sz w:val="22"/>
              </w:rPr>
              <w:fldChar w:fldCharType="separate"/>
            </w:r>
            <w:r w:rsidRPr="0054714A">
              <w:rPr>
                <w:noProof/>
                <w:webHidden/>
                <w:sz w:val="22"/>
              </w:rPr>
              <w:t>18</w:t>
            </w:r>
            <w:r w:rsidRPr="0054714A">
              <w:rPr>
                <w:noProof/>
                <w:webHidden/>
                <w:sz w:val="22"/>
              </w:rPr>
              <w:fldChar w:fldCharType="end"/>
            </w:r>
          </w:hyperlink>
        </w:p>
        <w:p w14:paraId="57776D71" w14:textId="5E987431"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4" w:history="1">
            <w:r w:rsidRPr="0054714A">
              <w:rPr>
                <w:rStyle w:val="Hyperlink"/>
                <w:rFonts w:ascii="Arial" w:hAnsi="Arial" w:cs="Arial"/>
                <w:noProof/>
                <w:sz w:val="22"/>
              </w:rPr>
              <w:t>3.3.1 Databases and Sources</w:t>
            </w:r>
            <w:r w:rsidRPr="0054714A">
              <w:rPr>
                <w:noProof/>
                <w:webHidden/>
                <w:sz w:val="22"/>
              </w:rPr>
              <w:tab/>
            </w:r>
            <w:r w:rsidRPr="0054714A">
              <w:rPr>
                <w:noProof/>
                <w:webHidden/>
                <w:sz w:val="22"/>
              </w:rPr>
              <w:fldChar w:fldCharType="begin"/>
            </w:r>
            <w:r w:rsidRPr="0054714A">
              <w:rPr>
                <w:noProof/>
                <w:webHidden/>
                <w:sz w:val="22"/>
              </w:rPr>
              <w:instrText xml:space="preserve"> PAGEREF _Toc215087384 \h </w:instrText>
            </w:r>
            <w:r w:rsidRPr="0054714A">
              <w:rPr>
                <w:noProof/>
                <w:webHidden/>
                <w:sz w:val="22"/>
              </w:rPr>
            </w:r>
            <w:r w:rsidRPr="0054714A">
              <w:rPr>
                <w:noProof/>
                <w:webHidden/>
                <w:sz w:val="22"/>
              </w:rPr>
              <w:fldChar w:fldCharType="separate"/>
            </w:r>
            <w:r w:rsidRPr="0054714A">
              <w:rPr>
                <w:noProof/>
                <w:webHidden/>
                <w:sz w:val="22"/>
              </w:rPr>
              <w:t>18</w:t>
            </w:r>
            <w:r w:rsidRPr="0054714A">
              <w:rPr>
                <w:noProof/>
                <w:webHidden/>
                <w:sz w:val="22"/>
              </w:rPr>
              <w:fldChar w:fldCharType="end"/>
            </w:r>
          </w:hyperlink>
        </w:p>
        <w:p w14:paraId="1BAE7BF8" w14:textId="4FFB878B"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5" w:history="1">
            <w:r w:rsidRPr="0054714A">
              <w:rPr>
                <w:rStyle w:val="Hyperlink"/>
                <w:rFonts w:ascii="Arial" w:hAnsi="Arial" w:cs="Arial"/>
                <w:noProof/>
                <w:sz w:val="22"/>
              </w:rPr>
              <w:t>3.3.2 Search Terms</w:t>
            </w:r>
            <w:r w:rsidRPr="0054714A">
              <w:rPr>
                <w:noProof/>
                <w:webHidden/>
                <w:sz w:val="22"/>
              </w:rPr>
              <w:tab/>
            </w:r>
            <w:r w:rsidRPr="0054714A">
              <w:rPr>
                <w:noProof/>
                <w:webHidden/>
                <w:sz w:val="22"/>
              </w:rPr>
              <w:fldChar w:fldCharType="begin"/>
            </w:r>
            <w:r w:rsidRPr="0054714A">
              <w:rPr>
                <w:noProof/>
                <w:webHidden/>
                <w:sz w:val="22"/>
              </w:rPr>
              <w:instrText xml:space="preserve"> PAGEREF _Toc215087385 \h </w:instrText>
            </w:r>
            <w:r w:rsidRPr="0054714A">
              <w:rPr>
                <w:noProof/>
                <w:webHidden/>
                <w:sz w:val="22"/>
              </w:rPr>
            </w:r>
            <w:r w:rsidRPr="0054714A">
              <w:rPr>
                <w:noProof/>
                <w:webHidden/>
                <w:sz w:val="22"/>
              </w:rPr>
              <w:fldChar w:fldCharType="separate"/>
            </w:r>
            <w:r w:rsidRPr="0054714A">
              <w:rPr>
                <w:noProof/>
                <w:webHidden/>
                <w:sz w:val="22"/>
              </w:rPr>
              <w:t>19</w:t>
            </w:r>
            <w:r w:rsidRPr="0054714A">
              <w:rPr>
                <w:noProof/>
                <w:webHidden/>
                <w:sz w:val="22"/>
              </w:rPr>
              <w:fldChar w:fldCharType="end"/>
            </w:r>
          </w:hyperlink>
        </w:p>
        <w:p w14:paraId="0FD68C7F" w14:textId="2EADE5C7"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6" w:history="1">
            <w:r w:rsidRPr="0054714A">
              <w:rPr>
                <w:rStyle w:val="Hyperlink"/>
                <w:rFonts w:ascii="Arial" w:hAnsi="Arial" w:cs="Arial"/>
                <w:noProof/>
                <w:sz w:val="22"/>
              </w:rPr>
              <w:t>3.3.3 Inclusion and Exclusion Criteria</w:t>
            </w:r>
            <w:r w:rsidRPr="0054714A">
              <w:rPr>
                <w:noProof/>
                <w:webHidden/>
                <w:sz w:val="22"/>
              </w:rPr>
              <w:tab/>
            </w:r>
            <w:r w:rsidRPr="0054714A">
              <w:rPr>
                <w:noProof/>
                <w:webHidden/>
                <w:sz w:val="22"/>
              </w:rPr>
              <w:fldChar w:fldCharType="begin"/>
            </w:r>
            <w:r w:rsidRPr="0054714A">
              <w:rPr>
                <w:noProof/>
                <w:webHidden/>
                <w:sz w:val="22"/>
              </w:rPr>
              <w:instrText xml:space="preserve"> PAGEREF _Toc215087386 \h </w:instrText>
            </w:r>
            <w:r w:rsidRPr="0054714A">
              <w:rPr>
                <w:noProof/>
                <w:webHidden/>
                <w:sz w:val="22"/>
              </w:rPr>
            </w:r>
            <w:r w:rsidRPr="0054714A">
              <w:rPr>
                <w:noProof/>
                <w:webHidden/>
                <w:sz w:val="22"/>
              </w:rPr>
              <w:fldChar w:fldCharType="separate"/>
            </w:r>
            <w:r w:rsidRPr="0054714A">
              <w:rPr>
                <w:noProof/>
                <w:webHidden/>
                <w:sz w:val="22"/>
              </w:rPr>
              <w:t>19</w:t>
            </w:r>
            <w:r w:rsidRPr="0054714A">
              <w:rPr>
                <w:noProof/>
                <w:webHidden/>
                <w:sz w:val="22"/>
              </w:rPr>
              <w:fldChar w:fldCharType="end"/>
            </w:r>
          </w:hyperlink>
        </w:p>
        <w:p w14:paraId="34D8AED7" w14:textId="3024D083"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87" w:history="1">
            <w:r w:rsidRPr="0054714A">
              <w:rPr>
                <w:rStyle w:val="Hyperlink"/>
                <w:rFonts w:ascii="Arial" w:hAnsi="Arial" w:cs="Arial"/>
                <w:noProof/>
                <w:sz w:val="22"/>
              </w:rPr>
              <w:t>3.4 Data Analysis Method</w:t>
            </w:r>
            <w:r w:rsidRPr="0054714A">
              <w:rPr>
                <w:noProof/>
                <w:webHidden/>
                <w:sz w:val="22"/>
              </w:rPr>
              <w:tab/>
            </w:r>
            <w:r w:rsidRPr="0054714A">
              <w:rPr>
                <w:noProof/>
                <w:webHidden/>
                <w:sz w:val="22"/>
              </w:rPr>
              <w:fldChar w:fldCharType="begin"/>
            </w:r>
            <w:r w:rsidRPr="0054714A">
              <w:rPr>
                <w:noProof/>
                <w:webHidden/>
                <w:sz w:val="22"/>
              </w:rPr>
              <w:instrText xml:space="preserve"> PAGEREF _Toc215087387 \h </w:instrText>
            </w:r>
            <w:r w:rsidRPr="0054714A">
              <w:rPr>
                <w:noProof/>
                <w:webHidden/>
                <w:sz w:val="22"/>
              </w:rPr>
            </w:r>
            <w:r w:rsidRPr="0054714A">
              <w:rPr>
                <w:noProof/>
                <w:webHidden/>
                <w:sz w:val="22"/>
              </w:rPr>
              <w:fldChar w:fldCharType="separate"/>
            </w:r>
            <w:r w:rsidRPr="0054714A">
              <w:rPr>
                <w:noProof/>
                <w:webHidden/>
                <w:sz w:val="22"/>
              </w:rPr>
              <w:t>20</w:t>
            </w:r>
            <w:r w:rsidRPr="0054714A">
              <w:rPr>
                <w:noProof/>
                <w:webHidden/>
                <w:sz w:val="22"/>
              </w:rPr>
              <w:fldChar w:fldCharType="end"/>
            </w:r>
          </w:hyperlink>
        </w:p>
        <w:p w14:paraId="77B84B9D" w14:textId="6FA6AF08"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8" w:history="1">
            <w:r w:rsidRPr="0054714A">
              <w:rPr>
                <w:rStyle w:val="Hyperlink"/>
                <w:rFonts w:ascii="Arial" w:hAnsi="Arial" w:cs="Arial"/>
                <w:noProof/>
                <w:sz w:val="22"/>
              </w:rPr>
              <w:t>3.4.1 Thematic Analysis Approach</w:t>
            </w:r>
            <w:r w:rsidRPr="0054714A">
              <w:rPr>
                <w:noProof/>
                <w:webHidden/>
                <w:sz w:val="22"/>
              </w:rPr>
              <w:tab/>
            </w:r>
            <w:r w:rsidRPr="0054714A">
              <w:rPr>
                <w:noProof/>
                <w:webHidden/>
                <w:sz w:val="22"/>
              </w:rPr>
              <w:fldChar w:fldCharType="begin"/>
            </w:r>
            <w:r w:rsidRPr="0054714A">
              <w:rPr>
                <w:noProof/>
                <w:webHidden/>
                <w:sz w:val="22"/>
              </w:rPr>
              <w:instrText xml:space="preserve"> PAGEREF _Toc215087388 \h </w:instrText>
            </w:r>
            <w:r w:rsidRPr="0054714A">
              <w:rPr>
                <w:noProof/>
                <w:webHidden/>
                <w:sz w:val="22"/>
              </w:rPr>
            </w:r>
            <w:r w:rsidRPr="0054714A">
              <w:rPr>
                <w:noProof/>
                <w:webHidden/>
                <w:sz w:val="22"/>
              </w:rPr>
              <w:fldChar w:fldCharType="separate"/>
            </w:r>
            <w:r w:rsidRPr="0054714A">
              <w:rPr>
                <w:noProof/>
                <w:webHidden/>
                <w:sz w:val="22"/>
              </w:rPr>
              <w:t>20</w:t>
            </w:r>
            <w:r w:rsidRPr="0054714A">
              <w:rPr>
                <w:noProof/>
                <w:webHidden/>
                <w:sz w:val="22"/>
              </w:rPr>
              <w:fldChar w:fldCharType="end"/>
            </w:r>
          </w:hyperlink>
        </w:p>
        <w:p w14:paraId="7439BA3F" w14:textId="525A0EE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89" w:history="1">
            <w:r w:rsidRPr="0054714A">
              <w:rPr>
                <w:rStyle w:val="Hyperlink"/>
                <w:rFonts w:ascii="Arial" w:hAnsi="Arial" w:cs="Arial"/>
                <w:noProof/>
                <w:sz w:val="22"/>
              </w:rPr>
              <w:t>3.4.2 Analytical Rationale</w:t>
            </w:r>
            <w:r w:rsidRPr="0054714A">
              <w:rPr>
                <w:noProof/>
                <w:webHidden/>
                <w:sz w:val="22"/>
              </w:rPr>
              <w:tab/>
            </w:r>
            <w:r w:rsidRPr="0054714A">
              <w:rPr>
                <w:noProof/>
                <w:webHidden/>
                <w:sz w:val="22"/>
              </w:rPr>
              <w:fldChar w:fldCharType="begin"/>
            </w:r>
            <w:r w:rsidRPr="0054714A">
              <w:rPr>
                <w:noProof/>
                <w:webHidden/>
                <w:sz w:val="22"/>
              </w:rPr>
              <w:instrText xml:space="preserve"> PAGEREF _Toc215087389 \h </w:instrText>
            </w:r>
            <w:r w:rsidRPr="0054714A">
              <w:rPr>
                <w:noProof/>
                <w:webHidden/>
                <w:sz w:val="22"/>
              </w:rPr>
            </w:r>
            <w:r w:rsidRPr="0054714A">
              <w:rPr>
                <w:noProof/>
                <w:webHidden/>
                <w:sz w:val="22"/>
              </w:rPr>
              <w:fldChar w:fldCharType="separate"/>
            </w:r>
            <w:r w:rsidRPr="0054714A">
              <w:rPr>
                <w:noProof/>
                <w:webHidden/>
                <w:sz w:val="22"/>
              </w:rPr>
              <w:t>21</w:t>
            </w:r>
            <w:r w:rsidRPr="0054714A">
              <w:rPr>
                <w:noProof/>
                <w:webHidden/>
                <w:sz w:val="22"/>
              </w:rPr>
              <w:fldChar w:fldCharType="end"/>
            </w:r>
          </w:hyperlink>
        </w:p>
        <w:p w14:paraId="65AAF899" w14:textId="0874369F"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90" w:history="1">
            <w:r w:rsidRPr="0054714A">
              <w:rPr>
                <w:rStyle w:val="Hyperlink"/>
                <w:rFonts w:ascii="Arial" w:hAnsi="Arial" w:cs="Arial"/>
                <w:noProof/>
                <w:sz w:val="22"/>
              </w:rPr>
              <w:t>3.5 Ethical Considerations</w:t>
            </w:r>
            <w:r w:rsidRPr="0054714A">
              <w:rPr>
                <w:noProof/>
                <w:webHidden/>
                <w:sz w:val="22"/>
              </w:rPr>
              <w:tab/>
            </w:r>
            <w:r w:rsidRPr="0054714A">
              <w:rPr>
                <w:noProof/>
                <w:webHidden/>
                <w:sz w:val="22"/>
              </w:rPr>
              <w:fldChar w:fldCharType="begin"/>
            </w:r>
            <w:r w:rsidRPr="0054714A">
              <w:rPr>
                <w:noProof/>
                <w:webHidden/>
                <w:sz w:val="22"/>
              </w:rPr>
              <w:instrText xml:space="preserve"> PAGEREF _Toc215087390 \h </w:instrText>
            </w:r>
            <w:r w:rsidRPr="0054714A">
              <w:rPr>
                <w:noProof/>
                <w:webHidden/>
                <w:sz w:val="22"/>
              </w:rPr>
            </w:r>
            <w:r w:rsidRPr="0054714A">
              <w:rPr>
                <w:noProof/>
                <w:webHidden/>
                <w:sz w:val="22"/>
              </w:rPr>
              <w:fldChar w:fldCharType="separate"/>
            </w:r>
            <w:r w:rsidRPr="0054714A">
              <w:rPr>
                <w:noProof/>
                <w:webHidden/>
                <w:sz w:val="22"/>
              </w:rPr>
              <w:t>21</w:t>
            </w:r>
            <w:r w:rsidRPr="0054714A">
              <w:rPr>
                <w:noProof/>
                <w:webHidden/>
                <w:sz w:val="22"/>
              </w:rPr>
              <w:fldChar w:fldCharType="end"/>
            </w:r>
          </w:hyperlink>
        </w:p>
        <w:p w14:paraId="6B0FED35" w14:textId="1DAF3941"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91" w:history="1">
            <w:r w:rsidRPr="0054714A">
              <w:rPr>
                <w:rStyle w:val="Hyperlink"/>
                <w:rFonts w:ascii="Arial" w:hAnsi="Arial" w:cs="Arial"/>
                <w:noProof/>
                <w:sz w:val="22"/>
              </w:rPr>
              <w:t>3.6 Reliability, Validity and Limitations</w:t>
            </w:r>
            <w:r w:rsidRPr="0054714A">
              <w:rPr>
                <w:noProof/>
                <w:webHidden/>
                <w:sz w:val="22"/>
              </w:rPr>
              <w:tab/>
            </w:r>
            <w:r w:rsidRPr="0054714A">
              <w:rPr>
                <w:noProof/>
                <w:webHidden/>
                <w:sz w:val="22"/>
              </w:rPr>
              <w:fldChar w:fldCharType="begin"/>
            </w:r>
            <w:r w:rsidRPr="0054714A">
              <w:rPr>
                <w:noProof/>
                <w:webHidden/>
                <w:sz w:val="22"/>
              </w:rPr>
              <w:instrText xml:space="preserve"> PAGEREF _Toc215087391 \h </w:instrText>
            </w:r>
            <w:r w:rsidRPr="0054714A">
              <w:rPr>
                <w:noProof/>
                <w:webHidden/>
                <w:sz w:val="22"/>
              </w:rPr>
            </w:r>
            <w:r w:rsidRPr="0054714A">
              <w:rPr>
                <w:noProof/>
                <w:webHidden/>
                <w:sz w:val="22"/>
              </w:rPr>
              <w:fldChar w:fldCharType="separate"/>
            </w:r>
            <w:r w:rsidRPr="0054714A">
              <w:rPr>
                <w:noProof/>
                <w:webHidden/>
                <w:sz w:val="22"/>
              </w:rPr>
              <w:t>21</w:t>
            </w:r>
            <w:r w:rsidRPr="0054714A">
              <w:rPr>
                <w:noProof/>
                <w:webHidden/>
                <w:sz w:val="22"/>
              </w:rPr>
              <w:fldChar w:fldCharType="end"/>
            </w:r>
          </w:hyperlink>
        </w:p>
        <w:p w14:paraId="5D0BEC1C" w14:textId="7DBC62F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92" w:history="1">
            <w:r w:rsidRPr="0054714A">
              <w:rPr>
                <w:rStyle w:val="Hyperlink"/>
                <w:rFonts w:ascii="Arial" w:hAnsi="Arial" w:cs="Arial"/>
                <w:noProof/>
                <w:sz w:val="22"/>
              </w:rPr>
              <w:t>3.6.1 Reliability</w:t>
            </w:r>
            <w:r w:rsidRPr="0054714A">
              <w:rPr>
                <w:noProof/>
                <w:webHidden/>
                <w:sz w:val="22"/>
              </w:rPr>
              <w:tab/>
            </w:r>
            <w:r w:rsidRPr="0054714A">
              <w:rPr>
                <w:noProof/>
                <w:webHidden/>
                <w:sz w:val="22"/>
              </w:rPr>
              <w:fldChar w:fldCharType="begin"/>
            </w:r>
            <w:r w:rsidRPr="0054714A">
              <w:rPr>
                <w:noProof/>
                <w:webHidden/>
                <w:sz w:val="22"/>
              </w:rPr>
              <w:instrText xml:space="preserve"> PAGEREF _Toc215087392 \h </w:instrText>
            </w:r>
            <w:r w:rsidRPr="0054714A">
              <w:rPr>
                <w:noProof/>
                <w:webHidden/>
                <w:sz w:val="22"/>
              </w:rPr>
            </w:r>
            <w:r w:rsidRPr="0054714A">
              <w:rPr>
                <w:noProof/>
                <w:webHidden/>
                <w:sz w:val="22"/>
              </w:rPr>
              <w:fldChar w:fldCharType="separate"/>
            </w:r>
            <w:r w:rsidRPr="0054714A">
              <w:rPr>
                <w:noProof/>
                <w:webHidden/>
                <w:sz w:val="22"/>
              </w:rPr>
              <w:t>21</w:t>
            </w:r>
            <w:r w:rsidRPr="0054714A">
              <w:rPr>
                <w:noProof/>
                <w:webHidden/>
                <w:sz w:val="22"/>
              </w:rPr>
              <w:fldChar w:fldCharType="end"/>
            </w:r>
          </w:hyperlink>
        </w:p>
        <w:p w14:paraId="2D6DD0B4" w14:textId="3C6AFBEF"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93" w:history="1">
            <w:r w:rsidRPr="0054714A">
              <w:rPr>
                <w:rStyle w:val="Hyperlink"/>
                <w:rFonts w:ascii="Arial" w:hAnsi="Arial" w:cs="Arial"/>
                <w:noProof/>
                <w:sz w:val="22"/>
              </w:rPr>
              <w:t>3.6.2 Validity</w:t>
            </w:r>
            <w:r w:rsidRPr="0054714A">
              <w:rPr>
                <w:noProof/>
                <w:webHidden/>
                <w:sz w:val="22"/>
              </w:rPr>
              <w:tab/>
            </w:r>
            <w:r w:rsidRPr="0054714A">
              <w:rPr>
                <w:noProof/>
                <w:webHidden/>
                <w:sz w:val="22"/>
              </w:rPr>
              <w:fldChar w:fldCharType="begin"/>
            </w:r>
            <w:r w:rsidRPr="0054714A">
              <w:rPr>
                <w:noProof/>
                <w:webHidden/>
                <w:sz w:val="22"/>
              </w:rPr>
              <w:instrText xml:space="preserve"> PAGEREF _Toc215087393 \h </w:instrText>
            </w:r>
            <w:r w:rsidRPr="0054714A">
              <w:rPr>
                <w:noProof/>
                <w:webHidden/>
                <w:sz w:val="22"/>
              </w:rPr>
            </w:r>
            <w:r w:rsidRPr="0054714A">
              <w:rPr>
                <w:noProof/>
                <w:webHidden/>
                <w:sz w:val="22"/>
              </w:rPr>
              <w:fldChar w:fldCharType="separate"/>
            </w:r>
            <w:r w:rsidRPr="0054714A">
              <w:rPr>
                <w:noProof/>
                <w:webHidden/>
                <w:sz w:val="22"/>
              </w:rPr>
              <w:t>22</w:t>
            </w:r>
            <w:r w:rsidRPr="0054714A">
              <w:rPr>
                <w:noProof/>
                <w:webHidden/>
                <w:sz w:val="22"/>
              </w:rPr>
              <w:fldChar w:fldCharType="end"/>
            </w:r>
          </w:hyperlink>
        </w:p>
        <w:p w14:paraId="68EC5DC2" w14:textId="61EBA822"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94" w:history="1">
            <w:r w:rsidRPr="0054714A">
              <w:rPr>
                <w:rStyle w:val="Hyperlink"/>
                <w:rFonts w:ascii="Arial" w:hAnsi="Arial" w:cs="Arial"/>
                <w:noProof/>
                <w:sz w:val="22"/>
              </w:rPr>
              <w:t>3.6.3 Limitations</w:t>
            </w:r>
            <w:r w:rsidRPr="0054714A">
              <w:rPr>
                <w:noProof/>
                <w:webHidden/>
                <w:sz w:val="22"/>
              </w:rPr>
              <w:tab/>
            </w:r>
            <w:r w:rsidRPr="0054714A">
              <w:rPr>
                <w:noProof/>
                <w:webHidden/>
                <w:sz w:val="22"/>
              </w:rPr>
              <w:fldChar w:fldCharType="begin"/>
            </w:r>
            <w:r w:rsidRPr="0054714A">
              <w:rPr>
                <w:noProof/>
                <w:webHidden/>
                <w:sz w:val="22"/>
              </w:rPr>
              <w:instrText xml:space="preserve"> PAGEREF _Toc215087394 \h </w:instrText>
            </w:r>
            <w:r w:rsidRPr="0054714A">
              <w:rPr>
                <w:noProof/>
                <w:webHidden/>
                <w:sz w:val="22"/>
              </w:rPr>
            </w:r>
            <w:r w:rsidRPr="0054714A">
              <w:rPr>
                <w:noProof/>
                <w:webHidden/>
                <w:sz w:val="22"/>
              </w:rPr>
              <w:fldChar w:fldCharType="separate"/>
            </w:r>
            <w:r w:rsidRPr="0054714A">
              <w:rPr>
                <w:noProof/>
                <w:webHidden/>
                <w:sz w:val="22"/>
              </w:rPr>
              <w:t>22</w:t>
            </w:r>
            <w:r w:rsidRPr="0054714A">
              <w:rPr>
                <w:noProof/>
                <w:webHidden/>
                <w:sz w:val="22"/>
              </w:rPr>
              <w:fldChar w:fldCharType="end"/>
            </w:r>
          </w:hyperlink>
        </w:p>
        <w:p w14:paraId="4ED5C98C" w14:textId="4F65FD8B"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95" w:history="1">
            <w:r w:rsidRPr="0054714A">
              <w:rPr>
                <w:rStyle w:val="Hyperlink"/>
                <w:rFonts w:ascii="Arial" w:hAnsi="Arial" w:cs="Arial"/>
                <w:noProof/>
                <w:sz w:val="22"/>
              </w:rPr>
              <w:t>3.7 Summary</w:t>
            </w:r>
            <w:r w:rsidRPr="0054714A">
              <w:rPr>
                <w:noProof/>
                <w:webHidden/>
                <w:sz w:val="22"/>
              </w:rPr>
              <w:tab/>
            </w:r>
            <w:r w:rsidRPr="0054714A">
              <w:rPr>
                <w:noProof/>
                <w:webHidden/>
                <w:sz w:val="22"/>
              </w:rPr>
              <w:fldChar w:fldCharType="begin"/>
            </w:r>
            <w:r w:rsidRPr="0054714A">
              <w:rPr>
                <w:noProof/>
                <w:webHidden/>
                <w:sz w:val="22"/>
              </w:rPr>
              <w:instrText xml:space="preserve"> PAGEREF _Toc215087395 \h </w:instrText>
            </w:r>
            <w:r w:rsidRPr="0054714A">
              <w:rPr>
                <w:noProof/>
                <w:webHidden/>
                <w:sz w:val="22"/>
              </w:rPr>
            </w:r>
            <w:r w:rsidRPr="0054714A">
              <w:rPr>
                <w:noProof/>
                <w:webHidden/>
                <w:sz w:val="22"/>
              </w:rPr>
              <w:fldChar w:fldCharType="separate"/>
            </w:r>
            <w:r w:rsidRPr="0054714A">
              <w:rPr>
                <w:noProof/>
                <w:webHidden/>
                <w:sz w:val="22"/>
              </w:rPr>
              <w:t>22</w:t>
            </w:r>
            <w:r w:rsidRPr="0054714A">
              <w:rPr>
                <w:noProof/>
                <w:webHidden/>
                <w:sz w:val="22"/>
              </w:rPr>
              <w:fldChar w:fldCharType="end"/>
            </w:r>
          </w:hyperlink>
        </w:p>
        <w:p w14:paraId="7AA1D32D" w14:textId="5A576350"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396" w:history="1">
            <w:r w:rsidRPr="0054714A">
              <w:rPr>
                <w:rStyle w:val="Hyperlink"/>
                <w:noProof/>
                <w:sz w:val="22"/>
              </w:rPr>
              <w:t>Chapter 4: Findings and Thematic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_Toc215087396 \h </w:instrText>
            </w:r>
            <w:r w:rsidRPr="0054714A">
              <w:rPr>
                <w:noProof/>
                <w:webHidden/>
                <w:sz w:val="22"/>
              </w:rPr>
            </w:r>
            <w:r w:rsidRPr="0054714A">
              <w:rPr>
                <w:noProof/>
                <w:webHidden/>
                <w:sz w:val="22"/>
              </w:rPr>
              <w:fldChar w:fldCharType="separate"/>
            </w:r>
            <w:r w:rsidRPr="0054714A">
              <w:rPr>
                <w:noProof/>
                <w:webHidden/>
                <w:sz w:val="22"/>
              </w:rPr>
              <w:t>23</w:t>
            </w:r>
            <w:r w:rsidRPr="0054714A">
              <w:rPr>
                <w:noProof/>
                <w:webHidden/>
                <w:sz w:val="22"/>
              </w:rPr>
              <w:fldChar w:fldCharType="end"/>
            </w:r>
          </w:hyperlink>
        </w:p>
        <w:p w14:paraId="2D2F64F4" w14:textId="734261DD"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97" w:history="1">
            <w:r w:rsidRPr="0054714A">
              <w:rPr>
                <w:rStyle w:val="Hyperlink"/>
                <w:rFonts w:ascii="Arial" w:hAnsi="Arial" w:cs="Arial"/>
                <w:noProof/>
                <w:sz w:val="22"/>
              </w:rPr>
              <w:t>4.1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_Toc215087397 \h </w:instrText>
            </w:r>
            <w:r w:rsidRPr="0054714A">
              <w:rPr>
                <w:noProof/>
                <w:webHidden/>
                <w:sz w:val="22"/>
              </w:rPr>
            </w:r>
            <w:r w:rsidRPr="0054714A">
              <w:rPr>
                <w:noProof/>
                <w:webHidden/>
                <w:sz w:val="22"/>
              </w:rPr>
              <w:fldChar w:fldCharType="separate"/>
            </w:r>
            <w:r w:rsidRPr="0054714A">
              <w:rPr>
                <w:noProof/>
                <w:webHidden/>
                <w:sz w:val="22"/>
              </w:rPr>
              <w:t>23</w:t>
            </w:r>
            <w:r w:rsidRPr="0054714A">
              <w:rPr>
                <w:noProof/>
                <w:webHidden/>
                <w:sz w:val="22"/>
              </w:rPr>
              <w:fldChar w:fldCharType="end"/>
            </w:r>
          </w:hyperlink>
        </w:p>
        <w:p w14:paraId="0E40A502" w14:textId="2FA003BB"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398" w:history="1">
            <w:r w:rsidRPr="0054714A">
              <w:rPr>
                <w:rStyle w:val="Hyperlink"/>
                <w:rFonts w:ascii="Arial" w:hAnsi="Arial" w:cs="Arial"/>
                <w:noProof/>
                <w:sz w:val="22"/>
              </w:rPr>
              <w:t>4.2 Theme 1: Outdoor Air Pollution and respiratory Inequality</w:t>
            </w:r>
            <w:r w:rsidRPr="0054714A">
              <w:rPr>
                <w:noProof/>
                <w:webHidden/>
                <w:sz w:val="22"/>
              </w:rPr>
              <w:tab/>
            </w:r>
            <w:r w:rsidRPr="0054714A">
              <w:rPr>
                <w:noProof/>
                <w:webHidden/>
                <w:sz w:val="22"/>
              </w:rPr>
              <w:fldChar w:fldCharType="begin"/>
            </w:r>
            <w:r w:rsidRPr="0054714A">
              <w:rPr>
                <w:noProof/>
                <w:webHidden/>
                <w:sz w:val="22"/>
              </w:rPr>
              <w:instrText xml:space="preserve"> PAGEREF _Toc215087398 \h </w:instrText>
            </w:r>
            <w:r w:rsidRPr="0054714A">
              <w:rPr>
                <w:noProof/>
                <w:webHidden/>
                <w:sz w:val="22"/>
              </w:rPr>
            </w:r>
            <w:r w:rsidRPr="0054714A">
              <w:rPr>
                <w:noProof/>
                <w:webHidden/>
                <w:sz w:val="22"/>
              </w:rPr>
              <w:fldChar w:fldCharType="separate"/>
            </w:r>
            <w:r w:rsidRPr="0054714A">
              <w:rPr>
                <w:noProof/>
                <w:webHidden/>
                <w:sz w:val="22"/>
              </w:rPr>
              <w:t>23</w:t>
            </w:r>
            <w:r w:rsidRPr="0054714A">
              <w:rPr>
                <w:noProof/>
                <w:webHidden/>
                <w:sz w:val="22"/>
              </w:rPr>
              <w:fldChar w:fldCharType="end"/>
            </w:r>
          </w:hyperlink>
        </w:p>
        <w:p w14:paraId="6106F253" w14:textId="4E3338E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399" w:history="1">
            <w:r w:rsidRPr="0054714A">
              <w:rPr>
                <w:rStyle w:val="Hyperlink"/>
                <w:rFonts w:ascii="Arial" w:hAnsi="Arial" w:cs="Arial"/>
                <w:noProof/>
                <w:sz w:val="22"/>
              </w:rPr>
              <w:t>4.2.1 Key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_Toc215087399 \h </w:instrText>
            </w:r>
            <w:r w:rsidRPr="0054714A">
              <w:rPr>
                <w:noProof/>
                <w:webHidden/>
                <w:sz w:val="22"/>
              </w:rPr>
            </w:r>
            <w:r w:rsidRPr="0054714A">
              <w:rPr>
                <w:noProof/>
                <w:webHidden/>
                <w:sz w:val="22"/>
              </w:rPr>
              <w:fldChar w:fldCharType="separate"/>
            </w:r>
            <w:r w:rsidRPr="0054714A">
              <w:rPr>
                <w:noProof/>
                <w:webHidden/>
                <w:sz w:val="22"/>
              </w:rPr>
              <w:t>23</w:t>
            </w:r>
            <w:r w:rsidRPr="0054714A">
              <w:rPr>
                <w:noProof/>
                <w:webHidden/>
                <w:sz w:val="22"/>
              </w:rPr>
              <w:fldChar w:fldCharType="end"/>
            </w:r>
          </w:hyperlink>
        </w:p>
        <w:p w14:paraId="628B479F" w14:textId="6D1851B9"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0" w:history="1">
            <w:r w:rsidRPr="0054714A">
              <w:rPr>
                <w:rStyle w:val="Hyperlink"/>
                <w:rFonts w:ascii="Arial" w:hAnsi="Arial" w:cs="Arial"/>
                <w:noProof/>
                <w:sz w:val="22"/>
              </w:rPr>
              <w:t>4.2.2 Critical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_Toc215087400 \h </w:instrText>
            </w:r>
            <w:r w:rsidRPr="0054714A">
              <w:rPr>
                <w:noProof/>
                <w:webHidden/>
                <w:sz w:val="22"/>
              </w:rPr>
            </w:r>
            <w:r w:rsidRPr="0054714A">
              <w:rPr>
                <w:noProof/>
                <w:webHidden/>
                <w:sz w:val="22"/>
              </w:rPr>
              <w:fldChar w:fldCharType="separate"/>
            </w:r>
            <w:r w:rsidRPr="0054714A">
              <w:rPr>
                <w:noProof/>
                <w:webHidden/>
                <w:sz w:val="22"/>
              </w:rPr>
              <w:t>23</w:t>
            </w:r>
            <w:r w:rsidRPr="0054714A">
              <w:rPr>
                <w:noProof/>
                <w:webHidden/>
                <w:sz w:val="22"/>
              </w:rPr>
              <w:fldChar w:fldCharType="end"/>
            </w:r>
          </w:hyperlink>
        </w:p>
        <w:p w14:paraId="14478711" w14:textId="0D904F59"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1" w:history="1">
            <w:r w:rsidRPr="0054714A">
              <w:rPr>
                <w:rStyle w:val="Hyperlink"/>
                <w:rFonts w:ascii="Arial" w:hAnsi="Arial" w:cs="Arial"/>
                <w:noProof/>
                <w:sz w:val="22"/>
              </w:rPr>
              <w:t>4.2.3 Thematic Insight</w:t>
            </w:r>
            <w:r w:rsidRPr="0054714A">
              <w:rPr>
                <w:noProof/>
                <w:webHidden/>
                <w:sz w:val="22"/>
              </w:rPr>
              <w:tab/>
            </w:r>
            <w:r w:rsidRPr="0054714A">
              <w:rPr>
                <w:noProof/>
                <w:webHidden/>
                <w:sz w:val="22"/>
              </w:rPr>
              <w:fldChar w:fldCharType="begin"/>
            </w:r>
            <w:r w:rsidRPr="0054714A">
              <w:rPr>
                <w:noProof/>
                <w:webHidden/>
                <w:sz w:val="22"/>
              </w:rPr>
              <w:instrText xml:space="preserve"> PAGEREF _Toc215087401 \h </w:instrText>
            </w:r>
            <w:r w:rsidRPr="0054714A">
              <w:rPr>
                <w:noProof/>
                <w:webHidden/>
                <w:sz w:val="22"/>
              </w:rPr>
            </w:r>
            <w:r w:rsidRPr="0054714A">
              <w:rPr>
                <w:noProof/>
                <w:webHidden/>
                <w:sz w:val="22"/>
              </w:rPr>
              <w:fldChar w:fldCharType="separate"/>
            </w:r>
            <w:r w:rsidRPr="0054714A">
              <w:rPr>
                <w:noProof/>
                <w:webHidden/>
                <w:sz w:val="22"/>
              </w:rPr>
              <w:t>24</w:t>
            </w:r>
            <w:r w:rsidRPr="0054714A">
              <w:rPr>
                <w:noProof/>
                <w:webHidden/>
                <w:sz w:val="22"/>
              </w:rPr>
              <w:fldChar w:fldCharType="end"/>
            </w:r>
          </w:hyperlink>
        </w:p>
        <w:p w14:paraId="171544A9" w14:textId="73CBB508"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02" w:history="1">
            <w:r w:rsidRPr="0054714A">
              <w:rPr>
                <w:rStyle w:val="Hyperlink"/>
                <w:rFonts w:ascii="Arial" w:hAnsi="Arial" w:cs="Arial"/>
                <w:noProof/>
                <w:sz w:val="22"/>
                <w:lang w:val="en-US"/>
              </w:rPr>
              <w:t>4.3</w:t>
            </w:r>
            <w:r w:rsidRPr="0054714A">
              <w:rPr>
                <w:rStyle w:val="Hyperlink"/>
                <w:rFonts w:ascii="Arial" w:hAnsi="Arial" w:cs="Arial"/>
                <w:noProof/>
                <w:sz w:val="22"/>
              </w:rPr>
              <w:t xml:space="preserve"> Theme 2</w:t>
            </w:r>
            <w:r w:rsidRPr="0054714A">
              <w:rPr>
                <w:rStyle w:val="Hyperlink"/>
                <w:rFonts w:ascii="Arial" w:hAnsi="Arial" w:cs="Arial"/>
                <w:noProof/>
                <w:sz w:val="22"/>
                <w:lang w:val="en-US"/>
              </w:rPr>
              <w:t>:</w:t>
            </w:r>
            <w:r w:rsidRPr="0054714A">
              <w:rPr>
                <w:rStyle w:val="Hyperlink"/>
                <w:rFonts w:ascii="Arial" w:hAnsi="Arial" w:cs="Arial"/>
                <w:noProof/>
                <w:sz w:val="22"/>
              </w:rPr>
              <w:t xml:space="preserve"> Indoor Housing Conditions and Health Inequality</w:t>
            </w:r>
            <w:r w:rsidRPr="0054714A">
              <w:rPr>
                <w:noProof/>
                <w:webHidden/>
                <w:sz w:val="22"/>
              </w:rPr>
              <w:tab/>
            </w:r>
            <w:r w:rsidRPr="0054714A">
              <w:rPr>
                <w:noProof/>
                <w:webHidden/>
                <w:sz w:val="22"/>
              </w:rPr>
              <w:fldChar w:fldCharType="begin"/>
            </w:r>
            <w:r w:rsidRPr="0054714A">
              <w:rPr>
                <w:noProof/>
                <w:webHidden/>
                <w:sz w:val="22"/>
              </w:rPr>
              <w:instrText xml:space="preserve"> PAGEREF _Toc215087402 \h </w:instrText>
            </w:r>
            <w:r w:rsidRPr="0054714A">
              <w:rPr>
                <w:noProof/>
                <w:webHidden/>
                <w:sz w:val="22"/>
              </w:rPr>
            </w:r>
            <w:r w:rsidRPr="0054714A">
              <w:rPr>
                <w:noProof/>
                <w:webHidden/>
                <w:sz w:val="22"/>
              </w:rPr>
              <w:fldChar w:fldCharType="separate"/>
            </w:r>
            <w:r w:rsidRPr="0054714A">
              <w:rPr>
                <w:noProof/>
                <w:webHidden/>
                <w:sz w:val="22"/>
              </w:rPr>
              <w:t>24</w:t>
            </w:r>
            <w:r w:rsidRPr="0054714A">
              <w:rPr>
                <w:noProof/>
                <w:webHidden/>
                <w:sz w:val="22"/>
              </w:rPr>
              <w:fldChar w:fldCharType="end"/>
            </w:r>
          </w:hyperlink>
        </w:p>
        <w:p w14:paraId="25F7C4B0" w14:textId="62780948"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3" w:history="1">
            <w:r w:rsidRPr="0054714A">
              <w:rPr>
                <w:rStyle w:val="Hyperlink"/>
                <w:rFonts w:ascii="Arial" w:hAnsi="Arial" w:cs="Arial"/>
                <w:noProof/>
                <w:sz w:val="22"/>
              </w:rPr>
              <w:t>4.3.1 Key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_Toc215087403 \h </w:instrText>
            </w:r>
            <w:r w:rsidRPr="0054714A">
              <w:rPr>
                <w:noProof/>
                <w:webHidden/>
                <w:sz w:val="22"/>
              </w:rPr>
            </w:r>
            <w:r w:rsidRPr="0054714A">
              <w:rPr>
                <w:noProof/>
                <w:webHidden/>
                <w:sz w:val="22"/>
              </w:rPr>
              <w:fldChar w:fldCharType="separate"/>
            </w:r>
            <w:r w:rsidRPr="0054714A">
              <w:rPr>
                <w:noProof/>
                <w:webHidden/>
                <w:sz w:val="22"/>
              </w:rPr>
              <w:t>24</w:t>
            </w:r>
            <w:r w:rsidRPr="0054714A">
              <w:rPr>
                <w:noProof/>
                <w:webHidden/>
                <w:sz w:val="22"/>
              </w:rPr>
              <w:fldChar w:fldCharType="end"/>
            </w:r>
          </w:hyperlink>
        </w:p>
        <w:p w14:paraId="2D415DBE" w14:textId="1FF575BA"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4" w:history="1">
            <w:r w:rsidRPr="0054714A">
              <w:rPr>
                <w:rStyle w:val="Hyperlink"/>
                <w:rFonts w:ascii="Arial" w:hAnsi="Arial" w:cs="Arial"/>
                <w:noProof/>
                <w:sz w:val="22"/>
              </w:rPr>
              <w:t>4.3.2 Critical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_Toc215087404 \h </w:instrText>
            </w:r>
            <w:r w:rsidRPr="0054714A">
              <w:rPr>
                <w:noProof/>
                <w:webHidden/>
                <w:sz w:val="22"/>
              </w:rPr>
            </w:r>
            <w:r w:rsidRPr="0054714A">
              <w:rPr>
                <w:noProof/>
                <w:webHidden/>
                <w:sz w:val="22"/>
              </w:rPr>
              <w:fldChar w:fldCharType="separate"/>
            </w:r>
            <w:r w:rsidRPr="0054714A">
              <w:rPr>
                <w:noProof/>
                <w:webHidden/>
                <w:sz w:val="22"/>
              </w:rPr>
              <w:t>24</w:t>
            </w:r>
            <w:r w:rsidRPr="0054714A">
              <w:rPr>
                <w:noProof/>
                <w:webHidden/>
                <w:sz w:val="22"/>
              </w:rPr>
              <w:fldChar w:fldCharType="end"/>
            </w:r>
          </w:hyperlink>
        </w:p>
        <w:p w14:paraId="3FB618A4" w14:textId="1A97EC70"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5" w:history="1">
            <w:r w:rsidRPr="0054714A">
              <w:rPr>
                <w:rStyle w:val="Hyperlink"/>
                <w:rFonts w:ascii="Arial" w:hAnsi="Arial" w:cs="Arial"/>
                <w:noProof/>
                <w:sz w:val="22"/>
              </w:rPr>
              <w:t>4.3.3 Thematic Insight</w:t>
            </w:r>
            <w:r w:rsidRPr="0054714A">
              <w:rPr>
                <w:noProof/>
                <w:webHidden/>
                <w:sz w:val="22"/>
              </w:rPr>
              <w:tab/>
            </w:r>
            <w:r w:rsidRPr="0054714A">
              <w:rPr>
                <w:noProof/>
                <w:webHidden/>
                <w:sz w:val="22"/>
              </w:rPr>
              <w:fldChar w:fldCharType="begin"/>
            </w:r>
            <w:r w:rsidRPr="0054714A">
              <w:rPr>
                <w:noProof/>
                <w:webHidden/>
                <w:sz w:val="22"/>
              </w:rPr>
              <w:instrText xml:space="preserve"> PAGEREF _Toc215087405 \h </w:instrText>
            </w:r>
            <w:r w:rsidRPr="0054714A">
              <w:rPr>
                <w:noProof/>
                <w:webHidden/>
                <w:sz w:val="22"/>
              </w:rPr>
            </w:r>
            <w:r w:rsidRPr="0054714A">
              <w:rPr>
                <w:noProof/>
                <w:webHidden/>
                <w:sz w:val="22"/>
              </w:rPr>
              <w:fldChar w:fldCharType="separate"/>
            </w:r>
            <w:r w:rsidRPr="0054714A">
              <w:rPr>
                <w:noProof/>
                <w:webHidden/>
                <w:sz w:val="22"/>
              </w:rPr>
              <w:t>24</w:t>
            </w:r>
            <w:r w:rsidRPr="0054714A">
              <w:rPr>
                <w:noProof/>
                <w:webHidden/>
                <w:sz w:val="22"/>
              </w:rPr>
              <w:fldChar w:fldCharType="end"/>
            </w:r>
          </w:hyperlink>
        </w:p>
        <w:p w14:paraId="47DC2485" w14:textId="73FD51B2"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06" w:history="1">
            <w:r w:rsidRPr="0054714A">
              <w:rPr>
                <w:rStyle w:val="Hyperlink"/>
                <w:rFonts w:ascii="Arial" w:hAnsi="Arial" w:cs="Arial"/>
                <w:noProof/>
                <w:sz w:val="22"/>
              </w:rPr>
              <w:t>4.4 Theme 3: Change in Climate and Triggers of the Seasons</w:t>
            </w:r>
            <w:r w:rsidRPr="0054714A">
              <w:rPr>
                <w:noProof/>
                <w:webHidden/>
                <w:sz w:val="22"/>
              </w:rPr>
              <w:tab/>
            </w:r>
            <w:r w:rsidRPr="0054714A">
              <w:rPr>
                <w:noProof/>
                <w:webHidden/>
                <w:sz w:val="22"/>
              </w:rPr>
              <w:fldChar w:fldCharType="begin"/>
            </w:r>
            <w:r w:rsidRPr="0054714A">
              <w:rPr>
                <w:noProof/>
                <w:webHidden/>
                <w:sz w:val="22"/>
              </w:rPr>
              <w:instrText xml:space="preserve"> PAGEREF _Toc215087406 \h </w:instrText>
            </w:r>
            <w:r w:rsidRPr="0054714A">
              <w:rPr>
                <w:noProof/>
                <w:webHidden/>
                <w:sz w:val="22"/>
              </w:rPr>
            </w:r>
            <w:r w:rsidRPr="0054714A">
              <w:rPr>
                <w:noProof/>
                <w:webHidden/>
                <w:sz w:val="22"/>
              </w:rPr>
              <w:fldChar w:fldCharType="separate"/>
            </w:r>
            <w:r w:rsidRPr="0054714A">
              <w:rPr>
                <w:noProof/>
                <w:webHidden/>
                <w:sz w:val="22"/>
              </w:rPr>
              <w:t>25</w:t>
            </w:r>
            <w:r w:rsidRPr="0054714A">
              <w:rPr>
                <w:noProof/>
                <w:webHidden/>
                <w:sz w:val="22"/>
              </w:rPr>
              <w:fldChar w:fldCharType="end"/>
            </w:r>
          </w:hyperlink>
        </w:p>
        <w:p w14:paraId="6371CD18" w14:textId="5DCEF9A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7" w:history="1">
            <w:r w:rsidRPr="0054714A">
              <w:rPr>
                <w:rStyle w:val="Hyperlink"/>
                <w:rFonts w:ascii="Arial" w:hAnsi="Arial" w:cs="Arial"/>
                <w:noProof/>
                <w:sz w:val="22"/>
              </w:rPr>
              <w:t>4.4.1 Key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_Toc215087407 \h </w:instrText>
            </w:r>
            <w:r w:rsidRPr="0054714A">
              <w:rPr>
                <w:noProof/>
                <w:webHidden/>
                <w:sz w:val="22"/>
              </w:rPr>
            </w:r>
            <w:r w:rsidRPr="0054714A">
              <w:rPr>
                <w:noProof/>
                <w:webHidden/>
                <w:sz w:val="22"/>
              </w:rPr>
              <w:fldChar w:fldCharType="separate"/>
            </w:r>
            <w:r w:rsidRPr="0054714A">
              <w:rPr>
                <w:noProof/>
                <w:webHidden/>
                <w:sz w:val="22"/>
              </w:rPr>
              <w:t>25</w:t>
            </w:r>
            <w:r w:rsidRPr="0054714A">
              <w:rPr>
                <w:noProof/>
                <w:webHidden/>
                <w:sz w:val="22"/>
              </w:rPr>
              <w:fldChar w:fldCharType="end"/>
            </w:r>
          </w:hyperlink>
        </w:p>
        <w:p w14:paraId="1FD5F633" w14:textId="40822855"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08" w:history="1">
            <w:r w:rsidRPr="0054714A">
              <w:rPr>
                <w:rStyle w:val="Hyperlink"/>
                <w:rFonts w:ascii="Arial" w:hAnsi="Arial" w:cs="Arial"/>
                <w:noProof/>
                <w:sz w:val="22"/>
              </w:rPr>
              <w:t>4.4.2 Critical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_Toc215087408 \h </w:instrText>
            </w:r>
            <w:r w:rsidRPr="0054714A">
              <w:rPr>
                <w:noProof/>
                <w:webHidden/>
                <w:sz w:val="22"/>
              </w:rPr>
            </w:r>
            <w:r w:rsidRPr="0054714A">
              <w:rPr>
                <w:noProof/>
                <w:webHidden/>
                <w:sz w:val="22"/>
              </w:rPr>
              <w:fldChar w:fldCharType="separate"/>
            </w:r>
            <w:r w:rsidRPr="0054714A">
              <w:rPr>
                <w:noProof/>
                <w:webHidden/>
                <w:sz w:val="22"/>
              </w:rPr>
              <w:t>25</w:t>
            </w:r>
            <w:r w:rsidRPr="0054714A">
              <w:rPr>
                <w:noProof/>
                <w:webHidden/>
                <w:sz w:val="22"/>
              </w:rPr>
              <w:fldChar w:fldCharType="end"/>
            </w:r>
          </w:hyperlink>
        </w:p>
        <w:p w14:paraId="6E52CC41" w14:textId="522150AA"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09" w:history="1">
            <w:r w:rsidRPr="0054714A">
              <w:rPr>
                <w:rStyle w:val="Hyperlink"/>
                <w:rFonts w:ascii="Arial" w:hAnsi="Arial" w:cs="Arial"/>
                <w:noProof/>
                <w:sz w:val="22"/>
              </w:rPr>
              <w:t>4.4.3 Thematic Insight</w:t>
            </w:r>
            <w:r w:rsidRPr="0054714A">
              <w:rPr>
                <w:noProof/>
                <w:webHidden/>
                <w:sz w:val="22"/>
              </w:rPr>
              <w:tab/>
            </w:r>
            <w:r w:rsidRPr="0054714A">
              <w:rPr>
                <w:noProof/>
                <w:webHidden/>
                <w:sz w:val="22"/>
              </w:rPr>
              <w:fldChar w:fldCharType="begin"/>
            </w:r>
            <w:r w:rsidRPr="0054714A">
              <w:rPr>
                <w:noProof/>
                <w:webHidden/>
                <w:sz w:val="22"/>
              </w:rPr>
              <w:instrText xml:space="preserve"> PAGEREF _Toc215087409 \h </w:instrText>
            </w:r>
            <w:r w:rsidRPr="0054714A">
              <w:rPr>
                <w:noProof/>
                <w:webHidden/>
                <w:sz w:val="22"/>
              </w:rPr>
            </w:r>
            <w:r w:rsidRPr="0054714A">
              <w:rPr>
                <w:noProof/>
                <w:webHidden/>
                <w:sz w:val="22"/>
              </w:rPr>
              <w:fldChar w:fldCharType="separate"/>
            </w:r>
            <w:r w:rsidRPr="0054714A">
              <w:rPr>
                <w:noProof/>
                <w:webHidden/>
                <w:sz w:val="22"/>
              </w:rPr>
              <w:t>25</w:t>
            </w:r>
            <w:r w:rsidRPr="0054714A">
              <w:rPr>
                <w:noProof/>
                <w:webHidden/>
                <w:sz w:val="22"/>
              </w:rPr>
              <w:fldChar w:fldCharType="end"/>
            </w:r>
          </w:hyperlink>
        </w:p>
        <w:p w14:paraId="7972CF9F" w14:textId="707F2960"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10" w:history="1">
            <w:r w:rsidRPr="0054714A">
              <w:rPr>
                <w:rStyle w:val="Hyperlink"/>
                <w:rFonts w:ascii="Arial" w:hAnsi="Arial" w:cs="Arial"/>
                <w:noProof/>
                <w:sz w:val="22"/>
              </w:rPr>
              <w:t>4.5 Theme 4: Public Health Policy and Equity Response</w:t>
            </w:r>
            <w:r w:rsidRPr="0054714A">
              <w:rPr>
                <w:noProof/>
                <w:webHidden/>
                <w:sz w:val="22"/>
              </w:rPr>
              <w:tab/>
            </w:r>
            <w:r w:rsidRPr="0054714A">
              <w:rPr>
                <w:noProof/>
                <w:webHidden/>
                <w:sz w:val="22"/>
              </w:rPr>
              <w:fldChar w:fldCharType="begin"/>
            </w:r>
            <w:r w:rsidRPr="0054714A">
              <w:rPr>
                <w:noProof/>
                <w:webHidden/>
                <w:sz w:val="22"/>
              </w:rPr>
              <w:instrText xml:space="preserve"> PAGEREF _Toc215087410 \h </w:instrText>
            </w:r>
            <w:r w:rsidRPr="0054714A">
              <w:rPr>
                <w:noProof/>
                <w:webHidden/>
                <w:sz w:val="22"/>
              </w:rPr>
            </w:r>
            <w:r w:rsidRPr="0054714A">
              <w:rPr>
                <w:noProof/>
                <w:webHidden/>
                <w:sz w:val="22"/>
              </w:rPr>
              <w:fldChar w:fldCharType="separate"/>
            </w:r>
            <w:r w:rsidRPr="0054714A">
              <w:rPr>
                <w:noProof/>
                <w:webHidden/>
                <w:sz w:val="22"/>
              </w:rPr>
              <w:t>26</w:t>
            </w:r>
            <w:r w:rsidRPr="0054714A">
              <w:rPr>
                <w:noProof/>
                <w:webHidden/>
                <w:sz w:val="22"/>
              </w:rPr>
              <w:fldChar w:fldCharType="end"/>
            </w:r>
          </w:hyperlink>
        </w:p>
        <w:p w14:paraId="44940A43" w14:textId="4F2A6BF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11" w:history="1">
            <w:r w:rsidRPr="0054714A">
              <w:rPr>
                <w:rStyle w:val="Hyperlink"/>
                <w:rFonts w:ascii="Arial" w:hAnsi="Arial" w:cs="Arial"/>
                <w:noProof/>
                <w:sz w:val="22"/>
              </w:rPr>
              <w:t>4.5.1 Key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_Toc215087411 \h </w:instrText>
            </w:r>
            <w:r w:rsidRPr="0054714A">
              <w:rPr>
                <w:noProof/>
                <w:webHidden/>
                <w:sz w:val="22"/>
              </w:rPr>
            </w:r>
            <w:r w:rsidRPr="0054714A">
              <w:rPr>
                <w:noProof/>
                <w:webHidden/>
                <w:sz w:val="22"/>
              </w:rPr>
              <w:fldChar w:fldCharType="separate"/>
            </w:r>
            <w:r w:rsidRPr="0054714A">
              <w:rPr>
                <w:noProof/>
                <w:webHidden/>
                <w:sz w:val="22"/>
              </w:rPr>
              <w:t>26</w:t>
            </w:r>
            <w:r w:rsidRPr="0054714A">
              <w:rPr>
                <w:noProof/>
                <w:webHidden/>
                <w:sz w:val="22"/>
              </w:rPr>
              <w:fldChar w:fldCharType="end"/>
            </w:r>
          </w:hyperlink>
        </w:p>
        <w:p w14:paraId="7E5A7DC9" w14:textId="19173630"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12" w:history="1">
            <w:r w:rsidRPr="0054714A">
              <w:rPr>
                <w:rStyle w:val="Hyperlink"/>
                <w:rFonts w:ascii="Arial" w:hAnsi="Arial" w:cs="Arial"/>
                <w:noProof/>
                <w:sz w:val="22"/>
              </w:rPr>
              <w:t>4.5.2 Critical Analysis</w:t>
            </w:r>
            <w:r w:rsidRPr="0054714A">
              <w:rPr>
                <w:noProof/>
                <w:webHidden/>
                <w:sz w:val="22"/>
              </w:rPr>
              <w:tab/>
            </w:r>
            <w:r w:rsidRPr="0054714A">
              <w:rPr>
                <w:noProof/>
                <w:webHidden/>
                <w:sz w:val="22"/>
              </w:rPr>
              <w:fldChar w:fldCharType="begin"/>
            </w:r>
            <w:r w:rsidRPr="0054714A">
              <w:rPr>
                <w:noProof/>
                <w:webHidden/>
                <w:sz w:val="22"/>
              </w:rPr>
              <w:instrText xml:space="preserve"> PAGEREF _Toc215087412 \h </w:instrText>
            </w:r>
            <w:r w:rsidRPr="0054714A">
              <w:rPr>
                <w:noProof/>
                <w:webHidden/>
                <w:sz w:val="22"/>
              </w:rPr>
            </w:r>
            <w:r w:rsidRPr="0054714A">
              <w:rPr>
                <w:noProof/>
                <w:webHidden/>
                <w:sz w:val="22"/>
              </w:rPr>
              <w:fldChar w:fldCharType="separate"/>
            </w:r>
            <w:r w:rsidRPr="0054714A">
              <w:rPr>
                <w:noProof/>
                <w:webHidden/>
                <w:sz w:val="22"/>
              </w:rPr>
              <w:t>26</w:t>
            </w:r>
            <w:r w:rsidRPr="0054714A">
              <w:rPr>
                <w:noProof/>
                <w:webHidden/>
                <w:sz w:val="22"/>
              </w:rPr>
              <w:fldChar w:fldCharType="end"/>
            </w:r>
          </w:hyperlink>
        </w:p>
        <w:p w14:paraId="709872DD" w14:textId="0613F447"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13" w:history="1">
            <w:r w:rsidRPr="0054714A">
              <w:rPr>
                <w:rStyle w:val="Hyperlink"/>
                <w:rFonts w:ascii="Arial" w:hAnsi="Arial" w:cs="Arial"/>
                <w:noProof/>
                <w:sz w:val="22"/>
              </w:rPr>
              <w:t>4.5.3 Thematic Insight</w:t>
            </w:r>
            <w:r w:rsidRPr="0054714A">
              <w:rPr>
                <w:noProof/>
                <w:webHidden/>
                <w:sz w:val="22"/>
              </w:rPr>
              <w:tab/>
            </w:r>
            <w:r w:rsidRPr="0054714A">
              <w:rPr>
                <w:noProof/>
                <w:webHidden/>
                <w:sz w:val="22"/>
              </w:rPr>
              <w:fldChar w:fldCharType="begin"/>
            </w:r>
            <w:r w:rsidRPr="0054714A">
              <w:rPr>
                <w:noProof/>
                <w:webHidden/>
                <w:sz w:val="22"/>
              </w:rPr>
              <w:instrText xml:space="preserve"> PAGEREF _Toc215087413 \h </w:instrText>
            </w:r>
            <w:r w:rsidRPr="0054714A">
              <w:rPr>
                <w:noProof/>
                <w:webHidden/>
                <w:sz w:val="22"/>
              </w:rPr>
            </w:r>
            <w:r w:rsidRPr="0054714A">
              <w:rPr>
                <w:noProof/>
                <w:webHidden/>
                <w:sz w:val="22"/>
              </w:rPr>
              <w:fldChar w:fldCharType="separate"/>
            </w:r>
            <w:r w:rsidRPr="0054714A">
              <w:rPr>
                <w:noProof/>
                <w:webHidden/>
                <w:sz w:val="22"/>
              </w:rPr>
              <w:t>26</w:t>
            </w:r>
            <w:r w:rsidRPr="0054714A">
              <w:rPr>
                <w:noProof/>
                <w:webHidden/>
                <w:sz w:val="22"/>
              </w:rPr>
              <w:fldChar w:fldCharType="end"/>
            </w:r>
          </w:hyperlink>
        </w:p>
        <w:p w14:paraId="237B8964" w14:textId="7652F759"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14" w:history="1">
            <w:r w:rsidRPr="0054714A">
              <w:rPr>
                <w:rStyle w:val="Hyperlink"/>
                <w:rFonts w:ascii="Arial" w:hAnsi="Arial" w:cs="Arial"/>
                <w:noProof/>
                <w:sz w:val="22"/>
              </w:rPr>
              <w:t>4.6 Cross-Theme Synthesis</w:t>
            </w:r>
            <w:r w:rsidRPr="0054714A">
              <w:rPr>
                <w:noProof/>
                <w:webHidden/>
                <w:sz w:val="22"/>
              </w:rPr>
              <w:tab/>
            </w:r>
            <w:r w:rsidRPr="0054714A">
              <w:rPr>
                <w:noProof/>
                <w:webHidden/>
                <w:sz w:val="22"/>
              </w:rPr>
              <w:fldChar w:fldCharType="begin"/>
            </w:r>
            <w:r w:rsidRPr="0054714A">
              <w:rPr>
                <w:noProof/>
                <w:webHidden/>
                <w:sz w:val="22"/>
              </w:rPr>
              <w:instrText xml:space="preserve"> PAGEREF _Toc215087414 \h </w:instrText>
            </w:r>
            <w:r w:rsidRPr="0054714A">
              <w:rPr>
                <w:noProof/>
                <w:webHidden/>
                <w:sz w:val="22"/>
              </w:rPr>
            </w:r>
            <w:r w:rsidRPr="0054714A">
              <w:rPr>
                <w:noProof/>
                <w:webHidden/>
                <w:sz w:val="22"/>
              </w:rPr>
              <w:fldChar w:fldCharType="separate"/>
            </w:r>
            <w:r w:rsidRPr="0054714A">
              <w:rPr>
                <w:noProof/>
                <w:webHidden/>
                <w:sz w:val="22"/>
              </w:rPr>
              <w:t>27</w:t>
            </w:r>
            <w:r w:rsidRPr="0054714A">
              <w:rPr>
                <w:noProof/>
                <w:webHidden/>
                <w:sz w:val="22"/>
              </w:rPr>
              <w:fldChar w:fldCharType="end"/>
            </w:r>
          </w:hyperlink>
        </w:p>
        <w:p w14:paraId="5552739B" w14:textId="4B09FC8E"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15" w:history="1">
            <w:r w:rsidRPr="0054714A">
              <w:rPr>
                <w:rStyle w:val="Hyperlink"/>
                <w:rFonts w:ascii="Arial" w:hAnsi="Arial" w:cs="Arial"/>
                <w:noProof/>
                <w:sz w:val="22"/>
              </w:rPr>
              <w:t>4.7 Summary</w:t>
            </w:r>
            <w:r w:rsidRPr="0054714A">
              <w:rPr>
                <w:noProof/>
                <w:webHidden/>
                <w:sz w:val="22"/>
              </w:rPr>
              <w:tab/>
            </w:r>
            <w:r w:rsidRPr="0054714A">
              <w:rPr>
                <w:noProof/>
                <w:webHidden/>
                <w:sz w:val="22"/>
              </w:rPr>
              <w:fldChar w:fldCharType="begin"/>
            </w:r>
            <w:r w:rsidRPr="0054714A">
              <w:rPr>
                <w:noProof/>
                <w:webHidden/>
                <w:sz w:val="22"/>
              </w:rPr>
              <w:instrText xml:space="preserve"> PAGEREF _Toc215087415 \h </w:instrText>
            </w:r>
            <w:r w:rsidRPr="0054714A">
              <w:rPr>
                <w:noProof/>
                <w:webHidden/>
                <w:sz w:val="22"/>
              </w:rPr>
            </w:r>
            <w:r w:rsidRPr="0054714A">
              <w:rPr>
                <w:noProof/>
                <w:webHidden/>
                <w:sz w:val="22"/>
              </w:rPr>
              <w:fldChar w:fldCharType="separate"/>
            </w:r>
            <w:r w:rsidRPr="0054714A">
              <w:rPr>
                <w:noProof/>
                <w:webHidden/>
                <w:sz w:val="22"/>
              </w:rPr>
              <w:t>27</w:t>
            </w:r>
            <w:r w:rsidRPr="0054714A">
              <w:rPr>
                <w:noProof/>
                <w:webHidden/>
                <w:sz w:val="22"/>
              </w:rPr>
              <w:fldChar w:fldCharType="end"/>
            </w:r>
          </w:hyperlink>
        </w:p>
        <w:p w14:paraId="5729D693" w14:textId="575A089A"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416" w:history="1">
            <w:r w:rsidRPr="0054714A">
              <w:rPr>
                <w:rStyle w:val="Hyperlink"/>
                <w:noProof/>
                <w:sz w:val="22"/>
              </w:rPr>
              <w:t>Chapter 5: Discussion</w:t>
            </w:r>
            <w:r w:rsidRPr="0054714A">
              <w:rPr>
                <w:noProof/>
                <w:webHidden/>
                <w:sz w:val="22"/>
              </w:rPr>
              <w:tab/>
            </w:r>
            <w:r w:rsidRPr="0054714A">
              <w:rPr>
                <w:noProof/>
                <w:webHidden/>
                <w:sz w:val="22"/>
              </w:rPr>
              <w:fldChar w:fldCharType="begin"/>
            </w:r>
            <w:r w:rsidRPr="0054714A">
              <w:rPr>
                <w:noProof/>
                <w:webHidden/>
                <w:sz w:val="22"/>
              </w:rPr>
              <w:instrText xml:space="preserve"> PAGEREF _Toc215087416 \h </w:instrText>
            </w:r>
            <w:r w:rsidRPr="0054714A">
              <w:rPr>
                <w:noProof/>
                <w:webHidden/>
                <w:sz w:val="22"/>
              </w:rPr>
            </w:r>
            <w:r w:rsidRPr="0054714A">
              <w:rPr>
                <w:noProof/>
                <w:webHidden/>
                <w:sz w:val="22"/>
              </w:rPr>
              <w:fldChar w:fldCharType="separate"/>
            </w:r>
            <w:r w:rsidRPr="0054714A">
              <w:rPr>
                <w:noProof/>
                <w:webHidden/>
                <w:sz w:val="22"/>
              </w:rPr>
              <w:t>28</w:t>
            </w:r>
            <w:r w:rsidRPr="0054714A">
              <w:rPr>
                <w:noProof/>
                <w:webHidden/>
                <w:sz w:val="22"/>
              </w:rPr>
              <w:fldChar w:fldCharType="end"/>
            </w:r>
          </w:hyperlink>
        </w:p>
        <w:p w14:paraId="7B19BA5D" w14:textId="53E41BD6"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17" w:history="1">
            <w:r w:rsidRPr="0054714A">
              <w:rPr>
                <w:rStyle w:val="Hyperlink"/>
                <w:rFonts w:ascii="Arial" w:hAnsi="Arial" w:cs="Arial"/>
                <w:noProof/>
                <w:sz w:val="22"/>
              </w:rPr>
              <w:t>5.1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_Toc215087417 \h </w:instrText>
            </w:r>
            <w:r w:rsidRPr="0054714A">
              <w:rPr>
                <w:noProof/>
                <w:webHidden/>
                <w:sz w:val="22"/>
              </w:rPr>
            </w:r>
            <w:r w:rsidRPr="0054714A">
              <w:rPr>
                <w:noProof/>
                <w:webHidden/>
                <w:sz w:val="22"/>
              </w:rPr>
              <w:fldChar w:fldCharType="separate"/>
            </w:r>
            <w:r w:rsidRPr="0054714A">
              <w:rPr>
                <w:noProof/>
                <w:webHidden/>
                <w:sz w:val="22"/>
              </w:rPr>
              <w:t>28</w:t>
            </w:r>
            <w:r w:rsidRPr="0054714A">
              <w:rPr>
                <w:noProof/>
                <w:webHidden/>
                <w:sz w:val="22"/>
              </w:rPr>
              <w:fldChar w:fldCharType="end"/>
            </w:r>
          </w:hyperlink>
        </w:p>
        <w:p w14:paraId="250F7062" w14:textId="0F6A62CC"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18" w:history="1">
            <w:r w:rsidRPr="0054714A">
              <w:rPr>
                <w:rStyle w:val="Hyperlink"/>
                <w:rFonts w:ascii="Arial" w:hAnsi="Arial" w:cs="Arial"/>
                <w:noProof/>
                <w:sz w:val="22"/>
              </w:rPr>
              <w:t>5.2. The interpretation of the important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_Toc215087418 \h </w:instrText>
            </w:r>
            <w:r w:rsidRPr="0054714A">
              <w:rPr>
                <w:noProof/>
                <w:webHidden/>
                <w:sz w:val="22"/>
              </w:rPr>
            </w:r>
            <w:r w:rsidRPr="0054714A">
              <w:rPr>
                <w:noProof/>
                <w:webHidden/>
                <w:sz w:val="22"/>
              </w:rPr>
              <w:fldChar w:fldCharType="separate"/>
            </w:r>
            <w:r w:rsidRPr="0054714A">
              <w:rPr>
                <w:noProof/>
                <w:webHidden/>
                <w:sz w:val="22"/>
              </w:rPr>
              <w:t>28</w:t>
            </w:r>
            <w:r w:rsidRPr="0054714A">
              <w:rPr>
                <w:noProof/>
                <w:webHidden/>
                <w:sz w:val="22"/>
              </w:rPr>
              <w:fldChar w:fldCharType="end"/>
            </w:r>
          </w:hyperlink>
        </w:p>
        <w:p w14:paraId="5C5716F9" w14:textId="29AC8726"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19" w:history="1">
            <w:r w:rsidRPr="0054714A">
              <w:rPr>
                <w:rStyle w:val="Hyperlink"/>
                <w:rFonts w:ascii="Arial" w:hAnsi="Arial" w:cs="Arial"/>
                <w:noProof/>
                <w:sz w:val="22"/>
              </w:rPr>
              <w:t>5.2.1 Structural Inequality and Outdoor Air Pollution</w:t>
            </w:r>
            <w:r w:rsidRPr="0054714A">
              <w:rPr>
                <w:noProof/>
                <w:webHidden/>
                <w:sz w:val="22"/>
              </w:rPr>
              <w:tab/>
            </w:r>
            <w:r w:rsidRPr="0054714A">
              <w:rPr>
                <w:noProof/>
                <w:webHidden/>
                <w:sz w:val="22"/>
              </w:rPr>
              <w:fldChar w:fldCharType="begin"/>
            </w:r>
            <w:r w:rsidRPr="0054714A">
              <w:rPr>
                <w:noProof/>
                <w:webHidden/>
                <w:sz w:val="22"/>
              </w:rPr>
              <w:instrText xml:space="preserve"> PAGEREF _Toc215087419 \h </w:instrText>
            </w:r>
            <w:r w:rsidRPr="0054714A">
              <w:rPr>
                <w:noProof/>
                <w:webHidden/>
                <w:sz w:val="22"/>
              </w:rPr>
            </w:r>
            <w:r w:rsidRPr="0054714A">
              <w:rPr>
                <w:noProof/>
                <w:webHidden/>
                <w:sz w:val="22"/>
              </w:rPr>
              <w:fldChar w:fldCharType="separate"/>
            </w:r>
            <w:r w:rsidRPr="0054714A">
              <w:rPr>
                <w:noProof/>
                <w:webHidden/>
                <w:sz w:val="22"/>
              </w:rPr>
              <w:t>28</w:t>
            </w:r>
            <w:r w:rsidRPr="0054714A">
              <w:rPr>
                <w:noProof/>
                <w:webHidden/>
                <w:sz w:val="22"/>
              </w:rPr>
              <w:fldChar w:fldCharType="end"/>
            </w:r>
          </w:hyperlink>
        </w:p>
        <w:p w14:paraId="14193137" w14:textId="7EC83619"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0" w:history="1">
            <w:r w:rsidRPr="0054714A">
              <w:rPr>
                <w:rStyle w:val="Hyperlink"/>
                <w:rFonts w:ascii="Arial" w:hAnsi="Arial" w:cs="Arial"/>
                <w:noProof/>
                <w:sz w:val="22"/>
              </w:rPr>
              <w:t>5.2.2 Housing Inequality and Indoor Environment</w:t>
            </w:r>
            <w:r w:rsidRPr="0054714A">
              <w:rPr>
                <w:noProof/>
                <w:webHidden/>
                <w:sz w:val="22"/>
              </w:rPr>
              <w:tab/>
            </w:r>
            <w:r w:rsidRPr="0054714A">
              <w:rPr>
                <w:noProof/>
                <w:webHidden/>
                <w:sz w:val="22"/>
              </w:rPr>
              <w:fldChar w:fldCharType="begin"/>
            </w:r>
            <w:r w:rsidRPr="0054714A">
              <w:rPr>
                <w:noProof/>
                <w:webHidden/>
                <w:sz w:val="22"/>
              </w:rPr>
              <w:instrText xml:space="preserve"> PAGEREF _Toc215087420 \h </w:instrText>
            </w:r>
            <w:r w:rsidRPr="0054714A">
              <w:rPr>
                <w:noProof/>
                <w:webHidden/>
                <w:sz w:val="22"/>
              </w:rPr>
            </w:r>
            <w:r w:rsidRPr="0054714A">
              <w:rPr>
                <w:noProof/>
                <w:webHidden/>
                <w:sz w:val="22"/>
              </w:rPr>
              <w:fldChar w:fldCharType="separate"/>
            </w:r>
            <w:r w:rsidRPr="0054714A">
              <w:rPr>
                <w:noProof/>
                <w:webHidden/>
                <w:sz w:val="22"/>
              </w:rPr>
              <w:t>28</w:t>
            </w:r>
            <w:r w:rsidRPr="0054714A">
              <w:rPr>
                <w:noProof/>
                <w:webHidden/>
                <w:sz w:val="22"/>
              </w:rPr>
              <w:fldChar w:fldCharType="end"/>
            </w:r>
          </w:hyperlink>
        </w:p>
        <w:p w14:paraId="2581CDE5" w14:textId="11414F26"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1" w:history="1">
            <w:r w:rsidRPr="0054714A">
              <w:rPr>
                <w:rStyle w:val="Hyperlink"/>
                <w:rFonts w:ascii="Arial" w:hAnsi="Arial" w:cs="Arial"/>
                <w:noProof/>
                <w:sz w:val="22"/>
              </w:rPr>
              <w:t>5.2.3 Global Climate Change and Upcoming Health Hazards</w:t>
            </w:r>
            <w:r w:rsidRPr="0054714A">
              <w:rPr>
                <w:noProof/>
                <w:webHidden/>
                <w:sz w:val="22"/>
              </w:rPr>
              <w:tab/>
            </w:r>
            <w:r w:rsidRPr="0054714A">
              <w:rPr>
                <w:noProof/>
                <w:webHidden/>
                <w:sz w:val="22"/>
              </w:rPr>
              <w:fldChar w:fldCharType="begin"/>
            </w:r>
            <w:r w:rsidRPr="0054714A">
              <w:rPr>
                <w:noProof/>
                <w:webHidden/>
                <w:sz w:val="22"/>
              </w:rPr>
              <w:instrText xml:space="preserve"> PAGEREF _Toc215087421 \h </w:instrText>
            </w:r>
            <w:r w:rsidRPr="0054714A">
              <w:rPr>
                <w:noProof/>
                <w:webHidden/>
                <w:sz w:val="22"/>
              </w:rPr>
            </w:r>
            <w:r w:rsidRPr="0054714A">
              <w:rPr>
                <w:noProof/>
                <w:webHidden/>
                <w:sz w:val="22"/>
              </w:rPr>
              <w:fldChar w:fldCharType="separate"/>
            </w:r>
            <w:r w:rsidRPr="0054714A">
              <w:rPr>
                <w:noProof/>
                <w:webHidden/>
                <w:sz w:val="22"/>
              </w:rPr>
              <w:t>29</w:t>
            </w:r>
            <w:r w:rsidRPr="0054714A">
              <w:rPr>
                <w:noProof/>
                <w:webHidden/>
                <w:sz w:val="22"/>
              </w:rPr>
              <w:fldChar w:fldCharType="end"/>
            </w:r>
          </w:hyperlink>
        </w:p>
        <w:p w14:paraId="7FC48588" w14:textId="62A019D5"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2" w:history="1">
            <w:r w:rsidRPr="0054714A">
              <w:rPr>
                <w:rStyle w:val="Hyperlink"/>
                <w:rFonts w:ascii="Arial" w:hAnsi="Arial" w:cs="Arial"/>
                <w:noProof/>
                <w:sz w:val="22"/>
              </w:rPr>
              <w:t>5.2.4 Policy Gaps and Environmental Justice</w:t>
            </w:r>
            <w:r w:rsidRPr="0054714A">
              <w:rPr>
                <w:noProof/>
                <w:webHidden/>
                <w:sz w:val="22"/>
              </w:rPr>
              <w:tab/>
            </w:r>
            <w:r w:rsidRPr="0054714A">
              <w:rPr>
                <w:noProof/>
                <w:webHidden/>
                <w:sz w:val="22"/>
              </w:rPr>
              <w:fldChar w:fldCharType="begin"/>
            </w:r>
            <w:r w:rsidRPr="0054714A">
              <w:rPr>
                <w:noProof/>
                <w:webHidden/>
                <w:sz w:val="22"/>
              </w:rPr>
              <w:instrText xml:space="preserve"> PAGEREF _Toc215087422 \h </w:instrText>
            </w:r>
            <w:r w:rsidRPr="0054714A">
              <w:rPr>
                <w:noProof/>
                <w:webHidden/>
                <w:sz w:val="22"/>
              </w:rPr>
            </w:r>
            <w:r w:rsidRPr="0054714A">
              <w:rPr>
                <w:noProof/>
                <w:webHidden/>
                <w:sz w:val="22"/>
              </w:rPr>
              <w:fldChar w:fldCharType="separate"/>
            </w:r>
            <w:r w:rsidRPr="0054714A">
              <w:rPr>
                <w:noProof/>
                <w:webHidden/>
                <w:sz w:val="22"/>
              </w:rPr>
              <w:t>29</w:t>
            </w:r>
            <w:r w:rsidRPr="0054714A">
              <w:rPr>
                <w:noProof/>
                <w:webHidden/>
                <w:sz w:val="22"/>
              </w:rPr>
              <w:fldChar w:fldCharType="end"/>
            </w:r>
          </w:hyperlink>
        </w:p>
        <w:p w14:paraId="3143AD37" w14:textId="6B06EDC3"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23" w:history="1">
            <w:r w:rsidRPr="0054714A">
              <w:rPr>
                <w:rStyle w:val="Hyperlink"/>
                <w:rFonts w:ascii="Arial" w:hAnsi="Arial" w:cs="Arial"/>
                <w:noProof/>
                <w:sz w:val="22"/>
              </w:rPr>
              <w:t>5.3 Theoretical Integration</w:t>
            </w:r>
            <w:r w:rsidRPr="0054714A">
              <w:rPr>
                <w:noProof/>
                <w:webHidden/>
                <w:sz w:val="22"/>
              </w:rPr>
              <w:tab/>
            </w:r>
            <w:r w:rsidRPr="0054714A">
              <w:rPr>
                <w:noProof/>
                <w:webHidden/>
                <w:sz w:val="22"/>
              </w:rPr>
              <w:fldChar w:fldCharType="begin"/>
            </w:r>
            <w:r w:rsidRPr="0054714A">
              <w:rPr>
                <w:noProof/>
                <w:webHidden/>
                <w:sz w:val="22"/>
              </w:rPr>
              <w:instrText xml:space="preserve"> PAGEREF _Toc215087423 \h </w:instrText>
            </w:r>
            <w:r w:rsidRPr="0054714A">
              <w:rPr>
                <w:noProof/>
                <w:webHidden/>
                <w:sz w:val="22"/>
              </w:rPr>
            </w:r>
            <w:r w:rsidRPr="0054714A">
              <w:rPr>
                <w:noProof/>
                <w:webHidden/>
                <w:sz w:val="22"/>
              </w:rPr>
              <w:fldChar w:fldCharType="separate"/>
            </w:r>
            <w:r w:rsidRPr="0054714A">
              <w:rPr>
                <w:noProof/>
                <w:webHidden/>
                <w:sz w:val="22"/>
              </w:rPr>
              <w:t>30</w:t>
            </w:r>
            <w:r w:rsidRPr="0054714A">
              <w:rPr>
                <w:noProof/>
                <w:webHidden/>
                <w:sz w:val="22"/>
              </w:rPr>
              <w:fldChar w:fldCharType="end"/>
            </w:r>
          </w:hyperlink>
        </w:p>
        <w:p w14:paraId="0C58E5BC" w14:textId="318FD7DB"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24" w:history="1">
            <w:r w:rsidRPr="0054714A">
              <w:rPr>
                <w:rStyle w:val="Hyperlink"/>
                <w:rFonts w:ascii="Arial" w:hAnsi="Arial" w:cs="Arial"/>
                <w:noProof/>
                <w:sz w:val="22"/>
                <w:lang w:val="en-US"/>
              </w:rPr>
              <w:t xml:space="preserve">5.4 </w:t>
            </w:r>
            <w:r w:rsidRPr="0054714A">
              <w:rPr>
                <w:rStyle w:val="Hyperlink"/>
                <w:rFonts w:ascii="Arial" w:hAnsi="Arial" w:cs="Arial"/>
                <w:noProof/>
                <w:sz w:val="22"/>
              </w:rPr>
              <w:t>Implications on Public Health and Policy</w:t>
            </w:r>
            <w:r w:rsidRPr="0054714A">
              <w:rPr>
                <w:noProof/>
                <w:webHidden/>
                <w:sz w:val="22"/>
              </w:rPr>
              <w:tab/>
            </w:r>
            <w:r w:rsidRPr="0054714A">
              <w:rPr>
                <w:noProof/>
                <w:webHidden/>
                <w:sz w:val="22"/>
              </w:rPr>
              <w:fldChar w:fldCharType="begin"/>
            </w:r>
            <w:r w:rsidRPr="0054714A">
              <w:rPr>
                <w:noProof/>
                <w:webHidden/>
                <w:sz w:val="22"/>
              </w:rPr>
              <w:instrText xml:space="preserve"> PAGEREF _Toc215087424 \h </w:instrText>
            </w:r>
            <w:r w:rsidRPr="0054714A">
              <w:rPr>
                <w:noProof/>
                <w:webHidden/>
                <w:sz w:val="22"/>
              </w:rPr>
            </w:r>
            <w:r w:rsidRPr="0054714A">
              <w:rPr>
                <w:noProof/>
                <w:webHidden/>
                <w:sz w:val="22"/>
              </w:rPr>
              <w:fldChar w:fldCharType="separate"/>
            </w:r>
            <w:r w:rsidRPr="0054714A">
              <w:rPr>
                <w:noProof/>
                <w:webHidden/>
                <w:sz w:val="22"/>
              </w:rPr>
              <w:t>30</w:t>
            </w:r>
            <w:r w:rsidRPr="0054714A">
              <w:rPr>
                <w:noProof/>
                <w:webHidden/>
                <w:sz w:val="22"/>
              </w:rPr>
              <w:fldChar w:fldCharType="end"/>
            </w:r>
          </w:hyperlink>
        </w:p>
        <w:p w14:paraId="49720D1A" w14:textId="46BD28DB"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5" w:history="1">
            <w:r w:rsidRPr="0054714A">
              <w:rPr>
                <w:rStyle w:val="Hyperlink"/>
                <w:rFonts w:ascii="Arial" w:hAnsi="Arial" w:cs="Arial"/>
                <w:noProof/>
                <w:sz w:val="22"/>
              </w:rPr>
              <w:t>5.4.1 Health Promotion and Education</w:t>
            </w:r>
            <w:r w:rsidRPr="0054714A">
              <w:rPr>
                <w:noProof/>
                <w:webHidden/>
                <w:sz w:val="22"/>
              </w:rPr>
              <w:tab/>
            </w:r>
            <w:r w:rsidRPr="0054714A">
              <w:rPr>
                <w:noProof/>
                <w:webHidden/>
                <w:sz w:val="22"/>
              </w:rPr>
              <w:fldChar w:fldCharType="begin"/>
            </w:r>
            <w:r w:rsidRPr="0054714A">
              <w:rPr>
                <w:noProof/>
                <w:webHidden/>
                <w:sz w:val="22"/>
              </w:rPr>
              <w:instrText xml:space="preserve"> PAGEREF _Toc215087425 \h </w:instrText>
            </w:r>
            <w:r w:rsidRPr="0054714A">
              <w:rPr>
                <w:noProof/>
                <w:webHidden/>
                <w:sz w:val="22"/>
              </w:rPr>
            </w:r>
            <w:r w:rsidRPr="0054714A">
              <w:rPr>
                <w:noProof/>
                <w:webHidden/>
                <w:sz w:val="22"/>
              </w:rPr>
              <w:fldChar w:fldCharType="separate"/>
            </w:r>
            <w:r w:rsidRPr="0054714A">
              <w:rPr>
                <w:noProof/>
                <w:webHidden/>
                <w:sz w:val="22"/>
              </w:rPr>
              <w:t>30</w:t>
            </w:r>
            <w:r w:rsidRPr="0054714A">
              <w:rPr>
                <w:noProof/>
                <w:webHidden/>
                <w:sz w:val="22"/>
              </w:rPr>
              <w:fldChar w:fldCharType="end"/>
            </w:r>
          </w:hyperlink>
        </w:p>
        <w:p w14:paraId="376D73F0" w14:textId="4BB15B43"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6" w:history="1">
            <w:r w:rsidRPr="0054714A">
              <w:rPr>
                <w:rStyle w:val="Hyperlink"/>
                <w:rFonts w:ascii="Arial" w:hAnsi="Arial" w:cs="Arial"/>
                <w:noProof/>
                <w:sz w:val="22"/>
              </w:rPr>
              <w:t>5.4.2 Policy Integration in Urban and Housing</w:t>
            </w:r>
            <w:r w:rsidRPr="0054714A">
              <w:rPr>
                <w:noProof/>
                <w:webHidden/>
                <w:sz w:val="22"/>
              </w:rPr>
              <w:tab/>
            </w:r>
            <w:r w:rsidRPr="0054714A">
              <w:rPr>
                <w:noProof/>
                <w:webHidden/>
                <w:sz w:val="22"/>
              </w:rPr>
              <w:fldChar w:fldCharType="begin"/>
            </w:r>
            <w:r w:rsidRPr="0054714A">
              <w:rPr>
                <w:noProof/>
                <w:webHidden/>
                <w:sz w:val="22"/>
              </w:rPr>
              <w:instrText xml:space="preserve"> PAGEREF _Toc215087426 \h </w:instrText>
            </w:r>
            <w:r w:rsidRPr="0054714A">
              <w:rPr>
                <w:noProof/>
                <w:webHidden/>
                <w:sz w:val="22"/>
              </w:rPr>
            </w:r>
            <w:r w:rsidRPr="0054714A">
              <w:rPr>
                <w:noProof/>
                <w:webHidden/>
                <w:sz w:val="22"/>
              </w:rPr>
              <w:fldChar w:fldCharType="separate"/>
            </w:r>
            <w:r w:rsidRPr="0054714A">
              <w:rPr>
                <w:noProof/>
                <w:webHidden/>
                <w:sz w:val="22"/>
              </w:rPr>
              <w:t>30</w:t>
            </w:r>
            <w:r w:rsidRPr="0054714A">
              <w:rPr>
                <w:noProof/>
                <w:webHidden/>
                <w:sz w:val="22"/>
              </w:rPr>
              <w:fldChar w:fldCharType="end"/>
            </w:r>
          </w:hyperlink>
        </w:p>
        <w:p w14:paraId="7D05A1B0" w14:textId="197896BC" w:rsidR="0054714A" w:rsidRPr="0054714A" w:rsidRDefault="0054714A">
          <w:pPr>
            <w:pStyle w:val="TOC3"/>
            <w:tabs>
              <w:tab w:val="right" w:leader="dot" w:pos="9016"/>
            </w:tabs>
            <w:rPr>
              <w:rFonts w:asciiTheme="minorHAnsi" w:eastAsiaTheme="minorEastAsia" w:hAnsiTheme="minorHAnsi"/>
              <w:noProof/>
              <w:kern w:val="2"/>
              <w:sz w:val="22"/>
              <w:lang w:eastAsia="en-GB"/>
              <w14:ligatures w14:val="standardContextual"/>
            </w:rPr>
          </w:pPr>
          <w:hyperlink w:anchor="_Toc215087427" w:history="1">
            <w:r w:rsidRPr="0054714A">
              <w:rPr>
                <w:rStyle w:val="Hyperlink"/>
                <w:rFonts w:ascii="Arial" w:hAnsi="Arial" w:cs="Arial"/>
                <w:noProof/>
                <w:sz w:val="22"/>
              </w:rPr>
              <w:t>5.4.3 Environmental Justice and Monitoring</w:t>
            </w:r>
            <w:r w:rsidRPr="0054714A">
              <w:rPr>
                <w:noProof/>
                <w:webHidden/>
                <w:sz w:val="22"/>
              </w:rPr>
              <w:tab/>
            </w:r>
            <w:r w:rsidRPr="0054714A">
              <w:rPr>
                <w:noProof/>
                <w:webHidden/>
                <w:sz w:val="22"/>
              </w:rPr>
              <w:fldChar w:fldCharType="begin"/>
            </w:r>
            <w:r w:rsidRPr="0054714A">
              <w:rPr>
                <w:noProof/>
                <w:webHidden/>
                <w:sz w:val="22"/>
              </w:rPr>
              <w:instrText xml:space="preserve"> PAGEREF _Toc215087427 \h </w:instrText>
            </w:r>
            <w:r w:rsidRPr="0054714A">
              <w:rPr>
                <w:noProof/>
                <w:webHidden/>
                <w:sz w:val="22"/>
              </w:rPr>
            </w:r>
            <w:r w:rsidRPr="0054714A">
              <w:rPr>
                <w:noProof/>
                <w:webHidden/>
                <w:sz w:val="22"/>
              </w:rPr>
              <w:fldChar w:fldCharType="separate"/>
            </w:r>
            <w:r w:rsidRPr="0054714A">
              <w:rPr>
                <w:noProof/>
                <w:webHidden/>
                <w:sz w:val="22"/>
              </w:rPr>
              <w:t>31</w:t>
            </w:r>
            <w:r w:rsidRPr="0054714A">
              <w:rPr>
                <w:noProof/>
                <w:webHidden/>
                <w:sz w:val="22"/>
              </w:rPr>
              <w:fldChar w:fldCharType="end"/>
            </w:r>
          </w:hyperlink>
        </w:p>
        <w:p w14:paraId="5C18E588" w14:textId="7ACE437F"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28" w:history="1">
            <w:r w:rsidRPr="0054714A">
              <w:rPr>
                <w:rStyle w:val="Hyperlink"/>
                <w:rFonts w:ascii="Arial" w:hAnsi="Arial" w:cs="Arial"/>
                <w:noProof/>
                <w:sz w:val="22"/>
              </w:rPr>
              <w:t>5.5 Limitations of the Study</w:t>
            </w:r>
            <w:r w:rsidRPr="0054714A">
              <w:rPr>
                <w:noProof/>
                <w:webHidden/>
                <w:sz w:val="22"/>
              </w:rPr>
              <w:tab/>
            </w:r>
            <w:r w:rsidRPr="0054714A">
              <w:rPr>
                <w:noProof/>
                <w:webHidden/>
                <w:sz w:val="22"/>
              </w:rPr>
              <w:fldChar w:fldCharType="begin"/>
            </w:r>
            <w:r w:rsidRPr="0054714A">
              <w:rPr>
                <w:noProof/>
                <w:webHidden/>
                <w:sz w:val="22"/>
              </w:rPr>
              <w:instrText xml:space="preserve"> PAGEREF _Toc215087428 \h </w:instrText>
            </w:r>
            <w:r w:rsidRPr="0054714A">
              <w:rPr>
                <w:noProof/>
                <w:webHidden/>
                <w:sz w:val="22"/>
              </w:rPr>
            </w:r>
            <w:r w:rsidRPr="0054714A">
              <w:rPr>
                <w:noProof/>
                <w:webHidden/>
                <w:sz w:val="22"/>
              </w:rPr>
              <w:fldChar w:fldCharType="separate"/>
            </w:r>
            <w:r w:rsidRPr="0054714A">
              <w:rPr>
                <w:noProof/>
                <w:webHidden/>
                <w:sz w:val="22"/>
              </w:rPr>
              <w:t>31</w:t>
            </w:r>
            <w:r w:rsidRPr="0054714A">
              <w:rPr>
                <w:noProof/>
                <w:webHidden/>
                <w:sz w:val="22"/>
              </w:rPr>
              <w:fldChar w:fldCharType="end"/>
            </w:r>
          </w:hyperlink>
        </w:p>
        <w:p w14:paraId="422A7157" w14:textId="63F24568"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29" w:history="1">
            <w:r w:rsidRPr="0054714A">
              <w:rPr>
                <w:rStyle w:val="Hyperlink"/>
                <w:rFonts w:ascii="Arial" w:hAnsi="Arial" w:cs="Arial"/>
                <w:noProof/>
                <w:sz w:val="22"/>
              </w:rPr>
              <w:t>5.6 Recommendations</w:t>
            </w:r>
            <w:r w:rsidRPr="0054714A">
              <w:rPr>
                <w:noProof/>
                <w:webHidden/>
                <w:sz w:val="22"/>
              </w:rPr>
              <w:tab/>
            </w:r>
            <w:r w:rsidRPr="0054714A">
              <w:rPr>
                <w:noProof/>
                <w:webHidden/>
                <w:sz w:val="22"/>
              </w:rPr>
              <w:fldChar w:fldCharType="begin"/>
            </w:r>
            <w:r w:rsidRPr="0054714A">
              <w:rPr>
                <w:noProof/>
                <w:webHidden/>
                <w:sz w:val="22"/>
              </w:rPr>
              <w:instrText xml:space="preserve"> PAGEREF _Toc215087429 \h </w:instrText>
            </w:r>
            <w:r w:rsidRPr="0054714A">
              <w:rPr>
                <w:noProof/>
                <w:webHidden/>
                <w:sz w:val="22"/>
              </w:rPr>
            </w:r>
            <w:r w:rsidRPr="0054714A">
              <w:rPr>
                <w:noProof/>
                <w:webHidden/>
                <w:sz w:val="22"/>
              </w:rPr>
              <w:fldChar w:fldCharType="separate"/>
            </w:r>
            <w:r w:rsidRPr="0054714A">
              <w:rPr>
                <w:noProof/>
                <w:webHidden/>
                <w:sz w:val="22"/>
              </w:rPr>
              <w:t>31</w:t>
            </w:r>
            <w:r w:rsidRPr="0054714A">
              <w:rPr>
                <w:noProof/>
                <w:webHidden/>
                <w:sz w:val="22"/>
              </w:rPr>
              <w:fldChar w:fldCharType="end"/>
            </w:r>
          </w:hyperlink>
        </w:p>
        <w:p w14:paraId="714AF5C3" w14:textId="019FDCF5"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0" w:history="1">
            <w:r w:rsidRPr="0054714A">
              <w:rPr>
                <w:rStyle w:val="Hyperlink"/>
                <w:rFonts w:ascii="Arial" w:hAnsi="Arial" w:cs="Arial"/>
                <w:noProof/>
                <w:sz w:val="22"/>
              </w:rPr>
              <w:t>5.7 Conclusion</w:t>
            </w:r>
            <w:r w:rsidRPr="0054714A">
              <w:rPr>
                <w:noProof/>
                <w:webHidden/>
                <w:sz w:val="22"/>
              </w:rPr>
              <w:tab/>
            </w:r>
            <w:r w:rsidRPr="0054714A">
              <w:rPr>
                <w:noProof/>
                <w:webHidden/>
                <w:sz w:val="22"/>
              </w:rPr>
              <w:fldChar w:fldCharType="begin"/>
            </w:r>
            <w:r w:rsidRPr="0054714A">
              <w:rPr>
                <w:noProof/>
                <w:webHidden/>
                <w:sz w:val="22"/>
              </w:rPr>
              <w:instrText xml:space="preserve"> PAGEREF _Toc215087430 \h </w:instrText>
            </w:r>
            <w:r w:rsidRPr="0054714A">
              <w:rPr>
                <w:noProof/>
                <w:webHidden/>
                <w:sz w:val="22"/>
              </w:rPr>
            </w:r>
            <w:r w:rsidRPr="0054714A">
              <w:rPr>
                <w:noProof/>
                <w:webHidden/>
                <w:sz w:val="22"/>
              </w:rPr>
              <w:fldChar w:fldCharType="separate"/>
            </w:r>
            <w:r w:rsidRPr="0054714A">
              <w:rPr>
                <w:noProof/>
                <w:webHidden/>
                <w:sz w:val="22"/>
              </w:rPr>
              <w:t>32</w:t>
            </w:r>
            <w:r w:rsidRPr="0054714A">
              <w:rPr>
                <w:noProof/>
                <w:webHidden/>
                <w:sz w:val="22"/>
              </w:rPr>
              <w:fldChar w:fldCharType="end"/>
            </w:r>
          </w:hyperlink>
        </w:p>
        <w:p w14:paraId="63C32DE7" w14:textId="43D8062C"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431" w:history="1">
            <w:r w:rsidRPr="0054714A">
              <w:rPr>
                <w:rStyle w:val="Hyperlink"/>
                <w:noProof/>
                <w:sz w:val="22"/>
                <w:lang w:val="en-US"/>
              </w:rPr>
              <w:t>6. Conclusion</w:t>
            </w:r>
            <w:r w:rsidRPr="0054714A">
              <w:rPr>
                <w:noProof/>
                <w:webHidden/>
                <w:sz w:val="22"/>
              </w:rPr>
              <w:tab/>
            </w:r>
            <w:r w:rsidRPr="0054714A">
              <w:rPr>
                <w:noProof/>
                <w:webHidden/>
                <w:sz w:val="22"/>
              </w:rPr>
              <w:fldChar w:fldCharType="begin"/>
            </w:r>
            <w:r w:rsidRPr="0054714A">
              <w:rPr>
                <w:noProof/>
                <w:webHidden/>
                <w:sz w:val="22"/>
              </w:rPr>
              <w:instrText xml:space="preserve"> PAGEREF _Toc215087431 \h </w:instrText>
            </w:r>
            <w:r w:rsidRPr="0054714A">
              <w:rPr>
                <w:noProof/>
                <w:webHidden/>
                <w:sz w:val="22"/>
              </w:rPr>
            </w:r>
            <w:r w:rsidRPr="0054714A">
              <w:rPr>
                <w:noProof/>
                <w:webHidden/>
                <w:sz w:val="22"/>
              </w:rPr>
              <w:fldChar w:fldCharType="separate"/>
            </w:r>
            <w:r w:rsidRPr="0054714A">
              <w:rPr>
                <w:noProof/>
                <w:webHidden/>
                <w:sz w:val="22"/>
              </w:rPr>
              <w:t>33</w:t>
            </w:r>
            <w:r w:rsidRPr="0054714A">
              <w:rPr>
                <w:noProof/>
                <w:webHidden/>
                <w:sz w:val="22"/>
              </w:rPr>
              <w:fldChar w:fldCharType="end"/>
            </w:r>
          </w:hyperlink>
        </w:p>
        <w:p w14:paraId="51C4DEB1" w14:textId="103825E1"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2" w:history="1">
            <w:r w:rsidRPr="0054714A">
              <w:rPr>
                <w:rStyle w:val="Hyperlink"/>
                <w:rFonts w:ascii="Arial" w:hAnsi="Arial" w:cs="Arial"/>
                <w:noProof/>
                <w:sz w:val="22"/>
              </w:rPr>
              <w:t>6.1 Introduction</w:t>
            </w:r>
            <w:r w:rsidRPr="0054714A">
              <w:rPr>
                <w:noProof/>
                <w:webHidden/>
                <w:sz w:val="22"/>
              </w:rPr>
              <w:tab/>
            </w:r>
            <w:r w:rsidRPr="0054714A">
              <w:rPr>
                <w:noProof/>
                <w:webHidden/>
                <w:sz w:val="22"/>
              </w:rPr>
              <w:fldChar w:fldCharType="begin"/>
            </w:r>
            <w:r w:rsidRPr="0054714A">
              <w:rPr>
                <w:noProof/>
                <w:webHidden/>
                <w:sz w:val="22"/>
              </w:rPr>
              <w:instrText xml:space="preserve"> PAGEREF _Toc215087432 \h </w:instrText>
            </w:r>
            <w:r w:rsidRPr="0054714A">
              <w:rPr>
                <w:noProof/>
                <w:webHidden/>
                <w:sz w:val="22"/>
              </w:rPr>
            </w:r>
            <w:r w:rsidRPr="0054714A">
              <w:rPr>
                <w:noProof/>
                <w:webHidden/>
                <w:sz w:val="22"/>
              </w:rPr>
              <w:fldChar w:fldCharType="separate"/>
            </w:r>
            <w:r w:rsidRPr="0054714A">
              <w:rPr>
                <w:noProof/>
                <w:webHidden/>
                <w:sz w:val="22"/>
              </w:rPr>
              <w:t>33</w:t>
            </w:r>
            <w:r w:rsidRPr="0054714A">
              <w:rPr>
                <w:noProof/>
                <w:webHidden/>
                <w:sz w:val="22"/>
              </w:rPr>
              <w:fldChar w:fldCharType="end"/>
            </w:r>
          </w:hyperlink>
        </w:p>
        <w:p w14:paraId="08A01C19" w14:textId="282BC7D0"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3" w:history="1">
            <w:r w:rsidRPr="0054714A">
              <w:rPr>
                <w:rStyle w:val="Hyperlink"/>
                <w:rFonts w:ascii="Arial" w:hAnsi="Arial" w:cs="Arial"/>
                <w:noProof/>
                <w:sz w:val="22"/>
              </w:rPr>
              <w:t>6.2 Summary of Key Findings</w:t>
            </w:r>
            <w:r w:rsidRPr="0054714A">
              <w:rPr>
                <w:noProof/>
                <w:webHidden/>
                <w:sz w:val="22"/>
              </w:rPr>
              <w:tab/>
            </w:r>
            <w:r w:rsidRPr="0054714A">
              <w:rPr>
                <w:noProof/>
                <w:webHidden/>
                <w:sz w:val="22"/>
              </w:rPr>
              <w:fldChar w:fldCharType="begin"/>
            </w:r>
            <w:r w:rsidRPr="0054714A">
              <w:rPr>
                <w:noProof/>
                <w:webHidden/>
                <w:sz w:val="22"/>
              </w:rPr>
              <w:instrText xml:space="preserve"> PAGEREF _Toc215087433 \h </w:instrText>
            </w:r>
            <w:r w:rsidRPr="0054714A">
              <w:rPr>
                <w:noProof/>
                <w:webHidden/>
                <w:sz w:val="22"/>
              </w:rPr>
            </w:r>
            <w:r w:rsidRPr="0054714A">
              <w:rPr>
                <w:noProof/>
                <w:webHidden/>
                <w:sz w:val="22"/>
              </w:rPr>
              <w:fldChar w:fldCharType="separate"/>
            </w:r>
            <w:r w:rsidRPr="0054714A">
              <w:rPr>
                <w:noProof/>
                <w:webHidden/>
                <w:sz w:val="22"/>
              </w:rPr>
              <w:t>33</w:t>
            </w:r>
            <w:r w:rsidRPr="0054714A">
              <w:rPr>
                <w:noProof/>
                <w:webHidden/>
                <w:sz w:val="22"/>
              </w:rPr>
              <w:fldChar w:fldCharType="end"/>
            </w:r>
          </w:hyperlink>
        </w:p>
        <w:p w14:paraId="01629EDD" w14:textId="52E10D9D"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4" w:history="1">
            <w:r w:rsidRPr="0054714A">
              <w:rPr>
                <w:rStyle w:val="Hyperlink"/>
                <w:rFonts w:ascii="Arial" w:hAnsi="Arial" w:cs="Arial"/>
                <w:noProof/>
                <w:sz w:val="22"/>
              </w:rPr>
              <w:t>6.3 Theoretical Contribution</w:t>
            </w:r>
            <w:r w:rsidRPr="0054714A">
              <w:rPr>
                <w:noProof/>
                <w:webHidden/>
                <w:sz w:val="22"/>
              </w:rPr>
              <w:tab/>
            </w:r>
            <w:r w:rsidRPr="0054714A">
              <w:rPr>
                <w:noProof/>
                <w:webHidden/>
                <w:sz w:val="22"/>
              </w:rPr>
              <w:fldChar w:fldCharType="begin"/>
            </w:r>
            <w:r w:rsidRPr="0054714A">
              <w:rPr>
                <w:noProof/>
                <w:webHidden/>
                <w:sz w:val="22"/>
              </w:rPr>
              <w:instrText xml:space="preserve"> PAGEREF _Toc215087434 \h </w:instrText>
            </w:r>
            <w:r w:rsidRPr="0054714A">
              <w:rPr>
                <w:noProof/>
                <w:webHidden/>
                <w:sz w:val="22"/>
              </w:rPr>
            </w:r>
            <w:r w:rsidRPr="0054714A">
              <w:rPr>
                <w:noProof/>
                <w:webHidden/>
                <w:sz w:val="22"/>
              </w:rPr>
              <w:fldChar w:fldCharType="separate"/>
            </w:r>
            <w:r w:rsidRPr="0054714A">
              <w:rPr>
                <w:noProof/>
                <w:webHidden/>
                <w:sz w:val="22"/>
              </w:rPr>
              <w:t>33</w:t>
            </w:r>
            <w:r w:rsidRPr="0054714A">
              <w:rPr>
                <w:noProof/>
                <w:webHidden/>
                <w:sz w:val="22"/>
              </w:rPr>
              <w:fldChar w:fldCharType="end"/>
            </w:r>
          </w:hyperlink>
        </w:p>
        <w:p w14:paraId="3F75251B" w14:textId="4B72A6B8"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5" w:history="1">
            <w:r w:rsidRPr="0054714A">
              <w:rPr>
                <w:rStyle w:val="Hyperlink"/>
                <w:rFonts w:ascii="Arial" w:hAnsi="Arial" w:cs="Arial"/>
                <w:noProof/>
                <w:sz w:val="22"/>
              </w:rPr>
              <w:t>6.4 Policy and Practice Implications</w:t>
            </w:r>
            <w:r w:rsidRPr="0054714A">
              <w:rPr>
                <w:noProof/>
                <w:webHidden/>
                <w:sz w:val="22"/>
              </w:rPr>
              <w:tab/>
            </w:r>
            <w:r w:rsidRPr="0054714A">
              <w:rPr>
                <w:noProof/>
                <w:webHidden/>
                <w:sz w:val="22"/>
              </w:rPr>
              <w:fldChar w:fldCharType="begin"/>
            </w:r>
            <w:r w:rsidRPr="0054714A">
              <w:rPr>
                <w:noProof/>
                <w:webHidden/>
                <w:sz w:val="22"/>
              </w:rPr>
              <w:instrText xml:space="preserve"> PAGEREF _Toc215087435 \h </w:instrText>
            </w:r>
            <w:r w:rsidRPr="0054714A">
              <w:rPr>
                <w:noProof/>
                <w:webHidden/>
                <w:sz w:val="22"/>
              </w:rPr>
            </w:r>
            <w:r w:rsidRPr="0054714A">
              <w:rPr>
                <w:noProof/>
                <w:webHidden/>
                <w:sz w:val="22"/>
              </w:rPr>
              <w:fldChar w:fldCharType="separate"/>
            </w:r>
            <w:r w:rsidRPr="0054714A">
              <w:rPr>
                <w:noProof/>
                <w:webHidden/>
                <w:sz w:val="22"/>
              </w:rPr>
              <w:t>34</w:t>
            </w:r>
            <w:r w:rsidRPr="0054714A">
              <w:rPr>
                <w:noProof/>
                <w:webHidden/>
                <w:sz w:val="22"/>
              </w:rPr>
              <w:fldChar w:fldCharType="end"/>
            </w:r>
          </w:hyperlink>
        </w:p>
        <w:p w14:paraId="0C1D45B8" w14:textId="321AB826" w:rsidR="0054714A" w:rsidRPr="0054714A" w:rsidRDefault="0054714A">
          <w:pPr>
            <w:pStyle w:val="TOC2"/>
            <w:tabs>
              <w:tab w:val="right" w:leader="dot" w:pos="9016"/>
            </w:tabs>
            <w:rPr>
              <w:rFonts w:asciiTheme="minorHAnsi" w:eastAsiaTheme="minorEastAsia" w:hAnsiTheme="minorHAnsi"/>
              <w:noProof/>
              <w:kern w:val="2"/>
              <w:sz w:val="22"/>
              <w:lang w:eastAsia="en-GB"/>
              <w14:ligatures w14:val="standardContextual"/>
            </w:rPr>
          </w:pPr>
          <w:hyperlink w:anchor="_Toc215087436" w:history="1">
            <w:r w:rsidRPr="0054714A">
              <w:rPr>
                <w:rStyle w:val="Hyperlink"/>
                <w:rFonts w:ascii="Arial" w:hAnsi="Arial" w:cs="Arial"/>
                <w:noProof/>
                <w:sz w:val="22"/>
              </w:rPr>
              <w:t>6.5 Limitations and Future Research</w:t>
            </w:r>
            <w:r w:rsidRPr="0054714A">
              <w:rPr>
                <w:noProof/>
                <w:webHidden/>
                <w:sz w:val="22"/>
              </w:rPr>
              <w:tab/>
            </w:r>
            <w:r w:rsidRPr="0054714A">
              <w:rPr>
                <w:noProof/>
                <w:webHidden/>
                <w:sz w:val="22"/>
              </w:rPr>
              <w:fldChar w:fldCharType="begin"/>
            </w:r>
            <w:r w:rsidRPr="0054714A">
              <w:rPr>
                <w:noProof/>
                <w:webHidden/>
                <w:sz w:val="22"/>
              </w:rPr>
              <w:instrText xml:space="preserve"> PAGEREF _Toc215087436 \h </w:instrText>
            </w:r>
            <w:r w:rsidRPr="0054714A">
              <w:rPr>
                <w:noProof/>
                <w:webHidden/>
                <w:sz w:val="22"/>
              </w:rPr>
            </w:r>
            <w:r w:rsidRPr="0054714A">
              <w:rPr>
                <w:noProof/>
                <w:webHidden/>
                <w:sz w:val="22"/>
              </w:rPr>
              <w:fldChar w:fldCharType="separate"/>
            </w:r>
            <w:r w:rsidRPr="0054714A">
              <w:rPr>
                <w:noProof/>
                <w:webHidden/>
                <w:sz w:val="22"/>
              </w:rPr>
              <w:t>35</w:t>
            </w:r>
            <w:r w:rsidRPr="0054714A">
              <w:rPr>
                <w:noProof/>
                <w:webHidden/>
                <w:sz w:val="22"/>
              </w:rPr>
              <w:fldChar w:fldCharType="end"/>
            </w:r>
          </w:hyperlink>
        </w:p>
        <w:p w14:paraId="5A0858AB" w14:textId="067F6ED9"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437" w:history="1">
            <w:r w:rsidRPr="0054714A">
              <w:rPr>
                <w:rStyle w:val="Hyperlink"/>
                <w:noProof/>
                <w:sz w:val="22"/>
              </w:rPr>
              <w:t>References</w:t>
            </w:r>
            <w:r w:rsidRPr="0054714A">
              <w:rPr>
                <w:noProof/>
                <w:webHidden/>
                <w:sz w:val="22"/>
              </w:rPr>
              <w:tab/>
            </w:r>
            <w:r w:rsidRPr="0054714A">
              <w:rPr>
                <w:noProof/>
                <w:webHidden/>
                <w:sz w:val="22"/>
              </w:rPr>
              <w:fldChar w:fldCharType="begin"/>
            </w:r>
            <w:r w:rsidRPr="0054714A">
              <w:rPr>
                <w:noProof/>
                <w:webHidden/>
                <w:sz w:val="22"/>
              </w:rPr>
              <w:instrText xml:space="preserve"> PAGEREF _Toc215087437 \h </w:instrText>
            </w:r>
            <w:r w:rsidRPr="0054714A">
              <w:rPr>
                <w:noProof/>
                <w:webHidden/>
                <w:sz w:val="22"/>
              </w:rPr>
            </w:r>
            <w:r w:rsidRPr="0054714A">
              <w:rPr>
                <w:noProof/>
                <w:webHidden/>
                <w:sz w:val="22"/>
              </w:rPr>
              <w:fldChar w:fldCharType="separate"/>
            </w:r>
            <w:r w:rsidRPr="0054714A">
              <w:rPr>
                <w:noProof/>
                <w:webHidden/>
                <w:sz w:val="22"/>
              </w:rPr>
              <w:t>36</w:t>
            </w:r>
            <w:r w:rsidRPr="0054714A">
              <w:rPr>
                <w:noProof/>
                <w:webHidden/>
                <w:sz w:val="22"/>
              </w:rPr>
              <w:fldChar w:fldCharType="end"/>
            </w:r>
          </w:hyperlink>
        </w:p>
        <w:p w14:paraId="0D3E7423" w14:textId="6F86F079"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438" w:history="1">
            <w:r w:rsidRPr="0054714A">
              <w:rPr>
                <w:rStyle w:val="Hyperlink"/>
                <w:noProof/>
                <w:sz w:val="22"/>
              </w:rPr>
              <w:t>BMHP6020 Independent Project Source Tracking Table</w:t>
            </w:r>
            <w:r w:rsidRPr="0054714A">
              <w:rPr>
                <w:noProof/>
                <w:webHidden/>
                <w:sz w:val="22"/>
              </w:rPr>
              <w:tab/>
            </w:r>
            <w:r w:rsidRPr="0054714A">
              <w:rPr>
                <w:noProof/>
                <w:webHidden/>
                <w:sz w:val="22"/>
              </w:rPr>
              <w:fldChar w:fldCharType="begin"/>
            </w:r>
            <w:r w:rsidRPr="0054714A">
              <w:rPr>
                <w:noProof/>
                <w:webHidden/>
                <w:sz w:val="22"/>
              </w:rPr>
              <w:instrText xml:space="preserve"> PAGEREF _Toc215087438 \h </w:instrText>
            </w:r>
            <w:r w:rsidRPr="0054714A">
              <w:rPr>
                <w:noProof/>
                <w:webHidden/>
                <w:sz w:val="22"/>
              </w:rPr>
            </w:r>
            <w:r w:rsidRPr="0054714A">
              <w:rPr>
                <w:noProof/>
                <w:webHidden/>
                <w:sz w:val="22"/>
              </w:rPr>
              <w:fldChar w:fldCharType="separate"/>
            </w:r>
            <w:r w:rsidRPr="0054714A">
              <w:rPr>
                <w:noProof/>
                <w:webHidden/>
                <w:sz w:val="22"/>
              </w:rPr>
              <w:t>40</w:t>
            </w:r>
            <w:r w:rsidRPr="0054714A">
              <w:rPr>
                <w:noProof/>
                <w:webHidden/>
                <w:sz w:val="22"/>
              </w:rPr>
              <w:fldChar w:fldCharType="end"/>
            </w:r>
          </w:hyperlink>
        </w:p>
        <w:p w14:paraId="2FFA184A" w14:textId="54B8FED4" w:rsidR="0054714A" w:rsidRPr="0054714A" w:rsidRDefault="0054714A">
          <w:pPr>
            <w:pStyle w:val="TOC1"/>
            <w:tabs>
              <w:tab w:val="right" w:leader="dot" w:pos="9016"/>
            </w:tabs>
            <w:rPr>
              <w:rFonts w:asciiTheme="minorHAnsi" w:eastAsiaTheme="minorEastAsia" w:hAnsiTheme="minorHAnsi"/>
              <w:noProof/>
              <w:kern w:val="2"/>
              <w:sz w:val="22"/>
              <w:lang w:eastAsia="en-GB"/>
              <w14:ligatures w14:val="standardContextual"/>
            </w:rPr>
          </w:pPr>
          <w:hyperlink w:anchor="_Toc215087439" w:history="1">
            <w:r w:rsidRPr="0054714A">
              <w:rPr>
                <w:rStyle w:val="Hyperlink"/>
                <w:noProof/>
                <w:sz w:val="22"/>
              </w:rPr>
              <w:t>BMHP6020 Independent Project Results Summary Table – Asthma Dissertation</w:t>
            </w:r>
            <w:r w:rsidRPr="0054714A">
              <w:rPr>
                <w:noProof/>
                <w:webHidden/>
                <w:sz w:val="22"/>
              </w:rPr>
              <w:tab/>
            </w:r>
            <w:r w:rsidRPr="0054714A">
              <w:rPr>
                <w:noProof/>
                <w:webHidden/>
                <w:sz w:val="22"/>
              </w:rPr>
              <w:fldChar w:fldCharType="begin"/>
            </w:r>
            <w:r w:rsidRPr="0054714A">
              <w:rPr>
                <w:noProof/>
                <w:webHidden/>
                <w:sz w:val="22"/>
              </w:rPr>
              <w:instrText xml:space="preserve"> PAGEREF _Toc215087439 \h </w:instrText>
            </w:r>
            <w:r w:rsidRPr="0054714A">
              <w:rPr>
                <w:noProof/>
                <w:webHidden/>
                <w:sz w:val="22"/>
              </w:rPr>
            </w:r>
            <w:r w:rsidRPr="0054714A">
              <w:rPr>
                <w:noProof/>
                <w:webHidden/>
                <w:sz w:val="22"/>
              </w:rPr>
              <w:fldChar w:fldCharType="separate"/>
            </w:r>
            <w:r w:rsidRPr="0054714A">
              <w:rPr>
                <w:noProof/>
                <w:webHidden/>
                <w:sz w:val="22"/>
              </w:rPr>
              <w:t>43</w:t>
            </w:r>
            <w:r w:rsidRPr="0054714A">
              <w:rPr>
                <w:noProof/>
                <w:webHidden/>
                <w:sz w:val="22"/>
              </w:rPr>
              <w:fldChar w:fldCharType="end"/>
            </w:r>
          </w:hyperlink>
        </w:p>
        <w:p w14:paraId="120D09F0" w14:textId="2882A3DA" w:rsidR="00234927" w:rsidRDefault="00234927">
          <w:r w:rsidRPr="0054714A">
            <w:rPr>
              <w:rFonts w:ascii="Arial" w:hAnsi="Arial" w:cs="Arial"/>
              <w:b/>
              <w:bCs/>
              <w:noProof/>
              <w:sz w:val="22"/>
            </w:rPr>
            <w:fldChar w:fldCharType="end"/>
          </w:r>
        </w:p>
      </w:sdtContent>
    </w:sdt>
    <w:p w14:paraId="7B0757AF" w14:textId="77777777" w:rsidR="00234927" w:rsidRDefault="00234927">
      <w:pPr>
        <w:spacing w:line="259" w:lineRule="auto"/>
        <w:rPr>
          <w:rFonts w:asciiTheme="majorHAnsi" w:eastAsiaTheme="majorEastAsia" w:hAnsiTheme="majorHAnsi" w:cstheme="majorBidi"/>
          <w:b/>
          <w:color w:val="2F5496" w:themeColor="accent1" w:themeShade="BF"/>
          <w:sz w:val="32"/>
          <w:szCs w:val="32"/>
        </w:rPr>
      </w:pPr>
      <w:r>
        <w:br w:type="page"/>
      </w:r>
    </w:p>
    <w:p w14:paraId="0DE5A96A" w14:textId="1CD6E477" w:rsidR="00FE1DDE" w:rsidRPr="00850613" w:rsidRDefault="00FE1DDE" w:rsidP="00850613">
      <w:pPr>
        <w:pStyle w:val="Heading1"/>
      </w:pPr>
      <w:bookmarkStart w:id="1" w:name="_Toc215087365"/>
      <w:r w:rsidRPr="00850613">
        <w:lastRenderedPageBreak/>
        <w:t>Chapter 1: Introduction</w:t>
      </w:r>
      <w:bookmarkEnd w:id="1"/>
    </w:p>
    <w:p w14:paraId="3EA10B3E" w14:textId="77777777" w:rsidR="00FE1DDE" w:rsidRPr="00050CFA" w:rsidRDefault="00FE1DDE" w:rsidP="004357BA">
      <w:pPr>
        <w:pStyle w:val="Heading2"/>
        <w:rPr>
          <w:rFonts w:ascii="Arial" w:hAnsi="Arial" w:cs="Arial"/>
          <w:sz w:val="22"/>
          <w:szCs w:val="22"/>
        </w:rPr>
      </w:pPr>
      <w:bookmarkStart w:id="2" w:name="_Toc215087366"/>
      <w:r w:rsidRPr="00050CFA">
        <w:rPr>
          <w:rFonts w:ascii="Arial" w:hAnsi="Arial" w:cs="Arial"/>
          <w:sz w:val="22"/>
          <w:szCs w:val="22"/>
        </w:rPr>
        <w:t>1.1 Introduction</w:t>
      </w:r>
      <w:bookmarkEnd w:id="2"/>
    </w:p>
    <w:p w14:paraId="6EBC5D81" w14:textId="1F38F791" w:rsidR="004357BA" w:rsidRPr="00050CFA" w:rsidRDefault="005055A2" w:rsidP="004357BA">
      <w:pPr>
        <w:rPr>
          <w:rFonts w:ascii="Arial" w:hAnsi="Arial" w:cs="Arial"/>
          <w:sz w:val="22"/>
        </w:rPr>
      </w:pPr>
      <w:r w:rsidRPr="00050CFA">
        <w:rPr>
          <w:rFonts w:ascii="Arial" w:hAnsi="Arial" w:cs="Arial"/>
          <w:sz w:val="22"/>
        </w:rPr>
        <w:t xml:space="preserve">Asthma is a </w:t>
      </w:r>
      <w:proofErr w:type="gramStart"/>
      <w:r w:rsidRPr="00050CFA">
        <w:rPr>
          <w:rFonts w:ascii="Arial" w:hAnsi="Arial" w:cs="Arial"/>
          <w:sz w:val="22"/>
        </w:rPr>
        <w:t>fairly common</w:t>
      </w:r>
      <w:proofErr w:type="gramEnd"/>
      <w:r w:rsidRPr="00050CFA">
        <w:rPr>
          <w:rFonts w:ascii="Arial" w:hAnsi="Arial" w:cs="Arial"/>
          <w:sz w:val="22"/>
        </w:rPr>
        <w:t xml:space="preserve"> chronic disease in children and adolescents in the United Kingdom, and more than 1.1 million young citizens already have this disease (Asthma + Lung UK, 2024). It is also inflammatory</w:t>
      </w:r>
      <w:r w:rsidR="00EF0FD6" w:rsidRPr="00050CFA">
        <w:rPr>
          <w:rFonts w:ascii="Arial" w:hAnsi="Arial" w:cs="Arial"/>
          <w:sz w:val="22"/>
        </w:rPr>
        <w:t>,</w:t>
      </w:r>
      <w:r w:rsidRPr="00050CFA">
        <w:rPr>
          <w:rFonts w:ascii="Arial" w:hAnsi="Arial" w:cs="Arial"/>
          <w:sz w:val="22"/>
        </w:rPr>
        <w:t xml:space="preserve"> and breathing becomes hard, </w:t>
      </w:r>
      <w:r w:rsidR="00EF0FD6" w:rsidRPr="00050CFA">
        <w:rPr>
          <w:rFonts w:ascii="Arial" w:hAnsi="Arial" w:cs="Arial"/>
          <w:sz w:val="22"/>
        </w:rPr>
        <w:t>4.2.2 Critical Analysiare22</w:t>
      </w:r>
      <w:r w:rsidRPr="00050CFA">
        <w:rPr>
          <w:rFonts w:ascii="Arial" w:hAnsi="Arial" w:cs="Arial"/>
          <w:sz w:val="22"/>
        </w:rPr>
        <w:t>lso hard as the air passages are constricted.</w:t>
      </w:r>
      <w:r w:rsidRPr="00050CFA">
        <w:rPr>
          <w:rFonts w:ascii="Arial" w:hAnsi="Arial" w:cs="Arial"/>
          <w:sz w:val="22"/>
          <w:lang w:val="en-US"/>
        </w:rPr>
        <w:t xml:space="preserve"> </w:t>
      </w:r>
      <w:r w:rsidR="004357BA" w:rsidRPr="00050CFA">
        <w:rPr>
          <w:rFonts w:ascii="Arial" w:hAnsi="Arial" w:cs="Arial"/>
          <w:sz w:val="22"/>
        </w:rPr>
        <w:t>There has been an increase in concern over the last couple of years about asthma determinants that include the environment in which people live</w:t>
      </w:r>
      <w:r w:rsidR="00D50F56" w:rsidRPr="00050CFA">
        <w:rPr>
          <w:rFonts w:ascii="Arial" w:hAnsi="Arial" w:cs="Arial"/>
          <w:sz w:val="22"/>
        </w:rPr>
        <w:t>,</w:t>
      </w:r>
      <w:r w:rsidR="004357BA" w:rsidRPr="00050CFA">
        <w:rPr>
          <w:rFonts w:ascii="Arial" w:hAnsi="Arial" w:cs="Arial"/>
          <w:sz w:val="22"/>
        </w:rPr>
        <w:t xml:space="preserve"> especially the urban cities of England</w:t>
      </w:r>
      <w:r w:rsidR="00D50F56" w:rsidRPr="00050CFA">
        <w:rPr>
          <w:rFonts w:ascii="Arial" w:hAnsi="Arial" w:cs="Arial"/>
          <w:sz w:val="22"/>
        </w:rPr>
        <w:t>,</w:t>
      </w:r>
      <w:r w:rsidR="004357BA" w:rsidRPr="00050CFA">
        <w:rPr>
          <w:rFonts w:ascii="Arial" w:hAnsi="Arial" w:cs="Arial"/>
          <w:sz w:val="22"/>
        </w:rPr>
        <w:t xml:space="preserve"> where there have been higher incidences of air pollution</w:t>
      </w:r>
      <w:r w:rsidR="00940DDC" w:rsidRPr="00050CFA">
        <w:rPr>
          <w:rFonts w:ascii="Arial" w:hAnsi="Arial" w:cs="Arial"/>
          <w:sz w:val="22"/>
        </w:rPr>
        <w:t>,</w:t>
      </w:r>
      <w:r w:rsidR="004357BA" w:rsidRPr="00050CFA">
        <w:rPr>
          <w:rFonts w:ascii="Arial" w:hAnsi="Arial" w:cs="Arial"/>
          <w:sz w:val="22"/>
        </w:rPr>
        <w:t xml:space="preserve"> as well as poor housing conditions and environmental climatic stress factors.</w:t>
      </w:r>
    </w:p>
    <w:p w14:paraId="4ECCE931" w14:textId="75F376DB" w:rsidR="001034C2" w:rsidRPr="00050CFA" w:rsidRDefault="00EF0FD6" w:rsidP="0019281B">
      <w:pPr>
        <w:rPr>
          <w:rFonts w:ascii="Arial" w:hAnsi="Arial" w:cs="Arial"/>
          <w:sz w:val="22"/>
        </w:rPr>
      </w:pPr>
      <w:r w:rsidRPr="00050CFA">
        <w:rPr>
          <w:rFonts w:ascii="Arial" w:hAnsi="Arial" w:cs="Arial"/>
          <w:sz w:val="22"/>
        </w:rPr>
        <w:t>In</w:t>
      </w:r>
      <w:r w:rsidR="001034C2" w:rsidRPr="00050CFA">
        <w:rPr>
          <w:rFonts w:ascii="Arial" w:hAnsi="Arial" w:cs="Arial"/>
          <w:sz w:val="22"/>
        </w:rPr>
        <w:t xml:space="preserve"> this dissertation, the study will examine the environmental aspects in the context of asthma development and advancement in the youths aged between 0-18 years. It deals with the manipulable environmental precipitants, the </w:t>
      </w:r>
      <w:r w:rsidRPr="00050CFA">
        <w:rPr>
          <w:rFonts w:ascii="Arial" w:hAnsi="Arial" w:cs="Arial"/>
          <w:sz w:val="22"/>
        </w:rPr>
        <w:t>outdoor</w:t>
      </w:r>
      <w:r w:rsidR="001034C2" w:rsidRPr="00050CFA">
        <w:rPr>
          <w:rFonts w:ascii="Arial" w:hAnsi="Arial" w:cs="Arial"/>
          <w:sz w:val="22"/>
        </w:rPr>
        <w:t xml:space="preserve"> air pollution (e.g. nitrogen dioxide and particulate matter), the </w:t>
      </w:r>
      <w:r w:rsidRPr="00050CFA">
        <w:rPr>
          <w:rFonts w:ascii="Arial" w:hAnsi="Arial" w:cs="Arial"/>
          <w:sz w:val="22"/>
        </w:rPr>
        <w:t>indoor</w:t>
      </w:r>
      <w:r w:rsidR="001034C2" w:rsidRPr="00050CFA">
        <w:rPr>
          <w:rFonts w:ascii="Arial" w:hAnsi="Arial" w:cs="Arial"/>
          <w:sz w:val="22"/>
        </w:rPr>
        <w:t xml:space="preserve"> hazards (e.g. damp and mould), and the more general climatic conditions. The latter is disproportionately affecting the socioeconomically disadvantaged children, but the </w:t>
      </w:r>
      <w:proofErr w:type="gramStart"/>
      <w:r w:rsidR="001034C2" w:rsidRPr="00050CFA">
        <w:rPr>
          <w:rFonts w:ascii="Arial" w:hAnsi="Arial" w:cs="Arial"/>
          <w:sz w:val="22"/>
        </w:rPr>
        <w:t>state of affairs</w:t>
      </w:r>
      <w:proofErr w:type="gramEnd"/>
      <w:r w:rsidR="001034C2" w:rsidRPr="00050CFA">
        <w:rPr>
          <w:rFonts w:ascii="Arial" w:hAnsi="Arial" w:cs="Arial"/>
          <w:sz w:val="22"/>
        </w:rPr>
        <w:t xml:space="preserve"> can lead to even more unbalanced health.</w:t>
      </w:r>
    </w:p>
    <w:p w14:paraId="6FF61D55" w14:textId="12833675" w:rsidR="0019281B" w:rsidRPr="00050CFA" w:rsidRDefault="004357BA" w:rsidP="0019281B">
      <w:pPr>
        <w:rPr>
          <w:rFonts w:ascii="Arial" w:hAnsi="Arial" w:cs="Arial"/>
          <w:sz w:val="22"/>
        </w:rPr>
      </w:pPr>
      <w:r w:rsidRPr="00050CFA">
        <w:rPr>
          <w:rFonts w:ascii="Arial" w:hAnsi="Arial" w:cs="Arial"/>
          <w:sz w:val="22"/>
        </w:rPr>
        <w:t xml:space="preserve">The main goal of the study is to have a more improved understanding of the impacts of environmental exposures on the outcomes of asthma related to the youth within England and </w:t>
      </w:r>
      <w:r w:rsidR="00D50F56" w:rsidRPr="00050CFA">
        <w:rPr>
          <w:rFonts w:ascii="Arial" w:hAnsi="Arial" w:cs="Arial"/>
          <w:sz w:val="22"/>
        </w:rPr>
        <w:t xml:space="preserve">to </w:t>
      </w:r>
      <w:r w:rsidRPr="00050CFA">
        <w:rPr>
          <w:rFonts w:ascii="Arial" w:hAnsi="Arial" w:cs="Arial"/>
          <w:sz w:val="22"/>
        </w:rPr>
        <w:t>determine the current public health responses. The project idea will use a secondary research methodology, whereby academic articles, government data</w:t>
      </w:r>
      <w:r w:rsidR="00D50F56" w:rsidRPr="00050CFA">
        <w:rPr>
          <w:rFonts w:ascii="Arial" w:hAnsi="Arial" w:cs="Arial"/>
          <w:sz w:val="22"/>
        </w:rPr>
        <w:t>,</w:t>
      </w:r>
      <w:r w:rsidRPr="00050CFA">
        <w:rPr>
          <w:rFonts w:ascii="Arial" w:hAnsi="Arial" w:cs="Arial"/>
          <w:sz w:val="22"/>
        </w:rPr>
        <w:t xml:space="preserve"> and policy documents prior to the last decade will be used. </w:t>
      </w:r>
      <w:r w:rsidR="0019281B" w:rsidRPr="00050CFA">
        <w:rPr>
          <w:rFonts w:ascii="Arial" w:hAnsi="Arial" w:cs="Arial"/>
          <w:sz w:val="22"/>
        </w:rPr>
        <w:t xml:space="preserve">It can be expected that this dissertation research will inform certain actions and policy improvements </w:t>
      </w:r>
      <w:proofErr w:type="gramStart"/>
      <w:r w:rsidR="0019281B" w:rsidRPr="00050CFA">
        <w:rPr>
          <w:rFonts w:ascii="Arial" w:hAnsi="Arial" w:cs="Arial"/>
          <w:sz w:val="22"/>
        </w:rPr>
        <w:t>in the area of</w:t>
      </w:r>
      <w:proofErr w:type="gramEnd"/>
      <w:r w:rsidR="0019281B" w:rsidRPr="00050CFA">
        <w:rPr>
          <w:rFonts w:ascii="Arial" w:hAnsi="Arial" w:cs="Arial"/>
          <w:sz w:val="22"/>
        </w:rPr>
        <w:t xml:space="preserve"> </w:t>
      </w:r>
      <w:r w:rsidR="00B94715" w:rsidRPr="00050CFA">
        <w:rPr>
          <w:rFonts w:ascii="Arial" w:hAnsi="Arial" w:cs="Arial"/>
          <w:sz w:val="22"/>
        </w:rPr>
        <w:t>the prevention</w:t>
      </w:r>
      <w:r w:rsidR="0019281B" w:rsidRPr="00050CFA">
        <w:rPr>
          <w:rFonts w:ascii="Arial" w:hAnsi="Arial" w:cs="Arial"/>
          <w:sz w:val="22"/>
        </w:rPr>
        <w:t xml:space="preserve"> and treatment of asthma in England.</w:t>
      </w:r>
    </w:p>
    <w:p w14:paraId="7485B9BD" w14:textId="62CDD420" w:rsidR="000E5F19" w:rsidRDefault="000E5F19" w:rsidP="000E5F19">
      <w:pPr>
        <w:rPr>
          <w:rFonts w:ascii="Arial" w:hAnsi="Arial" w:cs="Arial"/>
          <w:sz w:val="22"/>
        </w:rPr>
      </w:pPr>
      <w:r w:rsidRPr="00050CFA">
        <w:rPr>
          <w:rFonts w:ascii="Arial" w:hAnsi="Arial" w:cs="Arial"/>
          <w:sz w:val="22"/>
        </w:rPr>
        <w:t xml:space="preserve">Lastly, the project is connected to the more general discourses on environmental justice and health in children and the necessity of ensuring effective </w:t>
      </w:r>
      <w:r w:rsidR="000A3CB9" w:rsidRPr="00050CFA">
        <w:rPr>
          <w:rFonts w:ascii="Arial" w:hAnsi="Arial" w:cs="Arial"/>
          <w:sz w:val="22"/>
        </w:rPr>
        <w:t>policymaking</w:t>
      </w:r>
      <w:r w:rsidRPr="00050CFA">
        <w:rPr>
          <w:rFonts w:ascii="Arial" w:hAnsi="Arial" w:cs="Arial"/>
          <w:sz w:val="22"/>
        </w:rPr>
        <w:t xml:space="preserve"> in the health and social care sector is equitable (Izah et al., 2024; </w:t>
      </w:r>
      <w:proofErr w:type="spellStart"/>
      <w:r w:rsidRPr="00050CFA">
        <w:rPr>
          <w:rFonts w:ascii="Arial" w:hAnsi="Arial" w:cs="Arial"/>
          <w:sz w:val="22"/>
        </w:rPr>
        <w:t>Orlovic</w:t>
      </w:r>
      <w:proofErr w:type="spellEnd"/>
      <w:r w:rsidRPr="00050CFA">
        <w:rPr>
          <w:rFonts w:ascii="Arial" w:hAnsi="Arial" w:cs="Arial"/>
          <w:sz w:val="22"/>
        </w:rPr>
        <w:t xml:space="preserve"> et al., 2024).</w:t>
      </w:r>
    </w:p>
    <w:p w14:paraId="1333D428" w14:textId="77777777" w:rsidR="005F5837" w:rsidRPr="00050CFA" w:rsidRDefault="005F5837" w:rsidP="000E5F19">
      <w:pPr>
        <w:rPr>
          <w:rFonts w:ascii="Arial" w:hAnsi="Arial" w:cs="Arial"/>
          <w:b/>
          <w:sz w:val="22"/>
        </w:rPr>
      </w:pPr>
    </w:p>
    <w:p w14:paraId="635318D3" w14:textId="7EF7690B" w:rsidR="00FE1DDE" w:rsidRPr="00050CFA" w:rsidRDefault="00FE1DDE" w:rsidP="0019281B">
      <w:pPr>
        <w:pStyle w:val="Heading2"/>
        <w:rPr>
          <w:rFonts w:ascii="Arial" w:hAnsi="Arial" w:cs="Arial"/>
          <w:sz w:val="22"/>
          <w:szCs w:val="22"/>
        </w:rPr>
      </w:pPr>
      <w:bookmarkStart w:id="3" w:name="_Toc215087367"/>
      <w:r w:rsidRPr="00050CFA">
        <w:rPr>
          <w:rFonts w:ascii="Arial" w:hAnsi="Arial" w:cs="Arial"/>
          <w:sz w:val="22"/>
          <w:szCs w:val="22"/>
        </w:rPr>
        <w:t>1.2 Definitions and Terminology</w:t>
      </w:r>
      <w:bookmarkEnd w:id="3"/>
    </w:p>
    <w:p w14:paraId="78C46CAA" w14:textId="40C868FB" w:rsidR="008B3742" w:rsidRPr="00050CFA" w:rsidRDefault="00D50F56" w:rsidP="008B3742">
      <w:pPr>
        <w:rPr>
          <w:rFonts w:ascii="Arial" w:hAnsi="Arial" w:cs="Arial"/>
          <w:sz w:val="22"/>
        </w:rPr>
      </w:pPr>
      <w:r w:rsidRPr="00050CFA">
        <w:rPr>
          <w:rFonts w:ascii="Arial" w:hAnsi="Arial" w:cs="Arial"/>
          <w:sz w:val="22"/>
        </w:rPr>
        <w:t>To</w:t>
      </w:r>
      <w:r w:rsidR="008B3742" w:rsidRPr="00050CFA">
        <w:rPr>
          <w:rFonts w:ascii="Arial" w:hAnsi="Arial" w:cs="Arial"/>
          <w:sz w:val="22"/>
        </w:rPr>
        <w:t xml:space="preserve"> make this dissertation as readable as possible, some of the key terms </w:t>
      </w:r>
      <w:r w:rsidR="00D561EB" w:rsidRPr="00050CFA">
        <w:rPr>
          <w:rFonts w:ascii="Arial" w:hAnsi="Arial" w:cs="Arial"/>
          <w:sz w:val="22"/>
        </w:rPr>
        <w:t>on</w:t>
      </w:r>
      <w:r w:rsidR="008B3742" w:rsidRPr="00050CFA">
        <w:rPr>
          <w:rFonts w:ascii="Arial" w:hAnsi="Arial" w:cs="Arial"/>
          <w:sz w:val="22"/>
        </w:rPr>
        <w:t xml:space="preserve"> this research will be based on should be defined.</w:t>
      </w:r>
    </w:p>
    <w:p w14:paraId="2289A149" w14:textId="24F09547" w:rsidR="008B3742" w:rsidRPr="00050CFA" w:rsidRDefault="008B3742" w:rsidP="008B3742">
      <w:pPr>
        <w:rPr>
          <w:rFonts w:ascii="Arial" w:hAnsi="Arial" w:cs="Arial"/>
          <w:sz w:val="22"/>
        </w:rPr>
      </w:pPr>
      <w:r w:rsidRPr="00050CFA">
        <w:rPr>
          <w:rFonts w:ascii="Arial" w:hAnsi="Arial" w:cs="Arial"/>
          <w:b/>
          <w:sz w:val="22"/>
        </w:rPr>
        <w:t>Asthma</w:t>
      </w:r>
      <w:r w:rsidRPr="00050CFA">
        <w:rPr>
          <w:rFonts w:ascii="Arial" w:hAnsi="Arial" w:cs="Arial"/>
          <w:sz w:val="22"/>
        </w:rPr>
        <w:t xml:space="preserve"> is a long-term inflammatory airway condition manifesting in difficulty breathing. It also occurs during childhood and can continue </w:t>
      </w:r>
      <w:r w:rsidR="00D50F56" w:rsidRPr="00050CFA">
        <w:rPr>
          <w:rFonts w:ascii="Arial" w:hAnsi="Arial" w:cs="Arial"/>
          <w:sz w:val="22"/>
        </w:rPr>
        <w:t>into</w:t>
      </w:r>
      <w:r w:rsidRPr="00050CFA">
        <w:rPr>
          <w:rFonts w:ascii="Arial" w:hAnsi="Arial" w:cs="Arial"/>
          <w:sz w:val="22"/>
        </w:rPr>
        <w:t xml:space="preserve"> adulthood. Wheezing, shortness of breath, a feeling of tightness in the chest, and cough are such symptoms that can be observed during the day or night or </w:t>
      </w:r>
      <w:r w:rsidR="00EF0FD6" w:rsidRPr="00050CFA">
        <w:rPr>
          <w:rFonts w:ascii="Arial" w:hAnsi="Arial" w:cs="Arial"/>
          <w:sz w:val="22"/>
        </w:rPr>
        <w:t>early</w:t>
      </w:r>
      <w:r w:rsidRPr="00050CFA">
        <w:rPr>
          <w:rFonts w:ascii="Arial" w:hAnsi="Arial" w:cs="Arial"/>
          <w:sz w:val="22"/>
        </w:rPr>
        <w:t xml:space="preserve"> </w:t>
      </w:r>
      <w:r w:rsidR="00EF0FD6" w:rsidRPr="00050CFA">
        <w:rPr>
          <w:rFonts w:ascii="Arial" w:hAnsi="Arial" w:cs="Arial"/>
          <w:sz w:val="22"/>
        </w:rPr>
        <w:t>in</w:t>
      </w:r>
      <w:r w:rsidRPr="00050CFA">
        <w:rPr>
          <w:rFonts w:ascii="Arial" w:hAnsi="Arial" w:cs="Arial"/>
          <w:sz w:val="22"/>
        </w:rPr>
        <w:t xml:space="preserve"> the morning (Cleveland Clinic, 2024).</w:t>
      </w:r>
    </w:p>
    <w:p w14:paraId="14FD2ABD" w14:textId="3FA0E686" w:rsidR="008B3742" w:rsidRPr="00050CFA" w:rsidRDefault="00B94715" w:rsidP="008B3742">
      <w:pPr>
        <w:rPr>
          <w:rFonts w:ascii="Arial" w:hAnsi="Arial" w:cs="Arial"/>
          <w:sz w:val="22"/>
        </w:rPr>
      </w:pPr>
      <w:r w:rsidRPr="00050CFA">
        <w:rPr>
          <w:rFonts w:ascii="Arial" w:hAnsi="Arial" w:cs="Arial"/>
          <w:b/>
          <w:sz w:val="22"/>
        </w:rPr>
        <w:lastRenderedPageBreak/>
        <w:t>The environment</w:t>
      </w:r>
      <w:r w:rsidR="008B3742" w:rsidRPr="00050CFA">
        <w:rPr>
          <w:rFonts w:ascii="Arial" w:hAnsi="Arial" w:cs="Arial"/>
          <w:b/>
          <w:sz w:val="22"/>
        </w:rPr>
        <w:t xml:space="preserve"> </w:t>
      </w:r>
      <w:r w:rsidR="008B3742" w:rsidRPr="00050CFA">
        <w:rPr>
          <w:rFonts w:ascii="Arial" w:hAnsi="Arial" w:cs="Arial"/>
          <w:sz w:val="22"/>
        </w:rPr>
        <w:t>in this case consists of outdoor and indoor exposures or exposures that could affect the health of an individual. This covers vehicle emissions (pollutants identified as NO 2 and PM 2.5) and industry pollution</w:t>
      </w:r>
      <w:r w:rsidR="00D50F56" w:rsidRPr="00050CFA">
        <w:rPr>
          <w:rFonts w:ascii="Arial" w:hAnsi="Arial" w:cs="Arial"/>
          <w:sz w:val="22"/>
        </w:rPr>
        <w:t>,</w:t>
      </w:r>
      <w:r w:rsidR="008B3742" w:rsidRPr="00050CFA">
        <w:rPr>
          <w:rFonts w:ascii="Arial" w:hAnsi="Arial" w:cs="Arial"/>
          <w:sz w:val="22"/>
        </w:rPr>
        <w:t xml:space="preserve"> along with indoor harm that comprises mould, damp</w:t>
      </w:r>
      <w:r w:rsidR="00D50F56" w:rsidRPr="00050CFA">
        <w:rPr>
          <w:rFonts w:ascii="Arial" w:hAnsi="Arial" w:cs="Arial"/>
          <w:sz w:val="22"/>
        </w:rPr>
        <w:t>,</w:t>
      </w:r>
      <w:r w:rsidR="008B3742" w:rsidRPr="00050CFA">
        <w:rPr>
          <w:rFonts w:ascii="Arial" w:hAnsi="Arial" w:cs="Arial"/>
          <w:sz w:val="22"/>
        </w:rPr>
        <w:t xml:space="preserve"> and improper airflow in residential premises (WHO, 2024).</w:t>
      </w:r>
    </w:p>
    <w:p w14:paraId="4F5D577F" w14:textId="4C2DB952" w:rsidR="008B3742" w:rsidRPr="00050CFA" w:rsidRDefault="008B3742" w:rsidP="008B3742">
      <w:pPr>
        <w:rPr>
          <w:rFonts w:ascii="Arial" w:hAnsi="Arial" w:cs="Arial"/>
          <w:sz w:val="22"/>
        </w:rPr>
      </w:pPr>
      <w:r w:rsidRPr="00050CFA">
        <w:rPr>
          <w:rFonts w:ascii="Arial" w:hAnsi="Arial" w:cs="Arial"/>
          <w:b/>
          <w:sz w:val="22"/>
        </w:rPr>
        <w:t>Children and teenagers</w:t>
      </w:r>
      <w:r w:rsidRPr="00050CFA">
        <w:rPr>
          <w:rFonts w:ascii="Arial" w:hAnsi="Arial" w:cs="Arial"/>
          <w:sz w:val="22"/>
        </w:rPr>
        <w:t xml:space="preserve"> refer to people between the </w:t>
      </w:r>
      <w:r w:rsidR="00D50F56" w:rsidRPr="00050CFA">
        <w:rPr>
          <w:rFonts w:ascii="Arial" w:hAnsi="Arial" w:cs="Arial"/>
          <w:sz w:val="22"/>
        </w:rPr>
        <w:t>ages</w:t>
      </w:r>
      <w:r w:rsidRPr="00050CFA">
        <w:rPr>
          <w:rFonts w:ascii="Arial" w:hAnsi="Arial" w:cs="Arial"/>
          <w:sz w:val="22"/>
        </w:rPr>
        <w:t xml:space="preserve"> of 0-18 years of age in this project, which is in tandem with the definition provided by the NHS and the UK policy regarding paediatric and adolescent age groups.</w:t>
      </w:r>
    </w:p>
    <w:p w14:paraId="4AF27DE0" w14:textId="112B6080" w:rsidR="008B3742" w:rsidRPr="00050CFA" w:rsidRDefault="008B3742" w:rsidP="008B3742">
      <w:pPr>
        <w:rPr>
          <w:rFonts w:ascii="Arial" w:hAnsi="Arial" w:cs="Arial"/>
          <w:sz w:val="22"/>
        </w:rPr>
      </w:pPr>
      <w:r w:rsidRPr="00050CFA">
        <w:rPr>
          <w:rFonts w:ascii="Arial" w:hAnsi="Arial" w:cs="Arial"/>
          <w:b/>
          <w:sz w:val="22"/>
        </w:rPr>
        <w:t>Air pollution</w:t>
      </w:r>
      <w:r w:rsidRPr="00050CFA">
        <w:rPr>
          <w:rFonts w:ascii="Arial" w:hAnsi="Arial" w:cs="Arial"/>
          <w:sz w:val="22"/>
        </w:rPr>
        <w:t xml:space="preserve"> has been described as the presence of pollutant substances in the media the air, gases, particulate matter, and other substances that may adversely impact human health (WHO, 2024). The main pollutants considered in this paper are nitrogen dioxide and fine particulate matter.</w:t>
      </w:r>
    </w:p>
    <w:p w14:paraId="53D3D2F0" w14:textId="4821BC95" w:rsidR="008B3742" w:rsidRPr="00050CFA" w:rsidRDefault="008B3742" w:rsidP="008B3742">
      <w:pPr>
        <w:rPr>
          <w:rFonts w:ascii="Arial" w:hAnsi="Arial" w:cs="Arial"/>
          <w:sz w:val="22"/>
        </w:rPr>
      </w:pPr>
      <w:r w:rsidRPr="00050CFA">
        <w:rPr>
          <w:rFonts w:ascii="Arial" w:hAnsi="Arial" w:cs="Arial"/>
          <w:sz w:val="22"/>
        </w:rPr>
        <w:t>The quality of housing means the living conditions in the residential premises, that is, such gauges as insulation, ventilation, damp or mould, and overcrowding (Zuber et al., 2023).</w:t>
      </w:r>
    </w:p>
    <w:p w14:paraId="3C5F053B" w14:textId="5AF0F6F5" w:rsidR="008B3742" w:rsidRPr="00050CFA" w:rsidRDefault="007508BD" w:rsidP="008B3742">
      <w:pPr>
        <w:rPr>
          <w:rFonts w:ascii="Arial" w:hAnsi="Arial" w:cs="Arial"/>
          <w:sz w:val="22"/>
        </w:rPr>
      </w:pPr>
      <w:r w:rsidRPr="00050CFA">
        <w:rPr>
          <w:rFonts w:ascii="Arial" w:hAnsi="Arial" w:cs="Arial"/>
          <w:b/>
          <w:sz w:val="22"/>
          <w:lang w:val="en-US"/>
        </w:rPr>
        <w:t>Thematic Analysis</w:t>
      </w:r>
      <w:r w:rsidRPr="00050CFA">
        <w:rPr>
          <w:rFonts w:ascii="Arial" w:hAnsi="Arial" w:cs="Arial"/>
          <w:sz w:val="22"/>
          <w:lang w:val="en-US"/>
        </w:rPr>
        <w:t xml:space="preserve">: </w:t>
      </w:r>
      <w:r w:rsidR="008B3742" w:rsidRPr="00050CFA">
        <w:rPr>
          <w:rFonts w:ascii="Arial" w:hAnsi="Arial" w:cs="Arial"/>
          <w:sz w:val="22"/>
        </w:rPr>
        <w:t>Findings in this dissertation are to be analysed through the application of thematic analysis. It can entail seeing this repetition of patterns or concerning so-called themes in the variety of academic and non-academic sources, which contribute to formulating a clearer picture of the topic (Ahmed et al., 2025).</w:t>
      </w:r>
    </w:p>
    <w:p w14:paraId="6DFEA436" w14:textId="202EBEEB" w:rsidR="00FE1DDE" w:rsidRPr="00050CFA" w:rsidRDefault="00FE1DDE" w:rsidP="008B3742">
      <w:pPr>
        <w:rPr>
          <w:rFonts w:ascii="Arial" w:hAnsi="Arial" w:cs="Arial"/>
          <w:sz w:val="22"/>
        </w:rPr>
      </w:pPr>
      <w:r w:rsidRPr="00050CFA">
        <w:rPr>
          <w:rFonts w:ascii="Arial" w:hAnsi="Arial" w:cs="Arial"/>
          <w:sz w:val="22"/>
        </w:rPr>
        <w:t>Acronyms that will frequently appear in the dissertation include:</w:t>
      </w:r>
    </w:p>
    <w:p w14:paraId="5CEE9AA9" w14:textId="77777777" w:rsidR="00FE1DDE" w:rsidRPr="00050CFA" w:rsidRDefault="00FE1DDE" w:rsidP="00FE1DDE">
      <w:pPr>
        <w:numPr>
          <w:ilvl w:val="0"/>
          <w:numId w:val="1"/>
        </w:numPr>
        <w:rPr>
          <w:rFonts w:ascii="Arial" w:hAnsi="Arial" w:cs="Arial"/>
          <w:sz w:val="22"/>
        </w:rPr>
      </w:pPr>
      <w:r w:rsidRPr="00050CFA">
        <w:rPr>
          <w:rFonts w:ascii="Arial" w:hAnsi="Arial" w:cs="Arial"/>
          <w:b/>
          <w:bCs/>
          <w:sz w:val="22"/>
        </w:rPr>
        <w:t>NHS</w:t>
      </w:r>
      <w:r w:rsidRPr="00050CFA">
        <w:rPr>
          <w:rFonts w:ascii="Arial" w:hAnsi="Arial" w:cs="Arial"/>
          <w:sz w:val="22"/>
        </w:rPr>
        <w:t xml:space="preserve"> – National Health Service</w:t>
      </w:r>
    </w:p>
    <w:p w14:paraId="48B026BA" w14:textId="77777777" w:rsidR="00FE1DDE" w:rsidRPr="00050CFA" w:rsidRDefault="00FE1DDE" w:rsidP="00FE1DDE">
      <w:pPr>
        <w:numPr>
          <w:ilvl w:val="0"/>
          <w:numId w:val="1"/>
        </w:numPr>
        <w:rPr>
          <w:rFonts w:ascii="Arial" w:hAnsi="Arial" w:cs="Arial"/>
          <w:sz w:val="22"/>
        </w:rPr>
      </w:pPr>
      <w:r w:rsidRPr="00050CFA">
        <w:rPr>
          <w:rFonts w:ascii="Arial" w:hAnsi="Arial" w:cs="Arial"/>
          <w:b/>
          <w:bCs/>
          <w:sz w:val="22"/>
        </w:rPr>
        <w:t>PM2.5</w:t>
      </w:r>
      <w:r w:rsidRPr="00050CFA">
        <w:rPr>
          <w:rFonts w:ascii="Arial" w:hAnsi="Arial" w:cs="Arial"/>
          <w:sz w:val="22"/>
        </w:rPr>
        <w:t xml:space="preserve"> – Fine particulate matter smaller than 2.5 micrometres</w:t>
      </w:r>
    </w:p>
    <w:p w14:paraId="28CA858A" w14:textId="77777777" w:rsidR="00FE1DDE" w:rsidRPr="00050CFA" w:rsidRDefault="00FE1DDE" w:rsidP="00FE1DDE">
      <w:pPr>
        <w:numPr>
          <w:ilvl w:val="0"/>
          <w:numId w:val="1"/>
        </w:numPr>
        <w:rPr>
          <w:rFonts w:ascii="Arial" w:hAnsi="Arial" w:cs="Arial"/>
          <w:sz w:val="22"/>
        </w:rPr>
      </w:pPr>
      <w:r w:rsidRPr="00050CFA">
        <w:rPr>
          <w:rFonts w:ascii="Arial" w:hAnsi="Arial" w:cs="Arial"/>
          <w:b/>
          <w:bCs/>
          <w:sz w:val="22"/>
        </w:rPr>
        <w:t>NO</w:t>
      </w:r>
      <w:r w:rsidRPr="00050CFA">
        <w:rPr>
          <w:rFonts w:ascii="Cambria Math" w:hAnsi="Cambria Math" w:cs="Cambria Math"/>
          <w:b/>
          <w:bCs/>
          <w:sz w:val="22"/>
        </w:rPr>
        <w:t>₂</w:t>
      </w:r>
      <w:r w:rsidRPr="00050CFA">
        <w:rPr>
          <w:rFonts w:ascii="Arial" w:hAnsi="Arial" w:cs="Arial"/>
          <w:sz w:val="22"/>
        </w:rPr>
        <w:t xml:space="preserve"> – Nitrogen Dioxide</w:t>
      </w:r>
    </w:p>
    <w:p w14:paraId="7C71BC0C" w14:textId="77777777" w:rsidR="00FE1DDE" w:rsidRPr="00050CFA" w:rsidRDefault="00FE1DDE" w:rsidP="00FE1DDE">
      <w:pPr>
        <w:numPr>
          <w:ilvl w:val="0"/>
          <w:numId w:val="1"/>
        </w:numPr>
        <w:rPr>
          <w:rFonts w:ascii="Arial" w:hAnsi="Arial" w:cs="Arial"/>
          <w:sz w:val="22"/>
        </w:rPr>
      </w:pPr>
      <w:r w:rsidRPr="00050CFA">
        <w:rPr>
          <w:rFonts w:ascii="Arial" w:hAnsi="Arial" w:cs="Arial"/>
          <w:b/>
          <w:bCs/>
          <w:sz w:val="22"/>
        </w:rPr>
        <w:t>DEFRA</w:t>
      </w:r>
      <w:r w:rsidRPr="00050CFA">
        <w:rPr>
          <w:rFonts w:ascii="Arial" w:hAnsi="Arial" w:cs="Arial"/>
          <w:sz w:val="22"/>
        </w:rPr>
        <w:t xml:space="preserve"> – Department for Environment, Food and Rural Affairs</w:t>
      </w:r>
    </w:p>
    <w:p w14:paraId="32480C0D" w14:textId="77777777" w:rsidR="00FE1DDE" w:rsidRDefault="00FE1DDE" w:rsidP="00FE1DDE">
      <w:pPr>
        <w:rPr>
          <w:rFonts w:ascii="Arial" w:hAnsi="Arial" w:cs="Arial"/>
          <w:sz w:val="22"/>
        </w:rPr>
      </w:pPr>
      <w:r w:rsidRPr="00050CFA">
        <w:rPr>
          <w:rFonts w:ascii="Arial" w:hAnsi="Arial" w:cs="Arial"/>
          <w:sz w:val="22"/>
        </w:rPr>
        <w:t>These definitions are vital to maintain consistency and avoid ambiguity in the analysis and discussion.</w:t>
      </w:r>
    </w:p>
    <w:p w14:paraId="39346B03" w14:textId="77777777" w:rsidR="005F5837" w:rsidRPr="00050CFA" w:rsidRDefault="005F5837" w:rsidP="00FE1DDE">
      <w:pPr>
        <w:rPr>
          <w:rFonts w:ascii="Arial" w:hAnsi="Arial" w:cs="Arial"/>
          <w:sz w:val="22"/>
        </w:rPr>
      </w:pPr>
    </w:p>
    <w:p w14:paraId="3E131232" w14:textId="77777777" w:rsidR="00FE1DDE" w:rsidRPr="00050CFA" w:rsidRDefault="00FE1DDE" w:rsidP="00D76305">
      <w:pPr>
        <w:pStyle w:val="Heading2"/>
        <w:rPr>
          <w:rFonts w:ascii="Arial" w:hAnsi="Arial" w:cs="Arial"/>
          <w:sz w:val="22"/>
          <w:szCs w:val="22"/>
        </w:rPr>
      </w:pPr>
      <w:bookmarkStart w:id="4" w:name="_Toc215087368"/>
      <w:r w:rsidRPr="00050CFA">
        <w:rPr>
          <w:rFonts w:ascii="Arial" w:hAnsi="Arial" w:cs="Arial"/>
          <w:sz w:val="22"/>
          <w:szCs w:val="22"/>
        </w:rPr>
        <w:t>1.3 Rationale for Research</w:t>
      </w:r>
      <w:bookmarkEnd w:id="4"/>
    </w:p>
    <w:p w14:paraId="50B62F4F" w14:textId="1269DF86" w:rsidR="003B55DA" w:rsidRPr="00050CFA" w:rsidRDefault="0019281B" w:rsidP="003B55DA">
      <w:pPr>
        <w:rPr>
          <w:rFonts w:ascii="Arial" w:hAnsi="Arial" w:cs="Arial"/>
          <w:sz w:val="22"/>
        </w:rPr>
      </w:pPr>
      <w:r w:rsidRPr="00050CFA">
        <w:rPr>
          <w:rFonts w:ascii="Arial" w:hAnsi="Arial" w:cs="Arial"/>
          <w:sz w:val="22"/>
        </w:rPr>
        <w:t xml:space="preserve">Asthma among children has emerged as another urgent problem </w:t>
      </w:r>
      <w:r w:rsidR="00B94715" w:rsidRPr="00050CFA">
        <w:rPr>
          <w:rFonts w:ascii="Arial" w:hAnsi="Arial" w:cs="Arial"/>
          <w:sz w:val="22"/>
        </w:rPr>
        <w:t>in</w:t>
      </w:r>
      <w:r w:rsidRPr="00050CFA">
        <w:rPr>
          <w:rFonts w:ascii="Arial" w:hAnsi="Arial" w:cs="Arial"/>
          <w:sz w:val="22"/>
        </w:rPr>
        <w:t xml:space="preserve"> public health, especially in urban England, where air pollution and housing problems are both concentrated. </w:t>
      </w:r>
      <w:r w:rsidR="003B55DA" w:rsidRPr="00050CFA">
        <w:rPr>
          <w:rFonts w:ascii="Arial" w:hAnsi="Arial" w:cs="Arial"/>
          <w:sz w:val="22"/>
        </w:rPr>
        <w:t xml:space="preserve">It is </w:t>
      </w:r>
      <w:r w:rsidR="00EF0FD6" w:rsidRPr="00050CFA">
        <w:rPr>
          <w:rFonts w:ascii="Arial" w:hAnsi="Arial" w:cs="Arial"/>
          <w:sz w:val="22"/>
        </w:rPr>
        <w:t>also demonstrated</w:t>
      </w:r>
      <w:r w:rsidR="003B55DA" w:rsidRPr="00050CFA">
        <w:rPr>
          <w:rFonts w:ascii="Arial" w:hAnsi="Arial" w:cs="Arial"/>
          <w:sz w:val="22"/>
        </w:rPr>
        <w:t xml:space="preserve"> that the concentration of air pollution is worse in the deprived areas, and children living in such areas are subject to poor housing conditions, which results in higher </w:t>
      </w:r>
      <w:r w:rsidR="00EF0FD6" w:rsidRPr="00050CFA">
        <w:rPr>
          <w:rFonts w:ascii="Arial" w:hAnsi="Arial" w:cs="Arial"/>
          <w:sz w:val="22"/>
        </w:rPr>
        <w:t>hospitalisation</w:t>
      </w:r>
      <w:r w:rsidR="003B55DA" w:rsidRPr="00050CFA">
        <w:rPr>
          <w:rFonts w:ascii="Arial" w:hAnsi="Arial" w:cs="Arial"/>
          <w:sz w:val="22"/>
        </w:rPr>
        <w:t xml:space="preserve"> with asthma-related diagnoses (Grant and Wood, 2022; Holden et al., 2023).</w:t>
      </w:r>
    </w:p>
    <w:p w14:paraId="1422EF42" w14:textId="31CBEEB6" w:rsidR="003B55DA" w:rsidRPr="00050CFA" w:rsidRDefault="003B55DA" w:rsidP="003B55DA">
      <w:pPr>
        <w:rPr>
          <w:rFonts w:ascii="Arial" w:hAnsi="Arial" w:cs="Arial"/>
          <w:sz w:val="22"/>
        </w:rPr>
      </w:pPr>
      <w:r w:rsidRPr="00050CFA">
        <w:rPr>
          <w:rFonts w:ascii="Arial" w:hAnsi="Arial" w:cs="Arial"/>
          <w:sz w:val="22"/>
        </w:rPr>
        <w:lastRenderedPageBreak/>
        <w:t xml:space="preserve">Despite the considerable amount of work performed regarding asthma management, there are not many studies performed in the UK which would deal with the role of environmental determinants in defining the consequences of asthma. It is that gap that the proposed dissertation is attempting to fill by modifying the association between environmental stress factors and social inequalities </w:t>
      </w:r>
      <w:proofErr w:type="gramStart"/>
      <w:r w:rsidRPr="00050CFA">
        <w:rPr>
          <w:rFonts w:ascii="Arial" w:hAnsi="Arial" w:cs="Arial"/>
          <w:sz w:val="22"/>
        </w:rPr>
        <w:t>in order to</w:t>
      </w:r>
      <w:proofErr w:type="gramEnd"/>
      <w:r w:rsidRPr="00050CFA">
        <w:rPr>
          <w:rFonts w:ascii="Arial" w:hAnsi="Arial" w:cs="Arial"/>
          <w:sz w:val="22"/>
        </w:rPr>
        <w:t xml:space="preserve"> amplify the severity of childhood asthma (</w:t>
      </w:r>
      <w:proofErr w:type="spellStart"/>
      <w:r w:rsidRPr="00050CFA">
        <w:rPr>
          <w:rFonts w:ascii="Arial" w:hAnsi="Arial" w:cs="Arial"/>
          <w:sz w:val="22"/>
        </w:rPr>
        <w:t>Orlovic</w:t>
      </w:r>
      <w:proofErr w:type="spellEnd"/>
      <w:r w:rsidRPr="00050CFA">
        <w:rPr>
          <w:rFonts w:ascii="Arial" w:hAnsi="Arial" w:cs="Arial"/>
          <w:sz w:val="22"/>
        </w:rPr>
        <w:t xml:space="preserve"> et al., 2024; Paciencia et al., 2022).</w:t>
      </w:r>
    </w:p>
    <w:p w14:paraId="2F47E090" w14:textId="2513B2D0" w:rsidR="00C961CF" w:rsidRPr="00050CFA" w:rsidRDefault="00C961CF" w:rsidP="003B55DA">
      <w:pPr>
        <w:rPr>
          <w:rFonts w:ascii="Arial" w:hAnsi="Arial" w:cs="Arial"/>
          <w:sz w:val="22"/>
        </w:rPr>
      </w:pPr>
      <w:r w:rsidRPr="00050CFA">
        <w:rPr>
          <w:rFonts w:ascii="Arial" w:hAnsi="Arial" w:cs="Arial"/>
          <w:sz w:val="22"/>
        </w:rPr>
        <w:t xml:space="preserve">The research is also timely owing to the new anxieties about the quality of indoor air, climate change, and housing standards. Children are also spending more of their days indoors, and bad ventilation, mould, and dampness of homes exacerbate respiratory symptoms (Holden et al., 2023). Also, climate-related triggers such as rising temperature, humidity, and pollen are also strongly </w:t>
      </w:r>
      <w:r w:rsidR="00EF0FD6" w:rsidRPr="00050CFA">
        <w:rPr>
          <w:rFonts w:ascii="Arial" w:hAnsi="Arial" w:cs="Arial"/>
          <w:sz w:val="22"/>
        </w:rPr>
        <w:t>recognised</w:t>
      </w:r>
      <w:r w:rsidRPr="00050CFA">
        <w:rPr>
          <w:rFonts w:ascii="Arial" w:hAnsi="Arial" w:cs="Arial"/>
          <w:sz w:val="22"/>
        </w:rPr>
        <w:t xml:space="preserve"> asthma </w:t>
      </w:r>
      <w:r w:rsidR="000A3CB9" w:rsidRPr="00050CFA">
        <w:rPr>
          <w:rFonts w:ascii="Arial" w:hAnsi="Arial" w:cs="Arial"/>
          <w:sz w:val="22"/>
        </w:rPr>
        <w:t>provocateurs</w:t>
      </w:r>
      <w:r w:rsidRPr="00050CFA">
        <w:rPr>
          <w:rFonts w:ascii="Arial" w:hAnsi="Arial" w:cs="Arial"/>
          <w:sz w:val="22"/>
        </w:rPr>
        <w:t xml:space="preserve"> (Sampath et al., 2023; Kelly et al., 2023).</w:t>
      </w:r>
    </w:p>
    <w:p w14:paraId="06DDA451" w14:textId="7FF57816" w:rsidR="005F5837" w:rsidRDefault="006702D5" w:rsidP="00C961CF">
      <w:pPr>
        <w:rPr>
          <w:rFonts w:ascii="Arial" w:hAnsi="Arial" w:cs="Arial"/>
          <w:sz w:val="22"/>
        </w:rPr>
      </w:pPr>
      <w:r w:rsidRPr="00050CFA">
        <w:rPr>
          <w:rFonts w:ascii="Arial" w:hAnsi="Arial" w:cs="Arial"/>
          <w:sz w:val="22"/>
        </w:rPr>
        <w:t>This</w:t>
      </w:r>
      <w:r w:rsidR="00C961CF" w:rsidRPr="00050CFA">
        <w:rPr>
          <w:rFonts w:ascii="Arial" w:hAnsi="Arial" w:cs="Arial"/>
          <w:sz w:val="22"/>
        </w:rPr>
        <w:t xml:space="preserve"> project will assist in designing more inclusive prevention patterns and equity planning of the population health by revisiting the adequacy of current policies.</w:t>
      </w:r>
    </w:p>
    <w:p w14:paraId="37FF21EF" w14:textId="77777777" w:rsidR="005F5837" w:rsidRPr="00050CFA" w:rsidRDefault="005F5837" w:rsidP="00C961CF">
      <w:pPr>
        <w:rPr>
          <w:rFonts w:ascii="Arial" w:hAnsi="Arial" w:cs="Arial"/>
          <w:sz w:val="22"/>
        </w:rPr>
      </w:pPr>
    </w:p>
    <w:p w14:paraId="7791CEBF" w14:textId="5F2848D6" w:rsidR="00FE1DDE" w:rsidRPr="00050CFA" w:rsidRDefault="00FE1DDE" w:rsidP="00C961CF">
      <w:pPr>
        <w:pStyle w:val="Heading2"/>
        <w:rPr>
          <w:rFonts w:ascii="Arial" w:hAnsi="Arial" w:cs="Arial"/>
          <w:sz w:val="22"/>
          <w:szCs w:val="22"/>
        </w:rPr>
      </w:pPr>
      <w:bookmarkStart w:id="5" w:name="_Toc215087369"/>
      <w:r w:rsidRPr="00050CFA">
        <w:rPr>
          <w:rFonts w:ascii="Arial" w:hAnsi="Arial" w:cs="Arial"/>
          <w:sz w:val="22"/>
          <w:szCs w:val="22"/>
        </w:rPr>
        <w:t>1.4 Aim and Objectives</w:t>
      </w:r>
      <w:bookmarkEnd w:id="5"/>
    </w:p>
    <w:p w14:paraId="5026B285" w14:textId="0D45752D" w:rsidR="00555C0E" w:rsidRPr="00050CFA" w:rsidRDefault="00FE1DDE" w:rsidP="00555C0E">
      <w:pPr>
        <w:rPr>
          <w:rFonts w:ascii="Arial" w:hAnsi="Arial" w:cs="Arial"/>
          <w:sz w:val="22"/>
        </w:rPr>
      </w:pPr>
      <w:r w:rsidRPr="00050CFA">
        <w:rPr>
          <w:rFonts w:ascii="Arial" w:hAnsi="Arial" w:cs="Arial"/>
          <w:b/>
          <w:bCs/>
          <w:sz w:val="22"/>
        </w:rPr>
        <w:t>Research Aim</w:t>
      </w:r>
      <w:r w:rsidRPr="00050CFA">
        <w:rPr>
          <w:rFonts w:ascii="Arial" w:hAnsi="Arial" w:cs="Arial"/>
          <w:sz w:val="22"/>
        </w:rPr>
        <w:br/>
      </w:r>
      <w:r w:rsidR="006702D5" w:rsidRPr="00050CFA">
        <w:rPr>
          <w:rFonts w:ascii="Arial" w:hAnsi="Arial" w:cs="Arial"/>
          <w:sz w:val="22"/>
        </w:rPr>
        <w:t>This study aims</w:t>
      </w:r>
      <w:r w:rsidR="00555C0E" w:rsidRPr="00050CFA">
        <w:rPr>
          <w:rFonts w:ascii="Arial" w:hAnsi="Arial" w:cs="Arial"/>
          <w:sz w:val="22"/>
        </w:rPr>
        <w:t xml:space="preserve"> to research the influence of environmental conditions on the prevalence of asthma in children and teenagers and the severity in England.</w:t>
      </w:r>
    </w:p>
    <w:p w14:paraId="779B656A" w14:textId="77777777" w:rsidR="00555C0E" w:rsidRPr="00050CFA" w:rsidRDefault="00555C0E" w:rsidP="00555C0E">
      <w:pPr>
        <w:rPr>
          <w:rFonts w:ascii="Arial" w:hAnsi="Arial" w:cs="Arial"/>
          <w:b/>
          <w:sz w:val="22"/>
        </w:rPr>
      </w:pPr>
      <w:r w:rsidRPr="00050CFA">
        <w:rPr>
          <w:rFonts w:ascii="Arial" w:hAnsi="Arial" w:cs="Arial"/>
          <w:b/>
          <w:sz w:val="22"/>
        </w:rPr>
        <w:t>Research Objectives</w:t>
      </w:r>
    </w:p>
    <w:p w14:paraId="1F8E9031" w14:textId="03A24D67" w:rsidR="00555C0E" w:rsidRPr="00050CFA" w:rsidRDefault="00555C0E" w:rsidP="00555C0E">
      <w:pPr>
        <w:rPr>
          <w:rFonts w:ascii="Arial" w:hAnsi="Arial" w:cs="Arial"/>
          <w:sz w:val="22"/>
        </w:rPr>
      </w:pPr>
      <w:r w:rsidRPr="00050CFA">
        <w:rPr>
          <w:rFonts w:ascii="Arial" w:hAnsi="Arial" w:cs="Arial"/>
          <w:sz w:val="22"/>
        </w:rPr>
        <w:t xml:space="preserve">To characterise and examine </w:t>
      </w:r>
      <w:r w:rsidR="006702D5" w:rsidRPr="00050CFA">
        <w:rPr>
          <w:rFonts w:ascii="Arial" w:hAnsi="Arial" w:cs="Arial"/>
          <w:sz w:val="22"/>
        </w:rPr>
        <w:t xml:space="preserve">the </w:t>
      </w:r>
      <w:r w:rsidRPr="00050CFA">
        <w:rPr>
          <w:rFonts w:ascii="Arial" w:hAnsi="Arial" w:cs="Arial"/>
          <w:sz w:val="22"/>
        </w:rPr>
        <w:t>prevalence of asthma in children and adolescents in England.</w:t>
      </w:r>
    </w:p>
    <w:p w14:paraId="6B8706F5" w14:textId="77777777" w:rsidR="005569A0" w:rsidRPr="00050CFA" w:rsidRDefault="005569A0" w:rsidP="005569A0">
      <w:pPr>
        <w:pStyle w:val="ListParagraph"/>
        <w:numPr>
          <w:ilvl w:val="0"/>
          <w:numId w:val="4"/>
        </w:numPr>
        <w:rPr>
          <w:rFonts w:ascii="Arial" w:hAnsi="Arial" w:cs="Arial"/>
          <w:sz w:val="22"/>
        </w:rPr>
      </w:pPr>
      <w:r w:rsidRPr="00050CFA">
        <w:rPr>
          <w:rFonts w:ascii="Arial" w:hAnsi="Arial" w:cs="Arial"/>
          <w:sz w:val="22"/>
        </w:rPr>
        <w:t>To describe and discuss the prevalence of asthma in children and adolescents in England.</w:t>
      </w:r>
    </w:p>
    <w:p w14:paraId="46225CE0" w14:textId="0ED2C678" w:rsidR="005569A0" w:rsidRPr="00050CFA" w:rsidRDefault="005569A0" w:rsidP="005569A0">
      <w:pPr>
        <w:pStyle w:val="ListParagraph"/>
        <w:numPr>
          <w:ilvl w:val="0"/>
          <w:numId w:val="4"/>
        </w:numPr>
        <w:rPr>
          <w:rFonts w:ascii="Arial" w:hAnsi="Arial" w:cs="Arial"/>
          <w:sz w:val="22"/>
        </w:rPr>
      </w:pPr>
      <w:r w:rsidRPr="00050CFA">
        <w:rPr>
          <w:rFonts w:ascii="Arial" w:hAnsi="Arial" w:cs="Arial"/>
          <w:sz w:val="22"/>
        </w:rPr>
        <w:t xml:space="preserve">To examine the environmental </w:t>
      </w:r>
      <w:r w:rsidR="00EF0FD6" w:rsidRPr="00050CFA">
        <w:rPr>
          <w:rFonts w:ascii="Arial" w:hAnsi="Arial" w:cs="Arial"/>
          <w:sz w:val="22"/>
        </w:rPr>
        <w:t>factors</w:t>
      </w:r>
      <w:r w:rsidRPr="00050CFA">
        <w:rPr>
          <w:rFonts w:ascii="Arial" w:hAnsi="Arial" w:cs="Arial"/>
          <w:sz w:val="22"/>
        </w:rPr>
        <w:t xml:space="preserve"> (e.g. air quality, housing, urban/rural environments) and the outcome of asthma in this age group.</w:t>
      </w:r>
    </w:p>
    <w:p w14:paraId="035B94A1" w14:textId="3C2BD995" w:rsidR="00555C0E" w:rsidRPr="00050CFA" w:rsidRDefault="00555C0E" w:rsidP="005569A0">
      <w:pPr>
        <w:pStyle w:val="ListParagraph"/>
        <w:numPr>
          <w:ilvl w:val="0"/>
          <w:numId w:val="4"/>
        </w:numPr>
        <w:rPr>
          <w:rFonts w:ascii="Arial" w:hAnsi="Arial" w:cs="Arial"/>
          <w:sz w:val="22"/>
        </w:rPr>
      </w:pPr>
      <w:r w:rsidRPr="00050CFA">
        <w:rPr>
          <w:rFonts w:ascii="Arial" w:hAnsi="Arial" w:cs="Arial"/>
          <w:sz w:val="22"/>
        </w:rPr>
        <w:t>To present evidence-based recommendations to improve the prevention and management of asthma using environmental interventions.</w:t>
      </w:r>
    </w:p>
    <w:p w14:paraId="6B6195F0" w14:textId="3D27D147" w:rsidR="00555C0E" w:rsidRDefault="00555C0E" w:rsidP="00555C0E">
      <w:pPr>
        <w:rPr>
          <w:rFonts w:ascii="Arial" w:hAnsi="Arial" w:cs="Arial"/>
          <w:sz w:val="22"/>
        </w:rPr>
      </w:pPr>
      <w:r w:rsidRPr="00050CFA">
        <w:rPr>
          <w:rFonts w:ascii="Arial" w:hAnsi="Arial" w:cs="Arial"/>
          <w:sz w:val="22"/>
        </w:rPr>
        <w:t xml:space="preserve">These will be the goals that will inform the </w:t>
      </w:r>
      <w:r w:rsidR="00EF0FD6" w:rsidRPr="00050CFA">
        <w:rPr>
          <w:rFonts w:ascii="Arial" w:hAnsi="Arial" w:cs="Arial"/>
          <w:sz w:val="22"/>
        </w:rPr>
        <w:t>organisation</w:t>
      </w:r>
      <w:r w:rsidRPr="00050CFA">
        <w:rPr>
          <w:rFonts w:ascii="Arial" w:hAnsi="Arial" w:cs="Arial"/>
          <w:sz w:val="22"/>
        </w:rPr>
        <w:t xml:space="preserve"> of the literature review and the thematic analysis of other chapters.</w:t>
      </w:r>
    </w:p>
    <w:p w14:paraId="0AE3B3BB" w14:textId="77777777" w:rsidR="005F5837" w:rsidRPr="00050CFA" w:rsidRDefault="005F5837" w:rsidP="00555C0E">
      <w:pPr>
        <w:rPr>
          <w:rFonts w:ascii="Arial" w:hAnsi="Arial" w:cs="Arial"/>
          <w:sz w:val="22"/>
        </w:rPr>
      </w:pPr>
    </w:p>
    <w:p w14:paraId="19C213E6" w14:textId="77777777" w:rsidR="00555C0E" w:rsidRPr="00050CFA" w:rsidRDefault="00555C0E" w:rsidP="00555C0E">
      <w:pPr>
        <w:pStyle w:val="Heading2"/>
        <w:rPr>
          <w:rFonts w:ascii="Arial" w:hAnsi="Arial" w:cs="Arial"/>
          <w:sz w:val="22"/>
          <w:szCs w:val="22"/>
        </w:rPr>
      </w:pPr>
      <w:bookmarkStart w:id="6" w:name="_Toc215087370"/>
      <w:r w:rsidRPr="00050CFA">
        <w:rPr>
          <w:rFonts w:ascii="Arial" w:hAnsi="Arial" w:cs="Arial"/>
          <w:sz w:val="22"/>
          <w:szCs w:val="22"/>
        </w:rPr>
        <w:lastRenderedPageBreak/>
        <w:t>1.5 Conclusion</w:t>
      </w:r>
      <w:bookmarkEnd w:id="6"/>
    </w:p>
    <w:p w14:paraId="6CD57347" w14:textId="3CACFB5E" w:rsidR="00555C0E" w:rsidRPr="00050CFA" w:rsidRDefault="00555C0E" w:rsidP="00555C0E">
      <w:pPr>
        <w:rPr>
          <w:rFonts w:ascii="Arial" w:hAnsi="Arial" w:cs="Arial"/>
          <w:sz w:val="22"/>
        </w:rPr>
      </w:pPr>
      <w:r w:rsidRPr="00050CFA">
        <w:rPr>
          <w:rFonts w:ascii="Arial" w:hAnsi="Arial" w:cs="Arial"/>
          <w:sz w:val="22"/>
        </w:rPr>
        <w:t>This introduction chapter has explained the context, vocabulary, purpose</w:t>
      </w:r>
      <w:r w:rsidR="00D76482" w:rsidRPr="00050CFA">
        <w:rPr>
          <w:rFonts w:ascii="Arial" w:hAnsi="Arial" w:cs="Arial"/>
          <w:sz w:val="22"/>
        </w:rPr>
        <w:t>,</w:t>
      </w:r>
      <w:r w:rsidRPr="00050CFA">
        <w:rPr>
          <w:rFonts w:ascii="Arial" w:hAnsi="Arial" w:cs="Arial"/>
          <w:sz w:val="22"/>
        </w:rPr>
        <w:t xml:space="preserve"> and aim of the dissertation. The fact that youths and adolescents in England are affected by asthma is a clear challenge</w:t>
      </w:r>
      <w:r w:rsidR="006702D5" w:rsidRPr="00050CFA">
        <w:rPr>
          <w:rFonts w:ascii="Arial" w:hAnsi="Arial" w:cs="Arial"/>
          <w:sz w:val="22"/>
        </w:rPr>
        <w:t>,</w:t>
      </w:r>
      <w:r w:rsidRPr="00050CFA">
        <w:rPr>
          <w:rFonts w:ascii="Arial" w:hAnsi="Arial" w:cs="Arial"/>
          <w:sz w:val="22"/>
        </w:rPr>
        <w:t xml:space="preserve"> and this can be attributed to </w:t>
      </w:r>
      <w:r w:rsidR="006702D5" w:rsidRPr="00050CFA">
        <w:rPr>
          <w:rFonts w:ascii="Arial" w:hAnsi="Arial" w:cs="Arial"/>
          <w:sz w:val="22"/>
        </w:rPr>
        <w:t xml:space="preserve">an </w:t>
      </w:r>
      <w:r w:rsidRPr="00050CFA">
        <w:rPr>
          <w:rFonts w:ascii="Arial" w:hAnsi="Arial" w:cs="Arial"/>
          <w:sz w:val="22"/>
        </w:rPr>
        <w:t xml:space="preserve">increase in environmental problems and health disparities. The suggested research proposal aims </w:t>
      </w:r>
      <w:r w:rsidR="006702D5" w:rsidRPr="00050CFA">
        <w:rPr>
          <w:rFonts w:ascii="Arial" w:hAnsi="Arial" w:cs="Arial"/>
          <w:sz w:val="22"/>
        </w:rPr>
        <w:t>to</w:t>
      </w:r>
      <w:r w:rsidRPr="00050CFA">
        <w:rPr>
          <w:rFonts w:ascii="Arial" w:hAnsi="Arial" w:cs="Arial"/>
          <w:sz w:val="22"/>
        </w:rPr>
        <w:t xml:space="preserve"> </w:t>
      </w:r>
      <w:r w:rsidR="006702D5" w:rsidRPr="00050CFA">
        <w:rPr>
          <w:rFonts w:ascii="Arial" w:hAnsi="Arial" w:cs="Arial"/>
          <w:sz w:val="22"/>
        </w:rPr>
        <w:t>provide</w:t>
      </w:r>
      <w:r w:rsidRPr="00050CFA">
        <w:rPr>
          <w:rFonts w:ascii="Arial" w:hAnsi="Arial" w:cs="Arial"/>
          <w:sz w:val="22"/>
        </w:rPr>
        <w:t xml:space="preserve"> a reflection of how environmental factors identify asthma among young populations and the analysis of </w:t>
      </w:r>
      <w:r w:rsidR="006702D5" w:rsidRPr="00050CFA">
        <w:rPr>
          <w:rFonts w:ascii="Arial" w:hAnsi="Arial" w:cs="Arial"/>
          <w:sz w:val="22"/>
        </w:rPr>
        <w:t xml:space="preserve">the </w:t>
      </w:r>
      <w:r w:rsidRPr="00050CFA">
        <w:rPr>
          <w:rFonts w:ascii="Arial" w:hAnsi="Arial" w:cs="Arial"/>
          <w:sz w:val="22"/>
        </w:rPr>
        <w:t xml:space="preserve">adequacy of policy responses. The research will provide evidence-based and practical information to health and social care professionals through </w:t>
      </w:r>
      <w:r w:rsidR="006702D5" w:rsidRPr="00050CFA">
        <w:rPr>
          <w:rFonts w:ascii="Arial" w:hAnsi="Arial" w:cs="Arial"/>
          <w:sz w:val="22"/>
        </w:rPr>
        <w:t xml:space="preserve">a </w:t>
      </w:r>
      <w:r w:rsidRPr="00050CFA">
        <w:rPr>
          <w:rFonts w:ascii="Arial" w:hAnsi="Arial" w:cs="Arial"/>
          <w:sz w:val="22"/>
        </w:rPr>
        <w:t>critical approach of secondary analysis. Chapter 2 will also present a background analysis of the topic in detail, presenting a detailed history, theoretical, and international background.</w:t>
      </w:r>
    </w:p>
    <w:p w14:paraId="5FEFD5AF" w14:textId="77777777" w:rsidR="006702D5" w:rsidRPr="00050CFA" w:rsidRDefault="006702D5">
      <w:pPr>
        <w:spacing w:line="259" w:lineRule="auto"/>
        <w:rPr>
          <w:rFonts w:ascii="Arial" w:eastAsiaTheme="majorEastAsia" w:hAnsi="Arial" w:cs="Arial"/>
          <w:b/>
          <w:color w:val="2F5496" w:themeColor="accent1" w:themeShade="BF"/>
          <w:sz w:val="22"/>
        </w:rPr>
      </w:pPr>
      <w:r w:rsidRPr="00050CFA">
        <w:rPr>
          <w:rFonts w:ascii="Arial" w:hAnsi="Arial" w:cs="Arial"/>
          <w:sz w:val="22"/>
        </w:rPr>
        <w:br w:type="page"/>
      </w:r>
    </w:p>
    <w:p w14:paraId="7198E007" w14:textId="5BB23D8B" w:rsidR="00EA392D" w:rsidRPr="00050CFA" w:rsidRDefault="00EA392D" w:rsidP="00850613">
      <w:pPr>
        <w:pStyle w:val="Heading1"/>
      </w:pPr>
      <w:bookmarkStart w:id="7" w:name="_Toc215087371"/>
      <w:r w:rsidRPr="00050CFA">
        <w:lastRenderedPageBreak/>
        <w:t>Chapter 2: Background and Analysis</w:t>
      </w:r>
      <w:bookmarkEnd w:id="7"/>
    </w:p>
    <w:p w14:paraId="10D75632" w14:textId="77777777" w:rsidR="00EA392D" w:rsidRPr="00050CFA" w:rsidRDefault="00EA392D" w:rsidP="00EA392D">
      <w:pPr>
        <w:pStyle w:val="Heading2"/>
        <w:rPr>
          <w:rFonts w:ascii="Arial" w:hAnsi="Arial" w:cs="Arial"/>
          <w:sz w:val="22"/>
          <w:szCs w:val="22"/>
        </w:rPr>
      </w:pPr>
      <w:bookmarkStart w:id="8" w:name="_Toc215087372"/>
      <w:r w:rsidRPr="00050CFA">
        <w:rPr>
          <w:rFonts w:ascii="Arial" w:hAnsi="Arial" w:cs="Arial"/>
          <w:sz w:val="22"/>
          <w:szCs w:val="22"/>
        </w:rPr>
        <w:t>2.1 Introduction</w:t>
      </w:r>
      <w:bookmarkEnd w:id="8"/>
    </w:p>
    <w:p w14:paraId="30127423" w14:textId="7390F53B" w:rsidR="00EA392D" w:rsidRPr="00050CFA" w:rsidRDefault="00555C0E" w:rsidP="00EA392D">
      <w:pPr>
        <w:rPr>
          <w:rFonts w:ascii="Arial" w:hAnsi="Arial" w:cs="Arial"/>
          <w:sz w:val="22"/>
        </w:rPr>
      </w:pPr>
      <w:r w:rsidRPr="00050CFA">
        <w:rPr>
          <w:rFonts w:ascii="Arial" w:hAnsi="Arial" w:cs="Arial"/>
          <w:sz w:val="22"/>
        </w:rPr>
        <w:t>In this chapter, the author provides the background knowledge and contextual background, which is necessary to comprehend the environmental factors that contribute to the incidence of asthma in children and teenagers in England</w:t>
      </w:r>
      <w:r w:rsidR="00EA392D" w:rsidRPr="00050CFA">
        <w:rPr>
          <w:rFonts w:ascii="Arial" w:hAnsi="Arial" w:cs="Arial"/>
          <w:sz w:val="22"/>
        </w:rPr>
        <w:t>. This is to determine the larger scope of childhood asthma in history, theory, and the world, and how the factors have contributed to the present-day practice, policies, and other health responses regarding this issue.</w:t>
      </w:r>
    </w:p>
    <w:p w14:paraId="27D055F9" w14:textId="7422A1C7" w:rsidR="00EA392D" w:rsidRDefault="00EA392D" w:rsidP="00EA392D">
      <w:pPr>
        <w:rPr>
          <w:rFonts w:ascii="Arial" w:hAnsi="Arial" w:cs="Arial"/>
          <w:sz w:val="22"/>
        </w:rPr>
      </w:pPr>
      <w:r w:rsidRPr="00050CFA">
        <w:rPr>
          <w:rFonts w:ascii="Arial" w:hAnsi="Arial" w:cs="Arial"/>
          <w:sz w:val="22"/>
        </w:rPr>
        <w:t xml:space="preserve">In this section, the journey over which asthma has grown to become a known childhood disease and the significance of environmental health in the discussion of a population family will be traced. It will subsequently bring up some main theories and </w:t>
      </w:r>
      <w:r w:rsidR="00EF0FD6" w:rsidRPr="00050CFA">
        <w:rPr>
          <w:rFonts w:ascii="Arial" w:hAnsi="Arial" w:cs="Arial"/>
          <w:sz w:val="22"/>
        </w:rPr>
        <w:t>conceptualisations</w:t>
      </w:r>
      <w:r w:rsidRPr="00050CFA">
        <w:rPr>
          <w:rFonts w:ascii="Arial" w:hAnsi="Arial" w:cs="Arial"/>
          <w:sz w:val="22"/>
        </w:rPr>
        <w:t xml:space="preserve"> that apply to environmental health and management of chronic diseases</w:t>
      </w:r>
      <w:r w:rsidR="00D50F56" w:rsidRPr="00050CFA">
        <w:rPr>
          <w:rFonts w:ascii="Arial" w:hAnsi="Arial" w:cs="Arial"/>
          <w:sz w:val="22"/>
        </w:rPr>
        <w:t>,</w:t>
      </w:r>
      <w:r w:rsidRPr="00050CFA">
        <w:rPr>
          <w:rFonts w:ascii="Arial" w:hAnsi="Arial" w:cs="Arial"/>
          <w:sz w:val="22"/>
        </w:rPr>
        <w:t xml:space="preserve"> including the Social Determinants of Health and the Bioecological Model. With this historical and theoretical background in place, the research becomes relatively capable of examining the environmental relations with asthma in a clear and evidence-based perspective.</w:t>
      </w:r>
    </w:p>
    <w:p w14:paraId="6332EB4B" w14:textId="77777777" w:rsidR="00D90AE5" w:rsidRPr="00050CFA" w:rsidRDefault="00D90AE5" w:rsidP="00EA392D">
      <w:pPr>
        <w:rPr>
          <w:rFonts w:ascii="Arial" w:hAnsi="Arial" w:cs="Arial"/>
          <w:sz w:val="22"/>
        </w:rPr>
      </w:pPr>
    </w:p>
    <w:p w14:paraId="383F2E39" w14:textId="08971A15" w:rsidR="00065EB8" w:rsidRPr="00050CFA" w:rsidRDefault="00065EB8" w:rsidP="00EA392D">
      <w:pPr>
        <w:pStyle w:val="Heading2"/>
        <w:rPr>
          <w:rFonts w:ascii="Arial" w:hAnsi="Arial" w:cs="Arial"/>
          <w:sz w:val="22"/>
          <w:szCs w:val="22"/>
        </w:rPr>
      </w:pPr>
      <w:bookmarkStart w:id="9" w:name="_Toc215087373"/>
      <w:r w:rsidRPr="00050CFA">
        <w:rPr>
          <w:rFonts w:ascii="Arial" w:hAnsi="Arial" w:cs="Arial"/>
          <w:sz w:val="22"/>
          <w:szCs w:val="22"/>
        </w:rPr>
        <w:t>2.2 Historical Background</w:t>
      </w:r>
      <w:bookmarkEnd w:id="9"/>
    </w:p>
    <w:p w14:paraId="7BA36461" w14:textId="77777777" w:rsidR="00B7616C" w:rsidRPr="00050CFA" w:rsidRDefault="009C0A3B" w:rsidP="00B7616C">
      <w:pPr>
        <w:rPr>
          <w:rFonts w:ascii="Arial" w:hAnsi="Arial" w:cs="Arial"/>
          <w:sz w:val="22"/>
        </w:rPr>
      </w:pPr>
      <w:r w:rsidRPr="00050CFA">
        <w:rPr>
          <w:rFonts w:ascii="Arial" w:hAnsi="Arial" w:cs="Arial"/>
          <w:sz w:val="22"/>
        </w:rPr>
        <w:t xml:space="preserve">Asthma has experienced drastic changes in perception and treatment throughout the past century. </w:t>
      </w:r>
      <w:r w:rsidR="00B7616C" w:rsidRPr="00050CFA">
        <w:rPr>
          <w:rFonts w:ascii="Arial" w:hAnsi="Arial" w:cs="Arial"/>
          <w:sz w:val="22"/>
        </w:rPr>
        <w:t>Until the late 20th century, when the volume of hospitalisation and the more comprehensive knowledge of its diagnosis became the norm, it was a small or psychosomatic problem, but only then did it become a widespread chronic disease (Cleveland Clinic, 2024; WHO, 2024).</w:t>
      </w:r>
    </w:p>
    <w:p w14:paraId="188A1D49" w14:textId="0ADB66F1" w:rsidR="009C0A3B" w:rsidRPr="00050CFA" w:rsidRDefault="00B7616C" w:rsidP="00B7616C">
      <w:pPr>
        <w:rPr>
          <w:rFonts w:ascii="Arial" w:hAnsi="Arial" w:cs="Arial"/>
          <w:sz w:val="22"/>
        </w:rPr>
      </w:pPr>
      <w:r w:rsidRPr="00050CFA">
        <w:rPr>
          <w:rFonts w:ascii="Arial" w:hAnsi="Arial" w:cs="Arial"/>
          <w:sz w:val="22"/>
        </w:rPr>
        <w:t xml:space="preserve">It was the time of </w:t>
      </w:r>
      <w:r w:rsidR="00EF0FD6" w:rsidRPr="00050CFA">
        <w:rPr>
          <w:rFonts w:ascii="Arial" w:hAnsi="Arial" w:cs="Arial"/>
          <w:sz w:val="22"/>
        </w:rPr>
        <w:t xml:space="preserve">the </w:t>
      </w:r>
      <w:r w:rsidRPr="00050CFA">
        <w:rPr>
          <w:rFonts w:ascii="Arial" w:hAnsi="Arial" w:cs="Arial"/>
          <w:sz w:val="22"/>
        </w:rPr>
        <w:t>Great Smog of London in 1952 and the next Clean Air Act (1956) in the UK</w:t>
      </w:r>
      <w:r w:rsidR="00EF0FD6" w:rsidRPr="00050CFA">
        <w:rPr>
          <w:rFonts w:ascii="Arial" w:hAnsi="Arial" w:cs="Arial"/>
          <w:sz w:val="22"/>
        </w:rPr>
        <w:t>,</w:t>
      </w:r>
      <w:r w:rsidRPr="00050CFA">
        <w:rPr>
          <w:rFonts w:ascii="Arial" w:hAnsi="Arial" w:cs="Arial"/>
          <w:sz w:val="22"/>
        </w:rPr>
        <w:t xml:space="preserve"> which </w:t>
      </w:r>
      <w:r w:rsidR="00EF0FD6" w:rsidRPr="00050CFA">
        <w:rPr>
          <w:rFonts w:ascii="Arial" w:hAnsi="Arial" w:cs="Arial"/>
          <w:sz w:val="22"/>
        </w:rPr>
        <w:t>became</w:t>
      </w:r>
      <w:r w:rsidRPr="00050CFA">
        <w:rPr>
          <w:rFonts w:ascii="Arial" w:hAnsi="Arial" w:cs="Arial"/>
          <w:sz w:val="22"/>
        </w:rPr>
        <w:t xml:space="preserve"> a turning point in environmental health policy (Britannica, 2024; Kelly et al., 2023). Those events demonstrated the relationships between respiratory disease and pollution.</w:t>
      </w:r>
      <w:r w:rsidR="009C0A3B" w:rsidRPr="00050CFA">
        <w:rPr>
          <w:rFonts w:ascii="Arial" w:hAnsi="Arial" w:cs="Arial"/>
          <w:sz w:val="22"/>
        </w:rPr>
        <w:t xml:space="preserve"> In the course of time, the agencies focused on monitoring the pollution into the environment started to monitor such pollutants as nitrogen dioxide (NO</w:t>
      </w:r>
      <w:proofErr w:type="gramStart"/>
      <w:r w:rsidR="009C0A3B" w:rsidRPr="00050CFA">
        <w:rPr>
          <w:rFonts w:ascii="Arial" w:hAnsi="Arial" w:cs="Arial"/>
          <w:sz w:val="22"/>
        </w:rPr>
        <w:t>2 )</w:t>
      </w:r>
      <w:proofErr w:type="gramEnd"/>
      <w:r w:rsidR="009C0A3B" w:rsidRPr="00050CFA">
        <w:rPr>
          <w:rFonts w:ascii="Arial" w:hAnsi="Arial" w:cs="Arial"/>
          <w:sz w:val="22"/>
        </w:rPr>
        <w:t xml:space="preserve"> and fine particulate matter (PM 2.5), which have become established as asthma-inducing factors (WHO, 2024; Izah et al., 2024).</w:t>
      </w:r>
    </w:p>
    <w:p w14:paraId="05923E3C" w14:textId="67F55225" w:rsidR="009C0A3B" w:rsidRPr="00050CFA" w:rsidRDefault="009C0A3B" w:rsidP="009C0A3B">
      <w:pPr>
        <w:rPr>
          <w:rFonts w:ascii="Arial" w:hAnsi="Arial" w:cs="Arial"/>
          <w:sz w:val="22"/>
        </w:rPr>
      </w:pPr>
      <w:r w:rsidRPr="00050CFA">
        <w:rPr>
          <w:rFonts w:ascii="Arial" w:hAnsi="Arial" w:cs="Arial"/>
          <w:sz w:val="22"/>
        </w:rPr>
        <w:t xml:space="preserve">Since the 1990s, epidemiological authors have stated that there has been tremendous </w:t>
      </w:r>
      <w:r w:rsidR="001319E8" w:rsidRPr="00050CFA">
        <w:rPr>
          <w:rFonts w:ascii="Arial" w:hAnsi="Arial" w:cs="Arial"/>
          <w:sz w:val="22"/>
        </w:rPr>
        <w:t>growth</w:t>
      </w:r>
      <w:r w:rsidRPr="00050CFA">
        <w:rPr>
          <w:rFonts w:ascii="Arial" w:hAnsi="Arial" w:cs="Arial"/>
          <w:sz w:val="22"/>
        </w:rPr>
        <w:t xml:space="preserve"> in the diagnosis of paediatric asthma, particularly in urban zones that were densely populated (Pham et al., 2024; Grant and Wood, 2022). This increased focus on housing, green spaces</w:t>
      </w:r>
      <w:r w:rsidR="001319E8" w:rsidRPr="00050CFA">
        <w:rPr>
          <w:rFonts w:ascii="Arial" w:hAnsi="Arial" w:cs="Arial"/>
          <w:sz w:val="22"/>
        </w:rPr>
        <w:t>,</w:t>
      </w:r>
      <w:r w:rsidRPr="00050CFA">
        <w:rPr>
          <w:rFonts w:ascii="Arial" w:hAnsi="Arial" w:cs="Arial"/>
          <w:sz w:val="22"/>
        </w:rPr>
        <w:t xml:space="preserve"> and urban density </w:t>
      </w:r>
      <w:r w:rsidR="001319E8" w:rsidRPr="00050CFA">
        <w:rPr>
          <w:rFonts w:ascii="Arial" w:hAnsi="Arial" w:cs="Arial"/>
          <w:sz w:val="22"/>
        </w:rPr>
        <w:t>is a</w:t>
      </w:r>
      <w:r w:rsidRPr="00050CFA">
        <w:rPr>
          <w:rFonts w:ascii="Arial" w:hAnsi="Arial" w:cs="Arial"/>
          <w:sz w:val="22"/>
        </w:rPr>
        <w:t xml:space="preserve"> contributory </w:t>
      </w:r>
      <w:r w:rsidR="001319E8" w:rsidRPr="00050CFA">
        <w:rPr>
          <w:rFonts w:ascii="Arial" w:hAnsi="Arial" w:cs="Arial"/>
          <w:sz w:val="22"/>
        </w:rPr>
        <w:t>factor</w:t>
      </w:r>
      <w:r w:rsidRPr="00050CFA">
        <w:rPr>
          <w:rFonts w:ascii="Arial" w:hAnsi="Arial" w:cs="Arial"/>
          <w:sz w:val="22"/>
        </w:rPr>
        <w:t xml:space="preserve">. The contribution of climate change has also been </w:t>
      </w:r>
      <w:r w:rsidR="00AE2C14" w:rsidRPr="00050CFA">
        <w:rPr>
          <w:rFonts w:ascii="Arial" w:hAnsi="Arial" w:cs="Arial"/>
          <w:sz w:val="22"/>
        </w:rPr>
        <w:t>emphasised</w:t>
      </w:r>
      <w:r w:rsidRPr="00050CFA">
        <w:rPr>
          <w:rFonts w:ascii="Arial" w:hAnsi="Arial" w:cs="Arial"/>
          <w:sz w:val="22"/>
        </w:rPr>
        <w:t xml:space="preserve"> recently, as the heat, pollen levels, and humidity are reported to be the major causes of asthma exacerbation (Kelly et al., 2023; Adams and Knuth, 2024).</w:t>
      </w:r>
    </w:p>
    <w:p w14:paraId="233033EA" w14:textId="516ABBD1" w:rsidR="00555C0E" w:rsidRDefault="00555C0E" w:rsidP="00555C0E">
      <w:pPr>
        <w:rPr>
          <w:rFonts w:ascii="Arial" w:hAnsi="Arial" w:cs="Arial"/>
          <w:sz w:val="22"/>
        </w:rPr>
      </w:pPr>
      <w:r w:rsidRPr="00050CFA">
        <w:rPr>
          <w:rFonts w:ascii="Arial" w:hAnsi="Arial" w:cs="Arial"/>
          <w:sz w:val="22"/>
        </w:rPr>
        <w:lastRenderedPageBreak/>
        <w:t>The historical trend indicates how asthma has evolved to become a low status in the context of understanding to recognised health priority in the population in terms of evolved medicine, environmental awareness</w:t>
      </w:r>
      <w:r w:rsidR="006702D5" w:rsidRPr="00050CFA">
        <w:rPr>
          <w:rFonts w:ascii="Arial" w:hAnsi="Arial" w:cs="Arial"/>
          <w:sz w:val="22"/>
        </w:rPr>
        <w:t>,</w:t>
      </w:r>
      <w:r w:rsidRPr="00050CFA">
        <w:rPr>
          <w:rFonts w:ascii="Arial" w:hAnsi="Arial" w:cs="Arial"/>
          <w:sz w:val="22"/>
        </w:rPr>
        <w:t xml:space="preserve"> and policy change.</w:t>
      </w:r>
    </w:p>
    <w:p w14:paraId="77C07C23" w14:textId="77777777" w:rsidR="00D90AE5" w:rsidRPr="00050CFA" w:rsidRDefault="00D90AE5" w:rsidP="00555C0E">
      <w:pPr>
        <w:rPr>
          <w:rFonts w:ascii="Arial" w:hAnsi="Arial" w:cs="Arial"/>
          <w:sz w:val="22"/>
        </w:rPr>
      </w:pPr>
    </w:p>
    <w:p w14:paraId="0B445261" w14:textId="77777777" w:rsidR="00555C0E" w:rsidRPr="00050CFA" w:rsidRDefault="00555C0E" w:rsidP="00555C0E">
      <w:pPr>
        <w:pStyle w:val="Heading2"/>
        <w:rPr>
          <w:rFonts w:ascii="Arial" w:hAnsi="Arial" w:cs="Arial"/>
          <w:sz w:val="22"/>
          <w:szCs w:val="22"/>
        </w:rPr>
      </w:pPr>
      <w:bookmarkStart w:id="10" w:name="_Toc215087374"/>
      <w:r w:rsidRPr="00050CFA">
        <w:rPr>
          <w:rFonts w:ascii="Arial" w:hAnsi="Arial" w:cs="Arial"/>
          <w:sz w:val="22"/>
          <w:szCs w:val="22"/>
        </w:rPr>
        <w:t>2.3 Theoretical Background</w:t>
      </w:r>
      <w:bookmarkEnd w:id="10"/>
    </w:p>
    <w:p w14:paraId="12472996" w14:textId="1FB0EEC8" w:rsidR="00B16AEC" w:rsidRPr="00050CFA" w:rsidRDefault="00555C0E" w:rsidP="00B16AEC">
      <w:pPr>
        <w:rPr>
          <w:rFonts w:ascii="Arial" w:hAnsi="Arial" w:cs="Arial"/>
          <w:sz w:val="22"/>
        </w:rPr>
      </w:pPr>
      <w:r w:rsidRPr="00050CFA">
        <w:rPr>
          <w:rFonts w:ascii="Arial" w:hAnsi="Arial" w:cs="Arial"/>
          <w:sz w:val="22"/>
        </w:rPr>
        <w:t xml:space="preserve">Environmental factors that affect asthma require the theoretical background of health science and social policy. There are some important frameworks </w:t>
      </w:r>
      <w:r w:rsidR="006702D5" w:rsidRPr="00050CFA">
        <w:rPr>
          <w:rFonts w:ascii="Arial" w:hAnsi="Arial" w:cs="Arial"/>
          <w:sz w:val="22"/>
        </w:rPr>
        <w:t>that</w:t>
      </w:r>
      <w:r w:rsidRPr="00050CFA">
        <w:rPr>
          <w:rFonts w:ascii="Arial" w:hAnsi="Arial" w:cs="Arial"/>
          <w:sz w:val="22"/>
        </w:rPr>
        <w:t xml:space="preserve"> are important in the interpretation of data</w:t>
      </w:r>
      <w:r w:rsidR="00EF0FD6" w:rsidRPr="00050CFA">
        <w:rPr>
          <w:rFonts w:ascii="Arial" w:hAnsi="Arial" w:cs="Arial"/>
          <w:sz w:val="22"/>
        </w:rPr>
        <w:t>,</w:t>
      </w:r>
      <w:r w:rsidRPr="00050CFA">
        <w:rPr>
          <w:rFonts w:ascii="Arial" w:hAnsi="Arial" w:cs="Arial"/>
          <w:sz w:val="22"/>
        </w:rPr>
        <w:t xml:space="preserve"> as well as in the formation of interventions in the field of public health. </w:t>
      </w:r>
      <w:r w:rsidR="00B16AEC" w:rsidRPr="00050CFA">
        <w:rPr>
          <w:rFonts w:ascii="Arial" w:hAnsi="Arial" w:cs="Arial"/>
          <w:sz w:val="22"/>
        </w:rPr>
        <w:t xml:space="preserve">They are the Social Determinants of Health (SDH), the Bioecological Model by Bronfenbrenner and </w:t>
      </w:r>
      <w:r w:rsidR="00AE2C14" w:rsidRPr="00050CFA">
        <w:rPr>
          <w:rFonts w:ascii="Arial" w:hAnsi="Arial" w:cs="Arial"/>
          <w:sz w:val="22"/>
        </w:rPr>
        <w:t xml:space="preserve">the </w:t>
      </w:r>
      <w:r w:rsidR="00B16AEC" w:rsidRPr="00050CFA">
        <w:rPr>
          <w:rFonts w:ascii="Arial" w:hAnsi="Arial" w:cs="Arial"/>
          <w:sz w:val="22"/>
        </w:rPr>
        <w:t>Health Belief Model (HBM).</w:t>
      </w:r>
    </w:p>
    <w:p w14:paraId="30D9B16F" w14:textId="2C580869" w:rsidR="001E7801" w:rsidRPr="00050CFA" w:rsidRDefault="00B16AEC" w:rsidP="00B16AEC">
      <w:pPr>
        <w:rPr>
          <w:rFonts w:ascii="Arial" w:hAnsi="Arial" w:cs="Arial"/>
          <w:sz w:val="22"/>
        </w:rPr>
      </w:pPr>
      <w:r w:rsidRPr="00050CFA">
        <w:rPr>
          <w:rFonts w:ascii="Arial" w:hAnsi="Arial" w:cs="Arial"/>
          <w:sz w:val="22"/>
        </w:rPr>
        <w:t>The Social Determinants of Health (SDH) model is dedicated to the description of the influence of the social, economic, and environmental environment on the results in health (MacDonald and Dixon, 2022).</w:t>
      </w:r>
      <w:r w:rsidRPr="00050CFA">
        <w:rPr>
          <w:rFonts w:ascii="Arial" w:hAnsi="Arial" w:cs="Arial"/>
          <w:sz w:val="22"/>
          <w:lang w:val="en-US"/>
        </w:rPr>
        <w:t xml:space="preserve"> </w:t>
      </w:r>
      <w:r w:rsidR="00555C0E" w:rsidRPr="00050CFA">
        <w:rPr>
          <w:rFonts w:ascii="Arial" w:hAnsi="Arial" w:cs="Arial"/>
          <w:sz w:val="22"/>
        </w:rPr>
        <w:t>The given model may be applied in the situation when it is possible to see the disparities in asthma, and the possibilities are packaged by the interaction of factors (level of income, level of education, level of housing, and level of neighbourhood safety).</w:t>
      </w:r>
      <w:r w:rsidR="001E7801" w:rsidRPr="00050CFA">
        <w:rPr>
          <w:rFonts w:ascii="Arial" w:hAnsi="Arial" w:cs="Arial"/>
          <w:sz w:val="22"/>
        </w:rPr>
        <w:t xml:space="preserve"> Children who grow </w:t>
      </w:r>
      <w:r w:rsidR="00D50F56" w:rsidRPr="00050CFA">
        <w:rPr>
          <w:rFonts w:ascii="Arial" w:hAnsi="Arial" w:cs="Arial"/>
          <w:sz w:val="22"/>
        </w:rPr>
        <w:t xml:space="preserve">up </w:t>
      </w:r>
      <w:r w:rsidR="001E7801" w:rsidRPr="00050CFA">
        <w:rPr>
          <w:rFonts w:ascii="Arial" w:hAnsi="Arial" w:cs="Arial"/>
          <w:sz w:val="22"/>
        </w:rPr>
        <w:t>in deprived environments commonly experience a mixture of the stressors of both indoor and outdoor environments, such as exposure to moulds as well as traffic-related air pollution, which further predisposes them to asthma (</w:t>
      </w:r>
      <w:proofErr w:type="spellStart"/>
      <w:r w:rsidR="001E7801" w:rsidRPr="00050CFA">
        <w:rPr>
          <w:rFonts w:ascii="Arial" w:hAnsi="Arial" w:cs="Arial"/>
          <w:sz w:val="22"/>
        </w:rPr>
        <w:t>Pacincia</w:t>
      </w:r>
      <w:proofErr w:type="spellEnd"/>
      <w:r w:rsidR="001E7801" w:rsidRPr="00050CFA">
        <w:rPr>
          <w:rFonts w:ascii="Arial" w:hAnsi="Arial" w:cs="Arial"/>
          <w:sz w:val="22"/>
        </w:rPr>
        <w:t xml:space="preserve"> et al., 2022). The SDH tool is supportive of a </w:t>
      </w:r>
      <w:r w:rsidR="00D50F56" w:rsidRPr="00050CFA">
        <w:rPr>
          <w:rFonts w:ascii="Arial" w:hAnsi="Arial" w:cs="Arial"/>
          <w:sz w:val="22"/>
        </w:rPr>
        <w:t>policy-level</w:t>
      </w:r>
      <w:r w:rsidR="001E7801" w:rsidRPr="00050CFA">
        <w:rPr>
          <w:rFonts w:ascii="Arial" w:hAnsi="Arial" w:cs="Arial"/>
          <w:sz w:val="22"/>
        </w:rPr>
        <w:t xml:space="preserve"> response beyond individual behaviour to macro factors relating to structural disparities.</w:t>
      </w:r>
    </w:p>
    <w:p w14:paraId="73A4F281" w14:textId="77777777" w:rsidR="00D76482" w:rsidRPr="00050CFA" w:rsidRDefault="001E7801" w:rsidP="00D76482">
      <w:pPr>
        <w:rPr>
          <w:rFonts w:ascii="Arial" w:hAnsi="Arial" w:cs="Arial"/>
          <w:sz w:val="22"/>
        </w:rPr>
      </w:pPr>
      <w:r w:rsidRPr="00050CFA">
        <w:rPr>
          <w:rFonts w:ascii="Arial" w:hAnsi="Arial" w:cs="Arial"/>
          <w:sz w:val="22"/>
        </w:rPr>
        <w:t>The Bioecological Model of Human Development</w:t>
      </w:r>
      <w:r w:rsidR="00F47576" w:rsidRPr="00050CFA">
        <w:rPr>
          <w:rFonts w:ascii="Arial" w:hAnsi="Arial" w:cs="Arial"/>
          <w:sz w:val="22"/>
        </w:rPr>
        <w:t>,</w:t>
      </w:r>
      <w:r w:rsidRPr="00050CFA">
        <w:rPr>
          <w:rFonts w:ascii="Arial" w:hAnsi="Arial" w:cs="Arial"/>
          <w:sz w:val="22"/>
        </w:rPr>
        <w:t xml:space="preserve"> as developed by Bronfenbrenner</w:t>
      </w:r>
      <w:r w:rsidR="00F47576" w:rsidRPr="00050CFA">
        <w:rPr>
          <w:rFonts w:ascii="Arial" w:hAnsi="Arial" w:cs="Arial"/>
          <w:sz w:val="22"/>
        </w:rPr>
        <w:t>,</w:t>
      </w:r>
      <w:r w:rsidRPr="00050CFA">
        <w:rPr>
          <w:rFonts w:ascii="Arial" w:hAnsi="Arial" w:cs="Arial"/>
          <w:sz w:val="22"/>
        </w:rPr>
        <w:t xml:space="preserve"> is another common theory with a systems perception of the diverse world of the environment of a child and their influence on their response (Simply </w:t>
      </w:r>
      <w:r w:rsidR="00F47576" w:rsidRPr="00050CFA">
        <w:rPr>
          <w:rFonts w:ascii="Arial" w:hAnsi="Arial" w:cs="Arial"/>
          <w:sz w:val="22"/>
        </w:rPr>
        <w:t>Psychology</w:t>
      </w:r>
      <w:r w:rsidRPr="00050CFA">
        <w:rPr>
          <w:rFonts w:ascii="Arial" w:hAnsi="Arial" w:cs="Arial"/>
          <w:sz w:val="22"/>
        </w:rPr>
        <w:t xml:space="preserve">, 2025). This model includes </w:t>
      </w:r>
      <w:r w:rsidR="00D50F56" w:rsidRPr="00050CFA">
        <w:rPr>
          <w:rFonts w:ascii="Arial" w:hAnsi="Arial" w:cs="Arial"/>
          <w:sz w:val="22"/>
        </w:rPr>
        <w:t>several</w:t>
      </w:r>
      <w:r w:rsidRPr="00050CFA">
        <w:rPr>
          <w:rFonts w:ascii="Arial" w:hAnsi="Arial" w:cs="Arial"/>
          <w:sz w:val="22"/>
        </w:rPr>
        <w:t xml:space="preserve"> concentric circles</w:t>
      </w:r>
      <w:r w:rsidR="00D50F56" w:rsidRPr="00050CFA">
        <w:rPr>
          <w:rFonts w:ascii="Arial" w:hAnsi="Arial" w:cs="Arial"/>
          <w:sz w:val="22"/>
        </w:rPr>
        <w:t>,</w:t>
      </w:r>
      <w:r w:rsidRPr="00050CFA">
        <w:rPr>
          <w:rFonts w:ascii="Arial" w:hAnsi="Arial" w:cs="Arial"/>
          <w:sz w:val="22"/>
        </w:rPr>
        <w:t xml:space="preserve"> namely the immediate microsystem (e.g., home and school setting) to </w:t>
      </w:r>
      <w:r w:rsidR="001319E8" w:rsidRPr="00050CFA">
        <w:rPr>
          <w:rFonts w:ascii="Arial" w:hAnsi="Arial" w:cs="Arial"/>
          <w:sz w:val="22"/>
        </w:rPr>
        <w:t xml:space="preserve">the </w:t>
      </w:r>
      <w:proofErr w:type="spellStart"/>
      <w:r w:rsidRPr="00050CFA">
        <w:rPr>
          <w:rFonts w:ascii="Arial" w:hAnsi="Arial" w:cs="Arial"/>
          <w:sz w:val="22"/>
        </w:rPr>
        <w:t>exosystem</w:t>
      </w:r>
      <w:proofErr w:type="spellEnd"/>
      <w:r w:rsidRPr="00050CFA">
        <w:rPr>
          <w:rFonts w:ascii="Arial" w:hAnsi="Arial" w:cs="Arial"/>
          <w:sz w:val="22"/>
        </w:rPr>
        <w:t xml:space="preserve"> (e.g.</w:t>
      </w:r>
      <w:r w:rsidR="00D50F56" w:rsidRPr="00050CFA">
        <w:rPr>
          <w:rFonts w:ascii="Arial" w:hAnsi="Arial" w:cs="Arial"/>
          <w:sz w:val="22"/>
        </w:rPr>
        <w:t>,</w:t>
      </w:r>
      <w:r w:rsidRPr="00050CFA">
        <w:rPr>
          <w:rFonts w:ascii="Arial" w:hAnsi="Arial" w:cs="Arial"/>
          <w:sz w:val="22"/>
        </w:rPr>
        <w:t xml:space="preserve"> local air quality legislations)</w:t>
      </w:r>
      <w:r w:rsidR="00D50F56" w:rsidRPr="00050CFA">
        <w:rPr>
          <w:rFonts w:ascii="Arial" w:hAnsi="Arial" w:cs="Arial"/>
          <w:sz w:val="22"/>
        </w:rPr>
        <w:t>,</w:t>
      </w:r>
      <w:r w:rsidRPr="00050CFA">
        <w:rPr>
          <w:rFonts w:ascii="Arial" w:hAnsi="Arial" w:cs="Arial"/>
          <w:sz w:val="22"/>
        </w:rPr>
        <w:t xml:space="preserve"> and </w:t>
      </w:r>
      <w:r w:rsidR="001319E8" w:rsidRPr="00050CFA">
        <w:rPr>
          <w:rFonts w:ascii="Arial" w:hAnsi="Arial" w:cs="Arial"/>
          <w:sz w:val="22"/>
        </w:rPr>
        <w:t xml:space="preserve">the </w:t>
      </w:r>
      <w:r w:rsidRPr="00050CFA">
        <w:rPr>
          <w:rFonts w:ascii="Arial" w:hAnsi="Arial" w:cs="Arial"/>
          <w:sz w:val="22"/>
        </w:rPr>
        <w:t>macrosystem (e.g.</w:t>
      </w:r>
      <w:r w:rsidR="00D50F56" w:rsidRPr="00050CFA">
        <w:rPr>
          <w:rFonts w:ascii="Arial" w:hAnsi="Arial" w:cs="Arial"/>
          <w:sz w:val="22"/>
        </w:rPr>
        <w:t>,</w:t>
      </w:r>
      <w:r w:rsidRPr="00050CFA">
        <w:rPr>
          <w:rFonts w:ascii="Arial" w:hAnsi="Arial" w:cs="Arial"/>
          <w:sz w:val="22"/>
        </w:rPr>
        <w:t xml:space="preserve"> national legislations). Applying the model to the case of asthma, it is possible to see how the combination of daily exposure to air pollutants, social spheres, and policy aspects can determine health outcomes</w:t>
      </w:r>
      <w:r w:rsidR="00D76482" w:rsidRPr="00050CFA">
        <w:rPr>
          <w:rFonts w:ascii="Arial" w:hAnsi="Arial" w:cs="Arial"/>
          <w:sz w:val="22"/>
        </w:rPr>
        <w:t>. In the same case, we can have a child who attends a school situated near a busy road and whose surroundings are continuously subjected to air pollution of poisonous elements. The environment of the child is not safe, and this confirms the unequal health inequalities unless there are local emissions (</w:t>
      </w:r>
      <w:proofErr w:type="spellStart"/>
      <w:r w:rsidR="00D76482" w:rsidRPr="00050CFA">
        <w:rPr>
          <w:rFonts w:ascii="Arial" w:hAnsi="Arial" w:cs="Arial"/>
          <w:sz w:val="22"/>
        </w:rPr>
        <w:t>exosystem</w:t>
      </w:r>
      <w:proofErr w:type="spellEnd"/>
      <w:r w:rsidR="00D76482" w:rsidRPr="00050CFA">
        <w:rPr>
          <w:rFonts w:ascii="Arial" w:hAnsi="Arial" w:cs="Arial"/>
          <w:sz w:val="22"/>
        </w:rPr>
        <w:t>) that the policies are able to handle successfully (Izah et al., 2024).</w:t>
      </w:r>
    </w:p>
    <w:p w14:paraId="19F83733" w14:textId="45C3A524" w:rsidR="00D76482" w:rsidRPr="00050CFA" w:rsidRDefault="00D76482" w:rsidP="00D76482">
      <w:pPr>
        <w:rPr>
          <w:rFonts w:ascii="Arial" w:hAnsi="Arial" w:cs="Arial"/>
          <w:sz w:val="22"/>
        </w:rPr>
      </w:pPr>
      <w:r w:rsidRPr="00050CFA">
        <w:rPr>
          <w:rFonts w:ascii="Arial" w:hAnsi="Arial" w:cs="Arial"/>
          <w:sz w:val="22"/>
        </w:rPr>
        <w:t xml:space="preserve">The Health Belief Model (HBM) is another tier that </w:t>
      </w:r>
      <w:proofErr w:type="gramStart"/>
      <w:r w:rsidRPr="00050CFA">
        <w:rPr>
          <w:rFonts w:ascii="Arial" w:hAnsi="Arial" w:cs="Arial"/>
          <w:sz w:val="22"/>
        </w:rPr>
        <w:t>takes into account</w:t>
      </w:r>
      <w:proofErr w:type="gramEnd"/>
      <w:r w:rsidRPr="00050CFA">
        <w:rPr>
          <w:rFonts w:ascii="Arial" w:hAnsi="Arial" w:cs="Arial"/>
          <w:sz w:val="22"/>
        </w:rPr>
        <w:t xml:space="preserve"> the </w:t>
      </w:r>
      <w:proofErr w:type="gramStart"/>
      <w:r w:rsidRPr="00050CFA">
        <w:rPr>
          <w:rFonts w:ascii="Arial" w:hAnsi="Arial" w:cs="Arial"/>
          <w:sz w:val="22"/>
        </w:rPr>
        <w:t>manner in which</w:t>
      </w:r>
      <w:proofErr w:type="gramEnd"/>
      <w:r w:rsidRPr="00050CFA">
        <w:rPr>
          <w:rFonts w:ascii="Arial" w:hAnsi="Arial" w:cs="Arial"/>
          <w:sz w:val="22"/>
        </w:rPr>
        <w:t xml:space="preserve"> individuals think of the perception of a health threat and </w:t>
      </w:r>
      <w:r w:rsidR="00EF0FD6" w:rsidRPr="00050CFA">
        <w:rPr>
          <w:rFonts w:ascii="Arial" w:hAnsi="Arial" w:cs="Arial"/>
          <w:sz w:val="22"/>
        </w:rPr>
        <w:t>their</w:t>
      </w:r>
      <w:r w:rsidRPr="00050CFA">
        <w:rPr>
          <w:rFonts w:ascii="Arial" w:hAnsi="Arial" w:cs="Arial"/>
          <w:sz w:val="22"/>
        </w:rPr>
        <w:t xml:space="preserve"> response to it (</w:t>
      </w:r>
      <w:proofErr w:type="spellStart"/>
      <w:r w:rsidRPr="00050CFA">
        <w:rPr>
          <w:rFonts w:ascii="Arial" w:hAnsi="Arial" w:cs="Arial"/>
          <w:sz w:val="22"/>
        </w:rPr>
        <w:t>Alyafei</w:t>
      </w:r>
      <w:proofErr w:type="spellEnd"/>
      <w:r w:rsidRPr="00050CFA">
        <w:rPr>
          <w:rFonts w:ascii="Arial" w:hAnsi="Arial" w:cs="Arial"/>
          <w:sz w:val="22"/>
        </w:rPr>
        <w:t xml:space="preserve"> and Easton-Carr, 2024).</w:t>
      </w:r>
    </w:p>
    <w:p w14:paraId="128EAD6D" w14:textId="7897C05F" w:rsidR="00D76482" w:rsidRPr="00050CFA" w:rsidRDefault="00EF0FD6" w:rsidP="00D76482">
      <w:pPr>
        <w:rPr>
          <w:rFonts w:ascii="Arial" w:hAnsi="Arial" w:cs="Arial"/>
          <w:sz w:val="22"/>
        </w:rPr>
      </w:pPr>
      <w:r w:rsidRPr="00050CFA">
        <w:rPr>
          <w:rFonts w:ascii="Arial" w:hAnsi="Arial" w:cs="Arial"/>
          <w:sz w:val="22"/>
        </w:rPr>
        <w:lastRenderedPageBreak/>
        <w:t>With</w:t>
      </w:r>
      <w:r w:rsidR="00D76482" w:rsidRPr="00050CFA">
        <w:rPr>
          <w:rFonts w:ascii="Arial" w:hAnsi="Arial" w:cs="Arial"/>
          <w:sz w:val="22"/>
        </w:rPr>
        <w:t xml:space="preserve"> respect to asthma, the model aids in the understanding of family response to environmental warnings or medical recommendations. In illustration, the family might know that indoor dampness is connected to the greater risk of </w:t>
      </w:r>
      <w:r w:rsidR="00D90AE5" w:rsidRPr="00050CFA">
        <w:rPr>
          <w:rFonts w:ascii="Arial" w:hAnsi="Arial" w:cs="Arial"/>
          <w:sz w:val="22"/>
        </w:rPr>
        <w:t>asthma and</w:t>
      </w:r>
      <w:r w:rsidR="00D76482" w:rsidRPr="00050CFA">
        <w:rPr>
          <w:rFonts w:ascii="Arial" w:hAnsi="Arial" w:cs="Arial"/>
          <w:sz w:val="22"/>
        </w:rPr>
        <w:t xml:space="preserve"> can do nothing about it because of the insecurity in their house, or the uncooperative attitude of landlords. Such </w:t>
      </w:r>
      <w:r w:rsidRPr="00050CFA">
        <w:rPr>
          <w:rFonts w:ascii="Arial" w:hAnsi="Arial" w:cs="Arial"/>
          <w:sz w:val="22"/>
        </w:rPr>
        <w:t xml:space="preserve">a </w:t>
      </w:r>
      <w:r w:rsidR="00D76482" w:rsidRPr="00050CFA">
        <w:rPr>
          <w:rFonts w:ascii="Arial" w:hAnsi="Arial" w:cs="Arial"/>
          <w:sz w:val="22"/>
        </w:rPr>
        <w:t>gap between health education and practice implies additional issues within the macrosystem that should be addressed through policies.</w:t>
      </w:r>
    </w:p>
    <w:p w14:paraId="4A1E7D49" w14:textId="7656902C" w:rsidR="00555C0E" w:rsidRDefault="00555C0E" w:rsidP="00D76482">
      <w:pPr>
        <w:rPr>
          <w:rFonts w:ascii="Arial" w:hAnsi="Arial" w:cs="Arial"/>
          <w:sz w:val="22"/>
        </w:rPr>
      </w:pPr>
      <w:r w:rsidRPr="00050CFA">
        <w:rPr>
          <w:rFonts w:ascii="Arial" w:hAnsi="Arial" w:cs="Arial"/>
          <w:sz w:val="22"/>
        </w:rPr>
        <w:t xml:space="preserve">All these theoretical frameworks not only put the data collected within the frames of this study into </w:t>
      </w:r>
      <w:r w:rsidR="00D90AE5" w:rsidRPr="00050CFA">
        <w:rPr>
          <w:rFonts w:ascii="Arial" w:hAnsi="Arial" w:cs="Arial"/>
          <w:sz w:val="22"/>
        </w:rPr>
        <w:t>perspective but</w:t>
      </w:r>
      <w:r w:rsidRPr="00050CFA">
        <w:rPr>
          <w:rFonts w:ascii="Arial" w:hAnsi="Arial" w:cs="Arial"/>
          <w:sz w:val="22"/>
        </w:rPr>
        <w:t xml:space="preserve"> also provide a strong argument to consider not only the immediate environmental factors but also the systemic contribution of the environment to the development of childhood asthma.</w:t>
      </w:r>
    </w:p>
    <w:p w14:paraId="1CB003B0" w14:textId="77777777" w:rsidR="00D90AE5" w:rsidRPr="00050CFA" w:rsidRDefault="00D90AE5" w:rsidP="00D76482">
      <w:pPr>
        <w:rPr>
          <w:rFonts w:ascii="Arial" w:hAnsi="Arial" w:cs="Arial"/>
          <w:sz w:val="22"/>
        </w:rPr>
      </w:pPr>
    </w:p>
    <w:p w14:paraId="0EB9360F" w14:textId="77777777" w:rsidR="00555C0E" w:rsidRPr="00050CFA" w:rsidRDefault="00555C0E" w:rsidP="00555C0E">
      <w:pPr>
        <w:pStyle w:val="Heading2"/>
        <w:rPr>
          <w:rFonts w:ascii="Arial" w:hAnsi="Arial" w:cs="Arial"/>
          <w:sz w:val="22"/>
          <w:szCs w:val="22"/>
        </w:rPr>
      </w:pPr>
      <w:bookmarkStart w:id="11" w:name="_Toc215087375"/>
      <w:r w:rsidRPr="00050CFA">
        <w:rPr>
          <w:rFonts w:ascii="Arial" w:hAnsi="Arial" w:cs="Arial"/>
          <w:sz w:val="22"/>
          <w:szCs w:val="22"/>
        </w:rPr>
        <w:t>2.4 International Context</w:t>
      </w:r>
      <w:bookmarkEnd w:id="11"/>
    </w:p>
    <w:p w14:paraId="725B9D6F" w14:textId="7E56C5F0" w:rsidR="00555C0E" w:rsidRPr="00050CFA" w:rsidRDefault="00555C0E" w:rsidP="00555C0E">
      <w:pPr>
        <w:rPr>
          <w:rFonts w:ascii="Arial" w:hAnsi="Arial" w:cs="Arial"/>
          <w:sz w:val="22"/>
        </w:rPr>
      </w:pPr>
      <w:r w:rsidRPr="00050CFA">
        <w:rPr>
          <w:rFonts w:ascii="Arial" w:hAnsi="Arial" w:cs="Arial"/>
          <w:sz w:val="22"/>
        </w:rPr>
        <w:t>Asthma is a global health issue that has approximately 262 million sufferers in the entire world, one of them being over 14</w:t>
      </w:r>
      <w:r w:rsidR="00EF0FD6" w:rsidRPr="00050CFA">
        <w:rPr>
          <w:rFonts w:ascii="Arial" w:hAnsi="Arial" w:cs="Arial"/>
          <w:sz w:val="22"/>
        </w:rPr>
        <w:t>%</w:t>
      </w:r>
      <w:r w:rsidRPr="00050CFA">
        <w:rPr>
          <w:rFonts w:ascii="Arial" w:hAnsi="Arial" w:cs="Arial"/>
          <w:sz w:val="22"/>
        </w:rPr>
        <w:t xml:space="preserve"> of 6-7-year-old children (WHO, 2024). The condition presents itself as a uniform one in other continents, but assumes various forms in its severity, management, </w:t>
      </w:r>
      <w:proofErr w:type="gramStart"/>
      <w:r w:rsidRPr="00050CFA">
        <w:rPr>
          <w:rFonts w:ascii="Arial" w:hAnsi="Arial" w:cs="Arial"/>
          <w:sz w:val="22"/>
        </w:rPr>
        <w:t>and also</w:t>
      </w:r>
      <w:proofErr w:type="gramEnd"/>
      <w:r w:rsidRPr="00050CFA">
        <w:rPr>
          <w:rFonts w:ascii="Arial" w:hAnsi="Arial" w:cs="Arial"/>
          <w:sz w:val="22"/>
        </w:rPr>
        <w:t xml:space="preserve"> in its impact on the health of the population. The comparison of the situation in England and the situation in the world will be </w:t>
      </w:r>
      <w:r w:rsidR="00EF0FD6" w:rsidRPr="00050CFA">
        <w:rPr>
          <w:rFonts w:ascii="Arial" w:hAnsi="Arial" w:cs="Arial"/>
          <w:sz w:val="22"/>
        </w:rPr>
        <w:t>analysed</w:t>
      </w:r>
      <w:r w:rsidRPr="00050CFA">
        <w:rPr>
          <w:rFonts w:ascii="Arial" w:hAnsi="Arial" w:cs="Arial"/>
          <w:sz w:val="22"/>
        </w:rPr>
        <w:t xml:space="preserve"> to give another perspective </w:t>
      </w:r>
      <w:r w:rsidR="00EF0FD6" w:rsidRPr="00050CFA">
        <w:rPr>
          <w:rFonts w:ascii="Arial" w:hAnsi="Arial" w:cs="Arial"/>
          <w:sz w:val="22"/>
        </w:rPr>
        <w:t>on</w:t>
      </w:r>
      <w:r w:rsidRPr="00050CFA">
        <w:rPr>
          <w:rFonts w:ascii="Arial" w:hAnsi="Arial" w:cs="Arial"/>
          <w:sz w:val="22"/>
        </w:rPr>
        <w:t xml:space="preserve"> the best practices and policy gaps.</w:t>
      </w:r>
    </w:p>
    <w:p w14:paraId="3FB3B02C" w14:textId="087EDA9E" w:rsidR="00555C0E" w:rsidRPr="00050CFA" w:rsidRDefault="00555C0E" w:rsidP="00555C0E">
      <w:pPr>
        <w:rPr>
          <w:rFonts w:ascii="Arial" w:hAnsi="Arial" w:cs="Arial"/>
          <w:sz w:val="22"/>
        </w:rPr>
      </w:pPr>
      <w:r w:rsidRPr="00050CFA">
        <w:rPr>
          <w:rFonts w:ascii="Arial" w:hAnsi="Arial" w:cs="Arial"/>
          <w:sz w:val="22"/>
        </w:rPr>
        <w:t xml:space="preserve">Research conducted in countries such as the United States and Australia has found that children who are exposed to ample urban pollution have an increased risk of contracting asthma. The research in New York and Los Angeles confirms the possibility of similar associations between exposure to diesel emissions and the </w:t>
      </w:r>
      <w:r w:rsidR="00EF0FD6" w:rsidRPr="00050CFA">
        <w:rPr>
          <w:rFonts w:ascii="Arial" w:hAnsi="Arial" w:cs="Arial"/>
          <w:sz w:val="22"/>
        </w:rPr>
        <w:t>hospitalisation</w:t>
      </w:r>
      <w:r w:rsidRPr="00050CFA">
        <w:rPr>
          <w:rFonts w:ascii="Arial" w:hAnsi="Arial" w:cs="Arial"/>
          <w:sz w:val="22"/>
        </w:rPr>
        <w:t xml:space="preserve"> rates of children residing in low-income areas (Grant and Wood, 2022). Just like England, such cities have been implementing monitoring toolsets and clean-air zones to curb the </w:t>
      </w:r>
      <w:proofErr w:type="gramStart"/>
      <w:r w:rsidRPr="00050CFA">
        <w:rPr>
          <w:rFonts w:ascii="Arial" w:hAnsi="Arial" w:cs="Arial"/>
          <w:sz w:val="22"/>
        </w:rPr>
        <w:t>amount</w:t>
      </w:r>
      <w:proofErr w:type="gramEnd"/>
      <w:r w:rsidRPr="00050CFA">
        <w:rPr>
          <w:rFonts w:ascii="Arial" w:hAnsi="Arial" w:cs="Arial"/>
          <w:sz w:val="22"/>
        </w:rPr>
        <w:t xml:space="preserve"> of emissions, yet asthma remains one of the leading causes of absenteeism in the schools of both states.</w:t>
      </w:r>
    </w:p>
    <w:p w14:paraId="4B99EA26" w14:textId="6D3A5B94" w:rsidR="00581EDC" w:rsidRPr="00050CFA" w:rsidRDefault="00B16AEC" w:rsidP="00555C0E">
      <w:pPr>
        <w:rPr>
          <w:rFonts w:ascii="Arial" w:hAnsi="Arial" w:cs="Arial"/>
          <w:sz w:val="22"/>
        </w:rPr>
      </w:pPr>
      <w:r w:rsidRPr="00050CFA">
        <w:rPr>
          <w:rFonts w:ascii="Arial" w:hAnsi="Arial" w:cs="Arial"/>
          <w:sz w:val="22"/>
        </w:rPr>
        <w:t>Conversely, the Scandinavian countries have one of the lowest rates of asthma hospitalisation in Europe, with Sweden and Finland as frontrunners</w:t>
      </w:r>
      <w:r w:rsidR="00555C0E" w:rsidRPr="00050CFA">
        <w:rPr>
          <w:rFonts w:ascii="Arial" w:hAnsi="Arial" w:cs="Arial"/>
          <w:sz w:val="22"/>
        </w:rPr>
        <w:t>. Their response to the issue is early environmental education, high housing standards</w:t>
      </w:r>
      <w:r w:rsidR="000776E3" w:rsidRPr="00050CFA">
        <w:rPr>
          <w:rFonts w:ascii="Arial" w:hAnsi="Arial" w:cs="Arial"/>
          <w:sz w:val="22"/>
        </w:rPr>
        <w:t>,</w:t>
      </w:r>
      <w:r w:rsidR="00555C0E" w:rsidRPr="00050CFA">
        <w:rPr>
          <w:rFonts w:ascii="Arial" w:hAnsi="Arial" w:cs="Arial"/>
          <w:sz w:val="22"/>
        </w:rPr>
        <w:t xml:space="preserve"> and </w:t>
      </w:r>
      <w:r w:rsidR="000776E3" w:rsidRPr="00050CFA">
        <w:rPr>
          <w:rFonts w:ascii="Arial" w:hAnsi="Arial" w:cs="Arial"/>
          <w:sz w:val="22"/>
        </w:rPr>
        <w:t>child-friendly</w:t>
      </w:r>
      <w:r w:rsidR="00555C0E" w:rsidRPr="00050CFA">
        <w:rPr>
          <w:rFonts w:ascii="Arial" w:hAnsi="Arial" w:cs="Arial"/>
          <w:sz w:val="22"/>
        </w:rPr>
        <w:t xml:space="preserve"> urban design. The countries have invested a bit in green cities, more stringent indoor air policies</w:t>
      </w:r>
      <w:r w:rsidR="000776E3" w:rsidRPr="00050CFA">
        <w:rPr>
          <w:rFonts w:ascii="Arial" w:hAnsi="Arial" w:cs="Arial"/>
          <w:sz w:val="22"/>
        </w:rPr>
        <w:t>,</w:t>
      </w:r>
      <w:r w:rsidR="00555C0E" w:rsidRPr="00050CFA">
        <w:rPr>
          <w:rFonts w:ascii="Arial" w:hAnsi="Arial" w:cs="Arial"/>
          <w:sz w:val="22"/>
        </w:rPr>
        <w:t xml:space="preserve"> and increased ventilation of schools and homes</w:t>
      </w:r>
      <w:r w:rsidR="00555C0E" w:rsidRPr="00050CFA">
        <w:rPr>
          <w:rFonts w:ascii="Arial" w:hAnsi="Arial" w:cs="Arial"/>
          <w:sz w:val="22"/>
          <w:lang w:val="en-US"/>
        </w:rPr>
        <w:t xml:space="preserve"> </w:t>
      </w:r>
      <w:sdt>
        <w:sdtPr>
          <w:rPr>
            <w:rFonts w:ascii="Arial" w:hAnsi="Arial" w:cs="Arial"/>
            <w:sz w:val="22"/>
          </w:rPr>
          <w:id w:val="-1542279608"/>
          <w:citation/>
        </w:sdtPr>
        <w:sdtContent>
          <w:r w:rsidR="00DE7425" w:rsidRPr="00050CFA">
            <w:rPr>
              <w:rFonts w:ascii="Arial" w:hAnsi="Arial" w:cs="Arial"/>
              <w:sz w:val="22"/>
            </w:rPr>
            <w:fldChar w:fldCharType="begin"/>
          </w:r>
          <w:r w:rsidR="00DE7425" w:rsidRPr="00050CFA">
            <w:rPr>
              <w:rFonts w:ascii="Arial" w:hAnsi="Arial" w:cs="Arial"/>
              <w:sz w:val="22"/>
              <w:lang w:val="en-US"/>
            </w:rPr>
            <w:instrText xml:space="preserve"> CITATION Kiv25 \l 1033 </w:instrText>
          </w:r>
          <w:r w:rsidR="00DE7425" w:rsidRPr="00050CFA">
            <w:rPr>
              <w:rFonts w:ascii="Arial" w:hAnsi="Arial" w:cs="Arial"/>
              <w:sz w:val="22"/>
            </w:rPr>
            <w:fldChar w:fldCharType="separate"/>
          </w:r>
          <w:r w:rsidR="00DB5FDE" w:rsidRPr="00050CFA">
            <w:rPr>
              <w:rFonts w:ascii="Arial" w:hAnsi="Arial" w:cs="Arial"/>
              <w:noProof/>
              <w:sz w:val="22"/>
              <w:lang w:val="en-US"/>
            </w:rPr>
            <w:t>(Kivistö, et al., 2025)</w:t>
          </w:r>
          <w:r w:rsidR="00DE7425" w:rsidRPr="00050CFA">
            <w:rPr>
              <w:rFonts w:ascii="Arial" w:hAnsi="Arial" w:cs="Arial"/>
              <w:sz w:val="22"/>
            </w:rPr>
            <w:fldChar w:fldCharType="end"/>
          </w:r>
        </w:sdtContent>
      </w:sdt>
      <w:r w:rsidR="00581EDC" w:rsidRPr="00050CFA">
        <w:rPr>
          <w:rFonts w:ascii="Arial" w:hAnsi="Arial" w:cs="Arial"/>
          <w:sz w:val="22"/>
        </w:rPr>
        <w:t>. Also, the national respiratory health campaign is integrated into school curricula so that young people are advised to protect their health and raise awareness as early as possible.</w:t>
      </w:r>
    </w:p>
    <w:p w14:paraId="0AB9F9EB" w14:textId="714D4E20" w:rsidR="00B16AEC" w:rsidRPr="00050CFA" w:rsidRDefault="00581EDC" w:rsidP="00B16AEC">
      <w:pPr>
        <w:rPr>
          <w:rFonts w:ascii="Arial" w:hAnsi="Arial" w:cs="Arial"/>
          <w:sz w:val="22"/>
        </w:rPr>
      </w:pPr>
      <w:r w:rsidRPr="00050CFA">
        <w:rPr>
          <w:rFonts w:ascii="Arial" w:hAnsi="Arial" w:cs="Arial"/>
          <w:sz w:val="22"/>
        </w:rPr>
        <w:t>The developing countries usually have a different set of problems. In some regions of Sub-Saharan Africa or South Asia</w:t>
      </w:r>
      <w:r w:rsidR="00F47576" w:rsidRPr="00050CFA">
        <w:rPr>
          <w:rFonts w:ascii="Arial" w:hAnsi="Arial" w:cs="Arial"/>
          <w:sz w:val="22"/>
        </w:rPr>
        <w:t>,</w:t>
      </w:r>
      <w:r w:rsidRPr="00050CFA">
        <w:rPr>
          <w:rFonts w:ascii="Arial" w:hAnsi="Arial" w:cs="Arial"/>
          <w:sz w:val="22"/>
        </w:rPr>
        <w:t xml:space="preserve"> asthma is undiagnosed because there are not many </w:t>
      </w:r>
      <w:r w:rsidRPr="00050CFA">
        <w:rPr>
          <w:rFonts w:ascii="Arial" w:hAnsi="Arial" w:cs="Arial"/>
          <w:sz w:val="22"/>
        </w:rPr>
        <w:lastRenderedPageBreak/>
        <w:t>healthcare facilities and scarce monitoring of pollution.</w:t>
      </w:r>
      <w:r w:rsidR="00DE7425" w:rsidRPr="00050CFA">
        <w:rPr>
          <w:rFonts w:ascii="Arial" w:hAnsi="Arial" w:cs="Arial"/>
          <w:sz w:val="22"/>
        </w:rPr>
        <w:t xml:space="preserve"> </w:t>
      </w:r>
      <w:r w:rsidR="00B16AEC" w:rsidRPr="00050CFA">
        <w:rPr>
          <w:rFonts w:ascii="Arial" w:hAnsi="Arial" w:cs="Arial"/>
          <w:sz w:val="22"/>
        </w:rPr>
        <w:t xml:space="preserve">Nevertheless, the fast urbanisation and industrialisation within those areas </w:t>
      </w:r>
      <w:r w:rsidR="00AE2C14" w:rsidRPr="00050CFA">
        <w:rPr>
          <w:rFonts w:ascii="Arial" w:hAnsi="Arial" w:cs="Arial"/>
          <w:sz w:val="22"/>
        </w:rPr>
        <w:t>have</w:t>
      </w:r>
      <w:r w:rsidR="00B16AEC" w:rsidRPr="00050CFA">
        <w:rPr>
          <w:rFonts w:ascii="Arial" w:hAnsi="Arial" w:cs="Arial"/>
          <w:sz w:val="22"/>
        </w:rPr>
        <w:t xml:space="preserve"> led to the further deterioration of air quality, which contributes to the rise of respiratory diseases such as asthma as a new health issue of the population (</w:t>
      </w:r>
      <w:proofErr w:type="spellStart"/>
      <w:r w:rsidR="00B16AEC" w:rsidRPr="00050CFA">
        <w:rPr>
          <w:rFonts w:ascii="Arial" w:hAnsi="Arial" w:cs="Arial"/>
          <w:sz w:val="22"/>
        </w:rPr>
        <w:t>Faniyi</w:t>
      </w:r>
      <w:proofErr w:type="spellEnd"/>
      <w:r w:rsidR="00B16AEC" w:rsidRPr="00050CFA">
        <w:rPr>
          <w:rFonts w:ascii="Arial" w:hAnsi="Arial" w:cs="Arial"/>
          <w:sz w:val="22"/>
        </w:rPr>
        <w:t xml:space="preserve"> et al., 2024). India, as an illustration, has found that asthma is more prevalent among school-going children in urban areas due to the growth of vehicle emissions and </w:t>
      </w:r>
      <w:r w:rsidR="00AE2C14" w:rsidRPr="00050CFA">
        <w:rPr>
          <w:rFonts w:ascii="Arial" w:hAnsi="Arial" w:cs="Arial"/>
          <w:sz w:val="22"/>
        </w:rPr>
        <w:t xml:space="preserve">the </w:t>
      </w:r>
      <w:r w:rsidR="00B16AEC" w:rsidRPr="00050CFA">
        <w:rPr>
          <w:rFonts w:ascii="Arial" w:hAnsi="Arial" w:cs="Arial"/>
          <w:sz w:val="22"/>
        </w:rPr>
        <w:t>burning of biomass fuels.</w:t>
      </w:r>
    </w:p>
    <w:p w14:paraId="1BB55715" w14:textId="50CC617D" w:rsidR="00B16AEC" w:rsidRDefault="00B16AEC" w:rsidP="00B16AEC">
      <w:pPr>
        <w:rPr>
          <w:rFonts w:ascii="Arial" w:hAnsi="Arial" w:cs="Arial"/>
          <w:sz w:val="22"/>
        </w:rPr>
      </w:pPr>
      <w:r w:rsidRPr="00050CFA">
        <w:rPr>
          <w:rFonts w:ascii="Arial" w:hAnsi="Arial" w:cs="Arial"/>
          <w:sz w:val="22"/>
        </w:rPr>
        <w:t>These comparisons around the world help to bring out two key points</w:t>
      </w:r>
      <w:r w:rsidR="00AE2C14" w:rsidRPr="00050CFA">
        <w:rPr>
          <w:rFonts w:ascii="Arial" w:hAnsi="Arial" w:cs="Arial"/>
          <w:sz w:val="22"/>
        </w:rPr>
        <w:t>:</w:t>
      </w:r>
      <w:r w:rsidRPr="00050CFA">
        <w:rPr>
          <w:rFonts w:ascii="Arial" w:hAnsi="Arial" w:cs="Arial"/>
          <w:sz w:val="22"/>
        </w:rPr>
        <w:t xml:space="preserve"> one, that no matter where one is located, environmental exposures affect asthma, and two, that environmental proactive policies can greatly mitigate the impact of asthma. Although England is regarded as a high-income nation, there are still areas of poor housing, a hot zone of pollution, and health hazards increasing because of </w:t>
      </w:r>
      <w:r w:rsidR="00AE2C14" w:rsidRPr="00050CFA">
        <w:rPr>
          <w:rFonts w:ascii="Arial" w:hAnsi="Arial" w:cs="Arial"/>
          <w:sz w:val="22"/>
        </w:rPr>
        <w:t xml:space="preserve">the </w:t>
      </w:r>
      <w:r w:rsidRPr="00050CFA">
        <w:rPr>
          <w:rFonts w:ascii="Arial" w:hAnsi="Arial" w:cs="Arial"/>
          <w:sz w:val="22"/>
        </w:rPr>
        <w:t>climate. Through learning about other examples in the world, especially ones focusing on child-centred urban planning and strict environmental control approaches</w:t>
      </w:r>
      <w:r w:rsidR="00AE2C14" w:rsidRPr="00050CFA">
        <w:rPr>
          <w:rFonts w:ascii="Arial" w:hAnsi="Arial" w:cs="Arial"/>
          <w:sz w:val="22"/>
        </w:rPr>
        <w:t>,</w:t>
      </w:r>
      <w:r w:rsidRPr="00050CFA">
        <w:rPr>
          <w:rFonts w:ascii="Arial" w:hAnsi="Arial" w:cs="Arial"/>
          <w:sz w:val="22"/>
        </w:rPr>
        <w:t xml:space="preserve"> can be used to develop more efficient interventions in the UK.</w:t>
      </w:r>
    </w:p>
    <w:p w14:paraId="7A33BA0E" w14:textId="77777777" w:rsidR="00D90AE5" w:rsidRPr="00050CFA" w:rsidRDefault="00D90AE5" w:rsidP="00B16AEC">
      <w:pPr>
        <w:rPr>
          <w:rFonts w:ascii="Arial" w:hAnsi="Arial" w:cs="Arial"/>
          <w:sz w:val="22"/>
        </w:rPr>
      </w:pPr>
    </w:p>
    <w:p w14:paraId="16DA88A3" w14:textId="77777777" w:rsidR="00B16AEC" w:rsidRPr="00050CFA" w:rsidRDefault="00B16AEC" w:rsidP="00B16AEC">
      <w:pPr>
        <w:pStyle w:val="Heading2"/>
        <w:rPr>
          <w:rFonts w:ascii="Arial" w:hAnsi="Arial" w:cs="Arial"/>
          <w:sz w:val="22"/>
          <w:szCs w:val="22"/>
        </w:rPr>
      </w:pPr>
      <w:bookmarkStart w:id="12" w:name="_Toc215087376"/>
      <w:r w:rsidRPr="00050CFA">
        <w:rPr>
          <w:rFonts w:ascii="Arial" w:hAnsi="Arial" w:cs="Arial"/>
          <w:sz w:val="22"/>
          <w:szCs w:val="22"/>
        </w:rPr>
        <w:t>2.5 National/UK Context</w:t>
      </w:r>
      <w:bookmarkEnd w:id="12"/>
    </w:p>
    <w:p w14:paraId="58B89E0B" w14:textId="034D5466" w:rsidR="00B16AEC" w:rsidRPr="00050CFA" w:rsidRDefault="00B16AEC" w:rsidP="00B16AEC">
      <w:pPr>
        <w:rPr>
          <w:rFonts w:ascii="Arial" w:hAnsi="Arial" w:cs="Arial"/>
          <w:sz w:val="22"/>
        </w:rPr>
      </w:pPr>
      <w:r w:rsidRPr="00050CFA">
        <w:rPr>
          <w:rFonts w:ascii="Arial" w:hAnsi="Arial" w:cs="Arial"/>
          <w:sz w:val="22"/>
        </w:rPr>
        <w:t>Asthma remains among the prevalent chronic illnesses among children in the UK; over 1.1 million children receive treatment (NHS England, 2024; Asthma + Lung UK, 2024). Despite being nationally covered by the NHS, asthma remains one of the significant primary causes of hospitalisation and avoidable mortality amongst children.</w:t>
      </w:r>
    </w:p>
    <w:p w14:paraId="2F4965DD" w14:textId="71156FAF" w:rsidR="0012193C" w:rsidRPr="00050CFA" w:rsidRDefault="00B16AEC" w:rsidP="00B16AEC">
      <w:pPr>
        <w:rPr>
          <w:rFonts w:ascii="Arial" w:hAnsi="Arial" w:cs="Arial"/>
          <w:sz w:val="22"/>
        </w:rPr>
      </w:pPr>
      <w:r w:rsidRPr="00050CFA">
        <w:rPr>
          <w:rFonts w:ascii="Arial" w:hAnsi="Arial" w:cs="Arial"/>
          <w:sz w:val="22"/>
        </w:rPr>
        <w:t>The outdoor air pollution is one of the most vital environmental triggers. Among the emissions of traffic, particularly, there are NO2, PM 2.5, which are extremely concentrated in London, Birmingham, and Manchester.</w:t>
      </w:r>
      <w:r w:rsidRPr="00050CFA">
        <w:rPr>
          <w:rFonts w:ascii="Arial" w:hAnsi="Arial" w:cs="Arial"/>
          <w:sz w:val="22"/>
          <w:lang w:val="en-US"/>
        </w:rPr>
        <w:t xml:space="preserve"> </w:t>
      </w:r>
      <w:r w:rsidR="0012193C" w:rsidRPr="00050CFA">
        <w:rPr>
          <w:rFonts w:ascii="Arial" w:hAnsi="Arial" w:cs="Arial"/>
          <w:sz w:val="22"/>
        </w:rPr>
        <w:t xml:space="preserve">According to DEFRA reports, the children studying in schools located within 150 metres of high-traffic roads are unfairly exposed to pollutants (Khreis, 2018; </w:t>
      </w:r>
      <w:proofErr w:type="spellStart"/>
      <w:r w:rsidR="0012193C" w:rsidRPr="00050CFA">
        <w:rPr>
          <w:rFonts w:ascii="Arial" w:hAnsi="Arial" w:cs="Arial"/>
          <w:sz w:val="22"/>
        </w:rPr>
        <w:t>Orlovic</w:t>
      </w:r>
      <w:proofErr w:type="spellEnd"/>
      <w:r w:rsidR="0012193C" w:rsidRPr="00050CFA">
        <w:rPr>
          <w:rFonts w:ascii="Arial" w:hAnsi="Arial" w:cs="Arial"/>
          <w:sz w:val="22"/>
        </w:rPr>
        <w:t xml:space="preserve"> et al., 2024).</w:t>
      </w:r>
    </w:p>
    <w:p w14:paraId="2DD59857" w14:textId="1B07EB38" w:rsidR="0012193C" w:rsidRPr="00050CFA" w:rsidRDefault="0012193C" w:rsidP="0012193C">
      <w:pPr>
        <w:rPr>
          <w:rFonts w:ascii="Arial" w:hAnsi="Arial" w:cs="Arial"/>
          <w:sz w:val="22"/>
        </w:rPr>
      </w:pPr>
      <w:r w:rsidRPr="00050CFA">
        <w:rPr>
          <w:rFonts w:ascii="Arial" w:hAnsi="Arial" w:cs="Arial"/>
          <w:sz w:val="22"/>
        </w:rPr>
        <w:t xml:space="preserve">There are also critical risks that cannot be found outdoors. Poor ventilation and poor insulation </w:t>
      </w:r>
      <w:r w:rsidR="00B94715" w:rsidRPr="00050CFA">
        <w:rPr>
          <w:rFonts w:ascii="Arial" w:hAnsi="Arial" w:cs="Arial"/>
          <w:sz w:val="22"/>
        </w:rPr>
        <w:t>are</w:t>
      </w:r>
      <w:r w:rsidRPr="00050CFA">
        <w:rPr>
          <w:rFonts w:ascii="Arial" w:hAnsi="Arial" w:cs="Arial"/>
          <w:sz w:val="22"/>
        </w:rPr>
        <w:t xml:space="preserve"> the cause of damp and mould in many older UK homes. All these conditions are closely linked with asthma attacks, especially in children who reside in social housing (Holden et al., 2023; Zuber et al., 2023). Low-income housing families do not have the influence to pursue repairs, which generates a health disparity cycle.</w:t>
      </w:r>
    </w:p>
    <w:p w14:paraId="274FBEFB" w14:textId="33F4C46A" w:rsidR="00B16AEC" w:rsidRPr="00050CFA" w:rsidRDefault="0012193C" w:rsidP="00B16AEC">
      <w:pPr>
        <w:rPr>
          <w:rFonts w:ascii="Arial" w:hAnsi="Arial" w:cs="Arial"/>
          <w:sz w:val="22"/>
        </w:rPr>
      </w:pPr>
      <w:r w:rsidRPr="00050CFA">
        <w:rPr>
          <w:rFonts w:ascii="Arial" w:hAnsi="Arial" w:cs="Arial"/>
          <w:sz w:val="22"/>
        </w:rPr>
        <w:t xml:space="preserve">Asthma management has also been made difficult due to climate change. </w:t>
      </w:r>
      <w:r w:rsidR="00B16AEC" w:rsidRPr="00050CFA">
        <w:rPr>
          <w:rFonts w:ascii="Arial" w:hAnsi="Arial" w:cs="Arial"/>
          <w:sz w:val="22"/>
        </w:rPr>
        <w:t xml:space="preserve">It is more likely that the emergency </w:t>
      </w:r>
      <w:r w:rsidR="00A746C3" w:rsidRPr="00050CFA">
        <w:rPr>
          <w:rFonts w:ascii="Arial" w:hAnsi="Arial" w:cs="Arial"/>
          <w:sz w:val="22"/>
        </w:rPr>
        <w:t>hospitalisation</w:t>
      </w:r>
      <w:r w:rsidR="00B16AEC" w:rsidRPr="00050CFA">
        <w:rPr>
          <w:rFonts w:ascii="Arial" w:hAnsi="Arial" w:cs="Arial"/>
          <w:sz w:val="22"/>
        </w:rPr>
        <w:t xml:space="preserve"> of asthma will correlate with the extension of the pollen seasons, temperature increase, and the increase in humidity (especially in disadvantaged communities) (Afrouz, 2024; Sampath et al., 2023).</w:t>
      </w:r>
    </w:p>
    <w:p w14:paraId="37E12C70" w14:textId="560F892B" w:rsidR="00B50C01" w:rsidRPr="00050CFA" w:rsidRDefault="00B16AEC" w:rsidP="00B16AEC">
      <w:pPr>
        <w:rPr>
          <w:rFonts w:ascii="Arial" w:hAnsi="Arial" w:cs="Arial"/>
          <w:sz w:val="22"/>
          <w:lang w:val="en-US"/>
        </w:rPr>
      </w:pPr>
      <w:r w:rsidRPr="00050CFA">
        <w:rPr>
          <w:rFonts w:ascii="Arial" w:hAnsi="Arial" w:cs="Arial"/>
          <w:sz w:val="22"/>
        </w:rPr>
        <w:lastRenderedPageBreak/>
        <w:t xml:space="preserve">The UK government has implemented </w:t>
      </w:r>
      <w:r w:rsidR="00A746C3" w:rsidRPr="00050CFA">
        <w:rPr>
          <w:rFonts w:ascii="Arial" w:hAnsi="Arial" w:cs="Arial"/>
          <w:sz w:val="22"/>
        </w:rPr>
        <w:t>measures such</w:t>
      </w:r>
      <w:r w:rsidRPr="00050CFA">
        <w:rPr>
          <w:rFonts w:ascii="Arial" w:hAnsi="Arial" w:cs="Arial"/>
          <w:sz w:val="22"/>
        </w:rPr>
        <w:t xml:space="preserve"> as the Clean Air Strategy (2019) and </w:t>
      </w:r>
      <w:r w:rsidR="00A746C3" w:rsidRPr="00050CFA">
        <w:rPr>
          <w:rFonts w:ascii="Arial" w:hAnsi="Arial" w:cs="Arial"/>
          <w:sz w:val="22"/>
        </w:rPr>
        <w:t xml:space="preserve">the </w:t>
      </w:r>
      <w:r w:rsidRPr="00050CFA">
        <w:rPr>
          <w:rFonts w:ascii="Arial" w:hAnsi="Arial" w:cs="Arial"/>
          <w:sz w:val="22"/>
        </w:rPr>
        <w:t>ultra-low emission zone in London (ULEZ).</w:t>
      </w:r>
      <w:r w:rsidRPr="00050CFA">
        <w:rPr>
          <w:rFonts w:ascii="Arial" w:hAnsi="Arial" w:cs="Arial"/>
          <w:sz w:val="22"/>
          <w:lang w:val="en-US"/>
        </w:rPr>
        <w:t xml:space="preserve"> </w:t>
      </w:r>
      <w:r w:rsidR="00082CFE" w:rsidRPr="00050CFA">
        <w:rPr>
          <w:rFonts w:ascii="Arial" w:hAnsi="Arial" w:cs="Arial"/>
          <w:sz w:val="22"/>
        </w:rPr>
        <w:t>Even though such efforts can be regarded as a step towards the right direction, critics note that such enforcement is uneven and vulnerable groups are falling behind (Izah et al., 2024; Adams and Knuth, 2024). To the same extent, new housing projects are being built with more ventilation requirements, yet millions of children continue to live in bad housing units.</w:t>
      </w:r>
      <w:r w:rsidR="00B50C01" w:rsidRPr="00050CFA">
        <w:rPr>
          <w:rFonts w:ascii="Arial" w:hAnsi="Arial" w:cs="Arial"/>
          <w:sz w:val="22"/>
          <w:lang w:val="en-US"/>
        </w:rPr>
        <w:t xml:space="preserve"> </w:t>
      </w:r>
    </w:p>
    <w:p w14:paraId="31A44CC0" w14:textId="5EFA094C" w:rsidR="00932B21" w:rsidRDefault="005055A2" w:rsidP="0012193C">
      <w:pPr>
        <w:rPr>
          <w:rFonts w:ascii="Arial" w:hAnsi="Arial" w:cs="Arial"/>
          <w:sz w:val="22"/>
        </w:rPr>
      </w:pPr>
      <w:r w:rsidRPr="00050CFA">
        <w:rPr>
          <w:rFonts w:ascii="Arial" w:hAnsi="Arial" w:cs="Arial"/>
          <w:sz w:val="22"/>
        </w:rPr>
        <w:t>The problem of awareness has been addressed through such public education campaigns as Every Breath Counts by the NHS, although funding and implementation are inconsistent across the regions (NHS England, 2024; Holden et al., 2023).</w:t>
      </w:r>
      <w:r w:rsidRPr="00050CFA">
        <w:rPr>
          <w:rFonts w:ascii="Arial" w:hAnsi="Arial" w:cs="Arial"/>
          <w:sz w:val="22"/>
          <w:lang w:val="en-US"/>
        </w:rPr>
        <w:t xml:space="preserve"> </w:t>
      </w:r>
      <w:r w:rsidR="00932B21" w:rsidRPr="00050CFA">
        <w:rPr>
          <w:rFonts w:ascii="Arial" w:hAnsi="Arial" w:cs="Arial"/>
          <w:sz w:val="22"/>
        </w:rPr>
        <w:t>A more consistent, equitable approach is needed to reduce environmental inequalities in asthma outcomes.</w:t>
      </w:r>
    </w:p>
    <w:p w14:paraId="0924C454" w14:textId="77777777" w:rsidR="00D90AE5" w:rsidRPr="00050CFA" w:rsidRDefault="00D90AE5" w:rsidP="0012193C">
      <w:pPr>
        <w:rPr>
          <w:rFonts w:ascii="Arial" w:hAnsi="Arial" w:cs="Arial"/>
          <w:b/>
          <w:sz w:val="22"/>
        </w:rPr>
      </w:pPr>
    </w:p>
    <w:p w14:paraId="15AD20F6" w14:textId="4250D265" w:rsidR="00745D3F" w:rsidRPr="00050CFA" w:rsidRDefault="00745D3F" w:rsidP="00932B21">
      <w:pPr>
        <w:pStyle w:val="Heading2"/>
        <w:rPr>
          <w:rFonts w:ascii="Arial" w:hAnsi="Arial" w:cs="Arial"/>
          <w:sz w:val="22"/>
          <w:szCs w:val="22"/>
        </w:rPr>
      </w:pPr>
      <w:bookmarkStart w:id="13" w:name="_Toc215087377"/>
      <w:r w:rsidRPr="00050CFA">
        <w:rPr>
          <w:rFonts w:ascii="Arial" w:hAnsi="Arial" w:cs="Arial"/>
          <w:sz w:val="22"/>
          <w:szCs w:val="22"/>
        </w:rPr>
        <w:t>2.6 Summary</w:t>
      </w:r>
      <w:bookmarkEnd w:id="13"/>
    </w:p>
    <w:p w14:paraId="118973B4" w14:textId="6A8EB858" w:rsidR="00C67721" w:rsidRPr="00050CFA" w:rsidRDefault="00C67721" w:rsidP="00C67721">
      <w:pPr>
        <w:rPr>
          <w:rFonts w:ascii="Arial" w:hAnsi="Arial" w:cs="Arial"/>
          <w:sz w:val="22"/>
        </w:rPr>
      </w:pPr>
      <w:r w:rsidRPr="00050CFA">
        <w:rPr>
          <w:rFonts w:ascii="Arial" w:hAnsi="Arial" w:cs="Arial"/>
          <w:sz w:val="22"/>
        </w:rPr>
        <w:t xml:space="preserve">This chapter has provided a thorough backdrop on the viability of environmental revelation of asthma in kids and adolescents, in England and the world over. The historical part followed the transformation of asthma into the concept of a key illness, due to the trend of growing pollution, urbanisation, and social inequality. Theoretical approaches, including Social Determinants of Health and the Analysis of </w:t>
      </w:r>
      <w:r w:rsidR="00932B21" w:rsidRPr="00050CFA">
        <w:rPr>
          <w:rFonts w:ascii="Arial" w:hAnsi="Arial" w:cs="Arial"/>
          <w:sz w:val="22"/>
        </w:rPr>
        <w:t xml:space="preserve">the </w:t>
      </w:r>
      <w:r w:rsidRPr="00050CFA">
        <w:rPr>
          <w:rFonts w:ascii="Arial" w:hAnsi="Arial" w:cs="Arial"/>
          <w:sz w:val="22"/>
        </w:rPr>
        <w:t xml:space="preserve">Bioecological Model, were presented to describe the essence of environmental, policy, and individual-level </w:t>
      </w:r>
      <w:r w:rsidR="00F47576" w:rsidRPr="00050CFA">
        <w:rPr>
          <w:rFonts w:ascii="Arial" w:hAnsi="Arial" w:cs="Arial"/>
          <w:sz w:val="22"/>
        </w:rPr>
        <w:t>factors'</w:t>
      </w:r>
      <w:r w:rsidRPr="00050CFA">
        <w:rPr>
          <w:rFonts w:ascii="Arial" w:hAnsi="Arial" w:cs="Arial"/>
          <w:sz w:val="22"/>
        </w:rPr>
        <w:t xml:space="preserve"> interaction when impacting asthma outcomes.</w:t>
      </w:r>
    </w:p>
    <w:p w14:paraId="612883E6" w14:textId="064477F4" w:rsidR="00C67721" w:rsidRPr="00050CFA" w:rsidRDefault="00C67721" w:rsidP="00C67721">
      <w:pPr>
        <w:rPr>
          <w:rFonts w:ascii="Arial" w:hAnsi="Arial" w:cs="Arial"/>
          <w:sz w:val="22"/>
        </w:rPr>
      </w:pPr>
      <w:r w:rsidRPr="00050CFA">
        <w:rPr>
          <w:rFonts w:ascii="Arial" w:hAnsi="Arial" w:cs="Arial"/>
          <w:sz w:val="22"/>
        </w:rPr>
        <w:t xml:space="preserve">Comparative international experiences, asthma being a global problem, some of the countries with well-developed environmental and public health plans, such as Sweden and Finland, </w:t>
      </w:r>
      <w:r w:rsidR="00F47576" w:rsidRPr="00050CFA">
        <w:rPr>
          <w:rFonts w:ascii="Arial" w:hAnsi="Arial" w:cs="Arial"/>
          <w:sz w:val="22"/>
        </w:rPr>
        <w:t xml:space="preserve">have </w:t>
      </w:r>
      <w:r w:rsidRPr="00050CFA">
        <w:rPr>
          <w:rFonts w:ascii="Arial" w:hAnsi="Arial" w:cs="Arial"/>
          <w:sz w:val="22"/>
        </w:rPr>
        <w:t xml:space="preserve">better results </w:t>
      </w:r>
      <w:r w:rsidR="00F47576" w:rsidRPr="00050CFA">
        <w:rPr>
          <w:rFonts w:ascii="Arial" w:hAnsi="Arial" w:cs="Arial"/>
          <w:sz w:val="22"/>
        </w:rPr>
        <w:t>concerning</w:t>
      </w:r>
      <w:r w:rsidRPr="00050CFA">
        <w:rPr>
          <w:rFonts w:ascii="Arial" w:hAnsi="Arial" w:cs="Arial"/>
          <w:sz w:val="22"/>
        </w:rPr>
        <w:t xml:space="preserve"> their national goals because of the front-to-back prevention plans, better housing, and health consciousness in the communities. The third problem that developing countries </w:t>
      </w:r>
      <w:proofErr w:type="gramStart"/>
      <w:r w:rsidRPr="00050CFA">
        <w:rPr>
          <w:rFonts w:ascii="Arial" w:hAnsi="Arial" w:cs="Arial"/>
          <w:sz w:val="22"/>
        </w:rPr>
        <w:t>have to</w:t>
      </w:r>
      <w:proofErr w:type="gramEnd"/>
      <w:r w:rsidRPr="00050CFA">
        <w:rPr>
          <w:rFonts w:ascii="Arial" w:hAnsi="Arial" w:cs="Arial"/>
          <w:sz w:val="22"/>
        </w:rPr>
        <w:t xml:space="preserve"> overcome includes a lack of healthcare services and infrastructure</w:t>
      </w:r>
      <w:r w:rsidR="00F47576" w:rsidRPr="00050CFA">
        <w:rPr>
          <w:rFonts w:ascii="Arial" w:hAnsi="Arial" w:cs="Arial"/>
          <w:sz w:val="22"/>
        </w:rPr>
        <w:t>,</w:t>
      </w:r>
      <w:r w:rsidRPr="00050CFA">
        <w:rPr>
          <w:rFonts w:ascii="Arial" w:hAnsi="Arial" w:cs="Arial"/>
          <w:sz w:val="22"/>
        </w:rPr>
        <w:t xml:space="preserve"> but </w:t>
      </w:r>
      <w:r w:rsidR="00F47576" w:rsidRPr="00050CFA">
        <w:rPr>
          <w:rFonts w:ascii="Arial" w:hAnsi="Arial" w:cs="Arial"/>
          <w:sz w:val="22"/>
        </w:rPr>
        <w:t xml:space="preserve">they </w:t>
      </w:r>
      <w:r w:rsidRPr="00050CFA">
        <w:rPr>
          <w:rFonts w:ascii="Arial" w:hAnsi="Arial" w:cs="Arial"/>
          <w:sz w:val="22"/>
        </w:rPr>
        <w:t>still acknowledge the increasing toll that asthma is taking because of urbanisation and air and water pollution.</w:t>
      </w:r>
    </w:p>
    <w:p w14:paraId="7BF6F27D" w14:textId="073A0C73" w:rsidR="0012193C" w:rsidRPr="00050CFA" w:rsidRDefault="00C67721" w:rsidP="0012193C">
      <w:pPr>
        <w:rPr>
          <w:rFonts w:ascii="Arial" w:hAnsi="Arial" w:cs="Arial"/>
          <w:sz w:val="22"/>
        </w:rPr>
      </w:pPr>
      <w:r w:rsidRPr="00050CFA">
        <w:rPr>
          <w:rFonts w:ascii="Arial" w:hAnsi="Arial" w:cs="Arial"/>
          <w:sz w:val="22"/>
        </w:rPr>
        <w:t>The case scenario of the UK revealed that even with the available infrastructure of public health and the monitoring that is ongoing</w:t>
      </w:r>
      <w:r w:rsidR="00AE2C14" w:rsidRPr="00050CFA">
        <w:rPr>
          <w:rFonts w:ascii="Arial" w:hAnsi="Arial" w:cs="Arial"/>
          <w:sz w:val="22"/>
        </w:rPr>
        <w:t xml:space="preserve"> monitoring</w:t>
      </w:r>
      <w:r w:rsidRPr="00050CFA">
        <w:rPr>
          <w:rFonts w:ascii="Arial" w:hAnsi="Arial" w:cs="Arial"/>
          <w:sz w:val="22"/>
        </w:rPr>
        <w:t xml:space="preserve">, England </w:t>
      </w:r>
      <w:r w:rsidR="00F47576" w:rsidRPr="00050CFA">
        <w:rPr>
          <w:rFonts w:ascii="Arial" w:hAnsi="Arial" w:cs="Arial"/>
          <w:sz w:val="22"/>
        </w:rPr>
        <w:t>still has</w:t>
      </w:r>
      <w:r w:rsidRPr="00050CFA">
        <w:rPr>
          <w:rFonts w:ascii="Arial" w:hAnsi="Arial" w:cs="Arial"/>
          <w:sz w:val="22"/>
        </w:rPr>
        <w:t xml:space="preserve"> a big problem.</w:t>
      </w:r>
      <w:r w:rsidRPr="00050CFA">
        <w:rPr>
          <w:rFonts w:ascii="Arial" w:hAnsi="Arial" w:cs="Arial"/>
          <w:sz w:val="22"/>
          <w:lang w:val="en-US"/>
        </w:rPr>
        <w:t xml:space="preserve"> </w:t>
      </w:r>
      <w:r w:rsidR="0012193C" w:rsidRPr="00050CFA">
        <w:rPr>
          <w:rFonts w:ascii="Arial" w:hAnsi="Arial" w:cs="Arial"/>
          <w:sz w:val="22"/>
        </w:rPr>
        <w:t>Children in developed urban and deprived locations are disproportionately impacted by air pollution, poor housing conditions, and climate change-related stressors. Whereas the ULEZ and clean air policies are there, they are not yet universal and fairly implemented.</w:t>
      </w:r>
    </w:p>
    <w:p w14:paraId="6C4C31E4" w14:textId="77777777" w:rsidR="00C93570" w:rsidRPr="00050CFA" w:rsidRDefault="00C93570">
      <w:pPr>
        <w:spacing w:line="259" w:lineRule="auto"/>
        <w:rPr>
          <w:rFonts w:ascii="Arial" w:hAnsi="Arial" w:cs="Arial"/>
          <w:sz w:val="22"/>
        </w:rPr>
      </w:pPr>
      <w:r w:rsidRPr="00050CFA">
        <w:rPr>
          <w:rFonts w:ascii="Arial" w:hAnsi="Arial" w:cs="Arial"/>
          <w:sz w:val="22"/>
        </w:rPr>
        <w:br w:type="page"/>
      </w:r>
    </w:p>
    <w:p w14:paraId="61A8A17D" w14:textId="5250DC54" w:rsidR="00E078D1" w:rsidRPr="00050CFA" w:rsidRDefault="00E078D1" w:rsidP="00850613">
      <w:pPr>
        <w:pStyle w:val="Heading1"/>
      </w:pPr>
      <w:bookmarkStart w:id="14" w:name="_Toc215087378"/>
      <w:r w:rsidRPr="00050CFA">
        <w:lastRenderedPageBreak/>
        <w:t>Chapter 3: Methodology</w:t>
      </w:r>
      <w:bookmarkEnd w:id="14"/>
    </w:p>
    <w:p w14:paraId="032159F6" w14:textId="40245AA2" w:rsidR="002C0437" w:rsidRPr="00050CFA" w:rsidRDefault="002C0437" w:rsidP="002C0437">
      <w:pPr>
        <w:pStyle w:val="Heading2"/>
        <w:rPr>
          <w:rFonts w:ascii="Arial" w:hAnsi="Arial" w:cs="Arial"/>
          <w:sz w:val="22"/>
          <w:szCs w:val="22"/>
          <w:lang w:val="en-US"/>
        </w:rPr>
      </w:pPr>
      <w:bookmarkStart w:id="15" w:name="_Toc215087379"/>
      <w:r w:rsidRPr="00050CFA">
        <w:rPr>
          <w:rFonts w:ascii="Arial" w:hAnsi="Arial" w:cs="Arial"/>
          <w:sz w:val="22"/>
          <w:szCs w:val="22"/>
          <w:lang w:val="en-US"/>
        </w:rPr>
        <w:t>3.1 Introduction</w:t>
      </w:r>
      <w:bookmarkEnd w:id="15"/>
    </w:p>
    <w:p w14:paraId="2898BD42" w14:textId="799B223A" w:rsidR="00D828CE" w:rsidRPr="00050CFA" w:rsidRDefault="00D828CE" w:rsidP="00D828CE">
      <w:pPr>
        <w:rPr>
          <w:rFonts w:ascii="Arial" w:hAnsi="Arial" w:cs="Arial"/>
          <w:sz w:val="22"/>
        </w:rPr>
      </w:pPr>
      <w:r w:rsidRPr="00050CFA">
        <w:rPr>
          <w:rFonts w:ascii="Arial" w:hAnsi="Arial" w:cs="Arial"/>
          <w:sz w:val="22"/>
        </w:rPr>
        <w:t>This chapter describes the methodology of researching the role of environmental determinants like air pollution, housing and climatic conditions on asthma among children and adolescents in England. The research is based on the qualitative secondary research design, which implies that it examines pre-existing academic and policy literature to identify trends and gaps in knowledge.</w:t>
      </w:r>
    </w:p>
    <w:p w14:paraId="55D94D18" w14:textId="07BF554B" w:rsidR="00D828CE" w:rsidRDefault="00D828CE" w:rsidP="00D828CE">
      <w:pPr>
        <w:rPr>
          <w:rFonts w:ascii="Arial" w:hAnsi="Arial" w:cs="Arial"/>
          <w:sz w:val="22"/>
        </w:rPr>
      </w:pPr>
      <w:r w:rsidRPr="00050CFA">
        <w:rPr>
          <w:rFonts w:ascii="Arial" w:hAnsi="Arial" w:cs="Arial"/>
          <w:sz w:val="22"/>
        </w:rPr>
        <w:t xml:space="preserve">Such an approach will be in line with the general purpose of the study, that is, to comprehend the influence of environmental exposures in young people on asthma results and propose enhancements to the policy in the field of public health. The chapter outlines the research design, search strategy, data collection and analysis, ethical considerations, and how reliability, validity, and potential limitations were handled </w:t>
      </w:r>
      <w:proofErr w:type="gramStart"/>
      <w:r w:rsidRPr="00050CFA">
        <w:rPr>
          <w:rFonts w:ascii="Arial" w:hAnsi="Arial" w:cs="Arial"/>
          <w:sz w:val="22"/>
        </w:rPr>
        <w:t>in order to</w:t>
      </w:r>
      <w:proofErr w:type="gramEnd"/>
      <w:r w:rsidRPr="00050CFA">
        <w:rPr>
          <w:rFonts w:ascii="Arial" w:hAnsi="Arial" w:cs="Arial"/>
          <w:sz w:val="22"/>
        </w:rPr>
        <w:t xml:space="preserve"> make logical and clear findings (Ahmed, 2024).</w:t>
      </w:r>
    </w:p>
    <w:p w14:paraId="04611002" w14:textId="77777777" w:rsidR="00D90AE5" w:rsidRPr="00050CFA" w:rsidRDefault="00D90AE5" w:rsidP="006E395E">
      <w:pPr>
        <w:rPr>
          <w:rFonts w:ascii="Arial" w:hAnsi="Arial" w:cs="Arial"/>
          <w:b/>
          <w:sz w:val="22"/>
        </w:rPr>
      </w:pPr>
    </w:p>
    <w:p w14:paraId="09ABB46F" w14:textId="77777777" w:rsidR="006A2632" w:rsidRDefault="006A2632" w:rsidP="00E14E27">
      <w:pPr>
        <w:pStyle w:val="Heading2"/>
        <w:rPr>
          <w:rFonts w:ascii="Arial" w:hAnsi="Arial" w:cs="Arial"/>
          <w:sz w:val="22"/>
          <w:szCs w:val="22"/>
        </w:rPr>
      </w:pPr>
      <w:bookmarkStart w:id="16" w:name="_Toc215087380"/>
      <w:r w:rsidRPr="00050CFA">
        <w:rPr>
          <w:rFonts w:ascii="Arial" w:hAnsi="Arial" w:cs="Arial"/>
          <w:sz w:val="22"/>
          <w:szCs w:val="22"/>
        </w:rPr>
        <w:t>3.2 Research Design</w:t>
      </w:r>
      <w:bookmarkEnd w:id="16"/>
    </w:p>
    <w:p w14:paraId="1EBEBA3B" w14:textId="2CEF65AF" w:rsidR="008C51AF" w:rsidRPr="008C51AF" w:rsidRDefault="008C51AF" w:rsidP="008C51AF">
      <w:pPr>
        <w:pStyle w:val="Heading3"/>
        <w:rPr>
          <w:rFonts w:ascii="Arial" w:hAnsi="Arial" w:cs="Arial"/>
          <w:sz w:val="22"/>
          <w:szCs w:val="22"/>
        </w:rPr>
      </w:pPr>
      <w:bookmarkStart w:id="17" w:name="_Toc215087381"/>
      <w:r w:rsidRPr="00050CFA">
        <w:rPr>
          <w:rFonts w:ascii="Arial" w:hAnsi="Arial" w:cs="Arial"/>
          <w:sz w:val="22"/>
          <w:szCs w:val="22"/>
        </w:rPr>
        <w:t>3.2.</w:t>
      </w:r>
      <w:r>
        <w:rPr>
          <w:rFonts w:ascii="Arial" w:hAnsi="Arial" w:cs="Arial"/>
          <w:sz w:val="22"/>
          <w:szCs w:val="22"/>
        </w:rPr>
        <w:t>1</w:t>
      </w:r>
      <w:r w:rsidRPr="00050CFA">
        <w:rPr>
          <w:rFonts w:ascii="Arial" w:hAnsi="Arial" w:cs="Arial"/>
          <w:sz w:val="22"/>
          <w:szCs w:val="22"/>
        </w:rPr>
        <w:t xml:space="preserve"> </w:t>
      </w:r>
      <w:r>
        <w:rPr>
          <w:rFonts w:ascii="Arial" w:hAnsi="Arial" w:cs="Arial"/>
          <w:sz w:val="22"/>
          <w:szCs w:val="22"/>
        </w:rPr>
        <w:t>Research Approach</w:t>
      </w:r>
      <w:bookmarkEnd w:id="17"/>
    </w:p>
    <w:p w14:paraId="1B35AC17" w14:textId="00A1BA08" w:rsidR="006A2632" w:rsidRPr="00050CFA" w:rsidRDefault="006A2632" w:rsidP="006A2632">
      <w:pPr>
        <w:rPr>
          <w:rFonts w:ascii="Arial" w:hAnsi="Arial" w:cs="Arial"/>
          <w:sz w:val="22"/>
        </w:rPr>
      </w:pPr>
      <w:r w:rsidRPr="00050CFA">
        <w:rPr>
          <w:rFonts w:ascii="Arial" w:hAnsi="Arial" w:cs="Arial"/>
          <w:sz w:val="22"/>
        </w:rPr>
        <w:t xml:space="preserve">The secondary research design based on a qualitative research approach was selected due to the effective method of exploring the topic without the need to gather new primary information </w:t>
      </w:r>
      <w:sdt>
        <w:sdtPr>
          <w:rPr>
            <w:rFonts w:ascii="Arial" w:hAnsi="Arial" w:cs="Arial"/>
            <w:sz w:val="22"/>
          </w:rPr>
          <w:id w:val="-2085591349"/>
          <w:citation/>
        </w:sdtPr>
        <w:sdtContent>
          <w:r w:rsidR="008B2D08" w:rsidRPr="00050CFA">
            <w:rPr>
              <w:rFonts w:ascii="Arial" w:hAnsi="Arial" w:cs="Arial"/>
              <w:sz w:val="22"/>
            </w:rPr>
            <w:fldChar w:fldCharType="begin"/>
          </w:r>
          <w:r w:rsidR="008B2D08" w:rsidRPr="00050CFA">
            <w:rPr>
              <w:rFonts w:ascii="Arial" w:hAnsi="Arial" w:cs="Arial"/>
              <w:sz w:val="22"/>
              <w:lang w:val="en-US"/>
            </w:rPr>
            <w:instrText xml:space="preserve"> CITATION Akc19 \l 1033 </w:instrText>
          </w:r>
          <w:r w:rsidR="008B2D08" w:rsidRPr="00050CFA">
            <w:rPr>
              <w:rFonts w:ascii="Arial" w:hAnsi="Arial" w:cs="Arial"/>
              <w:sz w:val="22"/>
            </w:rPr>
            <w:fldChar w:fldCharType="separate"/>
          </w:r>
          <w:r w:rsidR="008B2D08" w:rsidRPr="00050CFA">
            <w:rPr>
              <w:rFonts w:ascii="Arial" w:hAnsi="Arial" w:cs="Arial"/>
              <w:noProof/>
              <w:sz w:val="22"/>
              <w:lang w:val="en-US"/>
            </w:rPr>
            <w:t>(Akcam, et al., 2019)</w:t>
          </w:r>
          <w:r w:rsidR="008B2D08" w:rsidRPr="00050CFA">
            <w:rPr>
              <w:rFonts w:ascii="Arial" w:hAnsi="Arial" w:cs="Arial"/>
              <w:sz w:val="22"/>
            </w:rPr>
            <w:fldChar w:fldCharType="end"/>
          </w:r>
        </w:sdtContent>
      </w:sdt>
      <w:r w:rsidRPr="00050CFA">
        <w:rPr>
          <w:rFonts w:ascii="Arial" w:hAnsi="Arial" w:cs="Arial"/>
          <w:sz w:val="22"/>
        </w:rPr>
        <w:t xml:space="preserve">. This design will enable the researcher to screen and </w:t>
      </w:r>
      <w:r w:rsidR="00E14E27" w:rsidRPr="00050CFA">
        <w:rPr>
          <w:rFonts w:ascii="Arial" w:hAnsi="Arial" w:cs="Arial"/>
          <w:sz w:val="22"/>
        </w:rPr>
        <w:t>synthesise</w:t>
      </w:r>
      <w:r w:rsidRPr="00050CFA">
        <w:rPr>
          <w:rFonts w:ascii="Arial" w:hAnsi="Arial" w:cs="Arial"/>
          <w:sz w:val="22"/>
        </w:rPr>
        <w:t xml:space="preserve"> the information </w:t>
      </w:r>
      <w:r w:rsidR="00AE2C14" w:rsidRPr="00050CFA">
        <w:rPr>
          <w:rFonts w:ascii="Arial" w:hAnsi="Arial" w:cs="Arial"/>
          <w:sz w:val="22"/>
        </w:rPr>
        <w:t>from</w:t>
      </w:r>
      <w:r w:rsidRPr="00050CFA">
        <w:rPr>
          <w:rFonts w:ascii="Arial" w:hAnsi="Arial" w:cs="Arial"/>
          <w:sz w:val="22"/>
        </w:rPr>
        <w:t xml:space="preserve"> past academic, governmental, and clinical sources (Cheong et al., 2023). It particularly applies in research on health and social care</w:t>
      </w:r>
      <w:r w:rsidR="00AE2C14" w:rsidRPr="00050CFA">
        <w:rPr>
          <w:rFonts w:ascii="Arial" w:hAnsi="Arial" w:cs="Arial"/>
          <w:sz w:val="22"/>
        </w:rPr>
        <w:t>,</w:t>
      </w:r>
      <w:r w:rsidRPr="00050CFA">
        <w:rPr>
          <w:rFonts w:ascii="Arial" w:hAnsi="Arial" w:cs="Arial"/>
          <w:sz w:val="22"/>
        </w:rPr>
        <w:t xml:space="preserve"> where ethical and practical limitations are applied; therefore, primary data on asthmatic children cannot be compiled.</w:t>
      </w:r>
    </w:p>
    <w:p w14:paraId="7517B6CF" w14:textId="07109B5B" w:rsidR="006A2632" w:rsidRPr="00050CFA" w:rsidRDefault="006A2632" w:rsidP="006A2632">
      <w:pPr>
        <w:rPr>
          <w:rFonts w:ascii="Arial" w:hAnsi="Arial" w:cs="Arial"/>
          <w:sz w:val="22"/>
        </w:rPr>
      </w:pPr>
      <w:r w:rsidRPr="00050CFA">
        <w:rPr>
          <w:rFonts w:ascii="Arial" w:hAnsi="Arial" w:cs="Arial"/>
          <w:sz w:val="22"/>
        </w:rPr>
        <w:t xml:space="preserve">The secondary approach allows viewing the current evidence in the perspective of other areas, such as environmental science, epidemiology, and social policy (Costa, 2024). It will also make sure that the data is </w:t>
      </w:r>
      <w:r w:rsidR="00E14E27" w:rsidRPr="00050CFA">
        <w:rPr>
          <w:rFonts w:ascii="Arial" w:hAnsi="Arial" w:cs="Arial"/>
          <w:sz w:val="22"/>
        </w:rPr>
        <w:t>from</w:t>
      </w:r>
      <w:r w:rsidRPr="00050CFA">
        <w:rPr>
          <w:rFonts w:ascii="Arial" w:hAnsi="Arial" w:cs="Arial"/>
          <w:sz w:val="22"/>
        </w:rPr>
        <w:t xml:space="preserve"> </w:t>
      </w:r>
      <w:r w:rsidR="00E14E27" w:rsidRPr="00050CFA">
        <w:rPr>
          <w:rFonts w:ascii="Arial" w:hAnsi="Arial" w:cs="Arial"/>
          <w:sz w:val="22"/>
        </w:rPr>
        <w:t xml:space="preserve">a </w:t>
      </w:r>
      <w:r w:rsidRPr="00050CFA">
        <w:rPr>
          <w:rFonts w:ascii="Arial" w:hAnsi="Arial" w:cs="Arial"/>
          <w:sz w:val="22"/>
        </w:rPr>
        <w:t xml:space="preserve">credible source and </w:t>
      </w:r>
      <w:r w:rsidR="00E14E27" w:rsidRPr="00050CFA">
        <w:rPr>
          <w:rFonts w:ascii="Arial" w:hAnsi="Arial" w:cs="Arial"/>
          <w:sz w:val="22"/>
        </w:rPr>
        <w:t>peer-reviewed,</w:t>
      </w:r>
      <w:r w:rsidRPr="00050CFA">
        <w:rPr>
          <w:rFonts w:ascii="Arial" w:hAnsi="Arial" w:cs="Arial"/>
          <w:sz w:val="22"/>
        </w:rPr>
        <w:t xml:space="preserve"> which will make the study more credible.</w:t>
      </w:r>
    </w:p>
    <w:p w14:paraId="29CD15D7" w14:textId="77777777" w:rsidR="006A2632" w:rsidRDefault="006A2632" w:rsidP="006A2632">
      <w:pPr>
        <w:rPr>
          <w:rFonts w:ascii="Arial" w:hAnsi="Arial" w:cs="Arial"/>
          <w:sz w:val="22"/>
        </w:rPr>
      </w:pPr>
      <w:r w:rsidRPr="00050CFA">
        <w:rPr>
          <w:rFonts w:ascii="Arial" w:hAnsi="Arial" w:cs="Arial"/>
          <w:sz w:val="22"/>
        </w:rPr>
        <w:t>This approach is beneficial in that it provides the opportunity to determine national trends and policy concerns in England by relying on previous studies rather than conducting new interviews or surveys. It thus directly contributes to the research purpose as it links evidence regarding the environmental conditions with asthma outcomes in children.</w:t>
      </w:r>
    </w:p>
    <w:p w14:paraId="7991E225" w14:textId="77777777" w:rsidR="008C51AF" w:rsidRPr="00050CFA" w:rsidRDefault="008C51AF" w:rsidP="006A2632">
      <w:pPr>
        <w:rPr>
          <w:rFonts w:ascii="Arial" w:hAnsi="Arial" w:cs="Arial"/>
          <w:sz w:val="22"/>
        </w:rPr>
      </w:pPr>
    </w:p>
    <w:p w14:paraId="3BCBAFA6" w14:textId="77777777" w:rsidR="006A2632" w:rsidRPr="00050CFA" w:rsidRDefault="006A2632" w:rsidP="00E14E27">
      <w:pPr>
        <w:pStyle w:val="Heading3"/>
        <w:rPr>
          <w:rFonts w:ascii="Arial" w:hAnsi="Arial" w:cs="Arial"/>
          <w:sz w:val="22"/>
          <w:szCs w:val="22"/>
        </w:rPr>
      </w:pPr>
      <w:bookmarkStart w:id="18" w:name="_Toc215087382"/>
      <w:r w:rsidRPr="00050CFA">
        <w:rPr>
          <w:rFonts w:ascii="Arial" w:hAnsi="Arial" w:cs="Arial"/>
          <w:sz w:val="22"/>
          <w:szCs w:val="22"/>
        </w:rPr>
        <w:lastRenderedPageBreak/>
        <w:t>3.2.2 Philosophical Orientation</w:t>
      </w:r>
      <w:bookmarkEnd w:id="18"/>
    </w:p>
    <w:p w14:paraId="101E4548" w14:textId="7DB49A75" w:rsidR="006A2632" w:rsidRPr="00050CFA" w:rsidRDefault="006A2632" w:rsidP="006A2632">
      <w:pPr>
        <w:rPr>
          <w:rFonts w:ascii="Arial" w:hAnsi="Arial" w:cs="Arial"/>
          <w:sz w:val="22"/>
        </w:rPr>
      </w:pPr>
      <w:r w:rsidRPr="00050CFA">
        <w:rPr>
          <w:rFonts w:ascii="Arial" w:hAnsi="Arial" w:cs="Arial"/>
          <w:sz w:val="22"/>
        </w:rPr>
        <w:t>The research adheres to an interpretivist paradigm, and it presupposes that comprehending health concerns requires interpreting meanings and relations existing in both social and environmental situations (Burns et al., 2022). Interpretivism is a completely different approach to positivist methods, as the former is based on numerical generalisations</w:t>
      </w:r>
      <w:r w:rsidR="00AE2C14" w:rsidRPr="00050CFA">
        <w:rPr>
          <w:rFonts w:ascii="Arial" w:hAnsi="Arial" w:cs="Arial"/>
          <w:sz w:val="22"/>
        </w:rPr>
        <w:t>,</w:t>
      </w:r>
      <w:r w:rsidRPr="00050CFA">
        <w:rPr>
          <w:rFonts w:ascii="Arial" w:hAnsi="Arial" w:cs="Arial"/>
          <w:sz w:val="22"/>
        </w:rPr>
        <w:t xml:space="preserve"> whereas the </w:t>
      </w:r>
      <w:r w:rsidR="00AE2C14" w:rsidRPr="00050CFA">
        <w:rPr>
          <w:rFonts w:ascii="Arial" w:hAnsi="Arial" w:cs="Arial"/>
          <w:sz w:val="22"/>
        </w:rPr>
        <w:t>latter</w:t>
      </w:r>
      <w:r w:rsidRPr="00050CFA">
        <w:rPr>
          <w:rFonts w:ascii="Arial" w:hAnsi="Arial" w:cs="Arial"/>
          <w:sz w:val="22"/>
        </w:rPr>
        <w:t xml:space="preserve"> concerns the context of the data</w:t>
      </w:r>
      <w:sdt>
        <w:sdtPr>
          <w:rPr>
            <w:rFonts w:ascii="Arial" w:hAnsi="Arial" w:cs="Arial"/>
            <w:sz w:val="22"/>
          </w:rPr>
          <w:id w:val="916828062"/>
          <w:citation/>
        </w:sdtPr>
        <w:sdtContent>
          <w:r w:rsidR="00884236" w:rsidRPr="00050CFA">
            <w:rPr>
              <w:rFonts w:ascii="Arial" w:hAnsi="Arial" w:cs="Arial"/>
              <w:sz w:val="22"/>
            </w:rPr>
            <w:fldChar w:fldCharType="begin"/>
          </w:r>
          <w:r w:rsidR="00884236" w:rsidRPr="00050CFA">
            <w:rPr>
              <w:rFonts w:ascii="Arial" w:hAnsi="Arial" w:cs="Arial"/>
              <w:sz w:val="22"/>
              <w:lang w:val="en-US"/>
            </w:rPr>
            <w:instrText xml:space="preserve"> CITATION Ikr22 \l 1033 </w:instrText>
          </w:r>
          <w:r w:rsidR="00884236" w:rsidRPr="00050CFA">
            <w:rPr>
              <w:rFonts w:ascii="Arial" w:hAnsi="Arial" w:cs="Arial"/>
              <w:sz w:val="22"/>
            </w:rPr>
            <w:fldChar w:fldCharType="separate"/>
          </w:r>
          <w:r w:rsidR="00884236" w:rsidRPr="00050CFA">
            <w:rPr>
              <w:rFonts w:ascii="Arial" w:hAnsi="Arial" w:cs="Arial"/>
              <w:noProof/>
              <w:sz w:val="22"/>
              <w:lang w:val="en-US"/>
            </w:rPr>
            <w:t xml:space="preserve"> (Ikram &amp; Kenayathulla, 2022)</w:t>
          </w:r>
          <w:r w:rsidR="00884236" w:rsidRPr="00050CFA">
            <w:rPr>
              <w:rFonts w:ascii="Arial" w:hAnsi="Arial" w:cs="Arial"/>
              <w:sz w:val="22"/>
            </w:rPr>
            <w:fldChar w:fldCharType="end"/>
          </w:r>
        </w:sdtContent>
      </w:sdt>
      <w:r w:rsidRPr="00050CFA">
        <w:rPr>
          <w:rFonts w:ascii="Arial" w:hAnsi="Arial" w:cs="Arial"/>
          <w:sz w:val="22"/>
        </w:rPr>
        <w:t>. This is in accordance with the purpose of the dissertation, which is to examine the interaction of the environmental and social factors to determine their effect on asthma (Acharya, 2024).</w:t>
      </w:r>
    </w:p>
    <w:p w14:paraId="745483B1" w14:textId="42C8656F" w:rsidR="006A2632" w:rsidRDefault="006A2632" w:rsidP="006A2632">
      <w:pPr>
        <w:rPr>
          <w:rFonts w:ascii="Arial" w:hAnsi="Arial" w:cs="Arial"/>
          <w:sz w:val="22"/>
        </w:rPr>
      </w:pPr>
      <w:r w:rsidRPr="00050CFA">
        <w:rPr>
          <w:rFonts w:ascii="Arial" w:hAnsi="Arial" w:cs="Arial"/>
          <w:sz w:val="22"/>
        </w:rPr>
        <w:t>The qualitative design is also appropriate in this study since it gives flexibility in investigating complicated relations like the use of poor housing, traffic emissions, and inequality in child health</w:t>
      </w:r>
      <w:sdt>
        <w:sdtPr>
          <w:rPr>
            <w:rFonts w:ascii="Arial" w:hAnsi="Arial" w:cs="Arial"/>
            <w:sz w:val="22"/>
          </w:rPr>
          <w:id w:val="-631255567"/>
          <w:citation/>
        </w:sdtPr>
        <w:sdtContent>
          <w:r w:rsidR="00B41B1E" w:rsidRPr="00050CFA">
            <w:rPr>
              <w:rFonts w:ascii="Arial" w:hAnsi="Arial" w:cs="Arial"/>
              <w:sz w:val="22"/>
            </w:rPr>
            <w:fldChar w:fldCharType="begin"/>
          </w:r>
          <w:r w:rsidR="00B41B1E" w:rsidRPr="00050CFA">
            <w:rPr>
              <w:rFonts w:ascii="Arial" w:hAnsi="Arial" w:cs="Arial"/>
              <w:sz w:val="22"/>
              <w:lang w:val="en-US"/>
            </w:rPr>
            <w:instrText xml:space="preserve"> CITATION Edw20 \l 1033 </w:instrText>
          </w:r>
          <w:r w:rsidR="00B41B1E" w:rsidRPr="00050CFA">
            <w:rPr>
              <w:rFonts w:ascii="Arial" w:hAnsi="Arial" w:cs="Arial"/>
              <w:sz w:val="22"/>
            </w:rPr>
            <w:fldChar w:fldCharType="separate"/>
          </w:r>
          <w:r w:rsidR="00B41B1E" w:rsidRPr="00050CFA">
            <w:rPr>
              <w:rFonts w:ascii="Arial" w:hAnsi="Arial" w:cs="Arial"/>
              <w:noProof/>
              <w:sz w:val="22"/>
              <w:lang w:val="en-US"/>
            </w:rPr>
            <w:t xml:space="preserve"> (Edwards, 2020)</w:t>
          </w:r>
          <w:r w:rsidR="00B41B1E" w:rsidRPr="00050CFA">
            <w:rPr>
              <w:rFonts w:ascii="Arial" w:hAnsi="Arial" w:cs="Arial"/>
              <w:sz w:val="22"/>
            </w:rPr>
            <w:fldChar w:fldCharType="end"/>
          </w:r>
        </w:sdtContent>
      </w:sdt>
      <w:r w:rsidRPr="00050CFA">
        <w:rPr>
          <w:rFonts w:ascii="Arial" w:hAnsi="Arial" w:cs="Arial"/>
          <w:sz w:val="22"/>
        </w:rPr>
        <w:t>. The interpretations of the existing studies allow the researcher to identify patterns which explain the impacts of environmental systems on well-being and not just the measurement of the variables.</w:t>
      </w:r>
    </w:p>
    <w:p w14:paraId="22271088" w14:textId="77777777" w:rsidR="008C51AF" w:rsidRPr="00050CFA" w:rsidRDefault="008C51AF" w:rsidP="006A2632">
      <w:pPr>
        <w:rPr>
          <w:rFonts w:ascii="Arial" w:hAnsi="Arial" w:cs="Arial"/>
          <w:sz w:val="22"/>
        </w:rPr>
      </w:pPr>
    </w:p>
    <w:p w14:paraId="694D0167" w14:textId="77777777" w:rsidR="006A2632" w:rsidRPr="00050CFA" w:rsidRDefault="006A2632" w:rsidP="00E14E27">
      <w:pPr>
        <w:pStyle w:val="Heading2"/>
        <w:rPr>
          <w:rFonts w:ascii="Arial" w:hAnsi="Arial" w:cs="Arial"/>
          <w:sz w:val="22"/>
          <w:szCs w:val="22"/>
        </w:rPr>
      </w:pPr>
      <w:bookmarkStart w:id="19" w:name="_Toc215087383"/>
      <w:r w:rsidRPr="00050CFA">
        <w:rPr>
          <w:rFonts w:ascii="Arial" w:hAnsi="Arial" w:cs="Arial"/>
          <w:sz w:val="22"/>
          <w:szCs w:val="22"/>
        </w:rPr>
        <w:t>3.3 Search Strategy</w:t>
      </w:r>
      <w:bookmarkEnd w:id="19"/>
    </w:p>
    <w:p w14:paraId="4A3BC008" w14:textId="77777777" w:rsidR="006A2632" w:rsidRDefault="006A2632" w:rsidP="008D2872">
      <w:pPr>
        <w:pStyle w:val="Heading3"/>
        <w:rPr>
          <w:rFonts w:ascii="Arial" w:hAnsi="Arial" w:cs="Arial"/>
          <w:sz w:val="22"/>
          <w:szCs w:val="22"/>
        </w:rPr>
      </w:pPr>
      <w:bookmarkStart w:id="20" w:name="_Toc215087384"/>
      <w:r w:rsidRPr="00050CFA">
        <w:rPr>
          <w:rFonts w:ascii="Arial" w:hAnsi="Arial" w:cs="Arial"/>
          <w:sz w:val="22"/>
          <w:szCs w:val="22"/>
        </w:rPr>
        <w:t>3.3.1 Databases and Sources</w:t>
      </w:r>
      <w:bookmarkEnd w:id="20"/>
    </w:p>
    <w:p w14:paraId="701B7BA5" w14:textId="77777777" w:rsidR="008C51AF" w:rsidRPr="00050CFA" w:rsidRDefault="008C51AF" w:rsidP="008C51AF">
      <w:pPr>
        <w:rPr>
          <w:rFonts w:ascii="Arial" w:hAnsi="Arial" w:cs="Arial"/>
          <w:sz w:val="22"/>
        </w:rPr>
      </w:pPr>
      <w:r w:rsidRPr="00050CFA">
        <w:rPr>
          <w:rFonts w:ascii="Arial" w:hAnsi="Arial" w:cs="Arial"/>
          <w:sz w:val="22"/>
        </w:rPr>
        <w:t>This chapter describes the methodology employed in conducting the research on the effects of environmental determinants of air pollution, housing, and climatic conditions on asthma among children and adolescents in England. The research is based on a qualitative secondary research design, i.e., it will study previously published academic and policy materials to identify patterns and gaps in knowledge</w:t>
      </w:r>
      <w:sdt>
        <w:sdtPr>
          <w:rPr>
            <w:rFonts w:ascii="Arial" w:hAnsi="Arial" w:cs="Arial"/>
            <w:sz w:val="22"/>
          </w:rPr>
          <w:id w:val="748162520"/>
          <w:citation/>
        </w:sdtPr>
        <w:sdtContent>
          <w:r w:rsidRPr="00050CFA">
            <w:rPr>
              <w:rFonts w:ascii="Arial" w:hAnsi="Arial" w:cs="Arial"/>
              <w:sz w:val="22"/>
            </w:rPr>
            <w:fldChar w:fldCharType="begin"/>
          </w:r>
          <w:r w:rsidRPr="00050CFA">
            <w:rPr>
              <w:rFonts w:ascii="Arial" w:hAnsi="Arial" w:cs="Arial"/>
              <w:sz w:val="22"/>
              <w:lang w:val="en-US"/>
            </w:rPr>
            <w:instrText xml:space="preserve"> CITATION Nya19 \l 1033 </w:instrText>
          </w:r>
          <w:r w:rsidRPr="00050CFA">
            <w:rPr>
              <w:rFonts w:ascii="Arial" w:hAnsi="Arial" w:cs="Arial"/>
              <w:sz w:val="22"/>
            </w:rPr>
            <w:fldChar w:fldCharType="separate"/>
          </w:r>
          <w:r w:rsidRPr="00050CFA">
            <w:rPr>
              <w:rFonts w:ascii="Arial" w:hAnsi="Arial" w:cs="Arial"/>
              <w:noProof/>
              <w:sz w:val="22"/>
              <w:lang w:val="en-US"/>
            </w:rPr>
            <w:t xml:space="preserve"> (Nyanchoka, et al., 2019)</w:t>
          </w:r>
          <w:r w:rsidRPr="00050CFA">
            <w:rPr>
              <w:rFonts w:ascii="Arial" w:hAnsi="Arial" w:cs="Arial"/>
              <w:sz w:val="22"/>
            </w:rPr>
            <w:fldChar w:fldCharType="end"/>
          </w:r>
        </w:sdtContent>
      </w:sdt>
      <w:r w:rsidRPr="00050CFA">
        <w:rPr>
          <w:rFonts w:ascii="Arial" w:hAnsi="Arial" w:cs="Arial"/>
          <w:sz w:val="22"/>
        </w:rPr>
        <w:t>.</w:t>
      </w:r>
    </w:p>
    <w:p w14:paraId="53EE5514" w14:textId="21561533" w:rsidR="008C51AF" w:rsidRPr="008C51AF" w:rsidRDefault="008C51AF" w:rsidP="008C51AF">
      <w:pPr>
        <w:rPr>
          <w:rFonts w:ascii="Arial" w:hAnsi="Arial" w:cs="Arial"/>
          <w:sz w:val="22"/>
        </w:rPr>
      </w:pPr>
      <w:r w:rsidRPr="00050CFA">
        <w:rPr>
          <w:rFonts w:ascii="Arial" w:hAnsi="Arial" w:cs="Arial"/>
          <w:sz w:val="22"/>
        </w:rPr>
        <w:t>This approach facilitates the overall purpose of the study, which is to comprehend the manner in which environmental exposures influence the results of asthma among the youths and to propose a way in which the policy of health policy can be improved</w:t>
      </w:r>
      <w:sdt>
        <w:sdtPr>
          <w:rPr>
            <w:rFonts w:ascii="Arial" w:hAnsi="Arial" w:cs="Arial"/>
            <w:sz w:val="22"/>
          </w:rPr>
          <w:id w:val="1278220924"/>
          <w:citation/>
        </w:sdtPr>
        <w:sdtContent>
          <w:r w:rsidRPr="00050CFA">
            <w:rPr>
              <w:rFonts w:ascii="Arial" w:hAnsi="Arial" w:cs="Arial"/>
              <w:sz w:val="22"/>
            </w:rPr>
            <w:fldChar w:fldCharType="begin"/>
          </w:r>
          <w:r w:rsidRPr="00050CFA">
            <w:rPr>
              <w:rFonts w:ascii="Arial" w:hAnsi="Arial" w:cs="Arial"/>
              <w:sz w:val="22"/>
              <w:lang w:val="en-US"/>
            </w:rPr>
            <w:instrText xml:space="preserve">CITATION Mur \l 1033 </w:instrText>
          </w:r>
          <w:r w:rsidRPr="00050CFA">
            <w:rPr>
              <w:rFonts w:ascii="Arial" w:hAnsi="Arial" w:cs="Arial"/>
              <w:sz w:val="22"/>
            </w:rPr>
            <w:fldChar w:fldCharType="separate"/>
          </w:r>
          <w:r w:rsidRPr="00050CFA">
            <w:rPr>
              <w:rFonts w:ascii="Arial" w:hAnsi="Arial" w:cs="Arial"/>
              <w:noProof/>
              <w:sz w:val="22"/>
              <w:lang w:val="en-US"/>
            </w:rPr>
            <w:t xml:space="preserve"> (Murrison, et al., 2019)</w:t>
          </w:r>
          <w:r w:rsidRPr="00050CFA">
            <w:rPr>
              <w:rFonts w:ascii="Arial" w:hAnsi="Arial" w:cs="Arial"/>
              <w:sz w:val="22"/>
            </w:rPr>
            <w:fldChar w:fldCharType="end"/>
          </w:r>
        </w:sdtContent>
      </w:sdt>
      <w:r w:rsidRPr="00050CFA">
        <w:rPr>
          <w:rFonts w:ascii="Arial" w:hAnsi="Arial" w:cs="Arial"/>
          <w:sz w:val="22"/>
        </w:rPr>
        <w:t>. The chapter presents the research design, search strategy, data collection and analysis, ethical standards, as well as how the aspects of reliability, validity, and potential limitations were managed to guarantee logical and transparent results (Ahmed, 2024).</w:t>
      </w:r>
    </w:p>
    <w:p w14:paraId="7142D728" w14:textId="3E7B276A" w:rsidR="006A2632" w:rsidRPr="00050CFA" w:rsidRDefault="006A2632" w:rsidP="006A2632">
      <w:pPr>
        <w:rPr>
          <w:rFonts w:ascii="Arial" w:hAnsi="Arial" w:cs="Arial"/>
          <w:sz w:val="22"/>
        </w:rPr>
      </w:pPr>
      <w:r w:rsidRPr="00050CFA">
        <w:rPr>
          <w:rFonts w:ascii="Arial" w:hAnsi="Arial" w:cs="Arial"/>
          <w:sz w:val="22"/>
        </w:rPr>
        <w:t>The systematic search was conducted in March and July 2025. Publications that were published after 2014 and up to 2025 were taken to ensure that the articles remained relevant. The databases and repositories used were the following:</w:t>
      </w:r>
    </w:p>
    <w:p w14:paraId="2C451B15" w14:textId="77777777" w:rsidR="006A2632" w:rsidRPr="00050CFA" w:rsidRDefault="006A2632" w:rsidP="006A2632">
      <w:pPr>
        <w:rPr>
          <w:rFonts w:ascii="Arial" w:hAnsi="Arial" w:cs="Arial"/>
          <w:sz w:val="22"/>
        </w:rPr>
      </w:pPr>
      <w:r w:rsidRPr="00050CFA">
        <w:rPr>
          <w:rFonts w:ascii="Arial" w:hAnsi="Arial" w:cs="Arial"/>
          <w:sz w:val="22"/>
        </w:rPr>
        <w:t>• PubMed</w:t>
      </w:r>
    </w:p>
    <w:p w14:paraId="722CD0B7" w14:textId="77777777" w:rsidR="006A2632" w:rsidRPr="00050CFA" w:rsidRDefault="006A2632" w:rsidP="006A2632">
      <w:pPr>
        <w:rPr>
          <w:rFonts w:ascii="Arial" w:hAnsi="Arial" w:cs="Arial"/>
          <w:sz w:val="22"/>
        </w:rPr>
      </w:pPr>
      <w:r w:rsidRPr="00050CFA">
        <w:rPr>
          <w:rFonts w:ascii="Arial" w:hAnsi="Arial" w:cs="Arial"/>
          <w:sz w:val="22"/>
        </w:rPr>
        <w:t>• ScienceDirect</w:t>
      </w:r>
    </w:p>
    <w:p w14:paraId="3C4FDF63" w14:textId="77777777" w:rsidR="006A2632" w:rsidRPr="00050CFA" w:rsidRDefault="006A2632" w:rsidP="006A2632">
      <w:pPr>
        <w:rPr>
          <w:rFonts w:ascii="Arial" w:hAnsi="Arial" w:cs="Arial"/>
          <w:sz w:val="22"/>
        </w:rPr>
      </w:pPr>
      <w:r w:rsidRPr="00050CFA">
        <w:rPr>
          <w:rFonts w:ascii="Arial" w:hAnsi="Arial" w:cs="Arial"/>
          <w:sz w:val="22"/>
        </w:rPr>
        <w:t>• Google Scholar</w:t>
      </w:r>
    </w:p>
    <w:p w14:paraId="5F39A9D0" w14:textId="77777777" w:rsidR="006A2632" w:rsidRPr="00050CFA" w:rsidRDefault="006A2632" w:rsidP="006A2632">
      <w:pPr>
        <w:rPr>
          <w:rFonts w:ascii="Arial" w:hAnsi="Arial" w:cs="Arial"/>
          <w:sz w:val="22"/>
        </w:rPr>
      </w:pPr>
      <w:r w:rsidRPr="00050CFA">
        <w:rPr>
          <w:rFonts w:ascii="Arial" w:hAnsi="Arial" w:cs="Arial"/>
          <w:sz w:val="22"/>
        </w:rPr>
        <w:lastRenderedPageBreak/>
        <w:t>• NHS Evidence</w:t>
      </w:r>
    </w:p>
    <w:p w14:paraId="42346A07" w14:textId="77777777" w:rsidR="006A2632" w:rsidRPr="00050CFA" w:rsidRDefault="006A2632" w:rsidP="006A2632">
      <w:pPr>
        <w:rPr>
          <w:rFonts w:ascii="Arial" w:hAnsi="Arial" w:cs="Arial"/>
          <w:sz w:val="22"/>
        </w:rPr>
      </w:pPr>
      <w:r w:rsidRPr="00050CFA">
        <w:rPr>
          <w:rFonts w:ascii="Arial" w:hAnsi="Arial" w:cs="Arial"/>
          <w:sz w:val="22"/>
        </w:rPr>
        <w:t>• WHO and DEFRA repositories</w:t>
      </w:r>
    </w:p>
    <w:p w14:paraId="6FD463BC" w14:textId="77777777" w:rsidR="006A2632" w:rsidRPr="00050CFA" w:rsidRDefault="006A2632" w:rsidP="006A2632">
      <w:pPr>
        <w:rPr>
          <w:rFonts w:ascii="Arial" w:hAnsi="Arial" w:cs="Arial"/>
          <w:sz w:val="22"/>
        </w:rPr>
      </w:pPr>
      <w:r w:rsidRPr="00050CFA">
        <w:rPr>
          <w:rFonts w:ascii="Arial" w:hAnsi="Arial" w:cs="Arial"/>
          <w:sz w:val="22"/>
        </w:rPr>
        <w:t>• Asthma UK + Lung and Public Health England data.</w:t>
      </w:r>
    </w:p>
    <w:p w14:paraId="4203114B" w14:textId="6A98F5C2" w:rsidR="006A2632" w:rsidRDefault="006A2632" w:rsidP="006A2632">
      <w:pPr>
        <w:rPr>
          <w:rFonts w:ascii="Arial" w:hAnsi="Arial" w:cs="Arial"/>
          <w:sz w:val="22"/>
        </w:rPr>
      </w:pPr>
      <w:r w:rsidRPr="00050CFA">
        <w:rPr>
          <w:rFonts w:ascii="Arial" w:hAnsi="Arial" w:cs="Arial"/>
          <w:sz w:val="22"/>
        </w:rPr>
        <w:t>Grey literature</w:t>
      </w:r>
      <w:r w:rsidR="00CD7C90" w:rsidRPr="00050CFA">
        <w:rPr>
          <w:rFonts w:ascii="Arial" w:hAnsi="Arial" w:cs="Arial"/>
          <w:sz w:val="22"/>
        </w:rPr>
        <w:t>,</w:t>
      </w:r>
      <w:r w:rsidRPr="00050CFA">
        <w:rPr>
          <w:rFonts w:ascii="Arial" w:hAnsi="Arial" w:cs="Arial"/>
          <w:sz w:val="22"/>
        </w:rPr>
        <w:t xml:space="preserve"> like government and policy reports, was also included to </w:t>
      </w:r>
      <w:proofErr w:type="gramStart"/>
      <w:r w:rsidRPr="00050CFA">
        <w:rPr>
          <w:rFonts w:ascii="Arial" w:hAnsi="Arial" w:cs="Arial"/>
          <w:sz w:val="22"/>
        </w:rPr>
        <w:t>take into account</w:t>
      </w:r>
      <w:proofErr w:type="gramEnd"/>
      <w:r w:rsidRPr="00050CFA">
        <w:rPr>
          <w:rFonts w:ascii="Arial" w:hAnsi="Arial" w:cs="Arial"/>
          <w:sz w:val="22"/>
        </w:rPr>
        <w:t xml:space="preserve"> the current interventions in the field of public health (Heath et al., 2022). Such a combination of scholarly and institutional literature will serve to make sure that both theoretical and practical views are represented.</w:t>
      </w:r>
    </w:p>
    <w:p w14:paraId="3E71ACEF" w14:textId="77777777" w:rsidR="008C51AF" w:rsidRPr="00050CFA" w:rsidRDefault="008C51AF" w:rsidP="006A2632">
      <w:pPr>
        <w:rPr>
          <w:rFonts w:ascii="Arial" w:hAnsi="Arial" w:cs="Arial"/>
          <w:sz w:val="22"/>
        </w:rPr>
      </w:pPr>
    </w:p>
    <w:p w14:paraId="0ABB369A" w14:textId="77777777" w:rsidR="006A2632" w:rsidRPr="00050CFA" w:rsidRDefault="006A2632" w:rsidP="008D2872">
      <w:pPr>
        <w:pStyle w:val="Heading3"/>
        <w:rPr>
          <w:rFonts w:ascii="Arial" w:hAnsi="Arial" w:cs="Arial"/>
          <w:sz w:val="22"/>
          <w:szCs w:val="22"/>
        </w:rPr>
      </w:pPr>
      <w:bookmarkStart w:id="21" w:name="_Toc215087385"/>
      <w:r w:rsidRPr="00050CFA">
        <w:rPr>
          <w:rFonts w:ascii="Arial" w:hAnsi="Arial" w:cs="Arial"/>
          <w:sz w:val="22"/>
          <w:szCs w:val="22"/>
        </w:rPr>
        <w:t>3.3.2 Search Terms</w:t>
      </w:r>
      <w:bookmarkEnd w:id="21"/>
    </w:p>
    <w:p w14:paraId="4B2A68F1" w14:textId="77777777" w:rsidR="006A2632" w:rsidRPr="00050CFA" w:rsidRDefault="006A2632" w:rsidP="006A2632">
      <w:pPr>
        <w:rPr>
          <w:rFonts w:ascii="Arial" w:hAnsi="Arial" w:cs="Arial"/>
          <w:sz w:val="22"/>
        </w:rPr>
      </w:pPr>
      <w:r w:rsidRPr="00050CFA">
        <w:rPr>
          <w:rFonts w:ascii="Arial" w:hAnsi="Arial" w:cs="Arial"/>
          <w:sz w:val="22"/>
        </w:rPr>
        <w:t>The combination of the keyword and Boolean operators was used to get extensive results:</w:t>
      </w:r>
    </w:p>
    <w:p w14:paraId="60FA0660" w14:textId="77777777" w:rsidR="008B5A05" w:rsidRPr="00050CFA" w:rsidRDefault="008B5A05" w:rsidP="008B5A05">
      <w:pPr>
        <w:rPr>
          <w:rFonts w:ascii="Arial" w:hAnsi="Arial" w:cs="Arial"/>
          <w:sz w:val="22"/>
        </w:rPr>
      </w:pPr>
      <w:r w:rsidRPr="00050CFA">
        <w:rPr>
          <w:rFonts w:ascii="Arial" w:hAnsi="Arial" w:cs="Arial"/>
          <w:sz w:val="22"/>
        </w:rPr>
        <w:t>(childhood asthma) AND (air pollution) AND (nitrogen dioxide) AND (PM 2.5) AND (housing quality) AND (indoor air) AND (mould) AND (climate change) AND (temperature) OR (pollen) AND (England) OR (UK).</w:t>
      </w:r>
    </w:p>
    <w:p w14:paraId="41388C66" w14:textId="77777777" w:rsidR="008B5A05" w:rsidRPr="00050CFA" w:rsidRDefault="008B5A05" w:rsidP="008B5A05">
      <w:pPr>
        <w:rPr>
          <w:rFonts w:ascii="Arial" w:hAnsi="Arial" w:cs="Arial"/>
          <w:sz w:val="22"/>
        </w:rPr>
      </w:pPr>
      <w:r w:rsidRPr="00050CFA">
        <w:rPr>
          <w:rFonts w:ascii="Arial" w:hAnsi="Arial" w:cs="Arial"/>
          <w:sz w:val="22"/>
        </w:rPr>
        <w:t>Only peer-reviewed and open-access studies were filtered on English-language studies.</w:t>
      </w:r>
    </w:p>
    <w:p w14:paraId="47C71A36" w14:textId="339DA10F" w:rsidR="006A2632" w:rsidRDefault="006A2632" w:rsidP="008B5A05">
      <w:pPr>
        <w:rPr>
          <w:rFonts w:ascii="Arial" w:hAnsi="Arial" w:cs="Arial"/>
          <w:sz w:val="22"/>
        </w:rPr>
      </w:pPr>
      <w:r w:rsidRPr="00050CFA">
        <w:rPr>
          <w:rFonts w:ascii="Arial" w:hAnsi="Arial" w:cs="Arial"/>
          <w:sz w:val="22"/>
        </w:rPr>
        <w:t>English-language studies, peer-reviewed studies and open-access studies only were filtered.</w:t>
      </w:r>
    </w:p>
    <w:p w14:paraId="389EDBAB" w14:textId="77777777" w:rsidR="008C51AF" w:rsidRPr="00050CFA" w:rsidRDefault="008C51AF" w:rsidP="008B5A05">
      <w:pPr>
        <w:rPr>
          <w:rFonts w:ascii="Arial" w:hAnsi="Arial" w:cs="Arial"/>
          <w:sz w:val="22"/>
        </w:rPr>
      </w:pPr>
    </w:p>
    <w:p w14:paraId="235D6DB1" w14:textId="3044503E" w:rsidR="00BF55AC" w:rsidRPr="00050CFA" w:rsidRDefault="00BF55AC" w:rsidP="008D2872">
      <w:pPr>
        <w:pStyle w:val="Heading3"/>
        <w:rPr>
          <w:rFonts w:ascii="Arial" w:hAnsi="Arial" w:cs="Arial"/>
          <w:sz w:val="22"/>
          <w:szCs w:val="22"/>
        </w:rPr>
      </w:pPr>
      <w:bookmarkStart w:id="22" w:name="_Toc215087386"/>
      <w:r w:rsidRPr="00050CFA">
        <w:rPr>
          <w:rFonts w:ascii="Arial" w:hAnsi="Arial" w:cs="Arial"/>
          <w:sz w:val="22"/>
          <w:szCs w:val="22"/>
        </w:rPr>
        <w:t>3.3.3 Inclusion and Exclusion Criteria</w:t>
      </w:r>
      <w:bookmarkEnd w:id="22"/>
    </w:p>
    <w:tbl>
      <w:tblPr>
        <w:tblStyle w:val="TableGrid"/>
        <w:tblW w:w="0" w:type="auto"/>
        <w:tblLook w:val="04A0" w:firstRow="1" w:lastRow="0" w:firstColumn="1" w:lastColumn="0" w:noHBand="0" w:noVBand="1"/>
      </w:tblPr>
      <w:tblGrid>
        <w:gridCol w:w="1627"/>
        <w:gridCol w:w="4083"/>
        <w:gridCol w:w="3306"/>
      </w:tblGrid>
      <w:tr w:rsidR="00BF55AC" w:rsidRPr="00050CFA" w14:paraId="7EDE5802" w14:textId="77777777" w:rsidTr="00BF55AC">
        <w:tc>
          <w:tcPr>
            <w:tcW w:w="0" w:type="auto"/>
            <w:hideMark/>
          </w:tcPr>
          <w:p w14:paraId="5245E103" w14:textId="77777777" w:rsidR="00BF55AC" w:rsidRPr="00050CFA" w:rsidRDefault="00BF55AC" w:rsidP="00BF55AC">
            <w:pPr>
              <w:spacing w:after="160"/>
              <w:rPr>
                <w:rFonts w:ascii="Arial" w:hAnsi="Arial" w:cs="Arial"/>
                <w:b/>
                <w:bCs/>
                <w:sz w:val="22"/>
              </w:rPr>
            </w:pPr>
            <w:r w:rsidRPr="00050CFA">
              <w:rPr>
                <w:rFonts w:ascii="Arial" w:hAnsi="Arial" w:cs="Arial"/>
                <w:b/>
                <w:bCs/>
                <w:sz w:val="22"/>
              </w:rPr>
              <w:t>Criteria</w:t>
            </w:r>
          </w:p>
        </w:tc>
        <w:tc>
          <w:tcPr>
            <w:tcW w:w="0" w:type="auto"/>
            <w:hideMark/>
          </w:tcPr>
          <w:p w14:paraId="5DD61564" w14:textId="77777777" w:rsidR="00BF55AC" w:rsidRPr="00050CFA" w:rsidRDefault="00BF55AC" w:rsidP="00BF55AC">
            <w:pPr>
              <w:spacing w:after="160"/>
              <w:rPr>
                <w:rFonts w:ascii="Arial" w:hAnsi="Arial" w:cs="Arial"/>
                <w:b/>
                <w:bCs/>
                <w:sz w:val="22"/>
              </w:rPr>
            </w:pPr>
            <w:r w:rsidRPr="00050CFA">
              <w:rPr>
                <w:rFonts w:ascii="Arial" w:hAnsi="Arial" w:cs="Arial"/>
                <w:b/>
                <w:bCs/>
                <w:sz w:val="22"/>
              </w:rPr>
              <w:t>Inclusion</w:t>
            </w:r>
          </w:p>
        </w:tc>
        <w:tc>
          <w:tcPr>
            <w:tcW w:w="0" w:type="auto"/>
            <w:hideMark/>
          </w:tcPr>
          <w:p w14:paraId="78FF8D58" w14:textId="77777777" w:rsidR="00BF55AC" w:rsidRPr="00050CFA" w:rsidRDefault="00BF55AC" w:rsidP="00BF55AC">
            <w:pPr>
              <w:spacing w:after="160"/>
              <w:rPr>
                <w:rFonts w:ascii="Arial" w:hAnsi="Arial" w:cs="Arial"/>
                <w:b/>
                <w:bCs/>
                <w:sz w:val="22"/>
              </w:rPr>
            </w:pPr>
            <w:r w:rsidRPr="00050CFA">
              <w:rPr>
                <w:rFonts w:ascii="Arial" w:hAnsi="Arial" w:cs="Arial"/>
                <w:b/>
                <w:bCs/>
                <w:sz w:val="22"/>
              </w:rPr>
              <w:t>Exclusion</w:t>
            </w:r>
          </w:p>
        </w:tc>
      </w:tr>
      <w:tr w:rsidR="00BF55AC" w:rsidRPr="00050CFA" w14:paraId="12B7426B" w14:textId="77777777" w:rsidTr="00BF55AC">
        <w:tc>
          <w:tcPr>
            <w:tcW w:w="0" w:type="auto"/>
            <w:hideMark/>
          </w:tcPr>
          <w:p w14:paraId="32E34C6C" w14:textId="77777777" w:rsidR="00BF55AC" w:rsidRPr="00050CFA" w:rsidRDefault="00BF55AC" w:rsidP="00BF55AC">
            <w:pPr>
              <w:spacing w:after="160"/>
              <w:rPr>
                <w:rFonts w:ascii="Arial" w:hAnsi="Arial" w:cs="Arial"/>
                <w:sz w:val="22"/>
              </w:rPr>
            </w:pPr>
            <w:r w:rsidRPr="00050CFA">
              <w:rPr>
                <w:rFonts w:ascii="Arial" w:hAnsi="Arial" w:cs="Arial"/>
                <w:b/>
                <w:bCs/>
                <w:sz w:val="22"/>
              </w:rPr>
              <w:t>Population</w:t>
            </w:r>
          </w:p>
        </w:tc>
        <w:tc>
          <w:tcPr>
            <w:tcW w:w="0" w:type="auto"/>
            <w:hideMark/>
          </w:tcPr>
          <w:p w14:paraId="54F7A346" w14:textId="77777777" w:rsidR="00BF55AC" w:rsidRPr="00050CFA" w:rsidRDefault="00BF55AC" w:rsidP="00BF55AC">
            <w:pPr>
              <w:spacing w:after="160"/>
              <w:rPr>
                <w:rFonts w:ascii="Arial" w:hAnsi="Arial" w:cs="Arial"/>
                <w:sz w:val="22"/>
              </w:rPr>
            </w:pPr>
            <w:r w:rsidRPr="00050CFA">
              <w:rPr>
                <w:rFonts w:ascii="Arial" w:hAnsi="Arial" w:cs="Arial"/>
                <w:sz w:val="22"/>
              </w:rPr>
              <w:t>Children &amp; teenagers (0–18 years)</w:t>
            </w:r>
          </w:p>
        </w:tc>
        <w:tc>
          <w:tcPr>
            <w:tcW w:w="0" w:type="auto"/>
            <w:hideMark/>
          </w:tcPr>
          <w:p w14:paraId="3B3F9EAE" w14:textId="77777777" w:rsidR="00BF55AC" w:rsidRPr="00050CFA" w:rsidRDefault="00BF55AC" w:rsidP="00BF55AC">
            <w:pPr>
              <w:spacing w:after="160"/>
              <w:rPr>
                <w:rFonts w:ascii="Arial" w:hAnsi="Arial" w:cs="Arial"/>
                <w:sz w:val="22"/>
              </w:rPr>
            </w:pPr>
            <w:r w:rsidRPr="00050CFA">
              <w:rPr>
                <w:rFonts w:ascii="Arial" w:hAnsi="Arial" w:cs="Arial"/>
                <w:sz w:val="22"/>
              </w:rPr>
              <w:t>Adults (&gt; 18 years)</w:t>
            </w:r>
          </w:p>
        </w:tc>
      </w:tr>
      <w:tr w:rsidR="00BF55AC" w:rsidRPr="00050CFA" w14:paraId="0B0E938C" w14:textId="77777777" w:rsidTr="00BF55AC">
        <w:tc>
          <w:tcPr>
            <w:tcW w:w="0" w:type="auto"/>
            <w:hideMark/>
          </w:tcPr>
          <w:p w14:paraId="1B7BC81B" w14:textId="77777777" w:rsidR="00BF55AC" w:rsidRPr="00050CFA" w:rsidRDefault="00BF55AC" w:rsidP="00BF55AC">
            <w:pPr>
              <w:spacing w:after="160"/>
              <w:rPr>
                <w:rFonts w:ascii="Arial" w:hAnsi="Arial" w:cs="Arial"/>
                <w:sz w:val="22"/>
              </w:rPr>
            </w:pPr>
            <w:r w:rsidRPr="00050CFA">
              <w:rPr>
                <w:rFonts w:ascii="Arial" w:hAnsi="Arial" w:cs="Arial"/>
                <w:b/>
                <w:bCs/>
                <w:sz w:val="22"/>
              </w:rPr>
              <w:t>Focus</w:t>
            </w:r>
          </w:p>
        </w:tc>
        <w:tc>
          <w:tcPr>
            <w:tcW w:w="0" w:type="auto"/>
            <w:hideMark/>
          </w:tcPr>
          <w:p w14:paraId="76B8875A" w14:textId="77777777" w:rsidR="00BF55AC" w:rsidRPr="00050CFA" w:rsidRDefault="00BF55AC" w:rsidP="00BF55AC">
            <w:pPr>
              <w:spacing w:after="160"/>
              <w:rPr>
                <w:rFonts w:ascii="Arial" w:hAnsi="Arial" w:cs="Arial"/>
                <w:sz w:val="22"/>
              </w:rPr>
            </w:pPr>
            <w:r w:rsidRPr="00050CFA">
              <w:rPr>
                <w:rFonts w:ascii="Arial" w:hAnsi="Arial" w:cs="Arial"/>
                <w:sz w:val="22"/>
              </w:rPr>
              <w:t>Environmental impacts on asthma (air, housing, climate)</w:t>
            </w:r>
          </w:p>
        </w:tc>
        <w:tc>
          <w:tcPr>
            <w:tcW w:w="0" w:type="auto"/>
            <w:hideMark/>
          </w:tcPr>
          <w:p w14:paraId="202D75D8" w14:textId="77777777" w:rsidR="00BF55AC" w:rsidRPr="00050CFA" w:rsidRDefault="00BF55AC" w:rsidP="00BF55AC">
            <w:pPr>
              <w:spacing w:after="160"/>
              <w:rPr>
                <w:rFonts w:ascii="Arial" w:hAnsi="Arial" w:cs="Arial"/>
                <w:sz w:val="22"/>
              </w:rPr>
            </w:pPr>
            <w:r w:rsidRPr="00050CFA">
              <w:rPr>
                <w:rFonts w:ascii="Arial" w:hAnsi="Arial" w:cs="Arial"/>
                <w:sz w:val="22"/>
              </w:rPr>
              <w:t>Purely clinical or genetic studies</w:t>
            </w:r>
          </w:p>
        </w:tc>
      </w:tr>
      <w:tr w:rsidR="00BF55AC" w:rsidRPr="00050CFA" w14:paraId="40A05F38" w14:textId="77777777" w:rsidTr="00BF55AC">
        <w:tc>
          <w:tcPr>
            <w:tcW w:w="0" w:type="auto"/>
            <w:hideMark/>
          </w:tcPr>
          <w:p w14:paraId="493F1E8D" w14:textId="77777777" w:rsidR="00BF55AC" w:rsidRPr="00050CFA" w:rsidRDefault="00BF55AC" w:rsidP="00BF55AC">
            <w:pPr>
              <w:spacing w:after="160"/>
              <w:rPr>
                <w:rFonts w:ascii="Arial" w:hAnsi="Arial" w:cs="Arial"/>
                <w:sz w:val="22"/>
              </w:rPr>
            </w:pPr>
            <w:r w:rsidRPr="00050CFA">
              <w:rPr>
                <w:rFonts w:ascii="Arial" w:hAnsi="Arial" w:cs="Arial"/>
                <w:b/>
                <w:bCs/>
                <w:sz w:val="22"/>
              </w:rPr>
              <w:t>Location</w:t>
            </w:r>
          </w:p>
        </w:tc>
        <w:tc>
          <w:tcPr>
            <w:tcW w:w="0" w:type="auto"/>
            <w:hideMark/>
          </w:tcPr>
          <w:p w14:paraId="1583E603" w14:textId="77777777" w:rsidR="00BF55AC" w:rsidRPr="00050CFA" w:rsidRDefault="00BF55AC" w:rsidP="00BF55AC">
            <w:pPr>
              <w:spacing w:after="160"/>
              <w:rPr>
                <w:rFonts w:ascii="Arial" w:hAnsi="Arial" w:cs="Arial"/>
                <w:sz w:val="22"/>
              </w:rPr>
            </w:pPr>
            <w:r w:rsidRPr="00050CFA">
              <w:rPr>
                <w:rFonts w:ascii="Arial" w:hAnsi="Arial" w:cs="Arial"/>
                <w:sz w:val="22"/>
              </w:rPr>
              <w:t>England or UK-wide</w:t>
            </w:r>
          </w:p>
        </w:tc>
        <w:tc>
          <w:tcPr>
            <w:tcW w:w="0" w:type="auto"/>
            <w:hideMark/>
          </w:tcPr>
          <w:p w14:paraId="001BABF4" w14:textId="77777777" w:rsidR="00BF55AC" w:rsidRPr="00050CFA" w:rsidRDefault="00BF55AC" w:rsidP="00BF55AC">
            <w:pPr>
              <w:spacing w:after="160"/>
              <w:rPr>
                <w:rFonts w:ascii="Arial" w:hAnsi="Arial" w:cs="Arial"/>
                <w:sz w:val="22"/>
              </w:rPr>
            </w:pPr>
            <w:r w:rsidRPr="00050CFA">
              <w:rPr>
                <w:rFonts w:ascii="Arial" w:hAnsi="Arial" w:cs="Arial"/>
                <w:sz w:val="22"/>
              </w:rPr>
              <w:t>Studies outside Europe unless comparative</w:t>
            </w:r>
          </w:p>
        </w:tc>
      </w:tr>
      <w:tr w:rsidR="00BF55AC" w:rsidRPr="00050CFA" w14:paraId="0A09F803" w14:textId="77777777" w:rsidTr="00BF55AC">
        <w:tc>
          <w:tcPr>
            <w:tcW w:w="0" w:type="auto"/>
            <w:hideMark/>
          </w:tcPr>
          <w:p w14:paraId="6371CE4B" w14:textId="77777777" w:rsidR="00BF55AC" w:rsidRPr="00050CFA" w:rsidRDefault="00BF55AC" w:rsidP="00BF55AC">
            <w:pPr>
              <w:spacing w:after="160"/>
              <w:rPr>
                <w:rFonts w:ascii="Arial" w:hAnsi="Arial" w:cs="Arial"/>
                <w:sz w:val="22"/>
              </w:rPr>
            </w:pPr>
            <w:r w:rsidRPr="00050CFA">
              <w:rPr>
                <w:rFonts w:ascii="Arial" w:hAnsi="Arial" w:cs="Arial"/>
                <w:b/>
                <w:bCs/>
                <w:sz w:val="22"/>
              </w:rPr>
              <w:t>Date Range</w:t>
            </w:r>
          </w:p>
        </w:tc>
        <w:tc>
          <w:tcPr>
            <w:tcW w:w="0" w:type="auto"/>
            <w:hideMark/>
          </w:tcPr>
          <w:p w14:paraId="20041181" w14:textId="77777777" w:rsidR="00BF55AC" w:rsidRPr="00050CFA" w:rsidRDefault="00BF55AC" w:rsidP="00BF55AC">
            <w:pPr>
              <w:spacing w:after="160"/>
              <w:rPr>
                <w:rFonts w:ascii="Arial" w:hAnsi="Arial" w:cs="Arial"/>
                <w:sz w:val="22"/>
              </w:rPr>
            </w:pPr>
            <w:r w:rsidRPr="00050CFA">
              <w:rPr>
                <w:rFonts w:ascii="Arial" w:hAnsi="Arial" w:cs="Arial"/>
                <w:sz w:val="22"/>
              </w:rPr>
              <w:t>2014 – 2025</w:t>
            </w:r>
          </w:p>
        </w:tc>
        <w:tc>
          <w:tcPr>
            <w:tcW w:w="0" w:type="auto"/>
            <w:hideMark/>
          </w:tcPr>
          <w:p w14:paraId="572037D0" w14:textId="77777777" w:rsidR="00BF55AC" w:rsidRPr="00050CFA" w:rsidRDefault="00BF55AC" w:rsidP="00BF55AC">
            <w:pPr>
              <w:spacing w:after="160"/>
              <w:rPr>
                <w:rFonts w:ascii="Arial" w:hAnsi="Arial" w:cs="Arial"/>
                <w:sz w:val="22"/>
              </w:rPr>
            </w:pPr>
            <w:r w:rsidRPr="00050CFA">
              <w:rPr>
                <w:rFonts w:ascii="Arial" w:hAnsi="Arial" w:cs="Arial"/>
                <w:sz w:val="22"/>
              </w:rPr>
              <w:t>Studies before 2014</w:t>
            </w:r>
          </w:p>
        </w:tc>
      </w:tr>
      <w:tr w:rsidR="00BF55AC" w:rsidRPr="00050CFA" w14:paraId="5AA9DA75" w14:textId="77777777" w:rsidTr="00BF55AC">
        <w:tc>
          <w:tcPr>
            <w:tcW w:w="0" w:type="auto"/>
            <w:hideMark/>
          </w:tcPr>
          <w:p w14:paraId="3B7C4F93" w14:textId="77777777" w:rsidR="00BF55AC" w:rsidRPr="00050CFA" w:rsidRDefault="00BF55AC" w:rsidP="00BF55AC">
            <w:pPr>
              <w:spacing w:after="160"/>
              <w:rPr>
                <w:rFonts w:ascii="Arial" w:hAnsi="Arial" w:cs="Arial"/>
                <w:sz w:val="22"/>
              </w:rPr>
            </w:pPr>
            <w:r w:rsidRPr="00050CFA">
              <w:rPr>
                <w:rFonts w:ascii="Arial" w:hAnsi="Arial" w:cs="Arial"/>
                <w:b/>
                <w:bCs/>
                <w:sz w:val="22"/>
              </w:rPr>
              <w:t>Type of Source</w:t>
            </w:r>
          </w:p>
        </w:tc>
        <w:tc>
          <w:tcPr>
            <w:tcW w:w="0" w:type="auto"/>
            <w:hideMark/>
          </w:tcPr>
          <w:p w14:paraId="2B0594FE" w14:textId="77777777" w:rsidR="00BF55AC" w:rsidRPr="00050CFA" w:rsidRDefault="00BF55AC" w:rsidP="00BF55AC">
            <w:pPr>
              <w:spacing w:after="160"/>
              <w:rPr>
                <w:rFonts w:ascii="Arial" w:hAnsi="Arial" w:cs="Arial"/>
                <w:sz w:val="22"/>
              </w:rPr>
            </w:pPr>
            <w:r w:rsidRPr="00050CFA">
              <w:rPr>
                <w:rFonts w:ascii="Arial" w:hAnsi="Arial" w:cs="Arial"/>
                <w:sz w:val="22"/>
              </w:rPr>
              <w:t>Peer-reviewed journals, policy reports, official datasets</w:t>
            </w:r>
          </w:p>
        </w:tc>
        <w:tc>
          <w:tcPr>
            <w:tcW w:w="0" w:type="auto"/>
            <w:hideMark/>
          </w:tcPr>
          <w:p w14:paraId="10319EE8" w14:textId="77777777" w:rsidR="00BF55AC" w:rsidRPr="00050CFA" w:rsidRDefault="00BF55AC" w:rsidP="00BF55AC">
            <w:pPr>
              <w:spacing w:after="160"/>
              <w:rPr>
                <w:rFonts w:ascii="Arial" w:hAnsi="Arial" w:cs="Arial"/>
                <w:sz w:val="22"/>
              </w:rPr>
            </w:pPr>
            <w:r w:rsidRPr="00050CFA">
              <w:rPr>
                <w:rFonts w:ascii="Arial" w:hAnsi="Arial" w:cs="Arial"/>
                <w:sz w:val="22"/>
              </w:rPr>
              <w:t>Non-reviewed blogs or non-empirical essays</w:t>
            </w:r>
          </w:p>
        </w:tc>
      </w:tr>
    </w:tbl>
    <w:p w14:paraId="42E25735" w14:textId="5D57A7BD" w:rsidR="008107BA" w:rsidRPr="00050CFA" w:rsidRDefault="008107BA" w:rsidP="00BF55AC">
      <w:pPr>
        <w:rPr>
          <w:rFonts w:ascii="Arial" w:hAnsi="Arial" w:cs="Arial"/>
          <w:sz w:val="22"/>
        </w:rPr>
      </w:pPr>
      <w:r w:rsidRPr="00050CFA">
        <w:rPr>
          <w:rFonts w:ascii="Arial" w:hAnsi="Arial" w:cs="Arial"/>
          <w:sz w:val="22"/>
        </w:rPr>
        <w:t>Initially, 68 sources were identified, out of which 34 high-quality sources were chosen after screening</w:t>
      </w:r>
      <w:r w:rsidR="008B5A05" w:rsidRPr="00050CFA">
        <w:rPr>
          <w:rFonts w:ascii="Arial" w:hAnsi="Arial" w:cs="Arial"/>
          <w:sz w:val="22"/>
        </w:rPr>
        <w:t>,</w:t>
      </w:r>
      <w:r w:rsidRPr="00050CFA">
        <w:rPr>
          <w:rFonts w:ascii="Arial" w:hAnsi="Arial" w:cs="Arial"/>
          <w:sz w:val="22"/>
        </w:rPr>
        <w:t xml:space="preserve"> and their relevance </w:t>
      </w:r>
      <w:r w:rsidR="008B5A05" w:rsidRPr="00050CFA">
        <w:rPr>
          <w:rFonts w:ascii="Arial" w:hAnsi="Arial" w:cs="Arial"/>
          <w:sz w:val="22"/>
        </w:rPr>
        <w:t>was</w:t>
      </w:r>
      <w:r w:rsidRPr="00050CFA">
        <w:rPr>
          <w:rFonts w:ascii="Arial" w:hAnsi="Arial" w:cs="Arial"/>
          <w:sz w:val="22"/>
        </w:rPr>
        <w:t xml:space="preserve"> checked.</w:t>
      </w:r>
    </w:p>
    <w:p w14:paraId="1E865778" w14:textId="2DEEF2B8" w:rsidR="00BF55AC" w:rsidRPr="00050CFA" w:rsidRDefault="00BF55AC" w:rsidP="008D2872">
      <w:pPr>
        <w:pStyle w:val="Heading2"/>
        <w:rPr>
          <w:rFonts w:ascii="Arial" w:hAnsi="Arial" w:cs="Arial"/>
          <w:sz w:val="22"/>
          <w:szCs w:val="22"/>
        </w:rPr>
      </w:pPr>
      <w:bookmarkStart w:id="23" w:name="_Toc215087387"/>
      <w:r w:rsidRPr="00050CFA">
        <w:rPr>
          <w:rFonts w:ascii="Arial" w:hAnsi="Arial" w:cs="Arial"/>
          <w:sz w:val="22"/>
          <w:szCs w:val="22"/>
        </w:rPr>
        <w:lastRenderedPageBreak/>
        <w:t>3.4 Data Analysis Method</w:t>
      </w:r>
      <w:bookmarkEnd w:id="23"/>
    </w:p>
    <w:p w14:paraId="22D663D9" w14:textId="77777777" w:rsidR="00BF55AC" w:rsidRPr="00050CFA" w:rsidRDefault="00BF55AC" w:rsidP="008D2872">
      <w:pPr>
        <w:pStyle w:val="Heading3"/>
        <w:rPr>
          <w:rFonts w:ascii="Arial" w:hAnsi="Arial" w:cs="Arial"/>
          <w:sz w:val="22"/>
          <w:szCs w:val="22"/>
        </w:rPr>
      </w:pPr>
      <w:bookmarkStart w:id="24" w:name="_Toc215087388"/>
      <w:r w:rsidRPr="00050CFA">
        <w:rPr>
          <w:rFonts w:ascii="Arial" w:hAnsi="Arial" w:cs="Arial"/>
          <w:sz w:val="22"/>
          <w:szCs w:val="22"/>
        </w:rPr>
        <w:t>3.4.1 Thematic Analysis Approach</w:t>
      </w:r>
      <w:bookmarkEnd w:id="24"/>
    </w:p>
    <w:p w14:paraId="51FE8C46" w14:textId="77777777" w:rsidR="004F37E0" w:rsidRPr="00050CFA" w:rsidRDefault="004F37E0" w:rsidP="004F37E0">
      <w:pPr>
        <w:rPr>
          <w:rFonts w:ascii="Arial" w:hAnsi="Arial" w:cs="Arial"/>
          <w:sz w:val="22"/>
        </w:rPr>
      </w:pPr>
      <w:r w:rsidRPr="00050CFA">
        <w:rPr>
          <w:rFonts w:ascii="Arial" w:hAnsi="Arial" w:cs="Arial"/>
          <w:sz w:val="22"/>
        </w:rPr>
        <w:t>Thematic analysis was used to conduct the analysis of the identified studies, as the process suggested by Braun and Clarke (2019) includes six steps. The reason why this approach is selected is that it can be used to establish recurrent patterns of qualitative data and systematise the difficult information into major themes that provide answers to the research question.</w:t>
      </w:r>
    </w:p>
    <w:p w14:paraId="2D58312C" w14:textId="77777777" w:rsidR="004F37E0" w:rsidRPr="00050CFA" w:rsidRDefault="004F37E0" w:rsidP="004F37E0">
      <w:pPr>
        <w:rPr>
          <w:rFonts w:ascii="Arial" w:hAnsi="Arial" w:cs="Arial"/>
          <w:sz w:val="22"/>
        </w:rPr>
      </w:pPr>
      <w:r w:rsidRPr="00050CFA">
        <w:rPr>
          <w:rFonts w:ascii="Arial" w:hAnsi="Arial" w:cs="Arial"/>
          <w:sz w:val="22"/>
        </w:rPr>
        <w:t>The six steps were:</w:t>
      </w:r>
    </w:p>
    <w:p w14:paraId="2B63335C" w14:textId="27158F99" w:rsidR="004F37E0" w:rsidRPr="00050CFA" w:rsidRDefault="004F37E0" w:rsidP="004F37E0">
      <w:pPr>
        <w:rPr>
          <w:rFonts w:ascii="Arial" w:hAnsi="Arial" w:cs="Arial"/>
          <w:sz w:val="22"/>
        </w:rPr>
      </w:pPr>
      <w:r w:rsidRPr="00050CFA">
        <w:rPr>
          <w:rFonts w:ascii="Arial" w:hAnsi="Arial" w:cs="Arial"/>
          <w:sz w:val="22"/>
        </w:rPr>
        <w:t xml:space="preserve">1. Familiarisation: </w:t>
      </w:r>
      <w:r w:rsidR="00F96DDC" w:rsidRPr="00050CFA">
        <w:rPr>
          <w:rFonts w:ascii="Arial" w:hAnsi="Arial" w:cs="Arial"/>
          <w:sz w:val="22"/>
        </w:rPr>
        <w:t>Studying</w:t>
      </w:r>
      <w:r w:rsidRPr="00050CFA">
        <w:rPr>
          <w:rFonts w:ascii="Arial" w:hAnsi="Arial" w:cs="Arial"/>
          <w:sz w:val="22"/>
        </w:rPr>
        <w:t xml:space="preserve"> all chosen </w:t>
      </w:r>
      <w:r w:rsidR="00A746C3" w:rsidRPr="00050CFA">
        <w:rPr>
          <w:rFonts w:ascii="Arial" w:hAnsi="Arial" w:cs="Arial"/>
          <w:sz w:val="22"/>
        </w:rPr>
        <w:t>literature</w:t>
      </w:r>
      <w:r w:rsidRPr="00050CFA">
        <w:rPr>
          <w:rFonts w:ascii="Arial" w:hAnsi="Arial" w:cs="Arial"/>
          <w:sz w:val="22"/>
        </w:rPr>
        <w:t xml:space="preserve"> </w:t>
      </w:r>
      <w:r w:rsidR="00A746C3" w:rsidRPr="00050CFA">
        <w:rPr>
          <w:rFonts w:ascii="Arial" w:hAnsi="Arial" w:cs="Arial"/>
          <w:sz w:val="22"/>
        </w:rPr>
        <w:t>to</w:t>
      </w:r>
      <w:r w:rsidRPr="00050CFA">
        <w:rPr>
          <w:rFonts w:ascii="Arial" w:hAnsi="Arial" w:cs="Arial"/>
          <w:sz w:val="22"/>
        </w:rPr>
        <w:t xml:space="preserve"> get content and context.</w:t>
      </w:r>
    </w:p>
    <w:p w14:paraId="17B62A1D" w14:textId="77777777" w:rsidR="004F37E0" w:rsidRPr="00050CFA" w:rsidRDefault="004F37E0" w:rsidP="004F37E0">
      <w:pPr>
        <w:rPr>
          <w:rFonts w:ascii="Arial" w:hAnsi="Arial" w:cs="Arial"/>
          <w:sz w:val="22"/>
        </w:rPr>
      </w:pPr>
      <w:r w:rsidRPr="00050CFA">
        <w:rPr>
          <w:rFonts w:ascii="Arial" w:hAnsi="Arial" w:cs="Arial"/>
          <w:sz w:val="22"/>
        </w:rPr>
        <w:t>2. Preliminary Coding: Underlining the recurrent concepts, i.e., air pollution, housing quality, and climate triggers.</w:t>
      </w:r>
    </w:p>
    <w:p w14:paraId="427A5E45" w14:textId="77B97A0B" w:rsidR="004F37E0" w:rsidRPr="00050CFA" w:rsidRDefault="004F37E0" w:rsidP="004F37E0">
      <w:pPr>
        <w:rPr>
          <w:rFonts w:ascii="Arial" w:hAnsi="Arial" w:cs="Arial"/>
          <w:sz w:val="22"/>
        </w:rPr>
      </w:pPr>
      <w:r w:rsidRPr="00050CFA">
        <w:rPr>
          <w:rFonts w:ascii="Arial" w:hAnsi="Arial" w:cs="Arial"/>
          <w:sz w:val="22"/>
        </w:rPr>
        <w:t>3. Theme Development: Grouping away codes that are linked together into broad categories</w:t>
      </w:r>
    </w:p>
    <w:p w14:paraId="6B7F5EB2" w14:textId="6F9DAC94" w:rsidR="004F37E0" w:rsidRPr="006D29B3" w:rsidRDefault="004F37E0" w:rsidP="006D29B3">
      <w:pPr>
        <w:pStyle w:val="ListParagraph"/>
        <w:numPr>
          <w:ilvl w:val="0"/>
          <w:numId w:val="42"/>
        </w:numPr>
        <w:rPr>
          <w:rFonts w:ascii="Arial" w:hAnsi="Arial" w:cs="Arial"/>
          <w:sz w:val="22"/>
        </w:rPr>
      </w:pPr>
      <w:r w:rsidRPr="006D29B3">
        <w:rPr>
          <w:rFonts w:ascii="Arial" w:hAnsi="Arial" w:cs="Arial"/>
          <w:sz w:val="22"/>
        </w:rPr>
        <w:t> The air was polluted</w:t>
      </w:r>
      <w:r w:rsidR="00A746C3" w:rsidRPr="006D29B3">
        <w:rPr>
          <w:rFonts w:ascii="Arial" w:hAnsi="Arial" w:cs="Arial"/>
          <w:sz w:val="22"/>
        </w:rPr>
        <w:t>,</w:t>
      </w:r>
      <w:r w:rsidRPr="006D29B3">
        <w:rPr>
          <w:rFonts w:ascii="Arial" w:hAnsi="Arial" w:cs="Arial"/>
          <w:sz w:val="22"/>
        </w:rPr>
        <w:t xml:space="preserve"> and there was respiratory inequality.</w:t>
      </w:r>
    </w:p>
    <w:p w14:paraId="1060C682" w14:textId="77777777" w:rsidR="004F37E0" w:rsidRPr="006D29B3" w:rsidRDefault="004F37E0" w:rsidP="006D29B3">
      <w:pPr>
        <w:pStyle w:val="ListParagraph"/>
        <w:numPr>
          <w:ilvl w:val="0"/>
          <w:numId w:val="42"/>
        </w:numPr>
        <w:rPr>
          <w:rFonts w:ascii="Arial" w:hAnsi="Arial" w:cs="Arial"/>
          <w:sz w:val="22"/>
        </w:rPr>
      </w:pPr>
      <w:r w:rsidRPr="006D29B3">
        <w:rPr>
          <w:rFonts w:ascii="Arial" w:hAnsi="Arial" w:cs="Arial"/>
          <w:sz w:val="22"/>
        </w:rPr>
        <w:t> Housing inequality and indoor environment.</w:t>
      </w:r>
    </w:p>
    <w:p w14:paraId="6BAC15CE" w14:textId="79E5F3AF" w:rsidR="004F37E0" w:rsidRPr="006D29B3" w:rsidRDefault="004F37E0" w:rsidP="006D29B3">
      <w:pPr>
        <w:pStyle w:val="ListParagraph"/>
        <w:numPr>
          <w:ilvl w:val="0"/>
          <w:numId w:val="42"/>
        </w:numPr>
        <w:rPr>
          <w:rFonts w:ascii="Arial" w:hAnsi="Arial" w:cs="Arial"/>
          <w:sz w:val="22"/>
        </w:rPr>
      </w:pPr>
      <w:r w:rsidRPr="006D29B3">
        <w:rPr>
          <w:rFonts w:ascii="Arial" w:hAnsi="Arial" w:cs="Arial"/>
          <w:sz w:val="22"/>
        </w:rPr>
        <w:t> Asthma triggers and climate change.</w:t>
      </w:r>
    </w:p>
    <w:p w14:paraId="43CD82F6" w14:textId="0FB0FC9D" w:rsidR="004F37E0" w:rsidRPr="006D29B3" w:rsidRDefault="004F37E0" w:rsidP="006D29B3">
      <w:pPr>
        <w:pStyle w:val="ListParagraph"/>
        <w:numPr>
          <w:ilvl w:val="0"/>
          <w:numId w:val="42"/>
        </w:numPr>
        <w:rPr>
          <w:rFonts w:ascii="Arial" w:hAnsi="Arial" w:cs="Arial"/>
          <w:sz w:val="22"/>
        </w:rPr>
      </w:pPr>
      <w:r w:rsidRPr="006D29B3">
        <w:rPr>
          <w:rFonts w:ascii="Arial" w:hAnsi="Arial" w:cs="Arial"/>
          <w:sz w:val="22"/>
        </w:rPr>
        <w:t> Public health response equity.</w:t>
      </w:r>
    </w:p>
    <w:p w14:paraId="3E25EC69" w14:textId="77777777" w:rsidR="004F37E0" w:rsidRPr="00050CFA" w:rsidRDefault="004F37E0" w:rsidP="004F37E0">
      <w:pPr>
        <w:rPr>
          <w:rFonts w:ascii="Arial" w:hAnsi="Arial" w:cs="Arial"/>
          <w:sz w:val="22"/>
        </w:rPr>
      </w:pPr>
      <w:r w:rsidRPr="00050CFA">
        <w:rPr>
          <w:rFonts w:ascii="Arial" w:hAnsi="Arial" w:cs="Arial"/>
          <w:sz w:val="22"/>
        </w:rPr>
        <w:t>4. Checking Themes: Making sure that every theme was a clear representation of the data.</w:t>
      </w:r>
    </w:p>
    <w:p w14:paraId="4FEB5834" w14:textId="77777777" w:rsidR="004F37E0" w:rsidRPr="00050CFA" w:rsidRDefault="004F37E0" w:rsidP="004F37E0">
      <w:pPr>
        <w:rPr>
          <w:rFonts w:ascii="Arial" w:hAnsi="Arial" w:cs="Arial"/>
          <w:sz w:val="22"/>
        </w:rPr>
      </w:pPr>
      <w:r w:rsidRPr="00050CFA">
        <w:rPr>
          <w:rFonts w:ascii="Arial" w:hAnsi="Arial" w:cs="Arial"/>
          <w:sz w:val="22"/>
        </w:rPr>
        <w:t>5. Defining and Naming Themes: Sharpening out the explanations and making certain that each theme was tied to the general purpose.</w:t>
      </w:r>
    </w:p>
    <w:p w14:paraId="12A3977D" w14:textId="77777777" w:rsidR="004F37E0" w:rsidRPr="00050CFA" w:rsidRDefault="004F37E0" w:rsidP="004F37E0">
      <w:pPr>
        <w:rPr>
          <w:rFonts w:ascii="Arial" w:hAnsi="Arial" w:cs="Arial"/>
          <w:sz w:val="22"/>
        </w:rPr>
      </w:pPr>
      <w:r w:rsidRPr="00050CFA">
        <w:rPr>
          <w:rFonts w:ascii="Arial" w:hAnsi="Arial" w:cs="Arial"/>
          <w:sz w:val="22"/>
        </w:rPr>
        <w:t>6. Writing Up: Relating themes to theoretical frameworks, including the Social Determinants of Health (SDH) and the Bioecological Model.</w:t>
      </w:r>
    </w:p>
    <w:p w14:paraId="28F74CA9" w14:textId="77777777" w:rsidR="004F37E0" w:rsidRPr="00050CFA" w:rsidRDefault="004F37E0" w:rsidP="004F37E0">
      <w:pPr>
        <w:rPr>
          <w:rFonts w:ascii="Arial" w:hAnsi="Arial" w:cs="Arial"/>
          <w:sz w:val="22"/>
        </w:rPr>
      </w:pPr>
      <w:r w:rsidRPr="00050CFA">
        <w:rPr>
          <w:rFonts w:ascii="Arial" w:hAnsi="Arial" w:cs="Arial"/>
          <w:sz w:val="22"/>
        </w:rPr>
        <w:t>Practical example: “Traffic emissions, school proximity, and urban air zones were brought together in one larger theme, which was the Outdoor Air Pollution and Respiratory Inequality. This shows how themes were achieved through interpreting codes.</w:t>
      </w:r>
    </w:p>
    <w:p w14:paraId="03994807" w14:textId="6152BD69" w:rsidR="004F37E0" w:rsidRDefault="004F37E0" w:rsidP="004F37E0">
      <w:pPr>
        <w:rPr>
          <w:rFonts w:ascii="Arial" w:hAnsi="Arial" w:cs="Arial"/>
          <w:sz w:val="22"/>
        </w:rPr>
      </w:pPr>
      <w:r w:rsidRPr="00050CFA">
        <w:rPr>
          <w:rFonts w:ascii="Arial" w:hAnsi="Arial" w:cs="Arial"/>
          <w:sz w:val="22"/>
        </w:rPr>
        <w:t xml:space="preserve">This process suits the interpretivist perspective in that the process </w:t>
      </w:r>
      <w:r w:rsidR="00A746C3" w:rsidRPr="00050CFA">
        <w:rPr>
          <w:rFonts w:ascii="Arial" w:hAnsi="Arial" w:cs="Arial"/>
          <w:sz w:val="22"/>
        </w:rPr>
        <w:t>pays</w:t>
      </w:r>
      <w:r w:rsidRPr="00050CFA">
        <w:rPr>
          <w:rFonts w:ascii="Arial" w:hAnsi="Arial" w:cs="Arial"/>
          <w:sz w:val="22"/>
        </w:rPr>
        <w:t xml:space="preserve"> attention to meanings and </w:t>
      </w:r>
      <w:r w:rsidR="00A746C3" w:rsidRPr="00050CFA">
        <w:rPr>
          <w:rFonts w:ascii="Arial" w:hAnsi="Arial" w:cs="Arial"/>
          <w:sz w:val="22"/>
        </w:rPr>
        <w:t>relationships</w:t>
      </w:r>
      <w:r w:rsidRPr="00050CFA">
        <w:rPr>
          <w:rFonts w:ascii="Arial" w:hAnsi="Arial" w:cs="Arial"/>
          <w:sz w:val="22"/>
        </w:rPr>
        <w:t xml:space="preserve"> instead of measurement. It also enhances the transparency since every stage of the analysis was recorded (Ahmed et al., 2025).</w:t>
      </w:r>
    </w:p>
    <w:p w14:paraId="1E6E168D" w14:textId="77777777" w:rsidR="006D29B3" w:rsidRDefault="006D29B3" w:rsidP="004F37E0">
      <w:pPr>
        <w:rPr>
          <w:rFonts w:ascii="Arial" w:hAnsi="Arial" w:cs="Arial"/>
          <w:sz w:val="22"/>
        </w:rPr>
      </w:pPr>
    </w:p>
    <w:p w14:paraId="14B01F80" w14:textId="77777777" w:rsidR="006D29B3" w:rsidRPr="00050CFA" w:rsidRDefault="006D29B3" w:rsidP="004F37E0">
      <w:pPr>
        <w:rPr>
          <w:rFonts w:ascii="Arial" w:hAnsi="Arial" w:cs="Arial"/>
          <w:sz w:val="22"/>
        </w:rPr>
      </w:pPr>
    </w:p>
    <w:p w14:paraId="01910319" w14:textId="16242482" w:rsidR="00BF55AC" w:rsidRPr="00050CFA" w:rsidRDefault="00BF55AC" w:rsidP="008D2872">
      <w:pPr>
        <w:pStyle w:val="Heading3"/>
        <w:rPr>
          <w:rFonts w:ascii="Arial" w:hAnsi="Arial" w:cs="Arial"/>
          <w:sz w:val="22"/>
          <w:szCs w:val="22"/>
        </w:rPr>
      </w:pPr>
      <w:bookmarkStart w:id="25" w:name="_Toc215087389"/>
      <w:r w:rsidRPr="00050CFA">
        <w:rPr>
          <w:rFonts w:ascii="Arial" w:hAnsi="Arial" w:cs="Arial"/>
          <w:sz w:val="22"/>
          <w:szCs w:val="22"/>
        </w:rPr>
        <w:lastRenderedPageBreak/>
        <w:t>3.4.2 Analytical Rationale</w:t>
      </w:r>
      <w:bookmarkEnd w:id="25"/>
    </w:p>
    <w:p w14:paraId="4BEABDA3" w14:textId="77777777" w:rsidR="008D2872" w:rsidRDefault="008D2872" w:rsidP="008D2872">
      <w:pPr>
        <w:rPr>
          <w:rFonts w:ascii="Arial" w:hAnsi="Arial" w:cs="Arial"/>
          <w:sz w:val="22"/>
        </w:rPr>
      </w:pPr>
      <w:r w:rsidRPr="00050CFA">
        <w:rPr>
          <w:rFonts w:ascii="Arial" w:hAnsi="Arial" w:cs="Arial"/>
          <w:sz w:val="22"/>
        </w:rPr>
        <w:t>There is a selection of a qualitative synthesis over a statistical meta-analysis since the studies used employ various designs and indicators. The focus was on attracting meaning and trends as opposed to the calculation of effect sizes (Nakagawa et al., 2023). This methodology is comparable to the interpretivist philosophy and enables the research to encompass both social and policy viewpoints in addition to scientific findings.</w:t>
      </w:r>
    </w:p>
    <w:p w14:paraId="362E85F3" w14:textId="77777777" w:rsidR="006D29B3" w:rsidRPr="00050CFA" w:rsidRDefault="006D29B3" w:rsidP="008D2872">
      <w:pPr>
        <w:rPr>
          <w:rFonts w:ascii="Arial" w:hAnsi="Arial" w:cs="Arial"/>
          <w:sz w:val="22"/>
        </w:rPr>
      </w:pPr>
    </w:p>
    <w:p w14:paraId="0779E4AB" w14:textId="77777777" w:rsidR="008D2872" w:rsidRPr="00050CFA" w:rsidRDefault="008D2872" w:rsidP="008D2872">
      <w:pPr>
        <w:pStyle w:val="Heading2"/>
        <w:rPr>
          <w:rFonts w:ascii="Arial" w:hAnsi="Arial" w:cs="Arial"/>
          <w:sz w:val="22"/>
          <w:szCs w:val="22"/>
        </w:rPr>
      </w:pPr>
      <w:bookmarkStart w:id="26" w:name="_Toc215087390"/>
      <w:r w:rsidRPr="00050CFA">
        <w:rPr>
          <w:rFonts w:ascii="Arial" w:hAnsi="Arial" w:cs="Arial"/>
          <w:sz w:val="22"/>
          <w:szCs w:val="22"/>
        </w:rPr>
        <w:t>3.5 Ethical Considerations</w:t>
      </w:r>
      <w:bookmarkEnd w:id="26"/>
    </w:p>
    <w:p w14:paraId="6A462E6A" w14:textId="1CD23CD1" w:rsidR="008D2872" w:rsidRPr="00050CFA" w:rsidRDefault="008D2872" w:rsidP="008D2872">
      <w:pPr>
        <w:rPr>
          <w:rFonts w:ascii="Arial" w:hAnsi="Arial" w:cs="Arial"/>
          <w:sz w:val="22"/>
        </w:rPr>
      </w:pPr>
      <w:r w:rsidRPr="00050CFA">
        <w:rPr>
          <w:rFonts w:ascii="Arial" w:hAnsi="Arial" w:cs="Arial"/>
          <w:sz w:val="22"/>
        </w:rPr>
        <w:t>However, it was an ethical study when secondary data was used</w:t>
      </w:r>
      <w:r w:rsidR="00A746C3" w:rsidRPr="00050CFA">
        <w:rPr>
          <w:rFonts w:ascii="Arial" w:hAnsi="Arial" w:cs="Arial"/>
          <w:sz w:val="22"/>
        </w:rPr>
        <w:t>,</w:t>
      </w:r>
      <w:r w:rsidRPr="00050CFA">
        <w:rPr>
          <w:rFonts w:ascii="Arial" w:hAnsi="Arial" w:cs="Arial"/>
          <w:sz w:val="22"/>
        </w:rPr>
        <w:t xml:space="preserve"> even though it did not involve human subjects.</w:t>
      </w:r>
    </w:p>
    <w:p w14:paraId="216F7E7D" w14:textId="20BDA147" w:rsidR="008D2872" w:rsidRPr="00050CFA" w:rsidRDefault="008D2872" w:rsidP="008D2872">
      <w:pPr>
        <w:pStyle w:val="ListParagraph"/>
        <w:numPr>
          <w:ilvl w:val="0"/>
          <w:numId w:val="39"/>
        </w:numPr>
        <w:rPr>
          <w:rFonts w:ascii="Arial" w:hAnsi="Arial" w:cs="Arial"/>
          <w:sz w:val="22"/>
        </w:rPr>
      </w:pPr>
      <w:r w:rsidRPr="00050CFA">
        <w:rPr>
          <w:rFonts w:ascii="Arial" w:hAnsi="Arial" w:cs="Arial"/>
          <w:b/>
          <w:bCs/>
          <w:sz w:val="22"/>
        </w:rPr>
        <w:t>Data Integrity</w:t>
      </w:r>
      <w:r w:rsidRPr="00050CFA">
        <w:rPr>
          <w:rFonts w:ascii="Arial" w:hAnsi="Arial" w:cs="Arial"/>
          <w:sz w:val="22"/>
        </w:rPr>
        <w:t xml:space="preserve">: Data have only been included that </w:t>
      </w:r>
      <w:r w:rsidR="00A746C3" w:rsidRPr="00050CFA">
        <w:rPr>
          <w:rFonts w:ascii="Arial" w:hAnsi="Arial" w:cs="Arial"/>
          <w:sz w:val="22"/>
        </w:rPr>
        <w:t>are</w:t>
      </w:r>
      <w:r w:rsidRPr="00050CFA">
        <w:rPr>
          <w:rFonts w:ascii="Arial" w:hAnsi="Arial" w:cs="Arial"/>
          <w:sz w:val="22"/>
        </w:rPr>
        <w:t xml:space="preserve"> trustworthy, peer-reviewed and publicly available.</w:t>
      </w:r>
    </w:p>
    <w:p w14:paraId="4D543D0D" w14:textId="4FC0E884" w:rsidR="008D2872" w:rsidRPr="00050CFA" w:rsidRDefault="008D2872" w:rsidP="008D2872">
      <w:pPr>
        <w:pStyle w:val="ListParagraph"/>
        <w:numPr>
          <w:ilvl w:val="0"/>
          <w:numId w:val="39"/>
        </w:numPr>
        <w:rPr>
          <w:rFonts w:ascii="Arial" w:hAnsi="Arial" w:cs="Arial"/>
          <w:sz w:val="22"/>
        </w:rPr>
      </w:pPr>
      <w:r w:rsidRPr="00050CFA">
        <w:rPr>
          <w:rFonts w:ascii="Arial" w:hAnsi="Arial" w:cs="Arial"/>
          <w:b/>
          <w:bCs/>
          <w:sz w:val="22"/>
        </w:rPr>
        <w:t>Transparency</w:t>
      </w:r>
      <w:r w:rsidRPr="00050CFA">
        <w:rPr>
          <w:rFonts w:ascii="Arial" w:hAnsi="Arial" w:cs="Arial"/>
          <w:sz w:val="22"/>
        </w:rPr>
        <w:t xml:space="preserve">: Every source was cited </w:t>
      </w:r>
      <w:r w:rsidR="00A746C3" w:rsidRPr="00050CFA">
        <w:rPr>
          <w:rFonts w:ascii="Arial" w:hAnsi="Arial" w:cs="Arial"/>
          <w:sz w:val="22"/>
        </w:rPr>
        <w:t>properly</w:t>
      </w:r>
      <w:r w:rsidRPr="00050CFA">
        <w:rPr>
          <w:rFonts w:ascii="Arial" w:hAnsi="Arial" w:cs="Arial"/>
          <w:sz w:val="22"/>
        </w:rPr>
        <w:t xml:space="preserve"> in accordance with the UWTSD Harvard style.</w:t>
      </w:r>
    </w:p>
    <w:p w14:paraId="33B70C0B" w14:textId="52826624" w:rsidR="008D2872" w:rsidRPr="00050CFA" w:rsidRDefault="008D2872" w:rsidP="008D2872">
      <w:pPr>
        <w:pStyle w:val="ListParagraph"/>
        <w:numPr>
          <w:ilvl w:val="0"/>
          <w:numId w:val="39"/>
        </w:numPr>
        <w:rPr>
          <w:rFonts w:ascii="Arial" w:hAnsi="Arial" w:cs="Arial"/>
          <w:sz w:val="22"/>
        </w:rPr>
      </w:pPr>
      <w:r w:rsidRPr="00050CFA">
        <w:rPr>
          <w:rFonts w:ascii="Arial" w:hAnsi="Arial" w:cs="Arial"/>
          <w:b/>
          <w:bCs/>
          <w:sz w:val="22"/>
        </w:rPr>
        <w:t>Compliance with Original Authors</w:t>
      </w:r>
      <w:r w:rsidRPr="00050CFA">
        <w:rPr>
          <w:rFonts w:ascii="Arial" w:hAnsi="Arial" w:cs="Arial"/>
          <w:sz w:val="22"/>
        </w:rPr>
        <w:t>: Information that was used was not private or unpublished, as the UK Data Protection Act (2018) and university regulations of academic integrity dictate.</w:t>
      </w:r>
    </w:p>
    <w:p w14:paraId="1055C031" w14:textId="77777777" w:rsidR="008D2872" w:rsidRDefault="008D2872" w:rsidP="008D2872">
      <w:pPr>
        <w:rPr>
          <w:rFonts w:ascii="Arial" w:hAnsi="Arial" w:cs="Arial"/>
          <w:sz w:val="22"/>
        </w:rPr>
      </w:pPr>
      <w:r w:rsidRPr="00050CFA">
        <w:rPr>
          <w:rFonts w:ascii="Arial" w:hAnsi="Arial" w:cs="Arial"/>
          <w:sz w:val="22"/>
        </w:rPr>
        <w:t>Since the project did not involve any primary research, it did not need any formal ethical approval by the university.</w:t>
      </w:r>
    </w:p>
    <w:p w14:paraId="0A641C18" w14:textId="77777777" w:rsidR="006D29B3" w:rsidRPr="00050CFA" w:rsidRDefault="006D29B3" w:rsidP="008D2872">
      <w:pPr>
        <w:rPr>
          <w:rFonts w:ascii="Arial" w:hAnsi="Arial" w:cs="Arial"/>
          <w:sz w:val="22"/>
        </w:rPr>
      </w:pPr>
    </w:p>
    <w:p w14:paraId="44BAC223" w14:textId="04558573" w:rsidR="008D2872" w:rsidRPr="00050CFA" w:rsidRDefault="008D2872" w:rsidP="008D2872">
      <w:pPr>
        <w:pStyle w:val="Heading2"/>
        <w:rPr>
          <w:rFonts w:ascii="Arial" w:hAnsi="Arial" w:cs="Arial"/>
          <w:sz w:val="22"/>
          <w:szCs w:val="22"/>
        </w:rPr>
      </w:pPr>
      <w:bookmarkStart w:id="27" w:name="_Toc215087391"/>
      <w:r w:rsidRPr="00050CFA">
        <w:rPr>
          <w:rFonts w:ascii="Arial" w:hAnsi="Arial" w:cs="Arial"/>
          <w:sz w:val="22"/>
          <w:szCs w:val="22"/>
        </w:rPr>
        <w:t>3.6 Reliability, Validity and Limitations</w:t>
      </w:r>
      <w:bookmarkEnd w:id="27"/>
    </w:p>
    <w:p w14:paraId="4BB6843E" w14:textId="77777777" w:rsidR="008D2872" w:rsidRPr="00050CFA" w:rsidRDefault="008D2872" w:rsidP="008D2872">
      <w:pPr>
        <w:pStyle w:val="Heading3"/>
        <w:rPr>
          <w:rFonts w:ascii="Arial" w:hAnsi="Arial" w:cs="Arial"/>
          <w:sz w:val="22"/>
          <w:szCs w:val="22"/>
        </w:rPr>
      </w:pPr>
      <w:bookmarkStart w:id="28" w:name="_Toc215087392"/>
      <w:r w:rsidRPr="00050CFA">
        <w:rPr>
          <w:rFonts w:ascii="Arial" w:hAnsi="Arial" w:cs="Arial"/>
          <w:sz w:val="22"/>
          <w:szCs w:val="22"/>
        </w:rPr>
        <w:t>3.6.1 Reliability</w:t>
      </w:r>
      <w:bookmarkEnd w:id="28"/>
    </w:p>
    <w:p w14:paraId="33FC1BF6" w14:textId="77777777" w:rsidR="008D2872" w:rsidRPr="00050CFA" w:rsidRDefault="008D2872" w:rsidP="008D2872">
      <w:pPr>
        <w:rPr>
          <w:rFonts w:ascii="Arial" w:hAnsi="Arial" w:cs="Arial"/>
          <w:sz w:val="22"/>
        </w:rPr>
      </w:pPr>
      <w:r w:rsidRPr="00050CFA">
        <w:rPr>
          <w:rFonts w:ascii="Arial" w:hAnsi="Arial" w:cs="Arial"/>
          <w:sz w:val="22"/>
        </w:rPr>
        <w:t>Reliability is a concept related to qualitative secondary research, which can be described as a quality of consistency and traceability of decisions made during the analysis (Haq et al., 2023). The reliability of this study was ensured by:</w:t>
      </w:r>
    </w:p>
    <w:p w14:paraId="69C9733F" w14:textId="77777777" w:rsidR="008D2872" w:rsidRPr="00050CFA" w:rsidRDefault="008D2872" w:rsidP="008D2872">
      <w:pPr>
        <w:rPr>
          <w:rFonts w:ascii="Arial" w:hAnsi="Arial" w:cs="Arial"/>
          <w:sz w:val="22"/>
        </w:rPr>
      </w:pPr>
      <w:r w:rsidRPr="00050CFA">
        <w:rPr>
          <w:rFonts w:ascii="Arial" w:hAnsi="Arial" w:cs="Arial"/>
          <w:sz w:val="22"/>
        </w:rPr>
        <w:t>• Documenting the search strategy/ inclusion criteria.</w:t>
      </w:r>
    </w:p>
    <w:p w14:paraId="705731A4" w14:textId="77777777" w:rsidR="008D2872" w:rsidRPr="00050CFA" w:rsidRDefault="008D2872" w:rsidP="008D2872">
      <w:pPr>
        <w:rPr>
          <w:rFonts w:ascii="Arial" w:hAnsi="Arial" w:cs="Arial"/>
          <w:sz w:val="22"/>
        </w:rPr>
      </w:pPr>
      <w:r w:rsidRPr="00050CFA">
        <w:rPr>
          <w:rFonts w:ascii="Arial" w:hAnsi="Arial" w:cs="Arial"/>
          <w:sz w:val="22"/>
        </w:rPr>
        <w:t>• Accessing familiar and recognised databases.</w:t>
      </w:r>
    </w:p>
    <w:p w14:paraId="5C186726" w14:textId="4B94BDF5" w:rsidR="008D2872" w:rsidRPr="00050CFA" w:rsidRDefault="008D2872" w:rsidP="008D2872">
      <w:pPr>
        <w:rPr>
          <w:rFonts w:ascii="Arial" w:hAnsi="Arial" w:cs="Arial"/>
          <w:sz w:val="22"/>
        </w:rPr>
      </w:pPr>
      <w:r w:rsidRPr="00050CFA">
        <w:rPr>
          <w:rFonts w:ascii="Arial" w:hAnsi="Arial" w:cs="Arial"/>
          <w:sz w:val="22"/>
        </w:rPr>
        <w:t>• Recording</w:t>
      </w:r>
      <w:r w:rsidR="00A746C3" w:rsidRPr="00050CFA">
        <w:rPr>
          <w:rFonts w:ascii="Arial" w:hAnsi="Arial" w:cs="Arial"/>
          <w:sz w:val="22"/>
        </w:rPr>
        <w:t>,</w:t>
      </w:r>
      <w:r w:rsidRPr="00050CFA">
        <w:rPr>
          <w:rFonts w:ascii="Arial" w:hAnsi="Arial" w:cs="Arial"/>
          <w:sz w:val="22"/>
        </w:rPr>
        <w:t xml:space="preserve"> coding</w:t>
      </w:r>
      <w:r w:rsidR="00A746C3" w:rsidRPr="00050CFA">
        <w:rPr>
          <w:rFonts w:ascii="Arial" w:hAnsi="Arial" w:cs="Arial"/>
          <w:sz w:val="22"/>
        </w:rPr>
        <w:t>,</w:t>
      </w:r>
      <w:r w:rsidRPr="00050CFA">
        <w:rPr>
          <w:rFonts w:ascii="Arial" w:hAnsi="Arial" w:cs="Arial"/>
          <w:sz w:val="22"/>
        </w:rPr>
        <w:t xml:space="preserve"> and theme-formation procedures (Braun and Clarke, 2019).</w:t>
      </w:r>
    </w:p>
    <w:p w14:paraId="2F39FF56" w14:textId="77777777" w:rsidR="008D2872" w:rsidRPr="00050CFA" w:rsidRDefault="008D2872" w:rsidP="008D2872">
      <w:pPr>
        <w:rPr>
          <w:rFonts w:ascii="Arial" w:hAnsi="Arial" w:cs="Arial"/>
          <w:sz w:val="22"/>
        </w:rPr>
      </w:pPr>
      <w:r w:rsidRPr="00050CFA">
        <w:rPr>
          <w:rFonts w:ascii="Arial" w:hAnsi="Arial" w:cs="Arial"/>
          <w:sz w:val="22"/>
        </w:rPr>
        <w:t>By taking these steps, another researcher will be able to go through the same procedure and draw similar conclusions.</w:t>
      </w:r>
    </w:p>
    <w:p w14:paraId="5F055A9C" w14:textId="77777777" w:rsidR="008D2872" w:rsidRPr="00050CFA" w:rsidRDefault="008D2872" w:rsidP="008D2872">
      <w:pPr>
        <w:pStyle w:val="Heading3"/>
        <w:rPr>
          <w:rFonts w:ascii="Arial" w:hAnsi="Arial" w:cs="Arial"/>
          <w:sz w:val="22"/>
          <w:szCs w:val="22"/>
        </w:rPr>
      </w:pPr>
      <w:bookmarkStart w:id="29" w:name="_Toc215087393"/>
      <w:r w:rsidRPr="00050CFA">
        <w:rPr>
          <w:rFonts w:ascii="Arial" w:hAnsi="Arial" w:cs="Arial"/>
          <w:sz w:val="22"/>
          <w:szCs w:val="22"/>
        </w:rPr>
        <w:lastRenderedPageBreak/>
        <w:t>3.6.2 Validity</w:t>
      </w:r>
      <w:bookmarkEnd w:id="29"/>
    </w:p>
    <w:p w14:paraId="6B7200BD" w14:textId="26FB26FC" w:rsidR="008D2872" w:rsidRDefault="008D2872" w:rsidP="008D2872">
      <w:pPr>
        <w:rPr>
          <w:rFonts w:ascii="Arial" w:hAnsi="Arial" w:cs="Arial"/>
          <w:sz w:val="22"/>
        </w:rPr>
      </w:pPr>
      <w:r w:rsidRPr="00050CFA">
        <w:rPr>
          <w:rFonts w:ascii="Arial" w:hAnsi="Arial" w:cs="Arial"/>
          <w:sz w:val="22"/>
        </w:rPr>
        <w:t>Triangulation of multiple types of data (academic articles, governmental reports, NGO evidence) was used to warrant the validity by providing multiple views on the issue</w:t>
      </w:r>
      <w:sdt>
        <w:sdtPr>
          <w:rPr>
            <w:rFonts w:ascii="Arial" w:hAnsi="Arial" w:cs="Arial"/>
            <w:sz w:val="22"/>
          </w:rPr>
          <w:id w:val="-2095388236"/>
          <w:citation/>
        </w:sdtPr>
        <w:sdtContent>
          <w:r w:rsidR="00CF79DB" w:rsidRPr="00050CFA">
            <w:rPr>
              <w:rFonts w:ascii="Arial" w:hAnsi="Arial" w:cs="Arial"/>
              <w:sz w:val="22"/>
            </w:rPr>
            <w:fldChar w:fldCharType="begin"/>
          </w:r>
          <w:r w:rsidR="00CF79DB" w:rsidRPr="00050CFA">
            <w:rPr>
              <w:rFonts w:ascii="Arial" w:hAnsi="Arial" w:cs="Arial"/>
              <w:sz w:val="22"/>
              <w:lang w:val="en-US"/>
            </w:rPr>
            <w:instrText xml:space="preserve"> CITATION Cam203 \l 1033 </w:instrText>
          </w:r>
          <w:r w:rsidR="00CF79DB" w:rsidRPr="00050CFA">
            <w:rPr>
              <w:rFonts w:ascii="Arial" w:hAnsi="Arial" w:cs="Arial"/>
              <w:sz w:val="22"/>
            </w:rPr>
            <w:fldChar w:fldCharType="separate"/>
          </w:r>
          <w:r w:rsidR="00CF79DB" w:rsidRPr="00050CFA">
            <w:rPr>
              <w:rFonts w:ascii="Arial" w:hAnsi="Arial" w:cs="Arial"/>
              <w:noProof/>
              <w:sz w:val="22"/>
              <w:lang w:val="en-US"/>
            </w:rPr>
            <w:t xml:space="preserve"> (Campbell, et al., 2020)</w:t>
          </w:r>
          <w:r w:rsidR="00CF79DB" w:rsidRPr="00050CFA">
            <w:rPr>
              <w:rFonts w:ascii="Arial" w:hAnsi="Arial" w:cs="Arial"/>
              <w:sz w:val="22"/>
            </w:rPr>
            <w:fldChar w:fldCharType="end"/>
          </w:r>
        </w:sdtContent>
      </w:sdt>
      <w:r w:rsidRPr="00050CFA">
        <w:rPr>
          <w:rFonts w:ascii="Arial" w:hAnsi="Arial" w:cs="Arial"/>
          <w:sz w:val="22"/>
        </w:rPr>
        <w:t xml:space="preserve">. This eliminated personal </w:t>
      </w:r>
      <w:r w:rsidR="004472C9" w:rsidRPr="00050CFA">
        <w:rPr>
          <w:rFonts w:ascii="Arial" w:hAnsi="Arial" w:cs="Arial"/>
          <w:sz w:val="22"/>
        </w:rPr>
        <w:t>bias</w:t>
      </w:r>
      <w:r w:rsidRPr="00050CFA">
        <w:rPr>
          <w:rFonts w:ascii="Arial" w:hAnsi="Arial" w:cs="Arial"/>
          <w:sz w:val="22"/>
        </w:rPr>
        <w:t xml:space="preserve"> and gave a more comprehensive picture as it compared international and national data.</w:t>
      </w:r>
    </w:p>
    <w:p w14:paraId="698EC117" w14:textId="77777777" w:rsidR="006D29B3" w:rsidRPr="00050CFA" w:rsidRDefault="006D29B3" w:rsidP="008D2872">
      <w:pPr>
        <w:rPr>
          <w:rFonts w:ascii="Arial" w:hAnsi="Arial" w:cs="Arial"/>
          <w:sz w:val="22"/>
        </w:rPr>
      </w:pPr>
    </w:p>
    <w:p w14:paraId="0F934C59" w14:textId="77777777" w:rsidR="008D2872" w:rsidRPr="00050CFA" w:rsidRDefault="008D2872" w:rsidP="008D2872">
      <w:pPr>
        <w:pStyle w:val="Heading3"/>
        <w:rPr>
          <w:rFonts w:ascii="Arial" w:hAnsi="Arial" w:cs="Arial"/>
          <w:sz w:val="22"/>
          <w:szCs w:val="22"/>
        </w:rPr>
      </w:pPr>
      <w:bookmarkStart w:id="30" w:name="_Toc215087394"/>
      <w:r w:rsidRPr="00050CFA">
        <w:rPr>
          <w:rFonts w:ascii="Arial" w:hAnsi="Arial" w:cs="Arial"/>
          <w:sz w:val="22"/>
          <w:szCs w:val="22"/>
        </w:rPr>
        <w:t>3.6.3 Limitations</w:t>
      </w:r>
      <w:bookmarkEnd w:id="30"/>
    </w:p>
    <w:p w14:paraId="20E4A536" w14:textId="77777777" w:rsidR="008D2872" w:rsidRPr="00050CFA" w:rsidRDefault="008D2872" w:rsidP="008D2872">
      <w:pPr>
        <w:rPr>
          <w:rFonts w:ascii="Arial" w:hAnsi="Arial" w:cs="Arial"/>
          <w:sz w:val="22"/>
        </w:rPr>
      </w:pPr>
      <w:r w:rsidRPr="00050CFA">
        <w:rPr>
          <w:rFonts w:ascii="Arial" w:hAnsi="Arial" w:cs="Arial"/>
          <w:sz w:val="22"/>
        </w:rPr>
        <w:t>Even though the process was rigorous, there are still certain limitations:</w:t>
      </w:r>
    </w:p>
    <w:p w14:paraId="7EA2C8E7" w14:textId="31A0F9FB" w:rsidR="008D2872" w:rsidRPr="00050CFA" w:rsidRDefault="008D2872" w:rsidP="008D2872">
      <w:pPr>
        <w:pStyle w:val="ListParagraph"/>
        <w:numPr>
          <w:ilvl w:val="0"/>
          <w:numId w:val="37"/>
        </w:numPr>
        <w:rPr>
          <w:rFonts w:ascii="Arial" w:hAnsi="Arial" w:cs="Arial"/>
          <w:sz w:val="22"/>
        </w:rPr>
      </w:pPr>
      <w:r w:rsidRPr="00050CFA">
        <w:rPr>
          <w:rFonts w:ascii="Arial" w:hAnsi="Arial" w:cs="Arial"/>
          <w:sz w:val="22"/>
        </w:rPr>
        <w:t>The original studies were beyond the control of the researcher, in terms of quality and accuracy.</w:t>
      </w:r>
    </w:p>
    <w:p w14:paraId="46024047" w14:textId="77777777" w:rsidR="008D2872" w:rsidRPr="00050CFA" w:rsidRDefault="008D2872" w:rsidP="008D2872">
      <w:pPr>
        <w:pStyle w:val="ListParagraph"/>
        <w:numPr>
          <w:ilvl w:val="0"/>
          <w:numId w:val="37"/>
        </w:numPr>
        <w:rPr>
          <w:rFonts w:ascii="Arial" w:hAnsi="Arial" w:cs="Arial"/>
          <w:sz w:val="22"/>
        </w:rPr>
      </w:pPr>
      <w:r w:rsidRPr="00050CFA">
        <w:rPr>
          <w:rFonts w:ascii="Arial" w:hAnsi="Arial" w:cs="Arial"/>
          <w:sz w:val="22"/>
        </w:rPr>
        <w:t>Differences in data formats reduced inter-source comparison.</w:t>
      </w:r>
    </w:p>
    <w:p w14:paraId="5F68AF18" w14:textId="77777777" w:rsidR="008D2872" w:rsidRPr="00050CFA" w:rsidRDefault="008D2872" w:rsidP="008D2872">
      <w:pPr>
        <w:pStyle w:val="ListParagraph"/>
        <w:numPr>
          <w:ilvl w:val="0"/>
          <w:numId w:val="37"/>
        </w:numPr>
        <w:rPr>
          <w:rFonts w:ascii="Arial" w:hAnsi="Arial" w:cs="Arial"/>
          <w:sz w:val="22"/>
        </w:rPr>
      </w:pPr>
      <w:r w:rsidRPr="00050CFA">
        <w:rPr>
          <w:rFonts w:ascii="Arial" w:hAnsi="Arial" w:cs="Arial"/>
          <w:sz w:val="22"/>
        </w:rPr>
        <w:t>The data on the environment might be a bit outdated due to publication delays.</w:t>
      </w:r>
    </w:p>
    <w:p w14:paraId="4E121A9D" w14:textId="77777777" w:rsidR="008D2872" w:rsidRPr="00050CFA" w:rsidRDefault="008D2872" w:rsidP="008D2872">
      <w:pPr>
        <w:pStyle w:val="ListParagraph"/>
        <w:numPr>
          <w:ilvl w:val="0"/>
          <w:numId w:val="37"/>
        </w:numPr>
        <w:rPr>
          <w:rFonts w:ascii="Arial" w:hAnsi="Arial" w:cs="Arial"/>
          <w:sz w:val="22"/>
        </w:rPr>
      </w:pPr>
      <w:r w:rsidRPr="00050CFA">
        <w:rPr>
          <w:rFonts w:ascii="Arial" w:hAnsi="Arial" w:cs="Arial"/>
          <w:sz w:val="22"/>
        </w:rPr>
        <w:t>Interpretation bias: There is a low chance of this occurrence since coding and theme development can be biased by the researcher.</w:t>
      </w:r>
    </w:p>
    <w:p w14:paraId="2793CC48" w14:textId="06AABE0D" w:rsidR="008D2872" w:rsidRDefault="004472C9" w:rsidP="008D2872">
      <w:pPr>
        <w:rPr>
          <w:rFonts w:ascii="Arial" w:hAnsi="Arial" w:cs="Arial"/>
          <w:sz w:val="22"/>
        </w:rPr>
      </w:pPr>
      <w:r w:rsidRPr="00050CFA">
        <w:rPr>
          <w:rFonts w:ascii="Arial" w:hAnsi="Arial" w:cs="Arial"/>
          <w:sz w:val="22"/>
        </w:rPr>
        <w:t>This</w:t>
      </w:r>
      <w:r w:rsidR="008D2872" w:rsidRPr="00050CFA">
        <w:rPr>
          <w:rFonts w:ascii="Arial" w:hAnsi="Arial" w:cs="Arial"/>
          <w:sz w:val="22"/>
        </w:rPr>
        <w:t xml:space="preserve"> awareness of boundaries is crucial and will bring transparency regarding the scope of the study.</w:t>
      </w:r>
    </w:p>
    <w:p w14:paraId="4D365A0C" w14:textId="77777777" w:rsidR="006D29B3" w:rsidRPr="00050CFA" w:rsidRDefault="006D29B3" w:rsidP="008D2872">
      <w:pPr>
        <w:rPr>
          <w:rFonts w:ascii="Arial" w:hAnsi="Arial" w:cs="Arial"/>
          <w:sz w:val="22"/>
        </w:rPr>
      </w:pPr>
    </w:p>
    <w:p w14:paraId="6C10B86D" w14:textId="77777777" w:rsidR="008D2872" w:rsidRPr="00050CFA" w:rsidRDefault="008D2872" w:rsidP="00A746C3">
      <w:pPr>
        <w:pStyle w:val="Heading2"/>
        <w:rPr>
          <w:rFonts w:ascii="Arial" w:hAnsi="Arial" w:cs="Arial"/>
          <w:sz w:val="22"/>
          <w:szCs w:val="22"/>
        </w:rPr>
      </w:pPr>
      <w:bookmarkStart w:id="31" w:name="_Toc215087395"/>
      <w:r w:rsidRPr="00050CFA">
        <w:rPr>
          <w:rFonts w:ascii="Arial" w:hAnsi="Arial" w:cs="Arial"/>
          <w:sz w:val="22"/>
          <w:szCs w:val="22"/>
        </w:rPr>
        <w:t>3.7 Summary</w:t>
      </w:r>
      <w:bookmarkEnd w:id="31"/>
    </w:p>
    <w:p w14:paraId="5880185F" w14:textId="62B3CD0F" w:rsidR="008D2872" w:rsidRPr="00050CFA" w:rsidRDefault="008D2872" w:rsidP="008D2872">
      <w:pPr>
        <w:rPr>
          <w:rFonts w:ascii="Arial" w:hAnsi="Arial" w:cs="Arial"/>
          <w:sz w:val="22"/>
        </w:rPr>
      </w:pPr>
      <w:r w:rsidRPr="00050CFA">
        <w:rPr>
          <w:rFonts w:ascii="Arial" w:hAnsi="Arial" w:cs="Arial"/>
          <w:sz w:val="22"/>
        </w:rPr>
        <w:t>This chapter has outlined the approach that was employed to investigate environmental determinants of asthma in children and teenagers in England. The qualitative secondary design enabled a contextual and profound analysis through systematic data gathering and thematic interpretation. The selected method is congruent with interpretivism, which is more about meaning in general and not numerical generalisation. Triangulation and documentation were used to maintain reliability and validity as well as ethical principles.</w:t>
      </w:r>
    </w:p>
    <w:p w14:paraId="01C15735" w14:textId="4533C835" w:rsidR="00E078D1" w:rsidRPr="00050CFA" w:rsidRDefault="008D2872" w:rsidP="008D2872">
      <w:pPr>
        <w:rPr>
          <w:rFonts w:ascii="Arial" w:hAnsi="Arial" w:cs="Arial"/>
          <w:sz w:val="22"/>
        </w:rPr>
      </w:pPr>
      <w:r w:rsidRPr="00050CFA">
        <w:rPr>
          <w:rFonts w:ascii="Arial" w:hAnsi="Arial" w:cs="Arial"/>
          <w:sz w:val="22"/>
        </w:rPr>
        <w:t>Even though the method relies on the available publications, it is suitable and plausible to achieve the research objective. The following chapter reveals the findings and thematic analysis, which demonstrate how the combined effect of environmental, social, and policy factors contributes to the prevalence and outcomes of asthma in children in England.</w:t>
      </w:r>
      <w:r w:rsidR="00E078D1" w:rsidRPr="00050CFA">
        <w:rPr>
          <w:rFonts w:ascii="Arial" w:hAnsi="Arial" w:cs="Arial"/>
          <w:sz w:val="22"/>
        </w:rPr>
        <w:br w:type="page"/>
      </w:r>
    </w:p>
    <w:p w14:paraId="401DE02E" w14:textId="77777777" w:rsidR="00F11CA5" w:rsidRPr="00050CFA" w:rsidRDefault="00F11CA5" w:rsidP="00850613">
      <w:pPr>
        <w:pStyle w:val="Heading1"/>
      </w:pPr>
      <w:bookmarkStart w:id="32" w:name="_Toc215087396"/>
      <w:r w:rsidRPr="00050CFA">
        <w:lastRenderedPageBreak/>
        <w:t>Chapter 4: Findings and Thematic Analysis</w:t>
      </w:r>
      <w:bookmarkEnd w:id="32"/>
    </w:p>
    <w:p w14:paraId="552E09A5" w14:textId="77777777" w:rsidR="00F11CA5" w:rsidRPr="00050CFA" w:rsidRDefault="00F11CA5" w:rsidP="00953CBF">
      <w:pPr>
        <w:pStyle w:val="Heading2"/>
        <w:rPr>
          <w:rFonts w:ascii="Arial" w:hAnsi="Arial" w:cs="Arial"/>
          <w:sz w:val="22"/>
          <w:szCs w:val="22"/>
        </w:rPr>
      </w:pPr>
      <w:bookmarkStart w:id="33" w:name="_Toc215087397"/>
      <w:r w:rsidRPr="00050CFA">
        <w:rPr>
          <w:rFonts w:ascii="Arial" w:hAnsi="Arial" w:cs="Arial"/>
          <w:sz w:val="22"/>
          <w:szCs w:val="22"/>
        </w:rPr>
        <w:t>4.1 Introduction</w:t>
      </w:r>
      <w:bookmarkEnd w:id="33"/>
    </w:p>
    <w:p w14:paraId="6212C051" w14:textId="221C717A" w:rsidR="00953CBF" w:rsidRPr="00050CFA" w:rsidRDefault="00953CBF" w:rsidP="00953CBF">
      <w:pPr>
        <w:rPr>
          <w:rFonts w:ascii="Arial" w:hAnsi="Arial" w:cs="Arial"/>
          <w:sz w:val="22"/>
        </w:rPr>
      </w:pPr>
      <w:r w:rsidRPr="00050CFA">
        <w:rPr>
          <w:rFonts w:ascii="Arial" w:hAnsi="Arial" w:cs="Arial"/>
          <w:sz w:val="22"/>
        </w:rPr>
        <w:t xml:space="preserve">The chapter presents the key </w:t>
      </w:r>
      <w:r w:rsidRPr="00050CFA">
        <w:rPr>
          <w:rFonts w:ascii="Arial" w:hAnsi="Arial" w:cs="Arial"/>
          <w:sz w:val="22"/>
          <w:lang w:val="en-US"/>
        </w:rPr>
        <w:t>analysis</w:t>
      </w:r>
      <w:r w:rsidRPr="00050CFA">
        <w:rPr>
          <w:rFonts w:ascii="Arial" w:hAnsi="Arial" w:cs="Arial"/>
          <w:sz w:val="22"/>
        </w:rPr>
        <w:t xml:space="preserve"> of the secondary data</w:t>
      </w:r>
      <w:r w:rsidR="00F86650" w:rsidRPr="00050CFA">
        <w:rPr>
          <w:rFonts w:ascii="Arial" w:hAnsi="Arial" w:cs="Arial"/>
          <w:sz w:val="22"/>
        </w:rPr>
        <w:t>,</w:t>
      </w:r>
      <w:r w:rsidRPr="00050CFA">
        <w:rPr>
          <w:rFonts w:ascii="Arial" w:hAnsi="Arial" w:cs="Arial"/>
          <w:sz w:val="22"/>
        </w:rPr>
        <w:t xml:space="preserve"> which has been conducted on the environmental determinants of asthma in children and teenagers in England. According to thematic analysis, the four themes which were identified according to the reviewed evidence were:</w:t>
      </w:r>
    </w:p>
    <w:p w14:paraId="0468CE47" w14:textId="77777777" w:rsidR="00953CBF" w:rsidRPr="00050CFA" w:rsidRDefault="00953CBF" w:rsidP="00953CBF">
      <w:pPr>
        <w:rPr>
          <w:rFonts w:ascii="Arial" w:hAnsi="Arial" w:cs="Arial"/>
          <w:sz w:val="22"/>
        </w:rPr>
      </w:pPr>
      <w:r w:rsidRPr="00050CFA">
        <w:rPr>
          <w:rFonts w:ascii="Arial" w:hAnsi="Arial" w:cs="Arial"/>
          <w:sz w:val="22"/>
        </w:rPr>
        <w:t>1. Unequal access to Outdoor Air Pollution and respiratory disparities.</w:t>
      </w:r>
    </w:p>
    <w:p w14:paraId="5BCD2BF4" w14:textId="77777777" w:rsidR="00953CBF" w:rsidRPr="00050CFA" w:rsidRDefault="00953CBF" w:rsidP="00953CBF">
      <w:pPr>
        <w:rPr>
          <w:rFonts w:ascii="Arial" w:hAnsi="Arial" w:cs="Arial"/>
          <w:sz w:val="22"/>
        </w:rPr>
      </w:pPr>
      <w:r w:rsidRPr="00050CFA">
        <w:rPr>
          <w:rFonts w:ascii="Arial" w:hAnsi="Arial" w:cs="Arial"/>
          <w:sz w:val="22"/>
        </w:rPr>
        <w:t>2. Indoor Conditions and Health Inequality.</w:t>
      </w:r>
    </w:p>
    <w:p w14:paraId="02713272" w14:textId="71F84071" w:rsidR="00770FA8" w:rsidRPr="00050CFA" w:rsidRDefault="00770FA8" w:rsidP="00953CBF">
      <w:pPr>
        <w:rPr>
          <w:rFonts w:ascii="Arial" w:hAnsi="Arial" w:cs="Arial"/>
          <w:sz w:val="22"/>
        </w:rPr>
      </w:pPr>
      <w:r w:rsidRPr="00050CFA">
        <w:rPr>
          <w:rFonts w:ascii="Arial" w:hAnsi="Arial" w:cs="Arial"/>
          <w:sz w:val="22"/>
        </w:rPr>
        <w:t>3. Climate Change and Triggers of the Season.</w:t>
      </w:r>
    </w:p>
    <w:p w14:paraId="4BA8EBFF" w14:textId="77777777" w:rsidR="00770FA8" w:rsidRPr="00050CFA" w:rsidRDefault="00770FA8" w:rsidP="00770FA8">
      <w:pPr>
        <w:rPr>
          <w:rFonts w:ascii="Arial" w:hAnsi="Arial" w:cs="Arial"/>
          <w:sz w:val="22"/>
        </w:rPr>
      </w:pPr>
      <w:r w:rsidRPr="00050CFA">
        <w:rPr>
          <w:rFonts w:ascii="Arial" w:hAnsi="Arial" w:cs="Arial"/>
          <w:sz w:val="22"/>
        </w:rPr>
        <w:t>4. Response to Public Health Policy and Equity.</w:t>
      </w:r>
    </w:p>
    <w:p w14:paraId="2A727267" w14:textId="0C134CE5" w:rsidR="00770FA8" w:rsidRDefault="00770FA8" w:rsidP="00770FA8">
      <w:pPr>
        <w:rPr>
          <w:rFonts w:ascii="Arial" w:hAnsi="Arial" w:cs="Arial"/>
          <w:sz w:val="22"/>
        </w:rPr>
      </w:pPr>
      <w:r w:rsidRPr="00050CFA">
        <w:rPr>
          <w:rFonts w:ascii="Arial" w:hAnsi="Arial" w:cs="Arial"/>
          <w:sz w:val="22"/>
        </w:rPr>
        <w:t xml:space="preserve">The themes are critically addressed and supported with peer-reviewed articles, policy reports, and theories. The analysis showcases the interplay between the environmental, social and policy factors to determine </w:t>
      </w:r>
      <w:r w:rsidR="00CF79DB" w:rsidRPr="00050CFA">
        <w:rPr>
          <w:rFonts w:ascii="Arial" w:hAnsi="Arial" w:cs="Arial"/>
          <w:sz w:val="22"/>
        </w:rPr>
        <w:t xml:space="preserve">the </w:t>
      </w:r>
      <w:r w:rsidRPr="00050CFA">
        <w:rPr>
          <w:rFonts w:ascii="Arial" w:hAnsi="Arial" w:cs="Arial"/>
          <w:sz w:val="22"/>
        </w:rPr>
        <w:t>prevalence and severity of asthma in children in accordance with the social Determinants of Health (SDH) model.</w:t>
      </w:r>
    </w:p>
    <w:p w14:paraId="03A087EE" w14:textId="77777777" w:rsidR="008410F1" w:rsidRPr="00050CFA" w:rsidRDefault="008410F1" w:rsidP="00770FA8">
      <w:pPr>
        <w:rPr>
          <w:rFonts w:ascii="Arial" w:hAnsi="Arial" w:cs="Arial"/>
          <w:sz w:val="22"/>
        </w:rPr>
      </w:pPr>
    </w:p>
    <w:p w14:paraId="039B9EF5" w14:textId="2F5B9FDC" w:rsidR="00770FA8" w:rsidRPr="00050CFA" w:rsidRDefault="00770FA8" w:rsidP="00953CBF">
      <w:pPr>
        <w:pStyle w:val="Heading2"/>
        <w:rPr>
          <w:rFonts w:ascii="Arial" w:hAnsi="Arial" w:cs="Arial"/>
          <w:sz w:val="22"/>
          <w:szCs w:val="22"/>
        </w:rPr>
      </w:pPr>
      <w:bookmarkStart w:id="34" w:name="_Toc215087398"/>
      <w:r w:rsidRPr="00050CFA">
        <w:rPr>
          <w:rFonts w:ascii="Arial" w:hAnsi="Arial" w:cs="Arial"/>
          <w:sz w:val="22"/>
          <w:szCs w:val="22"/>
        </w:rPr>
        <w:t>4.2 Theme 1: Outdoor Air Pollution and respiratory Inequality</w:t>
      </w:r>
      <w:bookmarkEnd w:id="34"/>
    </w:p>
    <w:p w14:paraId="042DBFB3" w14:textId="77777777" w:rsidR="00770FA8" w:rsidRPr="00050CFA" w:rsidRDefault="00770FA8" w:rsidP="00953CBF">
      <w:pPr>
        <w:pStyle w:val="Heading3"/>
        <w:rPr>
          <w:rFonts w:ascii="Arial" w:hAnsi="Arial" w:cs="Arial"/>
          <w:sz w:val="22"/>
          <w:szCs w:val="22"/>
        </w:rPr>
      </w:pPr>
      <w:bookmarkStart w:id="35" w:name="_Toc215087399"/>
      <w:r w:rsidRPr="00050CFA">
        <w:rPr>
          <w:rFonts w:ascii="Arial" w:hAnsi="Arial" w:cs="Arial"/>
          <w:sz w:val="22"/>
          <w:szCs w:val="22"/>
        </w:rPr>
        <w:t>4.2.1 Key Findings</w:t>
      </w:r>
      <w:bookmarkEnd w:id="35"/>
    </w:p>
    <w:p w14:paraId="73620C12" w14:textId="3EC43315" w:rsidR="00953CBF" w:rsidRPr="00050CFA" w:rsidRDefault="00770FA8" w:rsidP="00953CBF">
      <w:pPr>
        <w:rPr>
          <w:rFonts w:ascii="Arial" w:hAnsi="Arial" w:cs="Arial"/>
          <w:sz w:val="22"/>
        </w:rPr>
      </w:pPr>
      <w:r w:rsidRPr="00050CFA">
        <w:rPr>
          <w:rFonts w:ascii="Arial" w:hAnsi="Arial" w:cs="Arial"/>
          <w:sz w:val="22"/>
        </w:rPr>
        <w:t xml:space="preserve">The most prevailing environmental factor among children that affected asthma in England was air pollution. </w:t>
      </w:r>
      <w:r w:rsidR="00953CBF" w:rsidRPr="00050CFA">
        <w:rPr>
          <w:rFonts w:ascii="Arial" w:hAnsi="Arial" w:cs="Arial"/>
          <w:sz w:val="22"/>
        </w:rPr>
        <w:t xml:space="preserve">The studies by </w:t>
      </w:r>
      <w:proofErr w:type="spellStart"/>
      <w:r w:rsidR="00953CBF" w:rsidRPr="00050CFA">
        <w:rPr>
          <w:rFonts w:ascii="Arial" w:hAnsi="Arial" w:cs="Arial"/>
          <w:sz w:val="22"/>
        </w:rPr>
        <w:t>Orlovic</w:t>
      </w:r>
      <w:proofErr w:type="spellEnd"/>
      <w:r w:rsidR="00953CBF" w:rsidRPr="00050CFA">
        <w:rPr>
          <w:rFonts w:ascii="Arial" w:hAnsi="Arial" w:cs="Arial"/>
          <w:sz w:val="22"/>
        </w:rPr>
        <w:t xml:space="preserve"> et al. (2024) and Grant and Wood (2022) provide information that exposure to nitrogen dioxide (NO </w:t>
      </w:r>
      <w:proofErr w:type="gramStart"/>
      <w:r w:rsidR="00953CBF" w:rsidRPr="00050CFA">
        <w:rPr>
          <w:rFonts w:ascii="Arial" w:hAnsi="Arial" w:cs="Arial"/>
          <w:sz w:val="22"/>
        </w:rPr>
        <w:t>2 )</w:t>
      </w:r>
      <w:proofErr w:type="gramEnd"/>
      <w:r w:rsidR="00953CBF" w:rsidRPr="00050CFA">
        <w:rPr>
          <w:rFonts w:ascii="Arial" w:hAnsi="Arial" w:cs="Arial"/>
          <w:sz w:val="22"/>
        </w:rPr>
        <w:t xml:space="preserve"> and fine particulate matter (PM2.5) is strongly linked to the increase </w:t>
      </w:r>
      <w:r w:rsidR="00944F71" w:rsidRPr="00050CFA">
        <w:rPr>
          <w:rFonts w:ascii="Arial" w:hAnsi="Arial" w:cs="Arial"/>
          <w:sz w:val="22"/>
        </w:rPr>
        <w:t>in</w:t>
      </w:r>
      <w:r w:rsidR="00953CBF" w:rsidRPr="00050CFA">
        <w:rPr>
          <w:rFonts w:ascii="Arial" w:hAnsi="Arial" w:cs="Arial"/>
          <w:sz w:val="22"/>
        </w:rPr>
        <w:t xml:space="preserve"> </w:t>
      </w:r>
      <w:r w:rsidR="00944F71" w:rsidRPr="00050CFA">
        <w:rPr>
          <w:rFonts w:ascii="Arial" w:hAnsi="Arial" w:cs="Arial"/>
          <w:sz w:val="22"/>
        </w:rPr>
        <w:t>hospitalisation</w:t>
      </w:r>
      <w:r w:rsidR="00953CBF" w:rsidRPr="00050CFA">
        <w:rPr>
          <w:rFonts w:ascii="Arial" w:hAnsi="Arial" w:cs="Arial"/>
          <w:sz w:val="22"/>
        </w:rPr>
        <w:t xml:space="preserve"> and emergency </w:t>
      </w:r>
      <w:r w:rsidR="00944F71" w:rsidRPr="00050CFA">
        <w:rPr>
          <w:rFonts w:ascii="Arial" w:hAnsi="Arial" w:cs="Arial"/>
          <w:sz w:val="22"/>
        </w:rPr>
        <w:t>visits</w:t>
      </w:r>
      <w:r w:rsidR="00953CBF" w:rsidRPr="00050CFA">
        <w:rPr>
          <w:rFonts w:ascii="Arial" w:hAnsi="Arial" w:cs="Arial"/>
          <w:sz w:val="22"/>
        </w:rPr>
        <w:t xml:space="preserve"> of asthma patients.</w:t>
      </w:r>
    </w:p>
    <w:p w14:paraId="65E064F0" w14:textId="439012CA" w:rsidR="00770FA8" w:rsidRPr="00050CFA" w:rsidRDefault="00953CBF" w:rsidP="00953CBF">
      <w:pPr>
        <w:rPr>
          <w:rFonts w:ascii="Arial" w:hAnsi="Arial" w:cs="Arial"/>
          <w:sz w:val="22"/>
        </w:rPr>
      </w:pPr>
      <w:r w:rsidRPr="00050CFA">
        <w:rPr>
          <w:rFonts w:ascii="Arial" w:hAnsi="Arial" w:cs="Arial"/>
          <w:sz w:val="22"/>
        </w:rPr>
        <w:t>In big cities (particularly London, Birmingham, and Manchester) the degree of exposure to children is great compared to the residents of the rural territories (DEFRA, 2024</w:t>
      </w:r>
      <w:r w:rsidR="00770FA8" w:rsidRPr="00050CFA">
        <w:rPr>
          <w:rFonts w:ascii="Arial" w:hAnsi="Arial" w:cs="Arial"/>
          <w:sz w:val="22"/>
        </w:rPr>
        <w:t>).</w:t>
      </w:r>
    </w:p>
    <w:p w14:paraId="6C8D3895" w14:textId="77777777" w:rsidR="00770FA8" w:rsidRPr="00050CFA" w:rsidRDefault="00770FA8" w:rsidP="00953CBF">
      <w:pPr>
        <w:pStyle w:val="Heading3"/>
        <w:rPr>
          <w:rFonts w:ascii="Arial" w:hAnsi="Arial" w:cs="Arial"/>
          <w:sz w:val="22"/>
          <w:szCs w:val="22"/>
        </w:rPr>
      </w:pPr>
      <w:bookmarkStart w:id="36" w:name="_Toc215087400"/>
      <w:r w:rsidRPr="00050CFA">
        <w:rPr>
          <w:rFonts w:ascii="Arial" w:hAnsi="Arial" w:cs="Arial"/>
          <w:sz w:val="22"/>
          <w:szCs w:val="22"/>
        </w:rPr>
        <w:t>4.2.2 Critical Analysis</w:t>
      </w:r>
      <w:bookmarkEnd w:id="36"/>
    </w:p>
    <w:p w14:paraId="00C08D77" w14:textId="4A1C5ACD" w:rsidR="00770FA8" w:rsidRPr="00050CFA" w:rsidRDefault="00770FA8" w:rsidP="00770FA8">
      <w:pPr>
        <w:rPr>
          <w:rFonts w:ascii="Arial" w:hAnsi="Arial" w:cs="Arial"/>
          <w:sz w:val="22"/>
        </w:rPr>
      </w:pPr>
      <w:r w:rsidRPr="00050CFA">
        <w:rPr>
          <w:rFonts w:ascii="Arial" w:hAnsi="Arial" w:cs="Arial"/>
          <w:sz w:val="22"/>
        </w:rPr>
        <w:t xml:space="preserve">A study conducted by Khreis (2018) showed that children who go to schools that are within </w:t>
      </w:r>
      <w:proofErr w:type="gramStart"/>
      <w:r w:rsidRPr="00050CFA">
        <w:rPr>
          <w:rFonts w:ascii="Arial" w:hAnsi="Arial" w:cs="Arial"/>
          <w:sz w:val="22"/>
        </w:rPr>
        <w:t>a distance of 150</w:t>
      </w:r>
      <w:proofErr w:type="gramEnd"/>
      <w:r w:rsidRPr="00050CFA">
        <w:rPr>
          <w:rFonts w:ascii="Arial" w:hAnsi="Arial" w:cs="Arial"/>
          <w:sz w:val="22"/>
        </w:rPr>
        <w:t xml:space="preserve"> metres of roads with heavy traffic were as much as 30 per cent more susceptible to developing asthma symptoms. DEFRA (2024) also cited that more than 80</w:t>
      </w:r>
      <w:r w:rsidR="00944F71" w:rsidRPr="00050CFA">
        <w:rPr>
          <w:rFonts w:ascii="Arial" w:hAnsi="Arial" w:cs="Arial"/>
          <w:sz w:val="22"/>
        </w:rPr>
        <w:t>%</w:t>
      </w:r>
      <w:r w:rsidRPr="00050CFA">
        <w:rPr>
          <w:rFonts w:ascii="Arial" w:hAnsi="Arial" w:cs="Arial"/>
          <w:sz w:val="22"/>
        </w:rPr>
        <w:t xml:space="preserve"> of the UK schools in disadvantaged communities </w:t>
      </w:r>
      <w:proofErr w:type="gramStart"/>
      <w:r w:rsidRPr="00050CFA">
        <w:rPr>
          <w:rFonts w:ascii="Arial" w:hAnsi="Arial" w:cs="Arial"/>
          <w:sz w:val="22"/>
        </w:rPr>
        <w:t>are located in</w:t>
      </w:r>
      <w:proofErr w:type="gramEnd"/>
      <w:r w:rsidRPr="00050CFA">
        <w:rPr>
          <w:rFonts w:ascii="Arial" w:hAnsi="Arial" w:cs="Arial"/>
          <w:sz w:val="22"/>
        </w:rPr>
        <w:t xml:space="preserve"> the vicinity of pollution spots. This crossroads of socioeconomic status and air pollution is a demonstration of a serious health disparity in line with the SDH framework (MacDonald and Dixon, 2022).</w:t>
      </w:r>
    </w:p>
    <w:p w14:paraId="75FFBFE8" w14:textId="00E5ECC5" w:rsidR="00770FA8" w:rsidRPr="00050CFA" w:rsidRDefault="00770FA8" w:rsidP="00770FA8">
      <w:pPr>
        <w:rPr>
          <w:rFonts w:ascii="Arial" w:hAnsi="Arial" w:cs="Arial"/>
          <w:sz w:val="22"/>
        </w:rPr>
      </w:pPr>
      <w:r w:rsidRPr="00050CFA">
        <w:rPr>
          <w:rFonts w:ascii="Arial" w:hAnsi="Arial" w:cs="Arial"/>
          <w:sz w:val="22"/>
        </w:rPr>
        <w:t xml:space="preserve">Policy-wise, although </w:t>
      </w:r>
      <w:r w:rsidR="00F77D36" w:rsidRPr="00050CFA">
        <w:rPr>
          <w:rFonts w:ascii="Arial" w:hAnsi="Arial" w:cs="Arial"/>
          <w:sz w:val="22"/>
        </w:rPr>
        <w:t>programs such</w:t>
      </w:r>
      <w:r w:rsidRPr="00050CFA">
        <w:rPr>
          <w:rFonts w:ascii="Arial" w:hAnsi="Arial" w:cs="Arial"/>
          <w:sz w:val="22"/>
        </w:rPr>
        <w:t xml:space="preserve"> as the Ultra Low Emission Zone (ULEZ) in London have decreased the level of NO3 by about 26% since the program was introduced, critics </w:t>
      </w:r>
      <w:r w:rsidRPr="00050CFA">
        <w:rPr>
          <w:rFonts w:ascii="Arial" w:hAnsi="Arial" w:cs="Arial"/>
          <w:sz w:val="22"/>
        </w:rPr>
        <w:lastRenderedPageBreak/>
        <w:t>claim that the gains have been distributed unevenly, and poorer boroughs are still exposed to air pollution (Kelly et al., 2023). The Bioecological Model (Bronfenbrenner) is also useful in explaining how the environment, including urban infrastructure and transport policies, represents external systems that build an indirect environment, affecting individual health outcomes (Simply Psychology, 2025).</w:t>
      </w:r>
    </w:p>
    <w:p w14:paraId="6F721187" w14:textId="77777777" w:rsidR="00770FA8" w:rsidRPr="00050CFA" w:rsidRDefault="00770FA8" w:rsidP="00953CBF">
      <w:pPr>
        <w:pStyle w:val="Heading3"/>
        <w:rPr>
          <w:rFonts w:ascii="Arial" w:hAnsi="Arial" w:cs="Arial"/>
          <w:sz w:val="22"/>
          <w:szCs w:val="22"/>
        </w:rPr>
      </w:pPr>
      <w:bookmarkStart w:id="37" w:name="_Toc215087401"/>
      <w:r w:rsidRPr="00050CFA">
        <w:rPr>
          <w:rFonts w:ascii="Arial" w:hAnsi="Arial" w:cs="Arial"/>
          <w:sz w:val="22"/>
          <w:szCs w:val="22"/>
        </w:rPr>
        <w:t>4.2.3 Thematic Insight</w:t>
      </w:r>
      <w:bookmarkEnd w:id="37"/>
    </w:p>
    <w:p w14:paraId="6F07AB39" w14:textId="77777777" w:rsidR="00953CBF" w:rsidRDefault="00953CBF" w:rsidP="00770FA8">
      <w:pPr>
        <w:rPr>
          <w:rFonts w:ascii="Arial" w:hAnsi="Arial" w:cs="Arial"/>
          <w:sz w:val="22"/>
        </w:rPr>
      </w:pPr>
      <w:r w:rsidRPr="00050CFA">
        <w:rPr>
          <w:rFonts w:ascii="Arial" w:hAnsi="Arial" w:cs="Arial"/>
          <w:sz w:val="22"/>
        </w:rPr>
        <w:t>The fact that inequalities in air pollution persist implies that the current state of environmental justice should be instilled in the UK public health plan. The policy makers must target the structural injustices of air quality exposures to the low-income neighbourhoods rather than the clinical situation of asthma itself.</w:t>
      </w:r>
    </w:p>
    <w:p w14:paraId="7D54838E" w14:textId="77777777" w:rsidR="008410F1" w:rsidRPr="00050CFA" w:rsidRDefault="008410F1" w:rsidP="00770FA8">
      <w:pPr>
        <w:rPr>
          <w:rFonts w:ascii="Arial" w:hAnsi="Arial" w:cs="Arial"/>
          <w:sz w:val="22"/>
        </w:rPr>
      </w:pPr>
    </w:p>
    <w:p w14:paraId="4A43936D" w14:textId="0F668802" w:rsidR="00770FA8" w:rsidRPr="00050CFA" w:rsidRDefault="00953CBF" w:rsidP="00953CBF">
      <w:pPr>
        <w:pStyle w:val="Heading2"/>
        <w:rPr>
          <w:rFonts w:ascii="Arial" w:hAnsi="Arial" w:cs="Arial"/>
          <w:sz w:val="22"/>
          <w:szCs w:val="22"/>
        </w:rPr>
      </w:pPr>
      <w:bookmarkStart w:id="38" w:name="_Toc215087402"/>
      <w:r w:rsidRPr="00050CFA">
        <w:rPr>
          <w:rFonts w:ascii="Arial" w:hAnsi="Arial" w:cs="Arial"/>
          <w:sz w:val="22"/>
          <w:szCs w:val="22"/>
          <w:lang w:val="en-US"/>
        </w:rPr>
        <w:t>4.3</w:t>
      </w:r>
      <w:r w:rsidR="00770FA8" w:rsidRPr="00050CFA">
        <w:rPr>
          <w:rFonts w:ascii="Arial" w:hAnsi="Arial" w:cs="Arial"/>
          <w:sz w:val="22"/>
          <w:szCs w:val="22"/>
        </w:rPr>
        <w:t xml:space="preserve"> </w:t>
      </w:r>
      <w:r w:rsidR="00F77D36" w:rsidRPr="00050CFA">
        <w:rPr>
          <w:rFonts w:ascii="Arial" w:hAnsi="Arial" w:cs="Arial"/>
          <w:sz w:val="22"/>
          <w:szCs w:val="22"/>
        </w:rPr>
        <w:t>Theme</w:t>
      </w:r>
      <w:r w:rsidR="00770FA8" w:rsidRPr="00050CFA">
        <w:rPr>
          <w:rFonts w:ascii="Arial" w:hAnsi="Arial" w:cs="Arial"/>
          <w:sz w:val="22"/>
          <w:szCs w:val="22"/>
        </w:rPr>
        <w:t xml:space="preserve"> 2</w:t>
      </w:r>
      <w:r w:rsidRPr="00050CFA">
        <w:rPr>
          <w:rFonts w:ascii="Arial" w:hAnsi="Arial" w:cs="Arial"/>
          <w:sz w:val="22"/>
          <w:szCs w:val="22"/>
          <w:lang w:val="en-US"/>
        </w:rPr>
        <w:t>:</w:t>
      </w:r>
      <w:r w:rsidR="00770FA8" w:rsidRPr="00050CFA">
        <w:rPr>
          <w:rFonts w:ascii="Arial" w:hAnsi="Arial" w:cs="Arial"/>
          <w:sz w:val="22"/>
          <w:szCs w:val="22"/>
        </w:rPr>
        <w:t xml:space="preserve"> Indoor Housing Conditions and Health Inequality</w:t>
      </w:r>
      <w:bookmarkEnd w:id="38"/>
    </w:p>
    <w:p w14:paraId="1D7BA8A6" w14:textId="77777777" w:rsidR="00770FA8" w:rsidRPr="00050CFA" w:rsidRDefault="00770FA8" w:rsidP="00953CBF">
      <w:pPr>
        <w:pStyle w:val="Heading3"/>
        <w:rPr>
          <w:rFonts w:ascii="Arial" w:hAnsi="Arial" w:cs="Arial"/>
          <w:sz w:val="22"/>
          <w:szCs w:val="22"/>
        </w:rPr>
      </w:pPr>
      <w:bookmarkStart w:id="39" w:name="_Toc215087403"/>
      <w:r w:rsidRPr="00050CFA">
        <w:rPr>
          <w:rFonts w:ascii="Arial" w:hAnsi="Arial" w:cs="Arial"/>
          <w:sz w:val="22"/>
          <w:szCs w:val="22"/>
        </w:rPr>
        <w:t>4.3.1 Key Findings</w:t>
      </w:r>
      <w:bookmarkEnd w:id="39"/>
    </w:p>
    <w:p w14:paraId="2C0198EF" w14:textId="6B7C7709" w:rsidR="00770FA8" w:rsidRPr="00050CFA" w:rsidRDefault="00770FA8" w:rsidP="00770FA8">
      <w:pPr>
        <w:rPr>
          <w:rFonts w:ascii="Arial" w:hAnsi="Arial" w:cs="Arial"/>
          <w:sz w:val="22"/>
        </w:rPr>
      </w:pPr>
      <w:r w:rsidRPr="00050CFA">
        <w:rPr>
          <w:rFonts w:ascii="Arial" w:hAnsi="Arial" w:cs="Arial"/>
          <w:sz w:val="22"/>
        </w:rPr>
        <w:t xml:space="preserve">The second key determinant of </w:t>
      </w:r>
      <w:r w:rsidR="00F77D36" w:rsidRPr="00050CFA">
        <w:rPr>
          <w:rFonts w:ascii="Arial" w:hAnsi="Arial" w:cs="Arial"/>
          <w:sz w:val="22"/>
        </w:rPr>
        <w:t xml:space="preserve">the </w:t>
      </w:r>
      <w:r w:rsidRPr="00050CFA">
        <w:rPr>
          <w:rFonts w:ascii="Arial" w:hAnsi="Arial" w:cs="Arial"/>
          <w:sz w:val="22"/>
        </w:rPr>
        <w:t>prevalence of asthma was the quality of indoor housing. Holden et al. (2023) and Zuber et al. (2023) claim that children residing in houses with damp, mould, or insufficient ventilation are much more likely to experience the attacks of asthma. More than 2.2 million houses in England do not qualify as a Decent Homes Standard, and family representatives of the social housing have a disproportionate share among them (Public Health England, 2023).</w:t>
      </w:r>
    </w:p>
    <w:p w14:paraId="5454DE3E" w14:textId="77777777" w:rsidR="00770FA8" w:rsidRPr="00050CFA" w:rsidRDefault="00770FA8" w:rsidP="00953CBF">
      <w:pPr>
        <w:pStyle w:val="Heading3"/>
        <w:rPr>
          <w:rFonts w:ascii="Arial" w:hAnsi="Arial" w:cs="Arial"/>
          <w:sz w:val="22"/>
          <w:szCs w:val="22"/>
        </w:rPr>
      </w:pPr>
      <w:bookmarkStart w:id="40" w:name="_Toc215087404"/>
      <w:r w:rsidRPr="00050CFA">
        <w:rPr>
          <w:rFonts w:ascii="Arial" w:hAnsi="Arial" w:cs="Arial"/>
          <w:sz w:val="22"/>
          <w:szCs w:val="22"/>
        </w:rPr>
        <w:t>4.3.2 Critical Analysis</w:t>
      </w:r>
      <w:bookmarkEnd w:id="40"/>
    </w:p>
    <w:p w14:paraId="56DECD0F" w14:textId="77777777" w:rsidR="00770FA8" w:rsidRPr="00050CFA" w:rsidRDefault="00770FA8" w:rsidP="00770FA8">
      <w:pPr>
        <w:rPr>
          <w:rFonts w:ascii="Arial" w:hAnsi="Arial" w:cs="Arial"/>
          <w:sz w:val="22"/>
        </w:rPr>
      </w:pPr>
      <w:r w:rsidRPr="00050CFA">
        <w:rPr>
          <w:rFonts w:ascii="Arial" w:hAnsi="Arial" w:cs="Arial"/>
          <w:sz w:val="22"/>
        </w:rPr>
        <w:t>Overcrowded and poorly maintained properties have more asthma triggers (mould spores, dust mites, volatile organic compounds, and so on) (Sampath et al., 2023). It has been shown that families in impoverished regions tend to have no agency to demand repairs or relocation because of the insecure tenancy agreements (Afrouz, 2024).</w:t>
      </w:r>
    </w:p>
    <w:p w14:paraId="3C6D9ECD" w14:textId="6A5D8844" w:rsidR="00770FA8" w:rsidRPr="00050CFA" w:rsidRDefault="00770FA8" w:rsidP="00770FA8">
      <w:pPr>
        <w:rPr>
          <w:rFonts w:ascii="Arial" w:hAnsi="Arial" w:cs="Arial"/>
          <w:sz w:val="22"/>
        </w:rPr>
      </w:pPr>
      <w:r w:rsidRPr="00050CFA">
        <w:rPr>
          <w:rFonts w:ascii="Arial" w:hAnsi="Arial" w:cs="Arial"/>
          <w:sz w:val="22"/>
        </w:rPr>
        <w:t>The Social Determinants of Health model explains the interaction between income and housing</w:t>
      </w:r>
      <w:r w:rsidR="00F77D36" w:rsidRPr="00050CFA">
        <w:rPr>
          <w:rFonts w:ascii="Arial" w:hAnsi="Arial" w:cs="Arial"/>
          <w:sz w:val="22"/>
        </w:rPr>
        <w:t>,</w:t>
      </w:r>
      <w:r w:rsidRPr="00050CFA">
        <w:rPr>
          <w:rFonts w:ascii="Arial" w:hAnsi="Arial" w:cs="Arial"/>
          <w:sz w:val="22"/>
        </w:rPr>
        <w:t xml:space="preserve"> and the environment to generate chronic health burdens. Poor housing is not only a physical problem but a social determinant that creates health disparities (Paciencia et al., 2022).</w:t>
      </w:r>
    </w:p>
    <w:p w14:paraId="5471FCF5" w14:textId="77777777" w:rsidR="00770FA8" w:rsidRPr="00050CFA" w:rsidRDefault="00770FA8" w:rsidP="00770FA8">
      <w:pPr>
        <w:rPr>
          <w:rFonts w:ascii="Arial" w:hAnsi="Arial" w:cs="Arial"/>
          <w:sz w:val="22"/>
        </w:rPr>
      </w:pPr>
      <w:r w:rsidRPr="00050CFA">
        <w:rPr>
          <w:rFonts w:ascii="Arial" w:hAnsi="Arial" w:cs="Arial"/>
          <w:sz w:val="22"/>
        </w:rPr>
        <w:t xml:space="preserve">The theory of Bronfenbrenner can be applicable in this case as well: a child has a microsystem (home environment) and the </w:t>
      </w:r>
      <w:proofErr w:type="spellStart"/>
      <w:r w:rsidRPr="00050CFA">
        <w:rPr>
          <w:rFonts w:ascii="Arial" w:hAnsi="Arial" w:cs="Arial"/>
          <w:sz w:val="22"/>
        </w:rPr>
        <w:t>exosystem</w:t>
      </w:r>
      <w:proofErr w:type="spellEnd"/>
      <w:r w:rsidRPr="00050CFA">
        <w:rPr>
          <w:rFonts w:ascii="Arial" w:hAnsi="Arial" w:cs="Arial"/>
          <w:sz w:val="22"/>
        </w:rPr>
        <w:t xml:space="preserve"> (housing policy) that influence the results of asthma (Izah et al., 2024).</w:t>
      </w:r>
    </w:p>
    <w:p w14:paraId="34021EB8" w14:textId="77777777" w:rsidR="00770FA8" w:rsidRPr="00050CFA" w:rsidRDefault="00770FA8" w:rsidP="00953CBF">
      <w:pPr>
        <w:pStyle w:val="Heading3"/>
        <w:rPr>
          <w:rFonts w:ascii="Arial" w:hAnsi="Arial" w:cs="Arial"/>
          <w:sz w:val="22"/>
          <w:szCs w:val="22"/>
        </w:rPr>
      </w:pPr>
      <w:bookmarkStart w:id="41" w:name="_Toc215087405"/>
      <w:r w:rsidRPr="00050CFA">
        <w:rPr>
          <w:rFonts w:ascii="Arial" w:hAnsi="Arial" w:cs="Arial"/>
          <w:sz w:val="22"/>
          <w:szCs w:val="22"/>
        </w:rPr>
        <w:t>4.3.3 Thematic Insight</w:t>
      </w:r>
      <w:bookmarkEnd w:id="41"/>
    </w:p>
    <w:p w14:paraId="506138E8" w14:textId="58406541" w:rsidR="00770FA8" w:rsidRDefault="00770FA8" w:rsidP="00770FA8">
      <w:pPr>
        <w:rPr>
          <w:rFonts w:ascii="Arial" w:hAnsi="Arial" w:cs="Arial"/>
          <w:sz w:val="22"/>
        </w:rPr>
      </w:pPr>
      <w:r w:rsidRPr="00050CFA">
        <w:rPr>
          <w:rFonts w:ascii="Arial" w:hAnsi="Arial" w:cs="Arial"/>
          <w:sz w:val="22"/>
        </w:rPr>
        <w:t xml:space="preserve">The facts indicate that by enhancing the quality of housing, including insulating, ventilating, and increasing accountability of the landlords, the number of asthma-related admissions </w:t>
      </w:r>
      <w:r w:rsidRPr="00050CFA">
        <w:rPr>
          <w:rFonts w:ascii="Arial" w:hAnsi="Arial" w:cs="Arial"/>
          <w:sz w:val="22"/>
        </w:rPr>
        <w:lastRenderedPageBreak/>
        <w:t xml:space="preserve">may be reduced dramatically. </w:t>
      </w:r>
      <w:r w:rsidR="003E3593" w:rsidRPr="00050CFA">
        <w:rPr>
          <w:rFonts w:ascii="Arial" w:hAnsi="Arial" w:cs="Arial"/>
          <w:sz w:val="22"/>
        </w:rPr>
        <w:t xml:space="preserve">This type of policy intervention, such as the Homes (Fitness for Human Habitation) Act 2018, failed to become particularly successful </w:t>
      </w:r>
      <w:proofErr w:type="gramStart"/>
      <w:r w:rsidR="003E3593" w:rsidRPr="00050CFA">
        <w:rPr>
          <w:rFonts w:ascii="Arial" w:hAnsi="Arial" w:cs="Arial"/>
          <w:sz w:val="22"/>
        </w:rPr>
        <w:t>in regard to</w:t>
      </w:r>
      <w:proofErr w:type="gramEnd"/>
      <w:r w:rsidR="003E3593" w:rsidRPr="00050CFA">
        <w:rPr>
          <w:rFonts w:ascii="Arial" w:hAnsi="Arial" w:cs="Arial"/>
          <w:sz w:val="22"/>
        </w:rPr>
        <w:t xml:space="preserve"> implementation (legislation.gov.uk, 2018). The intersectional answer to this question is a multi-sector solution, which incorporates the health services, the housing authorities, and the local councils.</w:t>
      </w:r>
    </w:p>
    <w:p w14:paraId="76FC8E7D" w14:textId="77777777" w:rsidR="008410F1" w:rsidRPr="00050CFA" w:rsidRDefault="008410F1" w:rsidP="00770FA8">
      <w:pPr>
        <w:rPr>
          <w:rFonts w:ascii="Arial" w:hAnsi="Arial" w:cs="Arial"/>
          <w:sz w:val="22"/>
        </w:rPr>
      </w:pPr>
    </w:p>
    <w:p w14:paraId="3CD101BC" w14:textId="0425E874" w:rsidR="00770FA8" w:rsidRPr="00050CFA" w:rsidRDefault="00770FA8" w:rsidP="006F147E">
      <w:pPr>
        <w:pStyle w:val="Heading2"/>
        <w:rPr>
          <w:rFonts w:ascii="Arial" w:hAnsi="Arial" w:cs="Arial"/>
          <w:sz w:val="22"/>
          <w:szCs w:val="22"/>
        </w:rPr>
      </w:pPr>
      <w:bookmarkStart w:id="42" w:name="_Toc215087406"/>
      <w:r w:rsidRPr="00050CFA">
        <w:rPr>
          <w:rFonts w:ascii="Arial" w:hAnsi="Arial" w:cs="Arial"/>
          <w:sz w:val="22"/>
          <w:szCs w:val="22"/>
        </w:rPr>
        <w:t>4.4 Theme 3: Change in Climate and Triggers of the Seasons</w:t>
      </w:r>
      <w:bookmarkEnd w:id="42"/>
    </w:p>
    <w:p w14:paraId="393C60E4" w14:textId="77777777" w:rsidR="00770FA8" w:rsidRPr="00050CFA" w:rsidRDefault="00770FA8" w:rsidP="006F147E">
      <w:pPr>
        <w:pStyle w:val="Heading3"/>
        <w:rPr>
          <w:rFonts w:ascii="Arial" w:hAnsi="Arial" w:cs="Arial"/>
          <w:sz w:val="22"/>
          <w:szCs w:val="22"/>
        </w:rPr>
      </w:pPr>
      <w:bookmarkStart w:id="43" w:name="_Toc215087407"/>
      <w:r w:rsidRPr="00050CFA">
        <w:rPr>
          <w:rFonts w:ascii="Arial" w:hAnsi="Arial" w:cs="Arial"/>
          <w:sz w:val="22"/>
          <w:szCs w:val="22"/>
        </w:rPr>
        <w:t>4.4.1 Key Findings</w:t>
      </w:r>
      <w:bookmarkEnd w:id="43"/>
    </w:p>
    <w:p w14:paraId="49B0CA96" w14:textId="4C9330E5" w:rsidR="003E3593" w:rsidRPr="00050CFA" w:rsidRDefault="00770FA8" w:rsidP="003E3593">
      <w:pPr>
        <w:rPr>
          <w:rFonts w:ascii="Arial" w:hAnsi="Arial" w:cs="Arial"/>
          <w:sz w:val="22"/>
        </w:rPr>
      </w:pPr>
      <w:r w:rsidRPr="00050CFA">
        <w:rPr>
          <w:rFonts w:ascii="Arial" w:hAnsi="Arial" w:cs="Arial"/>
          <w:sz w:val="22"/>
        </w:rPr>
        <w:t xml:space="preserve">Climate change is a new environmental health issue when it comes to managing asthma. </w:t>
      </w:r>
      <w:r w:rsidR="003E3593" w:rsidRPr="00050CFA">
        <w:rPr>
          <w:rFonts w:ascii="Arial" w:hAnsi="Arial" w:cs="Arial"/>
          <w:sz w:val="22"/>
        </w:rPr>
        <w:t>According to Kelly et al. (2023) and Adams and Knuth (2024), warmer temperatures and more frequent seasons of pollen and humidity have led to the rise of asthma attacks and hospitalisation of children.</w:t>
      </w:r>
    </w:p>
    <w:p w14:paraId="5F4BDABD" w14:textId="73F72043" w:rsidR="003E3593" w:rsidRDefault="003E3593" w:rsidP="003E3593">
      <w:pPr>
        <w:rPr>
          <w:rFonts w:ascii="Arial" w:hAnsi="Arial" w:cs="Arial"/>
          <w:sz w:val="22"/>
        </w:rPr>
      </w:pPr>
      <w:r w:rsidRPr="00050CFA">
        <w:rPr>
          <w:rFonts w:ascii="Arial" w:hAnsi="Arial" w:cs="Arial"/>
          <w:sz w:val="22"/>
        </w:rPr>
        <w:t>The data given by Asthma + Lung UK (2024) has shown that the rate of asthma-related A&amp;E visits has increased by 15% during warmer seasons, and the statistics of DEFRA (2024) prove that the urban heat level grows in cities such as London or Birmingham.</w:t>
      </w:r>
    </w:p>
    <w:p w14:paraId="1D1BDD61" w14:textId="77777777" w:rsidR="008410F1" w:rsidRPr="00050CFA" w:rsidRDefault="008410F1" w:rsidP="003E3593">
      <w:pPr>
        <w:rPr>
          <w:rFonts w:ascii="Arial" w:hAnsi="Arial" w:cs="Arial"/>
          <w:sz w:val="22"/>
        </w:rPr>
      </w:pPr>
    </w:p>
    <w:p w14:paraId="18B61D34" w14:textId="560029AE" w:rsidR="00770FA8" w:rsidRPr="00050CFA" w:rsidRDefault="00770FA8" w:rsidP="003E3593">
      <w:pPr>
        <w:pStyle w:val="Heading2"/>
        <w:rPr>
          <w:rFonts w:ascii="Arial" w:hAnsi="Arial" w:cs="Arial"/>
          <w:sz w:val="22"/>
          <w:szCs w:val="22"/>
        </w:rPr>
      </w:pPr>
      <w:bookmarkStart w:id="44" w:name="_Toc215087408"/>
      <w:r w:rsidRPr="00050CFA">
        <w:rPr>
          <w:rFonts w:ascii="Arial" w:hAnsi="Arial" w:cs="Arial"/>
          <w:sz w:val="22"/>
          <w:szCs w:val="22"/>
        </w:rPr>
        <w:t>4.4.2 Critical Analysis</w:t>
      </w:r>
      <w:bookmarkEnd w:id="44"/>
    </w:p>
    <w:p w14:paraId="1D8B1634" w14:textId="51D6E917" w:rsidR="00770FA8" w:rsidRPr="00050CFA" w:rsidRDefault="00770FA8" w:rsidP="00770FA8">
      <w:pPr>
        <w:rPr>
          <w:rFonts w:ascii="Arial" w:hAnsi="Arial" w:cs="Arial"/>
          <w:sz w:val="22"/>
        </w:rPr>
      </w:pPr>
      <w:r w:rsidRPr="00050CFA">
        <w:rPr>
          <w:rFonts w:ascii="Arial" w:hAnsi="Arial" w:cs="Arial"/>
          <w:sz w:val="22"/>
        </w:rPr>
        <w:t xml:space="preserve">The urban heat island effect leads to an increase in the intensity of air pollutant reactions, which increases the ground-level ozone that exacerbates respiratory symptoms (Sampath et al., 2023). Furthermore, Afrouz (2024) discovered that the psychological stress </w:t>
      </w:r>
      <w:r w:rsidR="00F77D36" w:rsidRPr="00050CFA">
        <w:rPr>
          <w:rFonts w:ascii="Arial" w:hAnsi="Arial" w:cs="Arial"/>
          <w:sz w:val="22"/>
        </w:rPr>
        <w:t>that</w:t>
      </w:r>
      <w:r w:rsidRPr="00050CFA">
        <w:rPr>
          <w:rFonts w:ascii="Arial" w:hAnsi="Arial" w:cs="Arial"/>
          <w:sz w:val="22"/>
        </w:rPr>
        <w:t xml:space="preserve"> comes with exposure to heat due to climatic conditions exacerbates the respiratory symptoms among already asthmatic children.</w:t>
      </w:r>
    </w:p>
    <w:p w14:paraId="7BDF9936" w14:textId="77777777" w:rsidR="00770FA8" w:rsidRPr="00050CFA" w:rsidRDefault="00770FA8" w:rsidP="00770FA8">
      <w:pPr>
        <w:rPr>
          <w:rFonts w:ascii="Arial" w:hAnsi="Arial" w:cs="Arial"/>
          <w:sz w:val="22"/>
        </w:rPr>
      </w:pPr>
      <w:r w:rsidRPr="00050CFA">
        <w:rPr>
          <w:rFonts w:ascii="Arial" w:hAnsi="Arial" w:cs="Arial"/>
          <w:sz w:val="22"/>
        </w:rPr>
        <w:t>Theoretically, the Bioecological Model would place these changes in the macrosystem level, where the global environmental changes interplay with the health outcomes on the local level (Simply Psychology, 2025).</w:t>
      </w:r>
    </w:p>
    <w:p w14:paraId="4C05A208" w14:textId="51E4A766" w:rsidR="00770FA8" w:rsidRDefault="00770FA8" w:rsidP="00770FA8">
      <w:pPr>
        <w:rPr>
          <w:rFonts w:ascii="Arial" w:hAnsi="Arial" w:cs="Arial"/>
          <w:sz w:val="22"/>
        </w:rPr>
      </w:pPr>
      <w:r w:rsidRPr="00050CFA">
        <w:rPr>
          <w:rFonts w:ascii="Arial" w:hAnsi="Arial" w:cs="Arial"/>
          <w:sz w:val="22"/>
        </w:rPr>
        <w:t xml:space="preserve">The SDH model also puts climate vulnerability within the context of unequal exposure: in cities with low income, children do not have access to green places or air conditioning, which exposes them to the more dangerous risks </w:t>
      </w:r>
      <w:r w:rsidR="00F77D36" w:rsidRPr="00050CFA">
        <w:rPr>
          <w:rFonts w:ascii="Arial" w:hAnsi="Arial" w:cs="Arial"/>
          <w:sz w:val="22"/>
        </w:rPr>
        <w:t>to</w:t>
      </w:r>
      <w:r w:rsidRPr="00050CFA">
        <w:rPr>
          <w:rFonts w:ascii="Arial" w:hAnsi="Arial" w:cs="Arial"/>
          <w:sz w:val="22"/>
        </w:rPr>
        <w:t xml:space="preserve"> their health (Parsons et al., 2024).</w:t>
      </w:r>
    </w:p>
    <w:p w14:paraId="0FEF4B81" w14:textId="77777777" w:rsidR="008410F1" w:rsidRPr="00050CFA" w:rsidRDefault="008410F1" w:rsidP="00770FA8">
      <w:pPr>
        <w:rPr>
          <w:rFonts w:ascii="Arial" w:hAnsi="Arial" w:cs="Arial"/>
          <w:sz w:val="22"/>
        </w:rPr>
      </w:pPr>
    </w:p>
    <w:p w14:paraId="0F25D8A9" w14:textId="77777777" w:rsidR="00770FA8" w:rsidRPr="00050CFA" w:rsidRDefault="00770FA8" w:rsidP="006F147E">
      <w:pPr>
        <w:pStyle w:val="Heading3"/>
        <w:rPr>
          <w:rFonts w:ascii="Arial" w:hAnsi="Arial" w:cs="Arial"/>
          <w:sz w:val="22"/>
          <w:szCs w:val="22"/>
        </w:rPr>
      </w:pPr>
      <w:bookmarkStart w:id="45" w:name="_Toc215087409"/>
      <w:r w:rsidRPr="00050CFA">
        <w:rPr>
          <w:rFonts w:ascii="Arial" w:hAnsi="Arial" w:cs="Arial"/>
          <w:sz w:val="22"/>
          <w:szCs w:val="22"/>
        </w:rPr>
        <w:t>4.4.3 Thematic Insight</w:t>
      </w:r>
      <w:bookmarkEnd w:id="45"/>
    </w:p>
    <w:p w14:paraId="75920F35" w14:textId="5667CA33" w:rsidR="00770FA8" w:rsidRDefault="00770FA8" w:rsidP="00770FA8">
      <w:pPr>
        <w:rPr>
          <w:rFonts w:ascii="Arial" w:hAnsi="Arial" w:cs="Arial"/>
          <w:sz w:val="22"/>
        </w:rPr>
      </w:pPr>
      <w:r w:rsidRPr="00050CFA">
        <w:rPr>
          <w:rFonts w:ascii="Arial" w:hAnsi="Arial" w:cs="Arial"/>
          <w:sz w:val="22"/>
        </w:rPr>
        <w:t>The problem of climate change is not an environmental event only</w:t>
      </w:r>
      <w:r w:rsidR="00F77D36" w:rsidRPr="00050CFA">
        <w:rPr>
          <w:rFonts w:ascii="Arial" w:hAnsi="Arial" w:cs="Arial"/>
          <w:sz w:val="22"/>
        </w:rPr>
        <w:t>,</w:t>
      </w:r>
      <w:r w:rsidRPr="00050CFA">
        <w:rPr>
          <w:rFonts w:ascii="Arial" w:hAnsi="Arial" w:cs="Arial"/>
          <w:sz w:val="22"/>
        </w:rPr>
        <w:t xml:space="preserve"> but a social justice concern. The children in the poor regions are the ones who suffer the effects of asthma exacerbation due to climate conditions</w:t>
      </w:r>
      <w:sdt>
        <w:sdtPr>
          <w:rPr>
            <w:rFonts w:ascii="Arial" w:hAnsi="Arial" w:cs="Arial"/>
            <w:sz w:val="22"/>
          </w:rPr>
          <w:id w:val="-6447652"/>
          <w:citation/>
        </w:sdtPr>
        <w:sdtContent>
          <w:r w:rsidR="00E11F22" w:rsidRPr="00050CFA">
            <w:rPr>
              <w:rFonts w:ascii="Arial" w:hAnsi="Arial" w:cs="Arial"/>
              <w:sz w:val="22"/>
            </w:rPr>
            <w:fldChar w:fldCharType="begin"/>
          </w:r>
          <w:r w:rsidR="00E11F22" w:rsidRPr="00050CFA">
            <w:rPr>
              <w:rFonts w:ascii="Arial" w:hAnsi="Arial" w:cs="Arial"/>
              <w:sz w:val="22"/>
              <w:lang w:val="en-US"/>
            </w:rPr>
            <w:instrText xml:space="preserve"> CITATION Urr22 \l 1033 </w:instrText>
          </w:r>
          <w:r w:rsidR="00E11F22" w:rsidRPr="00050CFA">
            <w:rPr>
              <w:rFonts w:ascii="Arial" w:hAnsi="Arial" w:cs="Arial"/>
              <w:sz w:val="22"/>
            </w:rPr>
            <w:fldChar w:fldCharType="separate"/>
          </w:r>
          <w:r w:rsidR="00E11F22" w:rsidRPr="00050CFA">
            <w:rPr>
              <w:rFonts w:ascii="Arial" w:hAnsi="Arial" w:cs="Arial"/>
              <w:noProof/>
              <w:sz w:val="22"/>
              <w:lang w:val="en-US"/>
            </w:rPr>
            <w:t xml:space="preserve"> (Urrutia-Pereira, et al., 2022)</w:t>
          </w:r>
          <w:r w:rsidR="00E11F22" w:rsidRPr="00050CFA">
            <w:rPr>
              <w:rFonts w:ascii="Arial" w:hAnsi="Arial" w:cs="Arial"/>
              <w:sz w:val="22"/>
            </w:rPr>
            <w:fldChar w:fldCharType="end"/>
          </w:r>
        </w:sdtContent>
      </w:sdt>
      <w:r w:rsidRPr="00050CFA">
        <w:rPr>
          <w:rFonts w:ascii="Arial" w:hAnsi="Arial" w:cs="Arial"/>
          <w:sz w:val="22"/>
        </w:rPr>
        <w:t xml:space="preserve">. Policies on mitigation </w:t>
      </w:r>
      <w:r w:rsidRPr="00050CFA">
        <w:rPr>
          <w:rFonts w:ascii="Arial" w:hAnsi="Arial" w:cs="Arial"/>
          <w:sz w:val="22"/>
        </w:rPr>
        <w:lastRenderedPageBreak/>
        <w:t>should thus incorporate the equity in health, urban greening</w:t>
      </w:r>
      <w:r w:rsidR="00F77D36" w:rsidRPr="00050CFA">
        <w:rPr>
          <w:rFonts w:ascii="Arial" w:hAnsi="Arial" w:cs="Arial"/>
          <w:sz w:val="22"/>
        </w:rPr>
        <w:t>,</w:t>
      </w:r>
      <w:r w:rsidRPr="00050CFA">
        <w:rPr>
          <w:rFonts w:ascii="Arial" w:hAnsi="Arial" w:cs="Arial"/>
          <w:sz w:val="22"/>
        </w:rPr>
        <w:t xml:space="preserve"> as well as heat-resistant infrastructure in the planning of public health.</w:t>
      </w:r>
    </w:p>
    <w:p w14:paraId="3D5A988C" w14:textId="77777777" w:rsidR="008410F1" w:rsidRPr="00050CFA" w:rsidRDefault="008410F1" w:rsidP="00770FA8">
      <w:pPr>
        <w:rPr>
          <w:rFonts w:ascii="Arial" w:hAnsi="Arial" w:cs="Arial"/>
          <w:sz w:val="22"/>
        </w:rPr>
      </w:pPr>
    </w:p>
    <w:p w14:paraId="7C091C29" w14:textId="1DBCF865" w:rsidR="00F11CA5" w:rsidRPr="00050CFA" w:rsidRDefault="00F11CA5" w:rsidP="006F147E">
      <w:pPr>
        <w:pStyle w:val="Heading2"/>
        <w:rPr>
          <w:rFonts w:ascii="Arial" w:hAnsi="Arial" w:cs="Arial"/>
          <w:sz w:val="22"/>
          <w:szCs w:val="22"/>
        </w:rPr>
      </w:pPr>
      <w:bookmarkStart w:id="46" w:name="_Toc215087410"/>
      <w:r w:rsidRPr="00050CFA">
        <w:rPr>
          <w:rFonts w:ascii="Arial" w:hAnsi="Arial" w:cs="Arial"/>
          <w:sz w:val="22"/>
          <w:szCs w:val="22"/>
        </w:rPr>
        <w:t>4.5 Theme 4: Public Health Policy and Equity Response</w:t>
      </w:r>
      <w:bookmarkEnd w:id="46"/>
    </w:p>
    <w:p w14:paraId="048A5333" w14:textId="77777777" w:rsidR="00F11CA5" w:rsidRPr="00050CFA" w:rsidRDefault="00F11CA5" w:rsidP="006F147E">
      <w:pPr>
        <w:pStyle w:val="Heading3"/>
        <w:rPr>
          <w:rFonts w:ascii="Arial" w:hAnsi="Arial" w:cs="Arial"/>
          <w:sz w:val="22"/>
          <w:szCs w:val="22"/>
        </w:rPr>
      </w:pPr>
      <w:bookmarkStart w:id="47" w:name="_Toc215087411"/>
      <w:r w:rsidRPr="00050CFA">
        <w:rPr>
          <w:rFonts w:ascii="Arial" w:hAnsi="Arial" w:cs="Arial"/>
          <w:sz w:val="22"/>
          <w:szCs w:val="22"/>
        </w:rPr>
        <w:t>4.5.1 Key Findings</w:t>
      </w:r>
      <w:bookmarkEnd w:id="47"/>
    </w:p>
    <w:p w14:paraId="6E930E06" w14:textId="409B23CB" w:rsidR="00AA73A1" w:rsidRPr="00050CFA" w:rsidRDefault="00AA73A1" w:rsidP="00AA73A1">
      <w:pPr>
        <w:rPr>
          <w:rFonts w:ascii="Arial" w:hAnsi="Arial" w:cs="Arial"/>
          <w:sz w:val="22"/>
        </w:rPr>
      </w:pPr>
      <w:r w:rsidRPr="00050CFA">
        <w:rPr>
          <w:rFonts w:ascii="Arial" w:hAnsi="Arial" w:cs="Arial"/>
          <w:sz w:val="22"/>
        </w:rPr>
        <w:t xml:space="preserve">The United Kingdom government has already initiated </w:t>
      </w:r>
      <w:proofErr w:type="gramStart"/>
      <w:r w:rsidRPr="00050CFA">
        <w:rPr>
          <w:rFonts w:ascii="Arial" w:hAnsi="Arial" w:cs="Arial"/>
          <w:sz w:val="22"/>
        </w:rPr>
        <w:t>a number of</w:t>
      </w:r>
      <w:proofErr w:type="gramEnd"/>
      <w:r w:rsidRPr="00050CFA">
        <w:rPr>
          <w:rFonts w:ascii="Arial" w:hAnsi="Arial" w:cs="Arial"/>
          <w:sz w:val="22"/>
        </w:rPr>
        <w:t xml:space="preserve"> programs to deal with asthma and environmental health. They consist of the Clean Air Strategy (2019), Air Quality Plan (2021), and the personal NHS campaign, including Every Breath Counts (NHS England, 2024).</w:t>
      </w:r>
    </w:p>
    <w:p w14:paraId="1A8DFAA9" w14:textId="7204E391" w:rsidR="00AA73A1" w:rsidRDefault="00AA73A1" w:rsidP="00AA73A1">
      <w:pPr>
        <w:rPr>
          <w:rFonts w:ascii="Arial" w:hAnsi="Arial" w:cs="Arial"/>
          <w:sz w:val="22"/>
        </w:rPr>
      </w:pPr>
      <w:r w:rsidRPr="00050CFA">
        <w:rPr>
          <w:rFonts w:ascii="Arial" w:hAnsi="Arial" w:cs="Arial"/>
          <w:sz w:val="22"/>
        </w:rPr>
        <w:t>It is also stated, however, that fragmentation and inconsistency persist in the implementation of the same on a regional level (</w:t>
      </w:r>
      <w:proofErr w:type="spellStart"/>
      <w:r w:rsidRPr="00050CFA">
        <w:rPr>
          <w:rFonts w:ascii="Arial" w:hAnsi="Arial" w:cs="Arial"/>
          <w:sz w:val="22"/>
        </w:rPr>
        <w:t>Orlovic</w:t>
      </w:r>
      <w:proofErr w:type="spellEnd"/>
      <w:r w:rsidRPr="00050CFA">
        <w:rPr>
          <w:rFonts w:ascii="Arial" w:hAnsi="Arial" w:cs="Arial"/>
          <w:sz w:val="22"/>
        </w:rPr>
        <w:t xml:space="preserve"> et al., 2024).</w:t>
      </w:r>
    </w:p>
    <w:p w14:paraId="46A0BBDD" w14:textId="77777777" w:rsidR="008410F1" w:rsidRPr="00050CFA" w:rsidRDefault="008410F1" w:rsidP="00AA73A1">
      <w:pPr>
        <w:rPr>
          <w:rFonts w:ascii="Arial" w:hAnsi="Arial" w:cs="Arial"/>
          <w:sz w:val="22"/>
        </w:rPr>
      </w:pPr>
    </w:p>
    <w:p w14:paraId="53D5F03F" w14:textId="77777777" w:rsidR="00AA73A1" w:rsidRPr="00050CFA" w:rsidRDefault="00AA73A1" w:rsidP="00AA73A1">
      <w:pPr>
        <w:pStyle w:val="Heading3"/>
        <w:rPr>
          <w:rFonts w:ascii="Arial" w:eastAsiaTheme="minorHAnsi" w:hAnsi="Arial" w:cs="Arial"/>
          <w:sz w:val="22"/>
          <w:szCs w:val="22"/>
        </w:rPr>
      </w:pPr>
      <w:bookmarkStart w:id="48" w:name="_Toc215087412"/>
      <w:r w:rsidRPr="00050CFA">
        <w:rPr>
          <w:rFonts w:ascii="Arial" w:eastAsiaTheme="minorHAnsi" w:hAnsi="Arial" w:cs="Arial"/>
          <w:sz w:val="22"/>
          <w:szCs w:val="22"/>
        </w:rPr>
        <w:t>4.5.2 Critical Analysis</w:t>
      </w:r>
      <w:bookmarkEnd w:id="48"/>
    </w:p>
    <w:p w14:paraId="516E8C55" w14:textId="77777777" w:rsidR="00AA73A1" w:rsidRPr="00050CFA" w:rsidRDefault="00AA73A1" w:rsidP="00AA73A1">
      <w:pPr>
        <w:rPr>
          <w:rFonts w:ascii="Arial" w:hAnsi="Arial" w:cs="Arial"/>
          <w:sz w:val="22"/>
        </w:rPr>
      </w:pPr>
      <w:r w:rsidRPr="00050CFA">
        <w:rPr>
          <w:rFonts w:ascii="Arial" w:hAnsi="Arial" w:cs="Arial"/>
          <w:sz w:val="22"/>
        </w:rPr>
        <w:t xml:space="preserve">Although clean air zones and ULEZ </w:t>
      </w:r>
      <w:proofErr w:type="gramStart"/>
      <w:r w:rsidRPr="00050CFA">
        <w:rPr>
          <w:rFonts w:ascii="Arial" w:hAnsi="Arial" w:cs="Arial"/>
          <w:sz w:val="22"/>
        </w:rPr>
        <w:t>are able to</w:t>
      </w:r>
      <w:proofErr w:type="gramEnd"/>
      <w:r w:rsidRPr="00050CFA">
        <w:rPr>
          <w:rFonts w:ascii="Arial" w:hAnsi="Arial" w:cs="Arial"/>
          <w:sz w:val="22"/>
        </w:rPr>
        <w:t xml:space="preserve"> show the measurable advantages in the form of the reduction in the number of pollutants, the Royal College of Physicians (2025) notes the inequality in terms of the outcomes of asthma. Hospitalisation rates of children with asthma remain twofold higher in poor boroughs compared to the rich areas.</w:t>
      </w:r>
    </w:p>
    <w:p w14:paraId="190A84DA" w14:textId="0AA61B95" w:rsidR="00AA73A1" w:rsidRPr="00050CFA" w:rsidRDefault="00CE00B6" w:rsidP="00AA73A1">
      <w:pPr>
        <w:rPr>
          <w:rFonts w:ascii="Arial" w:hAnsi="Arial" w:cs="Arial"/>
          <w:sz w:val="22"/>
        </w:rPr>
      </w:pPr>
      <w:r w:rsidRPr="00050CFA">
        <w:rPr>
          <w:rFonts w:ascii="Arial" w:hAnsi="Arial" w:cs="Arial"/>
          <w:sz w:val="22"/>
        </w:rPr>
        <w:t>Theoretically</w:t>
      </w:r>
      <w:r w:rsidR="00AA73A1" w:rsidRPr="00050CFA">
        <w:rPr>
          <w:rFonts w:ascii="Arial" w:hAnsi="Arial" w:cs="Arial"/>
          <w:sz w:val="22"/>
        </w:rPr>
        <w:t>, this demonstrates the policy gap of the SDH model, in which policy interventions concern individuals' behaviour (e.g., inhaler use) rather than the upstream determinants (e.g., air quality regulation or housing improvement) (Holden et al., 2023).</w:t>
      </w:r>
    </w:p>
    <w:p w14:paraId="6A03D5E3" w14:textId="5CC7AC77" w:rsidR="00AA73A1" w:rsidRDefault="00AA73A1" w:rsidP="00AA73A1">
      <w:pPr>
        <w:rPr>
          <w:rFonts w:ascii="Arial" w:hAnsi="Arial" w:cs="Arial"/>
          <w:sz w:val="22"/>
        </w:rPr>
      </w:pPr>
      <w:r w:rsidRPr="00050CFA">
        <w:rPr>
          <w:rFonts w:ascii="Arial" w:hAnsi="Arial" w:cs="Arial"/>
          <w:sz w:val="22"/>
        </w:rPr>
        <w:t xml:space="preserve">The Bioecological Model also includes that the macro system level interventions must be </w:t>
      </w:r>
      <w:r w:rsidR="00F75762" w:rsidRPr="00050CFA">
        <w:rPr>
          <w:rFonts w:ascii="Arial" w:hAnsi="Arial" w:cs="Arial"/>
          <w:sz w:val="22"/>
        </w:rPr>
        <w:t>spilt</w:t>
      </w:r>
      <w:r w:rsidRPr="00050CFA">
        <w:rPr>
          <w:rFonts w:ascii="Arial" w:hAnsi="Arial" w:cs="Arial"/>
          <w:sz w:val="22"/>
        </w:rPr>
        <w:t xml:space="preserve"> over to a microsystem reality schools, homes, and communities (Izah et al., 2024).</w:t>
      </w:r>
    </w:p>
    <w:p w14:paraId="5F2EC009" w14:textId="77777777" w:rsidR="008410F1" w:rsidRPr="00050CFA" w:rsidRDefault="008410F1" w:rsidP="00AA73A1">
      <w:pPr>
        <w:rPr>
          <w:rFonts w:ascii="Arial" w:hAnsi="Arial" w:cs="Arial"/>
          <w:sz w:val="22"/>
        </w:rPr>
      </w:pPr>
    </w:p>
    <w:p w14:paraId="079DA0B4" w14:textId="2E436198" w:rsidR="00951AD3" w:rsidRPr="00050CFA" w:rsidRDefault="00951AD3" w:rsidP="00AA73A1">
      <w:pPr>
        <w:pStyle w:val="Heading3"/>
        <w:rPr>
          <w:rFonts w:ascii="Arial" w:hAnsi="Arial" w:cs="Arial"/>
          <w:sz w:val="22"/>
          <w:szCs w:val="22"/>
        </w:rPr>
      </w:pPr>
      <w:bookmarkStart w:id="49" w:name="_Toc215087413"/>
      <w:r w:rsidRPr="00050CFA">
        <w:rPr>
          <w:rFonts w:ascii="Arial" w:hAnsi="Arial" w:cs="Arial"/>
          <w:sz w:val="22"/>
          <w:szCs w:val="22"/>
        </w:rPr>
        <w:t>4.5.3 Thematic Insight</w:t>
      </w:r>
      <w:bookmarkEnd w:id="49"/>
    </w:p>
    <w:p w14:paraId="6D454DA3" w14:textId="13572C93" w:rsidR="00F75762" w:rsidRDefault="00951AD3" w:rsidP="00F75762">
      <w:pPr>
        <w:rPr>
          <w:rFonts w:ascii="Arial" w:hAnsi="Arial" w:cs="Arial"/>
          <w:sz w:val="22"/>
        </w:rPr>
      </w:pPr>
      <w:r w:rsidRPr="00050CFA">
        <w:rPr>
          <w:rFonts w:ascii="Arial" w:hAnsi="Arial" w:cs="Arial"/>
          <w:sz w:val="22"/>
        </w:rPr>
        <w:t xml:space="preserve">A fair policy action entails the combination of environmental health and social policy. </w:t>
      </w:r>
      <w:r w:rsidR="00F75762" w:rsidRPr="00050CFA">
        <w:rPr>
          <w:rFonts w:ascii="Arial" w:hAnsi="Arial" w:cs="Arial"/>
          <w:sz w:val="22"/>
        </w:rPr>
        <w:t>To ensure that environmental justice has become one of the primary aspects of the child health strategy, a cross-sectoral partnership between DEFRA, NHS England, and local councils could be developed. The evidence-based policymaking and continuous monitoring of the environment are the sustainable improvement.</w:t>
      </w:r>
    </w:p>
    <w:p w14:paraId="4F56D4B4" w14:textId="77777777" w:rsidR="008410F1" w:rsidRDefault="008410F1" w:rsidP="00F75762">
      <w:pPr>
        <w:rPr>
          <w:rFonts w:ascii="Arial" w:hAnsi="Arial" w:cs="Arial"/>
          <w:sz w:val="22"/>
        </w:rPr>
      </w:pPr>
    </w:p>
    <w:p w14:paraId="7EAD9D52" w14:textId="77777777" w:rsidR="008410F1" w:rsidRPr="00050CFA" w:rsidRDefault="008410F1" w:rsidP="00F75762">
      <w:pPr>
        <w:rPr>
          <w:rFonts w:ascii="Arial" w:hAnsi="Arial" w:cs="Arial"/>
          <w:sz w:val="22"/>
        </w:rPr>
      </w:pPr>
    </w:p>
    <w:p w14:paraId="163BAFBD" w14:textId="7335AD46" w:rsidR="00951AD3" w:rsidRPr="00050CFA" w:rsidRDefault="00951AD3" w:rsidP="00F75762">
      <w:pPr>
        <w:pStyle w:val="Heading2"/>
        <w:rPr>
          <w:rFonts w:ascii="Arial" w:hAnsi="Arial" w:cs="Arial"/>
          <w:sz w:val="22"/>
          <w:szCs w:val="22"/>
        </w:rPr>
      </w:pPr>
      <w:bookmarkStart w:id="50" w:name="_Toc215087414"/>
      <w:r w:rsidRPr="00050CFA">
        <w:rPr>
          <w:rFonts w:ascii="Arial" w:hAnsi="Arial" w:cs="Arial"/>
          <w:sz w:val="22"/>
          <w:szCs w:val="22"/>
        </w:rPr>
        <w:lastRenderedPageBreak/>
        <w:t>4.6 Cross-Theme Synthesis</w:t>
      </w:r>
      <w:bookmarkEnd w:id="50"/>
    </w:p>
    <w:p w14:paraId="0AD192FF" w14:textId="77777777" w:rsidR="00951AD3" w:rsidRPr="00050CFA" w:rsidRDefault="00951AD3" w:rsidP="00951AD3">
      <w:pPr>
        <w:rPr>
          <w:rFonts w:ascii="Arial" w:hAnsi="Arial" w:cs="Arial"/>
          <w:sz w:val="22"/>
        </w:rPr>
      </w:pPr>
      <w:r w:rsidRPr="00050CFA">
        <w:rPr>
          <w:rFonts w:ascii="Arial" w:hAnsi="Arial" w:cs="Arial"/>
          <w:sz w:val="22"/>
        </w:rPr>
        <w:t>Various insights come out in all four themes:</w:t>
      </w:r>
    </w:p>
    <w:p w14:paraId="433F3A33" w14:textId="413811D0" w:rsidR="00F75762" w:rsidRPr="00050CFA" w:rsidRDefault="00F75762" w:rsidP="00F75762">
      <w:pPr>
        <w:pStyle w:val="ListParagraph"/>
        <w:numPr>
          <w:ilvl w:val="0"/>
          <w:numId w:val="21"/>
        </w:numPr>
        <w:rPr>
          <w:rFonts w:ascii="Arial" w:hAnsi="Arial" w:cs="Arial"/>
          <w:sz w:val="22"/>
        </w:rPr>
      </w:pPr>
      <w:r w:rsidRPr="00050CFA">
        <w:rPr>
          <w:rFonts w:ascii="Arial" w:hAnsi="Arial" w:cs="Arial"/>
          <w:sz w:val="22"/>
        </w:rPr>
        <w:t>The forces of the environment, such as pollution, housing, and climate, are not independent and exist in combination with each other.</w:t>
      </w:r>
    </w:p>
    <w:p w14:paraId="7984AFAC" w14:textId="77777777" w:rsidR="00F75762" w:rsidRPr="00050CFA" w:rsidRDefault="00F75762" w:rsidP="00F75762">
      <w:pPr>
        <w:pStyle w:val="ListParagraph"/>
        <w:numPr>
          <w:ilvl w:val="0"/>
          <w:numId w:val="21"/>
        </w:numPr>
        <w:rPr>
          <w:rFonts w:ascii="Arial" w:hAnsi="Arial" w:cs="Arial"/>
          <w:sz w:val="22"/>
        </w:rPr>
      </w:pPr>
      <w:r w:rsidRPr="00050CFA">
        <w:rPr>
          <w:rFonts w:ascii="Arial" w:hAnsi="Arial" w:cs="Arial"/>
          <w:b/>
          <w:sz w:val="22"/>
        </w:rPr>
        <w:t xml:space="preserve">Inequality: </w:t>
      </w:r>
      <w:r w:rsidRPr="00050CFA">
        <w:rPr>
          <w:rFonts w:ascii="Arial" w:hAnsi="Arial" w:cs="Arial"/>
          <w:sz w:val="22"/>
        </w:rPr>
        <w:t>The mediating factor of asthma is socioeconomic status, a medical and social illness.</w:t>
      </w:r>
    </w:p>
    <w:p w14:paraId="194FE0A9" w14:textId="3C35DDA4" w:rsidR="00951AD3" w:rsidRPr="00050CFA" w:rsidRDefault="00951AD3" w:rsidP="00F75762">
      <w:pPr>
        <w:pStyle w:val="ListParagraph"/>
        <w:numPr>
          <w:ilvl w:val="0"/>
          <w:numId w:val="21"/>
        </w:numPr>
        <w:rPr>
          <w:rFonts w:ascii="Arial" w:hAnsi="Arial" w:cs="Arial"/>
          <w:sz w:val="22"/>
        </w:rPr>
      </w:pPr>
      <w:r w:rsidRPr="00050CFA">
        <w:rPr>
          <w:rFonts w:ascii="Arial" w:hAnsi="Arial" w:cs="Arial"/>
          <w:b/>
          <w:sz w:val="22"/>
        </w:rPr>
        <w:t>Policy Loopholes</w:t>
      </w:r>
      <w:r w:rsidRPr="00050CFA">
        <w:rPr>
          <w:rFonts w:ascii="Arial" w:hAnsi="Arial" w:cs="Arial"/>
          <w:sz w:val="22"/>
        </w:rPr>
        <w:t>: There are strategies in place, but they are disbursed unevenly both geographically and demographically.</w:t>
      </w:r>
    </w:p>
    <w:p w14:paraId="286A6D04" w14:textId="0A96C32F" w:rsidR="00951AD3" w:rsidRPr="00050CFA" w:rsidRDefault="00951AD3" w:rsidP="007948DB">
      <w:pPr>
        <w:pStyle w:val="ListParagraph"/>
        <w:numPr>
          <w:ilvl w:val="0"/>
          <w:numId w:val="21"/>
        </w:numPr>
        <w:rPr>
          <w:rFonts w:ascii="Arial" w:hAnsi="Arial" w:cs="Arial"/>
          <w:sz w:val="22"/>
        </w:rPr>
      </w:pPr>
      <w:r w:rsidRPr="00050CFA">
        <w:rPr>
          <w:rFonts w:ascii="Arial" w:hAnsi="Arial" w:cs="Arial"/>
          <w:b/>
          <w:sz w:val="22"/>
        </w:rPr>
        <w:t>Theory Integration</w:t>
      </w:r>
      <w:r w:rsidRPr="00050CFA">
        <w:rPr>
          <w:rFonts w:ascii="Arial" w:hAnsi="Arial" w:cs="Arial"/>
          <w:sz w:val="22"/>
        </w:rPr>
        <w:t xml:space="preserve">: The SDH and Bioecological models </w:t>
      </w:r>
      <w:r w:rsidR="00F77D36" w:rsidRPr="00050CFA">
        <w:rPr>
          <w:rFonts w:ascii="Arial" w:hAnsi="Arial" w:cs="Arial"/>
          <w:sz w:val="22"/>
        </w:rPr>
        <w:t>help describe</w:t>
      </w:r>
      <w:r w:rsidRPr="00050CFA">
        <w:rPr>
          <w:rFonts w:ascii="Arial" w:hAnsi="Arial" w:cs="Arial"/>
          <w:sz w:val="22"/>
        </w:rPr>
        <w:t xml:space="preserve"> the integration of structural and environmental factors to generate disproportionate asthma results.</w:t>
      </w:r>
    </w:p>
    <w:p w14:paraId="15E50015" w14:textId="54CAA12A" w:rsidR="00951AD3" w:rsidRDefault="00951AD3" w:rsidP="00951AD3">
      <w:pPr>
        <w:rPr>
          <w:rFonts w:ascii="Arial" w:hAnsi="Arial" w:cs="Arial"/>
          <w:sz w:val="22"/>
        </w:rPr>
      </w:pPr>
      <w:r w:rsidRPr="00050CFA">
        <w:rPr>
          <w:rFonts w:ascii="Arial" w:hAnsi="Arial" w:cs="Arial"/>
          <w:sz w:val="22"/>
        </w:rPr>
        <w:t xml:space="preserve">These results support the main point of view that multi-level and equity-oriented interventions that target their environment-related determinants are the key measures to improving childhood asthma in </w:t>
      </w:r>
      <w:proofErr w:type="gramStart"/>
      <w:r w:rsidRPr="00050CFA">
        <w:rPr>
          <w:rFonts w:ascii="Arial" w:hAnsi="Arial" w:cs="Arial"/>
          <w:sz w:val="22"/>
        </w:rPr>
        <w:t>England</w:t>
      </w:r>
      <w:r w:rsidR="00F77D36" w:rsidRPr="00050CFA">
        <w:rPr>
          <w:rFonts w:ascii="Arial" w:hAnsi="Arial" w:cs="Arial"/>
          <w:sz w:val="22"/>
        </w:rPr>
        <w:t>,</w:t>
      </w:r>
      <w:r w:rsidRPr="00050CFA">
        <w:rPr>
          <w:rFonts w:ascii="Arial" w:hAnsi="Arial" w:cs="Arial"/>
          <w:sz w:val="22"/>
        </w:rPr>
        <w:t xml:space="preserve"> and</w:t>
      </w:r>
      <w:proofErr w:type="gramEnd"/>
      <w:r w:rsidRPr="00050CFA">
        <w:rPr>
          <w:rFonts w:ascii="Arial" w:hAnsi="Arial" w:cs="Arial"/>
          <w:sz w:val="22"/>
        </w:rPr>
        <w:t xml:space="preserve"> cannot be improved by solely concentrating on treatment.</w:t>
      </w:r>
    </w:p>
    <w:p w14:paraId="3BAD254B" w14:textId="77777777" w:rsidR="008410F1" w:rsidRPr="00050CFA" w:rsidRDefault="008410F1" w:rsidP="00951AD3">
      <w:pPr>
        <w:rPr>
          <w:rFonts w:ascii="Arial" w:hAnsi="Arial" w:cs="Arial"/>
          <w:sz w:val="22"/>
        </w:rPr>
      </w:pPr>
    </w:p>
    <w:p w14:paraId="0D40E000" w14:textId="77777777" w:rsidR="00951AD3" w:rsidRPr="00050CFA" w:rsidRDefault="00951AD3" w:rsidP="007948DB">
      <w:pPr>
        <w:pStyle w:val="Heading2"/>
        <w:rPr>
          <w:rFonts w:ascii="Arial" w:hAnsi="Arial" w:cs="Arial"/>
          <w:sz w:val="22"/>
          <w:szCs w:val="22"/>
        </w:rPr>
      </w:pPr>
      <w:bookmarkStart w:id="51" w:name="_Toc215087415"/>
      <w:r w:rsidRPr="00050CFA">
        <w:rPr>
          <w:rFonts w:ascii="Arial" w:hAnsi="Arial" w:cs="Arial"/>
          <w:sz w:val="22"/>
          <w:szCs w:val="22"/>
        </w:rPr>
        <w:t>4.7 Summary</w:t>
      </w:r>
      <w:bookmarkEnd w:id="51"/>
    </w:p>
    <w:p w14:paraId="0CDE2696" w14:textId="77777777" w:rsidR="00951AD3" w:rsidRPr="00050CFA" w:rsidRDefault="00951AD3" w:rsidP="00951AD3">
      <w:pPr>
        <w:rPr>
          <w:rFonts w:ascii="Arial" w:hAnsi="Arial" w:cs="Arial"/>
          <w:sz w:val="22"/>
        </w:rPr>
      </w:pPr>
      <w:r w:rsidRPr="00050CFA">
        <w:rPr>
          <w:rFonts w:ascii="Arial" w:hAnsi="Arial" w:cs="Arial"/>
          <w:sz w:val="22"/>
        </w:rPr>
        <w:t>The thematic findings in this chapter were the overall findings of the analysis of secondary data. Childhood asthma is a multifactorial problem exemplified by the four key themes, i.e., outdoor air pollution, indoor housing conditions, climate change, and policy response.</w:t>
      </w:r>
    </w:p>
    <w:p w14:paraId="417B0004" w14:textId="0FB8E037" w:rsidR="00951AD3" w:rsidRPr="00050CFA" w:rsidRDefault="00951AD3" w:rsidP="00951AD3">
      <w:pPr>
        <w:rPr>
          <w:rFonts w:ascii="Arial" w:hAnsi="Arial" w:cs="Arial"/>
          <w:sz w:val="22"/>
        </w:rPr>
      </w:pPr>
      <w:r w:rsidRPr="00050CFA">
        <w:rPr>
          <w:rFonts w:ascii="Arial" w:hAnsi="Arial" w:cs="Arial"/>
          <w:sz w:val="22"/>
        </w:rPr>
        <w:t xml:space="preserve">Through synthesis of evidence based on theoretical </w:t>
      </w:r>
      <w:r w:rsidR="00F77D36" w:rsidRPr="00050CFA">
        <w:rPr>
          <w:rFonts w:ascii="Arial" w:hAnsi="Arial" w:cs="Arial"/>
          <w:sz w:val="22"/>
        </w:rPr>
        <w:t>concepts</w:t>
      </w:r>
      <w:r w:rsidRPr="00050CFA">
        <w:rPr>
          <w:rFonts w:ascii="Arial" w:hAnsi="Arial" w:cs="Arial"/>
          <w:sz w:val="22"/>
        </w:rPr>
        <w:t>, the analysis shows that environmental exposure is not only a physical, but also a social phenomenon based on inequality. Although some progress has been made by the current policies</w:t>
      </w:r>
      <w:r w:rsidR="00F77D36" w:rsidRPr="00050CFA">
        <w:rPr>
          <w:rFonts w:ascii="Arial" w:hAnsi="Arial" w:cs="Arial"/>
          <w:sz w:val="22"/>
        </w:rPr>
        <w:t>,</w:t>
      </w:r>
      <w:r w:rsidRPr="00050CFA">
        <w:rPr>
          <w:rFonts w:ascii="Arial" w:hAnsi="Arial" w:cs="Arial"/>
          <w:sz w:val="22"/>
        </w:rPr>
        <w:t xml:space="preserve"> like ULEZ and the Clean Air Strategy, there are loopholes in the policies that cover housing quality, inequality in the region, and climate resilience.</w:t>
      </w:r>
    </w:p>
    <w:p w14:paraId="0628DBB8" w14:textId="5EC68886" w:rsidR="00E078D1" w:rsidRPr="00050CFA" w:rsidRDefault="00951AD3" w:rsidP="00951AD3">
      <w:pPr>
        <w:rPr>
          <w:rFonts w:ascii="Arial" w:hAnsi="Arial" w:cs="Arial"/>
          <w:sz w:val="22"/>
        </w:rPr>
      </w:pPr>
      <w:r w:rsidRPr="00050CFA">
        <w:rPr>
          <w:rFonts w:ascii="Arial" w:hAnsi="Arial" w:cs="Arial"/>
          <w:sz w:val="22"/>
        </w:rPr>
        <w:t xml:space="preserve">Critical interpretation of these findings, connecting them to theoretical and policy frameworks, and </w:t>
      </w:r>
      <w:r w:rsidR="00F77D36" w:rsidRPr="00050CFA">
        <w:rPr>
          <w:rFonts w:ascii="Arial" w:hAnsi="Arial" w:cs="Arial"/>
          <w:sz w:val="22"/>
        </w:rPr>
        <w:t>giving</w:t>
      </w:r>
      <w:r w:rsidRPr="00050CFA">
        <w:rPr>
          <w:rFonts w:ascii="Arial" w:hAnsi="Arial" w:cs="Arial"/>
          <w:sz w:val="22"/>
        </w:rPr>
        <w:t xml:space="preserve"> evidence-based recommendations on the way to improve environmental health equity and reduce </w:t>
      </w:r>
      <w:r w:rsidR="00F77D36" w:rsidRPr="00050CFA">
        <w:rPr>
          <w:rFonts w:ascii="Arial" w:hAnsi="Arial" w:cs="Arial"/>
          <w:sz w:val="22"/>
        </w:rPr>
        <w:t xml:space="preserve">the </w:t>
      </w:r>
      <w:r w:rsidRPr="00050CFA">
        <w:rPr>
          <w:rFonts w:ascii="Arial" w:hAnsi="Arial" w:cs="Arial"/>
          <w:sz w:val="22"/>
        </w:rPr>
        <w:t>burden of asthma among children in England</w:t>
      </w:r>
      <w:r w:rsidR="00F77D36" w:rsidRPr="00050CFA">
        <w:rPr>
          <w:rFonts w:ascii="Arial" w:hAnsi="Arial" w:cs="Arial"/>
          <w:sz w:val="22"/>
        </w:rPr>
        <w:t>,</w:t>
      </w:r>
      <w:r w:rsidRPr="00050CFA">
        <w:rPr>
          <w:rFonts w:ascii="Arial" w:hAnsi="Arial" w:cs="Arial"/>
          <w:sz w:val="22"/>
        </w:rPr>
        <w:t xml:space="preserve"> will be provided in the next chapter.</w:t>
      </w:r>
    </w:p>
    <w:p w14:paraId="7FDE9D81" w14:textId="5E57B6DF" w:rsidR="00016DC2" w:rsidRPr="00050CFA" w:rsidRDefault="0026775F" w:rsidP="00850613">
      <w:pPr>
        <w:pStyle w:val="Heading1"/>
      </w:pPr>
      <w:r w:rsidRPr="00050CFA">
        <w:br w:type="page"/>
      </w:r>
      <w:bookmarkStart w:id="52" w:name="_Toc215087416"/>
      <w:r w:rsidR="00016DC2" w:rsidRPr="00050CFA">
        <w:lastRenderedPageBreak/>
        <w:t>Chapter 5: Discussion</w:t>
      </w:r>
      <w:bookmarkEnd w:id="52"/>
    </w:p>
    <w:p w14:paraId="1A4D4B09" w14:textId="77777777" w:rsidR="00016DC2" w:rsidRPr="00050CFA" w:rsidRDefault="00016DC2" w:rsidP="008B1E81">
      <w:pPr>
        <w:pStyle w:val="Heading2"/>
        <w:rPr>
          <w:rFonts w:ascii="Arial" w:hAnsi="Arial" w:cs="Arial"/>
          <w:sz w:val="22"/>
          <w:szCs w:val="22"/>
        </w:rPr>
      </w:pPr>
      <w:bookmarkStart w:id="53" w:name="_Toc215087417"/>
      <w:r w:rsidRPr="00050CFA">
        <w:rPr>
          <w:rFonts w:ascii="Arial" w:hAnsi="Arial" w:cs="Arial"/>
          <w:sz w:val="22"/>
          <w:szCs w:val="22"/>
        </w:rPr>
        <w:t>5.1 Introduction</w:t>
      </w:r>
      <w:bookmarkEnd w:id="53"/>
    </w:p>
    <w:p w14:paraId="1C52C86D" w14:textId="1F929015" w:rsidR="008410F1" w:rsidRPr="008410F1" w:rsidRDefault="00AA73A1" w:rsidP="00AA73A1">
      <w:pPr>
        <w:rPr>
          <w:rFonts w:ascii="Arial" w:hAnsi="Arial" w:cs="Arial"/>
          <w:sz w:val="22"/>
        </w:rPr>
      </w:pPr>
      <w:r w:rsidRPr="00050CFA">
        <w:rPr>
          <w:rFonts w:ascii="Arial" w:hAnsi="Arial" w:cs="Arial"/>
          <w:sz w:val="22"/>
        </w:rPr>
        <w:t>Chapter 4 results are discussed in this chapter through the aid of the existing literature and the related theories. It is a critical evaluation of the environmental, social and policy factors interaction to ascertain the asthma impact on kids and adolescents in England. Implications to public health, policy reforms and environmental justice are also discussed and lastly, recommendations and thoughts on limitations to research are discussed.</w:t>
      </w:r>
    </w:p>
    <w:p w14:paraId="65D2C2EC" w14:textId="5076B0F8" w:rsidR="008C5FCC" w:rsidRPr="00050CFA" w:rsidRDefault="008C5FCC" w:rsidP="0006718A">
      <w:pPr>
        <w:pStyle w:val="Heading2"/>
        <w:rPr>
          <w:rFonts w:ascii="Arial" w:hAnsi="Arial" w:cs="Arial"/>
          <w:sz w:val="22"/>
          <w:szCs w:val="22"/>
        </w:rPr>
      </w:pPr>
      <w:bookmarkStart w:id="54" w:name="_Toc215087418"/>
      <w:r w:rsidRPr="00050CFA">
        <w:rPr>
          <w:rFonts w:ascii="Arial" w:hAnsi="Arial" w:cs="Arial"/>
          <w:sz w:val="22"/>
          <w:szCs w:val="22"/>
        </w:rPr>
        <w:t>5.2. The interpretation of the important findings</w:t>
      </w:r>
      <w:bookmarkEnd w:id="54"/>
    </w:p>
    <w:p w14:paraId="618CC281" w14:textId="3E420DFD" w:rsidR="008C5FCC" w:rsidRPr="00050CFA" w:rsidRDefault="008C5FCC" w:rsidP="0006718A">
      <w:pPr>
        <w:pStyle w:val="Heading3"/>
        <w:rPr>
          <w:rFonts w:ascii="Arial" w:hAnsi="Arial" w:cs="Arial"/>
          <w:sz w:val="22"/>
          <w:szCs w:val="22"/>
        </w:rPr>
      </w:pPr>
      <w:bookmarkStart w:id="55" w:name="_Toc215087419"/>
      <w:r w:rsidRPr="00050CFA">
        <w:rPr>
          <w:rFonts w:ascii="Arial" w:hAnsi="Arial" w:cs="Arial"/>
          <w:sz w:val="22"/>
          <w:szCs w:val="22"/>
        </w:rPr>
        <w:t xml:space="preserve">5.2.1 Structural Inequality and </w:t>
      </w:r>
      <w:r w:rsidR="008B1E81" w:rsidRPr="00050CFA">
        <w:rPr>
          <w:rFonts w:ascii="Arial" w:hAnsi="Arial" w:cs="Arial"/>
          <w:sz w:val="22"/>
          <w:szCs w:val="22"/>
        </w:rPr>
        <w:t>Outdoor</w:t>
      </w:r>
      <w:r w:rsidRPr="00050CFA">
        <w:rPr>
          <w:rFonts w:ascii="Arial" w:hAnsi="Arial" w:cs="Arial"/>
          <w:sz w:val="22"/>
          <w:szCs w:val="22"/>
        </w:rPr>
        <w:t xml:space="preserve"> Air Pollution</w:t>
      </w:r>
      <w:bookmarkEnd w:id="55"/>
    </w:p>
    <w:p w14:paraId="700EC8D8" w14:textId="4D63768C" w:rsidR="008C5FCC" w:rsidRPr="00050CFA" w:rsidRDefault="008C5FCC" w:rsidP="008C5FCC">
      <w:pPr>
        <w:rPr>
          <w:rFonts w:ascii="Arial" w:hAnsi="Arial" w:cs="Arial"/>
          <w:sz w:val="22"/>
        </w:rPr>
      </w:pPr>
      <w:r w:rsidRPr="00050CFA">
        <w:rPr>
          <w:rFonts w:ascii="Arial" w:hAnsi="Arial" w:cs="Arial"/>
          <w:sz w:val="22"/>
        </w:rPr>
        <w:t xml:space="preserve">It is proven that outdoor air pollution, most notably the exposure to nitrogen dioxide (NO </w:t>
      </w:r>
      <w:proofErr w:type="gramStart"/>
      <w:r w:rsidRPr="00050CFA">
        <w:rPr>
          <w:rFonts w:ascii="Arial" w:hAnsi="Arial" w:cs="Arial"/>
          <w:sz w:val="22"/>
        </w:rPr>
        <w:t>2 )</w:t>
      </w:r>
      <w:proofErr w:type="gramEnd"/>
      <w:r w:rsidRPr="00050CFA">
        <w:rPr>
          <w:rFonts w:ascii="Arial" w:hAnsi="Arial" w:cs="Arial"/>
          <w:sz w:val="22"/>
        </w:rPr>
        <w:t xml:space="preserve"> and particulate matter (PM2.5)</w:t>
      </w:r>
      <w:r w:rsidR="00951AD3" w:rsidRPr="00050CFA">
        <w:rPr>
          <w:rFonts w:ascii="Arial" w:hAnsi="Arial" w:cs="Arial"/>
          <w:sz w:val="22"/>
        </w:rPr>
        <w:t>,</w:t>
      </w:r>
      <w:r w:rsidRPr="00050CFA">
        <w:rPr>
          <w:rFonts w:ascii="Arial" w:hAnsi="Arial" w:cs="Arial"/>
          <w:sz w:val="22"/>
        </w:rPr>
        <w:t xml:space="preserve"> continues to be a major factor contributing to the severity of asthma cases among urban England children </w:t>
      </w:r>
      <w:proofErr w:type="gramStart"/>
      <w:r w:rsidRPr="00050CFA">
        <w:rPr>
          <w:rFonts w:ascii="Arial" w:hAnsi="Arial" w:cs="Arial"/>
          <w:sz w:val="22"/>
        </w:rPr>
        <w:t>( DEFRA</w:t>
      </w:r>
      <w:proofErr w:type="gramEnd"/>
      <w:r w:rsidRPr="00050CFA">
        <w:rPr>
          <w:rFonts w:ascii="Arial" w:hAnsi="Arial" w:cs="Arial"/>
          <w:sz w:val="22"/>
        </w:rPr>
        <w:t>, 2024; Grant &amp; Wood, 2022). The problem is adequately reflected in the Social Determinants of Health (SDH) model, which connects the exposure of the environment to a more generalization of socioeconomic and spatial disparity.</w:t>
      </w:r>
    </w:p>
    <w:p w14:paraId="023BFB96" w14:textId="13A1241F" w:rsidR="008C5FCC" w:rsidRPr="00050CFA" w:rsidRDefault="008C5FCC" w:rsidP="008C5FCC">
      <w:pPr>
        <w:rPr>
          <w:rFonts w:ascii="Arial" w:hAnsi="Arial" w:cs="Arial"/>
          <w:sz w:val="22"/>
        </w:rPr>
      </w:pPr>
      <w:r w:rsidRPr="00050CFA">
        <w:rPr>
          <w:rFonts w:ascii="Arial" w:hAnsi="Arial" w:cs="Arial"/>
          <w:sz w:val="22"/>
        </w:rPr>
        <w:t xml:space="preserve">Children in underprivileged places are not only living near roads with heavy traffic, but they also study at schools with hotspots of pollution, which makes cumulative exposure worse </w:t>
      </w:r>
      <w:sdt>
        <w:sdtPr>
          <w:rPr>
            <w:rFonts w:ascii="Arial" w:hAnsi="Arial" w:cs="Arial"/>
            <w:sz w:val="22"/>
          </w:rPr>
          <w:id w:val="-631180007"/>
          <w:citation/>
        </w:sdtPr>
        <w:sdtContent>
          <w:r w:rsidR="004C6BF1" w:rsidRPr="00050CFA">
            <w:rPr>
              <w:rFonts w:ascii="Arial" w:hAnsi="Arial" w:cs="Arial"/>
              <w:sz w:val="22"/>
            </w:rPr>
            <w:fldChar w:fldCharType="begin"/>
          </w:r>
          <w:r w:rsidR="004C6BF1" w:rsidRPr="00050CFA">
            <w:rPr>
              <w:rFonts w:ascii="Arial" w:hAnsi="Arial" w:cs="Arial"/>
              <w:sz w:val="22"/>
              <w:lang w:val="en-US"/>
            </w:rPr>
            <w:instrText xml:space="preserve"> CITATION Wol21 \l 1033 </w:instrText>
          </w:r>
          <w:r w:rsidR="004C6BF1" w:rsidRPr="00050CFA">
            <w:rPr>
              <w:rFonts w:ascii="Arial" w:hAnsi="Arial" w:cs="Arial"/>
              <w:sz w:val="22"/>
            </w:rPr>
            <w:fldChar w:fldCharType="separate"/>
          </w:r>
          <w:r w:rsidR="004C6BF1" w:rsidRPr="00050CFA">
            <w:rPr>
              <w:rFonts w:ascii="Arial" w:hAnsi="Arial" w:cs="Arial"/>
              <w:noProof/>
              <w:sz w:val="22"/>
              <w:lang w:val="en-US"/>
            </w:rPr>
            <w:t>(Wolfe, et al., 2021)</w:t>
          </w:r>
          <w:r w:rsidR="004C6BF1" w:rsidRPr="00050CFA">
            <w:rPr>
              <w:rFonts w:ascii="Arial" w:hAnsi="Arial" w:cs="Arial"/>
              <w:sz w:val="22"/>
            </w:rPr>
            <w:fldChar w:fldCharType="end"/>
          </w:r>
        </w:sdtContent>
      </w:sdt>
      <w:r w:rsidRPr="00050CFA">
        <w:rPr>
          <w:rFonts w:ascii="Arial" w:hAnsi="Arial" w:cs="Arial"/>
          <w:sz w:val="22"/>
        </w:rPr>
        <w:t xml:space="preserve">. This geographical disparity shows the influence of structural factors on the respiratory health outcomes, which are urban planning and economic policy (MacDonald and Dixon, 2022; </w:t>
      </w:r>
      <w:proofErr w:type="spellStart"/>
      <w:r w:rsidRPr="00050CFA">
        <w:rPr>
          <w:rFonts w:ascii="Arial" w:hAnsi="Arial" w:cs="Arial"/>
          <w:sz w:val="22"/>
        </w:rPr>
        <w:t>Orlovic</w:t>
      </w:r>
      <w:proofErr w:type="spellEnd"/>
      <w:r w:rsidRPr="00050CFA">
        <w:rPr>
          <w:rFonts w:ascii="Arial" w:hAnsi="Arial" w:cs="Arial"/>
          <w:sz w:val="22"/>
        </w:rPr>
        <w:t xml:space="preserve"> et al., 2024).</w:t>
      </w:r>
    </w:p>
    <w:p w14:paraId="522F595F" w14:textId="2B1A3612" w:rsidR="008C5FCC" w:rsidRPr="00050CFA" w:rsidRDefault="008C5FCC" w:rsidP="008C5FCC">
      <w:pPr>
        <w:rPr>
          <w:rFonts w:ascii="Arial" w:hAnsi="Arial" w:cs="Arial"/>
          <w:sz w:val="22"/>
        </w:rPr>
      </w:pPr>
      <w:r w:rsidRPr="00050CFA">
        <w:rPr>
          <w:rFonts w:ascii="Arial" w:hAnsi="Arial" w:cs="Arial"/>
          <w:sz w:val="22"/>
        </w:rPr>
        <w:t>Even with measures like the ULEZ in London and the Clean Air Strategy (2019)</w:t>
      </w:r>
      <w:r w:rsidR="00F77D36" w:rsidRPr="00050CFA">
        <w:rPr>
          <w:rFonts w:ascii="Arial" w:hAnsi="Arial" w:cs="Arial"/>
          <w:sz w:val="22"/>
        </w:rPr>
        <w:t>,</w:t>
      </w:r>
      <w:r w:rsidRPr="00050CFA">
        <w:rPr>
          <w:rFonts w:ascii="Arial" w:hAnsi="Arial" w:cs="Arial"/>
          <w:sz w:val="22"/>
        </w:rPr>
        <w:t xml:space="preserve"> the benefits are disproportionately spread, and the deprived boroughs are still reporting high asthma admissions (Royal College of Physicians, 2025). This is in line with the Bioecological Model by Bronfenbrenner</w:t>
      </w:r>
      <w:r w:rsidR="00F77D36" w:rsidRPr="00050CFA">
        <w:rPr>
          <w:rFonts w:ascii="Arial" w:hAnsi="Arial" w:cs="Arial"/>
          <w:sz w:val="22"/>
        </w:rPr>
        <w:t>,</w:t>
      </w:r>
      <w:r w:rsidRPr="00050CFA">
        <w:rPr>
          <w:rFonts w:ascii="Arial" w:hAnsi="Arial" w:cs="Arial"/>
          <w:sz w:val="22"/>
        </w:rPr>
        <w:t xml:space="preserve"> where child environmental risks in </w:t>
      </w:r>
      <w:r w:rsidR="00F77D36" w:rsidRPr="00050CFA">
        <w:rPr>
          <w:rFonts w:ascii="Arial" w:hAnsi="Arial" w:cs="Arial"/>
          <w:sz w:val="22"/>
        </w:rPr>
        <w:t xml:space="preserve">the </w:t>
      </w:r>
      <w:proofErr w:type="spellStart"/>
      <w:r w:rsidRPr="00050CFA">
        <w:rPr>
          <w:rFonts w:ascii="Arial" w:hAnsi="Arial" w:cs="Arial"/>
          <w:sz w:val="22"/>
        </w:rPr>
        <w:t>exosystem</w:t>
      </w:r>
      <w:proofErr w:type="spellEnd"/>
      <w:r w:rsidRPr="00050CFA">
        <w:rPr>
          <w:rFonts w:ascii="Arial" w:hAnsi="Arial" w:cs="Arial"/>
          <w:sz w:val="22"/>
        </w:rPr>
        <w:t xml:space="preserve"> (urban environment) are mediated by macrosystem-level policies that are capable of not addressing local disparities (Simply Psychology, 2025).</w:t>
      </w:r>
    </w:p>
    <w:p w14:paraId="7D846DF9" w14:textId="7C55FAC3" w:rsidR="008C5FCC" w:rsidRPr="00050CFA" w:rsidRDefault="008C5FCC" w:rsidP="0006718A">
      <w:pPr>
        <w:pStyle w:val="Heading3"/>
        <w:rPr>
          <w:rFonts w:ascii="Arial" w:hAnsi="Arial" w:cs="Arial"/>
          <w:sz w:val="22"/>
          <w:szCs w:val="22"/>
        </w:rPr>
      </w:pPr>
      <w:bookmarkStart w:id="56" w:name="_Toc215087420"/>
      <w:r w:rsidRPr="00050CFA">
        <w:rPr>
          <w:rFonts w:ascii="Arial" w:hAnsi="Arial" w:cs="Arial"/>
          <w:sz w:val="22"/>
          <w:szCs w:val="22"/>
        </w:rPr>
        <w:t>5.2.2 Housing Inequality and Indoor Environment</w:t>
      </w:r>
      <w:bookmarkEnd w:id="56"/>
    </w:p>
    <w:p w14:paraId="5C7BDFD8" w14:textId="0399C6F3" w:rsidR="008C5FCC" w:rsidRPr="00050CFA" w:rsidRDefault="008C5FCC" w:rsidP="008C5FCC">
      <w:pPr>
        <w:rPr>
          <w:rFonts w:ascii="Arial" w:hAnsi="Arial" w:cs="Arial"/>
          <w:sz w:val="22"/>
        </w:rPr>
      </w:pPr>
      <w:r w:rsidRPr="00050CFA">
        <w:rPr>
          <w:rFonts w:ascii="Arial" w:hAnsi="Arial" w:cs="Arial"/>
          <w:sz w:val="22"/>
        </w:rPr>
        <w:t>As the indoor housing conditions analysis showed, the lack of ventilation, dampness, and exposure to moulds still increases the symptoms of asthma, especially in social housing (Holden et al., 2023; Zuber et al., 2023). These results are very consistent with the SDH framework, which makes housing one of the most important health determinants (Paciencia et al., 2022).</w:t>
      </w:r>
    </w:p>
    <w:p w14:paraId="17473B03" w14:textId="12F803AE" w:rsidR="008C5FCC" w:rsidRPr="00050CFA" w:rsidRDefault="008C5FCC" w:rsidP="008C5FCC">
      <w:pPr>
        <w:rPr>
          <w:rFonts w:ascii="Arial" w:hAnsi="Arial" w:cs="Arial"/>
          <w:sz w:val="22"/>
        </w:rPr>
      </w:pPr>
      <w:r w:rsidRPr="00050CFA">
        <w:rPr>
          <w:rFonts w:ascii="Arial" w:hAnsi="Arial" w:cs="Arial"/>
          <w:sz w:val="22"/>
        </w:rPr>
        <w:t xml:space="preserve">Socioeconomic disparities overlap with the quality of housing to </w:t>
      </w:r>
      <w:r w:rsidR="004C1822" w:rsidRPr="00050CFA">
        <w:rPr>
          <w:rFonts w:ascii="Arial" w:hAnsi="Arial" w:cs="Arial"/>
          <w:sz w:val="22"/>
        </w:rPr>
        <w:t>perpetuate</w:t>
      </w:r>
      <w:r w:rsidRPr="00050CFA">
        <w:rPr>
          <w:rFonts w:ascii="Arial" w:hAnsi="Arial" w:cs="Arial"/>
          <w:sz w:val="22"/>
        </w:rPr>
        <w:t xml:space="preserve"> ill health cycles. Low-income housing families do not have </w:t>
      </w:r>
      <w:r w:rsidR="00F9174A" w:rsidRPr="00050CFA">
        <w:rPr>
          <w:rFonts w:ascii="Arial" w:hAnsi="Arial" w:cs="Arial"/>
          <w:sz w:val="22"/>
        </w:rPr>
        <w:t xml:space="preserve">the </w:t>
      </w:r>
      <w:r w:rsidRPr="00050CFA">
        <w:rPr>
          <w:rFonts w:ascii="Arial" w:hAnsi="Arial" w:cs="Arial"/>
          <w:sz w:val="22"/>
        </w:rPr>
        <w:t xml:space="preserve">resources or legal capacity to </w:t>
      </w:r>
      <w:r w:rsidR="00F9174A" w:rsidRPr="00050CFA">
        <w:rPr>
          <w:rFonts w:ascii="Arial" w:hAnsi="Arial" w:cs="Arial"/>
          <w:sz w:val="22"/>
        </w:rPr>
        <w:t>pressure</w:t>
      </w:r>
      <w:r w:rsidRPr="00050CFA">
        <w:rPr>
          <w:rFonts w:ascii="Arial" w:hAnsi="Arial" w:cs="Arial"/>
          <w:sz w:val="22"/>
        </w:rPr>
        <w:t xml:space="preserve"> </w:t>
      </w:r>
      <w:r w:rsidRPr="00050CFA">
        <w:rPr>
          <w:rFonts w:ascii="Arial" w:hAnsi="Arial" w:cs="Arial"/>
          <w:sz w:val="22"/>
        </w:rPr>
        <w:lastRenderedPageBreak/>
        <w:t xml:space="preserve">landlords to remediate the situation, which exposes children to poor living standards (Afrouz, 2024). </w:t>
      </w:r>
      <w:proofErr w:type="gramStart"/>
      <w:r w:rsidRPr="00050CFA">
        <w:rPr>
          <w:rFonts w:ascii="Arial" w:hAnsi="Arial" w:cs="Arial"/>
          <w:sz w:val="22"/>
        </w:rPr>
        <w:t>In spite of the fact that</w:t>
      </w:r>
      <w:proofErr w:type="gramEnd"/>
      <w:r w:rsidRPr="00050CFA">
        <w:rPr>
          <w:rFonts w:ascii="Arial" w:hAnsi="Arial" w:cs="Arial"/>
          <w:sz w:val="22"/>
        </w:rPr>
        <w:t xml:space="preserve"> the Homes (Fitness for Human Habitation) Act 2018 was supposed to strengthen the protection of tenants, the enforcement is not consistent (Public Health England, 2023).</w:t>
      </w:r>
    </w:p>
    <w:p w14:paraId="22AF97E4" w14:textId="77777777" w:rsidR="008C5FCC" w:rsidRPr="00050CFA" w:rsidRDefault="008C5FCC" w:rsidP="008C5FCC">
      <w:pPr>
        <w:rPr>
          <w:rFonts w:ascii="Arial" w:hAnsi="Arial" w:cs="Arial"/>
          <w:sz w:val="22"/>
        </w:rPr>
      </w:pPr>
      <w:r w:rsidRPr="00050CFA">
        <w:rPr>
          <w:rFonts w:ascii="Arial" w:hAnsi="Arial" w:cs="Arial"/>
          <w:sz w:val="22"/>
        </w:rPr>
        <w:t>This theme supports the Bioecological approach and how the microsystem of the child, the immediate living environment, is influenced by the higher systems (local authorities, housing regulations) to shape the result of health (Izah et al., 2024). Better housing, thus, is an immediate avenue of cutting asthma disparities.</w:t>
      </w:r>
    </w:p>
    <w:p w14:paraId="4562C957" w14:textId="0981FA43" w:rsidR="008C5FCC" w:rsidRPr="00050CFA" w:rsidRDefault="008C5FCC" w:rsidP="0006718A">
      <w:pPr>
        <w:pStyle w:val="Heading3"/>
        <w:rPr>
          <w:rFonts w:ascii="Arial" w:hAnsi="Arial" w:cs="Arial"/>
          <w:sz w:val="22"/>
          <w:szCs w:val="22"/>
        </w:rPr>
      </w:pPr>
      <w:bookmarkStart w:id="57" w:name="_Toc215087421"/>
      <w:r w:rsidRPr="00050CFA">
        <w:rPr>
          <w:rFonts w:ascii="Arial" w:hAnsi="Arial" w:cs="Arial"/>
          <w:sz w:val="22"/>
          <w:szCs w:val="22"/>
        </w:rPr>
        <w:t>5.2.3 Global Climate Change and Upcoming Health Hazards</w:t>
      </w:r>
      <w:bookmarkEnd w:id="57"/>
    </w:p>
    <w:p w14:paraId="79D2DB54" w14:textId="0A8A88E1" w:rsidR="008C5FCC" w:rsidRPr="00050CFA" w:rsidRDefault="008C5FCC" w:rsidP="008C5FCC">
      <w:pPr>
        <w:rPr>
          <w:rFonts w:ascii="Arial" w:hAnsi="Arial" w:cs="Arial"/>
          <w:sz w:val="22"/>
        </w:rPr>
      </w:pPr>
      <w:r w:rsidRPr="00050CFA">
        <w:rPr>
          <w:rFonts w:ascii="Arial" w:hAnsi="Arial" w:cs="Arial"/>
          <w:sz w:val="22"/>
        </w:rPr>
        <w:t xml:space="preserve">The aspect of climate change complicates the management of asthma. Respiratory susceptibility among children has been aggravated by higher temperatures, exposure to pollen, and humidity (Kelly et al., 2023; Sampath et al., 2023). Cases of increased emergency admissions in hot weather are revealed by Asthma + Lung UK (2024), which demonstrates how the macro-level (global climate </w:t>
      </w:r>
      <w:r w:rsidR="00F77D36" w:rsidRPr="00050CFA">
        <w:rPr>
          <w:rFonts w:ascii="Arial" w:hAnsi="Arial" w:cs="Arial"/>
          <w:sz w:val="22"/>
        </w:rPr>
        <w:t>change</w:t>
      </w:r>
      <w:r w:rsidRPr="00050CFA">
        <w:rPr>
          <w:rFonts w:ascii="Arial" w:hAnsi="Arial" w:cs="Arial"/>
          <w:sz w:val="22"/>
        </w:rPr>
        <w:t>) phenomena are applied at the microsystem level (health problems).</w:t>
      </w:r>
    </w:p>
    <w:p w14:paraId="293525B8" w14:textId="50B06A75" w:rsidR="008C5FCC" w:rsidRPr="00050CFA" w:rsidRDefault="008C5FCC" w:rsidP="008C5FCC">
      <w:pPr>
        <w:rPr>
          <w:rFonts w:ascii="Arial" w:hAnsi="Arial" w:cs="Arial"/>
          <w:sz w:val="22"/>
        </w:rPr>
      </w:pPr>
      <w:r w:rsidRPr="00050CFA">
        <w:rPr>
          <w:rFonts w:ascii="Arial" w:hAnsi="Arial" w:cs="Arial"/>
          <w:sz w:val="22"/>
        </w:rPr>
        <w:t xml:space="preserve">The discovery builds upon the previous studies by linking environmental health to climate justice, highlighting the fact that children living in communities with lower income are </w:t>
      </w:r>
      <w:r w:rsidR="00F77D36" w:rsidRPr="00050CFA">
        <w:rPr>
          <w:rFonts w:ascii="Arial" w:hAnsi="Arial" w:cs="Arial"/>
          <w:sz w:val="22"/>
        </w:rPr>
        <w:t>disproportionately</w:t>
      </w:r>
      <w:r w:rsidRPr="00050CFA">
        <w:rPr>
          <w:rFonts w:ascii="Arial" w:hAnsi="Arial" w:cs="Arial"/>
          <w:sz w:val="22"/>
        </w:rPr>
        <w:t xml:space="preserve"> impacted by heat exposure and poor air quality (Adams and Knuth, 2024).</w:t>
      </w:r>
    </w:p>
    <w:p w14:paraId="76F4D596" w14:textId="5AE6228A" w:rsidR="008C5FCC" w:rsidRPr="00050CFA" w:rsidRDefault="008C5FCC" w:rsidP="008C5FCC">
      <w:pPr>
        <w:rPr>
          <w:rFonts w:ascii="Arial" w:hAnsi="Arial" w:cs="Arial"/>
          <w:sz w:val="22"/>
        </w:rPr>
      </w:pPr>
      <w:r w:rsidRPr="00050CFA">
        <w:rPr>
          <w:rFonts w:ascii="Arial" w:hAnsi="Arial" w:cs="Arial"/>
          <w:sz w:val="22"/>
        </w:rPr>
        <w:t xml:space="preserve">The SDH framework in this context highlights the </w:t>
      </w:r>
      <w:r w:rsidR="00F77D36" w:rsidRPr="00050CFA">
        <w:rPr>
          <w:rFonts w:ascii="Arial" w:hAnsi="Arial" w:cs="Arial"/>
          <w:sz w:val="22"/>
        </w:rPr>
        <w:t>intersection</w:t>
      </w:r>
      <w:r w:rsidRPr="00050CFA">
        <w:rPr>
          <w:rFonts w:ascii="Arial" w:hAnsi="Arial" w:cs="Arial"/>
          <w:sz w:val="22"/>
        </w:rPr>
        <w:t xml:space="preserve"> of environmental risk and social vulnerability, which is the key concept to the achievement of equitable climate adaptation policies (MacDonald and Dixon, 2022).</w:t>
      </w:r>
    </w:p>
    <w:p w14:paraId="7D3731DB" w14:textId="77777777" w:rsidR="008C5FCC" w:rsidRPr="00050CFA" w:rsidRDefault="008C5FCC" w:rsidP="008C5FCC">
      <w:pPr>
        <w:rPr>
          <w:rFonts w:ascii="Arial" w:hAnsi="Arial" w:cs="Arial"/>
          <w:sz w:val="22"/>
        </w:rPr>
      </w:pPr>
      <w:r w:rsidRPr="00050CFA">
        <w:rPr>
          <w:rFonts w:ascii="Arial" w:hAnsi="Arial" w:cs="Arial"/>
          <w:sz w:val="22"/>
        </w:rPr>
        <w:t>The mitigation measures that are in place in the UK are progressive, but not preventative. The inclusion of health impact assessment in every local climate policy may lead to the prompt identification and control of the risk of asthma-related risks.</w:t>
      </w:r>
    </w:p>
    <w:p w14:paraId="705B2E36" w14:textId="4E9D223C" w:rsidR="00016DC2" w:rsidRPr="00050CFA" w:rsidRDefault="00016DC2" w:rsidP="0006718A">
      <w:pPr>
        <w:pStyle w:val="Heading3"/>
        <w:rPr>
          <w:rFonts w:ascii="Arial" w:hAnsi="Arial" w:cs="Arial"/>
          <w:sz w:val="22"/>
          <w:szCs w:val="22"/>
        </w:rPr>
      </w:pPr>
      <w:bookmarkStart w:id="58" w:name="_Toc215087422"/>
      <w:r w:rsidRPr="00050CFA">
        <w:rPr>
          <w:rFonts w:ascii="Arial" w:hAnsi="Arial" w:cs="Arial"/>
          <w:sz w:val="22"/>
          <w:szCs w:val="22"/>
        </w:rPr>
        <w:t>5.2.4 Policy Gaps and Environmental Justice</w:t>
      </w:r>
      <w:bookmarkEnd w:id="58"/>
    </w:p>
    <w:p w14:paraId="1B229350" w14:textId="465C8A31" w:rsidR="00AA73A1" w:rsidRPr="00050CFA" w:rsidRDefault="00AA73A1" w:rsidP="00AA73A1">
      <w:pPr>
        <w:rPr>
          <w:rFonts w:ascii="Arial" w:hAnsi="Arial" w:cs="Arial"/>
          <w:sz w:val="22"/>
        </w:rPr>
      </w:pPr>
      <w:r w:rsidRPr="00050CFA">
        <w:rPr>
          <w:rFonts w:ascii="Arial" w:hAnsi="Arial" w:cs="Arial"/>
          <w:sz w:val="22"/>
        </w:rPr>
        <w:t xml:space="preserve">Despite certain positive results of such national initiatives as Clean Air Strategy, Every Breath Counts, and local clean air zones, it can be proved that the implementation is not yet consistent with the deficit in the focus on equity (NHS England, 2024; </w:t>
      </w:r>
      <w:proofErr w:type="spellStart"/>
      <w:r w:rsidRPr="00050CFA">
        <w:rPr>
          <w:rFonts w:ascii="Arial" w:hAnsi="Arial" w:cs="Arial"/>
          <w:sz w:val="22"/>
        </w:rPr>
        <w:t>Orlovic</w:t>
      </w:r>
      <w:proofErr w:type="spellEnd"/>
      <w:r w:rsidRPr="00050CFA">
        <w:rPr>
          <w:rFonts w:ascii="Arial" w:hAnsi="Arial" w:cs="Arial"/>
          <w:sz w:val="22"/>
        </w:rPr>
        <w:t xml:space="preserve"> et al., 2024). According to the Royal College of Physicians (2024), long-term regional differences in asthma deaths and hospitalisation exist, and this fact is </w:t>
      </w:r>
      <w:r w:rsidR="00F96DDC" w:rsidRPr="00050CFA">
        <w:rPr>
          <w:rFonts w:ascii="Arial" w:hAnsi="Arial" w:cs="Arial"/>
          <w:sz w:val="22"/>
        </w:rPr>
        <w:t>a</w:t>
      </w:r>
      <w:r w:rsidRPr="00050CFA">
        <w:rPr>
          <w:rFonts w:ascii="Arial" w:hAnsi="Arial" w:cs="Arial"/>
          <w:sz w:val="22"/>
        </w:rPr>
        <w:t xml:space="preserve"> sign of even more macro-level policy formulation mismatch and local implementation.</w:t>
      </w:r>
    </w:p>
    <w:p w14:paraId="187A2601" w14:textId="39086974" w:rsidR="00AA73A1" w:rsidRPr="00050CFA" w:rsidRDefault="00AA73A1" w:rsidP="00AA73A1">
      <w:pPr>
        <w:rPr>
          <w:rFonts w:ascii="Arial" w:hAnsi="Arial" w:cs="Arial"/>
          <w:sz w:val="22"/>
        </w:rPr>
      </w:pPr>
      <w:r w:rsidRPr="00050CFA">
        <w:rPr>
          <w:rFonts w:ascii="Arial" w:hAnsi="Arial" w:cs="Arial"/>
          <w:sz w:val="22"/>
        </w:rPr>
        <w:t xml:space="preserve">According to the SDH and Bioecological models, the key point of successful policy </w:t>
      </w:r>
      <w:proofErr w:type="gramStart"/>
      <w:r w:rsidRPr="00050CFA">
        <w:rPr>
          <w:rFonts w:ascii="Arial" w:hAnsi="Arial" w:cs="Arial"/>
          <w:sz w:val="22"/>
        </w:rPr>
        <w:t>has to</w:t>
      </w:r>
      <w:proofErr w:type="gramEnd"/>
      <w:r w:rsidRPr="00050CFA">
        <w:rPr>
          <w:rFonts w:ascii="Arial" w:hAnsi="Arial" w:cs="Arial"/>
          <w:sz w:val="22"/>
        </w:rPr>
        <w:t xml:space="preserve"> work on a range of diverse ecological levels, such as the family (microsystem) and the societal and legislative media (macrosystem). The current policies are less rooted </w:t>
      </w:r>
      <w:r w:rsidR="000E7D6B" w:rsidRPr="00050CFA">
        <w:rPr>
          <w:rFonts w:ascii="Arial" w:hAnsi="Arial" w:cs="Arial"/>
          <w:sz w:val="22"/>
        </w:rPr>
        <w:t>in</w:t>
      </w:r>
      <w:r w:rsidRPr="00050CFA">
        <w:rPr>
          <w:rFonts w:ascii="Arial" w:hAnsi="Arial" w:cs="Arial"/>
          <w:sz w:val="22"/>
        </w:rPr>
        <w:t xml:space="preserve"> </w:t>
      </w:r>
      <w:r w:rsidRPr="00050CFA">
        <w:rPr>
          <w:rFonts w:ascii="Arial" w:hAnsi="Arial" w:cs="Arial"/>
          <w:sz w:val="22"/>
        </w:rPr>
        <w:lastRenderedPageBreak/>
        <w:t xml:space="preserve">upstream environmental and social determinants that perpetuate </w:t>
      </w:r>
      <w:r w:rsidR="008410F1" w:rsidRPr="00050CFA">
        <w:rPr>
          <w:rFonts w:ascii="Arial" w:hAnsi="Arial" w:cs="Arial"/>
          <w:sz w:val="22"/>
        </w:rPr>
        <w:t>inequality yet</w:t>
      </w:r>
      <w:r w:rsidRPr="00050CFA">
        <w:rPr>
          <w:rFonts w:ascii="Arial" w:hAnsi="Arial" w:cs="Arial"/>
          <w:sz w:val="22"/>
        </w:rPr>
        <w:t xml:space="preserve"> are based more on behavioural or clinical metrics (Holden et al., 2023).</w:t>
      </w:r>
    </w:p>
    <w:p w14:paraId="184CBD53" w14:textId="54AE4979" w:rsidR="008410F1" w:rsidRPr="00050CFA" w:rsidRDefault="00AA73A1" w:rsidP="00AA73A1">
      <w:pPr>
        <w:rPr>
          <w:rFonts w:ascii="Arial" w:hAnsi="Arial" w:cs="Arial"/>
          <w:sz w:val="22"/>
        </w:rPr>
      </w:pPr>
      <w:r w:rsidRPr="00050CFA">
        <w:rPr>
          <w:rFonts w:ascii="Arial" w:hAnsi="Arial" w:cs="Arial"/>
          <w:sz w:val="22"/>
        </w:rPr>
        <w:t>Environmental justice is a gap in the UK asthma policy that is discussed here.</w:t>
      </w:r>
      <w:r w:rsidRPr="00050CFA">
        <w:rPr>
          <w:rFonts w:ascii="Arial" w:hAnsi="Arial" w:cs="Arial"/>
          <w:sz w:val="22"/>
          <w:lang w:val="en-US"/>
        </w:rPr>
        <w:t xml:space="preserve"> </w:t>
      </w:r>
      <w:r w:rsidR="00951AD3" w:rsidRPr="00050CFA">
        <w:rPr>
          <w:rFonts w:ascii="Arial" w:hAnsi="Arial" w:cs="Arial"/>
          <w:sz w:val="22"/>
        </w:rPr>
        <w:t xml:space="preserve">It should be made in policies to </w:t>
      </w:r>
      <w:r w:rsidR="00F77D36" w:rsidRPr="00050CFA">
        <w:rPr>
          <w:rFonts w:ascii="Arial" w:hAnsi="Arial" w:cs="Arial"/>
          <w:sz w:val="22"/>
        </w:rPr>
        <w:t>ensure</w:t>
      </w:r>
      <w:r w:rsidR="00951AD3" w:rsidRPr="00050CFA">
        <w:rPr>
          <w:rFonts w:ascii="Arial" w:hAnsi="Arial" w:cs="Arial"/>
          <w:sz w:val="22"/>
        </w:rPr>
        <w:t xml:space="preserve"> that the children in poor </w:t>
      </w:r>
      <w:r w:rsidR="00F96DDC" w:rsidRPr="00050CFA">
        <w:rPr>
          <w:rFonts w:ascii="Arial" w:hAnsi="Arial" w:cs="Arial"/>
          <w:sz w:val="22"/>
        </w:rPr>
        <w:t>neighbourhoods</w:t>
      </w:r>
      <w:r w:rsidR="00951AD3" w:rsidRPr="00050CFA">
        <w:rPr>
          <w:rFonts w:ascii="Arial" w:hAnsi="Arial" w:cs="Arial"/>
          <w:sz w:val="22"/>
        </w:rPr>
        <w:t xml:space="preserve"> get their fair share of the pollution reduction, housing</w:t>
      </w:r>
      <w:r w:rsidR="00F77D36" w:rsidRPr="00050CFA">
        <w:rPr>
          <w:rFonts w:ascii="Arial" w:hAnsi="Arial" w:cs="Arial"/>
          <w:sz w:val="22"/>
        </w:rPr>
        <w:t>,</w:t>
      </w:r>
      <w:r w:rsidR="00951AD3" w:rsidRPr="00050CFA">
        <w:rPr>
          <w:rFonts w:ascii="Arial" w:hAnsi="Arial" w:cs="Arial"/>
          <w:sz w:val="22"/>
        </w:rPr>
        <w:t xml:space="preserve"> and outreach programmes in education.</w:t>
      </w:r>
    </w:p>
    <w:p w14:paraId="57E11852" w14:textId="77777777" w:rsidR="00951AD3" w:rsidRPr="00050CFA" w:rsidRDefault="00951AD3" w:rsidP="0006718A">
      <w:pPr>
        <w:pStyle w:val="Heading2"/>
        <w:rPr>
          <w:rFonts w:ascii="Arial" w:hAnsi="Arial" w:cs="Arial"/>
          <w:sz w:val="22"/>
          <w:szCs w:val="22"/>
        </w:rPr>
      </w:pPr>
      <w:bookmarkStart w:id="59" w:name="_Toc215087423"/>
      <w:r w:rsidRPr="00050CFA">
        <w:rPr>
          <w:rFonts w:ascii="Arial" w:hAnsi="Arial" w:cs="Arial"/>
          <w:sz w:val="22"/>
          <w:szCs w:val="22"/>
        </w:rPr>
        <w:t>5.3 Theoretical Integration</w:t>
      </w:r>
      <w:bookmarkEnd w:id="59"/>
    </w:p>
    <w:p w14:paraId="716EE8BD" w14:textId="62D3C65F" w:rsidR="00951AD3" w:rsidRPr="00050CFA" w:rsidRDefault="00951AD3" w:rsidP="00951AD3">
      <w:pPr>
        <w:rPr>
          <w:rFonts w:ascii="Arial" w:hAnsi="Arial" w:cs="Arial"/>
          <w:sz w:val="22"/>
        </w:rPr>
      </w:pPr>
      <w:r w:rsidRPr="00050CFA">
        <w:rPr>
          <w:rFonts w:ascii="Arial" w:hAnsi="Arial" w:cs="Arial"/>
          <w:sz w:val="22"/>
        </w:rPr>
        <w:t xml:space="preserve">The two theoretical frameworks applied in the study, namely, Social Determinants of Health (SDH) and </w:t>
      </w:r>
      <w:r w:rsidR="00F77D36" w:rsidRPr="00050CFA">
        <w:rPr>
          <w:rFonts w:ascii="Arial" w:hAnsi="Arial" w:cs="Arial"/>
          <w:sz w:val="22"/>
        </w:rPr>
        <w:t xml:space="preserve">the </w:t>
      </w:r>
      <w:r w:rsidRPr="00050CFA">
        <w:rPr>
          <w:rFonts w:ascii="Arial" w:hAnsi="Arial" w:cs="Arial"/>
          <w:sz w:val="22"/>
        </w:rPr>
        <w:t xml:space="preserve">Bioecological Model developed by Bronfenbrenner, are both holistic models in the explanation of the multi-layered </w:t>
      </w:r>
      <w:proofErr w:type="spellStart"/>
      <w:r w:rsidRPr="00050CFA">
        <w:rPr>
          <w:rFonts w:ascii="Arial" w:hAnsi="Arial" w:cs="Arial"/>
          <w:sz w:val="22"/>
        </w:rPr>
        <w:t>etiology</w:t>
      </w:r>
      <w:proofErr w:type="spellEnd"/>
      <w:r w:rsidRPr="00050CFA">
        <w:rPr>
          <w:rFonts w:ascii="Arial" w:hAnsi="Arial" w:cs="Arial"/>
          <w:sz w:val="22"/>
        </w:rPr>
        <w:t xml:space="preserve"> of childhood asthma.</w:t>
      </w:r>
    </w:p>
    <w:p w14:paraId="46E38A87" w14:textId="716E0985" w:rsidR="00951AD3" w:rsidRPr="00050CFA" w:rsidRDefault="00F77D36" w:rsidP="00951AD3">
      <w:pPr>
        <w:rPr>
          <w:rFonts w:ascii="Arial" w:hAnsi="Arial" w:cs="Arial"/>
          <w:sz w:val="22"/>
        </w:rPr>
      </w:pPr>
      <w:r w:rsidRPr="00050CFA">
        <w:rPr>
          <w:rFonts w:ascii="Arial" w:hAnsi="Arial" w:cs="Arial"/>
          <w:sz w:val="22"/>
        </w:rPr>
        <w:t xml:space="preserve">The </w:t>
      </w:r>
      <w:r w:rsidR="00951AD3" w:rsidRPr="00050CFA">
        <w:rPr>
          <w:rFonts w:ascii="Arial" w:hAnsi="Arial" w:cs="Arial"/>
          <w:sz w:val="22"/>
        </w:rPr>
        <w:t>SDH model (MacDonald and Dixon, 2022) clarifies structural inequalities that are caused by socioeconomic status, the quality of housing, and environmental exposure to cause asthma disparity.</w:t>
      </w:r>
    </w:p>
    <w:p w14:paraId="22463E3A" w14:textId="327C1F38" w:rsidR="00951AD3" w:rsidRPr="00050CFA" w:rsidRDefault="00951AD3" w:rsidP="00951AD3">
      <w:pPr>
        <w:rPr>
          <w:rFonts w:ascii="Arial" w:hAnsi="Arial" w:cs="Arial"/>
          <w:sz w:val="22"/>
        </w:rPr>
      </w:pPr>
      <w:r w:rsidRPr="00050CFA">
        <w:rPr>
          <w:rFonts w:ascii="Arial" w:hAnsi="Arial" w:cs="Arial"/>
          <w:sz w:val="22"/>
        </w:rPr>
        <w:t>This is enhanced by the model of Bronfenbrenner (Simple Psychology, 2025)</w:t>
      </w:r>
      <w:r w:rsidR="00F77D36" w:rsidRPr="00050CFA">
        <w:rPr>
          <w:rFonts w:ascii="Arial" w:hAnsi="Arial" w:cs="Arial"/>
          <w:sz w:val="22"/>
        </w:rPr>
        <w:t>,</w:t>
      </w:r>
      <w:r w:rsidRPr="00050CFA">
        <w:rPr>
          <w:rFonts w:ascii="Arial" w:hAnsi="Arial" w:cs="Arial"/>
          <w:sz w:val="22"/>
        </w:rPr>
        <w:t xml:space="preserve"> which describes the nesting ecological systems (micro-, meso-, </w:t>
      </w:r>
      <w:proofErr w:type="spellStart"/>
      <w:r w:rsidR="00F77D36" w:rsidRPr="00050CFA">
        <w:rPr>
          <w:rFonts w:ascii="Arial" w:hAnsi="Arial" w:cs="Arial"/>
          <w:sz w:val="22"/>
        </w:rPr>
        <w:t>exo</w:t>
      </w:r>
      <w:proofErr w:type="spellEnd"/>
      <w:r w:rsidRPr="00050CFA">
        <w:rPr>
          <w:rFonts w:ascii="Arial" w:hAnsi="Arial" w:cs="Arial"/>
          <w:sz w:val="22"/>
        </w:rPr>
        <w:t>, and Macrosystems), which influence health behaviours and exposures.</w:t>
      </w:r>
    </w:p>
    <w:p w14:paraId="4212DCC4" w14:textId="3D458A9D" w:rsidR="008410F1" w:rsidRPr="00050CFA" w:rsidRDefault="00951AD3" w:rsidP="00951AD3">
      <w:pPr>
        <w:rPr>
          <w:rFonts w:ascii="Arial" w:hAnsi="Arial" w:cs="Arial"/>
          <w:sz w:val="22"/>
        </w:rPr>
      </w:pPr>
      <w:r w:rsidRPr="00050CFA">
        <w:rPr>
          <w:rFonts w:ascii="Arial" w:hAnsi="Arial" w:cs="Arial"/>
          <w:sz w:val="22"/>
        </w:rPr>
        <w:t xml:space="preserve">By incorporating these frameworks, the analysis is enhanced as it looks beyond medical explanations </w:t>
      </w:r>
      <w:proofErr w:type="gramStart"/>
      <w:r w:rsidRPr="00050CFA">
        <w:rPr>
          <w:rFonts w:ascii="Arial" w:hAnsi="Arial" w:cs="Arial"/>
          <w:sz w:val="22"/>
        </w:rPr>
        <w:t>in an attempt to</w:t>
      </w:r>
      <w:proofErr w:type="gramEnd"/>
      <w:r w:rsidRPr="00050CFA">
        <w:rPr>
          <w:rFonts w:ascii="Arial" w:hAnsi="Arial" w:cs="Arial"/>
          <w:sz w:val="22"/>
        </w:rPr>
        <w:t xml:space="preserve"> </w:t>
      </w:r>
      <w:proofErr w:type="gramStart"/>
      <w:r w:rsidRPr="00050CFA">
        <w:rPr>
          <w:rFonts w:ascii="Arial" w:hAnsi="Arial" w:cs="Arial"/>
          <w:sz w:val="22"/>
        </w:rPr>
        <w:t>look into</w:t>
      </w:r>
      <w:proofErr w:type="gramEnd"/>
      <w:r w:rsidRPr="00050CFA">
        <w:rPr>
          <w:rFonts w:ascii="Arial" w:hAnsi="Arial" w:cs="Arial"/>
          <w:sz w:val="22"/>
        </w:rPr>
        <w:t xml:space="preserve"> structural and systemic drivers. Collectively, they are in support of cross-sectoral holistic interventions that focus on social and environmental determinants at the same time.</w:t>
      </w:r>
    </w:p>
    <w:p w14:paraId="290D079B" w14:textId="5B609D3A" w:rsidR="00951AD3" w:rsidRPr="00050CFA" w:rsidRDefault="0006718A" w:rsidP="0006718A">
      <w:pPr>
        <w:pStyle w:val="Heading2"/>
        <w:rPr>
          <w:rFonts w:ascii="Arial" w:hAnsi="Arial" w:cs="Arial"/>
          <w:sz w:val="22"/>
          <w:szCs w:val="22"/>
        </w:rPr>
      </w:pPr>
      <w:bookmarkStart w:id="60" w:name="_Toc215087424"/>
      <w:r w:rsidRPr="00050CFA">
        <w:rPr>
          <w:rFonts w:ascii="Arial" w:hAnsi="Arial" w:cs="Arial"/>
          <w:sz w:val="22"/>
          <w:szCs w:val="22"/>
          <w:lang w:val="en-US"/>
        </w:rPr>
        <w:t xml:space="preserve">5.4 </w:t>
      </w:r>
      <w:r w:rsidR="00951AD3" w:rsidRPr="00050CFA">
        <w:rPr>
          <w:rFonts w:ascii="Arial" w:hAnsi="Arial" w:cs="Arial"/>
          <w:sz w:val="22"/>
          <w:szCs w:val="22"/>
        </w:rPr>
        <w:t xml:space="preserve">Implications </w:t>
      </w:r>
      <w:proofErr w:type="gramStart"/>
      <w:r w:rsidR="00951AD3" w:rsidRPr="00050CFA">
        <w:rPr>
          <w:rFonts w:ascii="Arial" w:hAnsi="Arial" w:cs="Arial"/>
          <w:sz w:val="22"/>
          <w:szCs w:val="22"/>
        </w:rPr>
        <w:t>on</w:t>
      </w:r>
      <w:proofErr w:type="gramEnd"/>
      <w:r w:rsidR="00951AD3" w:rsidRPr="00050CFA">
        <w:rPr>
          <w:rFonts w:ascii="Arial" w:hAnsi="Arial" w:cs="Arial"/>
          <w:sz w:val="22"/>
          <w:szCs w:val="22"/>
        </w:rPr>
        <w:t xml:space="preserve"> Public Health and Policy</w:t>
      </w:r>
      <w:bookmarkEnd w:id="60"/>
    </w:p>
    <w:p w14:paraId="73E991F5" w14:textId="247C8E84" w:rsidR="00951AD3" w:rsidRPr="00050CFA" w:rsidRDefault="00951AD3" w:rsidP="0006718A">
      <w:pPr>
        <w:pStyle w:val="Heading3"/>
        <w:rPr>
          <w:rFonts w:ascii="Arial" w:hAnsi="Arial" w:cs="Arial"/>
          <w:sz w:val="22"/>
          <w:szCs w:val="22"/>
        </w:rPr>
      </w:pPr>
      <w:bookmarkStart w:id="61" w:name="_Toc215087425"/>
      <w:r w:rsidRPr="00050CFA">
        <w:rPr>
          <w:rFonts w:ascii="Arial" w:hAnsi="Arial" w:cs="Arial"/>
          <w:sz w:val="22"/>
          <w:szCs w:val="22"/>
        </w:rPr>
        <w:t>5.4.1 Health Promotion and Education</w:t>
      </w:r>
      <w:bookmarkEnd w:id="61"/>
    </w:p>
    <w:p w14:paraId="62915D3C" w14:textId="3F6DB408" w:rsidR="00951AD3" w:rsidRPr="00050CFA" w:rsidRDefault="00951AD3" w:rsidP="00951AD3">
      <w:pPr>
        <w:rPr>
          <w:rFonts w:ascii="Arial" w:hAnsi="Arial" w:cs="Arial"/>
          <w:sz w:val="22"/>
        </w:rPr>
      </w:pPr>
      <w:r w:rsidRPr="00050CFA">
        <w:rPr>
          <w:rFonts w:ascii="Arial" w:hAnsi="Arial" w:cs="Arial"/>
          <w:sz w:val="22"/>
        </w:rPr>
        <w:t xml:space="preserve">Educational efforts like Every Breath Counts have been useful in educating </w:t>
      </w:r>
      <w:proofErr w:type="gramStart"/>
      <w:r w:rsidRPr="00050CFA">
        <w:rPr>
          <w:rFonts w:ascii="Arial" w:hAnsi="Arial" w:cs="Arial"/>
          <w:sz w:val="22"/>
        </w:rPr>
        <w:t>people</w:t>
      </w:r>
      <w:r w:rsidR="008B1E81" w:rsidRPr="00050CFA">
        <w:rPr>
          <w:rFonts w:ascii="Arial" w:hAnsi="Arial" w:cs="Arial"/>
          <w:sz w:val="22"/>
        </w:rPr>
        <w:t>,</w:t>
      </w:r>
      <w:r w:rsidRPr="00050CFA">
        <w:rPr>
          <w:rFonts w:ascii="Arial" w:hAnsi="Arial" w:cs="Arial"/>
          <w:sz w:val="22"/>
        </w:rPr>
        <w:t xml:space="preserve"> but</w:t>
      </w:r>
      <w:proofErr w:type="gramEnd"/>
      <w:r w:rsidRPr="00050CFA">
        <w:rPr>
          <w:rFonts w:ascii="Arial" w:hAnsi="Arial" w:cs="Arial"/>
          <w:sz w:val="22"/>
        </w:rPr>
        <w:t xml:space="preserve"> require more </w:t>
      </w:r>
      <w:r w:rsidR="002378A5" w:rsidRPr="00050CFA">
        <w:rPr>
          <w:rFonts w:ascii="Arial" w:hAnsi="Arial" w:cs="Arial"/>
          <w:sz w:val="22"/>
        </w:rPr>
        <w:t>regionalisation</w:t>
      </w:r>
      <w:r w:rsidRPr="00050CFA">
        <w:rPr>
          <w:rFonts w:ascii="Arial" w:hAnsi="Arial" w:cs="Arial"/>
          <w:sz w:val="22"/>
        </w:rPr>
        <w:t xml:space="preserve">. The intervention hubs can be schools and community health centres, educating children and parents on triggers of asthma, safe indoor </w:t>
      </w:r>
      <w:r w:rsidR="008B1E81" w:rsidRPr="00050CFA">
        <w:rPr>
          <w:rFonts w:ascii="Arial" w:hAnsi="Arial" w:cs="Arial"/>
          <w:sz w:val="22"/>
        </w:rPr>
        <w:t>environments</w:t>
      </w:r>
      <w:r w:rsidRPr="00050CFA">
        <w:rPr>
          <w:rFonts w:ascii="Arial" w:hAnsi="Arial" w:cs="Arial"/>
          <w:sz w:val="22"/>
        </w:rPr>
        <w:t>, and self-management (NHS England, 2024).</w:t>
      </w:r>
    </w:p>
    <w:p w14:paraId="7DB2C319" w14:textId="199DF3F2" w:rsidR="00951AD3" w:rsidRPr="00050CFA" w:rsidRDefault="00951AD3" w:rsidP="00951AD3">
      <w:pPr>
        <w:rPr>
          <w:rFonts w:ascii="Arial" w:hAnsi="Arial" w:cs="Arial"/>
          <w:sz w:val="22"/>
        </w:rPr>
      </w:pPr>
      <w:r w:rsidRPr="00050CFA">
        <w:rPr>
          <w:rFonts w:ascii="Arial" w:hAnsi="Arial" w:cs="Arial"/>
          <w:sz w:val="22"/>
        </w:rPr>
        <w:t xml:space="preserve">Education on the matter of asthma incorporated into school curricula, as is the case with Scandinavian practices (Kivistö et al., 2025), may be beneficial in early prevention and adaptation of </w:t>
      </w:r>
      <w:r w:rsidR="002378A5" w:rsidRPr="00050CFA">
        <w:rPr>
          <w:rFonts w:ascii="Arial" w:hAnsi="Arial" w:cs="Arial"/>
          <w:sz w:val="22"/>
        </w:rPr>
        <w:t>behaviour</w:t>
      </w:r>
      <w:r w:rsidRPr="00050CFA">
        <w:rPr>
          <w:rFonts w:ascii="Arial" w:hAnsi="Arial" w:cs="Arial"/>
          <w:sz w:val="22"/>
        </w:rPr>
        <w:t>.</w:t>
      </w:r>
    </w:p>
    <w:p w14:paraId="4DF3A365" w14:textId="59742CA0" w:rsidR="00951AD3" w:rsidRPr="00050CFA" w:rsidRDefault="00951AD3" w:rsidP="0006718A">
      <w:pPr>
        <w:pStyle w:val="Heading3"/>
        <w:rPr>
          <w:rFonts w:ascii="Arial" w:hAnsi="Arial" w:cs="Arial"/>
          <w:sz w:val="22"/>
          <w:szCs w:val="22"/>
        </w:rPr>
      </w:pPr>
      <w:bookmarkStart w:id="62" w:name="_Toc215087426"/>
      <w:r w:rsidRPr="00050CFA">
        <w:rPr>
          <w:rFonts w:ascii="Arial" w:hAnsi="Arial" w:cs="Arial"/>
          <w:sz w:val="22"/>
          <w:szCs w:val="22"/>
        </w:rPr>
        <w:t>5.4.2 Policy Integration in Urban and Housing</w:t>
      </w:r>
      <w:bookmarkEnd w:id="62"/>
    </w:p>
    <w:p w14:paraId="16D049B6" w14:textId="659B3810" w:rsidR="00951AD3" w:rsidRPr="00050CFA" w:rsidRDefault="00951AD3" w:rsidP="00951AD3">
      <w:pPr>
        <w:rPr>
          <w:rFonts w:ascii="Arial" w:hAnsi="Arial" w:cs="Arial"/>
          <w:sz w:val="22"/>
        </w:rPr>
      </w:pPr>
      <w:r w:rsidRPr="00050CFA">
        <w:rPr>
          <w:rFonts w:ascii="Arial" w:hAnsi="Arial" w:cs="Arial"/>
          <w:sz w:val="22"/>
        </w:rPr>
        <w:t xml:space="preserve">Improving the housing standards is also one of the most </w:t>
      </w:r>
      <w:r w:rsidR="008B1E81" w:rsidRPr="00050CFA">
        <w:rPr>
          <w:rFonts w:ascii="Arial" w:hAnsi="Arial" w:cs="Arial"/>
          <w:sz w:val="22"/>
        </w:rPr>
        <w:t xml:space="preserve">effective </w:t>
      </w:r>
      <w:r w:rsidRPr="00050CFA">
        <w:rPr>
          <w:rFonts w:ascii="Arial" w:hAnsi="Arial" w:cs="Arial"/>
          <w:sz w:val="22"/>
        </w:rPr>
        <w:t xml:space="preserve">interventions that can be taken. They should also have policies that would enforce indoor air quality inspection and increase landlord responsibility. A combination of housing reform and health policy would be </w:t>
      </w:r>
      <w:r w:rsidRPr="00050CFA">
        <w:rPr>
          <w:rFonts w:ascii="Arial" w:hAnsi="Arial" w:cs="Arial"/>
          <w:sz w:val="22"/>
        </w:rPr>
        <w:lastRenderedPageBreak/>
        <w:t>effective to fight the overlapping determinants, e.g.</w:t>
      </w:r>
      <w:r w:rsidR="001C3313" w:rsidRPr="00050CFA">
        <w:rPr>
          <w:rFonts w:ascii="Arial" w:hAnsi="Arial" w:cs="Arial"/>
          <w:sz w:val="22"/>
        </w:rPr>
        <w:t>,</w:t>
      </w:r>
      <w:r w:rsidRPr="00050CFA">
        <w:rPr>
          <w:rFonts w:ascii="Arial" w:hAnsi="Arial" w:cs="Arial"/>
          <w:sz w:val="22"/>
        </w:rPr>
        <w:t xml:space="preserve"> joint efforts of the Department for Levelling Up, Housing and Communities</w:t>
      </w:r>
      <w:r w:rsidR="001C3313" w:rsidRPr="00050CFA">
        <w:rPr>
          <w:rFonts w:ascii="Arial" w:hAnsi="Arial" w:cs="Arial"/>
          <w:sz w:val="22"/>
        </w:rPr>
        <w:t>,</w:t>
      </w:r>
      <w:r w:rsidRPr="00050CFA">
        <w:rPr>
          <w:rFonts w:ascii="Arial" w:hAnsi="Arial" w:cs="Arial"/>
          <w:sz w:val="22"/>
        </w:rPr>
        <w:t xml:space="preserve"> and NHS England</w:t>
      </w:r>
      <w:sdt>
        <w:sdtPr>
          <w:rPr>
            <w:rFonts w:ascii="Arial" w:hAnsi="Arial" w:cs="Arial"/>
            <w:sz w:val="22"/>
          </w:rPr>
          <w:id w:val="-991637696"/>
          <w:citation/>
        </w:sdtPr>
        <w:sdtContent>
          <w:r w:rsidR="00E13479" w:rsidRPr="00050CFA">
            <w:rPr>
              <w:rFonts w:ascii="Arial" w:hAnsi="Arial" w:cs="Arial"/>
              <w:sz w:val="22"/>
            </w:rPr>
            <w:fldChar w:fldCharType="begin"/>
          </w:r>
          <w:r w:rsidR="00E13479" w:rsidRPr="00050CFA">
            <w:rPr>
              <w:rFonts w:ascii="Arial" w:hAnsi="Arial" w:cs="Arial"/>
              <w:sz w:val="22"/>
              <w:lang w:val="en-US"/>
            </w:rPr>
            <w:instrText xml:space="preserve"> CITATION Mil21 \l 1033 </w:instrText>
          </w:r>
          <w:r w:rsidR="00E13479" w:rsidRPr="00050CFA">
            <w:rPr>
              <w:rFonts w:ascii="Arial" w:hAnsi="Arial" w:cs="Arial"/>
              <w:sz w:val="22"/>
            </w:rPr>
            <w:fldChar w:fldCharType="separate"/>
          </w:r>
          <w:r w:rsidR="00E13479" w:rsidRPr="00050CFA">
            <w:rPr>
              <w:rFonts w:ascii="Arial" w:hAnsi="Arial" w:cs="Arial"/>
              <w:noProof/>
              <w:sz w:val="22"/>
              <w:lang w:val="en-US"/>
            </w:rPr>
            <w:t xml:space="preserve"> (Miller, et al., 2021)</w:t>
          </w:r>
          <w:r w:rsidR="00E13479" w:rsidRPr="00050CFA">
            <w:rPr>
              <w:rFonts w:ascii="Arial" w:hAnsi="Arial" w:cs="Arial"/>
              <w:sz w:val="22"/>
            </w:rPr>
            <w:fldChar w:fldCharType="end"/>
          </w:r>
        </w:sdtContent>
      </w:sdt>
      <w:r w:rsidRPr="00050CFA">
        <w:rPr>
          <w:rFonts w:ascii="Arial" w:hAnsi="Arial" w:cs="Arial"/>
          <w:sz w:val="22"/>
        </w:rPr>
        <w:t>.</w:t>
      </w:r>
    </w:p>
    <w:p w14:paraId="4FA893CC" w14:textId="77777777" w:rsidR="00951AD3" w:rsidRPr="00050CFA" w:rsidRDefault="00951AD3" w:rsidP="00951AD3">
      <w:pPr>
        <w:rPr>
          <w:rFonts w:ascii="Arial" w:hAnsi="Arial" w:cs="Arial"/>
          <w:sz w:val="22"/>
        </w:rPr>
      </w:pPr>
      <w:r w:rsidRPr="00050CFA">
        <w:rPr>
          <w:rFonts w:ascii="Arial" w:hAnsi="Arial" w:cs="Arial"/>
          <w:sz w:val="22"/>
        </w:rPr>
        <w:t>Moreover, the spread of green infrastructure within the cities may reduce the effects of pollution as well as direct exposure to heat, as shown in the example of kid-friendly urban design in Sweden (Kelly et al., 2023).</w:t>
      </w:r>
    </w:p>
    <w:p w14:paraId="113ADA4B" w14:textId="794C64FC" w:rsidR="00951AD3" w:rsidRPr="00050CFA" w:rsidRDefault="00951AD3" w:rsidP="008B1E81">
      <w:pPr>
        <w:pStyle w:val="Heading3"/>
        <w:rPr>
          <w:rFonts w:ascii="Arial" w:hAnsi="Arial" w:cs="Arial"/>
          <w:sz w:val="22"/>
          <w:szCs w:val="22"/>
        </w:rPr>
      </w:pPr>
      <w:bookmarkStart w:id="63" w:name="_Toc215087427"/>
      <w:r w:rsidRPr="00050CFA">
        <w:rPr>
          <w:rFonts w:ascii="Arial" w:hAnsi="Arial" w:cs="Arial"/>
          <w:sz w:val="22"/>
          <w:szCs w:val="22"/>
        </w:rPr>
        <w:t>5.4.3 Environmental Justice and Monitoring</w:t>
      </w:r>
      <w:bookmarkEnd w:id="63"/>
    </w:p>
    <w:p w14:paraId="19D53947" w14:textId="215AC327" w:rsidR="00951AD3" w:rsidRPr="00050CFA" w:rsidRDefault="00951AD3" w:rsidP="00951AD3">
      <w:pPr>
        <w:rPr>
          <w:rFonts w:ascii="Arial" w:hAnsi="Arial" w:cs="Arial"/>
          <w:sz w:val="22"/>
        </w:rPr>
      </w:pPr>
      <w:r w:rsidRPr="00050CFA">
        <w:rPr>
          <w:rFonts w:ascii="Arial" w:hAnsi="Arial" w:cs="Arial"/>
          <w:sz w:val="22"/>
        </w:rPr>
        <w:t>Child-centred indicators should be used to monitor the environment to prioritise vulnerable communities</w:t>
      </w:r>
      <w:r w:rsidR="001C3313" w:rsidRPr="00050CFA">
        <w:rPr>
          <w:rFonts w:ascii="Arial" w:hAnsi="Arial" w:cs="Arial"/>
          <w:sz w:val="22"/>
        </w:rPr>
        <w:t>,</w:t>
      </w:r>
      <w:r w:rsidRPr="00050CFA">
        <w:rPr>
          <w:rFonts w:ascii="Arial" w:hAnsi="Arial" w:cs="Arial"/>
          <w:sz w:val="22"/>
        </w:rPr>
        <w:t xml:space="preserve"> hence equity</w:t>
      </w:r>
      <w:sdt>
        <w:sdtPr>
          <w:rPr>
            <w:rFonts w:ascii="Arial" w:hAnsi="Arial" w:cs="Arial"/>
            <w:sz w:val="22"/>
          </w:rPr>
          <w:id w:val="-2088065288"/>
          <w:citation/>
        </w:sdtPr>
        <w:sdtContent>
          <w:r w:rsidR="00A20BF8" w:rsidRPr="00050CFA">
            <w:rPr>
              <w:rFonts w:ascii="Arial" w:hAnsi="Arial" w:cs="Arial"/>
              <w:sz w:val="22"/>
            </w:rPr>
            <w:fldChar w:fldCharType="begin"/>
          </w:r>
          <w:r w:rsidR="00A20BF8" w:rsidRPr="00050CFA">
            <w:rPr>
              <w:rFonts w:ascii="Arial" w:hAnsi="Arial" w:cs="Arial"/>
              <w:sz w:val="22"/>
              <w:lang w:val="en-US"/>
            </w:rPr>
            <w:instrText xml:space="preserve"> CITATION Ipp22 \l 1033 </w:instrText>
          </w:r>
          <w:r w:rsidR="00A20BF8" w:rsidRPr="00050CFA">
            <w:rPr>
              <w:rFonts w:ascii="Arial" w:hAnsi="Arial" w:cs="Arial"/>
              <w:sz w:val="22"/>
            </w:rPr>
            <w:fldChar w:fldCharType="separate"/>
          </w:r>
          <w:r w:rsidR="00A20BF8" w:rsidRPr="00050CFA">
            <w:rPr>
              <w:rFonts w:ascii="Arial" w:hAnsi="Arial" w:cs="Arial"/>
              <w:noProof/>
              <w:sz w:val="22"/>
              <w:lang w:val="en-US"/>
            </w:rPr>
            <w:t xml:space="preserve"> (Ippolito, 2022)</w:t>
          </w:r>
          <w:r w:rsidR="00A20BF8" w:rsidRPr="00050CFA">
            <w:rPr>
              <w:rFonts w:ascii="Arial" w:hAnsi="Arial" w:cs="Arial"/>
              <w:sz w:val="22"/>
            </w:rPr>
            <w:fldChar w:fldCharType="end"/>
          </w:r>
        </w:sdtContent>
      </w:sdt>
      <w:r w:rsidRPr="00050CFA">
        <w:rPr>
          <w:rFonts w:ascii="Arial" w:hAnsi="Arial" w:cs="Arial"/>
          <w:sz w:val="22"/>
        </w:rPr>
        <w:t>. To increase accountability and transparency, it may be important to establish real-time public dashboards (through DEFRA).</w:t>
      </w:r>
    </w:p>
    <w:p w14:paraId="2FCB0086" w14:textId="04893A69" w:rsidR="008410F1" w:rsidRPr="00050CFA" w:rsidRDefault="00951AD3" w:rsidP="00951AD3">
      <w:pPr>
        <w:rPr>
          <w:rFonts w:ascii="Arial" w:hAnsi="Arial" w:cs="Arial"/>
          <w:sz w:val="22"/>
        </w:rPr>
      </w:pPr>
      <w:r w:rsidRPr="00050CFA">
        <w:rPr>
          <w:rFonts w:ascii="Arial" w:hAnsi="Arial" w:cs="Arial"/>
          <w:sz w:val="22"/>
        </w:rPr>
        <w:t xml:space="preserve">Moreover, a clear policy should be in place to adopt a Health in All Policies approach, which means that transport, housing, and environmental policies must be </w:t>
      </w:r>
      <w:proofErr w:type="spellStart"/>
      <w:r w:rsidRPr="00050CFA">
        <w:rPr>
          <w:rFonts w:ascii="Arial" w:hAnsi="Arial" w:cs="Arial"/>
          <w:sz w:val="22"/>
        </w:rPr>
        <w:t>analyzed</w:t>
      </w:r>
      <w:proofErr w:type="spellEnd"/>
      <w:r w:rsidRPr="00050CFA">
        <w:rPr>
          <w:rFonts w:ascii="Arial" w:hAnsi="Arial" w:cs="Arial"/>
          <w:sz w:val="22"/>
        </w:rPr>
        <w:t xml:space="preserve"> in terms of their effect on child respiratory health (WHO, 2024).</w:t>
      </w:r>
    </w:p>
    <w:p w14:paraId="26A0E638" w14:textId="77777777" w:rsidR="00951AD3" w:rsidRPr="00050CFA" w:rsidRDefault="00951AD3" w:rsidP="008B1E81">
      <w:pPr>
        <w:pStyle w:val="Heading2"/>
        <w:rPr>
          <w:rFonts w:ascii="Arial" w:hAnsi="Arial" w:cs="Arial"/>
          <w:sz w:val="22"/>
          <w:szCs w:val="22"/>
        </w:rPr>
      </w:pPr>
      <w:bookmarkStart w:id="64" w:name="_Toc215087428"/>
      <w:r w:rsidRPr="00050CFA">
        <w:rPr>
          <w:rFonts w:ascii="Arial" w:hAnsi="Arial" w:cs="Arial"/>
          <w:sz w:val="22"/>
          <w:szCs w:val="22"/>
        </w:rPr>
        <w:t>5.5 Limitations of the Study</w:t>
      </w:r>
      <w:bookmarkEnd w:id="64"/>
    </w:p>
    <w:p w14:paraId="05ACBE40" w14:textId="43D311A9" w:rsidR="00951AD3" w:rsidRPr="00050CFA" w:rsidRDefault="00951AD3" w:rsidP="00951AD3">
      <w:pPr>
        <w:rPr>
          <w:rFonts w:ascii="Arial" w:hAnsi="Arial" w:cs="Arial"/>
          <w:sz w:val="22"/>
        </w:rPr>
      </w:pPr>
      <w:r w:rsidRPr="00050CFA">
        <w:rPr>
          <w:rFonts w:ascii="Arial" w:hAnsi="Arial" w:cs="Arial"/>
          <w:sz w:val="22"/>
        </w:rPr>
        <w:t xml:space="preserve">Even though this research met its goals, it is important to admit that there were </w:t>
      </w:r>
      <w:r w:rsidR="00F77D36" w:rsidRPr="00050CFA">
        <w:rPr>
          <w:rFonts w:ascii="Arial" w:hAnsi="Arial" w:cs="Arial"/>
          <w:sz w:val="22"/>
        </w:rPr>
        <w:t>several</w:t>
      </w:r>
      <w:r w:rsidRPr="00050CFA">
        <w:rPr>
          <w:rFonts w:ascii="Arial" w:hAnsi="Arial" w:cs="Arial"/>
          <w:sz w:val="22"/>
        </w:rPr>
        <w:t xml:space="preserve"> limitations:</w:t>
      </w:r>
    </w:p>
    <w:p w14:paraId="4F0B50CD" w14:textId="77777777" w:rsidR="00951AD3" w:rsidRPr="00050CFA" w:rsidRDefault="00951AD3" w:rsidP="00951AD3">
      <w:pPr>
        <w:rPr>
          <w:rFonts w:ascii="Arial" w:hAnsi="Arial" w:cs="Arial"/>
          <w:sz w:val="22"/>
        </w:rPr>
      </w:pPr>
      <w:r w:rsidRPr="00050CFA">
        <w:rPr>
          <w:rFonts w:ascii="Arial" w:hAnsi="Arial" w:cs="Arial"/>
          <w:b/>
          <w:sz w:val="22"/>
        </w:rPr>
        <w:t>• Reliance on secondary data</w:t>
      </w:r>
      <w:r w:rsidRPr="00050CFA">
        <w:rPr>
          <w:rFonts w:ascii="Arial" w:hAnsi="Arial" w:cs="Arial"/>
          <w:sz w:val="22"/>
        </w:rPr>
        <w:t>: The quality of insights will be based on how rigorous the sources are.</w:t>
      </w:r>
    </w:p>
    <w:p w14:paraId="0027A11E" w14:textId="77777777" w:rsidR="00951AD3" w:rsidRPr="00050CFA" w:rsidRDefault="00951AD3" w:rsidP="00951AD3">
      <w:pPr>
        <w:rPr>
          <w:rFonts w:ascii="Arial" w:hAnsi="Arial" w:cs="Arial"/>
          <w:sz w:val="22"/>
        </w:rPr>
      </w:pPr>
      <w:r w:rsidRPr="00050CFA">
        <w:rPr>
          <w:rFonts w:ascii="Arial" w:hAnsi="Arial" w:cs="Arial"/>
          <w:b/>
          <w:sz w:val="22"/>
        </w:rPr>
        <w:t>• Philosophical scope</w:t>
      </w:r>
      <w:r w:rsidRPr="00050CFA">
        <w:rPr>
          <w:rFonts w:ascii="Arial" w:hAnsi="Arial" w:cs="Arial"/>
          <w:sz w:val="22"/>
        </w:rPr>
        <w:t>: This was a study limited to England; therefore, the study could not necessarily be representative of the UK.</w:t>
      </w:r>
    </w:p>
    <w:p w14:paraId="0B5CAACF" w14:textId="77777777" w:rsidR="00951AD3" w:rsidRPr="00050CFA" w:rsidRDefault="00951AD3" w:rsidP="00951AD3">
      <w:pPr>
        <w:rPr>
          <w:rFonts w:ascii="Arial" w:hAnsi="Arial" w:cs="Arial"/>
          <w:sz w:val="22"/>
        </w:rPr>
      </w:pPr>
      <w:r w:rsidRPr="00050CFA">
        <w:rPr>
          <w:rFonts w:ascii="Arial" w:hAnsi="Arial" w:cs="Arial"/>
          <w:b/>
          <w:sz w:val="22"/>
        </w:rPr>
        <w:t>• Absence of quantitative synthesis</w:t>
      </w:r>
      <w:r w:rsidRPr="00050CFA">
        <w:rPr>
          <w:rFonts w:ascii="Arial" w:hAnsi="Arial" w:cs="Arial"/>
          <w:sz w:val="22"/>
        </w:rPr>
        <w:t>: The qualitative thematic design was also based on depth, rather than a statistical measure.</w:t>
      </w:r>
    </w:p>
    <w:p w14:paraId="7D116F6F" w14:textId="77777777" w:rsidR="00951AD3" w:rsidRPr="00050CFA" w:rsidRDefault="00951AD3" w:rsidP="00951AD3">
      <w:pPr>
        <w:rPr>
          <w:rFonts w:ascii="Arial" w:hAnsi="Arial" w:cs="Arial"/>
          <w:sz w:val="22"/>
        </w:rPr>
      </w:pPr>
      <w:r w:rsidRPr="00050CFA">
        <w:rPr>
          <w:rFonts w:ascii="Arial" w:hAnsi="Arial" w:cs="Arial"/>
          <w:b/>
          <w:sz w:val="22"/>
        </w:rPr>
        <w:t>• Temporal change</w:t>
      </w:r>
      <w:r w:rsidRPr="00050CFA">
        <w:rPr>
          <w:rFonts w:ascii="Arial" w:hAnsi="Arial" w:cs="Arial"/>
          <w:sz w:val="22"/>
        </w:rPr>
        <w:t>: The environmental conditions and policy effects change fast, i.e., results are a point in time.</w:t>
      </w:r>
    </w:p>
    <w:p w14:paraId="20ECF24C" w14:textId="6982F0FA" w:rsidR="00951AD3" w:rsidRDefault="00951AD3" w:rsidP="00951AD3">
      <w:pPr>
        <w:rPr>
          <w:rFonts w:ascii="Arial" w:hAnsi="Arial" w:cs="Arial"/>
          <w:sz w:val="22"/>
        </w:rPr>
      </w:pPr>
      <w:r w:rsidRPr="00050CFA">
        <w:rPr>
          <w:rFonts w:ascii="Arial" w:hAnsi="Arial" w:cs="Arial"/>
          <w:sz w:val="22"/>
        </w:rPr>
        <w:t xml:space="preserve">Regardless of these shortcomings, triangulation of various academic and policy materials will provide a sound and plausible basis </w:t>
      </w:r>
      <w:r w:rsidR="008B1E81" w:rsidRPr="00050CFA">
        <w:rPr>
          <w:rFonts w:ascii="Arial" w:hAnsi="Arial" w:cs="Arial"/>
          <w:sz w:val="22"/>
        </w:rPr>
        <w:t>for</w:t>
      </w:r>
      <w:r w:rsidRPr="00050CFA">
        <w:rPr>
          <w:rFonts w:ascii="Arial" w:hAnsi="Arial" w:cs="Arial"/>
          <w:sz w:val="22"/>
        </w:rPr>
        <w:t xml:space="preserve"> conclusions.</w:t>
      </w:r>
    </w:p>
    <w:p w14:paraId="25FB4500" w14:textId="77777777" w:rsidR="008410F1" w:rsidRPr="00050CFA" w:rsidRDefault="008410F1" w:rsidP="00951AD3">
      <w:pPr>
        <w:rPr>
          <w:rFonts w:ascii="Arial" w:hAnsi="Arial" w:cs="Arial"/>
          <w:sz w:val="22"/>
        </w:rPr>
      </w:pPr>
    </w:p>
    <w:p w14:paraId="3D18176A" w14:textId="77777777" w:rsidR="00951AD3" w:rsidRPr="00050CFA" w:rsidRDefault="00951AD3" w:rsidP="008B1E81">
      <w:pPr>
        <w:pStyle w:val="Heading2"/>
        <w:rPr>
          <w:rFonts w:ascii="Arial" w:hAnsi="Arial" w:cs="Arial"/>
          <w:sz w:val="22"/>
          <w:szCs w:val="22"/>
        </w:rPr>
      </w:pPr>
      <w:bookmarkStart w:id="65" w:name="_Toc215087429"/>
      <w:r w:rsidRPr="00050CFA">
        <w:rPr>
          <w:rFonts w:ascii="Arial" w:hAnsi="Arial" w:cs="Arial"/>
          <w:sz w:val="22"/>
          <w:szCs w:val="22"/>
        </w:rPr>
        <w:t>5.6 Recommendations</w:t>
      </w:r>
      <w:bookmarkEnd w:id="65"/>
    </w:p>
    <w:p w14:paraId="60471420" w14:textId="77777777" w:rsidR="00951AD3" w:rsidRPr="00050CFA" w:rsidRDefault="00951AD3" w:rsidP="00951AD3">
      <w:pPr>
        <w:rPr>
          <w:rFonts w:ascii="Arial" w:hAnsi="Arial" w:cs="Arial"/>
          <w:b/>
          <w:sz w:val="22"/>
        </w:rPr>
      </w:pPr>
      <w:r w:rsidRPr="00050CFA">
        <w:rPr>
          <w:rFonts w:ascii="Arial" w:hAnsi="Arial" w:cs="Arial"/>
          <w:b/>
          <w:sz w:val="22"/>
        </w:rPr>
        <w:t>For Policy Makers</w:t>
      </w:r>
    </w:p>
    <w:p w14:paraId="21DBE891" w14:textId="77777777" w:rsidR="00951AD3" w:rsidRPr="00050CFA" w:rsidRDefault="00951AD3" w:rsidP="00951AD3">
      <w:pPr>
        <w:rPr>
          <w:rFonts w:ascii="Arial" w:hAnsi="Arial" w:cs="Arial"/>
          <w:sz w:val="22"/>
        </w:rPr>
      </w:pPr>
      <w:r w:rsidRPr="00050CFA">
        <w:rPr>
          <w:rFonts w:ascii="Arial" w:hAnsi="Arial" w:cs="Arial"/>
          <w:sz w:val="22"/>
        </w:rPr>
        <w:t>1. Increase the implementation of the Clean Air Strategy (2019) by providing equal funding to regions.</w:t>
      </w:r>
    </w:p>
    <w:p w14:paraId="0C75CD75" w14:textId="77777777" w:rsidR="00951AD3" w:rsidRPr="00050CFA" w:rsidRDefault="00951AD3" w:rsidP="00951AD3">
      <w:pPr>
        <w:rPr>
          <w:rFonts w:ascii="Arial" w:hAnsi="Arial" w:cs="Arial"/>
          <w:sz w:val="22"/>
        </w:rPr>
      </w:pPr>
      <w:r w:rsidRPr="00050CFA">
        <w:rPr>
          <w:rFonts w:ascii="Arial" w:hAnsi="Arial" w:cs="Arial"/>
          <w:sz w:val="22"/>
        </w:rPr>
        <w:t>2. Introduce school and social housing air quality and housing audits.</w:t>
      </w:r>
    </w:p>
    <w:p w14:paraId="1E57BF9F" w14:textId="77777777" w:rsidR="00951AD3" w:rsidRPr="00050CFA" w:rsidRDefault="00951AD3" w:rsidP="00951AD3">
      <w:pPr>
        <w:rPr>
          <w:rFonts w:ascii="Arial" w:hAnsi="Arial" w:cs="Arial"/>
          <w:sz w:val="22"/>
        </w:rPr>
      </w:pPr>
      <w:r w:rsidRPr="00050CFA">
        <w:rPr>
          <w:rFonts w:ascii="Arial" w:hAnsi="Arial" w:cs="Arial"/>
          <w:sz w:val="22"/>
        </w:rPr>
        <w:lastRenderedPageBreak/>
        <w:t>3. Create all environmental and urban planning systems with child health indicators.</w:t>
      </w:r>
    </w:p>
    <w:p w14:paraId="275F007E" w14:textId="77777777" w:rsidR="00951AD3" w:rsidRPr="00050CFA" w:rsidRDefault="00951AD3" w:rsidP="00951AD3">
      <w:pPr>
        <w:rPr>
          <w:rFonts w:ascii="Arial" w:hAnsi="Arial" w:cs="Arial"/>
          <w:b/>
          <w:sz w:val="22"/>
        </w:rPr>
      </w:pPr>
      <w:r w:rsidRPr="00050CFA">
        <w:rPr>
          <w:rFonts w:ascii="Arial" w:hAnsi="Arial" w:cs="Arial"/>
          <w:b/>
          <w:sz w:val="22"/>
        </w:rPr>
        <w:t>For Health Practitioners</w:t>
      </w:r>
    </w:p>
    <w:p w14:paraId="02A2B16D" w14:textId="1359621B" w:rsidR="00951AD3" w:rsidRPr="00050CFA" w:rsidRDefault="00951AD3" w:rsidP="00951AD3">
      <w:pPr>
        <w:rPr>
          <w:rFonts w:ascii="Arial" w:hAnsi="Arial" w:cs="Arial"/>
          <w:sz w:val="22"/>
        </w:rPr>
      </w:pPr>
      <w:r w:rsidRPr="00050CFA">
        <w:rPr>
          <w:rFonts w:ascii="Arial" w:hAnsi="Arial" w:cs="Arial"/>
          <w:sz w:val="22"/>
        </w:rPr>
        <w:t>4. Establish multidisciplinary teams of asthma care comprising public health, housing</w:t>
      </w:r>
      <w:r w:rsidR="00F77D36" w:rsidRPr="00050CFA">
        <w:rPr>
          <w:rFonts w:ascii="Arial" w:hAnsi="Arial" w:cs="Arial"/>
          <w:sz w:val="22"/>
        </w:rPr>
        <w:t>,</w:t>
      </w:r>
      <w:r w:rsidRPr="00050CFA">
        <w:rPr>
          <w:rFonts w:ascii="Arial" w:hAnsi="Arial" w:cs="Arial"/>
          <w:sz w:val="22"/>
        </w:rPr>
        <w:t xml:space="preserve"> and environmental experts.</w:t>
      </w:r>
    </w:p>
    <w:p w14:paraId="367D594C" w14:textId="20145181" w:rsidR="00951AD3" w:rsidRPr="00050CFA" w:rsidRDefault="00951AD3" w:rsidP="00951AD3">
      <w:pPr>
        <w:rPr>
          <w:rFonts w:ascii="Arial" w:hAnsi="Arial" w:cs="Arial"/>
          <w:sz w:val="22"/>
        </w:rPr>
      </w:pPr>
      <w:r w:rsidRPr="00050CFA">
        <w:rPr>
          <w:rFonts w:ascii="Arial" w:hAnsi="Arial" w:cs="Arial"/>
          <w:sz w:val="22"/>
        </w:rPr>
        <w:t xml:space="preserve">5. Increase community outreach activities on asthma self-management in </w:t>
      </w:r>
      <w:r w:rsidR="008B1E81" w:rsidRPr="00050CFA">
        <w:rPr>
          <w:rFonts w:ascii="Arial" w:hAnsi="Arial" w:cs="Arial"/>
          <w:sz w:val="22"/>
        </w:rPr>
        <w:t>high-risk</w:t>
      </w:r>
      <w:r w:rsidRPr="00050CFA">
        <w:rPr>
          <w:rFonts w:ascii="Arial" w:hAnsi="Arial" w:cs="Arial"/>
          <w:sz w:val="22"/>
        </w:rPr>
        <w:t xml:space="preserve"> communities.</w:t>
      </w:r>
    </w:p>
    <w:p w14:paraId="01D78305" w14:textId="77777777" w:rsidR="00951AD3" w:rsidRPr="00050CFA" w:rsidRDefault="00951AD3" w:rsidP="00951AD3">
      <w:pPr>
        <w:rPr>
          <w:rFonts w:ascii="Arial" w:hAnsi="Arial" w:cs="Arial"/>
          <w:b/>
          <w:sz w:val="22"/>
        </w:rPr>
      </w:pPr>
      <w:r w:rsidRPr="00050CFA">
        <w:rPr>
          <w:rFonts w:ascii="Arial" w:hAnsi="Arial" w:cs="Arial"/>
          <w:b/>
          <w:sz w:val="22"/>
        </w:rPr>
        <w:t>For Future Research</w:t>
      </w:r>
    </w:p>
    <w:p w14:paraId="43CA0918" w14:textId="77777777" w:rsidR="00951AD3" w:rsidRPr="00050CFA" w:rsidRDefault="00951AD3" w:rsidP="00951AD3">
      <w:pPr>
        <w:rPr>
          <w:rFonts w:ascii="Arial" w:hAnsi="Arial" w:cs="Arial"/>
          <w:sz w:val="22"/>
        </w:rPr>
      </w:pPr>
      <w:r w:rsidRPr="00050CFA">
        <w:rPr>
          <w:rFonts w:ascii="Arial" w:hAnsi="Arial" w:cs="Arial"/>
          <w:sz w:val="22"/>
        </w:rPr>
        <w:t>6. Promote both quantitative and qualitative studies of air quality and the lived experiences.</w:t>
      </w:r>
    </w:p>
    <w:p w14:paraId="38CBB2FE" w14:textId="77777777" w:rsidR="00951AD3" w:rsidRPr="00050CFA" w:rsidRDefault="00951AD3" w:rsidP="00951AD3">
      <w:pPr>
        <w:rPr>
          <w:rFonts w:ascii="Arial" w:hAnsi="Arial" w:cs="Arial"/>
          <w:sz w:val="22"/>
        </w:rPr>
      </w:pPr>
      <w:r w:rsidRPr="00050CFA">
        <w:rPr>
          <w:rFonts w:ascii="Arial" w:hAnsi="Arial" w:cs="Arial"/>
          <w:sz w:val="22"/>
        </w:rPr>
        <w:t>7. Conduct longitudinal research on the relationship between early-life environmental exposure and respiratory outcomes in adults.</w:t>
      </w:r>
    </w:p>
    <w:p w14:paraId="46E585BA" w14:textId="3150D1B1" w:rsidR="008410F1" w:rsidRPr="00050CFA" w:rsidRDefault="00951AD3" w:rsidP="00951AD3">
      <w:pPr>
        <w:rPr>
          <w:rFonts w:ascii="Arial" w:hAnsi="Arial" w:cs="Arial"/>
          <w:sz w:val="22"/>
        </w:rPr>
      </w:pPr>
      <w:r w:rsidRPr="00050CFA">
        <w:rPr>
          <w:rFonts w:ascii="Arial" w:hAnsi="Arial" w:cs="Arial"/>
          <w:sz w:val="22"/>
        </w:rPr>
        <w:t xml:space="preserve">8. Determine the cost-effectiveness of house and pollution interventions </w:t>
      </w:r>
      <w:r w:rsidR="00D31962" w:rsidRPr="00050CFA">
        <w:rPr>
          <w:rFonts w:ascii="Arial" w:hAnsi="Arial" w:cs="Arial"/>
          <w:sz w:val="22"/>
        </w:rPr>
        <w:t>to</w:t>
      </w:r>
      <w:r w:rsidRPr="00050CFA">
        <w:rPr>
          <w:rFonts w:ascii="Arial" w:hAnsi="Arial" w:cs="Arial"/>
          <w:sz w:val="22"/>
        </w:rPr>
        <w:t xml:space="preserve"> inform NHS resource allocation.</w:t>
      </w:r>
    </w:p>
    <w:p w14:paraId="4FA87C1E" w14:textId="77777777" w:rsidR="00951AD3" w:rsidRPr="00050CFA" w:rsidRDefault="00951AD3" w:rsidP="00D31962">
      <w:pPr>
        <w:pStyle w:val="Heading2"/>
        <w:rPr>
          <w:rFonts w:ascii="Arial" w:hAnsi="Arial" w:cs="Arial"/>
          <w:sz w:val="22"/>
          <w:szCs w:val="22"/>
        </w:rPr>
      </w:pPr>
      <w:bookmarkStart w:id="66" w:name="_Toc215087430"/>
      <w:r w:rsidRPr="00050CFA">
        <w:rPr>
          <w:rFonts w:ascii="Arial" w:hAnsi="Arial" w:cs="Arial"/>
          <w:sz w:val="22"/>
          <w:szCs w:val="22"/>
        </w:rPr>
        <w:t>5.7 Conclusion</w:t>
      </w:r>
      <w:bookmarkEnd w:id="66"/>
    </w:p>
    <w:p w14:paraId="0DAE6989" w14:textId="671553E3" w:rsidR="00951AD3" w:rsidRPr="00050CFA" w:rsidRDefault="00951AD3" w:rsidP="00951AD3">
      <w:pPr>
        <w:rPr>
          <w:rFonts w:ascii="Arial" w:hAnsi="Arial" w:cs="Arial"/>
          <w:sz w:val="22"/>
        </w:rPr>
      </w:pPr>
      <w:r w:rsidRPr="00050CFA">
        <w:rPr>
          <w:rFonts w:ascii="Arial" w:hAnsi="Arial" w:cs="Arial"/>
          <w:sz w:val="22"/>
        </w:rPr>
        <w:t>The secondary research and thematic analysis of asthma, as influenced by environmental factors among children and teenagers in England</w:t>
      </w:r>
      <w:r w:rsidR="008B1E81" w:rsidRPr="00050CFA">
        <w:rPr>
          <w:rFonts w:ascii="Arial" w:hAnsi="Arial" w:cs="Arial"/>
          <w:sz w:val="22"/>
        </w:rPr>
        <w:t>,</w:t>
      </w:r>
      <w:r w:rsidRPr="00050CFA">
        <w:rPr>
          <w:rFonts w:ascii="Arial" w:hAnsi="Arial" w:cs="Arial"/>
          <w:sz w:val="22"/>
        </w:rPr>
        <w:t xml:space="preserve"> were studied in this dissertation. Results showed that social inequalities interplay with air pollution and </w:t>
      </w:r>
      <w:r w:rsidR="00D31962" w:rsidRPr="00050CFA">
        <w:rPr>
          <w:rFonts w:ascii="Arial" w:hAnsi="Arial" w:cs="Arial"/>
          <w:sz w:val="22"/>
        </w:rPr>
        <w:t>underdeveloped</w:t>
      </w:r>
      <w:r w:rsidRPr="00050CFA">
        <w:rPr>
          <w:rFonts w:ascii="Arial" w:hAnsi="Arial" w:cs="Arial"/>
          <w:sz w:val="22"/>
        </w:rPr>
        <w:t xml:space="preserve"> housing</w:t>
      </w:r>
      <w:r w:rsidR="00F77D36" w:rsidRPr="00050CFA">
        <w:rPr>
          <w:rFonts w:ascii="Arial" w:hAnsi="Arial" w:cs="Arial"/>
          <w:sz w:val="22"/>
        </w:rPr>
        <w:t>,</w:t>
      </w:r>
      <w:r w:rsidRPr="00050CFA">
        <w:rPr>
          <w:rFonts w:ascii="Arial" w:hAnsi="Arial" w:cs="Arial"/>
          <w:sz w:val="22"/>
        </w:rPr>
        <w:t xml:space="preserve"> as well as climate change</w:t>
      </w:r>
      <w:r w:rsidR="008B1E81" w:rsidRPr="00050CFA">
        <w:rPr>
          <w:rFonts w:ascii="Arial" w:hAnsi="Arial" w:cs="Arial"/>
          <w:sz w:val="22"/>
        </w:rPr>
        <w:t>,</w:t>
      </w:r>
      <w:r w:rsidRPr="00050CFA">
        <w:rPr>
          <w:rFonts w:ascii="Arial" w:hAnsi="Arial" w:cs="Arial"/>
          <w:sz w:val="22"/>
        </w:rPr>
        <w:t xml:space="preserve"> to make the prevalence and severity of asthma worse.</w:t>
      </w:r>
    </w:p>
    <w:p w14:paraId="7713700D" w14:textId="074C6941" w:rsidR="00951AD3" w:rsidRPr="00050CFA" w:rsidRDefault="00951AD3" w:rsidP="00951AD3">
      <w:pPr>
        <w:rPr>
          <w:rFonts w:ascii="Arial" w:hAnsi="Arial" w:cs="Arial"/>
          <w:sz w:val="22"/>
        </w:rPr>
      </w:pPr>
      <w:r w:rsidRPr="00050CFA">
        <w:rPr>
          <w:rFonts w:ascii="Arial" w:hAnsi="Arial" w:cs="Arial"/>
          <w:sz w:val="22"/>
        </w:rPr>
        <w:t xml:space="preserve">The combination of SDH and Bioecological models proved that childhood asthma is not only a clinical issue, but </w:t>
      </w:r>
      <w:r w:rsidR="008B1E81" w:rsidRPr="00050CFA">
        <w:rPr>
          <w:rFonts w:ascii="Arial" w:hAnsi="Arial" w:cs="Arial"/>
          <w:sz w:val="22"/>
        </w:rPr>
        <w:t>a</w:t>
      </w:r>
      <w:r w:rsidRPr="00050CFA">
        <w:rPr>
          <w:rFonts w:ascii="Arial" w:hAnsi="Arial" w:cs="Arial"/>
          <w:sz w:val="22"/>
        </w:rPr>
        <w:t xml:space="preserve"> symptom of wider environmental injustice.</w:t>
      </w:r>
    </w:p>
    <w:p w14:paraId="3FBEA745" w14:textId="4B395D28" w:rsidR="00951AD3" w:rsidRPr="00050CFA" w:rsidRDefault="00951AD3" w:rsidP="00951AD3">
      <w:pPr>
        <w:rPr>
          <w:rFonts w:ascii="Arial" w:hAnsi="Arial" w:cs="Arial"/>
          <w:sz w:val="22"/>
        </w:rPr>
      </w:pPr>
      <w:r w:rsidRPr="00050CFA">
        <w:rPr>
          <w:rFonts w:ascii="Arial" w:hAnsi="Arial" w:cs="Arial"/>
          <w:sz w:val="22"/>
        </w:rPr>
        <w:t>The existing UK policies</w:t>
      </w:r>
      <w:r w:rsidR="00D31962" w:rsidRPr="00050CFA">
        <w:rPr>
          <w:rFonts w:ascii="Arial" w:hAnsi="Arial" w:cs="Arial"/>
          <w:sz w:val="22"/>
          <w:lang w:val="en-US"/>
        </w:rPr>
        <w:t xml:space="preserve"> </w:t>
      </w:r>
      <w:r w:rsidRPr="00050CFA">
        <w:rPr>
          <w:rFonts w:ascii="Arial" w:hAnsi="Arial" w:cs="Arial"/>
          <w:sz w:val="22"/>
        </w:rPr>
        <w:t xml:space="preserve">need to be </w:t>
      </w:r>
      <w:r w:rsidR="008B1E81" w:rsidRPr="00050CFA">
        <w:rPr>
          <w:rFonts w:ascii="Arial" w:hAnsi="Arial" w:cs="Arial"/>
          <w:sz w:val="22"/>
        </w:rPr>
        <w:t>fair</w:t>
      </w:r>
      <w:r w:rsidRPr="00050CFA">
        <w:rPr>
          <w:rFonts w:ascii="Arial" w:hAnsi="Arial" w:cs="Arial"/>
          <w:sz w:val="22"/>
        </w:rPr>
        <w:t xml:space="preserve"> in </w:t>
      </w:r>
      <w:r w:rsidR="008B1E81" w:rsidRPr="00050CFA">
        <w:rPr>
          <w:rFonts w:ascii="Arial" w:hAnsi="Arial" w:cs="Arial"/>
          <w:sz w:val="22"/>
        </w:rPr>
        <w:t>their</w:t>
      </w:r>
      <w:r w:rsidRPr="00050CFA">
        <w:rPr>
          <w:rFonts w:ascii="Arial" w:hAnsi="Arial" w:cs="Arial"/>
          <w:sz w:val="22"/>
        </w:rPr>
        <w:t xml:space="preserve"> implementation, more cross-sectoral</w:t>
      </w:r>
      <w:r w:rsidR="008B1E81" w:rsidRPr="00050CFA">
        <w:rPr>
          <w:rFonts w:ascii="Arial" w:hAnsi="Arial" w:cs="Arial"/>
          <w:sz w:val="22"/>
        </w:rPr>
        <w:t>,</w:t>
      </w:r>
      <w:r w:rsidRPr="00050CFA">
        <w:rPr>
          <w:rFonts w:ascii="Arial" w:hAnsi="Arial" w:cs="Arial"/>
          <w:sz w:val="22"/>
        </w:rPr>
        <w:t xml:space="preserve"> and more concentrated on the upstream determinants.</w:t>
      </w:r>
    </w:p>
    <w:p w14:paraId="14CAE806" w14:textId="1023E859" w:rsidR="006702D5" w:rsidRPr="00050CFA" w:rsidRDefault="00951AD3" w:rsidP="00951AD3">
      <w:pPr>
        <w:rPr>
          <w:rFonts w:ascii="Arial" w:hAnsi="Arial" w:cs="Arial"/>
          <w:sz w:val="22"/>
        </w:rPr>
      </w:pPr>
      <w:r w:rsidRPr="00050CFA">
        <w:rPr>
          <w:rFonts w:ascii="Arial" w:hAnsi="Arial" w:cs="Arial"/>
          <w:sz w:val="22"/>
        </w:rPr>
        <w:t xml:space="preserve">Asthma management should become a whole-society concern with health equity at its </w:t>
      </w:r>
      <w:proofErr w:type="spellStart"/>
      <w:r w:rsidRPr="00050CFA">
        <w:rPr>
          <w:rFonts w:ascii="Arial" w:hAnsi="Arial" w:cs="Arial"/>
          <w:sz w:val="22"/>
        </w:rPr>
        <w:t>center</w:t>
      </w:r>
      <w:proofErr w:type="spellEnd"/>
      <w:r w:rsidRPr="00050CFA">
        <w:rPr>
          <w:rFonts w:ascii="Arial" w:hAnsi="Arial" w:cs="Arial"/>
          <w:sz w:val="22"/>
        </w:rPr>
        <w:t xml:space="preserve"> </w:t>
      </w:r>
      <w:proofErr w:type="gramStart"/>
      <w:r w:rsidRPr="00050CFA">
        <w:rPr>
          <w:rFonts w:ascii="Arial" w:hAnsi="Arial" w:cs="Arial"/>
          <w:sz w:val="22"/>
        </w:rPr>
        <w:t>in order to</w:t>
      </w:r>
      <w:proofErr w:type="gramEnd"/>
      <w:r w:rsidRPr="00050CFA">
        <w:rPr>
          <w:rFonts w:ascii="Arial" w:hAnsi="Arial" w:cs="Arial"/>
          <w:sz w:val="22"/>
        </w:rPr>
        <w:t xml:space="preserve"> meet meaningful improvement. Stronger bonds between the domains of public health, housing, and environmental governance can enable England to make a clear move towards protecting the respiratory status and further-promised health of the youngest citizens.</w:t>
      </w:r>
      <w:r w:rsidR="006702D5" w:rsidRPr="00050CFA">
        <w:rPr>
          <w:rFonts w:ascii="Arial" w:hAnsi="Arial" w:cs="Arial"/>
          <w:sz w:val="22"/>
        </w:rPr>
        <w:br w:type="page"/>
      </w:r>
    </w:p>
    <w:p w14:paraId="6E61C8CA" w14:textId="752CD418" w:rsidR="00951AD3" w:rsidRPr="00050CFA" w:rsidRDefault="00951AD3" w:rsidP="00850613">
      <w:pPr>
        <w:pStyle w:val="Heading1"/>
        <w:rPr>
          <w:lang w:val="en-US"/>
        </w:rPr>
      </w:pPr>
      <w:bookmarkStart w:id="67" w:name="_Toc215087431"/>
      <w:r w:rsidRPr="00050CFA">
        <w:rPr>
          <w:lang w:val="en-US"/>
        </w:rPr>
        <w:lastRenderedPageBreak/>
        <w:t>6. Conclusion</w:t>
      </w:r>
      <w:bookmarkEnd w:id="67"/>
    </w:p>
    <w:p w14:paraId="0A74F0FE" w14:textId="171727E2" w:rsidR="006702D5" w:rsidRPr="00050CFA" w:rsidRDefault="006702D5" w:rsidP="00D31962">
      <w:pPr>
        <w:pStyle w:val="Heading2"/>
        <w:rPr>
          <w:rFonts w:ascii="Arial" w:hAnsi="Arial" w:cs="Arial"/>
          <w:sz w:val="22"/>
          <w:szCs w:val="22"/>
        </w:rPr>
      </w:pPr>
      <w:bookmarkStart w:id="68" w:name="_Toc215087432"/>
      <w:r w:rsidRPr="00050CFA">
        <w:rPr>
          <w:rFonts w:ascii="Arial" w:hAnsi="Arial" w:cs="Arial"/>
          <w:sz w:val="22"/>
          <w:szCs w:val="22"/>
        </w:rPr>
        <w:t>6.1 Introduction</w:t>
      </w:r>
      <w:bookmarkEnd w:id="68"/>
    </w:p>
    <w:p w14:paraId="235DD689" w14:textId="2E9735E2" w:rsidR="000E7D6B" w:rsidRPr="00050CFA" w:rsidRDefault="00636678" w:rsidP="000E7D6B">
      <w:pPr>
        <w:rPr>
          <w:rFonts w:ascii="Arial" w:hAnsi="Arial" w:cs="Arial"/>
          <w:sz w:val="22"/>
        </w:rPr>
      </w:pPr>
      <w:r w:rsidRPr="00050CFA">
        <w:rPr>
          <w:rFonts w:ascii="Arial" w:hAnsi="Arial" w:cs="Arial"/>
          <w:sz w:val="22"/>
        </w:rPr>
        <w:t>This is the final chapter of the dissertation that summarises conclusions on the important findings of the research and reflects on the implications of the same on the theory, practice</w:t>
      </w:r>
      <w:r w:rsidR="000E7D6B" w:rsidRPr="00050CFA">
        <w:rPr>
          <w:rFonts w:ascii="Arial" w:hAnsi="Arial" w:cs="Arial"/>
          <w:sz w:val="22"/>
        </w:rPr>
        <w:t>,</w:t>
      </w:r>
      <w:r w:rsidRPr="00050CFA">
        <w:rPr>
          <w:rFonts w:ascii="Arial" w:hAnsi="Arial" w:cs="Arial"/>
          <w:sz w:val="22"/>
        </w:rPr>
        <w:t xml:space="preserve"> and policy</w:t>
      </w:r>
      <w:r w:rsidR="000E7D6B" w:rsidRPr="00050CFA">
        <w:rPr>
          <w:rFonts w:ascii="Arial" w:hAnsi="Arial" w:cs="Arial"/>
          <w:sz w:val="22"/>
        </w:rPr>
        <w:t>,</w:t>
      </w:r>
      <w:r w:rsidRPr="00050CFA">
        <w:rPr>
          <w:rFonts w:ascii="Arial" w:hAnsi="Arial" w:cs="Arial"/>
          <w:sz w:val="22"/>
        </w:rPr>
        <w:t xml:space="preserve"> and also gives evidence-based recommendations on how childhood asthma outcomes in England can be improved</w:t>
      </w:r>
      <w:r w:rsidR="000E7D6B" w:rsidRPr="00050CFA">
        <w:rPr>
          <w:rFonts w:ascii="Arial" w:hAnsi="Arial" w:cs="Arial"/>
          <w:sz w:val="22"/>
        </w:rPr>
        <w:t xml:space="preserve"> The main aim of the study was to establish the relationships between the environmental determinants (air pollution, quality housing and climate change) and the social and policy determinants to affect the prevalence of asthma in children and teenagers. The theoretical </w:t>
      </w:r>
      <w:r w:rsidR="000E7D6B" w:rsidRPr="00050CFA">
        <w:rPr>
          <w:rFonts w:ascii="Arial" w:hAnsi="Arial" w:cs="Arial"/>
          <w:sz w:val="22"/>
          <w:lang w:val="en-US"/>
        </w:rPr>
        <w:t>value</w:t>
      </w:r>
      <w:r w:rsidR="000E7D6B" w:rsidRPr="00050CFA">
        <w:rPr>
          <w:rFonts w:ascii="Arial" w:hAnsi="Arial" w:cs="Arial"/>
          <w:sz w:val="22"/>
        </w:rPr>
        <w:t xml:space="preserve"> of the study is also mentioned in the chapter and suggests future directions of research.</w:t>
      </w:r>
    </w:p>
    <w:p w14:paraId="61FBFEF0" w14:textId="77777777" w:rsidR="000E7D6B" w:rsidRPr="00050CFA" w:rsidRDefault="000E7D6B" w:rsidP="000E7D6B">
      <w:pPr>
        <w:pStyle w:val="Heading2"/>
        <w:rPr>
          <w:rFonts w:ascii="Arial" w:hAnsi="Arial" w:cs="Arial"/>
          <w:sz w:val="22"/>
          <w:szCs w:val="22"/>
        </w:rPr>
      </w:pPr>
      <w:bookmarkStart w:id="69" w:name="_Toc215087433"/>
      <w:r w:rsidRPr="00050CFA">
        <w:rPr>
          <w:rFonts w:ascii="Arial" w:hAnsi="Arial" w:cs="Arial"/>
          <w:sz w:val="22"/>
          <w:szCs w:val="22"/>
        </w:rPr>
        <w:t>6.2 Summary of Key Findings</w:t>
      </w:r>
      <w:bookmarkEnd w:id="69"/>
    </w:p>
    <w:p w14:paraId="0288C3C5" w14:textId="0F3AAAFC" w:rsidR="00636678" w:rsidRPr="00050CFA" w:rsidRDefault="000E7D6B" w:rsidP="000E7D6B">
      <w:pPr>
        <w:rPr>
          <w:rFonts w:ascii="Arial" w:hAnsi="Arial" w:cs="Arial"/>
          <w:sz w:val="22"/>
        </w:rPr>
      </w:pPr>
      <w:r w:rsidRPr="00050CFA">
        <w:rPr>
          <w:rFonts w:ascii="Arial" w:hAnsi="Arial" w:cs="Arial"/>
          <w:sz w:val="22"/>
        </w:rPr>
        <w:t xml:space="preserve">The results of the current research point out that the problem of both environmental exposures as well as social inequalities combined </w:t>
      </w:r>
      <w:r w:rsidR="00753EDC" w:rsidRPr="00050CFA">
        <w:rPr>
          <w:rFonts w:ascii="Arial" w:hAnsi="Arial" w:cs="Arial"/>
          <w:sz w:val="22"/>
        </w:rPr>
        <w:t>determines</w:t>
      </w:r>
      <w:r w:rsidRPr="00050CFA">
        <w:rPr>
          <w:rFonts w:ascii="Arial" w:hAnsi="Arial" w:cs="Arial"/>
          <w:sz w:val="22"/>
        </w:rPr>
        <w:t xml:space="preserve"> the prevalence and severity of asthma among children in England. The most significant environmental determinant of asthma is air pollution</w:t>
      </w:r>
      <w:r w:rsidR="00753EDC" w:rsidRPr="00050CFA">
        <w:rPr>
          <w:rFonts w:ascii="Arial" w:hAnsi="Arial" w:cs="Arial"/>
          <w:sz w:val="22"/>
        </w:rPr>
        <w:t>,</w:t>
      </w:r>
      <w:r w:rsidRPr="00050CFA">
        <w:rPr>
          <w:rFonts w:ascii="Arial" w:hAnsi="Arial" w:cs="Arial"/>
          <w:sz w:val="22"/>
        </w:rPr>
        <w:t xml:space="preserve"> especially </w:t>
      </w:r>
      <w:proofErr w:type="gramStart"/>
      <w:r w:rsidRPr="00050CFA">
        <w:rPr>
          <w:rFonts w:ascii="Arial" w:hAnsi="Arial" w:cs="Arial"/>
          <w:sz w:val="22"/>
        </w:rPr>
        <w:t>as a result of</w:t>
      </w:r>
      <w:proofErr w:type="gramEnd"/>
      <w:r w:rsidRPr="00050CFA">
        <w:rPr>
          <w:rFonts w:ascii="Arial" w:hAnsi="Arial" w:cs="Arial"/>
          <w:sz w:val="22"/>
        </w:rPr>
        <w:t xml:space="preserve"> nitrogen dioxide (NO 2) and fine particulate matter (PM 2.5)</w:t>
      </w:r>
      <w:r w:rsidR="00636678" w:rsidRPr="00050CFA">
        <w:rPr>
          <w:rFonts w:ascii="Arial" w:hAnsi="Arial" w:cs="Arial"/>
          <w:sz w:val="22"/>
        </w:rPr>
        <w:t xml:space="preserve">. The </w:t>
      </w:r>
      <w:r w:rsidR="003C5960" w:rsidRPr="00050CFA">
        <w:rPr>
          <w:rFonts w:ascii="Arial" w:hAnsi="Arial" w:cs="Arial"/>
          <w:sz w:val="22"/>
        </w:rPr>
        <w:t>highest</w:t>
      </w:r>
      <w:r w:rsidR="00636678" w:rsidRPr="00050CFA">
        <w:rPr>
          <w:rFonts w:ascii="Arial" w:hAnsi="Arial" w:cs="Arial"/>
          <w:sz w:val="22"/>
        </w:rPr>
        <w:t xml:space="preserve"> exposure rates are in </w:t>
      </w:r>
      <w:r w:rsidRPr="00050CFA">
        <w:rPr>
          <w:rFonts w:ascii="Arial" w:hAnsi="Arial" w:cs="Arial"/>
          <w:sz w:val="22"/>
        </w:rPr>
        <w:t>high-population</w:t>
      </w:r>
      <w:r w:rsidR="00636678" w:rsidRPr="00050CFA">
        <w:rPr>
          <w:rFonts w:ascii="Arial" w:hAnsi="Arial" w:cs="Arial"/>
          <w:sz w:val="22"/>
        </w:rPr>
        <w:t xml:space="preserve"> cities, where children who live close to the high roadways are exposed to a significantly higher risk. These spatial inequalities mirror structural inequalities that are centuries old and indicate that environmental risks are not all-around, but they are geographically concentrated in socioeconomically disadvantaged </w:t>
      </w:r>
      <w:proofErr w:type="spellStart"/>
      <w:r w:rsidR="00636678" w:rsidRPr="00050CFA">
        <w:rPr>
          <w:rFonts w:ascii="Arial" w:hAnsi="Arial" w:cs="Arial"/>
          <w:sz w:val="22"/>
        </w:rPr>
        <w:t>neighborhoods</w:t>
      </w:r>
      <w:proofErr w:type="spellEnd"/>
      <w:r w:rsidR="00636678" w:rsidRPr="00050CFA">
        <w:rPr>
          <w:rFonts w:ascii="Arial" w:hAnsi="Arial" w:cs="Arial"/>
          <w:sz w:val="22"/>
        </w:rPr>
        <w:t xml:space="preserve"> (DEFRA, 2024; </w:t>
      </w:r>
      <w:proofErr w:type="spellStart"/>
      <w:r w:rsidR="00636678" w:rsidRPr="00050CFA">
        <w:rPr>
          <w:rFonts w:ascii="Arial" w:hAnsi="Arial" w:cs="Arial"/>
          <w:sz w:val="22"/>
        </w:rPr>
        <w:t>Orlovic</w:t>
      </w:r>
      <w:proofErr w:type="spellEnd"/>
      <w:r w:rsidR="00636678" w:rsidRPr="00050CFA">
        <w:rPr>
          <w:rFonts w:ascii="Arial" w:hAnsi="Arial" w:cs="Arial"/>
          <w:sz w:val="22"/>
        </w:rPr>
        <w:t xml:space="preserve"> et al., 2024).</w:t>
      </w:r>
    </w:p>
    <w:p w14:paraId="53CB1164" w14:textId="3E077788" w:rsidR="00636678" w:rsidRPr="00050CFA" w:rsidRDefault="00636678" w:rsidP="004B7583">
      <w:pPr>
        <w:rPr>
          <w:rFonts w:ascii="Arial" w:hAnsi="Arial" w:cs="Arial"/>
          <w:sz w:val="22"/>
        </w:rPr>
      </w:pPr>
      <w:r w:rsidRPr="00050CFA">
        <w:rPr>
          <w:rFonts w:ascii="Arial" w:hAnsi="Arial" w:cs="Arial"/>
          <w:sz w:val="22"/>
        </w:rPr>
        <w:t xml:space="preserve">The condition of indoor housing was also seen </w:t>
      </w:r>
      <w:proofErr w:type="spellStart"/>
      <w:r w:rsidRPr="00050CFA">
        <w:rPr>
          <w:rFonts w:ascii="Arial" w:hAnsi="Arial" w:cs="Arial"/>
          <w:sz w:val="22"/>
        </w:rPr>
        <w:t>to</w:t>
      </w:r>
      <w:r w:rsidR="00560909" w:rsidRPr="00050CFA">
        <w:rPr>
          <w:rFonts w:ascii="Arial" w:hAnsi="Arial" w:cs="Arial"/>
          <w:sz w:val="22"/>
        </w:rPr>
        <w:t>neighbourhoods</w:t>
      </w:r>
      <w:proofErr w:type="spellEnd"/>
      <w:r w:rsidRPr="00050CFA">
        <w:rPr>
          <w:rFonts w:ascii="Arial" w:hAnsi="Arial" w:cs="Arial"/>
          <w:sz w:val="22"/>
        </w:rPr>
        <w:t xml:space="preserve"> be a key determinant. </w:t>
      </w:r>
      <w:r w:rsidR="003C5960" w:rsidRPr="00050CFA">
        <w:rPr>
          <w:rFonts w:ascii="Arial" w:hAnsi="Arial" w:cs="Arial"/>
          <w:sz w:val="22"/>
        </w:rPr>
        <w:t>Those houses with no or inadequate ventilation or mouldy were always linked to asthma exacerbation, and children in low-income or rented housing were the most vulnerable (Holden et al., 2023; Zuber et al., 2023). Although the Homes (Fitness for Human Habitation) Act 2018 has reinforced the law, it has not been consistently enforced.</w:t>
      </w:r>
      <w:r w:rsidRPr="00050CFA">
        <w:rPr>
          <w:rFonts w:ascii="Arial" w:hAnsi="Arial" w:cs="Arial"/>
          <w:sz w:val="22"/>
        </w:rPr>
        <w:t xml:space="preserve"> In a like manner, the increased role of climate change</w:t>
      </w:r>
      <w:r w:rsidR="00753EDC" w:rsidRPr="00050CFA">
        <w:rPr>
          <w:rFonts w:ascii="Arial" w:hAnsi="Arial" w:cs="Arial"/>
          <w:sz w:val="22"/>
        </w:rPr>
        <w:t>,</w:t>
      </w:r>
      <w:r w:rsidRPr="00050CFA">
        <w:rPr>
          <w:rFonts w:ascii="Arial" w:hAnsi="Arial" w:cs="Arial"/>
          <w:sz w:val="22"/>
        </w:rPr>
        <w:t xml:space="preserve"> such as increased length of pollen seasons, heatwaves, and humidity</w:t>
      </w:r>
      <w:r w:rsidR="00753EDC" w:rsidRPr="00050CFA">
        <w:rPr>
          <w:rFonts w:ascii="Arial" w:hAnsi="Arial" w:cs="Arial"/>
          <w:sz w:val="22"/>
        </w:rPr>
        <w:t>,</w:t>
      </w:r>
      <w:r w:rsidRPr="00050CFA">
        <w:rPr>
          <w:rFonts w:ascii="Arial" w:hAnsi="Arial" w:cs="Arial"/>
          <w:sz w:val="22"/>
        </w:rPr>
        <w:t xml:space="preserve"> has intensified respiratory distress, especially where there is poor access to green space and cooling systems (Kelly et al., 2023; Adams and Knuth, 2024).</w:t>
      </w:r>
    </w:p>
    <w:p w14:paraId="30670558" w14:textId="52624AA9" w:rsidR="00636678" w:rsidRPr="00050CFA" w:rsidRDefault="00636678" w:rsidP="004B7583">
      <w:pPr>
        <w:rPr>
          <w:rFonts w:ascii="Arial" w:hAnsi="Arial" w:cs="Arial"/>
          <w:sz w:val="22"/>
        </w:rPr>
      </w:pPr>
      <w:r w:rsidRPr="00050CFA">
        <w:rPr>
          <w:rFonts w:ascii="Arial" w:hAnsi="Arial" w:cs="Arial"/>
          <w:sz w:val="22"/>
        </w:rPr>
        <w:t xml:space="preserve">These trends indicate that asthma in children is not purely a clinical or a genetic disease but one that is very closely interconnected with environmental and social factors. The findings confirm the opinion that the effective treatment of asthma must be invoked in the change of the interventions on the individual level to </w:t>
      </w:r>
      <w:r w:rsidR="00753EDC" w:rsidRPr="00050CFA">
        <w:rPr>
          <w:rFonts w:ascii="Arial" w:hAnsi="Arial" w:cs="Arial"/>
          <w:sz w:val="22"/>
        </w:rPr>
        <w:t>broader-scale</w:t>
      </w:r>
      <w:r w:rsidRPr="00050CFA">
        <w:rPr>
          <w:rFonts w:ascii="Arial" w:hAnsi="Arial" w:cs="Arial"/>
          <w:sz w:val="22"/>
        </w:rPr>
        <w:t xml:space="preserve"> environmental and policy changes.</w:t>
      </w:r>
    </w:p>
    <w:p w14:paraId="7B44CD8B" w14:textId="77777777" w:rsidR="00636678" w:rsidRPr="00050CFA" w:rsidRDefault="00636678" w:rsidP="003C5960">
      <w:pPr>
        <w:pStyle w:val="Heading2"/>
        <w:rPr>
          <w:rFonts w:ascii="Arial" w:hAnsi="Arial" w:cs="Arial"/>
          <w:sz w:val="22"/>
          <w:szCs w:val="22"/>
        </w:rPr>
      </w:pPr>
      <w:bookmarkStart w:id="70" w:name="_Toc215087434"/>
      <w:r w:rsidRPr="00050CFA">
        <w:rPr>
          <w:rFonts w:ascii="Arial" w:hAnsi="Arial" w:cs="Arial"/>
          <w:sz w:val="22"/>
          <w:szCs w:val="22"/>
        </w:rPr>
        <w:t>6.3 Theoretical Contribution</w:t>
      </w:r>
      <w:bookmarkEnd w:id="70"/>
    </w:p>
    <w:p w14:paraId="198E3FC4" w14:textId="0A9E8557" w:rsidR="00636678" w:rsidRPr="00050CFA" w:rsidRDefault="00636678" w:rsidP="004B7583">
      <w:pPr>
        <w:rPr>
          <w:rFonts w:ascii="Arial" w:hAnsi="Arial" w:cs="Arial"/>
          <w:sz w:val="22"/>
        </w:rPr>
      </w:pPr>
      <w:r w:rsidRPr="00050CFA">
        <w:rPr>
          <w:rFonts w:ascii="Arial" w:hAnsi="Arial" w:cs="Arial"/>
          <w:sz w:val="22"/>
        </w:rPr>
        <w:t xml:space="preserve">The combination of the Social Determinants of Health (SDH) framework and the bioecological model developed by Bronfenbrenner offered a powerful conceptual framework </w:t>
      </w:r>
      <w:r w:rsidR="00753EDC" w:rsidRPr="00050CFA">
        <w:rPr>
          <w:rFonts w:ascii="Arial" w:hAnsi="Arial" w:cs="Arial"/>
          <w:sz w:val="22"/>
        </w:rPr>
        <w:lastRenderedPageBreak/>
        <w:t>for</w:t>
      </w:r>
      <w:r w:rsidRPr="00050CFA">
        <w:rPr>
          <w:rFonts w:ascii="Arial" w:hAnsi="Arial" w:cs="Arial"/>
          <w:sz w:val="22"/>
        </w:rPr>
        <w:t xml:space="preserve"> the interpretation of the multifactorial essence of childhood asthma. The SDH model showed that the combination of socioeconomic status, residential housing, and environmental conditions identifies exposure and vulnerability, and the Bioecological Model provided a description of interactions among these factors at different ecological levels</w:t>
      </w:r>
      <w:r w:rsidR="00753EDC" w:rsidRPr="00050CFA">
        <w:rPr>
          <w:rFonts w:ascii="Arial" w:hAnsi="Arial" w:cs="Arial"/>
          <w:sz w:val="22"/>
        </w:rPr>
        <w:t>,</w:t>
      </w:r>
      <w:r w:rsidRPr="00050CFA">
        <w:rPr>
          <w:rFonts w:ascii="Arial" w:hAnsi="Arial" w:cs="Arial"/>
          <w:sz w:val="22"/>
        </w:rPr>
        <w:t xml:space="preserve"> the household and community</w:t>
      </w:r>
      <w:r w:rsidR="00753EDC" w:rsidRPr="00050CFA">
        <w:rPr>
          <w:rFonts w:ascii="Arial" w:hAnsi="Arial" w:cs="Arial"/>
          <w:sz w:val="22"/>
        </w:rPr>
        <w:t>,</w:t>
      </w:r>
      <w:r w:rsidRPr="00050CFA">
        <w:rPr>
          <w:rFonts w:ascii="Arial" w:hAnsi="Arial" w:cs="Arial"/>
          <w:sz w:val="22"/>
        </w:rPr>
        <w:t xml:space="preserve"> through policy and society.</w:t>
      </w:r>
    </w:p>
    <w:p w14:paraId="0130F5D5" w14:textId="618631A0" w:rsidR="00636678" w:rsidRPr="00050CFA" w:rsidRDefault="00636678" w:rsidP="004B7583">
      <w:pPr>
        <w:rPr>
          <w:rFonts w:ascii="Arial" w:hAnsi="Arial" w:cs="Arial"/>
          <w:sz w:val="22"/>
        </w:rPr>
      </w:pPr>
      <w:r w:rsidRPr="00050CFA">
        <w:rPr>
          <w:rFonts w:ascii="Arial" w:hAnsi="Arial" w:cs="Arial"/>
          <w:sz w:val="22"/>
        </w:rPr>
        <w:t xml:space="preserve">This two-theoretical framework improved knowledge with the association of micro-level events, including exposure to indoor allergens, and macro-level regimes of governance and inequality. It also supported the idea that asthma management cannot be effective through medical interventions only; it </w:t>
      </w:r>
      <w:proofErr w:type="gramStart"/>
      <w:r w:rsidRPr="00050CFA">
        <w:rPr>
          <w:rFonts w:ascii="Arial" w:hAnsi="Arial" w:cs="Arial"/>
          <w:sz w:val="22"/>
        </w:rPr>
        <w:t>has to</w:t>
      </w:r>
      <w:proofErr w:type="gramEnd"/>
      <w:r w:rsidRPr="00050CFA">
        <w:rPr>
          <w:rFonts w:ascii="Arial" w:hAnsi="Arial" w:cs="Arial"/>
          <w:sz w:val="22"/>
        </w:rPr>
        <w:t xml:space="preserve"> be a concerted effort across all sectors</w:t>
      </w:r>
      <w:r w:rsidR="00753EDC" w:rsidRPr="00050CFA">
        <w:rPr>
          <w:rFonts w:ascii="Arial" w:hAnsi="Arial" w:cs="Arial"/>
          <w:sz w:val="22"/>
        </w:rPr>
        <w:t>,</w:t>
      </w:r>
      <w:r w:rsidRPr="00050CFA">
        <w:rPr>
          <w:rFonts w:ascii="Arial" w:hAnsi="Arial" w:cs="Arial"/>
          <w:sz w:val="22"/>
        </w:rPr>
        <w:t xml:space="preserve"> including housing, the environment, education, and the policy of government on health.</w:t>
      </w:r>
    </w:p>
    <w:p w14:paraId="4E53A5A0" w14:textId="4A0B4D0F" w:rsidR="00636678" w:rsidRPr="00050CFA" w:rsidRDefault="00636678" w:rsidP="003C5960">
      <w:pPr>
        <w:pStyle w:val="Heading2"/>
        <w:rPr>
          <w:rFonts w:ascii="Arial" w:hAnsi="Arial" w:cs="Arial"/>
          <w:sz w:val="22"/>
          <w:szCs w:val="22"/>
        </w:rPr>
      </w:pPr>
      <w:bookmarkStart w:id="71" w:name="_Toc215087435"/>
      <w:r w:rsidRPr="00050CFA">
        <w:rPr>
          <w:rFonts w:ascii="Arial" w:hAnsi="Arial" w:cs="Arial"/>
          <w:sz w:val="22"/>
          <w:szCs w:val="22"/>
        </w:rPr>
        <w:t>6.4 Policy and Practice Implications</w:t>
      </w:r>
      <w:bookmarkEnd w:id="71"/>
    </w:p>
    <w:p w14:paraId="7A05BC45" w14:textId="4375110D" w:rsidR="00636678" w:rsidRPr="00050CFA" w:rsidRDefault="00636678" w:rsidP="004B7583">
      <w:pPr>
        <w:rPr>
          <w:rFonts w:ascii="Arial" w:hAnsi="Arial" w:cs="Arial"/>
          <w:sz w:val="22"/>
        </w:rPr>
      </w:pPr>
      <w:r w:rsidRPr="00050CFA">
        <w:rPr>
          <w:rFonts w:ascii="Arial" w:hAnsi="Arial" w:cs="Arial"/>
          <w:sz w:val="22"/>
        </w:rPr>
        <w:t xml:space="preserve">The study has major implications </w:t>
      </w:r>
      <w:r w:rsidR="00753EDC" w:rsidRPr="00050CFA">
        <w:rPr>
          <w:rFonts w:ascii="Arial" w:hAnsi="Arial" w:cs="Arial"/>
          <w:sz w:val="22"/>
        </w:rPr>
        <w:t>for</w:t>
      </w:r>
      <w:r w:rsidRPr="00050CFA">
        <w:rPr>
          <w:rFonts w:ascii="Arial" w:hAnsi="Arial" w:cs="Arial"/>
          <w:sz w:val="22"/>
        </w:rPr>
        <w:t xml:space="preserve"> the governance of the health of the population in England. Recent efforts</w:t>
      </w:r>
      <w:r w:rsidR="003C5960" w:rsidRPr="00050CFA">
        <w:rPr>
          <w:rFonts w:ascii="Arial" w:hAnsi="Arial" w:cs="Arial"/>
          <w:sz w:val="22"/>
        </w:rPr>
        <w:t>,</w:t>
      </w:r>
      <w:r w:rsidRPr="00050CFA">
        <w:rPr>
          <w:rFonts w:ascii="Arial" w:hAnsi="Arial" w:cs="Arial"/>
          <w:sz w:val="22"/>
        </w:rPr>
        <w:t xml:space="preserve"> such as the Clean Air Strategy (2019) or </w:t>
      </w:r>
      <w:proofErr w:type="gramStart"/>
      <w:r w:rsidRPr="00050CFA">
        <w:rPr>
          <w:rFonts w:ascii="Arial" w:hAnsi="Arial" w:cs="Arial"/>
          <w:sz w:val="22"/>
        </w:rPr>
        <w:t>the Every</w:t>
      </w:r>
      <w:proofErr w:type="gramEnd"/>
      <w:r w:rsidRPr="00050CFA">
        <w:rPr>
          <w:rFonts w:ascii="Arial" w:hAnsi="Arial" w:cs="Arial"/>
          <w:sz w:val="22"/>
        </w:rPr>
        <w:t xml:space="preserve"> Breath Counts campaign</w:t>
      </w:r>
      <w:r w:rsidR="00753EDC" w:rsidRPr="00050CFA">
        <w:rPr>
          <w:rFonts w:ascii="Arial" w:hAnsi="Arial" w:cs="Arial"/>
          <w:sz w:val="22"/>
        </w:rPr>
        <w:t>,</w:t>
      </w:r>
      <w:r w:rsidRPr="00050CFA">
        <w:rPr>
          <w:rFonts w:ascii="Arial" w:hAnsi="Arial" w:cs="Arial"/>
          <w:sz w:val="22"/>
        </w:rPr>
        <w:t xml:space="preserve"> are moving in the right direction by increasing awareness and decreasing the level of pollutants in some locations. Nonetheless, their influence is not evenly distributed</w:t>
      </w:r>
      <w:r w:rsidR="00753EDC" w:rsidRPr="00050CFA">
        <w:rPr>
          <w:rFonts w:ascii="Arial" w:hAnsi="Arial" w:cs="Arial"/>
          <w:sz w:val="22"/>
        </w:rPr>
        <w:t>,</w:t>
      </w:r>
      <w:r w:rsidRPr="00050CFA">
        <w:rPr>
          <w:rFonts w:ascii="Arial" w:hAnsi="Arial" w:cs="Arial"/>
          <w:sz w:val="22"/>
        </w:rPr>
        <w:t xml:space="preserve"> especially in low-income territories where the implementation and distribution of resources </w:t>
      </w:r>
      <w:r w:rsidR="00753EDC" w:rsidRPr="00050CFA">
        <w:rPr>
          <w:rFonts w:ascii="Arial" w:hAnsi="Arial" w:cs="Arial"/>
          <w:sz w:val="22"/>
        </w:rPr>
        <w:t>are</w:t>
      </w:r>
      <w:r w:rsidRPr="00050CFA">
        <w:rPr>
          <w:rFonts w:ascii="Arial" w:hAnsi="Arial" w:cs="Arial"/>
          <w:sz w:val="22"/>
        </w:rPr>
        <w:t xml:space="preserve"> minimal.</w:t>
      </w:r>
    </w:p>
    <w:p w14:paraId="4914A3DE" w14:textId="610738BA" w:rsidR="00636678" w:rsidRPr="00050CFA" w:rsidRDefault="00636678" w:rsidP="004B7583">
      <w:pPr>
        <w:rPr>
          <w:rFonts w:ascii="Arial" w:hAnsi="Arial" w:cs="Arial"/>
          <w:sz w:val="22"/>
        </w:rPr>
      </w:pPr>
      <w:r w:rsidRPr="00050CFA">
        <w:rPr>
          <w:rFonts w:ascii="Arial" w:hAnsi="Arial" w:cs="Arial"/>
          <w:sz w:val="22"/>
        </w:rPr>
        <w:t xml:space="preserve">A more coherent and balanced policy must be taken. Regulating the environment must be clearly informed </w:t>
      </w:r>
      <w:r w:rsidR="00753EDC" w:rsidRPr="00050CFA">
        <w:rPr>
          <w:rFonts w:ascii="Arial" w:hAnsi="Arial" w:cs="Arial"/>
          <w:sz w:val="22"/>
        </w:rPr>
        <w:t>by</w:t>
      </w:r>
      <w:r w:rsidRPr="00050CFA">
        <w:rPr>
          <w:rFonts w:ascii="Arial" w:hAnsi="Arial" w:cs="Arial"/>
          <w:sz w:val="22"/>
        </w:rPr>
        <w:t xml:space="preserve"> the principles of health equity</w:t>
      </w:r>
      <w:r w:rsidR="00753EDC" w:rsidRPr="00050CFA">
        <w:rPr>
          <w:rFonts w:ascii="Arial" w:hAnsi="Arial" w:cs="Arial"/>
          <w:sz w:val="22"/>
        </w:rPr>
        <w:t>,</w:t>
      </w:r>
      <w:r w:rsidRPr="00050CFA">
        <w:rPr>
          <w:rFonts w:ascii="Arial" w:hAnsi="Arial" w:cs="Arial"/>
          <w:sz w:val="22"/>
        </w:rPr>
        <w:t xml:space="preserve"> such that pollution control initiatives are not limited to the major cities, but they include the small towns and the peripheral communities</w:t>
      </w:r>
      <w:sdt>
        <w:sdtPr>
          <w:rPr>
            <w:rFonts w:ascii="Arial" w:hAnsi="Arial" w:cs="Arial"/>
            <w:sz w:val="22"/>
          </w:rPr>
          <w:id w:val="1517726221"/>
          <w:citation/>
        </w:sdtPr>
        <w:sdtContent>
          <w:r w:rsidR="00560909" w:rsidRPr="00050CFA">
            <w:rPr>
              <w:rFonts w:ascii="Arial" w:hAnsi="Arial" w:cs="Arial"/>
              <w:sz w:val="22"/>
            </w:rPr>
            <w:fldChar w:fldCharType="begin"/>
          </w:r>
          <w:r w:rsidR="00560909" w:rsidRPr="00050CFA">
            <w:rPr>
              <w:rFonts w:ascii="Arial" w:hAnsi="Arial" w:cs="Arial"/>
              <w:sz w:val="22"/>
              <w:lang w:val="en-US"/>
            </w:rPr>
            <w:instrText xml:space="preserve"> CITATION Saf251 \l 1033 </w:instrText>
          </w:r>
          <w:r w:rsidR="00560909" w:rsidRPr="00050CFA">
            <w:rPr>
              <w:rFonts w:ascii="Arial" w:hAnsi="Arial" w:cs="Arial"/>
              <w:sz w:val="22"/>
            </w:rPr>
            <w:fldChar w:fldCharType="separate"/>
          </w:r>
          <w:r w:rsidR="00560909" w:rsidRPr="00050CFA">
            <w:rPr>
              <w:rFonts w:ascii="Arial" w:hAnsi="Arial" w:cs="Arial"/>
              <w:noProof/>
              <w:sz w:val="22"/>
              <w:lang w:val="en-US"/>
            </w:rPr>
            <w:t xml:space="preserve"> (Safougne Djomekui, et al., 2025)</w:t>
          </w:r>
          <w:r w:rsidR="00560909" w:rsidRPr="00050CFA">
            <w:rPr>
              <w:rFonts w:ascii="Arial" w:hAnsi="Arial" w:cs="Arial"/>
              <w:sz w:val="22"/>
            </w:rPr>
            <w:fldChar w:fldCharType="end"/>
          </w:r>
        </w:sdtContent>
      </w:sdt>
      <w:r w:rsidRPr="00050CFA">
        <w:rPr>
          <w:rFonts w:ascii="Arial" w:hAnsi="Arial" w:cs="Arial"/>
          <w:sz w:val="22"/>
        </w:rPr>
        <w:t xml:space="preserve">. Housing reforms should solve the chronic issue of damp and mould by undertaking routine inspections, auditing </w:t>
      </w:r>
      <w:r w:rsidR="00753EDC" w:rsidRPr="00050CFA">
        <w:rPr>
          <w:rFonts w:ascii="Arial" w:hAnsi="Arial" w:cs="Arial"/>
          <w:sz w:val="22"/>
        </w:rPr>
        <w:t>air quality</w:t>
      </w:r>
      <w:r w:rsidRPr="00050CFA">
        <w:rPr>
          <w:rFonts w:ascii="Arial" w:hAnsi="Arial" w:cs="Arial"/>
          <w:sz w:val="22"/>
        </w:rPr>
        <w:t>, and raising the standards of ventilation of social accommodation.</w:t>
      </w:r>
    </w:p>
    <w:p w14:paraId="37DF5EC8" w14:textId="5C191287" w:rsidR="00636678" w:rsidRPr="00050CFA" w:rsidRDefault="00636678" w:rsidP="004B7583">
      <w:pPr>
        <w:rPr>
          <w:rFonts w:ascii="Arial" w:hAnsi="Arial" w:cs="Arial"/>
          <w:sz w:val="22"/>
        </w:rPr>
      </w:pPr>
      <w:r w:rsidRPr="00050CFA">
        <w:rPr>
          <w:rFonts w:ascii="Arial" w:hAnsi="Arial" w:cs="Arial"/>
          <w:sz w:val="22"/>
        </w:rPr>
        <w:t>Meanwhile, the practitioners in the field of health should work in partnership with the schools, community organisations</w:t>
      </w:r>
      <w:r w:rsidR="00753EDC" w:rsidRPr="00050CFA">
        <w:rPr>
          <w:rFonts w:ascii="Arial" w:hAnsi="Arial" w:cs="Arial"/>
          <w:sz w:val="22"/>
        </w:rPr>
        <w:t>,</w:t>
      </w:r>
      <w:r w:rsidRPr="00050CFA">
        <w:rPr>
          <w:rFonts w:ascii="Arial" w:hAnsi="Arial" w:cs="Arial"/>
          <w:sz w:val="22"/>
        </w:rPr>
        <w:t xml:space="preserve"> and the local councils to increase the number of asthma education and prevention programmes. Integrating the issue of respiratory health knowledge into school curricula in the way that has been observed in Scandinavian countries may enable children and families to better </w:t>
      </w:r>
      <w:r w:rsidR="00F2202A" w:rsidRPr="00050CFA">
        <w:rPr>
          <w:rFonts w:ascii="Arial" w:hAnsi="Arial" w:cs="Arial"/>
          <w:sz w:val="22"/>
        </w:rPr>
        <w:t>recognise</w:t>
      </w:r>
      <w:r w:rsidRPr="00050CFA">
        <w:rPr>
          <w:rFonts w:ascii="Arial" w:hAnsi="Arial" w:cs="Arial"/>
          <w:sz w:val="22"/>
        </w:rPr>
        <w:t xml:space="preserve"> and cope with triggers (Kivistö et al., 2025). The built environment would be actively designed to promote respiratory wellbeing by ensuring that all the environmental and urban planning decisions are enhanced with health consideration</w:t>
      </w:r>
      <w:r w:rsidR="001C3313" w:rsidRPr="00050CFA">
        <w:rPr>
          <w:rFonts w:ascii="Arial" w:hAnsi="Arial" w:cs="Arial"/>
          <w:sz w:val="22"/>
        </w:rPr>
        <w:t>,</w:t>
      </w:r>
      <w:r w:rsidRPr="00050CFA">
        <w:rPr>
          <w:rFonts w:ascii="Arial" w:hAnsi="Arial" w:cs="Arial"/>
          <w:sz w:val="22"/>
        </w:rPr>
        <w:t xml:space="preserve"> the so-called Health in All Policies approach (WHO, 2024).</w:t>
      </w:r>
    </w:p>
    <w:p w14:paraId="0F43DE0D" w14:textId="0E8E11BB" w:rsidR="00636678" w:rsidRPr="00050CFA" w:rsidRDefault="00636678" w:rsidP="004B7583">
      <w:pPr>
        <w:rPr>
          <w:rFonts w:ascii="Arial" w:hAnsi="Arial" w:cs="Arial"/>
          <w:sz w:val="22"/>
        </w:rPr>
      </w:pPr>
      <w:r w:rsidRPr="00050CFA">
        <w:rPr>
          <w:rFonts w:ascii="Arial" w:hAnsi="Arial" w:cs="Arial"/>
          <w:sz w:val="22"/>
        </w:rPr>
        <w:t xml:space="preserve">The results also mention the significance of inter-agency cooperation. The NHS, DEFRA, and housing authorities should liaise on a coordinated basis with shared data systems to identify the </w:t>
      </w:r>
      <w:r w:rsidR="00D31962" w:rsidRPr="00050CFA">
        <w:rPr>
          <w:rFonts w:ascii="Arial" w:hAnsi="Arial" w:cs="Arial"/>
          <w:sz w:val="22"/>
        </w:rPr>
        <w:t>high-risk</w:t>
      </w:r>
      <w:r w:rsidRPr="00050CFA">
        <w:rPr>
          <w:rFonts w:ascii="Arial" w:hAnsi="Arial" w:cs="Arial"/>
          <w:sz w:val="22"/>
        </w:rPr>
        <w:t xml:space="preserve"> areas and provide resources</w:t>
      </w:r>
      <w:r w:rsidR="001C3313" w:rsidRPr="00050CFA">
        <w:rPr>
          <w:rFonts w:ascii="Arial" w:hAnsi="Arial" w:cs="Arial"/>
          <w:sz w:val="22"/>
        </w:rPr>
        <w:t>,</w:t>
      </w:r>
      <w:r w:rsidRPr="00050CFA">
        <w:rPr>
          <w:rFonts w:ascii="Arial" w:hAnsi="Arial" w:cs="Arial"/>
          <w:sz w:val="22"/>
        </w:rPr>
        <w:t xml:space="preserve"> respectively. Clinicians should not be left </w:t>
      </w:r>
      <w:r w:rsidRPr="00050CFA">
        <w:rPr>
          <w:rFonts w:ascii="Arial" w:hAnsi="Arial" w:cs="Arial"/>
          <w:sz w:val="22"/>
        </w:rPr>
        <w:lastRenderedPageBreak/>
        <w:t>alone to handle asthma care since environmental health officers and social workers are also necessary to cover both medical and environmental aspects of the disease.</w:t>
      </w:r>
    </w:p>
    <w:p w14:paraId="39AA3F76" w14:textId="5A6DDA6C" w:rsidR="00636678" w:rsidRPr="00050CFA" w:rsidRDefault="00636678" w:rsidP="00D31962">
      <w:pPr>
        <w:pStyle w:val="Heading2"/>
        <w:rPr>
          <w:rFonts w:ascii="Arial" w:hAnsi="Arial" w:cs="Arial"/>
          <w:sz w:val="22"/>
          <w:szCs w:val="22"/>
        </w:rPr>
      </w:pPr>
      <w:bookmarkStart w:id="72" w:name="_Toc215087436"/>
      <w:r w:rsidRPr="00050CFA">
        <w:rPr>
          <w:rFonts w:ascii="Arial" w:hAnsi="Arial" w:cs="Arial"/>
          <w:sz w:val="22"/>
          <w:szCs w:val="22"/>
        </w:rPr>
        <w:t>6.5 Limitations and Future Research</w:t>
      </w:r>
      <w:bookmarkEnd w:id="72"/>
    </w:p>
    <w:p w14:paraId="5351682F" w14:textId="763636D1" w:rsidR="00636678" w:rsidRPr="00050CFA" w:rsidRDefault="00636678" w:rsidP="004B7583">
      <w:pPr>
        <w:rPr>
          <w:rFonts w:ascii="Arial" w:hAnsi="Arial" w:cs="Arial"/>
          <w:sz w:val="22"/>
        </w:rPr>
      </w:pPr>
      <w:r w:rsidRPr="00050CFA">
        <w:rPr>
          <w:rFonts w:ascii="Arial" w:hAnsi="Arial" w:cs="Arial"/>
          <w:sz w:val="22"/>
        </w:rPr>
        <w:t>Though this dissertation is very thorough</w:t>
      </w:r>
      <w:r w:rsidR="00D31962" w:rsidRPr="00050CFA">
        <w:rPr>
          <w:rFonts w:ascii="Arial" w:hAnsi="Arial" w:cs="Arial"/>
          <w:sz w:val="22"/>
        </w:rPr>
        <w:t>,</w:t>
      </w:r>
      <w:r w:rsidRPr="00050CFA">
        <w:rPr>
          <w:rFonts w:ascii="Arial" w:hAnsi="Arial" w:cs="Arial"/>
          <w:sz w:val="22"/>
        </w:rPr>
        <w:t xml:space="preserve"> as secondary research was conducted, it was constrained by the fact that it relied on existing data. The discussion was based on the validity and comprehensiveness of the published materials, which might not be reflective of the recent trends in the issues of air quality and housing policy. England was also the specific area that the study concerned</w:t>
      </w:r>
      <w:r w:rsidR="00D31962" w:rsidRPr="00050CFA">
        <w:rPr>
          <w:rFonts w:ascii="Arial" w:hAnsi="Arial" w:cs="Arial"/>
          <w:sz w:val="22"/>
        </w:rPr>
        <w:t>,</w:t>
      </w:r>
      <w:r w:rsidRPr="00050CFA">
        <w:rPr>
          <w:rFonts w:ascii="Arial" w:hAnsi="Arial" w:cs="Arial"/>
          <w:sz w:val="22"/>
        </w:rPr>
        <w:t xml:space="preserve"> and hence</w:t>
      </w:r>
      <w:r w:rsidR="00753EDC" w:rsidRPr="00050CFA">
        <w:rPr>
          <w:rFonts w:ascii="Arial" w:hAnsi="Arial" w:cs="Arial"/>
          <w:sz w:val="22"/>
        </w:rPr>
        <w:t>,</w:t>
      </w:r>
      <w:r w:rsidRPr="00050CFA">
        <w:rPr>
          <w:rFonts w:ascii="Arial" w:hAnsi="Arial" w:cs="Arial"/>
          <w:sz w:val="22"/>
        </w:rPr>
        <w:t xml:space="preserve"> results may not </w:t>
      </w:r>
      <w:r w:rsidR="00D31962" w:rsidRPr="00050CFA">
        <w:rPr>
          <w:rFonts w:ascii="Arial" w:hAnsi="Arial" w:cs="Arial"/>
          <w:sz w:val="22"/>
        </w:rPr>
        <w:t xml:space="preserve">be </w:t>
      </w:r>
      <w:r w:rsidRPr="00050CFA">
        <w:rPr>
          <w:rFonts w:ascii="Arial" w:hAnsi="Arial" w:cs="Arial"/>
          <w:sz w:val="22"/>
        </w:rPr>
        <w:t xml:space="preserve">entirely </w:t>
      </w:r>
      <w:r w:rsidR="00D31962" w:rsidRPr="00050CFA">
        <w:rPr>
          <w:rFonts w:ascii="Arial" w:hAnsi="Arial" w:cs="Arial"/>
          <w:sz w:val="22"/>
        </w:rPr>
        <w:t>generalised</w:t>
      </w:r>
      <w:r w:rsidRPr="00050CFA">
        <w:rPr>
          <w:rFonts w:ascii="Arial" w:hAnsi="Arial" w:cs="Arial"/>
          <w:sz w:val="22"/>
        </w:rPr>
        <w:t xml:space="preserve"> to Scotland, Wales</w:t>
      </w:r>
      <w:r w:rsidR="00753EDC" w:rsidRPr="00050CFA">
        <w:rPr>
          <w:rFonts w:ascii="Arial" w:hAnsi="Arial" w:cs="Arial"/>
          <w:sz w:val="22"/>
        </w:rPr>
        <w:t>,</w:t>
      </w:r>
      <w:r w:rsidRPr="00050CFA">
        <w:rPr>
          <w:rFonts w:ascii="Arial" w:hAnsi="Arial" w:cs="Arial"/>
          <w:sz w:val="22"/>
        </w:rPr>
        <w:t xml:space="preserve"> or Northern Ireland.</w:t>
      </w:r>
    </w:p>
    <w:p w14:paraId="608C54D6" w14:textId="0BFCBEE0" w:rsidR="00BE5ED8" w:rsidRDefault="00636678" w:rsidP="0012193C">
      <w:r w:rsidRPr="00050CFA">
        <w:rPr>
          <w:rFonts w:ascii="Arial" w:hAnsi="Arial" w:cs="Arial"/>
          <w:sz w:val="22"/>
        </w:rPr>
        <w:t xml:space="preserve">The future studies could </w:t>
      </w:r>
      <w:r w:rsidR="002378A5" w:rsidRPr="00050CFA">
        <w:rPr>
          <w:rFonts w:ascii="Arial" w:hAnsi="Arial" w:cs="Arial"/>
          <w:sz w:val="22"/>
        </w:rPr>
        <w:t>utilise</w:t>
      </w:r>
      <w:r w:rsidRPr="00050CFA">
        <w:rPr>
          <w:rFonts w:ascii="Arial" w:hAnsi="Arial" w:cs="Arial"/>
          <w:sz w:val="22"/>
        </w:rPr>
        <w:t xml:space="preserve"> a mixed-method research design, which would merge the quantitative and qualitative measures of air pollution and the qualitative description of the experience of the families in question, providing a more comprehensive picture of the experience. Longitudinal studies would also prove useful in determining the effect of exposure </w:t>
      </w:r>
      <w:r w:rsidR="00753EDC" w:rsidRPr="00050CFA">
        <w:rPr>
          <w:rFonts w:ascii="Arial" w:hAnsi="Arial" w:cs="Arial"/>
          <w:sz w:val="22"/>
        </w:rPr>
        <w:t>to</w:t>
      </w:r>
      <w:r w:rsidRPr="00050CFA">
        <w:rPr>
          <w:rFonts w:ascii="Arial" w:hAnsi="Arial" w:cs="Arial"/>
          <w:sz w:val="22"/>
        </w:rPr>
        <w:t xml:space="preserve"> the environment at early stages of life on the progression of asthma into </w:t>
      </w:r>
      <w:r w:rsidR="00753EDC" w:rsidRPr="00050CFA">
        <w:rPr>
          <w:rFonts w:ascii="Arial" w:hAnsi="Arial" w:cs="Arial"/>
          <w:sz w:val="22"/>
        </w:rPr>
        <w:t>adulthood</w:t>
      </w:r>
      <w:r w:rsidRPr="00050CFA">
        <w:rPr>
          <w:rFonts w:ascii="Arial" w:hAnsi="Arial" w:cs="Arial"/>
          <w:sz w:val="22"/>
        </w:rPr>
        <w:t xml:space="preserve">. </w:t>
      </w:r>
      <w:r w:rsidR="004B7583" w:rsidRPr="00050CFA">
        <w:rPr>
          <w:rFonts w:ascii="Arial" w:hAnsi="Arial" w:cs="Arial"/>
          <w:sz w:val="22"/>
          <w:lang w:val="en-US"/>
        </w:rPr>
        <w:t>Moreover</w:t>
      </w:r>
      <w:r w:rsidRPr="00050CFA">
        <w:rPr>
          <w:rFonts w:ascii="Arial" w:hAnsi="Arial" w:cs="Arial"/>
          <w:sz w:val="22"/>
        </w:rPr>
        <w:t xml:space="preserve">, one would assess the effectiveness of interventions like ULEZ or housing </w:t>
      </w:r>
      <w:r w:rsidR="00753EDC" w:rsidRPr="00050CFA">
        <w:rPr>
          <w:rFonts w:ascii="Arial" w:hAnsi="Arial" w:cs="Arial"/>
          <w:sz w:val="22"/>
        </w:rPr>
        <w:t>reform</w:t>
      </w:r>
      <w:r w:rsidRPr="00050CFA">
        <w:rPr>
          <w:rFonts w:ascii="Arial" w:hAnsi="Arial" w:cs="Arial"/>
          <w:sz w:val="22"/>
        </w:rPr>
        <w:t xml:space="preserve"> policies in the long term to inform future policy.</w:t>
      </w:r>
      <w:r w:rsidR="006702D5">
        <w:br w:type="page"/>
      </w:r>
    </w:p>
    <w:bookmarkStart w:id="73" w:name="_Toc215087437" w:displacedByCustomXml="next"/>
    <w:sdt>
      <w:sdtPr>
        <w:rPr>
          <w:rFonts w:ascii="Times New Roman" w:eastAsiaTheme="minorHAnsi" w:hAnsi="Times New Roman" w:cstheme="minorBidi"/>
          <w:b w:val="0"/>
          <w:color w:val="auto"/>
          <w:sz w:val="24"/>
          <w:szCs w:val="22"/>
        </w:rPr>
        <w:id w:val="1028069452"/>
        <w:docPartObj>
          <w:docPartGallery w:val="Bibliographies"/>
          <w:docPartUnique/>
        </w:docPartObj>
      </w:sdtPr>
      <w:sdtContent>
        <w:p w14:paraId="0E162D1C" w14:textId="29F45D15" w:rsidR="00BE5ED8" w:rsidRDefault="00BE5ED8" w:rsidP="00850613">
          <w:pPr>
            <w:pStyle w:val="Heading1"/>
          </w:pPr>
          <w:r>
            <w:t>References</w:t>
          </w:r>
          <w:bookmarkEnd w:id="73"/>
        </w:p>
        <w:sdt>
          <w:sdtPr>
            <w:id w:val="-573587230"/>
            <w:bibliography/>
          </w:sdtPr>
          <w:sdtContent>
            <w:p w14:paraId="0F93B4E8" w14:textId="77777777" w:rsidR="000D192A" w:rsidRPr="000D192A" w:rsidRDefault="000D192A" w:rsidP="000D192A">
              <w:pPr>
                <w:pStyle w:val="Bibliography"/>
              </w:pPr>
              <w:r w:rsidRPr="000D192A">
                <w:t xml:space="preserve">Acharya, R. (2024) Examining interpretivism in social science research. </w:t>
              </w:r>
              <w:proofErr w:type="spellStart"/>
              <w:r w:rsidRPr="000D192A">
                <w:t>S.l.</w:t>
              </w:r>
              <w:proofErr w:type="spellEnd"/>
              <w:r w:rsidRPr="000D192A">
                <w:t>: Education.</w:t>
              </w:r>
            </w:p>
            <w:p w14:paraId="308FEA38" w14:textId="77777777" w:rsidR="000D192A" w:rsidRPr="000D192A" w:rsidRDefault="000D192A" w:rsidP="000D192A">
              <w:pPr>
                <w:pStyle w:val="Bibliography"/>
              </w:pPr>
              <w:r w:rsidRPr="000D192A">
                <w:t>Adams, K. &amp; Knuth, C. (2024) ‘The effect of urban heat islands on paediatric asthma exacerbation: how race plays a role’, Urban Climate, 53, p. 101833.</w:t>
              </w:r>
            </w:p>
            <w:p w14:paraId="1C193A31" w14:textId="77777777" w:rsidR="000D192A" w:rsidRPr="000D192A" w:rsidRDefault="000D192A" w:rsidP="000D192A">
              <w:pPr>
                <w:pStyle w:val="Bibliography"/>
              </w:pPr>
              <w:r w:rsidRPr="000D192A">
                <w:t>Afrouz, M. (2024) Evaluation of seasonal differences in the quality of life of patients with asthma. Master’s thesis. Lithuanian University of Health Sciences.</w:t>
              </w:r>
            </w:p>
            <w:p w14:paraId="0EDA2718" w14:textId="77777777" w:rsidR="000D192A" w:rsidRPr="000D192A" w:rsidRDefault="000D192A" w:rsidP="000D192A">
              <w:pPr>
                <w:pStyle w:val="Bibliography"/>
              </w:pPr>
              <w:r w:rsidRPr="000D192A">
                <w:t>Ahmed, S. (2024) ‘The pillars of trustworthiness in qualitative research’, Journal of Medicine, Surgery and Public Health, 2, p. 100051.</w:t>
              </w:r>
            </w:p>
            <w:p w14:paraId="621A8D85" w14:textId="77777777" w:rsidR="000D192A" w:rsidRPr="000D192A" w:rsidRDefault="000D192A" w:rsidP="000D192A">
              <w:pPr>
                <w:pStyle w:val="Bibliography"/>
              </w:pPr>
              <w:r w:rsidRPr="000D192A">
                <w:t>Ahmed, S., Kakar, Z.U., Rasheed, R. &amp; Akhter, S. (2025) ‘Using thematic analysis in qualitative research’, Journal of Medicine, Surgery and Public Health, 6, p. 100198.</w:t>
              </w:r>
            </w:p>
            <w:p w14:paraId="2FB4244C" w14:textId="77777777" w:rsidR="000D192A" w:rsidRPr="000D192A" w:rsidRDefault="000D192A" w:rsidP="000D192A">
              <w:pPr>
                <w:pStyle w:val="Bibliography"/>
              </w:pPr>
              <w:proofErr w:type="spellStart"/>
              <w:r w:rsidRPr="000D192A">
                <w:t>Akcam</w:t>
              </w:r>
              <w:proofErr w:type="spellEnd"/>
              <w:r w:rsidRPr="000D192A">
                <w:t>, B., Guney, S. &amp; Cresswell, A. (2019) ‘Research design and major issues in developing dynamic theories by secondary analysis of qualitative data’, Systems, 7(3), p. 40.</w:t>
              </w:r>
            </w:p>
            <w:p w14:paraId="2CE1508D" w14:textId="77777777" w:rsidR="000D192A" w:rsidRPr="000D192A" w:rsidRDefault="000D192A" w:rsidP="000D192A">
              <w:pPr>
                <w:pStyle w:val="Bibliography"/>
              </w:pPr>
              <w:r w:rsidRPr="000D192A">
                <w:t xml:space="preserve">Alyafei, A. &amp; Easton-Carr, R. (2024) The health belief model of behaviour change. </w:t>
              </w:r>
              <w:proofErr w:type="spellStart"/>
              <w:r w:rsidRPr="000D192A">
                <w:t>S.l.</w:t>
              </w:r>
              <w:proofErr w:type="spellEnd"/>
              <w:r w:rsidRPr="000D192A">
                <w:t xml:space="preserve">: </w:t>
              </w:r>
              <w:proofErr w:type="spellStart"/>
              <w:r w:rsidRPr="000D192A">
                <w:t>StatPearls</w:t>
              </w:r>
              <w:proofErr w:type="spellEnd"/>
              <w:r w:rsidRPr="000D192A">
                <w:t>.</w:t>
              </w:r>
            </w:p>
            <w:p w14:paraId="5ADBFC00" w14:textId="77777777" w:rsidR="000D192A" w:rsidRPr="000D192A" w:rsidRDefault="000D192A" w:rsidP="000D192A">
              <w:pPr>
                <w:pStyle w:val="Bibliography"/>
              </w:pPr>
              <w:r w:rsidRPr="000D192A">
                <w:t xml:space="preserve">Asthma + Lung UK (2024) What is asthma? Available at: </w:t>
              </w:r>
              <w:hyperlink r:id="rId9" w:tgtFrame="_new" w:history="1">
                <w:r w:rsidRPr="000D192A">
                  <w:t>https://www.asthmaandlung.org.uk/conditions/asthma/what-asthma</w:t>
                </w:r>
              </w:hyperlink>
              <w:r w:rsidRPr="000D192A">
                <w:t xml:space="preserve"> (Accessed: 21 July 2025).</w:t>
              </w:r>
            </w:p>
            <w:p w14:paraId="445F707B" w14:textId="77777777" w:rsidR="000D192A" w:rsidRPr="000D192A" w:rsidRDefault="000D192A" w:rsidP="000D192A">
              <w:pPr>
                <w:pStyle w:val="Bibliography"/>
              </w:pPr>
              <w:r w:rsidRPr="000D192A">
                <w:t>Braun, V. &amp; Clarke, V. (2019) ‘Reflecting on reflexive thematic analysis’, Qualitative Research in Sport, Exercise and Health, 11(4), pp. 589–597.</w:t>
              </w:r>
            </w:p>
            <w:p w14:paraId="1C6AE86A" w14:textId="77777777" w:rsidR="000D192A" w:rsidRPr="000D192A" w:rsidRDefault="000D192A" w:rsidP="000D192A">
              <w:pPr>
                <w:pStyle w:val="Bibliography"/>
              </w:pPr>
              <w:r w:rsidRPr="000D192A">
                <w:t xml:space="preserve">Britannica (2024) Great Smog of London. Available at: </w:t>
              </w:r>
              <w:hyperlink r:id="rId10" w:tgtFrame="_new" w:history="1">
                <w:r w:rsidRPr="000D192A">
                  <w:t>https://www.britannica.com/event/Great-Smog-of-London</w:t>
                </w:r>
              </w:hyperlink>
              <w:r w:rsidRPr="000D192A">
                <w:t xml:space="preserve"> (Accessed: 21 July 2025).</w:t>
              </w:r>
            </w:p>
            <w:p w14:paraId="4C62FA28" w14:textId="77777777" w:rsidR="000D192A" w:rsidRPr="000D192A" w:rsidRDefault="000D192A" w:rsidP="000D192A">
              <w:pPr>
                <w:pStyle w:val="Bibliography"/>
              </w:pPr>
              <w:r w:rsidRPr="000D192A">
                <w:t>Burns, M. et al. (2022) ‘Constructivist grounded theory or interpretive phenomenology? Methodological choices within specific study contexts’, International Journal of Qualitative Methods, 21, p. 16094069221077758.</w:t>
              </w:r>
            </w:p>
            <w:p w14:paraId="0C23AD98" w14:textId="77777777" w:rsidR="000D192A" w:rsidRPr="000D192A" w:rsidRDefault="000D192A" w:rsidP="000D192A">
              <w:pPr>
                <w:pStyle w:val="Bibliography"/>
              </w:pPr>
              <w:r w:rsidRPr="000D192A">
                <w:t>Campbell, R., Goodman-Williams, R., Feeney, H. &amp; Fehler-Cabral, G. (2020) ‘Assessing triangulation across methodologies, methods and stakeholder groups: interpreting convergent and divergent data’, American Journal of Evaluation, 41(1), pp. 125–144.</w:t>
              </w:r>
            </w:p>
            <w:p w14:paraId="4FC76A9F" w14:textId="77777777" w:rsidR="000D192A" w:rsidRPr="000D192A" w:rsidRDefault="000D192A" w:rsidP="000D192A">
              <w:pPr>
                <w:pStyle w:val="Bibliography"/>
              </w:pPr>
              <w:r w:rsidRPr="000D192A">
                <w:t>Cheong, H., Lyons, A., Houghton, R. &amp; Majumdar, A. (2022) ‘Secondary qualitative research methodology using online data’, International Journal of Qualitative Methods, 22.</w:t>
              </w:r>
            </w:p>
            <w:p w14:paraId="30523DC3" w14:textId="77777777" w:rsidR="000D192A" w:rsidRPr="000D192A" w:rsidRDefault="000D192A" w:rsidP="000D192A">
              <w:pPr>
                <w:pStyle w:val="Bibliography"/>
              </w:pPr>
              <w:r w:rsidRPr="000D192A">
                <w:lastRenderedPageBreak/>
                <w:t xml:space="preserve">Cleveland Clinic (2024) Asthma. Available at: </w:t>
              </w:r>
              <w:hyperlink r:id="rId11" w:tgtFrame="_new" w:history="1">
                <w:r w:rsidRPr="000D192A">
                  <w:t>https://my.clevelandclinic.org/health/diseases/6424-asthma</w:t>
                </w:r>
              </w:hyperlink>
              <w:r w:rsidRPr="000D192A">
                <w:t xml:space="preserve"> (Accessed: 21 July 2025).</w:t>
              </w:r>
            </w:p>
            <w:p w14:paraId="5E18402C" w14:textId="77777777" w:rsidR="000D192A" w:rsidRPr="000D192A" w:rsidRDefault="000D192A" w:rsidP="000D192A">
              <w:pPr>
                <w:pStyle w:val="Bibliography"/>
              </w:pPr>
              <w:r w:rsidRPr="000D192A">
                <w:t>Costa, J. (2024) ‘Mixed methods in educational large-scale studies’, Education Sciences, 14(12), p. 1347.</w:t>
              </w:r>
            </w:p>
            <w:p w14:paraId="6362CC1F" w14:textId="77777777" w:rsidR="000D192A" w:rsidRPr="000D192A" w:rsidRDefault="000D192A" w:rsidP="000D192A">
              <w:pPr>
                <w:pStyle w:val="Bibliography"/>
              </w:pPr>
              <w:r w:rsidRPr="000D192A">
                <w:t>Edwards, A. (2020) ‘Qualitative designs and analysis’, in Doing early childhood research. London: Routledge, pp. 155–175.</w:t>
              </w:r>
            </w:p>
            <w:p w14:paraId="603DAFEE" w14:textId="77777777" w:rsidR="000D192A" w:rsidRPr="000D192A" w:rsidRDefault="000D192A" w:rsidP="000D192A">
              <w:pPr>
                <w:pStyle w:val="Bibliography"/>
              </w:pPr>
              <w:proofErr w:type="spellStart"/>
              <w:r w:rsidRPr="000D192A">
                <w:t>Faniyi</w:t>
              </w:r>
              <w:proofErr w:type="spellEnd"/>
              <w:r w:rsidRPr="000D192A">
                <w:t>, A. et al. (2024) ‘Addressing the asthma crisis in Africa: challenges, strategies and recommendations’, Egyptian Journal of Internal Medicine, 36(1), p. 76.</w:t>
              </w:r>
            </w:p>
            <w:p w14:paraId="3993222A" w14:textId="77777777" w:rsidR="000D192A" w:rsidRPr="000D192A" w:rsidRDefault="000D192A" w:rsidP="000D192A">
              <w:pPr>
                <w:pStyle w:val="Bibliography"/>
              </w:pPr>
              <w:r w:rsidRPr="000D192A">
                <w:t xml:space="preserve">Grant, T. &amp; Wood, R. (2022) ‘The influence of urban exposures and residence on childhood asthma’, </w:t>
              </w:r>
              <w:proofErr w:type="spellStart"/>
              <w:r w:rsidRPr="000D192A">
                <w:t>Pediatric</w:t>
              </w:r>
              <w:proofErr w:type="spellEnd"/>
              <w:r w:rsidRPr="000D192A">
                <w:t xml:space="preserve"> Allergy and Immunology, 33(5), p. e13784.</w:t>
              </w:r>
            </w:p>
            <w:p w14:paraId="5C9283E4" w14:textId="77777777" w:rsidR="000D192A" w:rsidRPr="000D192A" w:rsidRDefault="000D192A" w:rsidP="000D192A">
              <w:pPr>
                <w:pStyle w:val="Bibliography"/>
              </w:pPr>
              <w:r w:rsidRPr="000D192A">
                <w:t>Haq, Z., Rasheed, R., Rashid, A. &amp; Akhter, S. (2023) ‘Criteria for assessing and ensuring trustworthiness in qualitative research’, International Journal of Business Reflections, 4(2).</w:t>
              </w:r>
            </w:p>
            <w:p w14:paraId="7BDAAB79" w14:textId="77777777" w:rsidR="000D192A" w:rsidRPr="000D192A" w:rsidRDefault="000D192A" w:rsidP="000D192A">
              <w:pPr>
                <w:pStyle w:val="Bibliography"/>
              </w:pPr>
              <w:r w:rsidRPr="000D192A">
                <w:t>Heath, A., Levay, P. &amp; Tuvey, D. (2022) ‘Literature searching methods and their application to public health topics’, Health Information &amp; Libraries Journal, 39(1), pp. 6–21.</w:t>
              </w:r>
            </w:p>
            <w:p w14:paraId="0EF14582" w14:textId="77777777" w:rsidR="000D192A" w:rsidRPr="000D192A" w:rsidRDefault="000D192A" w:rsidP="000D192A">
              <w:pPr>
                <w:pStyle w:val="Bibliography"/>
              </w:pPr>
              <w:r w:rsidRPr="000D192A">
                <w:t xml:space="preserve">Holden, K., Lee, A., </w:t>
              </w:r>
              <w:proofErr w:type="spellStart"/>
              <w:r w:rsidRPr="000D192A">
                <w:t>Hawcutt</w:t>
              </w:r>
              <w:proofErr w:type="spellEnd"/>
              <w:r w:rsidRPr="000D192A">
                <w:t>, D. &amp; Sinha, I. (2023) ‘The impact of poor housing and indoor air quality on respiratory health in children’, Breathe, 19(2).</w:t>
              </w:r>
            </w:p>
            <w:p w14:paraId="59044C24" w14:textId="77777777" w:rsidR="000D192A" w:rsidRPr="000D192A" w:rsidRDefault="000D192A" w:rsidP="000D192A">
              <w:pPr>
                <w:pStyle w:val="Bibliography"/>
              </w:pPr>
              <w:r w:rsidRPr="000D192A">
                <w:t xml:space="preserve">Ikram, M. &amp; </w:t>
              </w:r>
              <w:proofErr w:type="spellStart"/>
              <w:r w:rsidRPr="000D192A">
                <w:t>Kenayathulla</w:t>
              </w:r>
              <w:proofErr w:type="spellEnd"/>
              <w:r w:rsidRPr="000D192A">
                <w:t>, H. (2022) ‘Out of touch: comparing and contrasting positivism and interpretivism’, Asian Journal of Research in Education and Social Sciences, 4(2), pp. 39–49.</w:t>
              </w:r>
            </w:p>
            <w:p w14:paraId="14E9D899" w14:textId="77777777" w:rsidR="000D192A" w:rsidRPr="000D192A" w:rsidRDefault="000D192A" w:rsidP="000D192A">
              <w:pPr>
                <w:pStyle w:val="Bibliography"/>
              </w:pPr>
              <w:r w:rsidRPr="000D192A">
                <w:t>Ippolito, F. (2022) ‘A child-centred approach to environmental rights’, in Children’s Environmental Rights Under International and EU Law. The Hague: T.M.C. Asser Press, pp. 169–224.</w:t>
              </w:r>
            </w:p>
            <w:p w14:paraId="6A271F0D" w14:textId="77777777" w:rsidR="000D192A" w:rsidRPr="000D192A" w:rsidRDefault="000D192A" w:rsidP="000D192A">
              <w:pPr>
                <w:pStyle w:val="Bibliography"/>
              </w:pPr>
              <w:r w:rsidRPr="000D192A">
                <w:t xml:space="preserve">Izah, S., </w:t>
              </w:r>
              <w:proofErr w:type="spellStart"/>
              <w:r w:rsidRPr="000D192A">
                <w:t>Onwudiegwu</w:t>
              </w:r>
              <w:proofErr w:type="spellEnd"/>
              <w:r w:rsidRPr="000D192A">
                <w:t>, C., Sylva, L. &amp; Etim, N. (2024) ‘Health and environmental justice strategies for mitigating air pollution’, in Sustainable Strategies for Air Pollution Mitigation. Cham: Springer, pp. 311–342.</w:t>
              </w:r>
            </w:p>
            <w:p w14:paraId="79DF1BC6" w14:textId="77777777" w:rsidR="000D192A" w:rsidRPr="000D192A" w:rsidRDefault="000D192A" w:rsidP="000D192A">
              <w:pPr>
                <w:pStyle w:val="Bibliography"/>
              </w:pPr>
              <w:r w:rsidRPr="000D192A">
                <w:t>Kelly, G. et al. (2023) ‘The impact of climate change on asthma and allergic-immunologic disease’, Current Allergy and Asthma Reports, 23(8), pp. 453–461.</w:t>
              </w:r>
            </w:p>
            <w:p w14:paraId="7F3963E7" w14:textId="77777777" w:rsidR="000D192A" w:rsidRPr="000D192A" w:rsidRDefault="000D192A" w:rsidP="000D192A">
              <w:pPr>
                <w:pStyle w:val="Bibliography"/>
              </w:pPr>
              <w:r w:rsidRPr="000D192A">
                <w:t>Khreis, H. (2018) Early-life exposure to traffic-related air pollution and risk of childhood asthma. PhD thesis. University of Leeds.</w:t>
              </w:r>
            </w:p>
            <w:p w14:paraId="57BA8130" w14:textId="77777777" w:rsidR="000D192A" w:rsidRPr="000D192A" w:rsidRDefault="000D192A" w:rsidP="000D192A">
              <w:pPr>
                <w:pStyle w:val="Bibliography"/>
              </w:pPr>
              <w:r w:rsidRPr="000D192A">
                <w:lastRenderedPageBreak/>
                <w:t>Kivistö, J. et al. (2025) ‘Adult asthma hospitalisations decreased markedly in Finland and Sweden between 2006 and 2022’, Thorax, 80(6), pp. 392–394.</w:t>
              </w:r>
            </w:p>
            <w:p w14:paraId="28FAFA69" w14:textId="77777777" w:rsidR="000D192A" w:rsidRPr="000D192A" w:rsidRDefault="000D192A" w:rsidP="000D192A">
              <w:pPr>
                <w:pStyle w:val="Bibliography"/>
              </w:pPr>
              <w:r w:rsidRPr="000D192A">
                <w:t xml:space="preserve">Largan, C. &amp; Morris, T. (2019) Qualitative secondary research: a step-by-step guide. </w:t>
              </w:r>
              <w:proofErr w:type="spellStart"/>
              <w:r w:rsidRPr="000D192A">
                <w:t>S.l.</w:t>
              </w:r>
              <w:proofErr w:type="spellEnd"/>
              <w:r w:rsidRPr="000D192A">
                <w:t xml:space="preserve">: </w:t>
              </w:r>
              <w:proofErr w:type="spellStart"/>
              <w:r w:rsidRPr="000D192A">
                <w:t>s.n</w:t>
              </w:r>
              <w:proofErr w:type="spellEnd"/>
              <w:r w:rsidRPr="000D192A">
                <w:t>.</w:t>
              </w:r>
            </w:p>
            <w:p w14:paraId="3F655E2B" w14:textId="77777777" w:rsidR="000D192A" w:rsidRPr="000D192A" w:rsidRDefault="000D192A" w:rsidP="000D192A">
              <w:pPr>
                <w:pStyle w:val="Bibliography"/>
              </w:pPr>
              <w:r w:rsidRPr="000D192A">
                <w:t xml:space="preserve">legislation.gov.uk (2018) Homes (Fitness for Human Habitation) Act 2018. Available at: </w:t>
              </w:r>
              <w:hyperlink r:id="rId12" w:tgtFrame="_new" w:history="1">
                <w:r w:rsidRPr="000D192A">
                  <w:t>https://www.legislation.gov.uk/ukpga/2018/34</w:t>
                </w:r>
              </w:hyperlink>
              <w:r w:rsidRPr="000D192A">
                <w:t xml:space="preserve"> (Accessed: 6 October 2025).</w:t>
              </w:r>
            </w:p>
            <w:p w14:paraId="2EDA7129" w14:textId="77777777" w:rsidR="000D192A" w:rsidRPr="000D192A" w:rsidRDefault="000D192A" w:rsidP="000D192A">
              <w:pPr>
                <w:pStyle w:val="Bibliography"/>
              </w:pPr>
              <w:r w:rsidRPr="000D192A">
                <w:t>MacDonald, C. &amp; Dixon, L. (2022) ‘Social and environmental determinants of health’, in Midwifery Preparation for Practice, p. 173.</w:t>
              </w:r>
            </w:p>
            <w:p w14:paraId="0D340E0F" w14:textId="77777777" w:rsidR="000D192A" w:rsidRPr="000D192A" w:rsidRDefault="000D192A" w:rsidP="000D192A">
              <w:pPr>
                <w:pStyle w:val="Bibliography"/>
              </w:pPr>
              <w:r w:rsidRPr="000D192A">
                <w:t>Miller, R., Glasby, J. &amp; Dickinson, H. (2021) ‘Integrated health and social care in England: ten years on’, International Journal of Integrated Care, 21(4), p. 6.</w:t>
              </w:r>
            </w:p>
            <w:p w14:paraId="210C18F6" w14:textId="77777777" w:rsidR="000D192A" w:rsidRPr="000D192A" w:rsidRDefault="000D192A" w:rsidP="000D192A">
              <w:pPr>
                <w:pStyle w:val="Bibliography"/>
              </w:pPr>
              <w:r w:rsidRPr="000D192A">
                <w:t>Murrison, L. et al. (2019) ‘Environmental exposures and mechanisms in allergy and asthma development’, Journal of Clinical Investigation, 129(4), pp. 1504–1515.</w:t>
              </w:r>
            </w:p>
            <w:p w14:paraId="68266217" w14:textId="77777777" w:rsidR="000D192A" w:rsidRPr="000D192A" w:rsidRDefault="000D192A" w:rsidP="000D192A">
              <w:pPr>
                <w:pStyle w:val="Bibliography"/>
              </w:pPr>
              <w:r w:rsidRPr="000D192A">
                <w:t>Nakagawa, S. et al. (2023) ‘Quantitative evidence synthesis’, Environmental Evidence, 12(1), p. 8.</w:t>
              </w:r>
            </w:p>
            <w:p w14:paraId="238E0C8F" w14:textId="77777777" w:rsidR="000D192A" w:rsidRPr="000D192A" w:rsidRDefault="000D192A" w:rsidP="000D192A">
              <w:pPr>
                <w:pStyle w:val="Bibliography"/>
              </w:pPr>
              <w:r w:rsidRPr="000D192A">
                <w:t xml:space="preserve">NHS England (2024) Childhood asthma. Available at: </w:t>
              </w:r>
              <w:hyperlink r:id="rId13" w:tgtFrame="_new" w:history="1">
                <w:r w:rsidRPr="000D192A">
                  <w:t>https://www.england.nhs.uk/childhood-asthma/</w:t>
                </w:r>
              </w:hyperlink>
              <w:r w:rsidRPr="000D192A">
                <w:t xml:space="preserve"> (Accessed: 21 July 2025).</w:t>
              </w:r>
            </w:p>
            <w:p w14:paraId="1B849BA0" w14:textId="77777777" w:rsidR="000D192A" w:rsidRPr="000D192A" w:rsidRDefault="000D192A" w:rsidP="000D192A">
              <w:pPr>
                <w:pStyle w:val="Bibliography"/>
              </w:pPr>
              <w:r w:rsidRPr="000D192A">
                <w:t xml:space="preserve">Noel, C., </w:t>
              </w:r>
              <w:proofErr w:type="spellStart"/>
              <w:r w:rsidRPr="000D192A">
                <w:t>Vanroelen</w:t>
              </w:r>
              <w:proofErr w:type="spellEnd"/>
              <w:r w:rsidRPr="000D192A">
                <w:t xml:space="preserve">, C. &amp; </w:t>
              </w:r>
              <w:proofErr w:type="spellStart"/>
              <w:r w:rsidRPr="000D192A">
                <w:t>Gadeyne</w:t>
              </w:r>
              <w:proofErr w:type="spellEnd"/>
              <w:r w:rsidRPr="000D192A">
                <w:t>, S. (2021) ‘Public health risk perceptions on ambient air pollution’, SSM–Population Health, 15, p. 100879.</w:t>
              </w:r>
            </w:p>
            <w:p w14:paraId="4952FC27" w14:textId="77777777" w:rsidR="000D192A" w:rsidRPr="000D192A" w:rsidRDefault="000D192A" w:rsidP="000D192A">
              <w:pPr>
                <w:pStyle w:val="Bibliography"/>
              </w:pPr>
              <w:proofErr w:type="spellStart"/>
              <w:r w:rsidRPr="000D192A">
                <w:t>Nyanchoka</w:t>
              </w:r>
              <w:proofErr w:type="spellEnd"/>
              <w:r w:rsidRPr="000D192A">
                <w:t>, L. et al. (2019) ‘Methods used to identify and display gaps in health research’, Journal of Clinical Epidemiology, 109, pp. 99–110.</w:t>
              </w:r>
            </w:p>
            <w:p w14:paraId="0FA03265" w14:textId="77777777" w:rsidR="000D192A" w:rsidRPr="000D192A" w:rsidRDefault="000D192A" w:rsidP="000D192A">
              <w:pPr>
                <w:pStyle w:val="Bibliography"/>
              </w:pPr>
              <w:proofErr w:type="spellStart"/>
              <w:r w:rsidRPr="000D192A">
                <w:t>Orlovic</w:t>
              </w:r>
              <w:proofErr w:type="spellEnd"/>
              <w:r w:rsidRPr="000D192A">
                <w:t>, M. et al. (2024) ‘Environmental, healthcare and societal impacts of asthma: a UK model-based assessment’, ERJ Open Research, 10(4).</w:t>
              </w:r>
            </w:p>
            <w:p w14:paraId="0FBA1872" w14:textId="77777777" w:rsidR="000D192A" w:rsidRPr="000D192A" w:rsidRDefault="000D192A" w:rsidP="000D192A">
              <w:pPr>
                <w:pStyle w:val="Bibliography"/>
              </w:pPr>
              <w:proofErr w:type="spellStart"/>
              <w:r w:rsidRPr="000D192A">
                <w:t>Paciência</w:t>
              </w:r>
              <w:proofErr w:type="spellEnd"/>
              <w:r w:rsidRPr="000D192A">
                <w:t xml:space="preserve">, I., Cavaleiro Rufo, J. &amp; Moreira, A. (2022) ‘Environmental inequality: air pollution and asthma in children’, </w:t>
              </w:r>
              <w:proofErr w:type="spellStart"/>
              <w:r w:rsidRPr="000D192A">
                <w:t>Pediatric</w:t>
              </w:r>
              <w:proofErr w:type="spellEnd"/>
              <w:r w:rsidRPr="000D192A">
                <w:t xml:space="preserve"> Allergy and Immunology, 33(6).</w:t>
              </w:r>
            </w:p>
            <w:p w14:paraId="71489963" w14:textId="77777777" w:rsidR="000D192A" w:rsidRPr="000D192A" w:rsidRDefault="000D192A" w:rsidP="000D192A">
              <w:pPr>
                <w:pStyle w:val="Bibliography"/>
              </w:pPr>
              <w:r w:rsidRPr="000D192A">
                <w:t xml:space="preserve">Parsons, E. et al. (2024) ‘Climate change and inequality’, </w:t>
              </w:r>
              <w:proofErr w:type="spellStart"/>
              <w:r w:rsidRPr="000D192A">
                <w:t>Pediatric</w:t>
              </w:r>
              <w:proofErr w:type="spellEnd"/>
              <w:r w:rsidRPr="000D192A">
                <w:t xml:space="preserve"> Research.</w:t>
              </w:r>
            </w:p>
            <w:p w14:paraId="09317237" w14:textId="77777777" w:rsidR="000D192A" w:rsidRPr="000D192A" w:rsidRDefault="000D192A" w:rsidP="000D192A">
              <w:pPr>
                <w:pStyle w:val="Bibliography"/>
              </w:pPr>
              <w:r w:rsidRPr="000D192A">
                <w:t xml:space="preserve">Pham, T., </w:t>
              </w:r>
              <w:proofErr w:type="spellStart"/>
              <w:r w:rsidRPr="000D192A">
                <w:t>Akinbolagbe</w:t>
              </w:r>
              <w:proofErr w:type="spellEnd"/>
              <w:r w:rsidRPr="000D192A">
                <w:t xml:space="preserve">, Y., Nguyen, T. &amp; </w:t>
              </w:r>
              <w:proofErr w:type="spellStart"/>
              <w:r w:rsidRPr="000D192A">
                <w:t>Phipatanakul</w:t>
              </w:r>
              <w:proofErr w:type="spellEnd"/>
              <w:r w:rsidRPr="000D192A">
                <w:t xml:space="preserve">, W. (2024) ‘Urbanisation and childhood asthma’, </w:t>
              </w:r>
              <w:proofErr w:type="spellStart"/>
              <w:r w:rsidRPr="000D192A">
                <w:t>Pediatric</w:t>
              </w:r>
              <w:proofErr w:type="spellEnd"/>
              <w:r w:rsidRPr="000D192A">
                <w:t xml:space="preserve"> Allergy and Immunology, 36(7), p. e70137.</w:t>
              </w:r>
            </w:p>
            <w:p w14:paraId="48F75636" w14:textId="77777777" w:rsidR="000D192A" w:rsidRPr="000D192A" w:rsidRDefault="000D192A" w:rsidP="000D192A">
              <w:pPr>
                <w:pStyle w:val="Bibliography"/>
              </w:pPr>
              <w:r w:rsidRPr="000D192A">
                <w:t>Royal College of Physicians (2025) A breath of fresh air. London: Royal College of Physicians.</w:t>
              </w:r>
            </w:p>
            <w:p w14:paraId="53B3323A" w14:textId="77777777" w:rsidR="000D192A" w:rsidRPr="000D192A" w:rsidRDefault="000D192A" w:rsidP="000D192A">
              <w:pPr>
                <w:pStyle w:val="Bibliography"/>
              </w:pPr>
              <w:proofErr w:type="spellStart"/>
              <w:r w:rsidRPr="000D192A">
                <w:lastRenderedPageBreak/>
                <w:t>Safougne</w:t>
              </w:r>
              <w:proofErr w:type="spellEnd"/>
              <w:r w:rsidRPr="000D192A">
                <w:t xml:space="preserve"> Djomekui, B., </w:t>
              </w:r>
              <w:proofErr w:type="spellStart"/>
              <w:r w:rsidRPr="000D192A">
                <w:t>Ngouanet</w:t>
              </w:r>
              <w:proofErr w:type="spellEnd"/>
              <w:r w:rsidRPr="000D192A">
                <w:t>, C. &amp; Smit, W. (2025) ‘Urbanisation and health inequity in Douala, Cameroon’, International Journal of Environmental Research and Public Health, 22(8), p.1172.</w:t>
              </w:r>
            </w:p>
            <w:p w14:paraId="1C9AC865" w14:textId="77777777" w:rsidR="000D192A" w:rsidRPr="000D192A" w:rsidRDefault="000D192A" w:rsidP="000D192A">
              <w:pPr>
                <w:pStyle w:val="Bibliography"/>
              </w:pPr>
              <w:r w:rsidRPr="000D192A">
                <w:t xml:space="preserve">Sampath, V., Aguilera, J., </w:t>
              </w:r>
              <w:proofErr w:type="spellStart"/>
              <w:r w:rsidRPr="000D192A">
                <w:t>Prunicki</w:t>
              </w:r>
              <w:proofErr w:type="spellEnd"/>
              <w:r w:rsidRPr="000D192A">
                <w:t>, M. &amp; Nadeau, K. (2023) ‘Mechanisms of climate change and related air pollution on the immune system’, Seminars in Immunology, p.101765.</w:t>
              </w:r>
            </w:p>
            <w:p w14:paraId="79067EB0" w14:textId="77777777" w:rsidR="000D192A" w:rsidRPr="000D192A" w:rsidRDefault="000D192A" w:rsidP="000D192A">
              <w:pPr>
                <w:pStyle w:val="Bibliography"/>
              </w:pPr>
              <w:r w:rsidRPr="000D192A">
                <w:t xml:space="preserve">Simply Psychology (2025) Bronfenbrenner’s ecological systems theory. Available at: </w:t>
              </w:r>
              <w:hyperlink r:id="rId14" w:tgtFrame="_new" w:history="1">
                <w:r w:rsidRPr="000D192A">
                  <w:t>https://www.simplypsychology.org/bronfenbrenner.html</w:t>
                </w:r>
              </w:hyperlink>
              <w:r w:rsidRPr="000D192A">
                <w:t xml:space="preserve"> (Accessed: 25 July 2025).</w:t>
              </w:r>
            </w:p>
            <w:p w14:paraId="09372864" w14:textId="77777777" w:rsidR="000D192A" w:rsidRPr="000D192A" w:rsidRDefault="000D192A" w:rsidP="000D192A">
              <w:pPr>
                <w:pStyle w:val="Bibliography"/>
              </w:pPr>
              <w:r w:rsidRPr="000D192A">
                <w:t>Urrutia-Pereira, M., Guidos-</w:t>
              </w:r>
              <w:proofErr w:type="spellStart"/>
              <w:r w:rsidRPr="000D192A">
                <w:t>Fogelbach</w:t>
              </w:r>
              <w:proofErr w:type="spellEnd"/>
              <w:r w:rsidRPr="000D192A">
                <w:t xml:space="preserve">, G. &amp; Solé, D. (2022) ‘Climate changes, air pollution and allergic diseases’, Jornal de </w:t>
              </w:r>
              <w:proofErr w:type="spellStart"/>
              <w:r w:rsidRPr="000D192A">
                <w:t>Pediatria</w:t>
              </w:r>
              <w:proofErr w:type="spellEnd"/>
              <w:r w:rsidRPr="000D192A">
                <w:t>, 98, pp. S47–S54.</w:t>
              </w:r>
            </w:p>
            <w:p w14:paraId="241540F2" w14:textId="77777777" w:rsidR="000D192A" w:rsidRPr="000D192A" w:rsidRDefault="000D192A" w:rsidP="000D192A">
              <w:pPr>
                <w:pStyle w:val="Bibliography"/>
              </w:pPr>
              <w:r w:rsidRPr="000D192A">
                <w:t xml:space="preserve">WHO (2024) Air Pollution UK 2023. Available at: </w:t>
              </w:r>
              <w:hyperlink r:id="rId15" w:tgtFrame="_new" w:history="1">
                <w:r w:rsidRPr="000D192A">
                  <w:t>https://uk-air.defra.gov.uk/assets/documents/annualreport/air_pollution_uk_2023_issue_1.pdf</w:t>
                </w:r>
              </w:hyperlink>
              <w:r w:rsidRPr="000D192A">
                <w:t xml:space="preserve"> (Accessed: 21 July 2025).</w:t>
              </w:r>
            </w:p>
            <w:p w14:paraId="5E695BBA" w14:textId="77777777" w:rsidR="000D192A" w:rsidRPr="000D192A" w:rsidRDefault="000D192A" w:rsidP="000D192A">
              <w:pPr>
                <w:pStyle w:val="Bibliography"/>
              </w:pPr>
              <w:r w:rsidRPr="000D192A">
                <w:t xml:space="preserve">WHO (2024) Air quality, energy and health. Available at: </w:t>
              </w:r>
              <w:hyperlink r:id="rId16" w:tgtFrame="_new" w:history="1">
                <w:r w:rsidRPr="000D192A">
                  <w:t>https://www.who.int/teams/environment-climate-change-and-health/air-quality-energy-and-health/health-impacts</w:t>
                </w:r>
              </w:hyperlink>
              <w:r w:rsidRPr="000D192A">
                <w:t xml:space="preserve"> (Accessed: 21 July 2025).</w:t>
              </w:r>
            </w:p>
            <w:p w14:paraId="0AF0EA48" w14:textId="77777777" w:rsidR="000D192A" w:rsidRPr="000D192A" w:rsidRDefault="000D192A" w:rsidP="000D192A">
              <w:pPr>
                <w:pStyle w:val="Bibliography"/>
              </w:pPr>
              <w:r w:rsidRPr="000D192A">
                <w:t xml:space="preserve">WHO (2024) Ambient (outdoor) air pollution. Available at: </w:t>
              </w:r>
              <w:hyperlink r:id="rId17" w:tgtFrame="_new" w:history="1">
                <w:r w:rsidRPr="000D192A">
                  <w:t>https://www.who.int/news-room/fact-sheets/detail/ambient-(outdoor)-air-quality-and-health</w:t>
                </w:r>
              </w:hyperlink>
              <w:r w:rsidRPr="000D192A">
                <w:t xml:space="preserve"> (Accessed: 21 July 2025).</w:t>
              </w:r>
            </w:p>
            <w:p w14:paraId="57587B5C" w14:textId="77777777" w:rsidR="000D192A" w:rsidRPr="000D192A" w:rsidRDefault="000D192A" w:rsidP="000D192A">
              <w:pPr>
                <w:pStyle w:val="Bibliography"/>
              </w:pPr>
              <w:r w:rsidRPr="000D192A">
                <w:t xml:space="preserve">WHO (2024) Asthma. Available at: </w:t>
              </w:r>
              <w:hyperlink r:id="rId18" w:tgtFrame="_new" w:history="1">
                <w:r w:rsidRPr="000D192A">
                  <w:t>https://www.who.int/news-room/fact-sheets/detail/asthma</w:t>
                </w:r>
              </w:hyperlink>
              <w:r w:rsidRPr="000D192A">
                <w:t xml:space="preserve"> (Accessed: 21 July 2025).</w:t>
              </w:r>
            </w:p>
            <w:p w14:paraId="788162E4" w14:textId="77777777" w:rsidR="000D192A" w:rsidRPr="000D192A" w:rsidRDefault="000D192A" w:rsidP="000D192A">
              <w:pPr>
                <w:pStyle w:val="Bibliography"/>
              </w:pPr>
              <w:r w:rsidRPr="000D192A">
                <w:t>Wolfe, M., McDonald, N., Arunachalam, S.B.R. &amp; Valencia, A. (2021) ‘Impact of school location on children's air pollution exposure’, Journal of Urban Affairs, 43(8), pp.1118–1134.</w:t>
              </w:r>
            </w:p>
            <w:p w14:paraId="16BBC94E" w14:textId="77777777" w:rsidR="000D192A" w:rsidRPr="000D192A" w:rsidRDefault="000D192A" w:rsidP="000D192A">
              <w:pPr>
                <w:pStyle w:val="Bibliography"/>
              </w:pPr>
              <w:r w:rsidRPr="000D192A">
                <w:t>Zuber, M., Khosla, C. &amp; Javed, N. (2023) ‘Housing conditions and their impact on health’, Engineering Proceedings, 56(1), p. 46.</w:t>
              </w:r>
            </w:p>
            <w:p w14:paraId="03CD567B" w14:textId="3D266E35" w:rsidR="00BE5ED8" w:rsidRDefault="00000000" w:rsidP="000D192A">
              <w:pPr>
                <w:pStyle w:val="Bibliography"/>
              </w:pPr>
            </w:p>
          </w:sdtContent>
        </w:sdt>
      </w:sdtContent>
    </w:sdt>
    <w:p w14:paraId="1F7324AF" w14:textId="77777777" w:rsidR="00752DB8" w:rsidRDefault="00752DB8"/>
    <w:p w14:paraId="3B421CFD" w14:textId="77777777" w:rsidR="003858FC" w:rsidRDefault="003858FC"/>
    <w:p w14:paraId="1EDDB7B9" w14:textId="77777777" w:rsidR="003858FC" w:rsidRDefault="003858FC"/>
    <w:p w14:paraId="70AE97FB" w14:textId="77777777" w:rsidR="003858FC" w:rsidRDefault="003858FC"/>
    <w:p w14:paraId="56A467E2" w14:textId="20D31B18" w:rsidR="003858FC" w:rsidRPr="003858FC" w:rsidRDefault="003858FC">
      <w:pPr>
        <w:rPr>
          <w:rFonts w:ascii="Arial" w:eastAsiaTheme="majorEastAsia" w:hAnsi="Arial" w:cs="Arial"/>
          <w:b/>
          <w:color w:val="2F5496" w:themeColor="accent1" w:themeShade="BF"/>
          <w:sz w:val="32"/>
          <w:szCs w:val="32"/>
        </w:rPr>
      </w:pPr>
      <w:r w:rsidRPr="003858FC">
        <w:rPr>
          <w:rFonts w:ascii="Arial" w:eastAsiaTheme="majorEastAsia" w:hAnsi="Arial" w:cs="Arial"/>
          <w:b/>
          <w:color w:val="2F5496" w:themeColor="accent1" w:themeShade="BF"/>
          <w:sz w:val="32"/>
          <w:szCs w:val="32"/>
        </w:rPr>
        <w:lastRenderedPageBreak/>
        <w:t>Appendi</w:t>
      </w:r>
      <w:r w:rsidR="00323A69">
        <w:rPr>
          <w:rFonts w:ascii="Arial" w:eastAsiaTheme="majorEastAsia" w:hAnsi="Arial" w:cs="Arial"/>
          <w:b/>
          <w:color w:val="2F5496" w:themeColor="accent1" w:themeShade="BF"/>
          <w:sz w:val="32"/>
          <w:szCs w:val="32"/>
        </w:rPr>
        <w:t>ces</w:t>
      </w:r>
    </w:p>
    <w:p w14:paraId="68854DD6" w14:textId="77777777" w:rsidR="003858FC" w:rsidRPr="00271FFC" w:rsidRDefault="003858FC" w:rsidP="003858FC">
      <w:pPr>
        <w:pStyle w:val="Heading1"/>
        <w:jc w:val="center"/>
        <w:rPr>
          <w:sz w:val="32"/>
          <w:szCs w:val="32"/>
        </w:rPr>
      </w:pPr>
      <w:bookmarkStart w:id="74" w:name="_Toc215087438"/>
      <w:r w:rsidRPr="00271FFC">
        <w:rPr>
          <w:sz w:val="32"/>
          <w:szCs w:val="32"/>
        </w:rPr>
        <w:t>BMHP6020 Independent Project Source Tracking Table</w:t>
      </w:r>
      <w:bookmarkEnd w:id="74"/>
      <w:r w:rsidRPr="00271FFC">
        <w:rPr>
          <w:sz w:val="32"/>
          <w:szCs w:val="32"/>
        </w:rPr>
        <w:t xml:space="preserve"> </w:t>
      </w:r>
      <w:r w:rsidRPr="00271FFC">
        <w:rPr>
          <w:sz w:val="32"/>
          <w:szCs w:val="32"/>
        </w:rPr>
        <w:br/>
      </w:r>
    </w:p>
    <w:tbl>
      <w:tblPr>
        <w:tblStyle w:val="TableGrid"/>
        <w:tblW w:w="9096" w:type="dxa"/>
        <w:tblLayout w:type="fixed"/>
        <w:tblLook w:val="04A0" w:firstRow="1" w:lastRow="0" w:firstColumn="1" w:lastColumn="0" w:noHBand="0" w:noVBand="1"/>
      </w:tblPr>
      <w:tblGrid>
        <w:gridCol w:w="1516"/>
        <w:gridCol w:w="1516"/>
        <w:gridCol w:w="1516"/>
        <w:gridCol w:w="1684"/>
        <w:gridCol w:w="1348"/>
        <w:gridCol w:w="1516"/>
      </w:tblGrid>
      <w:tr w:rsidR="003858FC" w:rsidRPr="00470427" w14:paraId="14C62FEA" w14:textId="77777777" w:rsidTr="00F67F7F">
        <w:trPr>
          <w:trHeight w:val="818"/>
        </w:trPr>
        <w:tc>
          <w:tcPr>
            <w:tcW w:w="1516" w:type="dxa"/>
          </w:tcPr>
          <w:p w14:paraId="5D07FA62" w14:textId="77777777" w:rsidR="003858FC" w:rsidRPr="00271FFC" w:rsidRDefault="003858FC" w:rsidP="00F67F7F">
            <w:pPr>
              <w:jc w:val="center"/>
              <w:rPr>
                <w:rFonts w:ascii="Arial" w:hAnsi="Arial" w:cs="Arial"/>
                <w:b/>
                <w:bCs/>
                <w:sz w:val="22"/>
              </w:rPr>
            </w:pPr>
            <w:r w:rsidRPr="00271FFC">
              <w:rPr>
                <w:rFonts w:ascii="Segoe UI Emoji" w:hAnsi="Segoe UI Emoji" w:cs="Segoe UI Emoji"/>
                <w:b/>
                <w:bCs/>
                <w:sz w:val="22"/>
              </w:rPr>
              <w:t>✅</w:t>
            </w:r>
            <w:r w:rsidRPr="00271FFC">
              <w:rPr>
                <w:rFonts w:ascii="Arial" w:hAnsi="Arial" w:cs="Arial"/>
                <w:b/>
                <w:bCs/>
                <w:sz w:val="22"/>
              </w:rPr>
              <w:t xml:space="preserve"> Saved?</w:t>
            </w:r>
          </w:p>
        </w:tc>
        <w:tc>
          <w:tcPr>
            <w:tcW w:w="1516" w:type="dxa"/>
          </w:tcPr>
          <w:p w14:paraId="161D742B" w14:textId="77777777" w:rsidR="003858FC" w:rsidRPr="00271FFC" w:rsidRDefault="003858FC" w:rsidP="00F67F7F">
            <w:pPr>
              <w:jc w:val="center"/>
              <w:rPr>
                <w:rFonts w:ascii="Arial" w:hAnsi="Arial" w:cs="Arial"/>
                <w:b/>
                <w:bCs/>
                <w:sz w:val="22"/>
              </w:rPr>
            </w:pPr>
            <w:r w:rsidRPr="00271FFC">
              <w:rPr>
                <w:rFonts w:ascii="Arial" w:hAnsi="Arial" w:cs="Arial"/>
                <w:b/>
                <w:bCs/>
                <w:sz w:val="22"/>
              </w:rPr>
              <w:t>Author &amp; Year</w:t>
            </w:r>
          </w:p>
        </w:tc>
        <w:tc>
          <w:tcPr>
            <w:tcW w:w="1516" w:type="dxa"/>
          </w:tcPr>
          <w:p w14:paraId="02FE650D" w14:textId="77777777" w:rsidR="003858FC" w:rsidRPr="00271FFC" w:rsidRDefault="003858FC" w:rsidP="00F67F7F">
            <w:pPr>
              <w:jc w:val="center"/>
              <w:rPr>
                <w:rFonts w:ascii="Arial" w:hAnsi="Arial" w:cs="Arial"/>
                <w:b/>
                <w:bCs/>
                <w:sz w:val="22"/>
              </w:rPr>
            </w:pPr>
            <w:r w:rsidRPr="00271FFC">
              <w:rPr>
                <w:rFonts w:ascii="Arial" w:hAnsi="Arial" w:cs="Arial"/>
                <w:b/>
                <w:bCs/>
                <w:sz w:val="22"/>
              </w:rPr>
              <w:t>Title</w:t>
            </w:r>
          </w:p>
        </w:tc>
        <w:tc>
          <w:tcPr>
            <w:tcW w:w="1684" w:type="dxa"/>
          </w:tcPr>
          <w:p w14:paraId="74774583" w14:textId="77777777" w:rsidR="003858FC" w:rsidRPr="00271FFC" w:rsidRDefault="003858FC" w:rsidP="00F67F7F">
            <w:pPr>
              <w:jc w:val="center"/>
              <w:rPr>
                <w:rFonts w:ascii="Arial" w:hAnsi="Arial" w:cs="Arial"/>
                <w:b/>
                <w:bCs/>
                <w:sz w:val="22"/>
              </w:rPr>
            </w:pPr>
            <w:r w:rsidRPr="00271FFC">
              <w:rPr>
                <w:rFonts w:ascii="Arial" w:hAnsi="Arial" w:cs="Arial"/>
                <w:b/>
                <w:bCs/>
                <w:sz w:val="22"/>
              </w:rPr>
              <w:t>Summary</w:t>
            </w:r>
          </w:p>
        </w:tc>
        <w:tc>
          <w:tcPr>
            <w:tcW w:w="1348" w:type="dxa"/>
          </w:tcPr>
          <w:p w14:paraId="1EB2AFBA" w14:textId="77777777" w:rsidR="003858FC" w:rsidRPr="00271FFC" w:rsidRDefault="003858FC" w:rsidP="00F67F7F">
            <w:pPr>
              <w:jc w:val="center"/>
              <w:rPr>
                <w:rFonts w:ascii="Arial" w:hAnsi="Arial" w:cs="Arial"/>
                <w:b/>
                <w:bCs/>
                <w:sz w:val="22"/>
              </w:rPr>
            </w:pPr>
            <w:r w:rsidRPr="00271FFC">
              <w:rPr>
                <w:rFonts w:ascii="Arial" w:hAnsi="Arial" w:cs="Arial"/>
                <w:b/>
                <w:bCs/>
                <w:sz w:val="22"/>
              </w:rPr>
              <w:t>CRAAP Notes</w:t>
            </w:r>
          </w:p>
        </w:tc>
        <w:tc>
          <w:tcPr>
            <w:tcW w:w="1516" w:type="dxa"/>
          </w:tcPr>
          <w:p w14:paraId="480C23CC" w14:textId="77777777" w:rsidR="003858FC" w:rsidRPr="00271FFC" w:rsidRDefault="003858FC" w:rsidP="00F67F7F">
            <w:pPr>
              <w:jc w:val="center"/>
              <w:rPr>
                <w:rFonts w:ascii="Arial" w:hAnsi="Arial" w:cs="Arial"/>
                <w:b/>
                <w:bCs/>
                <w:sz w:val="22"/>
              </w:rPr>
            </w:pPr>
            <w:r w:rsidRPr="00271FFC">
              <w:rPr>
                <w:rFonts w:ascii="Arial" w:hAnsi="Arial" w:cs="Arial"/>
                <w:b/>
                <w:bCs/>
                <w:sz w:val="22"/>
              </w:rPr>
              <w:t xml:space="preserve">File Name / Link to Source </w:t>
            </w:r>
          </w:p>
        </w:tc>
      </w:tr>
      <w:tr w:rsidR="003858FC" w:rsidRPr="00470427" w14:paraId="5111E42F" w14:textId="77777777" w:rsidTr="00F67F7F">
        <w:trPr>
          <w:trHeight w:val="614"/>
        </w:trPr>
        <w:tc>
          <w:tcPr>
            <w:tcW w:w="1516" w:type="dxa"/>
          </w:tcPr>
          <w:p w14:paraId="1228DF94"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4515F3C0" w14:textId="77777777" w:rsidR="003858FC" w:rsidRPr="00271FFC" w:rsidRDefault="003858FC" w:rsidP="00F67F7F">
            <w:pPr>
              <w:rPr>
                <w:rFonts w:ascii="Arial" w:hAnsi="Arial" w:cs="Arial"/>
                <w:sz w:val="22"/>
              </w:rPr>
            </w:pPr>
            <w:r w:rsidRPr="00271FFC">
              <w:rPr>
                <w:rFonts w:ascii="Arial" w:hAnsi="Arial" w:cs="Arial"/>
                <w:sz w:val="22"/>
              </w:rPr>
              <w:t xml:space="preserve"> Adams, K. &amp; Knuth, C. (2024)</w:t>
            </w:r>
          </w:p>
        </w:tc>
        <w:tc>
          <w:tcPr>
            <w:tcW w:w="1516" w:type="dxa"/>
          </w:tcPr>
          <w:p w14:paraId="7634F56C" w14:textId="77777777" w:rsidR="003858FC" w:rsidRPr="00271FFC" w:rsidRDefault="003858FC" w:rsidP="00F67F7F">
            <w:pPr>
              <w:rPr>
                <w:rFonts w:ascii="Arial" w:hAnsi="Arial" w:cs="Arial"/>
                <w:sz w:val="22"/>
              </w:rPr>
            </w:pPr>
            <w:r w:rsidRPr="00271FFC">
              <w:rPr>
                <w:rFonts w:ascii="Arial" w:hAnsi="Arial" w:cs="Arial"/>
                <w:sz w:val="22"/>
              </w:rPr>
              <w:t xml:space="preserve"> The effect of urban heat islands on </w:t>
            </w:r>
            <w:proofErr w:type="spellStart"/>
            <w:r w:rsidRPr="00271FFC">
              <w:rPr>
                <w:rFonts w:ascii="Arial" w:hAnsi="Arial" w:cs="Arial"/>
                <w:sz w:val="22"/>
              </w:rPr>
              <w:t>pediatric</w:t>
            </w:r>
            <w:proofErr w:type="spellEnd"/>
            <w:r w:rsidRPr="00271FFC">
              <w:rPr>
                <w:rFonts w:ascii="Arial" w:hAnsi="Arial" w:cs="Arial"/>
                <w:sz w:val="22"/>
              </w:rPr>
              <w:t xml:space="preserve"> asthma exacerbation: How race plays a role</w:t>
            </w:r>
          </w:p>
        </w:tc>
        <w:tc>
          <w:tcPr>
            <w:tcW w:w="1684" w:type="dxa"/>
          </w:tcPr>
          <w:p w14:paraId="68B826EB" w14:textId="77777777" w:rsidR="003858FC" w:rsidRPr="00271FFC" w:rsidRDefault="003858FC" w:rsidP="00F67F7F">
            <w:pPr>
              <w:rPr>
                <w:rFonts w:ascii="Arial" w:hAnsi="Arial" w:cs="Arial"/>
                <w:sz w:val="22"/>
              </w:rPr>
            </w:pPr>
            <w:r w:rsidRPr="00271FFC">
              <w:rPr>
                <w:rFonts w:ascii="Arial" w:hAnsi="Arial" w:cs="Arial"/>
                <w:sz w:val="22"/>
              </w:rPr>
              <w:t xml:space="preserve"> Explores how urban heat and inequality increase </w:t>
            </w:r>
            <w:proofErr w:type="spellStart"/>
            <w:r w:rsidRPr="00271FFC">
              <w:rPr>
                <w:rFonts w:ascii="Arial" w:hAnsi="Arial" w:cs="Arial"/>
              </w:rPr>
              <w:t>pediatric</w:t>
            </w:r>
            <w:proofErr w:type="spellEnd"/>
            <w:r w:rsidRPr="00271FFC">
              <w:rPr>
                <w:rFonts w:ascii="Arial" w:hAnsi="Arial" w:cs="Arial"/>
                <w:sz w:val="22"/>
              </w:rPr>
              <w:t xml:space="preserve"> asthma attacks.</w:t>
            </w:r>
          </w:p>
        </w:tc>
        <w:tc>
          <w:tcPr>
            <w:tcW w:w="1348" w:type="dxa"/>
          </w:tcPr>
          <w:p w14:paraId="7BB9FAC8" w14:textId="77777777" w:rsidR="003858FC" w:rsidRPr="00271FFC" w:rsidRDefault="003858FC" w:rsidP="00F67F7F">
            <w:pPr>
              <w:rPr>
                <w:rFonts w:ascii="Arial" w:hAnsi="Arial" w:cs="Arial"/>
                <w:sz w:val="22"/>
              </w:rPr>
            </w:pPr>
            <w:r w:rsidRPr="00271FFC">
              <w:rPr>
                <w:rFonts w:ascii="Arial" w:hAnsi="Arial" w:cs="Arial"/>
                <w:sz w:val="22"/>
              </w:rPr>
              <w:t xml:space="preserve"> Current (2024); Peer-reviewed; Relevant to climate–health link.</w:t>
            </w:r>
          </w:p>
        </w:tc>
        <w:tc>
          <w:tcPr>
            <w:tcW w:w="1516" w:type="dxa"/>
          </w:tcPr>
          <w:p w14:paraId="28D6BCB3" w14:textId="77777777" w:rsidR="003858FC" w:rsidRPr="00271FFC" w:rsidRDefault="003858FC" w:rsidP="00F67F7F">
            <w:pPr>
              <w:rPr>
                <w:rFonts w:ascii="Arial" w:hAnsi="Arial" w:cs="Arial"/>
                <w:sz w:val="22"/>
              </w:rPr>
            </w:pPr>
            <w:r w:rsidRPr="00271FFC">
              <w:rPr>
                <w:rFonts w:ascii="Arial" w:hAnsi="Arial" w:cs="Arial"/>
                <w:sz w:val="22"/>
              </w:rPr>
              <w:t xml:space="preserve"> Adams_2024_UrbanHeatAsthma.pdf</w:t>
            </w:r>
          </w:p>
        </w:tc>
      </w:tr>
      <w:tr w:rsidR="003858FC" w:rsidRPr="00470427" w14:paraId="0A9614BC" w14:textId="77777777" w:rsidTr="00F67F7F">
        <w:trPr>
          <w:trHeight w:val="614"/>
        </w:trPr>
        <w:tc>
          <w:tcPr>
            <w:tcW w:w="1516" w:type="dxa"/>
          </w:tcPr>
          <w:p w14:paraId="366BD204"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6164AF5B" w14:textId="77777777" w:rsidR="003858FC" w:rsidRPr="00271FFC" w:rsidRDefault="003858FC" w:rsidP="00F67F7F">
            <w:pPr>
              <w:rPr>
                <w:rFonts w:ascii="Arial" w:hAnsi="Arial" w:cs="Arial"/>
                <w:sz w:val="22"/>
              </w:rPr>
            </w:pPr>
            <w:r w:rsidRPr="00271FFC">
              <w:rPr>
                <w:rFonts w:ascii="Arial" w:hAnsi="Arial" w:cs="Arial"/>
                <w:sz w:val="22"/>
              </w:rPr>
              <w:t>DEFRA (2024)</w:t>
            </w:r>
          </w:p>
        </w:tc>
        <w:tc>
          <w:tcPr>
            <w:tcW w:w="1516" w:type="dxa"/>
          </w:tcPr>
          <w:p w14:paraId="6EA80FF8" w14:textId="77777777" w:rsidR="003858FC" w:rsidRPr="00271FFC" w:rsidRDefault="003858FC" w:rsidP="00F67F7F">
            <w:pPr>
              <w:rPr>
                <w:rFonts w:ascii="Arial" w:hAnsi="Arial" w:cs="Arial"/>
                <w:sz w:val="22"/>
              </w:rPr>
            </w:pPr>
            <w:r w:rsidRPr="00271FFC">
              <w:rPr>
                <w:rFonts w:ascii="Arial" w:hAnsi="Arial" w:cs="Arial"/>
                <w:sz w:val="22"/>
              </w:rPr>
              <w:t>Air Quality in the UK: 2023 Annual Report</w:t>
            </w:r>
          </w:p>
        </w:tc>
        <w:tc>
          <w:tcPr>
            <w:tcW w:w="1684" w:type="dxa"/>
          </w:tcPr>
          <w:p w14:paraId="40799C19" w14:textId="77777777" w:rsidR="003858FC" w:rsidRPr="00271FFC" w:rsidRDefault="003858FC" w:rsidP="00F67F7F">
            <w:pPr>
              <w:rPr>
                <w:rFonts w:ascii="Arial" w:hAnsi="Arial" w:cs="Arial"/>
                <w:sz w:val="22"/>
              </w:rPr>
            </w:pPr>
            <w:r w:rsidRPr="00271FFC">
              <w:rPr>
                <w:rFonts w:ascii="Arial" w:hAnsi="Arial" w:cs="Arial"/>
                <w:sz w:val="22"/>
              </w:rPr>
              <w:t>Annual UK report tracking national air quality, pollutants, and health impacts.</w:t>
            </w:r>
          </w:p>
        </w:tc>
        <w:tc>
          <w:tcPr>
            <w:tcW w:w="1348" w:type="dxa"/>
          </w:tcPr>
          <w:p w14:paraId="1466406E" w14:textId="77777777" w:rsidR="003858FC" w:rsidRPr="00271FFC" w:rsidRDefault="003858FC" w:rsidP="00F67F7F">
            <w:pPr>
              <w:rPr>
                <w:rFonts w:ascii="Arial" w:hAnsi="Arial" w:cs="Arial"/>
                <w:sz w:val="22"/>
              </w:rPr>
            </w:pPr>
            <w:r w:rsidRPr="00271FFC">
              <w:rPr>
                <w:rFonts w:ascii="Arial" w:hAnsi="Arial" w:cs="Arial"/>
                <w:sz w:val="22"/>
              </w:rPr>
              <w:t>Current government source; Authoritative; Highly relevant.</w:t>
            </w:r>
          </w:p>
        </w:tc>
        <w:tc>
          <w:tcPr>
            <w:tcW w:w="1516" w:type="dxa"/>
          </w:tcPr>
          <w:p w14:paraId="31C26B2B" w14:textId="77777777" w:rsidR="003858FC" w:rsidRPr="00271FFC" w:rsidRDefault="003858FC" w:rsidP="00F67F7F">
            <w:pPr>
              <w:rPr>
                <w:rFonts w:ascii="Arial" w:hAnsi="Arial" w:cs="Arial"/>
                <w:sz w:val="22"/>
              </w:rPr>
            </w:pPr>
            <w:r w:rsidRPr="00271FFC">
              <w:rPr>
                <w:rFonts w:ascii="Arial" w:hAnsi="Arial" w:cs="Arial"/>
                <w:sz w:val="22"/>
              </w:rPr>
              <w:t>DEFRA_2024_AirQualityUK.pdf</w:t>
            </w:r>
          </w:p>
        </w:tc>
      </w:tr>
      <w:tr w:rsidR="003858FC" w:rsidRPr="00470427" w14:paraId="289A2F63" w14:textId="77777777" w:rsidTr="00F67F7F">
        <w:trPr>
          <w:trHeight w:val="614"/>
        </w:trPr>
        <w:tc>
          <w:tcPr>
            <w:tcW w:w="1516" w:type="dxa"/>
          </w:tcPr>
          <w:p w14:paraId="3AA6280B"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135B0D3C" w14:textId="77777777" w:rsidR="003858FC" w:rsidRPr="00271FFC" w:rsidRDefault="003858FC" w:rsidP="00F67F7F">
            <w:pPr>
              <w:rPr>
                <w:rFonts w:ascii="Arial" w:hAnsi="Arial" w:cs="Arial"/>
                <w:sz w:val="22"/>
              </w:rPr>
            </w:pPr>
            <w:proofErr w:type="spellStart"/>
            <w:r w:rsidRPr="00271FFC">
              <w:rPr>
                <w:rFonts w:ascii="Arial" w:hAnsi="Arial" w:cs="Arial"/>
                <w:sz w:val="22"/>
              </w:rPr>
              <w:t>Orlovic</w:t>
            </w:r>
            <w:proofErr w:type="spellEnd"/>
            <w:r w:rsidRPr="00271FFC">
              <w:rPr>
                <w:rFonts w:ascii="Arial" w:hAnsi="Arial" w:cs="Arial"/>
                <w:sz w:val="22"/>
              </w:rPr>
              <w:t>, M. et al. (2024)</w:t>
            </w:r>
          </w:p>
        </w:tc>
        <w:tc>
          <w:tcPr>
            <w:tcW w:w="1516" w:type="dxa"/>
          </w:tcPr>
          <w:p w14:paraId="2717651B" w14:textId="77777777" w:rsidR="003858FC" w:rsidRPr="00271FFC" w:rsidRDefault="003858FC" w:rsidP="00F67F7F">
            <w:pPr>
              <w:rPr>
                <w:rFonts w:ascii="Arial" w:hAnsi="Arial" w:cs="Arial"/>
                <w:sz w:val="22"/>
              </w:rPr>
            </w:pPr>
            <w:r w:rsidRPr="00271FFC">
              <w:rPr>
                <w:rFonts w:ascii="Arial" w:hAnsi="Arial" w:cs="Arial"/>
                <w:sz w:val="22"/>
              </w:rPr>
              <w:t>Environmental, healthcare and societal impacts of asthma: A UK model-based assessment</w:t>
            </w:r>
          </w:p>
        </w:tc>
        <w:tc>
          <w:tcPr>
            <w:tcW w:w="1684" w:type="dxa"/>
          </w:tcPr>
          <w:p w14:paraId="478E7A06" w14:textId="77777777" w:rsidR="003858FC" w:rsidRPr="00271FFC" w:rsidRDefault="003858FC" w:rsidP="00F67F7F">
            <w:pPr>
              <w:rPr>
                <w:rFonts w:ascii="Arial" w:hAnsi="Arial" w:cs="Arial"/>
                <w:sz w:val="22"/>
              </w:rPr>
            </w:pPr>
            <w:r w:rsidRPr="00271FFC">
              <w:rPr>
                <w:rFonts w:ascii="Arial" w:hAnsi="Arial" w:cs="Arial"/>
                <w:sz w:val="22"/>
              </w:rPr>
              <w:t>Quantifies economic and health costs of asthma in the UK.</w:t>
            </w:r>
          </w:p>
        </w:tc>
        <w:tc>
          <w:tcPr>
            <w:tcW w:w="1348" w:type="dxa"/>
          </w:tcPr>
          <w:p w14:paraId="3FEC2161" w14:textId="77777777" w:rsidR="003858FC" w:rsidRPr="00271FFC" w:rsidRDefault="003858FC" w:rsidP="00F67F7F">
            <w:pPr>
              <w:rPr>
                <w:rFonts w:ascii="Arial" w:hAnsi="Arial" w:cs="Arial"/>
                <w:sz w:val="22"/>
              </w:rPr>
            </w:pPr>
            <w:r w:rsidRPr="00271FFC">
              <w:rPr>
                <w:rFonts w:ascii="Arial" w:hAnsi="Arial" w:cs="Arial"/>
                <w:sz w:val="22"/>
              </w:rPr>
              <w:t>Current; Peer-reviewed; High reliability.</w:t>
            </w:r>
          </w:p>
        </w:tc>
        <w:tc>
          <w:tcPr>
            <w:tcW w:w="1516" w:type="dxa"/>
          </w:tcPr>
          <w:p w14:paraId="60C960FA" w14:textId="77777777" w:rsidR="003858FC" w:rsidRPr="00271FFC" w:rsidRDefault="003858FC" w:rsidP="00F67F7F">
            <w:pPr>
              <w:rPr>
                <w:rFonts w:ascii="Arial" w:hAnsi="Arial" w:cs="Arial"/>
                <w:sz w:val="22"/>
              </w:rPr>
            </w:pPr>
            <w:r w:rsidRPr="00271FFC">
              <w:rPr>
                <w:rFonts w:ascii="Arial" w:hAnsi="Arial" w:cs="Arial"/>
                <w:sz w:val="22"/>
              </w:rPr>
              <w:t>Orlovic_2024_AsthmaImpact.pdf</w:t>
            </w:r>
          </w:p>
        </w:tc>
      </w:tr>
      <w:tr w:rsidR="003858FC" w:rsidRPr="00470427" w14:paraId="2D0FD694" w14:textId="77777777" w:rsidTr="00F67F7F">
        <w:trPr>
          <w:trHeight w:val="645"/>
        </w:trPr>
        <w:tc>
          <w:tcPr>
            <w:tcW w:w="1516" w:type="dxa"/>
          </w:tcPr>
          <w:p w14:paraId="3E18B744"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553B7E6C" w14:textId="77777777" w:rsidR="003858FC" w:rsidRPr="00271FFC" w:rsidRDefault="003858FC" w:rsidP="00F67F7F">
            <w:pPr>
              <w:rPr>
                <w:rFonts w:ascii="Arial" w:hAnsi="Arial" w:cs="Arial"/>
                <w:sz w:val="22"/>
              </w:rPr>
            </w:pPr>
            <w:r w:rsidRPr="00271FFC">
              <w:rPr>
                <w:rFonts w:ascii="Arial" w:hAnsi="Arial" w:cs="Arial"/>
                <w:sz w:val="22"/>
              </w:rPr>
              <w:t xml:space="preserve">Holden, K., Lee, A., </w:t>
            </w:r>
            <w:proofErr w:type="spellStart"/>
            <w:r w:rsidRPr="00271FFC">
              <w:rPr>
                <w:rFonts w:ascii="Arial" w:hAnsi="Arial" w:cs="Arial"/>
                <w:sz w:val="22"/>
              </w:rPr>
              <w:t>Hawcutt</w:t>
            </w:r>
            <w:proofErr w:type="spellEnd"/>
            <w:r w:rsidRPr="00271FFC">
              <w:rPr>
                <w:rFonts w:ascii="Arial" w:hAnsi="Arial" w:cs="Arial"/>
                <w:sz w:val="22"/>
              </w:rPr>
              <w:t xml:space="preserve">, D. </w:t>
            </w:r>
            <w:r w:rsidRPr="00271FFC">
              <w:rPr>
                <w:rFonts w:ascii="Arial" w:hAnsi="Arial" w:cs="Arial"/>
                <w:sz w:val="22"/>
              </w:rPr>
              <w:lastRenderedPageBreak/>
              <w:t>&amp; Sinha, I. (2023)</w:t>
            </w:r>
          </w:p>
        </w:tc>
        <w:tc>
          <w:tcPr>
            <w:tcW w:w="1516" w:type="dxa"/>
          </w:tcPr>
          <w:p w14:paraId="666DE374" w14:textId="77777777" w:rsidR="003858FC" w:rsidRPr="00271FFC" w:rsidRDefault="003858FC" w:rsidP="00F67F7F">
            <w:pPr>
              <w:rPr>
                <w:rFonts w:ascii="Arial" w:hAnsi="Arial" w:cs="Arial"/>
                <w:sz w:val="22"/>
              </w:rPr>
            </w:pPr>
            <w:r w:rsidRPr="00271FFC">
              <w:rPr>
                <w:rFonts w:ascii="Arial" w:hAnsi="Arial" w:cs="Arial"/>
                <w:sz w:val="22"/>
              </w:rPr>
              <w:lastRenderedPageBreak/>
              <w:t xml:space="preserve">The impact of poor housing and indoor air </w:t>
            </w:r>
            <w:r w:rsidRPr="00271FFC">
              <w:rPr>
                <w:rFonts w:ascii="Arial" w:hAnsi="Arial" w:cs="Arial"/>
                <w:sz w:val="22"/>
              </w:rPr>
              <w:lastRenderedPageBreak/>
              <w:t>quality on respiratory health in children</w:t>
            </w:r>
          </w:p>
        </w:tc>
        <w:tc>
          <w:tcPr>
            <w:tcW w:w="1684" w:type="dxa"/>
          </w:tcPr>
          <w:p w14:paraId="20BBBA66" w14:textId="77777777" w:rsidR="003858FC" w:rsidRPr="00271FFC" w:rsidRDefault="003858FC" w:rsidP="00F67F7F">
            <w:pPr>
              <w:rPr>
                <w:rFonts w:ascii="Arial" w:hAnsi="Arial" w:cs="Arial"/>
                <w:sz w:val="22"/>
              </w:rPr>
            </w:pPr>
            <w:r w:rsidRPr="00271FFC">
              <w:rPr>
                <w:rFonts w:ascii="Arial" w:hAnsi="Arial" w:cs="Arial"/>
                <w:sz w:val="22"/>
              </w:rPr>
              <w:lastRenderedPageBreak/>
              <w:t xml:space="preserve">Investigates housing-related environmental </w:t>
            </w:r>
            <w:r w:rsidRPr="00271FFC">
              <w:rPr>
                <w:rFonts w:ascii="Arial" w:hAnsi="Arial" w:cs="Arial"/>
                <w:sz w:val="22"/>
              </w:rPr>
              <w:lastRenderedPageBreak/>
              <w:t>triggers of childhood asthma.</w:t>
            </w:r>
          </w:p>
        </w:tc>
        <w:tc>
          <w:tcPr>
            <w:tcW w:w="1348" w:type="dxa"/>
          </w:tcPr>
          <w:p w14:paraId="5CEAAC0D" w14:textId="77777777" w:rsidR="003858FC" w:rsidRPr="00271FFC" w:rsidRDefault="003858FC" w:rsidP="00F67F7F">
            <w:pPr>
              <w:rPr>
                <w:rFonts w:ascii="Arial" w:hAnsi="Arial" w:cs="Arial"/>
                <w:sz w:val="22"/>
              </w:rPr>
            </w:pPr>
            <w:r w:rsidRPr="00271FFC">
              <w:rPr>
                <w:rFonts w:ascii="Arial" w:hAnsi="Arial" w:cs="Arial"/>
                <w:sz w:val="22"/>
              </w:rPr>
              <w:lastRenderedPageBreak/>
              <w:t xml:space="preserve">Peer-reviewed; Relevant; UK-based; </w:t>
            </w:r>
            <w:r w:rsidRPr="00271FFC">
              <w:rPr>
                <w:rFonts w:ascii="Arial" w:hAnsi="Arial" w:cs="Arial"/>
                <w:sz w:val="22"/>
              </w:rPr>
              <w:lastRenderedPageBreak/>
              <w:t>Reliable (Breathe Journal).</w:t>
            </w:r>
          </w:p>
        </w:tc>
        <w:tc>
          <w:tcPr>
            <w:tcW w:w="1516" w:type="dxa"/>
          </w:tcPr>
          <w:p w14:paraId="31D75620" w14:textId="77777777" w:rsidR="003858FC" w:rsidRPr="00271FFC" w:rsidRDefault="003858FC" w:rsidP="00F67F7F">
            <w:pPr>
              <w:rPr>
                <w:rFonts w:ascii="Arial" w:hAnsi="Arial" w:cs="Arial"/>
                <w:sz w:val="22"/>
              </w:rPr>
            </w:pPr>
            <w:r w:rsidRPr="00271FFC">
              <w:rPr>
                <w:rFonts w:ascii="Arial" w:hAnsi="Arial" w:cs="Arial"/>
                <w:sz w:val="22"/>
              </w:rPr>
              <w:lastRenderedPageBreak/>
              <w:t>Holden_2023_PoorHousing.pdf</w:t>
            </w:r>
          </w:p>
        </w:tc>
      </w:tr>
      <w:tr w:rsidR="003858FC" w:rsidRPr="00470427" w14:paraId="3DADCA6F" w14:textId="77777777" w:rsidTr="00F67F7F">
        <w:trPr>
          <w:trHeight w:val="614"/>
        </w:trPr>
        <w:tc>
          <w:tcPr>
            <w:tcW w:w="1516" w:type="dxa"/>
          </w:tcPr>
          <w:p w14:paraId="53A7B425"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63B6DB1D" w14:textId="77777777" w:rsidR="003858FC" w:rsidRPr="00271FFC" w:rsidRDefault="003858FC" w:rsidP="00F67F7F">
            <w:pPr>
              <w:rPr>
                <w:rFonts w:ascii="Arial" w:hAnsi="Arial" w:cs="Arial"/>
                <w:sz w:val="22"/>
              </w:rPr>
            </w:pPr>
            <w:r w:rsidRPr="00271FFC">
              <w:rPr>
                <w:rFonts w:ascii="Arial" w:hAnsi="Arial" w:cs="Arial"/>
                <w:sz w:val="22"/>
              </w:rPr>
              <w:t>Zuber, M., Khosla, C. &amp; Javed, N. (2023)</w:t>
            </w:r>
          </w:p>
        </w:tc>
        <w:tc>
          <w:tcPr>
            <w:tcW w:w="1516" w:type="dxa"/>
          </w:tcPr>
          <w:p w14:paraId="7900C20C" w14:textId="77777777" w:rsidR="003858FC" w:rsidRPr="00271FFC" w:rsidRDefault="003858FC" w:rsidP="00F67F7F">
            <w:pPr>
              <w:rPr>
                <w:rFonts w:ascii="Arial" w:hAnsi="Arial" w:cs="Arial"/>
                <w:sz w:val="22"/>
              </w:rPr>
            </w:pPr>
            <w:r w:rsidRPr="00271FFC">
              <w:rPr>
                <w:rFonts w:ascii="Arial" w:hAnsi="Arial" w:cs="Arial"/>
                <w:sz w:val="22"/>
              </w:rPr>
              <w:t>Housing conditions and their impact on health of residents</w:t>
            </w:r>
          </w:p>
        </w:tc>
        <w:tc>
          <w:tcPr>
            <w:tcW w:w="1684" w:type="dxa"/>
          </w:tcPr>
          <w:p w14:paraId="2D213062" w14:textId="77777777" w:rsidR="003858FC" w:rsidRPr="00271FFC" w:rsidRDefault="003858FC" w:rsidP="00F67F7F">
            <w:pPr>
              <w:rPr>
                <w:rFonts w:ascii="Arial" w:hAnsi="Arial" w:cs="Arial"/>
                <w:sz w:val="22"/>
              </w:rPr>
            </w:pPr>
            <w:r w:rsidRPr="00271FFC">
              <w:rPr>
                <w:rFonts w:ascii="Arial" w:hAnsi="Arial" w:cs="Arial"/>
                <w:sz w:val="22"/>
              </w:rPr>
              <w:t>Links damp, ventilation, and mould to increased respiratory illness.</w:t>
            </w:r>
          </w:p>
        </w:tc>
        <w:tc>
          <w:tcPr>
            <w:tcW w:w="1348" w:type="dxa"/>
          </w:tcPr>
          <w:p w14:paraId="6D49FA56" w14:textId="77777777" w:rsidR="003858FC" w:rsidRPr="00271FFC" w:rsidRDefault="003858FC" w:rsidP="00F67F7F">
            <w:pPr>
              <w:rPr>
                <w:rFonts w:ascii="Arial" w:hAnsi="Arial" w:cs="Arial"/>
                <w:sz w:val="22"/>
              </w:rPr>
            </w:pPr>
            <w:r w:rsidRPr="00271FFC">
              <w:rPr>
                <w:rFonts w:ascii="Arial" w:hAnsi="Arial" w:cs="Arial"/>
                <w:sz w:val="22"/>
              </w:rPr>
              <w:t>Current; Peer-reviewed; Valid for environmental determinants.</w:t>
            </w:r>
          </w:p>
        </w:tc>
        <w:tc>
          <w:tcPr>
            <w:tcW w:w="1516" w:type="dxa"/>
          </w:tcPr>
          <w:p w14:paraId="4A15B42C" w14:textId="77777777" w:rsidR="003858FC" w:rsidRPr="00271FFC" w:rsidRDefault="003858FC" w:rsidP="00F67F7F">
            <w:pPr>
              <w:rPr>
                <w:rFonts w:ascii="Arial" w:hAnsi="Arial" w:cs="Arial"/>
                <w:sz w:val="22"/>
              </w:rPr>
            </w:pPr>
            <w:r w:rsidRPr="00271FFC">
              <w:rPr>
                <w:rFonts w:ascii="Arial" w:hAnsi="Arial" w:cs="Arial"/>
                <w:sz w:val="22"/>
              </w:rPr>
              <w:t>Zuber_2023_HousingHealth.pdf</w:t>
            </w:r>
          </w:p>
        </w:tc>
      </w:tr>
      <w:tr w:rsidR="003858FC" w:rsidRPr="00470427" w14:paraId="31602867" w14:textId="77777777" w:rsidTr="00F67F7F">
        <w:trPr>
          <w:trHeight w:val="614"/>
        </w:trPr>
        <w:tc>
          <w:tcPr>
            <w:tcW w:w="1516" w:type="dxa"/>
          </w:tcPr>
          <w:p w14:paraId="4F3BE4FB"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47CC5729" w14:textId="77777777" w:rsidR="003858FC" w:rsidRPr="00271FFC" w:rsidRDefault="003858FC" w:rsidP="00F67F7F">
            <w:pPr>
              <w:rPr>
                <w:rFonts w:ascii="Arial" w:hAnsi="Arial" w:cs="Arial"/>
                <w:sz w:val="22"/>
              </w:rPr>
            </w:pPr>
            <w:r w:rsidRPr="00271FFC">
              <w:rPr>
                <w:rFonts w:ascii="Arial" w:hAnsi="Arial" w:cs="Arial"/>
                <w:sz w:val="22"/>
              </w:rPr>
              <w:t>Kelly, G. et al. (2023)</w:t>
            </w:r>
          </w:p>
        </w:tc>
        <w:tc>
          <w:tcPr>
            <w:tcW w:w="1516" w:type="dxa"/>
          </w:tcPr>
          <w:p w14:paraId="0538A1E8" w14:textId="77777777" w:rsidR="003858FC" w:rsidRPr="00271FFC" w:rsidRDefault="003858FC" w:rsidP="00F67F7F">
            <w:pPr>
              <w:rPr>
                <w:rFonts w:ascii="Arial" w:hAnsi="Arial" w:cs="Arial"/>
                <w:sz w:val="22"/>
              </w:rPr>
            </w:pPr>
            <w:r w:rsidRPr="00271FFC">
              <w:rPr>
                <w:rFonts w:ascii="Arial" w:hAnsi="Arial" w:cs="Arial"/>
                <w:sz w:val="22"/>
              </w:rPr>
              <w:t>The impact of climate change on asthma and allergic-immunologic disease</w:t>
            </w:r>
          </w:p>
        </w:tc>
        <w:tc>
          <w:tcPr>
            <w:tcW w:w="1684" w:type="dxa"/>
          </w:tcPr>
          <w:p w14:paraId="68A7E4DF" w14:textId="77777777" w:rsidR="003858FC" w:rsidRPr="00271FFC" w:rsidRDefault="003858FC" w:rsidP="00F67F7F">
            <w:pPr>
              <w:rPr>
                <w:rFonts w:ascii="Arial" w:hAnsi="Arial" w:cs="Arial"/>
                <w:sz w:val="22"/>
              </w:rPr>
            </w:pPr>
            <w:r w:rsidRPr="00271FFC">
              <w:rPr>
                <w:rFonts w:ascii="Arial" w:hAnsi="Arial" w:cs="Arial"/>
                <w:sz w:val="22"/>
              </w:rPr>
              <w:t>Examines climate-related exacerbations of asthma globally.</w:t>
            </w:r>
          </w:p>
        </w:tc>
        <w:tc>
          <w:tcPr>
            <w:tcW w:w="1348" w:type="dxa"/>
          </w:tcPr>
          <w:p w14:paraId="0C042392" w14:textId="77777777" w:rsidR="003858FC" w:rsidRPr="00271FFC" w:rsidRDefault="003858FC" w:rsidP="00F67F7F">
            <w:pPr>
              <w:rPr>
                <w:rFonts w:ascii="Arial" w:hAnsi="Arial" w:cs="Arial"/>
                <w:sz w:val="22"/>
              </w:rPr>
            </w:pPr>
            <w:r w:rsidRPr="00271FFC">
              <w:rPr>
                <w:rFonts w:ascii="Arial" w:hAnsi="Arial" w:cs="Arial"/>
                <w:sz w:val="22"/>
              </w:rPr>
              <w:t>Peer-reviewed; Current; Relevant; Reliable (Springer).</w:t>
            </w:r>
          </w:p>
        </w:tc>
        <w:tc>
          <w:tcPr>
            <w:tcW w:w="1516" w:type="dxa"/>
          </w:tcPr>
          <w:p w14:paraId="15D54260" w14:textId="77777777" w:rsidR="003858FC" w:rsidRPr="00271FFC" w:rsidRDefault="003858FC" w:rsidP="00F67F7F">
            <w:pPr>
              <w:rPr>
                <w:rFonts w:ascii="Arial" w:hAnsi="Arial" w:cs="Arial"/>
                <w:sz w:val="22"/>
              </w:rPr>
            </w:pPr>
            <w:r w:rsidRPr="00271FFC">
              <w:rPr>
                <w:rFonts w:ascii="Arial" w:hAnsi="Arial" w:cs="Arial"/>
                <w:sz w:val="22"/>
              </w:rPr>
              <w:t>Kelly_2023_ClimateAsthma.pdf</w:t>
            </w:r>
          </w:p>
        </w:tc>
      </w:tr>
      <w:tr w:rsidR="003858FC" w:rsidRPr="00470427" w14:paraId="41851F1B" w14:textId="77777777" w:rsidTr="00F67F7F">
        <w:trPr>
          <w:trHeight w:val="614"/>
        </w:trPr>
        <w:tc>
          <w:tcPr>
            <w:tcW w:w="1516" w:type="dxa"/>
          </w:tcPr>
          <w:p w14:paraId="50FAD4DA" w14:textId="77777777" w:rsidR="003858FC" w:rsidRPr="00271FFC" w:rsidRDefault="003858FC" w:rsidP="00F67F7F">
            <w:pPr>
              <w:rPr>
                <w:rFonts w:ascii="Arial" w:hAnsi="Arial" w:cs="Arial"/>
                <w:sz w:val="22"/>
              </w:rPr>
            </w:pPr>
            <w:r w:rsidRPr="00271FFC">
              <w:rPr>
                <w:rFonts w:ascii="Arial" w:hAnsi="Arial" w:cs="Arial"/>
                <w:sz w:val="22"/>
              </w:rPr>
              <w:t xml:space="preserve"> Yes</w:t>
            </w:r>
          </w:p>
        </w:tc>
        <w:tc>
          <w:tcPr>
            <w:tcW w:w="1516" w:type="dxa"/>
          </w:tcPr>
          <w:p w14:paraId="41C49C71" w14:textId="77777777" w:rsidR="003858FC" w:rsidRPr="00271FFC" w:rsidRDefault="003858FC" w:rsidP="00F67F7F">
            <w:pPr>
              <w:rPr>
                <w:rFonts w:ascii="Arial" w:hAnsi="Arial" w:cs="Arial"/>
                <w:sz w:val="22"/>
              </w:rPr>
            </w:pPr>
            <w:r w:rsidRPr="00271FFC">
              <w:rPr>
                <w:rFonts w:ascii="Arial" w:hAnsi="Arial" w:cs="Arial"/>
                <w:sz w:val="22"/>
              </w:rPr>
              <w:t>MacDonald, C. &amp; Dixon, L. (2022)</w:t>
            </w:r>
          </w:p>
        </w:tc>
        <w:tc>
          <w:tcPr>
            <w:tcW w:w="1516" w:type="dxa"/>
          </w:tcPr>
          <w:p w14:paraId="2EB26E73" w14:textId="77777777" w:rsidR="003858FC" w:rsidRPr="00271FFC" w:rsidRDefault="003858FC" w:rsidP="00F67F7F">
            <w:pPr>
              <w:rPr>
                <w:rFonts w:ascii="Arial" w:hAnsi="Arial" w:cs="Arial"/>
                <w:sz w:val="22"/>
              </w:rPr>
            </w:pPr>
            <w:r w:rsidRPr="00271FFC">
              <w:rPr>
                <w:rFonts w:ascii="Arial" w:hAnsi="Arial" w:cs="Arial"/>
                <w:sz w:val="22"/>
              </w:rPr>
              <w:t>Social and Environmental Determinants of Health</w:t>
            </w:r>
          </w:p>
        </w:tc>
        <w:tc>
          <w:tcPr>
            <w:tcW w:w="1684" w:type="dxa"/>
          </w:tcPr>
          <w:p w14:paraId="0E43EBA0" w14:textId="77777777" w:rsidR="003858FC" w:rsidRPr="00271FFC" w:rsidRDefault="003858FC" w:rsidP="00F67F7F">
            <w:pPr>
              <w:rPr>
                <w:rFonts w:ascii="Arial" w:hAnsi="Arial" w:cs="Arial"/>
                <w:sz w:val="22"/>
              </w:rPr>
            </w:pPr>
            <w:r w:rsidRPr="00271FFC">
              <w:rPr>
                <w:rFonts w:ascii="Arial" w:hAnsi="Arial" w:cs="Arial"/>
                <w:sz w:val="22"/>
              </w:rPr>
              <w:t>Academic textbook explaining SDH theory and health inequality.</w:t>
            </w:r>
          </w:p>
        </w:tc>
        <w:tc>
          <w:tcPr>
            <w:tcW w:w="1348" w:type="dxa"/>
          </w:tcPr>
          <w:p w14:paraId="5EB3154A" w14:textId="77777777" w:rsidR="003858FC" w:rsidRPr="00271FFC" w:rsidRDefault="003858FC" w:rsidP="00F67F7F">
            <w:pPr>
              <w:rPr>
                <w:rFonts w:ascii="Arial" w:hAnsi="Arial" w:cs="Arial"/>
                <w:sz w:val="22"/>
              </w:rPr>
            </w:pPr>
            <w:r w:rsidRPr="00271FFC">
              <w:rPr>
                <w:rFonts w:ascii="Arial" w:hAnsi="Arial" w:cs="Arial"/>
                <w:sz w:val="22"/>
              </w:rPr>
              <w:t>Authoritative text; Theoretical reliability; Highly relevant.</w:t>
            </w:r>
          </w:p>
        </w:tc>
        <w:tc>
          <w:tcPr>
            <w:tcW w:w="1516" w:type="dxa"/>
          </w:tcPr>
          <w:p w14:paraId="1744B29E" w14:textId="77777777" w:rsidR="003858FC" w:rsidRPr="00271FFC" w:rsidRDefault="003858FC" w:rsidP="00F67F7F">
            <w:pPr>
              <w:rPr>
                <w:rFonts w:ascii="Arial" w:hAnsi="Arial" w:cs="Arial"/>
                <w:sz w:val="22"/>
              </w:rPr>
            </w:pPr>
            <w:r w:rsidRPr="00271FFC">
              <w:rPr>
                <w:rFonts w:ascii="Arial" w:hAnsi="Arial" w:cs="Arial"/>
                <w:sz w:val="22"/>
              </w:rPr>
              <w:t>MacDonald_2022_SDH_Textbook.pdf</w:t>
            </w:r>
          </w:p>
        </w:tc>
      </w:tr>
      <w:tr w:rsidR="003858FC" w:rsidRPr="00470427" w14:paraId="3106DCC8" w14:textId="77777777" w:rsidTr="00F67F7F">
        <w:trPr>
          <w:trHeight w:val="614"/>
        </w:trPr>
        <w:tc>
          <w:tcPr>
            <w:tcW w:w="1516" w:type="dxa"/>
          </w:tcPr>
          <w:p w14:paraId="2B072221"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4BB5253A" w14:textId="77777777" w:rsidR="003858FC" w:rsidRPr="00271FFC" w:rsidRDefault="003858FC" w:rsidP="00F67F7F">
            <w:pPr>
              <w:rPr>
                <w:rFonts w:ascii="Arial" w:hAnsi="Arial" w:cs="Arial"/>
                <w:sz w:val="22"/>
              </w:rPr>
            </w:pPr>
            <w:r w:rsidRPr="00271FFC">
              <w:rPr>
                <w:rFonts w:ascii="Arial" w:hAnsi="Arial" w:cs="Arial"/>
                <w:sz w:val="22"/>
              </w:rPr>
              <w:t>Simply Psychology (2025)</w:t>
            </w:r>
          </w:p>
        </w:tc>
        <w:tc>
          <w:tcPr>
            <w:tcW w:w="1516" w:type="dxa"/>
          </w:tcPr>
          <w:p w14:paraId="7F6208B8" w14:textId="77777777" w:rsidR="003858FC" w:rsidRPr="00271FFC" w:rsidRDefault="003858FC" w:rsidP="00F67F7F">
            <w:pPr>
              <w:rPr>
                <w:rFonts w:ascii="Arial" w:hAnsi="Arial" w:cs="Arial"/>
                <w:sz w:val="22"/>
              </w:rPr>
            </w:pPr>
            <w:r w:rsidRPr="00271FFC">
              <w:rPr>
                <w:rFonts w:ascii="Arial" w:hAnsi="Arial" w:cs="Arial"/>
                <w:sz w:val="22"/>
              </w:rPr>
              <w:t>Bronfenbrenner’s Ecological Systems Theory</w:t>
            </w:r>
          </w:p>
        </w:tc>
        <w:tc>
          <w:tcPr>
            <w:tcW w:w="1684" w:type="dxa"/>
          </w:tcPr>
          <w:p w14:paraId="6EF57533" w14:textId="77777777" w:rsidR="003858FC" w:rsidRPr="00271FFC" w:rsidRDefault="003858FC" w:rsidP="00F67F7F">
            <w:pPr>
              <w:rPr>
                <w:rFonts w:ascii="Arial" w:hAnsi="Arial" w:cs="Arial"/>
                <w:sz w:val="22"/>
              </w:rPr>
            </w:pPr>
            <w:r w:rsidRPr="00271FFC">
              <w:rPr>
                <w:rFonts w:ascii="Arial" w:hAnsi="Arial" w:cs="Arial"/>
                <w:sz w:val="22"/>
              </w:rPr>
              <w:t>Summarises bioecological theory used to explain layered determinants of health.</w:t>
            </w:r>
          </w:p>
        </w:tc>
        <w:tc>
          <w:tcPr>
            <w:tcW w:w="1348" w:type="dxa"/>
          </w:tcPr>
          <w:p w14:paraId="599E1731" w14:textId="77777777" w:rsidR="003858FC" w:rsidRPr="00271FFC" w:rsidRDefault="003858FC" w:rsidP="00F67F7F">
            <w:pPr>
              <w:rPr>
                <w:rFonts w:ascii="Arial" w:hAnsi="Arial" w:cs="Arial"/>
                <w:sz w:val="22"/>
              </w:rPr>
            </w:pPr>
            <w:r w:rsidRPr="00271FFC">
              <w:rPr>
                <w:rFonts w:ascii="Arial" w:hAnsi="Arial" w:cs="Arial"/>
                <w:sz w:val="22"/>
              </w:rPr>
              <w:t>Current; Educational; Reputable site; Used for theoretical framing.</w:t>
            </w:r>
          </w:p>
        </w:tc>
        <w:tc>
          <w:tcPr>
            <w:tcW w:w="1516" w:type="dxa"/>
          </w:tcPr>
          <w:p w14:paraId="20ECA1C6" w14:textId="77777777" w:rsidR="003858FC" w:rsidRPr="00271FFC" w:rsidRDefault="003858FC" w:rsidP="00F67F7F">
            <w:pPr>
              <w:rPr>
                <w:rFonts w:ascii="Arial" w:hAnsi="Arial" w:cs="Arial"/>
                <w:sz w:val="22"/>
              </w:rPr>
            </w:pPr>
            <w:r w:rsidRPr="00271FFC">
              <w:rPr>
                <w:rFonts w:ascii="Arial" w:hAnsi="Arial" w:cs="Arial"/>
                <w:sz w:val="22"/>
              </w:rPr>
              <w:t>SimplyPsychology_2025_Bronfenbrenner.html</w:t>
            </w:r>
          </w:p>
        </w:tc>
      </w:tr>
      <w:tr w:rsidR="003858FC" w:rsidRPr="00470427" w14:paraId="5E14694A" w14:textId="77777777" w:rsidTr="00F67F7F">
        <w:trPr>
          <w:trHeight w:val="614"/>
        </w:trPr>
        <w:tc>
          <w:tcPr>
            <w:tcW w:w="1516" w:type="dxa"/>
          </w:tcPr>
          <w:p w14:paraId="6F50B2CE"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05E873FD" w14:textId="77777777" w:rsidR="003858FC" w:rsidRPr="00271FFC" w:rsidRDefault="003858FC" w:rsidP="00F67F7F">
            <w:pPr>
              <w:rPr>
                <w:rFonts w:ascii="Arial" w:hAnsi="Arial" w:cs="Arial"/>
                <w:sz w:val="22"/>
              </w:rPr>
            </w:pPr>
            <w:r w:rsidRPr="00271FFC">
              <w:rPr>
                <w:rFonts w:ascii="Arial" w:hAnsi="Arial" w:cs="Arial"/>
                <w:sz w:val="22"/>
              </w:rPr>
              <w:t>NHS England (2024)</w:t>
            </w:r>
          </w:p>
        </w:tc>
        <w:tc>
          <w:tcPr>
            <w:tcW w:w="1516" w:type="dxa"/>
          </w:tcPr>
          <w:p w14:paraId="41B65ACC" w14:textId="77777777" w:rsidR="003858FC" w:rsidRPr="00271FFC" w:rsidRDefault="003858FC" w:rsidP="00F67F7F">
            <w:pPr>
              <w:rPr>
                <w:rFonts w:ascii="Arial" w:hAnsi="Arial" w:cs="Arial"/>
                <w:sz w:val="22"/>
              </w:rPr>
            </w:pPr>
            <w:r w:rsidRPr="00271FFC">
              <w:rPr>
                <w:rFonts w:ascii="Arial" w:hAnsi="Arial" w:cs="Arial"/>
                <w:sz w:val="22"/>
              </w:rPr>
              <w:t xml:space="preserve">Every Breath Counts: Childhood </w:t>
            </w:r>
            <w:r w:rsidRPr="00271FFC">
              <w:rPr>
                <w:rFonts w:ascii="Arial" w:hAnsi="Arial" w:cs="Arial"/>
                <w:sz w:val="22"/>
              </w:rPr>
              <w:lastRenderedPageBreak/>
              <w:t>Asthma Programme</w:t>
            </w:r>
          </w:p>
        </w:tc>
        <w:tc>
          <w:tcPr>
            <w:tcW w:w="1684" w:type="dxa"/>
          </w:tcPr>
          <w:p w14:paraId="0BC60C32" w14:textId="77777777" w:rsidR="003858FC" w:rsidRPr="00271FFC" w:rsidRDefault="003858FC" w:rsidP="00F67F7F">
            <w:pPr>
              <w:rPr>
                <w:rFonts w:ascii="Arial" w:hAnsi="Arial" w:cs="Arial"/>
                <w:sz w:val="22"/>
              </w:rPr>
            </w:pPr>
            <w:r w:rsidRPr="00271FFC">
              <w:rPr>
                <w:rFonts w:ascii="Arial" w:hAnsi="Arial" w:cs="Arial"/>
                <w:sz w:val="22"/>
              </w:rPr>
              <w:lastRenderedPageBreak/>
              <w:t xml:space="preserve">National programme improving </w:t>
            </w:r>
            <w:r w:rsidRPr="00271FFC">
              <w:rPr>
                <w:rFonts w:ascii="Arial" w:hAnsi="Arial" w:cs="Arial"/>
                <w:sz w:val="22"/>
              </w:rPr>
              <w:lastRenderedPageBreak/>
              <w:t>paediatric asthma management and prevention.</w:t>
            </w:r>
          </w:p>
        </w:tc>
        <w:tc>
          <w:tcPr>
            <w:tcW w:w="1348" w:type="dxa"/>
          </w:tcPr>
          <w:p w14:paraId="47CE8399" w14:textId="77777777" w:rsidR="003858FC" w:rsidRPr="00271FFC" w:rsidRDefault="003858FC" w:rsidP="00F67F7F">
            <w:pPr>
              <w:rPr>
                <w:rFonts w:ascii="Arial" w:hAnsi="Arial" w:cs="Arial"/>
                <w:sz w:val="22"/>
              </w:rPr>
            </w:pPr>
            <w:r w:rsidRPr="00271FFC">
              <w:rPr>
                <w:rFonts w:ascii="Arial" w:hAnsi="Arial" w:cs="Arial"/>
                <w:sz w:val="22"/>
              </w:rPr>
              <w:lastRenderedPageBreak/>
              <w:t xml:space="preserve">Government-backed; Reliable; </w:t>
            </w:r>
            <w:r w:rsidRPr="00271FFC">
              <w:rPr>
                <w:rFonts w:ascii="Arial" w:hAnsi="Arial" w:cs="Arial"/>
                <w:sz w:val="22"/>
              </w:rPr>
              <w:lastRenderedPageBreak/>
              <w:t>Highly relevant policy source.</w:t>
            </w:r>
          </w:p>
        </w:tc>
        <w:tc>
          <w:tcPr>
            <w:tcW w:w="1516" w:type="dxa"/>
          </w:tcPr>
          <w:p w14:paraId="589B6F94" w14:textId="77777777" w:rsidR="003858FC" w:rsidRPr="00271FFC" w:rsidRDefault="003858FC" w:rsidP="00F67F7F">
            <w:pPr>
              <w:rPr>
                <w:rFonts w:ascii="Arial" w:hAnsi="Arial" w:cs="Arial"/>
                <w:sz w:val="22"/>
              </w:rPr>
            </w:pPr>
            <w:r w:rsidRPr="00271FFC">
              <w:rPr>
                <w:rFonts w:ascii="Arial" w:hAnsi="Arial" w:cs="Arial"/>
                <w:sz w:val="22"/>
              </w:rPr>
              <w:lastRenderedPageBreak/>
              <w:t>NHS_2024_EveryBreathCounts.pdf</w:t>
            </w:r>
          </w:p>
        </w:tc>
      </w:tr>
      <w:tr w:rsidR="003858FC" w:rsidRPr="00470427" w14:paraId="7211D60C" w14:textId="77777777" w:rsidTr="00F67F7F">
        <w:trPr>
          <w:trHeight w:val="614"/>
        </w:trPr>
        <w:tc>
          <w:tcPr>
            <w:tcW w:w="1516" w:type="dxa"/>
          </w:tcPr>
          <w:p w14:paraId="501824A2"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49423225" w14:textId="77777777" w:rsidR="003858FC" w:rsidRPr="00271FFC" w:rsidRDefault="003858FC" w:rsidP="00F67F7F">
            <w:pPr>
              <w:rPr>
                <w:rFonts w:ascii="Arial" w:hAnsi="Arial" w:cs="Arial"/>
                <w:sz w:val="22"/>
              </w:rPr>
            </w:pPr>
            <w:r w:rsidRPr="00271FFC">
              <w:rPr>
                <w:rFonts w:ascii="Arial" w:hAnsi="Arial" w:cs="Arial"/>
                <w:sz w:val="22"/>
              </w:rPr>
              <w:t>Royal College of Physicians (2024)</w:t>
            </w:r>
          </w:p>
        </w:tc>
        <w:tc>
          <w:tcPr>
            <w:tcW w:w="1516" w:type="dxa"/>
          </w:tcPr>
          <w:p w14:paraId="0B8A8060" w14:textId="77777777" w:rsidR="003858FC" w:rsidRPr="00271FFC" w:rsidRDefault="003858FC" w:rsidP="00F67F7F">
            <w:pPr>
              <w:rPr>
                <w:rFonts w:ascii="Arial" w:hAnsi="Arial" w:cs="Arial"/>
                <w:sz w:val="22"/>
              </w:rPr>
            </w:pPr>
            <w:r w:rsidRPr="00271FFC">
              <w:rPr>
                <w:rFonts w:ascii="Arial" w:hAnsi="Arial" w:cs="Arial"/>
                <w:sz w:val="22"/>
              </w:rPr>
              <w:t>Every Breath We Take: The Lifelong Impact of Air Pollution – Update Report 2024</w:t>
            </w:r>
          </w:p>
        </w:tc>
        <w:tc>
          <w:tcPr>
            <w:tcW w:w="1684" w:type="dxa"/>
          </w:tcPr>
          <w:p w14:paraId="5B6B8890" w14:textId="77777777" w:rsidR="003858FC" w:rsidRPr="00271FFC" w:rsidRDefault="003858FC" w:rsidP="00F67F7F">
            <w:pPr>
              <w:rPr>
                <w:rFonts w:ascii="Arial" w:hAnsi="Arial" w:cs="Arial"/>
                <w:sz w:val="22"/>
              </w:rPr>
            </w:pPr>
            <w:r w:rsidRPr="00271FFC">
              <w:rPr>
                <w:rFonts w:ascii="Arial" w:hAnsi="Arial" w:cs="Arial"/>
                <w:sz w:val="22"/>
              </w:rPr>
              <w:t>Details updated evidence on air pollution’s effects on UK child health.</w:t>
            </w:r>
          </w:p>
        </w:tc>
        <w:tc>
          <w:tcPr>
            <w:tcW w:w="1348" w:type="dxa"/>
          </w:tcPr>
          <w:p w14:paraId="4762E42A" w14:textId="77777777" w:rsidR="003858FC" w:rsidRPr="00271FFC" w:rsidRDefault="003858FC" w:rsidP="00F67F7F">
            <w:pPr>
              <w:rPr>
                <w:rFonts w:ascii="Arial" w:hAnsi="Arial" w:cs="Arial"/>
                <w:sz w:val="22"/>
              </w:rPr>
            </w:pPr>
            <w:r w:rsidRPr="00271FFC">
              <w:rPr>
                <w:rFonts w:ascii="Arial" w:hAnsi="Arial" w:cs="Arial"/>
                <w:sz w:val="22"/>
              </w:rPr>
              <w:t>Authoritative; Professional; Highly current (2024).</w:t>
            </w:r>
          </w:p>
        </w:tc>
        <w:tc>
          <w:tcPr>
            <w:tcW w:w="1516" w:type="dxa"/>
          </w:tcPr>
          <w:p w14:paraId="37D7EFA8" w14:textId="77777777" w:rsidR="003858FC" w:rsidRPr="00271FFC" w:rsidRDefault="003858FC" w:rsidP="00F67F7F">
            <w:pPr>
              <w:rPr>
                <w:rFonts w:ascii="Arial" w:hAnsi="Arial" w:cs="Arial"/>
                <w:sz w:val="22"/>
              </w:rPr>
            </w:pPr>
            <w:r w:rsidRPr="00271FFC">
              <w:rPr>
                <w:rFonts w:ascii="Arial" w:hAnsi="Arial" w:cs="Arial"/>
                <w:sz w:val="22"/>
              </w:rPr>
              <w:t>RCP_2024_AirPollutionReport.pdf</w:t>
            </w:r>
          </w:p>
        </w:tc>
      </w:tr>
      <w:tr w:rsidR="003858FC" w:rsidRPr="00470427" w14:paraId="3269AD87" w14:textId="77777777" w:rsidTr="00F67F7F">
        <w:trPr>
          <w:trHeight w:val="614"/>
        </w:trPr>
        <w:tc>
          <w:tcPr>
            <w:tcW w:w="1516" w:type="dxa"/>
          </w:tcPr>
          <w:p w14:paraId="314D7848"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040C279E" w14:textId="77777777" w:rsidR="003858FC" w:rsidRPr="00271FFC" w:rsidRDefault="003858FC" w:rsidP="00F67F7F">
            <w:pPr>
              <w:rPr>
                <w:rFonts w:ascii="Arial" w:hAnsi="Arial" w:cs="Arial"/>
                <w:sz w:val="22"/>
              </w:rPr>
            </w:pPr>
            <w:r w:rsidRPr="00271FFC">
              <w:rPr>
                <w:rFonts w:ascii="Arial" w:hAnsi="Arial" w:cs="Arial"/>
                <w:sz w:val="22"/>
              </w:rPr>
              <w:t>Paciencia, I., Cavaleiro Rufo, J. &amp; Moreira, A. (2022)</w:t>
            </w:r>
          </w:p>
        </w:tc>
        <w:tc>
          <w:tcPr>
            <w:tcW w:w="1516" w:type="dxa"/>
          </w:tcPr>
          <w:p w14:paraId="61589A7C" w14:textId="77777777" w:rsidR="003858FC" w:rsidRPr="00271FFC" w:rsidRDefault="003858FC" w:rsidP="00F67F7F">
            <w:pPr>
              <w:rPr>
                <w:rFonts w:ascii="Arial" w:hAnsi="Arial" w:cs="Arial"/>
                <w:sz w:val="22"/>
              </w:rPr>
            </w:pPr>
            <w:r w:rsidRPr="00271FFC">
              <w:rPr>
                <w:rFonts w:ascii="Arial" w:hAnsi="Arial" w:cs="Arial"/>
                <w:sz w:val="22"/>
              </w:rPr>
              <w:t>Environmental inequality: Air pollution and asthma in children</w:t>
            </w:r>
          </w:p>
        </w:tc>
        <w:tc>
          <w:tcPr>
            <w:tcW w:w="1684" w:type="dxa"/>
          </w:tcPr>
          <w:p w14:paraId="1F2B68D5" w14:textId="77777777" w:rsidR="003858FC" w:rsidRPr="00271FFC" w:rsidRDefault="003858FC" w:rsidP="00F67F7F">
            <w:pPr>
              <w:rPr>
                <w:rFonts w:ascii="Arial" w:hAnsi="Arial" w:cs="Arial"/>
                <w:sz w:val="22"/>
              </w:rPr>
            </w:pPr>
            <w:r w:rsidRPr="00271FFC">
              <w:rPr>
                <w:rFonts w:ascii="Arial" w:hAnsi="Arial" w:cs="Arial"/>
                <w:sz w:val="22"/>
              </w:rPr>
              <w:t>Assesses socio-economic disparities in exposure and outcomes.</w:t>
            </w:r>
          </w:p>
        </w:tc>
        <w:tc>
          <w:tcPr>
            <w:tcW w:w="1348" w:type="dxa"/>
          </w:tcPr>
          <w:p w14:paraId="5F61686D" w14:textId="77777777" w:rsidR="003858FC" w:rsidRPr="00271FFC" w:rsidRDefault="003858FC" w:rsidP="00F67F7F">
            <w:pPr>
              <w:rPr>
                <w:rFonts w:ascii="Arial" w:hAnsi="Arial" w:cs="Arial"/>
                <w:sz w:val="22"/>
              </w:rPr>
            </w:pPr>
            <w:r w:rsidRPr="00271FFC">
              <w:rPr>
                <w:rFonts w:ascii="Arial" w:hAnsi="Arial" w:cs="Arial"/>
                <w:sz w:val="22"/>
              </w:rPr>
              <w:t>Peer-reviewed; Relevant; Strengthens environmental inequality theme.</w:t>
            </w:r>
          </w:p>
        </w:tc>
        <w:tc>
          <w:tcPr>
            <w:tcW w:w="1516" w:type="dxa"/>
          </w:tcPr>
          <w:p w14:paraId="36F00E84" w14:textId="77777777" w:rsidR="003858FC" w:rsidRPr="00271FFC" w:rsidRDefault="003858FC" w:rsidP="00F67F7F">
            <w:pPr>
              <w:rPr>
                <w:rFonts w:ascii="Arial" w:hAnsi="Arial" w:cs="Arial"/>
                <w:sz w:val="22"/>
              </w:rPr>
            </w:pPr>
            <w:r w:rsidRPr="00271FFC">
              <w:rPr>
                <w:rFonts w:ascii="Arial" w:hAnsi="Arial" w:cs="Arial"/>
                <w:sz w:val="22"/>
              </w:rPr>
              <w:t>Paciencia_2022_EnvInequality.pdf</w:t>
            </w:r>
          </w:p>
        </w:tc>
      </w:tr>
      <w:tr w:rsidR="003858FC" w:rsidRPr="00470427" w14:paraId="59705B97" w14:textId="77777777" w:rsidTr="00F67F7F">
        <w:trPr>
          <w:trHeight w:val="614"/>
        </w:trPr>
        <w:tc>
          <w:tcPr>
            <w:tcW w:w="1516" w:type="dxa"/>
          </w:tcPr>
          <w:p w14:paraId="1B32EA23"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0B4D0F3E" w14:textId="77777777" w:rsidR="003858FC" w:rsidRPr="00271FFC" w:rsidRDefault="003858FC" w:rsidP="00F67F7F">
            <w:pPr>
              <w:rPr>
                <w:rFonts w:ascii="Arial" w:hAnsi="Arial" w:cs="Arial"/>
                <w:sz w:val="22"/>
              </w:rPr>
            </w:pPr>
            <w:r w:rsidRPr="00271FFC">
              <w:rPr>
                <w:rFonts w:ascii="Arial" w:hAnsi="Arial" w:cs="Arial"/>
                <w:sz w:val="22"/>
              </w:rPr>
              <w:t>Public Health England (2023)</w:t>
            </w:r>
          </w:p>
        </w:tc>
        <w:tc>
          <w:tcPr>
            <w:tcW w:w="1516" w:type="dxa"/>
          </w:tcPr>
          <w:p w14:paraId="264E7ECA" w14:textId="77777777" w:rsidR="003858FC" w:rsidRPr="00271FFC" w:rsidRDefault="003858FC" w:rsidP="00F67F7F">
            <w:pPr>
              <w:rPr>
                <w:rFonts w:ascii="Arial" w:hAnsi="Arial" w:cs="Arial"/>
                <w:sz w:val="22"/>
              </w:rPr>
            </w:pPr>
            <w:r w:rsidRPr="00271FFC">
              <w:rPr>
                <w:rFonts w:ascii="Arial" w:hAnsi="Arial" w:cs="Arial"/>
                <w:sz w:val="22"/>
              </w:rPr>
              <w:t>Housing and Child Health Report</w:t>
            </w:r>
          </w:p>
        </w:tc>
        <w:tc>
          <w:tcPr>
            <w:tcW w:w="1684" w:type="dxa"/>
          </w:tcPr>
          <w:p w14:paraId="2C62C6E1" w14:textId="77777777" w:rsidR="003858FC" w:rsidRPr="00271FFC" w:rsidRDefault="003858FC" w:rsidP="00F67F7F">
            <w:pPr>
              <w:rPr>
                <w:rFonts w:ascii="Arial" w:hAnsi="Arial" w:cs="Arial"/>
                <w:sz w:val="22"/>
              </w:rPr>
            </w:pPr>
            <w:r w:rsidRPr="00271FFC">
              <w:rPr>
                <w:rFonts w:ascii="Arial" w:hAnsi="Arial" w:cs="Arial"/>
                <w:sz w:val="22"/>
              </w:rPr>
              <w:t>Analyses how poor housing contributes to respiratory illness in children.</w:t>
            </w:r>
          </w:p>
        </w:tc>
        <w:tc>
          <w:tcPr>
            <w:tcW w:w="1348" w:type="dxa"/>
          </w:tcPr>
          <w:p w14:paraId="647461C1" w14:textId="77777777" w:rsidR="003858FC" w:rsidRPr="00271FFC" w:rsidRDefault="003858FC" w:rsidP="00F67F7F">
            <w:pPr>
              <w:rPr>
                <w:rFonts w:ascii="Arial" w:hAnsi="Arial" w:cs="Arial"/>
                <w:sz w:val="22"/>
              </w:rPr>
            </w:pPr>
            <w:r w:rsidRPr="00271FFC">
              <w:rPr>
                <w:rFonts w:ascii="Arial" w:hAnsi="Arial" w:cs="Arial"/>
                <w:sz w:val="22"/>
              </w:rPr>
              <w:t>Government source; Reliable; Context-specific to England.</w:t>
            </w:r>
          </w:p>
        </w:tc>
        <w:tc>
          <w:tcPr>
            <w:tcW w:w="1516" w:type="dxa"/>
          </w:tcPr>
          <w:p w14:paraId="5FD715E8" w14:textId="77777777" w:rsidR="003858FC" w:rsidRPr="00271FFC" w:rsidRDefault="003858FC" w:rsidP="00F67F7F">
            <w:pPr>
              <w:rPr>
                <w:rFonts w:ascii="Arial" w:hAnsi="Arial" w:cs="Arial"/>
                <w:sz w:val="22"/>
              </w:rPr>
            </w:pPr>
            <w:r w:rsidRPr="00271FFC">
              <w:rPr>
                <w:rFonts w:ascii="Arial" w:hAnsi="Arial" w:cs="Arial"/>
                <w:sz w:val="22"/>
              </w:rPr>
              <w:t>PHE_2023_HousingChildHealth.pdf</w:t>
            </w:r>
          </w:p>
        </w:tc>
      </w:tr>
      <w:tr w:rsidR="003858FC" w:rsidRPr="00470427" w14:paraId="4564A631" w14:textId="77777777" w:rsidTr="00F67F7F">
        <w:trPr>
          <w:trHeight w:val="614"/>
        </w:trPr>
        <w:tc>
          <w:tcPr>
            <w:tcW w:w="1516" w:type="dxa"/>
          </w:tcPr>
          <w:p w14:paraId="4676A8CA"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51362DAA" w14:textId="77777777" w:rsidR="003858FC" w:rsidRPr="00271FFC" w:rsidRDefault="003858FC" w:rsidP="00F67F7F">
            <w:pPr>
              <w:rPr>
                <w:rFonts w:ascii="Arial" w:hAnsi="Arial" w:cs="Arial"/>
                <w:sz w:val="22"/>
              </w:rPr>
            </w:pPr>
            <w:r w:rsidRPr="00271FFC">
              <w:rPr>
                <w:rFonts w:ascii="Arial" w:hAnsi="Arial" w:cs="Arial"/>
                <w:sz w:val="22"/>
              </w:rPr>
              <w:t>WHO (2024)</w:t>
            </w:r>
          </w:p>
        </w:tc>
        <w:tc>
          <w:tcPr>
            <w:tcW w:w="1516" w:type="dxa"/>
          </w:tcPr>
          <w:p w14:paraId="2682BC42" w14:textId="77777777" w:rsidR="003858FC" w:rsidRPr="00271FFC" w:rsidRDefault="003858FC" w:rsidP="00F67F7F">
            <w:pPr>
              <w:rPr>
                <w:rFonts w:ascii="Arial" w:hAnsi="Arial" w:cs="Arial"/>
                <w:sz w:val="22"/>
              </w:rPr>
            </w:pPr>
            <w:r w:rsidRPr="00271FFC">
              <w:rPr>
                <w:rFonts w:ascii="Arial" w:hAnsi="Arial" w:cs="Arial"/>
                <w:sz w:val="22"/>
              </w:rPr>
              <w:t>Air Quality, Energy and Health</w:t>
            </w:r>
          </w:p>
        </w:tc>
        <w:tc>
          <w:tcPr>
            <w:tcW w:w="1684" w:type="dxa"/>
          </w:tcPr>
          <w:p w14:paraId="007D003B" w14:textId="77777777" w:rsidR="003858FC" w:rsidRPr="00271FFC" w:rsidRDefault="003858FC" w:rsidP="00F67F7F">
            <w:pPr>
              <w:rPr>
                <w:rFonts w:ascii="Arial" w:hAnsi="Arial" w:cs="Arial"/>
                <w:sz w:val="22"/>
              </w:rPr>
            </w:pPr>
            <w:r w:rsidRPr="00271FFC">
              <w:rPr>
                <w:rFonts w:ascii="Arial" w:hAnsi="Arial" w:cs="Arial"/>
                <w:sz w:val="22"/>
              </w:rPr>
              <w:t>Provides global air quality benchmarks and health policy guidance.</w:t>
            </w:r>
          </w:p>
        </w:tc>
        <w:tc>
          <w:tcPr>
            <w:tcW w:w="1348" w:type="dxa"/>
          </w:tcPr>
          <w:p w14:paraId="567E7926" w14:textId="77777777" w:rsidR="003858FC" w:rsidRPr="00271FFC" w:rsidRDefault="003858FC" w:rsidP="00F67F7F">
            <w:pPr>
              <w:rPr>
                <w:rFonts w:ascii="Arial" w:hAnsi="Arial" w:cs="Arial"/>
                <w:sz w:val="22"/>
              </w:rPr>
            </w:pPr>
            <w:r w:rsidRPr="00271FFC">
              <w:rPr>
                <w:rFonts w:ascii="Arial" w:hAnsi="Arial" w:cs="Arial"/>
                <w:sz w:val="22"/>
              </w:rPr>
              <w:t>Authoritative; International benchmark; Highly current.</w:t>
            </w:r>
          </w:p>
        </w:tc>
        <w:tc>
          <w:tcPr>
            <w:tcW w:w="1516" w:type="dxa"/>
          </w:tcPr>
          <w:p w14:paraId="4CFA9CF8" w14:textId="77777777" w:rsidR="003858FC" w:rsidRPr="00271FFC" w:rsidRDefault="003858FC" w:rsidP="00F67F7F">
            <w:pPr>
              <w:rPr>
                <w:rFonts w:ascii="Arial" w:hAnsi="Arial" w:cs="Arial"/>
                <w:sz w:val="22"/>
              </w:rPr>
            </w:pPr>
            <w:r w:rsidRPr="00271FFC">
              <w:rPr>
                <w:rFonts w:ascii="Arial" w:hAnsi="Arial" w:cs="Arial"/>
                <w:sz w:val="22"/>
              </w:rPr>
              <w:t>WHO_2024_AirQuality.pdf</w:t>
            </w:r>
          </w:p>
        </w:tc>
      </w:tr>
      <w:tr w:rsidR="003858FC" w:rsidRPr="00470427" w14:paraId="3E078D02" w14:textId="77777777" w:rsidTr="00F67F7F">
        <w:trPr>
          <w:trHeight w:val="614"/>
        </w:trPr>
        <w:tc>
          <w:tcPr>
            <w:tcW w:w="1516" w:type="dxa"/>
          </w:tcPr>
          <w:p w14:paraId="4148864F" w14:textId="77777777" w:rsidR="003858FC" w:rsidRPr="00271FFC" w:rsidRDefault="003858FC" w:rsidP="00F67F7F">
            <w:pPr>
              <w:rPr>
                <w:rFonts w:ascii="Arial" w:hAnsi="Arial" w:cs="Arial"/>
                <w:sz w:val="22"/>
              </w:rPr>
            </w:pPr>
            <w:r w:rsidRPr="00271FFC">
              <w:rPr>
                <w:rFonts w:ascii="Arial" w:hAnsi="Arial" w:cs="Arial"/>
                <w:sz w:val="22"/>
              </w:rPr>
              <w:lastRenderedPageBreak/>
              <w:t>Yes</w:t>
            </w:r>
          </w:p>
        </w:tc>
        <w:tc>
          <w:tcPr>
            <w:tcW w:w="1516" w:type="dxa"/>
          </w:tcPr>
          <w:p w14:paraId="16555CBE" w14:textId="77777777" w:rsidR="003858FC" w:rsidRPr="00271FFC" w:rsidRDefault="003858FC" w:rsidP="00F67F7F">
            <w:pPr>
              <w:rPr>
                <w:rFonts w:ascii="Arial" w:hAnsi="Arial" w:cs="Arial"/>
                <w:sz w:val="22"/>
              </w:rPr>
            </w:pPr>
            <w:r w:rsidRPr="00271FFC">
              <w:rPr>
                <w:rFonts w:ascii="Arial" w:hAnsi="Arial" w:cs="Arial"/>
                <w:sz w:val="22"/>
              </w:rPr>
              <w:t>Braun, V. &amp; Clarke, V. (2019)</w:t>
            </w:r>
          </w:p>
        </w:tc>
        <w:tc>
          <w:tcPr>
            <w:tcW w:w="1516" w:type="dxa"/>
          </w:tcPr>
          <w:p w14:paraId="63D3A8E8" w14:textId="77777777" w:rsidR="003858FC" w:rsidRPr="00271FFC" w:rsidRDefault="003858FC" w:rsidP="00F67F7F">
            <w:pPr>
              <w:rPr>
                <w:rFonts w:ascii="Arial" w:hAnsi="Arial" w:cs="Arial"/>
                <w:sz w:val="22"/>
              </w:rPr>
            </w:pPr>
            <w:r w:rsidRPr="00271FFC">
              <w:rPr>
                <w:rFonts w:ascii="Arial" w:hAnsi="Arial" w:cs="Arial"/>
                <w:sz w:val="22"/>
              </w:rPr>
              <w:t>Reflecting on reflexive thematic analysis</w:t>
            </w:r>
          </w:p>
        </w:tc>
        <w:tc>
          <w:tcPr>
            <w:tcW w:w="1684" w:type="dxa"/>
          </w:tcPr>
          <w:p w14:paraId="4A03BBD9" w14:textId="77777777" w:rsidR="003858FC" w:rsidRPr="00271FFC" w:rsidRDefault="003858FC" w:rsidP="00F67F7F">
            <w:pPr>
              <w:rPr>
                <w:rFonts w:ascii="Arial" w:hAnsi="Arial" w:cs="Arial"/>
                <w:sz w:val="22"/>
              </w:rPr>
            </w:pPr>
            <w:r w:rsidRPr="00271FFC">
              <w:rPr>
                <w:rFonts w:ascii="Arial" w:hAnsi="Arial" w:cs="Arial"/>
                <w:sz w:val="22"/>
              </w:rPr>
              <w:t>Key methodological reference for qualitative analysis.</w:t>
            </w:r>
          </w:p>
        </w:tc>
        <w:tc>
          <w:tcPr>
            <w:tcW w:w="1348" w:type="dxa"/>
          </w:tcPr>
          <w:p w14:paraId="0C4A5F6F" w14:textId="77777777" w:rsidR="003858FC" w:rsidRPr="00271FFC" w:rsidRDefault="003858FC" w:rsidP="00F67F7F">
            <w:pPr>
              <w:rPr>
                <w:rFonts w:ascii="Arial" w:hAnsi="Arial" w:cs="Arial"/>
                <w:sz w:val="22"/>
              </w:rPr>
            </w:pPr>
            <w:r w:rsidRPr="00271FFC">
              <w:rPr>
                <w:rFonts w:ascii="Arial" w:hAnsi="Arial" w:cs="Arial"/>
                <w:sz w:val="22"/>
              </w:rPr>
              <w:t>Seminal paper; Reliable; Directly underpins methodology.</w:t>
            </w:r>
          </w:p>
        </w:tc>
        <w:tc>
          <w:tcPr>
            <w:tcW w:w="1516" w:type="dxa"/>
          </w:tcPr>
          <w:p w14:paraId="1C3BD282" w14:textId="77777777" w:rsidR="003858FC" w:rsidRPr="00271FFC" w:rsidRDefault="003858FC" w:rsidP="00F67F7F">
            <w:pPr>
              <w:rPr>
                <w:rFonts w:ascii="Arial" w:hAnsi="Arial" w:cs="Arial"/>
                <w:sz w:val="22"/>
              </w:rPr>
            </w:pPr>
            <w:r w:rsidRPr="00271FFC">
              <w:rPr>
                <w:rFonts w:ascii="Arial" w:hAnsi="Arial" w:cs="Arial"/>
                <w:sz w:val="22"/>
              </w:rPr>
              <w:t>Braun_Clarke_2019_TA.pdf</w:t>
            </w:r>
          </w:p>
        </w:tc>
      </w:tr>
      <w:tr w:rsidR="003858FC" w:rsidRPr="00470427" w14:paraId="6264AE55" w14:textId="77777777" w:rsidTr="00F67F7F">
        <w:trPr>
          <w:trHeight w:val="614"/>
        </w:trPr>
        <w:tc>
          <w:tcPr>
            <w:tcW w:w="1516" w:type="dxa"/>
          </w:tcPr>
          <w:p w14:paraId="42B96004" w14:textId="77777777" w:rsidR="003858FC" w:rsidRPr="00271FFC" w:rsidRDefault="003858FC" w:rsidP="00F67F7F">
            <w:pPr>
              <w:rPr>
                <w:rFonts w:ascii="Arial" w:hAnsi="Arial" w:cs="Arial"/>
                <w:sz w:val="22"/>
              </w:rPr>
            </w:pPr>
            <w:r w:rsidRPr="00271FFC">
              <w:rPr>
                <w:rFonts w:ascii="Arial" w:hAnsi="Arial" w:cs="Arial"/>
                <w:sz w:val="22"/>
              </w:rPr>
              <w:t>Yes</w:t>
            </w:r>
          </w:p>
        </w:tc>
        <w:tc>
          <w:tcPr>
            <w:tcW w:w="1516" w:type="dxa"/>
          </w:tcPr>
          <w:p w14:paraId="5CA54E92" w14:textId="77777777" w:rsidR="003858FC" w:rsidRPr="00271FFC" w:rsidRDefault="003858FC" w:rsidP="00F67F7F">
            <w:pPr>
              <w:rPr>
                <w:rFonts w:ascii="Arial" w:hAnsi="Arial" w:cs="Arial"/>
                <w:sz w:val="22"/>
              </w:rPr>
            </w:pPr>
            <w:r w:rsidRPr="00271FFC">
              <w:rPr>
                <w:rFonts w:ascii="Arial" w:hAnsi="Arial" w:cs="Arial"/>
                <w:sz w:val="22"/>
              </w:rPr>
              <w:t>Kivistö, J. et al. (2025)</w:t>
            </w:r>
          </w:p>
        </w:tc>
        <w:tc>
          <w:tcPr>
            <w:tcW w:w="1516" w:type="dxa"/>
          </w:tcPr>
          <w:p w14:paraId="4CC41E11" w14:textId="77777777" w:rsidR="003858FC" w:rsidRPr="00271FFC" w:rsidRDefault="003858FC" w:rsidP="00F67F7F">
            <w:pPr>
              <w:rPr>
                <w:rFonts w:ascii="Arial" w:hAnsi="Arial" w:cs="Arial"/>
                <w:sz w:val="22"/>
              </w:rPr>
            </w:pPr>
            <w:r w:rsidRPr="00271FFC">
              <w:rPr>
                <w:rFonts w:ascii="Arial" w:hAnsi="Arial" w:cs="Arial"/>
                <w:sz w:val="22"/>
              </w:rPr>
              <w:t>Adult asthma hospitalisations decreased markedly in Finland and Sweden between 2006 and 2022</w:t>
            </w:r>
          </w:p>
        </w:tc>
        <w:tc>
          <w:tcPr>
            <w:tcW w:w="1684" w:type="dxa"/>
          </w:tcPr>
          <w:p w14:paraId="1AC242A7" w14:textId="77777777" w:rsidR="003858FC" w:rsidRPr="00271FFC" w:rsidRDefault="003858FC" w:rsidP="00F67F7F">
            <w:pPr>
              <w:rPr>
                <w:rFonts w:ascii="Arial" w:hAnsi="Arial" w:cs="Arial"/>
                <w:sz w:val="22"/>
              </w:rPr>
            </w:pPr>
            <w:r w:rsidRPr="00271FFC">
              <w:rPr>
                <w:rFonts w:ascii="Arial" w:hAnsi="Arial" w:cs="Arial"/>
                <w:sz w:val="22"/>
              </w:rPr>
              <w:t>Provides comparative European evidence for prevention success.</w:t>
            </w:r>
          </w:p>
        </w:tc>
        <w:tc>
          <w:tcPr>
            <w:tcW w:w="1348" w:type="dxa"/>
          </w:tcPr>
          <w:p w14:paraId="2983B74B" w14:textId="77777777" w:rsidR="003858FC" w:rsidRPr="00271FFC" w:rsidRDefault="003858FC" w:rsidP="00F67F7F">
            <w:pPr>
              <w:rPr>
                <w:rFonts w:ascii="Arial" w:hAnsi="Arial" w:cs="Arial"/>
                <w:sz w:val="22"/>
              </w:rPr>
            </w:pPr>
            <w:r w:rsidRPr="00271FFC">
              <w:rPr>
                <w:rFonts w:ascii="Arial" w:hAnsi="Arial" w:cs="Arial"/>
                <w:sz w:val="22"/>
              </w:rPr>
              <w:t>Peer-reviewed; Very current; Validates UK policy implications.</w:t>
            </w:r>
          </w:p>
        </w:tc>
        <w:tc>
          <w:tcPr>
            <w:tcW w:w="1516" w:type="dxa"/>
          </w:tcPr>
          <w:p w14:paraId="3D1B7BAF" w14:textId="77777777" w:rsidR="003858FC" w:rsidRPr="00271FFC" w:rsidRDefault="003858FC" w:rsidP="00F67F7F">
            <w:pPr>
              <w:rPr>
                <w:rFonts w:ascii="Arial" w:hAnsi="Arial" w:cs="Arial"/>
                <w:sz w:val="22"/>
              </w:rPr>
            </w:pPr>
            <w:r w:rsidRPr="00271FFC">
              <w:rPr>
                <w:rFonts w:ascii="Arial" w:hAnsi="Arial" w:cs="Arial"/>
                <w:sz w:val="22"/>
              </w:rPr>
              <w:t>Kivisto_2025_AsthmaComparative.pdf</w:t>
            </w:r>
          </w:p>
        </w:tc>
      </w:tr>
    </w:tbl>
    <w:p w14:paraId="393346CC" w14:textId="77777777" w:rsidR="003858FC" w:rsidRDefault="003858FC"/>
    <w:p w14:paraId="7232DC8F" w14:textId="77777777" w:rsidR="007A542B" w:rsidRDefault="007A542B"/>
    <w:p w14:paraId="3C986868" w14:textId="77777777" w:rsidR="007A542B" w:rsidRDefault="007A542B" w:rsidP="007A542B">
      <w:pPr>
        <w:pStyle w:val="Heading1"/>
        <w:rPr>
          <w:sz w:val="22"/>
          <w:szCs w:val="22"/>
        </w:rPr>
      </w:pPr>
      <w:bookmarkStart w:id="75" w:name="_Toc215087439"/>
      <w:r w:rsidRPr="00D87C4E">
        <w:rPr>
          <w:sz w:val="22"/>
          <w:szCs w:val="22"/>
        </w:rPr>
        <w:t>BMHP6020 Independent Project Results Summary Table – Asthma Dissertation</w:t>
      </w:r>
      <w:bookmarkEnd w:id="75"/>
    </w:p>
    <w:p w14:paraId="34B4112D" w14:textId="77777777" w:rsidR="00933CB5" w:rsidRPr="00933CB5" w:rsidRDefault="00933CB5" w:rsidP="00933CB5"/>
    <w:tbl>
      <w:tblPr>
        <w:tblStyle w:val="TableGrid"/>
        <w:tblW w:w="0" w:type="auto"/>
        <w:tblInd w:w="-601" w:type="dxa"/>
        <w:tblLook w:val="04A0" w:firstRow="1" w:lastRow="0" w:firstColumn="1" w:lastColumn="0" w:noHBand="0" w:noVBand="1"/>
      </w:tblPr>
      <w:tblGrid>
        <w:gridCol w:w="922"/>
        <w:gridCol w:w="1234"/>
        <w:gridCol w:w="1661"/>
        <w:gridCol w:w="1447"/>
        <w:gridCol w:w="1045"/>
        <w:gridCol w:w="1177"/>
        <w:gridCol w:w="1061"/>
        <w:gridCol w:w="1070"/>
      </w:tblGrid>
      <w:tr w:rsidR="007A542B" w:rsidRPr="00D87C4E" w14:paraId="62B7D6DE" w14:textId="77777777" w:rsidTr="00F67F7F">
        <w:tc>
          <w:tcPr>
            <w:tcW w:w="1425" w:type="dxa"/>
          </w:tcPr>
          <w:p w14:paraId="3DEA2770" w14:textId="77777777" w:rsidR="007A542B" w:rsidRPr="00D87C4E" w:rsidRDefault="007A542B" w:rsidP="00F67F7F">
            <w:pPr>
              <w:rPr>
                <w:rFonts w:ascii="Arial" w:hAnsi="Arial" w:cs="Arial"/>
                <w:b/>
                <w:bCs/>
                <w:sz w:val="22"/>
              </w:rPr>
            </w:pPr>
            <w:r w:rsidRPr="00D87C4E">
              <w:rPr>
                <w:rFonts w:ascii="Arial" w:hAnsi="Arial" w:cs="Arial"/>
                <w:b/>
                <w:bCs/>
                <w:sz w:val="22"/>
              </w:rPr>
              <w:t>Author &amp; Year</w:t>
            </w:r>
          </w:p>
        </w:tc>
        <w:tc>
          <w:tcPr>
            <w:tcW w:w="1101" w:type="dxa"/>
          </w:tcPr>
          <w:p w14:paraId="5AF7BC5E" w14:textId="77777777" w:rsidR="007A542B" w:rsidRPr="00D87C4E" w:rsidRDefault="007A542B" w:rsidP="00F67F7F">
            <w:pPr>
              <w:rPr>
                <w:rFonts w:ascii="Arial" w:hAnsi="Arial" w:cs="Arial"/>
                <w:b/>
                <w:bCs/>
                <w:sz w:val="22"/>
              </w:rPr>
            </w:pPr>
            <w:r w:rsidRPr="00D87C4E">
              <w:rPr>
                <w:rFonts w:ascii="Arial" w:hAnsi="Arial" w:cs="Arial"/>
                <w:b/>
                <w:bCs/>
                <w:sz w:val="22"/>
              </w:rPr>
              <w:t>Article Title</w:t>
            </w:r>
          </w:p>
        </w:tc>
        <w:tc>
          <w:tcPr>
            <w:tcW w:w="1549" w:type="dxa"/>
          </w:tcPr>
          <w:p w14:paraId="6D024354" w14:textId="77777777" w:rsidR="007A542B" w:rsidRPr="00D87C4E" w:rsidRDefault="007A542B" w:rsidP="00F67F7F">
            <w:pPr>
              <w:rPr>
                <w:rFonts w:ascii="Arial" w:hAnsi="Arial" w:cs="Arial"/>
                <w:b/>
                <w:bCs/>
                <w:sz w:val="22"/>
              </w:rPr>
            </w:pPr>
            <w:r w:rsidRPr="00D87C4E">
              <w:rPr>
                <w:rFonts w:ascii="Arial" w:hAnsi="Arial" w:cs="Arial"/>
                <w:b/>
                <w:bCs/>
                <w:sz w:val="22"/>
              </w:rPr>
              <w:t>Type of Study</w:t>
            </w:r>
          </w:p>
        </w:tc>
        <w:tc>
          <w:tcPr>
            <w:tcW w:w="1364" w:type="dxa"/>
          </w:tcPr>
          <w:p w14:paraId="0ADDDDE9" w14:textId="77777777" w:rsidR="007A542B" w:rsidRPr="00D87C4E" w:rsidRDefault="007A542B" w:rsidP="00F67F7F">
            <w:pPr>
              <w:rPr>
                <w:rFonts w:ascii="Arial" w:hAnsi="Arial" w:cs="Arial"/>
                <w:b/>
                <w:bCs/>
                <w:sz w:val="22"/>
              </w:rPr>
            </w:pPr>
            <w:r w:rsidRPr="00D87C4E">
              <w:rPr>
                <w:rFonts w:ascii="Arial" w:hAnsi="Arial" w:cs="Arial"/>
                <w:b/>
                <w:bCs/>
                <w:sz w:val="22"/>
              </w:rPr>
              <w:t>Research Method &amp; Sample Size</w:t>
            </w:r>
          </w:p>
        </w:tc>
        <w:tc>
          <w:tcPr>
            <w:tcW w:w="983" w:type="dxa"/>
          </w:tcPr>
          <w:p w14:paraId="7C96F8CD" w14:textId="77777777" w:rsidR="007A542B" w:rsidRPr="00D87C4E" w:rsidRDefault="007A542B" w:rsidP="00F67F7F">
            <w:pPr>
              <w:rPr>
                <w:rFonts w:ascii="Arial" w:hAnsi="Arial" w:cs="Arial"/>
                <w:b/>
                <w:bCs/>
                <w:sz w:val="22"/>
              </w:rPr>
            </w:pPr>
            <w:r w:rsidRPr="00D87C4E">
              <w:rPr>
                <w:rFonts w:ascii="Arial" w:hAnsi="Arial" w:cs="Arial"/>
                <w:b/>
                <w:bCs/>
                <w:sz w:val="22"/>
              </w:rPr>
              <w:t>Strengths &amp; Limitations</w:t>
            </w:r>
          </w:p>
        </w:tc>
        <w:tc>
          <w:tcPr>
            <w:tcW w:w="1073" w:type="dxa"/>
          </w:tcPr>
          <w:p w14:paraId="46D3C36A" w14:textId="77777777" w:rsidR="007A542B" w:rsidRPr="00D87C4E" w:rsidRDefault="007A542B" w:rsidP="00F67F7F">
            <w:pPr>
              <w:rPr>
                <w:rFonts w:ascii="Arial" w:hAnsi="Arial" w:cs="Arial"/>
                <w:b/>
                <w:bCs/>
                <w:sz w:val="22"/>
              </w:rPr>
            </w:pPr>
            <w:r w:rsidRPr="00D87C4E">
              <w:rPr>
                <w:rFonts w:ascii="Arial" w:hAnsi="Arial" w:cs="Arial"/>
                <w:b/>
                <w:bCs/>
                <w:sz w:val="22"/>
              </w:rPr>
              <w:t>Main Findings</w:t>
            </w:r>
          </w:p>
        </w:tc>
        <w:tc>
          <w:tcPr>
            <w:tcW w:w="984" w:type="dxa"/>
          </w:tcPr>
          <w:p w14:paraId="44FC858F" w14:textId="77777777" w:rsidR="007A542B" w:rsidRPr="00D87C4E" w:rsidRDefault="007A542B" w:rsidP="00F67F7F">
            <w:pPr>
              <w:rPr>
                <w:rFonts w:ascii="Arial" w:hAnsi="Arial" w:cs="Arial"/>
                <w:b/>
                <w:bCs/>
                <w:sz w:val="22"/>
              </w:rPr>
            </w:pPr>
            <w:r w:rsidRPr="00D87C4E">
              <w:rPr>
                <w:rFonts w:ascii="Arial" w:hAnsi="Arial" w:cs="Arial"/>
                <w:b/>
                <w:bCs/>
                <w:sz w:val="22"/>
              </w:rPr>
              <w:t>Keywords &amp; Codes</w:t>
            </w:r>
          </w:p>
        </w:tc>
        <w:tc>
          <w:tcPr>
            <w:tcW w:w="978" w:type="dxa"/>
          </w:tcPr>
          <w:p w14:paraId="269CA6CD" w14:textId="77777777" w:rsidR="007A542B" w:rsidRPr="00D87C4E" w:rsidRDefault="007A542B" w:rsidP="00F67F7F">
            <w:pPr>
              <w:rPr>
                <w:rFonts w:ascii="Arial" w:hAnsi="Arial" w:cs="Arial"/>
                <w:b/>
                <w:bCs/>
                <w:sz w:val="22"/>
              </w:rPr>
            </w:pPr>
            <w:r w:rsidRPr="00D87C4E">
              <w:rPr>
                <w:rFonts w:ascii="Arial" w:hAnsi="Arial" w:cs="Arial"/>
                <w:b/>
                <w:bCs/>
                <w:sz w:val="22"/>
              </w:rPr>
              <w:t>Notes &amp; Comments</w:t>
            </w:r>
          </w:p>
        </w:tc>
      </w:tr>
      <w:tr w:rsidR="007A542B" w:rsidRPr="00D87C4E" w14:paraId="1EFB6F14" w14:textId="77777777" w:rsidTr="00F67F7F">
        <w:tc>
          <w:tcPr>
            <w:tcW w:w="1425" w:type="dxa"/>
          </w:tcPr>
          <w:p w14:paraId="41BAFF08" w14:textId="77777777" w:rsidR="007A542B" w:rsidRPr="00D87C4E" w:rsidRDefault="007A542B" w:rsidP="00F67F7F">
            <w:pPr>
              <w:rPr>
                <w:rFonts w:ascii="Arial" w:hAnsi="Arial" w:cs="Arial"/>
                <w:sz w:val="22"/>
              </w:rPr>
            </w:pPr>
            <w:r w:rsidRPr="00D87C4E">
              <w:rPr>
                <w:rFonts w:ascii="Arial" w:hAnsi="Arial" w:cs="Arial"/>
                <w:sz w:val="22"/>
              </w:rPr>
              <w:t>Grant &amp; Wood (2022)</w:t>
            </w:r>
          </w:p>
        </w:tc>
        <w:tc>
          <w:tcPr>
            <w:tcW w:w="1101" w:type="dxa"/>
          </w:tcPr>
          <w:p w14:paraId="3DD69D77" w14:textId="77777777" w:rsidR="007A542B" w:rsidRPr="00D87C4E" w:rsidRDefault="007A542B" w:rsidP="00F67F7F">
            <w:pPr>
              <w:rPr>
                <w:rFonts w:ascii="Arial" w:hAnsi="Arial" w:cs="Arial"/>
                <w:sz w:val="22"/>
              </w:rPr>
            </w:pPr>
            <w:r w:rsidRPr="00D87C4E">
              <w:rPr>
                <w:rFonts w:ascii="Arial" w:hAnsi="Arial" w:cs="Arial"/>
                <w:sz w:val="22"/>
              </w:rPr>
              <w:t xml:space="preserve">The influence of urban exposures and residence on childhood asthma, </w:t>
            </w:r>
          </w:p>
        </w:tc>
        <w:tc>
          <w:tcPr>
            <w:tcW w:w="1549" w:type="dxa"/>
          </w:tcPr>
          <w:p w14:paraId="6D63A39D" w14:textId="77777777" w:rsidR="007A542B" w:rsidRPr="00D87C4E" w:rsidRDefault="007A542B" w:rsidP="00F67F7F">
            <w:pPr>
              <w:rPr>
                <w:rFonts w:ascii="Arial" w:hAnsi="Arial" w:cs="Arial"/>
                <w:sz w:val="22"/>
              </w:rPr>
            </w:pPr>
            <w:r w:rsidRPr="00D87C4E">
              <w:rPr>
                <w:rFonts w:ascii="Arial" w:hAnsi="Arial" w:cs="Arial"/>
                <w:sz w:val="22"/>
              </w:rPr>
              <w:t>Quantitative epidemiological study</w:t>
            </w:r>
          </w:p>
        </w:tc>
        <w:tc>
          <w:tcPr>
            <w:tcW w:w="1364" w:type="dxa"/>
          </w:tcPr>
          <w:p w14:paraId="22889F85" w14:textId="77777777" w:rsidR="007A542B" w:rsidRPr="00D87C4E" w:rsidRDefault="007A542B" w:rsidP="00F67F7F">
            <w:pPr>
              <w:rPr>
                <w:rFonts w:ascii="Arial" w:hAnsi="Arial" w:cs="Arial"/>
                <w:sz w:val="22"/>
              </w:rPr>
            </w:pPr>
            <w:r w:rsidRPr="00D87C4E">
              <w:rPr>
                <w:rFonts w:ascii="Arial" w:hAnsi="Arial" w:cs="Arial"/>
                <w:sz w:val="22"/>
              </w:rPr>
              <w:t>Urban vs rural asthma comparison: UK population</w:t>
            </w:r>
          </w:p>
        </w:tc>
        <w:tc>
          <w:tcPr>
            <w:tcW w:w="983" w:type="dxa"/>
          </w:tcPr>
          <w:p w14:paraId="6E5C70EE" w14:textId="77777777" w:rsidR="007A542B" w:rsidRPr="00D87C4E" w:rsidRDefault="007A542B" w:rsidP="00F67F7F">
            <w:pPr>
              <w:rPr>
                <w:rFonts w:ascii="Arial" w:hAnsi="Arial" w:cs="Arial"/>
                <w:sz w:val="22"/>
              </w:rPr>
            </w:pPr>
            <w:r w:rsidRPr="00D87C4E">
              <w:rPr>
                <w:rFonts w:ascii="Arial" w:hAnsi="Arial" w:cs="Arial"/>
                <w:sz w:val="22"/>
              </w:rPr>
              <w:t>+ Strong UK dataset</w:t>
            </w:r>
            <w:r w:rsidRPr="00D87C4E">
              <w:rPr>
                <w:rFonts w:ascii="Arial" w:hAnsi="Arial" w:cs="Arial"/>
                <w:sz w:val="22"/>
              </w:rPr>
              <w:br/>
              <w:t>– Limited indoor data</w:t>
            </w:r>
          </w:p>
        </w:tc>
        <w:tc>
          <w:tcPr>
            <w:tcW w:w="1073" w:type="dxa"/>
          </w:tcPr>
          <w:p w14:paraId="6B653C77" w14:textId="77777777" w:rsidR="007A542B" w:rsidRPr="00D87C4E" w:rsidRDefault="007A542B" w:rsidP="00F67F7F">
            <w:pPr>
              <w:rPr>
                <w:rFonts w:ascii="Arial" w:hAnsi="Arial" w:cs="Arial"/>
                <w:sz w:val="22"/>
              </w:rPr>
            </w:pPr>
            <w:r w:rsidRPr="00D87C4E">
              <w:rPr>
                <w:rFonts w:ascii="Arial" w:hAnsi="Arial" w:cs="Arial"/>
                <w:sz w:val="22"/>
              </w:rPr>
              <w:t>Urban pollution is strongly associated with asthma admissions</w:t>
            </w:r>
          </w:p>
        </w:tc>
        <w:tc>
          <w:tcPr>
            <w:tcW w:w="984" w:type="dxa"/>
          </w:tcPr>
          <w:p w14:paraId="25CD918D" w14:textId="77777777" w:rsidR="007A542B" w:rsidRPr="00D87C4E" w:rsidRDefault="007A542B" w:rsidP="00F67F7F">
            <w:pPr>
              <w:rPr>
                <w:rFonts w:ascii="Arial" w:hAnsi="Arial" w:cs="Arial"/>
                <w:sz w:val="22"/>
              </w:rPr>
            </w:pPr>
            <w:r w:rsidRPr="00D87C4E">
              <w:rPr>
                <w:rFonts w:ascii="Arial" w:hAnsi="Arial" w:cs="Arial"/>
                <w:sz w:val="22"/>
              </w:rPr>
              <w:t>Air pollution; urbanisation; inequality</w:t>
            </w:r>
          </w:p>
        </w:tc>
        <w:tc>
          <w:tcPr>
            <w:tcW w:w="978" w:type="dxa"/>
          </w:tcPr>
          <w:p w14:paraId="5A558C7D" w14:textId="77777777" w:rsidR="007A542B" w:rsidRPr="00D87C4E" w:rsidRDefault="007A542B" w:rsidP="00F67F7F">
            <w:pPr>
              <w:rPr>
                <w:rFonts w:ascii="Arial" w:hAnsi="Arial" w:cs="Arial"/>
                <w:sz w:val="22"/>
              </w:rPr>
            </w:pPr>
            <w:r w:rsidRPr="00D87C4E">
              <w:rPr>
                <w:rFonts w:ascii="Arial" w:hAnsi="Arial" w:cs="Arial"/>
                <w:sz w:val="22"/>
              </w:rPr>
              <w:t>Key Theme 1 source</w:t>
            </w:r>
          </w:p>
        </w:tc>
      </w:tr>
      <w:tr w:rsidR="007A542B" w:rsidRPr="00D87C4E" w14:paraId="17FC7724" w14:textId="77777777" w:rsidTr="00F67F7F">
        <w:tc>
          <w:tcPr>
            <w:tcW w:w="1425" w:type="dxa"/>
          </w:tcPr>
          <w:p w14:paraId="2EE119AC" w14:textId="77777777" w:rsidR="007A542B" w:rsidRPr="00D87C4E" w:rsidRDefault="007A542B" w:rsidP="00F67F7F">
            <w:pPr>
              <w:rPr>
                <w:rFonts w:ascii="Arial" w:hAnsi="Arial" w:cs="Arial"/>
                <w:sz w:val="22"/>
              </w:rPr>
            </w:pPr>
            <w:proofErr w:type="spellStart"/>
            <w:r w:rsidRPr="00D87C4E">
              <w:rPr>
                <w:rFonts w:ascii="Arial" w:hAnsi="Arial" w:cs="Arial"/>
                <w:sz w:val="22"/>
              </w:rPr>
              <w:lastRenderedPageBreak/>
              <w:t>Orlovic</w:t>
            </w:r>
            <w:proofErr w:type="spellEnd"/>
            <w:r w:rsidRPr="00D87C4E">
              <w:rPr>
                <w:rFonts w:ascii="Arial" w:hAnsi="Arial" w:cs="Arial"/>
                <w:sz w:val="22"/>
              </w:rPr>
              <w:t xml:space="preserve"> et al. (2024)</w:t>
            </w:r>
          </w:p>
        </w:tc>
        <w:tc>
          <w:tcPr>
            <w:tcW w:w="1101" w:type="dxa"/>
          </w:tcPr>
          <w:p w14:paraId="0CA2B94C" w14:textId="77777777" w:rsidR="007A542B" w:rsidRPr="00D87C4E" w:rsidRDefault="007A542B" w:rsidP="00F67F7F">
            <w:pPr>
              <w:rPr>
                <w:rFonts w:ascii="Arial" w:hAnsi="Arial" w:cs="Arial"/>
                <w:sz w:val="22"/>
              </w:rPr>
            </w:pPr>
            <w:r w:rsidRPr="00D87C4E">
              <w:rPr>
                <w:rFonts w:ascii="Arial" w:hAnsi="Arial" w:cs="Arial"/>
                <w:sz w:val="22"/>
              </w:rPr>
              <w:t>‘Environmental, healthcare and societal impacts of asthma: a UK model-based assessment’</w:t>
            </w:r>
          </w:p>
        </w:tc>
        <w:tc>
          <w:tcPr>
            <w:tcW w:w="1549" w:type="dxa"/>
          </w:tcPr>
          <w:p w14:paraId="59AB5BF8" w14:textId="77777777" w:rsidR="007A542B" w:rsidRPr="00D87C4E" w:rsidRDefault="007A542B" w:rsidP="00F67F7F">
            <w:pPr>
              <w:rPr>
                <w:rFonts w:ascii="Arial" w:hAnsi="Arial" w:cs="Arial"/>
                <w:sz w:val="22"/>
              </w:rPr>
            </w:pPr>
            <w:r w:rsidRPr="00D87C4E">
              <w:rPr>
                <w:rFonts w:ascii="Arial" w:hAnsi="Arial" w:cs="Arial"/>
                <w:sz w:val="22"/>
              </w:rPr>
              <w:t>UK model-based assessment</w:t>
            </w:r>
          </w:p>
        </w:tc>
        <w:tc>
          <w:tcPr>
            <w:tcW w:w="1364" w:type="dxa"/>
          </w:tcPr>
          <w:p w14:paraId="1DF41E40" w14:textId="77777777" w:rsidR="007A542B" w:rsidRPr="00D87C4E" w:rsidRDefault="007A542B" w:rsidP="00F67F7F">
            <w:pPr>
              <w:rPr>
                <w:rFonts w:ascii="Arial" w:hAnsi="Arial" w:cs="Arial"/>
                <w:sz w:val="22"/>
              </w:rPr>
            </w:pPr>
            <w:r w:rsidRPr="00D87C4E">
              <w:rPr>
                <w:rFonts w:ascii="Arial" w:hAnsi="Arial" w:cs="Arial"/>
                <w:sz w:val="22"/>
              </w:rPr>
              <w:t>National modelling data</w:t>
            </w:r>
          </w:p>
        </w:tc>
        <w:tc>
          <w:tcPr>
            <w:tcW w:w="983" w:type="dxa"/>
          </w:tcPr>
          <w:p w14:paraId="393938F8" w14:textId="77777777" w:rsidR="007A542B" w:rsidRPr="00D87C4E" w:rsidRDefault="007A542B" w:rsidP="00F67F7F">
            <w:pPr>
              <w:rPr>
                <w:rFonts w:ascii="Arial" w:hAnsi="Arial" w:cs="Arial"/>
                <w:sz w:val="22"/>
              </w:rPr>
            </w:pPr>
            <w:r w:rsidRPr="00D87C4E">
              <w:rPr>
                <w:rFonts w:ascii="Arial" w:hAnsi="Arial" w:cs="Arial"/>
                <w:sz w:val="22"/>
              </w:rPr>
              <w:t>+ UK-wide analysis</w:t>
            </w:r>
            <w:r w:rsidRPr="00D87C4E">
              <w:rPr>
                <w:rFonts w:ascii="Arial" w:hAnsi="Arial" w:cs="Arial"/>
                <w:sz w:val="22"/>
              </w:rPr>
              <w:br/>
              <w:t>– Model-based estimates</w:t>
            </w:r>
          </w:p>
        </w:tc>
        <w:tc>
          <w:tcPr>
            <w:tcW w:w="1073" w:type="dxa"/>
          </w:tcPr>
          <w:p w14:paraId="634B5304" w14:textId="77777777" w:rsidR="007A542B" w:rsidRPr="00D87C4E" w:rsidRDefault="007A542B" w:rsidP="00F67F7F">
            <w:pPr>
              <w:rPr>
                <w:rFonts w:ascii="Arial" w:hAnsi="Arial" w:cs="Arial"/>
                <w:sz w:val="22"/>
              </w:rPr>
            </w:pPr>
            <w:r w:rsidRPr="00D87C4E">
              <w:rPr>
                <w:rFonts w:ascii="Arial" w:hAnsi="Arial" w:cs="Arial"/>
                <w:sz w:val="22"/>
              </w:rPr>
              <w:t>Environmental exposures drive asthma inequalities</w:t>
            </w:r>
          </w:p>
        </w:tc>
        <w:tc>
          <w:tcPr>
            <w:tcW w:w="984" w:type="dxa"/>
          </w:tcPr>
          <w:p w14:paraId="5BBCA0E2" w14:textId="77777777" w:rsidR="007A542B" w:rsidRPr="00D87C4E" w:rsidRDefault="007A542B" w:rsidP="00F67F7F">
            <w:pPr>
              <w:rPr>
                <w:rFonts w:ascii="Arial" w:hAnsi="Arial" w:cs="Arial"/>
                <w:sz w:val="22"/>
              </w:rPr>
            </w:pPr>
            <w:r w:rsidRPr="00D87C4E">
              <w:rPr>
                <w:rFonts w:ascii="Arial" w:hAnsi="Arial" w:cs="Arial"/>
                <w:sz w:val="22"/>
              </w:rPr>
              <w:t>Asthma inequality; UK policy; environment</w:t>
            </w:r>
          </w:p>
        </w:tc>
        <w:tc>
          <w:tcPr>
            <w:tcW w:w="978" w:type="dxa"/>
          </w:tcPr>
          <w:p w14:paraId="6E74F589" w14:textId="77777777" w:rsidR="007A542B" w:rsidRPr="00D87C4E" w:rsidRDefault="007A542B" w:rsidP="00F67F7F">
            <w:pPr>
              <w:rPr>
                <w:rFonts w:ascii="Arial" w:hAnsi="Arial" w:cs="Arial"/>
                <w:sz w:val="22"/>
              </w:rPr>
            </w:pPr>
            <w:r w:rsidRPr="00D87C4E">
              <w:rPr>
                <w:rFonts w:ascii="Arial" w:hAnsi="Arial" w:cs="Arial"/>
                <w:sz w:val="22"/>
              </w:rPr>
              <w:t>Used in Theme 1 &amp; Theme 4</w:t>
            </w:r>
          </w:p>
        </w:tc>
      </w:tr>
      <w:tr w:rsidR="007A542B" w:rsidRPr="00D87C4E" w14:paraId="2638DAE9" w14:textId="77777777" w:rsidTr="00F67F7F">
        <w:tc>
          <w:tcPr>
            <w:tcW w:w="1425" w:type="dxa"/>
          </w:tcPr>
          <w:p w14:paraId="4B7368FC" w14:textId="77777777" w:rsidR="007A542B" w:rsidRPr="00D87C4E" w:rsidRDefault="007A542B" w:rsidP="00F67F7F">
            <w:pPr>
              <w:rPr>
                <w:rFonts w:ascii="Arial" w:hAnsi="Arial" w:cs="Arial"/>
                <w:sz w:val="22"/>
              </w:rPr>
            </w:pPr>
            <w:r w:rsidRPr="00D87C4E">
              <w:rPr>
                <w:rFonts w:ascii="Arial" w:hAnsi="Arial" w:cs="Arial"/>
                <w:sz w:val="22"/>
              </w:rPr>
              <w:t>Holden et al. (2023)</w:t>
            </w:r>
          </w:p>
        </w:tc>
        <w:tc>
          <w:tcPr>
            <w:tcW w:w="1101" w:type="dxa"/>
          </w:tcPr>
          <w:p w14:paraId="258F5B46" w14:textId="77777777" w:rsidR="007A542B" w:rsidRPr="00D87C4E" w:rsidRDefault="007A542B" w:rsidP="00F67F7F">
            <w:pPr>
              <w:rPr>
                <w:rFonts w:ascii="Arial" w:hAnsi="Arial" w:cs="Arial"/>
                <w:sz w:val="22"/>
              </w:rPr>
            </w:pPr>
            <w:r w:rsidRPr="00D87C4E">
              <w:rPr>
                <w:rFonts w:ascii="Arial" w:hAnsi="Arial" w:cs="Arial"/>
                <w:sz w:val="22"/>
              </w:rPr>
              <w:t>‘The impact of poor housing and indoor air quality on respiratory health in children’</w:t>
            </w:r>
          </w:p>
        </w:tc>
        <w:tc>
          <w:tcPr>
            <w:tcW w:w="1549" w:type="dxa"/>
          </w:tcPr>
          <w:p w14:paraId="07AD4A19" w14:textId="77777777" w:rsidR="007A542B" w:rsidRPr="00D87C4E" w:rsidRDefault="007A542B" w:rsidP="00F67F7F">
            <w:pPr>
              <w:rPr>
                <w:rFonts w:ascii="Arial" w:hAnsi="Arial" w:cs="Arial"/>
                <w:sz w:val="22"/>
              </w:rPr>
            </w:pPr>
            <w:r w:rsidRPr="00D87C4E">
              <w:rPr>
                <w:rFonts w:ascii="Arial" w:hAnsi="Arial" w:cs="Arial"/>
                <w:sz w:val="22"/>
              </w:rPr>
              <w:t>Review study</w:t>
            </w:r>
          </w:p>
        </w:tc>
        <w:tc>
          <w:tcPr>
            <w:tcW w:w="1364" w:type="dxa"/>
          </w:tcPr>
          <w:p w14:paraId="1E00675E" w14:textId="77777777" w:rsidR="007A542B" w:rsidRPr="00D87C4E" w:rsidRDefault="007A542B" w:rsidP="00F67F7F">
            <w:pPr>
              <w:rPr>
                <w:rFonts w:ascii="Arial" w:hAnsi="Arial" w:cs="Arial"/>
                <w:sz w:val="22"/>
              </w:rPr>
            </w:pPr>
            <w:r w:rsidRPr="00D87C4E">
              <w:rPr>
                <w:rFonts w:ascii="Arial" w:hAnsi="Arial" w:cs="Arial"/>
                <w:sz w:val="22"/>
              </w:rPr>
              <w:t>Multiple UK studies on indoor triggers</w:t>
            </w:r>
          </w:p>
        </w:tc>
        <w:tc>
          <w:tcPr>
            <w:tcW w:w="983" w:type="dxa"/>
          </w:tcPr>
          <w:p w14:paraId="108A432A" w14:textId="77777777" w:rsidR="007A542B" w:rsidRPr="00D87C4E" w:rsidRDefault="007A542B" w:rsidP="00F67F7F">
            <w:pPr>
              <w:rPr>
                <w:rFonts w:ascii="Arial" w:hAnsi="Arial" w:cs="Arial"/>
                <w:sz w:val="22"/>
              </w:rPr>
            </w:pPr>
            <w:r w:rsidRPr="00D87C4E">
              <w:rPr>
                <w:rFonts w:ascii="Arial" w:hAnsi="Arial" w:cs="Arial"/>
                <w:sz w:val="22"/>
              </w:rPr>
              <w:t>+ Strong indoor environment evidence</w:t>
            </w:r>
            <w:r w:rsidRPr="00D87C4E">
              <w:rPr>
                <w:rFonts w:ascii="Arial" w:hAnsi="Arial" w:cs="Arial"/>
                <w:sz w:val="22"/>
              </w:rPr>
              <w:br/>
              <w:t xml:space="preserve">– </w:t>
            </w:r>
            <w:proofErr w:type="gramStart"/>
            <w:r w:rsidRPr="00D87C4E">
              <w:rPr>
                <w:rFonts w:ascii="Arial" w:hAnsi="Arial" w:cs="Arial"/>
                <w:sz w:val="22"/>
              </w:rPr>
              <w:t>Non-longitudinal</w:t>
            </w:r>
            <w:proofErr w:type="gramEnd"/>
          </w:p>
        </w:tc>
        <w:tc>
          <w:tcPr>
            <w:tcW w:w="1073" w:type="dxa"/>
          </w:tcPr>
          <w:p w14:paraId="233F56B6" w14:textId="77777777" w:rsidR="007A542B" w:rsidRPr="00D87C4E" w:rsidRDefault="007A542B" w:rsidP="00F67F7F">
            <w:pPr>
              <w:rPr>
                <w:rFonts w:ascii="Arial" w:hAnsi="Arial" w:cs="Arial"/>
                <w:sz w:val="22"/>
              </w:rPr>
            </w:pPr>
            <w:r w:rsidRPr="00D87C4E">
              <w:rPr>
                <w:rFonts w:ascii="Arial" w:hAnsi="Arial" w:cs="Arial"/>
                <w:sz w:val="22"/>
              </w:rPr>
              <w:t>Damp, mould, and poor ventilation worsen childhood asthma</w:t>
            </w:r>
          </w:p>
        </w:tc>
        <w:tc>
          <w:tcPr>
            <w:tcW w:w="984" w:type="dxa"/>
          </w:tcPr>
          <w:p w14:paraId="4FEE3D49" w14:textId="77777777" w:rsidR="007A542B" w:rsidRPr="00D87C4E" w:rsidRDefault="007A542B" w:rsidP="00F67F7F">
            <w:pPr>
              <w:rPr>
                <w:rFonts w:ascii="Arial" w:hAnsi="Arial" w:cs="Arial"/>
                <w:sz w:val="22"/>
              </w:rPr>
            </w:pPr>
            <w:r w:rsidRPr="00D87C4E">
              <w:rPr>
                <w:rFonts w:ascii="Arial" w:hAnsi="Arial" w:cs="Arial"/>
                <w:sz w:val="22"/>
              </w:rPr>
              <w:t>Housing; indoor air; damp; mould</w:t>
            </w:r>
          </w:p>
        </w:tc>
        <w:tc>
          <w:tcPr>
            <w:tcW w:w="978" w:type="dxa"/>
          </w:tcPr>
          <w:p w14:paraId="01B20A11" w14:textId="77777777" w:rsidR="007A542B" w:rsidRPr="00D87C4E" w:rsidRDefault="007A542B" w:rsidP="00F67F7F">
            <w:pPr>
              <w:rPr>
                <w:rFonts w:ascii="Arial" w:hAnsi="Arial" w:cs="Arial"/>
                <w:sz w:val="22"/>
              </w:rPr>
            </w:pPr>
            <w:r w:rsidRPr="00D87C4E">
              <w:rPr>
                <w:rFonts w:ascii="Arial" w:hAnsi="Arial" w:cs="Arial"/>
                <w:sz w:val="22"/>
              </w:rPr>
              <w:t>Core evidence for Theme 2</w:t>
            </w:r>
          </w:p>
        </w:tc>
      </w:tr>
      <w:tr w:rsidR="007A542B" w:rsidRPr="00D87C4E" w14:paraId="69CB008F" w14:textId="77777777" w:rsidTr="00F67F7F">
        <w:tc>
          <w:tcPr>
            <w:tcW w:w="1425" w:type="dxa"/>
          </w:tcPr>
          <w:p w14:paraId="6E32E0FB" w14:textId="77777777" w:rsidR="007A542B" w:rsidRPr="00D87C4E" w:rsidRDefault="007A542B" w:rsidP="00F67F7F">
            <w:pPr>
              <w:rPr>
                <w:rFonts w:ascii="Arial" w:hAnsi="Arial" w:cs="Arial"/>
                <w:sz w:val="22"/>
              </w:rPr>
            </w:pPr>
            <w:r w:rsidRPr="00D87C4E">
              <w:rPr>
                <w:rFonts w:ascii="Arial" w:hAnsi="Arial" w:cs="Arial"/>
                <w:sz w:val="22"/>
              </w:rPr>
              <w:t>Zuber et al. (2023)</w:t>
            </w:r>
          </w:p>
        </w:tc>
        <w:tc>
          <w:tcPr>
            <w:tcW w:w="1101" w:type="dxa"/>
          </w:tcPr>
          <w:p w14:paraId="30EDE0D7" w14:textId="77777777" w:rsidR="007A542B" w:rsidRPr="00D87C4E" w:rsidRDefault="007A542B" w:rsidP="00F67F7F">
            <w:pPr>
              <w:rPr>
                <w:rFonts w:ascii="Arial" w:hAnsi="Arial" w:cs="Arial"/>
                <w:sz w:val="22"/>
              </w:rPr>
            </w:pPr>
            <w:r w:rsidRPr="00D87C4E">
              <w:rPr>
                <w:rFonts w:ascii="Arial" w:hAnsi="Arial" w:cs="Arial"/>
                <w:sz w:val="22"/>
              </w:rPr>
              <w:t xml:space="preserve">‘Housing conditions and their impact on health’, </w:t>
            </w:r>
          </w:p>
          <w:p w14:paraId="30D76210" w14:textId="77777777" w:rsidR="007A542B" w:rsidRPr="00D87C4E" w:rsidRDefault="007A542B" w:rsidP="00F67F7F">
            <w:pPr>
              <w:rPr>
                <w:rFonts w:ascii="Arial" w:hAnsi="Arial" w:cs="Arial"/>
                <w:sz w:val="22"/>
              </w:rPr>
            </w:pPr>
          </w:p>
        </w:tc>
        <w:tc>
          <w:tcPr>
            <w:tcW w:w="1549" w:type="dxa"/>
          </w:tcPr>
          <w:p w14:paraId="51D9BE01" w14:textId="77777777" w:rsidR="007A542B" w:rsidRPr="00D87C4E" w:rsidRDefault="007A542B" w:rsidP="00F67F7F">
            <w:pPr>
              <w:rPr>
                <w:rFonts w:ascii="Arial" w:hAnsi="Arial" w:cs="Arial"/>
                <w:sz w:val="22"/>
              </w:rPr>
            </w:pPr>
            <w:r w:rsidRPr="00D87C4E">
              <w:rPr>
                <w:rFonts w:ascii="Arial" w:hAnsi="Arial" w:cs="Arial"/>
                <w:sz w:val="22"/>
              </w:rPr>
              <w:t>Engineering &amp; public health study</w:t>
            </w:r>
          </w:p>
        </w:tc>
        <w:tc>
          <w:tcPr>
            <w:tcW w:w="1364" w:type="dxa"/>
          </w:tcPr>
          <w:p w14:paraId="295AFD10" w14:textId="77777777" w:rsidR="007A542B" w:rsidRPr="00D87C4E" w:rsidRDefault="007A542B" w:rsidP="00F67F7F">
            <w:pPr>
              <w:rPr>
                <w:rFonts w:ascii="Arial" w:hAnsi="Arial" w:cs="Arial"/>
                <w:sz w:val="22"/>
              </w:rPr>
            </w:pPr>
            <w:r w:rsidRPr="00D87C4E">
              <w:rPr>
                <w:rFonts w:ascii="Arial" w:hAnsi="Arial" w:cs="Arial"/>
                <w:sz w:val="22"/>
              </w:rPr>
              <w:t>Housing quality assessments</w:t>
            </w:r>
          </w:p>
        </w:tc>
        <w:tc>
          <w:tcPr>
            <w:tcW w:w="983" w:type="dxa"/>
          </w:tcPr>
          <w:p w14:paraId="22AB1A58" w14:textId="77777777" w:rsidR="007A542B" w:rsidRPr="00D87C4E" w:rsidRDefault="007A542B" w:rsidP="00F67F7F">
            <w:pPr>
              <w:rPr>
                <w:rFonts w:ascii="Arial" w:hAnsi="Arial" w:cs="Arial"/>
                <w:sz w:val="22"/>
              </w:rPr>
            </w:pPr>
            <w:r w:rsidRPr="00D87C4E">
              <w:rPr>
                <w:rFonts w:ascii="Arial" w:hAnsi="Arial" w:cs="Arial"/>
                <w:sz w:val="22"/>
              </w:rPr>
              <w:t>+ Updated UK housing data</w:t>
            </w:r>
            <w:r w:rsidRPr="00D87C4E">
              <w:rPr>
                <w:rFonts w:ascii="Arial" w:hAnsi="Arial" w:cs="Arial"/>
                <w:sz w:val="22"/>
              </w:rPr>
              <w:br/>
              <w:t>– Indirect link to asthma</w:t>
            </w:r>
          </w:p>
        </w:tc>
        <w:tc>
          <w:tcPr>
            <w:tcW w:w="1073" w:type="dxa"/>
          </w:tcPr>
          <w:p w14:paraId="191E590B" w14:textId="77777777" w:rsidR="007A542B" w:rsidRPr="00D87C4E" w:rsidRDefault="007A542B" w:rsidP="00F67F7F">
            <w:pPr>
              <w:rPr>
                <w:rFonts w:ascii="Arial" w:hAnsi="Arial" w:cs="Arial"/>
                <w:sz w:val="22"/>
              </w:rPr>
            </w:pPr>
            <w:r w:rsidRPr="00D87C4E">
              <w:rPr>
                <w:rFonts w:ascii="Arial" w:hAnsi="Arial" w:cs="Arial"/>
                <w:sz w:val="22"/>
              </w:rPr>
              <w:t>Poor-quality housing linked to respiratory problems</w:t>
            </w:r>
          </w:p>
        </w:tc>
        <w:tc>
          <w:tcPr>
            <w:tcW w:w="984" w:type="dxa"/>
          </w:tcPr>
          <w:p w14:paraId="3C4AC1E1" w14:textId="77777777" w:rsidR="007A542B" w:rsidRPr="00D87C4E" w:rsidRDefault="007A542B" w:rsidP="00F67F7F">
            <w:pPr>
              <w:rPr>
                <w:rFonts w:ascii="Arial" w:hAnsi="Arial" w:cs="Arial"/>
                <w:sz w:val="22"/>
              </w:rPr>
            </w:pPr>
            <w:r w:rsidRPr="00D87C4E">
              <w:rPr>
                <w:rFonts w:ascii="Arial" w:hAnsi="Arial" w:cs="Arial"/>
                <w:sz w:val="22"/>
              </w:rPr>
              <w:t>Housing quality; ventilation; damp</w:t>
            </w:r>
          </w:p>
        </w:tc>
        <w:tc>
          <w:tcPr>
            <w:tcW w:w="978" w:type="dxa"/>
          </w:tcPr>
          <w:p w14:paraId="1AFCA823" w14:textId="77777777" w:rsidR="007A542B" w:rsidRPr="00D87C4E" w:rsidRDefault="007A542B" w:rsidP="00F67F7F">
            <w:pPr>
              <w:rPr>
                <w:rFonts w:ascii="Arial" w:hAnsi="Arial" w:cs="Arial"/>
                <w:sz w:val="22"/>
              </w:rPr>
            </w:pPr>
            <w:r w:rsidRPr="00D87C4E">
              <w:rPr>
                <w:rFonts w:ascii="Arial" w:hAnsi="Arial" w:cs="Arial"/>
                <w:sz w:val="22"/>
              </w:rPr>
              <w:t>Theme 2 support</w:t>
            </w:r>
          </w:p>
        </w:tc>
      </w:tr>
      <w:tr w:rsidR="007A542B" w:rsidRPr="00D87C4E" w14:paraId="5903BDEB" w14:textId="77777777" w:rsidTr="00F67F7F">
        <w:tc>
          <w:tcPr>
            <w:tcW w:w="1425" w:type="dxa"/>
          </w:tcPr>
          <w:p w14:paraId="2BE1507B" w14:textId="77777777" w:rsidR="007A542B" w:rsidRPr="00D87C4E" w:rsidRDefault="007A542B" w:rsidP="00F67F7F">
            <w:pPr>
              <w:rPr>
                <w:rFonts w:ascii="Arial" w:hAnsi="Arial" w:cs="Arial"/>
                <w:sz w:val="22"/>
              </w:rPr>
            </w:pPr>
            <w:r w:rsidRPr="00D87C4E">
              <w:rPr>
                <w:rFonts w:ascii="Arial" w:hAnsi="Arial" w:cs="Arial"/>
                <w:sz w:val="22"/>
              </w:rPr>
              <w:t>Kelly et al. (2023)</w:t>
            </w:r>
          </w:p>
        </w:tc>
        <w:tc>
          <w:tcPr>
            <w:tcW w:w="1101" w:type="dxa"/>
          </w:tcPr>
          <w:p w14:paraId="7DD9530D" w14:textId="77777777" w:rsidR="007A542B" w:rsidRPr="00D87C4E" w:rsidRDefault="007A542B" w:rsidP="00F67F7F">
            <w:pPr>
              <w:rPr>
                <w:rFonts w:ascii="Arial" w:hAnsi="Arial" w:cs="Arial"/>
                <w:sz w:val="22"/>
              </w:rPr>
            </w:pPr>
            <w:r w:rsidRPr="00D87C4E">
              <w:rPr>
                <w:rFonts w:ascii="Arial" w:hAnsi="Arial" w:cs="Arial"/>
                <w:sz w:val="22"/>
              </w:rPr>
              <w:t xml:space="preserve">‘The impact of climate change on </w:t>
            </w:r>
            <w:r w:rsidRPr="00D87C4E">
              <w:rPr>
                <w:rFonts w:ascii="Arial" w:hAnsi="Arial" w:cs="Arial"/>
                <w:sz w:val="22"/>
              </w:rPr>
              <w:lastRenderedPageBreak/>
              <w:t>asthma and allergic-immunologic disease’</w:t>
            </w:r>
          </w:p>
        </w:tc>
        <w:tc>
          <w:tcPr>
            <w:tcW w:w="1549" w:type="dxa"/>
          </w:tcPr>
          <w:p w14:paraId="155407CC" w14:textId="77777777" w:rsidR="007A542B" w:rsidRPr="00D87C4E" w:rsidRDefault="007A542B" w:rsidP="00F67F7F">
            <w:pPr>
              <w:rPr>
                <w:rFonts w:ascii="Arial" w:hAnsi="Arial" w:cs="Arial"/>
                <w:sz w:val="22"/>
              </w:rPr>
            </w:pPr>
            <w:r w:rsidRPr="00D87C4E">
              <w:rPr>
                <w:rFonts w:ascii="Arial" w:hAnsi="Arial" w:cs="Arial"/>
                <w:sz w:val="22"/>
              </w:rPr>
              <w:lastRenderedPageBreak/>
              <w:t>Clinical/environmental review</w:t>
            </w:r>
          </w:p>
        </w:tc>
        <w:tc>
          <w:tcPr>
            <w:tcW w:w="1364" w:type="dxa"/>
          </w:tcPr>
          <w:p w14:paraId="53BBCA24" w14:textId="77777777" w:rsidR="007A542B" w:rsidRPr="00D87C4E" w:rsidRDefault="007A542B" w:rsidP="00F67F7F">
            <w:pPr>
              <w:rPr>
                <w:rFonts w:ascii="Arial" w:hAnsi="Arial" w:cs="Arial"/>
                <w:sz w:val="22"/>
              </w:rPr>
            </w:pPr>
            <w:r w:rsidRPr="00D87C4E">
              <w:rPr>
                <w:rFonts w:ascii="Arial" w:hAnsi="Arial" w:cs="Arial"/>
                <w:sz w:val="22"/>
              </w:rPr>
              <w:t>Global review of temperature/pollen impacts</w:t>
            </w:r>
          </w:p>
        </w:tc>
        <w:tc>
          <w:tcPr>
            <w:tcW w:w="983" w:type="dxa"/>
          </w:tcPr>
          <w:p w14:paraId="6646A749" w14:textId="77777777" w:rsidR="007A542B" w:rsidRPr="00D87C4E" w:rsidRDefault="007A542B" w:rsidP="00F67F7F">
            <w:pPr>
              <w:rPr>
                <w:rFonts w:ascii="Arial" w:hAnsi="Arial" w:cs="Arial"/>
                <w:sz w:val="22"/>
              </w:rPr>
            </w:pPr>
            <w:r w:rsidRPr="00D87C4E">
              <w:rPr>
                <w:rFonts w:ascii="Arial" w:hAnsi="Arial" w:cs="Arial"/>
                <w:sz w:val="22"/>
              </w:rPr>
              <w:t>+ Clear climate-health pathways</w:t>
            </w:r>
            <w:r w:rsidRPr="00D87C4E">
              <w:rPr>
                <w:rFonts w:ascii="Arial" w:hAnsi="Arial" w:cs="Arial"/>
                <w:sz w:val="22"/>
              </w:rPr>
              <w:br/>
            </w:r>
            <w:r w:rsidRPr="00D87C4E">
              <w:rPr>
                <w:rFonts w:ascii="Arial" w:hAnsi="Arial" w:cs="Arial"/>
                <w:sz w:val="22"/>
              </w:rPr>
              <w:lastRenderedPageBreak/>
              <w:t>– Limited UK-only data</w:t>
            </w:r>
          </w:p>
        </w:tc>
        <w:tc>
          <w:tcPr>
            <w:tcW w:w="1073" w:type="dxa"/>
          </w:tcPr>
          <w:p w14:paraId="3F8C7E0D" w14:textId="77777777" w:rsidR="007A542B" w:rsidRPr="00D87C4E" w:rsidRDefault="007A542B" w:rsidP="00F67F7F">
            <w:pPr>
              <w:rPr>
                <w:rFonts w:ascii="Arial" w:hAnsi="Arial" w:cs="Arial"/>
                <w:sz w:val="22"/>
              </w:rPr>
            </w:pPr>
            <w:r w:rsidRPr="00D87C4E">
              <w:rPr>
                <w:rFonts w:ascii="Arial" w:hAnsi="Arial" w:cs="Arial"/>
                <w:sz w:val="22"/>
              </w:rPr>
              <w:lastRenderedPageBreak/>
              <w:t xml:space="preserve">Heat, pollen &amp; humidity increase asthma </w:t>
            </w:r>
            <w:r w:rsidRPr="00D87C4E">
              <w:rPr>
                <w:rFonts w:ascii="Arial" w:hAnsi="Arial" w:cs="Arial"/>
                <w:sz w:val="22"/>
              </w:rPr>
              <w:lastRenderedPageBreak/>
              <w:t>exacerbations</w:t>
            </w:r>
          </w:p>
        </w:tc>
        <w:tc>
          <w:tcPr>
            <w:tcW w:w="984" w:type="dxa"/>
          </w:tcPr>
          <w:p w14:paraId="0BCC8D18" w14:textId="77777777" w:rsidR="007A542B" w:rsidRPr="00D87C4E" w:rsidRDefault="007A542B" w:rsidP="00F67F7F">
            <w:pPr>
              <w:rPr>
                <w:rFonts w:ascii="Arial" w:hAnsi="Arial" w:cs="Arial"/>
                <w:sz w:val="22"/>
              </w:rPr>
            </w:pPr>
            <w:r w:rsidRPr="00D87C4E">
              <w:rPr>
                <w:rFonts w:ascii="Arial" w:hAnsi="Arial" w:cs="Arial"/>
                <w:sz w:val="22"/>
              </w:rPr>
              <w:lastRenderedPageBreak/>
              <w:t xml:space="preserve">Climate change; pollen; heat; </w:t>
            </w:r>
            <w:r w:rsidRPr="00D87C4E">
              <w:rPr>
                <w:rFonts w:ascii="Arial" w:hAnsi="Arial" w:cs="Arial"/>
                <w:sz w:val="22"/>
              </w:rPr>
              <w:lastRenderedPageBreak/>
              <w:t>asthma triggers</w:t>
            </w:r>
          </w:p>
        </w:tc>
        <w:tc>
          <w:tcPr>
            <w:tcW w:w="978" w:type="dxa"/>
          </w:tcPr>
          <w:p w14:paraId="414D996D" w14:textId="77777777" w:rsidR="007A542B" w:rsidRPr="00D87C4E" w:rsidRDefault="007A542B" w:rsidP="00F67F7F">
            <w:pPr>
              <w:rPr>
                <w:rFonts w:ascii="Arial" w:hAnsi="Arial" w:cs="Arial"/>
                <w:sz w:val="22"/>
              </w:rPr>
            </w:pPr>
            <w:r w:rsidRPr="00D87C4E">
              <w:rPr>
                <w:rFonts w:ascii="Arial" w:hAnsi="Arial" w:cs="Arial"/>
                <w:sz w:val="22"/>
              </w:rPr>
              <w:lastRenderedPageBreak/>
              <w:t>Key Theme 3 source</w:t>
            </w:r>
          </w:p>
        </w:tc>
      </w:tr>
      <w:tr w:rsidR="007A542B" w:rsidRPr="00D87C4E" w14:paraId="5CE1A22E" w14:textId="77777777" w:rsidTr="00F67F7F">
        <w:tc>
          <w:tcPr>
            <w:tcW w:w="1425" w:type="dxa"/>
          </w:tcPr>
          <w:p w14:paraId="7F99B99B" w14:textId="77777777" w:rsidR="007A542B" w:rsidRPr="00D87C4E" w:rsidRDefault="007A542B" w:rsidP="00F67F7F">
            <w:pPr>
              <w:rPr>
                <w:rFonts w:ascii="Arial" w:hAnsi="Arial" w:cs="Arial"/>
                <w:sz w:val="22"/>
              </w:rPr>
            </w:pPr>
            <w:r w:rsidRPr="00D87C4E">
              <w:rPr>
                <w:rFonts w:ascii="Arial" w:hAnsi="Arial" w:cs="Arial"/>
                <w:sz w:val="22"/>
              </w:rPr>
              <w:t>Sampath et al. (2023)</w:t>
            </w:r>
          </w:p>
        </w:tc>
        <w:tc>
          <w:tcPr>
            <w:tcW w:w="1101" w:type="dxa"/>
          </w:tcPr>
          <w:p w14:paraId="47727C53" w14:textId="77777777" w:rsidR="007A542B" w:rsidRPr="00D87C4E" w:rsidRDefault="007A542B" w:rsidP="00F67F7F">
            <w:pPr>
              <w:rPr>
                <w:rFonts w:ascii="Arial" w:hAnsi="Arial" w:cs="Arial"/>
                <w:sz w:val="22"/>
              </w:rPr>
            </w:pPr>
            <w:r w:rsidRPr="00D87C4E">
              <w:rPr>
                <w:rFonts w:ascii="Arial" w:hAnsi="Arial" w:cs="Arial"/>
                <w:sz w:val="22"/>
              </w:rPr>
              <w:t>‘Mechanisms of climate change and related air pollution on the immune system’</w:t>
            </w:r>
          </w:p>
        </w:tc>
        <w:tc>
          <w:tcPr>
            <w:tcW w:w="1549" w:type="dxa"/>
          </w:tcPr>
          <w:p w14:paraId="0E18504D" w14:textId="77777777" w:rsidR="007A542B" w:rsidRPr="00D87C4E" w:rsidRDefault="007A542B" w:rsidP="00F67F7F">
            <w:pPr>
              <w:rPr>
                <w:rFonts w:ascii="Arial" w:hAnsi="Arial" w:cs="Arial"/>
                <w:sz w:val="22"/>
              </w:rPr>
            </w:pPr>
            <w:r w:rsidRPr="00D87C4E">
              <w:rPr>
                <w:rFonts w:ascii="Arial" w:hAnsi="Arial" w:cs="Arial"/>
                <w:sz w:val="22"/>
              </w:rPr>
              <w:t>Immunological review</w:t>
            </w:r>
          </w:p>
        </w:tc>
        <w:tc>
          <w:tcPr>
            <w:tcW w:w="1364" w:type="dxa"/>
          </w:tcPr>
          <w:p w14:paraId="55CD4CC6" w14:textId="77777777" w:rsidR="007A542B" w:rsidRPr="00D87C4E" w:rsidRDefault="007A542B" w:rsidP="00F67F7F">
            <w:pPr>
              <w:rPr>
                <w:rFonts w:ascii="Arial" w:hAnsi="Arial" w:cs="Arial"/>
                <w:sz w:val="22"/>
              </w:rPr>
            </w:pPr>
            <w:r w:rsidRPr="00D87C4E">
              <w:rPr>
                <w:rFonts w:ascii="Arial" w:hAnsi="Arial" w:cs="Arial"/>
                <w:sz w:val="22"/>
              </w:rPr>
              <w:t>Evidence from climate–immune interaction studies</w:t>
            </w:r>
          </w:p>
        </w:tc>
        <w:tc>
          <w:tcPr>
            <w:tcW w:w="983" w:type="dxa"/>
          </w:tcPr>
          <w:p w14:paraId="4007279D" w14:textId="77777777" w:rsidR="007A542B" w:rsidRPr="00D87C4E" w:rsidRDefault="007A542B" w:rsidP="00F67F7F">
            <w:pPr>
              <w:rPr>
                <w:rFonts w:ascii="Arial" w:hAnsi="Arial" w:cs="Arial"/>
                <w:sz w:val="22"/>
              </w:rPr>
            </w:pPr>
            <w:r w:rsidRPr="00D87C4E">
              <w:rPr>
                <w:rFonts w:ascii="Arial" w:hAnsi="Arial" w:cs="Arial"/>
                <w:sz w:val="22"/>
              </w:rPr>
              <w:t>+ Strong biological mechanisms</w:t>
            </w:r>
            <w:r w:rsidRPr="00D87C4E">
              <w:rPr>
                <w:rFonts w:ascii="Arial" w:hAnsi="Arial" w:cs="Arial"/>
                <w:sz w:val="22"/>
              </w:rPr>
              <w:br/>
              <w:t>– Not child-specific</w:t>
            </w:r>
          </w:p>
        </w:tc>
        <w:tc>
          <w:tcPr>
            <w:tcW w:w="1073" w:type="dxa"/>
          </w:tcPr>
          <w:p w14:paraId="6D878A26" w14:textId="77777777" w:rsidR="007A542B" w:rsidRPr="00D87C4E" w:rsidRDefault="007A542B" w:rsidP="00F67F7F">
            <w:pPr>
              <w:rPr>
                <w:rFonts w:ascii="Arial" w:hAnsi="Arial" w:cs="Arial"/>
                <w:sz w:val="22"/>
              </w:rPr>
            </w:pPr>
            <w:r w:rsidRPr="00D87C4E">
              <w:rPr>
                <w:rFonts w:ascii="Arial" w:hAnsi="Arial" w:cs="Arial"/>
                <w:sz w:val="22"/>
              </w:rPr>
              <w:t>Pollution + heat worsen airway inflammation</w:t>
            </w:r>
          </w:p>
        </w:tc>
        <w:tc>
          <w:tcPr>
            <w:tcW w:w="984" w:type="dxa"/>
          </w:tcPr>
          <w:p w14:paraId="03CBC506" w14:textId="77777777" w:rsidR="007A542B" w:rsidRPr="00D87C4E" w:rsidRDefault="007A542B" w:rsidP="00F67F7F">
            <w:pPr>
              <w:rPr>
                <w:rFonts w:ascii="Arial" w:hAnsi="Arial" w:cs="Arial"/>
                <w:sz w:val="22"/>
              </w:rPr>
            </w:pPr>
            <w:r w:rsidRPr="00D87C4E">
              <w:rPr>
                <w:rFonts w:ascii="Arial" w:hAnsi="Arial" w:cs="Arial"/>
                <w:sz w:val="22"/>
              </w:rPr>
              <w:t>Climate; air pollution; immunity</w:t>
            </w:r>
          </w:p>
        </w:tc>
        <w:tc>
          <w:tcPr>
            <w:tcW w:w="978" w:type="dxa"/>
          </w:tcPr>
          <w:p w14:paraId="3B523C57" w14:textId="77777777" w:rsidR="007A542B" w:rsidRPr="00D87C4E" w:rsidRDefault="007A542B" w:rsidP="00F67F7F">
            <w:pPr>
              <w:rPr>
                <w:rFonts w:ascii="Arial" w:hAnsi="Arial" w:cs="Arial"/>
                <w:sz w:val="22"/>
              </w:rPr>
            </w:pPr>
            <w:r w:rsidRPr="00D87C4E">
              <w:rPr>
                <w:rFonts w:ascii="Arial" w:hAnsi="Arial" w:cs="Arial"/>
                <w:sz w:val="22"/>
              </w:rPr>
              <w:t>Theme 3 evidence</w:t>
            </w:r>
          </w:p>
        </w:tc>
      </w:tr>
      <w:tr w:rsidR="007A542B" w:rsidRPr="00D87C4E" w14:paraId="3EEA5AB2" w14:textId="77777777" w:rsidTr="00F67F7F">
        <w:tc>
          <w:tcPr>
            <w:tcW w:w="1425" w:type="dxa"/>
          </w:tcPr>
          <w:p w14:paraId="5717B0FA" w14:textId="77777777" w:rsidR="007A542B" w:rsidRPr="00D87C4E" w:rsidRDefault="007A542B" w:rsidP="00F67F7F">
            <w:pPr>
              <w:rPr>
                <w:rFonts w:ascii="Arial" w:hAnsi="Arial" w:cs="Arial"/>
                <w:sz w:val="22"/>
              </w:rPr>
            </w:pPr>
            <w:r w:rsidRPr="00D87C4E">
              <w:rPr>
                <w:rFonts w:ascii="Arial" w:hAnsi="Arial" w:cs="Arial"/>
                <w:sz w:val="22"/>
              </w:rPr>
              <w:t>Khreis (2018)</w:t>
            </w:r>
          </w:p>
        </w:tc>
        <w:tc>
          <w:tcPr>
            <w:tcW w:w="1101" w:type="dxa"/>
          </w:tcPr>
          <w:p w14:paraId="42ED40BC" w14:textId="77777777" w:rsidR="007A542B" w:rsidRPr="00D87C4E" w:rsidRDefault="007A542B" w:rsidP="00F67F7F">
            <w:pPr>
              <w:rPr>
                <w:rFonts w:ascii="Arial" w:hAnsi="Arial" w:cs="Arial"/>
                <w:sz w:val="22"/>
              </w:rPr>
            </w:pPr>
            <w:r w:rsidRPr="00D87C4E">
              <w:rPr>
                <w:rFonts w:ascii="Arial" w:hAnsi="Arial" w:cs="Arial"/>
                <w:sz w:val="22"/>
              </w:rPr>
              <w:t>Early-life exposure to traffic-related air pollution and risk of childhood asthma</w:t>
            </w:r>
          </w:p>
        </w:tc>
        <w:tc>
          <w:tcPr>
            <w:tcW w:w="1549" w:type="dxa"/>
          </w:tcPr>
          <w:p w14:paraId="22D944F0" w14:textId="77777777" w:rsidR="007A542B" w:rsidRPr="00D87C4E" w:rsidRDefault="007A542B" w:rsidP="00F67F7F">
            <w:pPr>
              <w:rPr>
                <w:rFonts w:ascii="Arial" w:hAnsi="Arial" w:cs="Arial"/>
                <w:sz w:val="22"/>
              </w:rPr>
            </w:pPr>
            <w:r w:rsidRPr="00D87C4E">
              <w:rPr>
                <w:rFonts w:ascii="Arial" w:hAnsi="Arial" w:cs="Arial"/>
                <w:sz w:val="22"/>
              </w:rPr>
              <w:t>PhD thesis; quantitative analysis</w:t>
            </w:r>
          </w:p>
        </w:tc>
        <w:tc>
          <w:tcPr>
            <w:tcW w:w="1364" w:type="dxa"/>
          </w:tcPr>
          <w:p w14:paraId="04368076" w14:textId="77777777" w:rsidR="007A542B" w:rsidRPr="00D87C4E" w:rsidRDefault="007A542B" w:rsidP="00F67F7F">
            <w:pPr>
              <w:rPr>
                <w:rFonts w:ascii="Arial" w:hAnsi="Arial" w:cs="Arial"/>
                <w:sz w:val="22"/>
              </w:rPr>
            </w:pPr>
            <w:r w:rsidRPr="00D87C4E">
              <w:rPr>
                <w:rFonts w:ascii="Arial" w:hAnsi="Arial" w:cs="Arial"/>
                <w:sz w:val="22"/>
              </w:rPr>
              <w:t>Exposure modelling; UK dataset</w:t>
            </w:r>
          </w:p>
        </w:tc>
        <w:tc>
          <w:tcPr>
            <w:tcW w:w="983" w:type="dxa"/>
          </w:tcPr>
          <w:p w14:paraId="39EAD71B" w14:textId="77777777" w:rsidR="007A542B" w:rsidRPr="00D87C4E" w:rsidRDefault="007A542B" w:rsidP="00F67F7F">
            <w:pPr>
              <w:rPr>
                <w:rFonts w:ascii="Arial" w:hAnsi="Arial" w:cs="Arial"/>
                <w:sz w:val="22"/>
              </w:rPr>
            </w:pPr>
            <w:r w:rsidRPr="00D87C4E">
              <w:rPr>
                <w:rFonts w:ascii="Arial" w:hAnsi="Arial" w:cs="Arial"/>
                <w:sz w:val="22"/>
              </w:rPr>
              <w:t>+ Highly detailed TRAP analysis</w:t>
            </w:r>
            <w:r w:rsidRPr="00D87C4E">
              <w:rPr>
                <w:rFonts w:ascii="Arial" w:hAnsi="Arial" w:cs="Arial"/>
                <w:sz w:val="22"/>
              </w:rPr>
              <w:br/>
              <w:t xml:space="preserve">– </w:t>
            </w:r>
            <w:proofErr w:type="gramStart"/>
            <w:r w:rsidRPr="00D87C4E">
              <w:rPr>
                <w:rFonts w:ascii="Arial" w:hAnsi="Arial" w:cs="Arial"/>
                <w:sz w:val="22"/>
              </w:rPr>
              <w:t>Pre-2019</w:t>
            </w:r>
            <w:proofErr w:type="gramEnd"/>
          </w:p>
        </w:tc>
        <w:tc>
          <w:tcPr>
            <w:tcW w:w="1073" w:type="dxa"/>
          </w:tcPr>
          <w:p w14:paraId="014AEF0B" w14:textId="77777777" w:rsidR="007A542B" w:rsidRPr="00D87C4E" w:rsidRDefault="007A542B" w:rsidP="00F67F7F">
            <w:pPr>
              <w:rPr>
                <w:rFonts w:ascii="Arial" w:hAnsi="Arial" w:cs="Arial"/>
                <w:sz w:val="22"/>
              </w:rPr>
            </w:pPr>
            <w:r w:rsidRPr="00D87C4E">
              <w:rPr>
                <w:rFonts w:ascii="Arial" w:hAnsi="Arial" w:cs="Arial"/>
                <w:sz w:val="22"/>
              </w:rPr>
              <w:t>Children near traffic roads have ~30% higher asthma risk</w:t>
            </w:r>
          </w:p>
        </w:tc>
        <w:tc>
          <w:tcPr>
            <w:tcW w:w="984" w:type="dxa"/>
          </w:tcPr>
          <w:p w14:paraId="32C1305F" w14:textId="77777777" w:rsidR="007A542B" w:rsidRPr="00D87C4E" w:rsidRDefault="007A542B" w:rsidP="00F67F7F">
            <w:pPr>
              <w:rPr>
                <w:rFonts w:ascii="Arial" w:hAnsi="Arial" w:cs="Arial"/>
                <w:sz w:val="22"/>
              </w:rPr>
            </w:pPr>
            <w:r w:rsidRPr="00D87C4E">
              <w:rPr>
                <w:rFonts w:ascii="Arial" w:hAnsi="Arial" w:cs="Arial"/>
                <w:sz w:val="22"/>
              </w:rPr>
              <w:t>Traffic pollution; TRAP; NO2; PM2.5</w:t>
            </w:r>
          </w:p>
        </w:tc>
        <w:tc>
          <w:tcPr>
            <w:tcW w:w="978" w:type="dxa"/>
          </w:tcPr>
          <w:p w14:paraId="386968E8" w14:textId="77777777" w:rsidR="007A542B" w:rsidRPr="00D87C4E" w:rsidRDefault="007A542B" w:rsidP="00F67F7F">
            <w:pPr>
              <w:rPr>
                <w:rFonts w:ascii="Arial" w:hAnsi="Arial" w:cs="Arial"/>
                <w:sz w:val="22"/>
              </w:rPr>
            </w:pPr>
            <w:r w:rsidRPr="00D87C4E">
              <w:rPr>
                <w:rFonts w:ascii="Arial" w:hAnsi="Arial" w:cs="Arial"/>
                <w:sz w:val="22"/>
              </w:rPr>
              <w:t>Foundational source for Theme 1</w:t>
            </w:r>
          </w:p>
        </w:tc>
      </w:tr>
      <w:tr w:rsidR="007A542B" w:rsidRPr="00D87C4E" w14:paraId="6488BE36" w14:textId="77777777" w:rsidTr="00F67F7F">
        <w:tc>
          <w:tcPr>
            <w:tcW w:w="1425" w:type="dxa"/>
          </w:tcPr>
          <w:p w14:paraId="3FA628B2" w14:textId="77777777" w:rsidR="007A542B" w:rsidRPr="00D87C4E" w:rsidRDefault="007A542B" w:rsidP="00F67F7F">
            <w:pPr>
              <w:rPr>
                <w:rFonts w:ascii="Arial" w:hAnsi="Arial" w:cs="Arial"/>
                <w:sz w:val="22"/>
              </w:rPr>
            </w:pPr>
            <w:r w:rsidRPr="00D87C4E">
              <w:rPr>
                <w:rFonts w:ascii="Arial" w:hAnsi="Arial" w:cs="Arial"/>
                <w:sz w:val="22"/>
              </w:rPr>
              <w:t>Afrouz (2024)</w:t>
            </w:r>
          </w:p>
        </w:tc>
        <w:tc>
          <w:tcPr>
            <w:tcW w:w="1101" w:type="dxa"/>
          </w:tcPr>
          <w:p w14:paraId="6473F9D2" w14:textId="77777777" w:rsidR="007A542B" w:rsidRPr="00D87C4E" w:rsidRDefault="007A542B" w:rsidP="00F67F7F">
            <w:pPr>
              <w:rPr>
                <w:rFonts w:ascii="Arial" w:hAnsi="Arial" w:cs="Arial"/>
                <w:sz w:val="22"/>
              </w:rPr>
            </w:pPr>
            <w:r w:rsidRPr="00D87C4E">
              <w:rPr>
                <w:rFonts w:ascii="Arial" w:hAnsi="Arial" w:cs="Arial"/>
                <w:sz w:val="22"/>
              </w:rPr>
              <w:t>Seasonal effects on asthma quality of life</w:t>
            </w:r>
          </w:p>
        </w:tc>
        <w:tc>
          <w:tcPr>
            <w:tcW w:w="1549" w:type="dxa"/>
          </w:tcPr>
          <w:p w14:paraId="5043E03A" w14:textId="77777777" w:rsidR="007A542B" w:rsidRPr="00D87C4E" w:rsidRDefault="007A542B" w:rsidP="00F67F7F">
            <w:pPr>
              <w:rPr>
                <w:rFonts w:ascii="Arial" w:hAnsi="Arial" w:cs="Arial"/>
                <w:sz w:val="22"/>
              </w:rPr>
            </w:pPr>
            <w:r w:rsidRPr="00D87C4E">
              <w:rPr>
                <w:rFonts w:ascii="Arial" w:hAnsi="Arial" w:cs="Arial"/>
                <w:sz w:val="22"/>
              </w:rPr>
              <w:t>Master’s thesis</w:t>
            </w:r>
          </w:p>
        </w:tc>
        <w:tc>
          <w:tcPr>
            <w:tcW w:w="1364" w:type="dxa"/>
          </w:tcPr>
          <w:p w14:paraId="56FE0356" w14:textId="77777777" w:rsidR="007A542B" w:rsidRPr="00D87C4E" w:rsidRDefault="007A542B" w:rsidP="00F67F7F">
            <w:pPr>
              <w:rPr>
                <w:rFonts w:ascii="Arial" w:hAnsi="Arial" w:cs="Arial"/>
                <w:sz w:val="22"/>
              </w:rPr>
            </w:pPr>
            <w:r w:rsidRPr="00D87C4E">
              <w:rPr>
                <w:rFonts w:ascii="Arial" w:hAnsi="Arial" w:cs="Arial"/>
                <w:sz w:val="22"/>
              </w:rPr>
              <w:t>Seasonal trend analysis</w:t>
            </w:r>
          </w:p>
        </w:tc>
        <w:tc>
          <w:tcPr>
            <w:tcW w:w="983" w:type="dxa"/>
          </w:tcPr>
          <w:p w14:paraId="69D2D427" w14:textId="77777777" w:rsidR="007A542B" w:rsidRPr="00D87C4E" w:rsidRDefault="007A542B" w:rsidP="00F67F7F">
            <w:pPr>
              <w:rPr>
                <w:rFonts w:ascii="Arial" w:hAnsi="Arial" w:cs="Arial"/>
                <w:sz w:val="22"/>
              </w:rPr>
            </w:pPr>
            <w:r w:rsidRPr="00D87C4E">
              <w:rPr>
                <w:rFonts w:ascii="Arial" w:hAnsi="Arial" w:cs="Arial"/>
                <w:sz w:val="22"/>
              </w:rPr>
              <w:t>+ Relevant seasonal insights</w:t>
            </w:r>
            <w:r w:rsidRPr="00D87C4E">
              <w:rPr>
                <w:rFonts w:ascii="Arial" w:hAnsi="Arial" w:cs="Arial"/>
                <w:sz w:val="22"/>
              </w:rPr>
              <w:br/>
              <w:t>– Not UK-only</w:t>
            </w:r>
          </w:p>
        </w:tc>
        <w:tc>
          <w:tcPr>
            <w:tcW w:w="1073" w:type="dxa"/>
          </w:tcPr>
          <w:p w14:paraId="5821DB2C" w14:textId="77777777" w:rsidR="007A542B" w:rsidRPr="00D87C4E" w:rsidRDefault="007A542B" w:rsidP="00F67F7F">
            <w:pPr>
              <w:rPr>
                <w:rFonts w:ascii="Arial" w:hAnsi="Arial" w:cs="Arial"/>
                <w:sz w:val="22"/>
              </w:rPr>
            </w:pPr>
            <w:r w:rsidRPr="00D87C4E">
              <w:rPr>
                <w:rFonts w:ascii="Arial" w:hAnsi="Arial" w:cs="Arial"/>
                <w:sz w:val="22"/>
              </w:rPr>
              <w:t xml:space="preserve">Heat + humidity </w:t>
            </w:r>
            <w:proofErr w:type="gramStart"/>
            <w:r w:rsidRPr="00D87C4E">
              <w:rPr>
                <w:rFonts w:ascii="Arial" w:hAnsi="Arial" w:cs="Arial"/>
                <w:sz w:val="22"/>
              </w:rPr>
              <w:t>worsen</w:t>
            </w:r>
            <w:proofErr w:type="gramEnd"/>
            <w:r w:rsidRPr="00D87C4E">
              <w:rPr>
                <w:rFonts w:ascii="Arial" w:hAnsi="Arial" w:cs="Arial"/>
                <w:sz w:val="22"/>
              </w:rPr>
              <w:t xml:space="preserve"> asthma symptoms</w:t>
            </w:r>
          </w:p>
        </w:tc>
        <w:tc>
          <w:tcPr>
            <w:tcW w:w="984" w:type="dxa"/>
          </w:tcPr>
          <w:p w14:paraId="25E1FC41" w14:textId="77777777" w:rsidR="007A542B" w:rsidRPr="00D87C4E" w:rsidRDefault="007A542B" w:rsidP="00F67F7F">
            <w:pPr>
              <w:rPr>
                <w:rFonts w:ascii="Arial" w:hAnsi="Arial" w:cs="Arial"/>
                <w:sz w:val="22"/>
              </w:rPr>
            </w:pPr>
            <w:r w:rsidRPr="00D87C4E">
              <w:rPr>
                <w:rFonts w:ascii="Arial" w:hAnsi="Arial" w:cs="Arial"/>
                <w:sz w:val="22"/>
              </w:rPr>
              <w:t>Seasonal triggers; heat; humidity</w:t>
            </w:r>
          </w:p>
        </w:tc>
        <w:tc>
          <w:tcPr>
            <w:tcW w:w="978" w:type="dxa"/>
          </w:tcPr>
          <w:p w14:paraId="69971836" w14:textId="77777777" w:rsidR="007A542B" w:rsidRPr="00D87C4E" w:rsidRDefault="007A542B" w:rsidP="00F67F7F">
            <w:pPr>
              <w:rPr>
                <w:rFonts w:ascii="Arial" w:hAnsi="Arial" w:cs="Arial"/>
                <w:sz w:val="22"/>
              </w:rPr>
            </w:pPr>
            <w:r w:rsidRPr="00D87C4E">
              <w:rPr>
                <w:rFonts w:ascii="Arial" w:hAnsi="Arial" w:cs="Arial"/>
                <w:sz w:val="22"/>
              </w:rPr>
              <w:t>Supports Theme 3</w:t>
            </w:r>
          </w:p>
        </w:tc>
      </w:tr>
      <w:tr w:rsidR="007A542B" w:rsidRPr="00D87C4E" w14:paraId="193B564E" w14:textId="77777777" w:rsidTr="00F67F7F">
        <w:tc>
          <w:tcPr>
            <w:tcW w:w="1425" w:type="dxa"/>
          </w:tcPr>
          <w:p w14:paraId="6CF5FB5A" w14:textId="77777777" w:rsidR="007A542B" w:rsidRPr="00D87C4E" w:rsidRDefault="007A542B" w:rsidP="00F67F7F">
            <w:pPr>
              <w:rPr>
                <w:rFonts w:ascii="Arial" w:hAnsi="Arial" w:cs="Arial"/>
                <w:sz w:val="22"/>
              </w:rPr>
            </w:pPr>
            <w:r w:rsidRPr="00D87C4E">
              <w:rPr>
                <w:rFonts w:ascii="Arial" w:hAnsi="Arial" w:cs="Arial"/>
                <w:sz w:val="22"/>
              </w:rPr>
              <w:t xml:space="preserve">Royal College of </w:t>
            </w:r>
            <w:r w:rsidRPr="00D87C4E">
              <w:rPr>
                <w:rFonts w:ascii="Arial" w:hAnsi="Arial" w:cs="Arial"/>
                <w:sz w:val="22"/>
              </w:rPr>
              <w:lastRenderedPageBreak/>
              <w:t>Physicians (2025)</w:t>
            </w:r>
          </w:p>
        </w:tc>
        <w:tc>
          <w:tcPr>
            <w:tcW w:w="1101" w:type="dxa"/>
          </w:tcPr>
          <w:p w14:paraId="33B88E74" w14:textId="77777777" w:rsidR="007A542B" w:rsidRPr="00D87C4E" w:rsidRDefault="007A542B" w:rsidP="00F67F7F">
            <w:pPr>
              <w:rPr>
                <w:rFonts w:ascii="Arial" w:hAnsi="Arial" w:cs="Arial"/>
                <w:sz w:val="22"/>
              </w:rPr>
            </w:pPr>
            <w:r w:rsidRPr="00D87C4E">
              <w:rPr>
                <w:rFonts w:ascii="Arial" w:hAnsi="Arial" w:cs="Arial"/>
                <w:sz w:val="22"/>
              </w:rPr>
              <w:lastRenderedPageBreak/>
              <w:t>A Breath of Fresh Air</w:t>
            </w:r>
          </w:p>
        </w:tc>
        <w:tc>
          <w:tcPr>
            <w:tcW w:w="1549" w:type="dxa"/>
          </w:tcPr>
          <w:p w14:paraId="4A3DBB33" w14:textId="77777777" w:rsidR="007A542B" w:rsidRPr="00D87C4E" w:rsidRDefault="007A542B" w:rsidP="00F67F7F">
            <w:pPr>
              <w:rPr>
                <w:rFonts w:ascii="Arial" w:hAnsi="Arial" w:cs="Arial"/>
                <w:sz w:val="22"/>
              </w:rPr>
            </w:pPr>
            <w:r w:rsidRPr="00D87C4E">
              <w:rPr>
                <w:rFonts w:ascii="Arial" w:hAnsi="Arial" w:cs="Arial"/>
                <w:sz w:val="22"/>
              </w:rPr>
              <w:t>Policy/health inequality report</w:t>
            </w:r>
          </w:p>
        </w:tc>
        <w:tc>
          <w:tcPr>
            <w:tcW w:w="1364" w:type="dxa"/>
          </w:tcPr>
          <w:p w14:paraId="3D43832C" w14:textId="77777777" w:rsidR="007A542B" w:rsidRPr="00D87C4E" w:rsidRDefault="007A542B" w:rsidP="00F67F7F">
            <w:pPr>
              <w:rPr>
                <w:rFonts w:ascii="Arial" w:hAnsi="Arial" w:cs="Arial"/>
                <w:sz w:val="22"/>
              </w:rPr>
            </w:pPr>
            <w:r w:rsidRPr="00D87C4E">
              <w:rPr>
                <w:rFonts w:ascii="Arial" w:hAnsi="Arial" w:cs="Arial"/>
                <w:sz w:val="22"/>
              </w:rPr>
              <w:t>UK-wide respiratory data</w:t>
            </w:r>
          </w:p>
        </w:tc>
        <w:tc>
          <w:tcPr>
            <w:tcW w:w="983" w:type="dxa"/>
          </w:tcPr>
          <w:p w14:paraId="620BFB2F" w14:textId="77777777" w:rsidR="007A542B" w:rsidRPr="00D87C4E" w:rsidRDefault="007A542B" w:rsidP="00F67F7F">
            <w:pPr>
              <w:rPr>
                <w:rFonts w:ascii="Arial" w:hAnsi="Arial" w:cs="Arial"/>
                <w:sz w:val="22"/>
              </w:rPr>
            </w:pPr>
            <w:r w:rsidRPr="00D87C4E">
              <w:rPr>
                <w:rFonts w:ascii="Arial" w:hAnsi="Arial" w:cs="Arial"/>
                <w:sz w:val="22"/>
              </w:rPr>
              <w:t xml:space="preserve">+ Authoritative </w:t>
            </w:r>
            <w:r w:rsidRPr="00D87C4E">
              <w:rPr>
                <w:rFonts w:ascii="Arial" w:hAnsi="Arial" w:cs="Arial"/>
                <w:sz w:val="22"/>
              </w:rPr>
              <w:lastRenderedPageBreak/>
              <w:t>UK report</w:t>
            </w:r>
            <w:r w:rsidRPr="00D87C4E">
              <w:rPr>
                <w:rFonts w:ascii="Arial" w:hAnsi="Arial" w:cs="Arial"/>
                <w:sz w:val="22"/>
              </w:rPr>
              <w:br/>
              <w:t>– Not peer-reviewed</w:t>
            </w:r>
          </w:p>
        </w:tc>
        <w:tc>
          <w:tcPr>
            <w:tcW w:w="1073" w:type="dxa"/>
          </w:tcPr>
          <w:p w14:paraId="00B02FDE" w14:textId="77777777" w:rsidR="007A542B" w:rsidRPr="00D87C4E" w:rsidRDefault="007A542B" w:rsidP="00F67F7F">
            <w:pPr>
              <w:rPr>
                <w:rFonts w:ascii="Arial" w:hAnsi="Arial" w:cs="Arial"/>
                <w:sz w:val="22"/>
              </w:rPr>
            </w:pPr>
            <w:r w:rsidRPr="00D87C4E">
              <w:rPr>
                <w:rFonts w:ascii="Arial" w:hAnsi="Arial" w:cs="Arial"/>
                <w:sz w:val="22"/>
              </w:rPr>
              <w:lastRenderedPageBreak/>
              <w:t xml:space="preserve">Asthma hospitalisation is </w:t>
            </w:r>
            <w:r w:rsidRPr="00D87C4E">
              <w:rPr>
                <w:rFonts w:ascii="Arial" w:hAnsi="Arial" w:cs="Arial"/>
                <w:sz w:val="22"/>
              </w:rPr>
              <w:lastRenderedPageBreak/>
              <w:t>twice as high in deprived areas</w:t>
            </w:r>
          </w:p>
        </w:tc>
        <w:tc>
          <w:tcPr>
            <w:tcW w:w="984" w:type="dxa"/>
          </w:tcPr>
          <w:p w14:paraId="0228F972" w14:textId="77777777" w:rsidR="007A542B" w:rsidRPr="00D87C4E" w:rsidRDefault="007A542B" w:rsidP="00F67F7F">
            <w:pPr>
              <w:rPr>
                <w:rFonts w:ascii="Arial" w:hAnsi="Arial" w:cs="Arial"/>
                <w:sz w:val="22"/>
              </w:rPr>
            </w:pPr>
            <w:r w:rsidRPr="00D87C4E">
              <w:rPr>
                <w:rFonts w:ascii="Arial" w:hAnsi="Arial" w:cs="Arial"/>
                <w:sz w:val="22"/>
              </w:rPr>
              <w:lastRenderedPageBreak/>
              <w:t xml:space="preserve">Inequality, policy gaps, </w:t>
            </w:r>
            <w:r w:rsidRPr="00D87C4E">
              <w:rPr>
                <w:rFonts w:ascii="Arial" w:hAnsi="Arial" w:cs="Arial"/>
                <w:sz w:val="22"/>
              </w:rPr>
              <w:lastRenderedPageBreak/>
              <w:t>and asthma outcomes</w:t>
            </w:r>
          </w:p>
        </w:tc>
        <w:tc>
          <w:tcPr>
            <w:tcW w:w="978" w:type="dxa"/>
          </w:tcPr>
          <w:p w14:paraId="78F63AD1" w14:textId="77777777" w:rsidR="007A542B" w:rsidRPr="00D87C4E" w:rsidRDefault="007A542B" w:rsidP="00F67F7F">
            <w:pPr>
              <w:rPr>
                <w:rFonts w:ascii="Arial" w:hAnsi="Arial" w:cs="Arial"/>
                <w:sz w:val="22"/>
              </w:rPr>
            </w:pPr>
            <w:r w:rsidRPr="00D87C4E">
              <w:rPr>
                <w:rFonts w:ascii="Arial" w:hAnsi="Arial" w:cs="Arial"/>
                <w:sz w:val="22"/>
              </w:rPr>
              <w:lastRenderedPageBreak/>
              <w:t xml:space="preserve">Main Theme 4 </w:t>
            </w:r>
            <w:r w:rsidRPr="00D87C4E">
              <w:rPr>
                <w:rFonts w:ascii="Arial" w:hAnsi="Arial" w:cs="Arial"/>
                <w:sz w:val="22"/>
              </w:rPr>
              <w:lastRenderedPageBreak/>
              <w:t>evidence</w:t>
            </w:r>
          </w:p>
        </w:tc>
      </w:tr>
      <w:tr w:rsidR="007A542B" w:rsidRPr="00D87C4E" w14:paraId="3F9AD20B" w14:textId="77777777" w:rsidTr="00F67F7F">
        <w:tc>
          <w:tcPr>
            <w:tcW w:w="1425" w:type="dxa"/>
          </w:tcPr>
          <w:p w14:paraId="146AA88F" w14:textId="77777777" w:rsidR="007A542B" w:rsidRPr="00D87C4E" w:rsidRDefault="007A542B" w:rsidP="00F67F7F">
            <w:pPr>
              <w:rPr>
                <w:rFonts w:ascii="Arial" w:hAnsi="Arial" w:cs="Arial"/>
                <w:sz w:val="22"/>
              </w:rPr>
            </w:pPr>
            <w:r w:rsidRPr="00D87C4E">
              <w:rPr>
                <w:rFonts w:ascii="Arial" w:hAnsi="Arial" w:cs="Arial"/>
                <w:sz w:val="22"/>
              </w:rPr>
              <w:lastRenderedPageBreak/>
              <w:t>DEFRA (2024)</w:t>
            </w:r>
          </w:p>
        </w:tc>
        <w:tc>
          <w:tcPr>
            <w:tcW w:w="1101" w:type="dxa"/>
          </w:tcPr>
          <w:p w14:paraId="5AD12E98" w14:textId="77777777" w:rsidR="007A542B" w:rsidRPr="00D87C4E" w:rsidRDefault="007A542B" w:rsidP="00F67F7F">
            <w:pPr>
              <w:rPr>
                <w:rFonts w:ascii="Arial" w:hAnsi="Arial" w:cs="Arial"/>
                <w:sz w:val="22"/>
              </w:rPr>
            </w:pPr>
            <w:r w:rsidRPr="00D87C4E">
              <w:rPr>
                <w:rFonts w:ascii="Arial" w:hAnsi="Arial" w:cs="Arial"/>
                <w:sz w:val="22"/>
              </w:rPr>
              <w:t>Annual Air Pollution UK 2023 Report</w:t>
            </w:r>
          </w:p>
        </w:tc>
        <w:tc>
          <w:tcPr>
            <w:tcW w:w="1549" w:type="dxa"/>
          </w:tcPr>
          <w:p w14:paraId="25F56359" w14:textId="77777777" w:rsidR="007A542B" w:rsidRPr="00D87C4E" w:rsidRDefault="007A542B" w:rsidP="00F67F7F">
            <w:pPr>
              <w:rPr>
                <w:rFonts w:ascii="Arial" w:hAnsi="Arial" w:cs="Arial"/>
                <w:sz w:val="22"/>
              </w:rPr>
            </w:pPr>
            <w:r w:rsidRPr="00D87C4E">
              <w:rPr>
                <w:rFonts w:ascii="Arial" w:hAnsi="Arial" w:cs="Arial"/>
                <w:sz w:val="22"/>
              </w:rPr>
              <w:t>Government environmental report</w:t>
            </w:r>
          </w:p>
        </w:tc>
        <w:tc>
          <w:tcPr>
            <w:tcW w:w="1364" w:type="dxa"/>
          </w:tcPr>
          <w:p w14:paraId="51F116E9" w14:textId="77777777" w:rsidR="007A542B" w:rsidRPr="00D87C4E" w:rsidRDefault="007A542B" w:rsidP="00F67F7F">
            <w:pPr>
              <w:rPr>
                <w:rFonts w:ascii="Arial" w:hAnsi="Arial" w:cs="Arial"/>
                <w:sz w:val="22"/>
              </w:rPr>
            </w:pPr>
            <w:r w:rsidRPr="00D87C4E">
              <w:rPr>
                <w:rFonts w:ascii="Arial" w:hAnsi="Arial" w:cs="Arial"/>
                <w:sz w:val="22"/>
              </w:rPr>
              <w:t>NO2 and PM2.5 monitoring data</w:t>
            </w:r>
          </w:p>
        </w:tc>
        <w:tc>
          <w:tcPr>
            <w:tcW w:w="983" w:type="dxa"/>
          </w:tcPr>
          <w:p w14:paraId="2908D0B9" w14:textId="77777777" w:rsidR="007A542B" w:rsidRPr="00D87C4E" w:rsidRDefault="007A542B" w:rsidP="00F67F7F">
            <w:pPr>
              <w:rPr>
                <w:rFonts w:ascii="Arial" w:hAnsi="Arial" w:cs="Arial"/>
                <w:sz w:val="22"/>
              </w:rPr>
            </w:pPr>
            <w:r w:rsidRPr="00D87C4E">
              <w:rPr>
                <w:rFonts w:ascii="Arial" w:hAnsi="Arial" w:cs="Arial"/>
                <w:sz w:val="22"/>
              </w:rPr>
              <w:t>+ Accurate national monitoring</w:t>
            </w:r>
            <w:r w:rsidRPr="00D87C4E">
              <w:rPr>
                <w:rFonts w:ascii="Arial" w:hAnsi="Arial" w:cs="Arial"/>
                <w:sz w:val="22"/>
              </w:rPr>
              <w:br/>
              <w:t>– Not asthma-specific</w:t>
            </w:r>
          </w:p>
        </w:tc>
        <w:tc>
          <w:tcPr>
            <w:tcW w:w="1073" w:type="dxa"/>
          </w:tcPr>
          <w:p w14:paraId="523C0825" w14:textId="77777777" w:rsidR="007A542B" w:rsidRPr="00D87C4E" w:rsidRDefault="007A542B" w:rsidP="00F67F7F">
            <w:pPr>
              <w:rPr>
                <w:rFonts w:ascii="Arial" w:hAnsi="Arial" w:cs="Arial"/>
                <w:sz w:val="22"/>
              </w:rPr>
            </w:pPr>
            <w:r w:rsidRPr="00D87C4E">
              <w:rPr>
                <w:rFonts w:ascii="Arial" w:hAnsi="Arial" w:cs="Arial"/>
                <w:sz w:val="22"/>
              </w:rPr>
              <w:t>80% of disadvantaged schools are near pollution hotspots</w:t>
            </w:r>
          </w:p>
        </w:tc>
        <w:tc>
          <w:tcPr>
            <w:tcW w:w="984" w:type="dxa"/>
          </w:tcPr>
          <w:p w14:paraId="64116375" w14:textId="77777777" w:rsidR="007A542B" w:rsidRPr="00D87C4E" w:rsidRDefault="007A542B" w:rsidP="00F67F7F">
            <w:pPr>
              <w:rPr>
                <w:rFonts w:ascii="Arial" w:hAnsi="Arial" w:cs="Arial"/>
                <w:sz w:val="22"/>
              </w:rPr>
            </w:pPr>
            <w:r w:rsidRPr="00D87C4E">
              <w:rPr>
                <w:rFonts w:ascii="Arial" w:hAnsi="Arial" w:cs="Arial"/>
                <w:sz w:val="22"/>
              </w:rPr>
              <w:t>Air pollution; DEFRA; UK; hotspots</w:t>
            </w:r>
          </w:p>
        </w:tc>
        <w:tc>
          <w:tcPr>
            <w:tcW w:w="978" w:type="dxa"/>
          </w:tcPr>
          <w:p w14:paraId="0A216E8D" w14:textId="77777777" w:rsidR="007A542B" w:rsidRPr="00D87C4E" w:rsidRDefault="007A542B" w:rsidP="00F67F7F">
            <w:pPr>
              <w:rPr>
                <w:rFonts w:ascii="Arial" w:hAnsi="Arial" w:cs="Arial"/>
                <w:sz w:val="22"/>
              </w:rPr>
            </w:pPr>
            <w:r w:rsidRPr="00D87C4E">
              <w:rPr>
                <w:rFonts w:ascii="Arial" w:hAnsi="Arial" w:cs="Arial"/>
                <w:sz w:val="22"/>
              </w:rPr>
              <w:t>Used in Themes 1 &amp; 3</w:t>
            </w:r>
          </w:p>
        </w:tc>
      </w:tr>
    </w:tbl>
    <w:p w14:paraId="6C380804" w14:textId="77777777" w:rsidR="007A542B" w:rsidRDefault="007A542B"/>
    <w:p w14:paraId="77F99FF7" w14:textId="1A0616E0" w:rsidR="007A542B" w:rsidRDefault="007A542B" w:rsidP="007A542B">
      <w:pPr>
        <w:jc w:val="center"/>
      </w:pPr>
      <w:r>
        <w:t>-----------------------------</w:t>
      </w:r>
    </w:p>
    <w:sectPr w:rsidR="007A542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290BC0" w14:textId="77777777" w:rsidR="0023632E" w:rsidRDefault="0023632E" w:rsidP="00D66FCC">
      <w:pPr>
        <w:spacing w:after="0" w:line="240" w:lineRule="auto"/>
      </w:pPr>
      <w:r>
        <w:separator/>
      </w:r>
    </w:p>
  </w:endnote>
  <w:endnote w:type="continuationSeparator" w:id="0">
    <w:p w14:paraId="061B7C3A" w14:textId="77777777" w:rsidR="0023632E" w:rsidRDefault="0023632E" w:rsidP="00D66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817903"/>
      <w:docPartObj>
        <w:docPartGallery w:val="Page Numbers (Bottom of Page)"/>
        <w:docPartUnique/>
      </w:docPartObj>
    </w:sdtPr>
    <w:sdtEndPr>
      <w:rPr>
        <w:noProof/>
      </w:rPr>
    </w:sdtEndPr>
    <w:sdtContent>
      <w:p w14:paraId="723F4B5A" w14:textId="3521707E" w:rsidR="000D192A" w:rsidRDefault="000D19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C5F60C" w14:textId="77777777" w:rsidR="00234927" w:rsidRDefault="00234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2358F" w14:textId="77777777" w:rsidR="0023632E" w:rsidRDefault="0023632E" w:rsidP="00D66FCC">
      <w:pPr>
        <w:spacing w:after="0" w:line="240" w:lineRule="auto"/>
      </w:pPr>
      <w:r>
        <w:separator/>
      </w:r>
    </w:p>
  </w:footnote>
  <w:footnote w:type="continuationSeparator" w:id="0">
    <w:p w14:paraId="22989AFE" w14:textId="77777777" w:rsidR="0023632E" w:rsidRDefault="0023632E" w:rsidP="00D66F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94222"/>
    <w:multiLevelType w:val="multilevel"/>
    <w:tmpl w:val="9218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D7597"/>
    <w:multiLevelType w:val="multilevel"/>
    <w:tmpl w:val="024C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C4784"/>
    <w:multiLevelType w:val="multilevel"/>
    <w:tmpl w:val="9EA21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09723A"/>
    <w:multiLevelType w:val="multilevel"/>
    <w:tmpl w:val="E446FF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037136"/>
    <w:multiLevelType w:val="multilevel"/>
    <w:tmpl w:val="DD82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90BDA"/>
    <w:multiLevelType w:val="hybridMultilevel"/>
    <w:tmpl w:val="CC00C968"/>
    <w:lvl w:ilvl="0" w:tplc="20000003">
      <w:start w:val="1"/>
      <w:numFmt w:val="bullet"/>
      <w:lvlText w:val="o"/>
      <w:lvlJc w:val="left"/>
      <w:pPr>
        <w:ind w:left="720" w:hanging="360"/>
      </w:pPr>
      <w:rPr>
        <w:rFonts w:ascii="Courier New" w:hAnsi="Courier New" w:cs="Courier New" w:hint="default"/>
      </w:rPr>
    </w:lvl>
    <w:lvl w:ilvl="1" w:tplc="4CD60C1E">
      <w:numFmt w:val="bullet"/>
      <w:lvlText w:val="•"/>
      <w:lvlJc w:val="left"/>
      <w:pPr>
        <w:ind w:left="1440" w:hanging="36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DE1044D"/>
    <w:multiLevelType w:val="multilevel"/>
    <w:tmpl w:val="5F9E9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03D81"/>
    <w:multiLevelType w:val="hybridMultilevel"/>
    <w:tmpl w:val="A1C2F882"/>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213E72B7"/>
    <w:multiLevelType w:val="hybridMultilevel"/>
    <w:tmpl w:val="67A4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1273AC"/>
    <w:multiLevelType w:val="multilevel"/>
    <w:tmpl w:val="9D3E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16E83"/>
    <w:multiLevelType w:val="multilevel"/>
    <w:tmpl w:val="C4301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4C2B3A"/>
    <w:multiLevelType w:val="hybridMultilevel"/>
    <w:tmpl w:val="F83E25E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2D640E66"/>
    <w:multiLevelType w:val="multilevel"/>
    <w:tmpl w:val="41D0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8F1F71"/>
    <w:multiLevelType w:val="multilevel"/>
    <w:tmpl w:val="D5444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B84A2A"/>
    <w:multiLevelType w:val="hybridMultilevel"/>
    <w:tmpl w:val="F9862CF2"/>
    <w:lvl w:ilvl="0" w:tplc="6F92A08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32FF1E3F"/>
    <w:multiLevelType w:val="multilevel"/>
    <w:tmpl w:val="17DE0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655FDD"/>
    <w:multiLevelType w:val="hybridMultilevel"/>
    <w:tmpl w:val="EB4A2E52"/>
    <w:lvl w:ilvl="0" w:tplc="57247E8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33A879F1"/>
    <w:multiLevelType w:val="multilevel"/>
    <w:tmpl w:val="C60AE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151CC0"/>
    <w:multiLevelType w:val="multilevel"/>
    <w:tmpl w:val="3B384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385BB4"/>
    <w:multiLevelType w:val="multilevel"/>
    <w:tmpl w:val="88F0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453A3A"/>
    <w:multiLevelType w:val="hybridMultilevel"/>
    <w:tmpl w:val="0DB655DE"/>
    <w:lvl w:ilvl="0" w:tplc="6F92A08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1" w15:restartNumberingAfterBreak="0">
    <w:nsid w:val="37FA24CA"/>
    <w:multiLevelType w:val="multilevel"/>
    <w:tmpl w:val="3B465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F66FF3"/>
    <w:multiLevelType w:val="hybridMultilevel"/>
    <w:tmpl w:val="0EE0F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D52C81"/>
    <w:multiLevelType w:val="multilevel"/>
    <w:tmpl w:val="3186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AB736C"/>
    <w:multiLevelType w:val="multilevel"/>
    <w:tmpl w:val="6EB0B10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3845EE4"/>
    <w:multiLevelType w:val="multilevel"/>
    <w:tmpl w:val="2D64E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8A4C0E"/>
    <w:multiLevelType w:val="hybridMultilevel"/>
    <w:tmpl w:val="FCA2695C"/>
    <w:lvl w:ilvl="0" w:tplc="57247E8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45853537"/>
    <w:multiLevelType w:val="hybridMultilevel"/>
    <w:tmpl w:val="7BFE5D3C"/>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460F612F"/>
    <w:multiLevelType w:val="multilevel"/>
    <w:tmpl w:val="09DED5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72A5F31"/>
    <w:multiLevelType w:val="hybridMultilevel"/>
    <w:tmpl w:val="4866E94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0" w15:restartNumberingAfterBreak="0">
    <w:nsid w:val="49446888"/>
    <w:multiLevelType w:val="hybridMultilevel"/>
    <w:tmpl w:val="0976570C"/>
    <w:lvl w:ilvl="0" w:tplc="6F92A08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1" w15:restartNumberingAfterBreak="0">
    <w:nsid w:val="49837C5A"/>
    <w:multiLevelType w:val="multilevel"/>
    <w:tmpl w:val="C956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C83D8D"/>
    <w:multiLevelType w:val="multilevel"/>
    <w:tmpl w:val="1E0E5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0B159E"/>
    <w:multiLevelType w:val="multilevel"/>
    <w:tmpl w:val="F1A843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B34696"/>
    <w:multiLevelType w:val="hybridMultilevel"/>
    <w:tmpl w:val="4EB4D142"/>
    <w:lvl w:ilvl="0" w:tplc="20000001">
      <w:start w:val="1"/>
      <w:numFmt w:val="bullet"/>
      <w:lvlText w:val=""/>
      <w:lvlJc w:val="left"/>
      <w:pPr>
        <w:ind w:left="720" w:hanging="360"/>
      </w:pPr>
      <w:rPr>
        <w:rFonts w:ascii="Symbol" w:hAnsi="Symbol" w:hint="default"/>
      </w:rPr>
    </w:lvl>
    <w:lvl w:ilvl="1" w:tplc="6534D20C">
      <w:numFmt w:val="bullet"/>
      <w:lvlText w:val="•"/>
      <w:lvlJc w:val="left"/>
      <w:pPr>
        <w:ind w:left="1440" w:hanging="360"/>
      </w:pPr>
      <w:rPr>
        <w:rFonts w:ascii="Times New Roman" w:eastAsiaTheme="minorHAnsi"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5" w15:restartNumberingAfterBreak="0">
    <w:nsid w:val="570A5512"/>
    <w:multiLevelType w:val="multilevel"/>
    <w:tmpl w:val="ABA8C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9804E8F"/>
    <w:multiLevelType w:val="hybridMultilevel"/>
    <w:tmpl w:val="19621D34"/>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7" w15:restartNumberingAfterBreak="0">
    <w:nsid w:val="61B40465"/>
    <w:multiLevelType w:val="hybridMultilevel"/>
    <w:tmpl w:val="14F42142"/>
    <w:lvl w:ilvl="0" w:tplc="57247E8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8" w15:restartNumberingAfterBreak="0">
    <w:nsid w:val="65C17076"/>
    <w:multiLevelType w:val="multilevel"/>
    <w:tmpl w:val="7EFCF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525462"/>
    <w:multiLevelType w:val="multilevel"/>
    <w:tmpl w:val="1780C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440BFD"/>
    <w:multiLevelType w:val="hybridMultilevel"/>
    <w:tmpl w:val="07407A12"/>
    <w:lvl w:ilvl="0" w:tplc="6F92A088">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1" w15:restartNumberingAfterBreak="0">
    <w:nsid w:val="7FA82E65"/>
    <w:multiLevelType w:val="hybridMultilevel"/>
    <w:tmpl w:val="388481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557960">
    <w:abstractNumId w:val="1"/>
  </w:num>
  <w:num w:numId="2" w16cid:durableId="1090465624">
    <w:abstractNumId w:val="21"/>
  </w:num>
  <w:num w:numId="3" w16cid:durableId="279532109">
    <w:abstractNumId w:val="34"/>
  </w:num>
  <w:num w:numId="4" w16cid:durableId="451555941">
    <w:abstractNumId w:val="29"/>
  </w:num>
  <w:num w:numId="5" w16cid:durableId="1643579420">
    <w:abstractNumId w:val="6"/>
  </w:num>
  <w:num w:numId="6" w16cid:durableId="1210341366">
    <w:abstractNumId w:val="28"/>
  </w:num>
  <w:num w:numId="7" w16cid:durableId="1530289946">
    <w:abstractNumId w:val="38"/>
  </w:num>
  <w:num w:numId="8" w16cid:durableId="510336442">
    <w:abstractNumId w:val="39"/>
  </w:num>
  <w:num w:numId="9" w16cid:durableId="1453357265">
    <w:abstractNumId w:val="32"/>
  </w:num>
  <w:num w:numId="10" w16cid:durableId="1265653643">
    <w:abstractNumId w:val="35"/>
  </w:num>
  <w:num w:numId="11" w16cid:durableId="1469132624">
    <w:abstractNumId w:val="19"/>
  </w:num>
  <w:num w:numId="12" w16cid:durableId="1166676081">
    <w:abstractNumId w:val="18"/>
  </w:num>
  <w:num w:numId="13" w16cid:durableId="1929189438">
    <w:abstractNumId w:val="12"/>
  </w:num>
  <w:num w:numId="14" w16cid:durableId="1342128833">
    <w:abstractNumId w:val="2"/>
  </w:num>
  <w:num w:numId="15" w16cid:durableId="1389844840">
    <w:abstractNumId w:val="33"/>
  </w:num>
  <w:num w:numId="16" w16cid:durableId="511189605">
    <w:abstractNumId w:val="24"/>
  </w:num>
  <w:num w:numId="17" w16cid:durableId="1525747956">
    <w:abstractNumId w:val="36"/>
  </w:num>
  <w:num w:numId="18" w16cid:durableId="875117248">
    <w:abstractNumId w:val="5"/>
  </w:num>
  <w:num w:numId="19" w16cid:durableId="230968449">
    <w:abstractNumId w:val="7"/>
  </w:num>
  <w:num w:numId="20" w16cid:durableId="574827771">
    <w:abstractNumId w:val="27"/>
  </w:num>
  <w:num w:numId="21" w16cid:durableId="1871725828">
    <w:abstractNumId w:val="37"/>
  </w:num>
  <w:num w:numId="22" w16cid:durableId="804658745">
    <w:abstractNumId w:val="26"/>
  </w:num>
  <w:num w:numId="23" w16cid:durableId="564990472">
    <w:abstractNumId w:val="16"/>
  </w:num>
  <w:num w:numId="24" w16cid:durableId="542912973">
    <w:abstractNumId w:val="4"/>
  </w:num>
  <w:num w:numId="25" w16cid:durableId="404187594">
    <w:abstractNumId w:val="3"/>
  </w:num>
  <w:num w:numId="26" w16cid:durableId="1729719815">
    <w:abstractNumId w:val="13"/>
  </w:num>
  <w:num w:numId="27" w16cid:durableId="133186058">
    <w:abstractNumId w:val="25"/>
  </w:num>
  <w:num w:numId="28" w16cid:durableId="1400665250">
    <w:abstractNumId w:val="17"/>
  </w:num>
  <w:num w:numId="29" w16cid:durableId="512961175">
    <w:abstractNumId w:val="23"/>
  </w:num>
  <w:num w:numId="30" w16cid:durableId="728190608">
    <w:abstractNumId w:val="9"/>
  </w:num>
  <w:num w:numId="31" w16cid:durableId="519006655">
    <w:abstractNumId w:val="10"/>
  </w:num>
  <w:num w:numId="32" w16cid:durableId="295333923">
    <w:abstractNumId w:val="0"/>
  </w:num>
  <w:num w:numId="33" w16cid:durableId="1090735661">
    <w:abstractNumId w:val="15"/>
  </w:num>
  <w:num w:numId="34" w16cid:durableId="1789933530">
    <w:abstractNumId w:val="31"/>
  </w:num>
  <w:num w:numId="35" w16cid:durableId="1022051957">
    <w:abstractNumId w:val="11"/>
  </w:num>
  <w:num w:numId="36" w16cid:durableId="1658260304">
    <w:abstractNumId w:val="40"/>
  </w:num>
  <w:num w:numId="37" w16cid:durableId="1931086619">
    <w:abstractNumId w:val="20"/>
  </w:num>
  <w:num w:numId="38" w16cid:durableId="1637104447">
    <w:abstractNumId w:val="14"/>
  </w:num>
  <w:num w:numId="39" w16cid:durableId="1487084383">
    <w:abstractNumId w:val="30"/>
  </w:num>
  <w:num w:numId="40" w16cid:durableId="1272518344">
    <w:abstractNumId w:val="8"/>
  </w:num>
  <w:num w:numId="41" w16cid:durableId="1844471315">
    <w:abstractNumId w:val="22"/>
  </w:num>
  <w:num w:numId="42" w16cid:durableId="68178613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DDE"/>
    <w:rsid w:val="00000BBB"/>
    <w:rsid w:val="00016DC2"/>
    <w:rsid w:val="00022D9E"/>
    <w:rsid w:val="00050CFA"/>
    <w:rsid w:val="0005562E"/>
    <w:rsid w:val="00062A19"/>
    <w:rsid w:val="00065EB8"/>
    <w:rsid w:val="0006718A"/>
    <w:rsid w:val="000776E3"/>
    <w:rsid w:val="00082CFE"/>
    <w:rsid w:val="000A3CB9"/>
    <w:rsid w:val="000B5FCB"/>
    <w:rsid w:val="000C238D"/>
    <w:rsid w:val="000C328E"/>
    <w:rsid w:val="000D192A"/>
    <w:rsid w:val="000E0C05"/>
    <w:rsid w:val="000E5F19"/>
    <w:rsid w:val="000E7D6B"/>
    <w:rsid w:val="000F1A9E"/>
    <w:rsid w:val="000F21FC"/>
    <w:rsid w:val="000F6924"/>
    <w:rsid w:val="001034C2"/>
    <w:rsid w:val="00113EC8"/>
    <w:rsid w:val="0012193C"/>
    <w:rsid w:val="001319E8"/>
    <w:rsid w:val="00137837"/>
    <w:rsid w:val="00153682"/>
    <w:rsid w:val="0019281B"/>
    <w:rsid w:val="00193B97"/>
    <w:rsid w:val="001B4D2B"/>
    <w:rsid w:val="001C3313"/>
    <w:rsid w:val="001E7801"/>
    <w:rsid w:val="0022461F"/>
    <w:rsid w:val="00224C89"/>
    <w:rsid w:val="00234927"/>
    <w:rsid w:val="0023632E"/>
    <w:rsid w:val="002378A5"/>
    <w:rsid w:val="00244973"/>
    <w:rsid w:val="0026775F"/>
    <w:rsid w:val="00290BA8"/>
    <w:rsid w:val="002B5256"/>
    <w:rsid w:val="002C0437"/>
    <w:rsid w:val="002E5101"/>
    <w:rsid w:val="00316243"/>
    <w:rsid w:val="00323A69"/>
    <w:rsid w:val="0033510D"/>
    <w:rsid w:val="00336396"/>
    <w:rsid w:val="00347C1C"/>
    <w:rsid w:val="003561E0"/>
    <w:rsid w:val="0035718A"/>
    <w:rsid w:val="003858FC"/>
    <w:rsid w:val="003933A0"/>
    <w:rsid w:val="003B4345"/>
    <w:rsid w:val="003B55DA"/>
    <w:rsid w:val="003C2FE4"/>
    <w:rsid w:val="003C5960"/>
    <w:rsid w:val="003E3593"/>
    <w:rsid w:val="004242B1"/>
    <w:rsid w:val="004317E4"/>
    <w:rsid w:val="004357BA"/>
    <w:rsid w:val="0043718F"/>
    <w:rsid w:val="0044314C"/>
    <w:rsid w:val="004472C9"/>
    <w:rsid w:val="00470321"/>
    <w:rsid w:val="00495429"/>
    <w:rsid w:val="004B7583"/>
    <w:rsid w:val="004C1822"/>
    <w:rsid w:val="004C6BF1"/>
    <w:rsid w:val="004C7528"/>
    <w:rsid w:val="004D0C60"/>
    <w:rsid w:val="004F37E0"/>
    <w:rsid w:val="00500E50"/>
    <w:rsid w:val="005044E9"/>
    <w:rsid w:val="005055A2"/>
    <w:rsid w:val="0053586F"/>
    <w:rsid w:val="0054714A"/>
    <w:rsid w:val="00555C0E"/>
    <w:rsid w:val="005569A0"/>
    <w:rsid w:val="00560909"/>
    <w:rsid w:val="00581EDC"/>
    <w:rsid w:val="005D2D5C"/>
    <w:rsid w:val="005D4937"/>
    <w:rsid w:val="005D6747"/>
    <w:rsid w:val="005F28A3"/>
    <w:rsid w:val="005F5837"/>
    <w:rsid w:val="00617F51"/>
    <w:rsid w:val="006202FF"/>
    <w:rsid w:val="0063429D"/>
    <w:rsid w:val="00636678"/>
    <w:rsid w:val="006702D5"/>
    <w:rsid w:val="006A2632"/>
    <w:rsid w:val="006D29B3"/>
    <w:rsid w:val="006D773E"/>
    <w:rsid w:val="006E395E"/>
    <w:rsid w:val="006F147E"/>
    <w:rsid w:val="0070000E"/>
    <w:rsid w:val="007041ED"/>
    <w:rsid w:val="007206E1"/>
    <w:rsid w:val="00724355"/>
    <w:rsid w:val="00726C36"/>
    <w:rsid w:val="00745D3F"/>
    <w:rsid w:val="007508BD"/>
    <w:rsid w:val="00752DB8"/>
    <w:rsid w:val="00753EDC"/>
    <w:rsid w:val="00760C58"/>
    <w:rsid w:val="00761FC9"/>
    <w:rsid w:val="00767780"/>
    <w:rsid w:val="00770FA8"/>
    <w:rsid w:val="00781E43"/>
    <w:rsid w:val="007948DB"/>
    <w:rsid w:val="007A542B"/>
    <w:rsid w:val="007B2201"/>
    <w:rsid w:val="007C2EAC"/>
    <w:rsid w:val="007D40B6"/>
    <w:rsid w:val="007F33F5"/>
    <w:rsid w:val="008107BA"/>
    <w:rsid w:val="00826E23"/>
    <w:rsid w:val="008410F1"/>
    <w:rsid w:val="00844CEA"/>
    <w:rsid w:val="00850613"/>
    <w:rsid w:val="00851215"/>
    <w:rsid w:val="0085153A"/>
    <w:rsid w:val="008528F4"/>
    <w:rsid w:val="0087362E"/>
    <w:rsid w:val="00884236"/>
    <w:rsid w:val="008B1E81"/>
    <w:rsid w:val="008B2D08"/>
    <w:rsid w:val="008B3742"/>
    <w:rsid w:val="008B5A05"/>
    <w:rsid w:val="008C3D37"/>
    <w:rsid w:val="008C51AF"/>
    <w:rsid w:val="008C5FCC"/>
    <w:rsid w:val="008D2872"/>
    <w:rsid w:val="008D2EBA"/>
    <w:rsid w:val="008D5088"/>
    <w:rsid w:val="008F3381"/>
    <w:rsid w:val="00906BB0"/>
    <w:rsid w:val="00932B21"/>
    <w:rsid w:val="00933CB5"/>
    <w:rsid w:val="00940DDC"/>
    <w:rsid w:val="00944F71"/>
    <w:rsid w:val="00951AD3"/>
    <w:rsid w:val="00953CBF"/>
    <w:rsid w:val="009868EE"/>
    <w:rsid w:val="00997678"/>
    <w:rsid w:val="009A2732"/>
    <w:rsid w:val="009B45FE"/>
    <w:rsid w:val="009C0A3B"/>
    <w:rsid w:val="009D0B25"/>
    <w:rsid w:val="009E1F7D"/>
    <w:rsid w:val="009F3508"/>
    <w:rsid w:val="00A20BF8"/>
    <w:rsid w:val="00A40E0F"/>
    <w:rsid w:val="00A746C3"/>
    <w:rsid w:val="00A74F8D"/>
    <w:rsid w:val="00A76E79"/>
    <w:rsid w:val="00A92C5E"/>
    <w:rsid w:val="00AA73A1"/>
    <w:rsid w:val="00AB4099"/>
    <w:rsid w:val="00AC42FC"/>
    <w:rsid w:val="00AD6215"/>
    <w:rsid w:val="00AE2C14"/>
    <w:rsid w:val="00B07383"/>
    <w:rsid w:val="00B16AEC"/>
    <w:rsid w:val="00B177C5"/>
    <w:rsid w:val="00B35BED"/>
    <w:rsid w:val="00B41B1E"/>
    <w:rsid w:val="00B50C01"/>
    <w:rsid w:val="00B675AF"/>
    <w:rsid w:val="00B7616C"/>
    <w:rsid w:val="00B8140C"/>
    <w:rsid w:val="00B902D4"/>
    <w:rsid w:val="00B94715"/>
    <w:rsid w:val="00BC34F8"/>
    <w:rsid w:val="00BE5D98"/>
    <w:rsid w:val="00BE5ED8"/>
    <w:rsid w:val="00BF55AC"/>
    <w:rsid w:val="00C10643"/>
    <w:rsid w:val="00C61EE7"/>
    <w:rsid w:val="00C67721"/>
    <w:rsid w:val="00C84990"/>
    <w:rsid w:val="00C92AA4"/>
    <w:rsid w:val="00C93570"/>
    <w:rsid w:val="00C961CF"/>
    <w:rsid w:val="00CD7C90"/>
    <w:rsid w:val="00CE00B6"/>
    <w:rsid w:val="00CF63F6"/>
    <w:rsid w:val="00CF79DB"/>
    <w:rsid w:val="00D25AF5"/>
    <w:rsid w:val="00D31962"/>
    <w:rsid w:val="00D34EE1"/>
    <w:rsid w:val="00D42A81"/>
    <w:rsid w:val="00D50F56"/>
    <w:rsid w:val="00D546D0"/>
    <w:rsid w:val="00D55750"/>
    <w:rsid w:val="00D561EB"/>
    <w:rsid w:val="00D630D4"/>
    <w:rsid w:val="00D66FCC"/>
    <w:rsid w:val="00D76305"/>
    <w:rsid w:val="00D76482"/>
    <w:rsid w:val="00D828CE"/>
    <w:rsid w:val="00D90AE5"/>
    <w:rsid w:val="00DA50CA"/>
    <w:rsid w:val="00DA6ED6"/>
    <w:rsid w:val="00DB5FDE"/>
    <w:rsid w:val="00DE7425"/>
    <w:rsid w:val="00E06022"/>
    <w:rsid w:val="00E078D1"/>
    <w:rsid w:val="00E11655"/>
    <w:rsid w:val="00E11F22"/>
    <w:rsid w:val="00E13479"/>
    <w:rsid w:val="00E14E27"/>
    <w:rsid w:val="00E43E03"/>
    <w:rsid w:val="00E5277C"/>
    <w:rsid w:val="00E84160"/>
    <w:rsid w:val="00EA392D"/>
    <w:rsid w:val="00EC0FA3"/>
    <w:rsid w:val="00ED1DB0"/>
    <w:rsid w:val="00ED6E4D"/>
    <w:rsid w:val="00ED76DF"/>
    <w:rsid w:val="00ED79E4"/>
    <w:rsid w:val="00EF0FD6"/>
    <w:rsid w:val="00F11CA5"/>
    <w:rsid w:val="00F2202A"/>
    <w:rsid w:val="00F227F6"/>
    <w:rsid w:val="00F270A1"/>
    <w:rsid w:val="00F47576"/>
    <w:rsid w:val="00F47E6C"/>
    <w:rsid w:val="00F75762"/>
    <w:rsid w:val="00F77D36"/>
    <w:rsid w:val="00F80004"/>
    <w:rsid w:val="00F86650"/>
    <w:rsid w:val="00F9174A"/>
    <w:rsid w:val="00F96DDC"/>
    <w:rsid w:val="00FB18CC"/>
    <w:rsid w:val="00FE1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96BFC"/>
  <w15:chartTrackingRefBased/>
  <w15:docId w15:val="{11ED4006-92C5-4731-8120-FC2BEFD99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40C"/>
    <w:pPr>
      <w:spacing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850613"/>
    <w:pPr>
      <w:keepNext/>
      <w:keepLines/>
      <w:spacing w:before="240" w:after="0"/>
      <w:outlineLvl w:val="0"/>
    </w:pPr>
    <w:rPr>
      <w:rFonts w:ascii="Arial" w:eastAsiaTheme="majorEastAsia" w:hAnsi="Arial" w:cs="Arial"/>
      <w:b/>
      <w:color w:val="2F5496" w:themeColor="accent1" w:themeShade="BF"/>
      <w:sz w:val="28"/>
      <w:szCs w:val="28"/>
    </w:rPr>
  </w:style>
  <w:style w:type="paragraph" w:styleId="Heading2">
    <w:name w:val="heading 2"/>
    <w:basedOn w:val="Normal"/>
    <w:next w:val="Normal"/>
    <w:link w:val="Heading2Char"/>
    <w:uiPriority w:val="9"/>
    <w:unhideWhenUsed/>
    <w:qFormat/>
    <w:rsid w:val="00B8140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FE1DD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F55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F55A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F55A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613"/>
    <w:rPr>
      <w:rFonts w:ascii="Arial" w:eastAsiaTheme="majorEastAsia" w:hAnsi="Arial" w:cs="Arial"/>
      <w:b/>
      <w:color w:val="2F5496" w:themeColor="accent1" w:themeShade="BF"/>
      <w:sz w:val="28"/>
      <w:szCs w:val="28"/>
    </w:rPr>
  </w:style>
  <w:style w:type="character" w:customStyle="1" w:styleId="Heading2Char">
    <w:name w:val="Heading 2 Char"/>
    <w:basedOn w:val="DefaultParagraphFont"/>
    <w:link w:val="Heading2"/>
    <w:uiPriority w:val="9"/>
    <w:rsid w:val="00B8140C"/>
    <w:rPr>
      <w:rFonts w:asciiTheme="majorHAnsi" w:eastAsiaTheme="majorEastAsia" w:hAnsiTheme="majorHAnsi" w:cstheme="majorBidi"/>
      <w:b/>
      <w:color w:val="2F5496" w:themeColor="accent1" w:themeShade="BF"/>
      <w:sz w:val="26"/>
      <w:szCs w:val="26"/>
    </w:rPr>
  </w:style>
  <w:style w:type="paragraph" w:styleId="Title">
    <w:name w:val="Title"/>
    <w:basedOn w:val="Normal"/>
    <w:next w:val="Normal"/>
    <w:link w:val="TitleChar"/>
    <w:uiPriority w:val="10"/>
    <w:qFormat/>
    <w:rsid w:val="00113EC8"/>
    <w:pPr>
      <w:spacing w:after="0" w:line="240" w:lineRule="auto"/>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113EC8"/>
    <w:rPr>
      <w:rFonts w:asciiTheme="majorHAnsi" w:eastAsiaTheme="majorEastAsia" w:hAnsiTheme="majorHAnsi" w:cstheme="majorBidi"/>
      <w:b/>
      <w:spacing w:val="-10"/>
      <w:kern w:val="28"/>
      <w:sz w:val="56"/>
      <w:szCs w:val="56"/>
      <w:lang w:val="en-US"/>
    </w:rPr>
  </w:style>
  <w:style w:type="character" w:customStyle="1" w:styleId="Heading3Char">
    <w:name w:val="Heading 3 Char"/>
    <w:basedOn w:val="DefaultParagraphFont"/>
    <w:link w:val="Heading3"/>
    <w:uiPriority w:val="9"/>
    <w:rsid w:val="00FE1DDE"/>
    <w:rPr>
      <w:rFonts w:asciiTheme="majorHAnsi" w:eastAsiaTheme="majorEastAsia" w:hAnsiTheme="majorHAnsi" w:cstheme="majorBidi"/>
      <w:color w:val="1F3763" w:themeColor="accent1" w:themeShade="7F"/>
      <w:sz w:val="24"/>
      <w:szCs w:val="24"/>
      <w:lang w:val="en-GB"/>
    </w:rPr>
  </w:style>
  <w:style w:type="paragraph" w:styleId="Bibliography">
    <w:name w:val="Bibliography"/>
    <w:basedOn w:val="Normal"/>
    <w:next w:val="Normal"/>
    <w:uiPriority w:val="37"/>
    <w:unhideWhenUsed/>
    <w:rsid w:val="00BE5ED8"/>
  </w:style>
  <w:style w:type="paragraph" w:styleId="Header">
    <w:name w:val="header"/>
    <w:basedOn w:val="Normal"/>
    <w:link w:val="HeaderChar"/>
    <w:uiPriority w:val="99"/>
    <w:unhideWhenUsed/>
    <w:rsid w:val="00D66F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FCC"/>
    <w:rPr>
      <w:rFonts w:ascii="Times New Roman" w:hAnsi="Times New Roman"/>
      <w:sz w:val="24"/>
      <w:lang w:val="en-GB"/>
    </w:rPr>
  </w:style>
  <w:style w:type="paragraph" w:styleId="Footer">
    <w:name w:val="footer"/>
    <w:basedOn w:val="Normal"/>
    <w:link w:val="FooterChar"/>
    <w:uiPriority w:val="99"/>
    <w:unhideWhenUsed/>
    <w:rsid w:val="00D66F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FCC"/>
    <w:rPr>
      <w:rFonts w:ascii="Times New Roman" w:hAnsi="Times New Roman"/>
      <w:sz w:val="24"/>
      <w:lang w:val="en-GB"/>
    </w:rPr>
  </w:style>
  <w:style w:type="paragraph" w:styleId="ListParagraph">
    <w:name w:val="List Paragraph"/>
    <w:basedOn w:val="Normal"/>
    <w:uiPriority w:val="34"/>
    <w:qFormat/>
    <w:rsid w:val="00555C0E"/>
    <w:pPr>
      <w:ind w:left="720"/>
      <w:contextualSpacing/>
    </w:pPr>
  </w:style>
  <w:style w:type="table" w:styleId="TableGrid">
    <w:name w:val="Table Grid"/>
    <w:basedOn w:val="TableNormal"/>
    <w:uiPriority w:val="59"/>
    <w:rsid w:val="00E078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4927"/>
    <w:pPr>
      <w:spacing w:line="259" w:lineRule="auto"/>
      <w:outlineLvl w:val="9"/>
    </w:pPr>
    <w:rPr>
      <w:b w:val="0"/>
      <w:lang w:val="en-US"/>
    </w:rPr>
  </w:style>
  <w:style w:type="paragraph" w:styleId="TOC1">
    <w:name w:val="toc 1"/>
    <w:basedOn w:val="Normal"/>
    <w:next w:val="Normal"/>
    <w:autoRedefine/>
    <w:uiPriority w:val="39"/>
    <w:unhideWhenUsed/>
    <w:rsid w:val="00234927"/>
    <w:pPr>
      <w:spacing w:after="100"/>
    </w:pPr>
  </w:style>
  <w:style w:type="paragraph" w:styleId="TOC2">
    <w:name w:val="toc 2"/>
    <w:basedOn w:val="Normal"/>
    <w:next w:val="Normal"/>
    <w:autoRedefine/>
    <w:uiPriority w:val="39"/>
    <w:unhideWhenUsed/>
    <w:rsid w:val="00234927"/>
    <w:pPr>
      <w:spacing w:after="100"/>
      <w:ind w:left="240"/>
    </w:pPr>
  </w:style>
  <w:style w:type="paragraph" w:styleId="TOC3">
    <w:name w:val="toc 3"/>
    <w:basedOn w:val="Normal"/>
    <w:next w:val="Normal"/>
    <w:autoRedefine/>
    <w:uiPriority w:val="39"/>
    <w:unhideWhenUsed/>
    <w:rsid w:val="00234927"/>
    <w:pPr>
      <w:spacing w:after="100"/>
      <w:ind w:left="480"/>
    </w:pPr>
  </w:style>
  <w:style w:type="character" w:styleId="Hyperlink">
    <w:name w:val="Hyperlink"/>
    <w:basedOn w:val="DefaultParagraphFont"/>
    <w:uiPriority w:val="99"/>
    <w:unhideWhenUsed/>
    <w:rsid w:val="00234927"/>
    <w:rPr>
      <w:color w:val="0563C1" w:themeColor="hyperlink"/>
      <w:u w:val="single"/>
    </w:rPr>
  </w:style>
  <w:style w:type="character" w:customStyle="1" w:styleId="Heading4Char">
    <w:name w:val="Heading 4 Char"/>
    <w:basedOn w:val="DefaultParagraphFont"/>
    <w:link w:val="Heading4"/>
    <w:uiPriority w:val="9"/>
    <w:semiHidden/>
    <w:rsid w:val="00BF55AC"/>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BF55AC"/>
    <w:rPr>
      <w:rFonts w:asciiTheme="majorHAnsi" w:eastAsiaTheme="majorEastAsia" w:hAnsiTheme="majorHAnsi"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BF55AC"/>
    <w:rPr>
      <w:rFonts w:asciiTheme="majorHAnsi" w:eastAsiaTheme="majorEastAsia" w:hAnsiTheme="majorHAnsi" w:cstheme="majorBidi"/>
      <w:color w:val="1F3763" w:themeColor="accent1" w:themeShade="7F"/>
      <w:sz w:val="24"/>
      <w:lang w:val="en-GB"/>
    </w:rPr>
  </w:style>
  <w:style w:type="paragraph" w:styleId="NormalWeb">
    <w:name w:val="Normal (Web)"/>
    <w:basedOn w:val="Normal"/>
    <w:uiPriority w:val="99"/>
    <w:semiHidden/>
    <w:unhideWhenUsed/>
    <w:rsid w:val="000D192A"/>
    <w:rPr>
      <w:rFonts w:cs="Times New Roman"/>
      <w:szCs w:val="24"/>
    </w:rPr>
  </w:style>
  <w:style w:type="character" w:styleId="UnresolvedMention">
    <w:name w:val="Unresolved Mention"/>
    <w:basedOn w:val="DefaultParagraphFont"/>
    <w:uiPriority w:val="99"/>
    <w:semiHidden/>
    <w:unhideWhenUsed/>
    <w:rsid w:val="000D19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1251">
      <w:bodyDiv w:val="1"/>
      <w:marLeft w:val="0"/>
      <w:marRight w:val="0"/>
      <w:marTop w:val="0"/>
      <w:marBottom w:val="0"/>
      <w:divBdr>
        <w:top w:val="none" w:sz="0" w:space="0" w:color="auto"/>
        <w:left w:val="none" w:sz="0" w:space="0" w:color="auto"/>
        <w:bottom w:val="none" w:sz="0" w:space="0" w:color="auto"/>
        <w:right w:val="none" w:sz="0" w:space="0" w:color="auto"/>
      </w:divBdr>
    </w:div>
    <w:div w:id="13771509">
      <w:bodyDiv w:val="1"/>
      <w:marLeft w:val="0"/>
      <w:marRight w:val="0"/>
      <w:marTop w:val="0"/>
      <w:marBottom w:val="0"/>
      <w:divBdr>
        <w:top w:val="none" w:sz="0" w:space="0" w:color="auto"/>
        <w:left w:val="none" w:sz="0" w:space="0" w:color="auto"/>
        <w:bottom w:val="none" w:sz="0" w:space="0" w:color="auto"/>
        <w:right w:val="none" w:sz="0" w:space="0" w:color="auto"/>
      </w:divBdr>
    </w:div>
    <w:div w:id="19822745">
      <w:bodyDiv w:val="1"/>
      <w:marLeft w:val="0"/>
      <w:marRight w:val="0"/>
      <w:marTop w:val="0"/>
      <w:marBottom w:val="0"/>
      <w:divBdr>
        <w:top w:val="none" w:sz="0" w:space="0" w:color="auto"/>
        <w:left w:val="none" w:sz="0" w:space="0" w:color="auto"/>
        <w:bottom w:val="none" w:sz="0" w:space="0" w:color="auto"/>
        <w:right w:val="none" w:sz="0" w:space="0" w:color="auto"/>
      </w:divBdr>
    </w:div>
    <w:div w:id="28531800">
      <w:bodyDiv w:val="1"/>
      <w:marLeft w:val="0"/>
      <w:marRight w:val="0"/>
      <w:marTop w:val="0"/>
      <w:marBottom w:val="0"/>
      <w:divBdr>
        <w:top w:val="none" w:sz="0" w:space="0" w:color="auto"/>
        <w:left w:val="none" w:sz="0" w:space="0" w:color="auto"/>
        <w:bottom w:val="none" w:sz="0" w:space="0" w:color="auto"/>
        <w:right w:val="none" w:sz="0" w:space="0" w:color="auto"/>
      </w:divBdr>
    </w:div>
    <w:div w:id="35013274">
      <w:bodyDiv w:val="1"/>
      <w:marLeft w:val="0"/>
      <w:marRight w:val="0"/>
      <w:marTop w:val="0"/>
      <w:marBottom w:val="0"/>
      <w:divBdr>
        <w:top w:val="none" w:sz="0" w:space="0" w:color="auto"/>
        <w:left w:val="none" w:sz="0" w:space="0" w:color="auto"/>
        <w:bottom w:val="none" w:sz="0" w:space="0" w:color="auto"/>
        <w:right w:val="none" w:sz="0" w:space="0" w:color="auto"/>
      </w:divBdr>
      <w:divsChild>
        <w:div w:id="144514628">
          <w:marLeft w:val="0"/>
          <w:marRight w:val="0"/>
          <w:marTop w:val="0"/>
          <w:marBottom w:val="0"/>
          <w:divBdr>
            <w:top w:val="none" w:sz="0" w:space="0" w:color="auto"/>
            <w:left w:val="none" w:sz="0" w:space="0" w:color="auto"/>
            <w:bottom w:val="none" w:sz="0" w:space="0" w:color="auto"/>
            <w:right w:val="none" w:sz="0" w:space="0" w:color="auto"/>
          </w:divBdr>
          <w:divsChild>
            <w:div w:id="1541700130">
              <w:marLeft w:val="0"/>
              <w:marRight w:val="0"/>
              <w:marTop w:val="0"/>
              <w:marBottom w:val="0"/>
              <w:divBdr>
                <w:top w:val="none" w:sz="0" w:space="0" w:color="auto"/>
                <w:left w:val="none" w:sz="0" w:space="0" w:color="auto"/>
                <w:bottom w:val="none" w:sz="0" w:space="0" w:color="auto"/>
                <w:right w:val="none" w:sz="0" w:space="0" w:color="auto"/>
              </w:divBdr>
              <w:divsChild>
                <w:div w:id="897782240">
                  <w:marLeft w:val="0"/>
                  <w:marRight w:val="0"/>
                  <w:marTop w:val="0"/>
                  <w:marBottom w:val="0"/>
                  <w:divBdr>
                    <w:top w:val="none" w:sz="0" w:space="0" w:color="auto"/>
                    <w:left w:val="none" w:sz="0" w:space="0" w:color="auto"/>
                    <w:bottom w:val="none" w:sz="0" w:space="0" w:color="auto"/>
                    <w:right w:val="none" w:sz="0" w:space="0" w:color="auto"/>
                  </w:divBdr>
                  <w:divsChild>
                    <w:div w:id="250546208">
                      <w:marLeft w:val="0"/>
                      <w:marRight w:val="0"/>
                      <w:marTop w:val="0"/>
                      <w:marBottom w:val="0"/>
                      <w:divBdr>
                        <w:top w:val="none" w:sz="0" w:space="0" w:color="auto"/>
                        <w:left w:val="none" w:sz="0" w:space="0" w:color="auto"/>
                        <w:bottom w:val="none" w:sz="0" w:space="0" w:color="auto"/>
                        <w:right w:val="none" w:sz="0" w:space="0" w:color="auto"/>
                      </w:divBdr>
                      <w:divsChild>
                        <w:div w:id="1225219182">
                          <w:marLeft w:val="0"/>
                          <w:marRight w:val="0"/>
                          <w:marTop w:val="0"/>
                          <w:marBottom w:val="0"/>
                          <w:divBdr>
                            <w:top w:val="none" w:sz="0" w:space="0" w:color="auto"/>
                            <w:left w:val="none" w:sz="0" w:space="0" w:color="auto"/>
                            <w:bottom w:val="none" w:sz="0" w:space="0" w:color="auto"/>
                            <w:right w:val="none" w:sz="0" w:space="0" w:color="auto"/>
                          </w:divBdr>
                          <w:divsChild>
                            <w:div w:id="1573196963">
                              <w:marLeft w:val="0"/>
                              <w:marRight w:val="0"/>
                              <w:marTop w:val="0"/>
                              <w:marBottom w:val="0"/>
                              <w:divBdr>
                                <w:top w:val="none" w:sz="0" w:space="0" w:color="auto"/>
                                <w:left w:val="none" w:sz="0" w:space="0" w:color="auto"/>
                                <w:bottom w:val="none" w:sz="0" w:space="0" w:color="auto"/>
                                <w:right w:val="none" w:sz="0" w:space="0" w:color="auto"/>
                              </w:divBdr>
                              <w:divsChild>
                                <w:div w:id="860513922">
                                  <w:blockQuote w:val="1"/>
                                  <w:marLeft w:val="720"/>
                                  <w:marRight w:val="720"/>
                                  <w:marTop w:val="100"/>
                                  <w:marBottom w:val="100"/>
                                  <w:divBdr>
                                    <w:top w:val="none" w:sz="0" w:space="0" w:color="auto"/>
                                    <w:left w:val="none" w:sz="0" w:space="0" w:color="auto"/>
                                    <w:bottom w:val="none" w:sz="0" w:space="0" w:color="auto"/>
                                    <w:right w:val="none" w:sz="0" w:space="0" w:color="auto"/>
                                  </w:divBdr>
                                </w:div>
                                <w:div w:id="1997955010">
                                  <w:marLeft w:val="0"/>
                                  <w:marRight w:val="0"/>
                                  <w:marTop w:val="0"/>
                                  <w:marBottom w:val="0"/>
                                  <w:divBdr>
                                    <w:top w:val="none" w:sz="0" w:space="0" w:color="auto"/>
                                    <w:left w:val="none" w:sz="0" w:space="0" w:color="auto"/>
                                    <w:bottom w:val="none" w:sz="0" w:space="0" w:color="auto"/>
                                    <w:right w:val="none" w:sz="0" w:space="0" w:color="auto"/>
                                  </w:divBdr>
                                  <w:divsChild>
                                    <w:div w:id="156310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960435">
          <w:marLeft w:val="0"/>
          <w:marRight w:val="0"/>
          <w:marTop w:val="0"/>
          <w:marBottom w:val="0"/>
          <w:divBdr>
            <w:top w:val="none" w:sz="0" w:space="0" w:color="auto"/>
            <w:left w:val="none" w:sz="0" w:space="0" w:color="auto"/>
            <w:bottom w:val="none" w:sz="0" w:space="0" w:color="auto"/>
            <w:right w:val="none" w:sz="0" w:space="0" w:color="auto"/>
          </w:divBdr>
          <w:divsChild>
            <w:div w:id="490603409">
              <w:marLeft w:val="0"/>
              <w:marRight w:val="0"/>
              <w:marTop w:val="0"/>
              <w:marBottom w:val="0"/>
              <w:divBdr>
                <w:top w:val="none" w:sz="0" w:space="0" w:color="auto"/>
                <w:left w:val="none" w:sz="0" w:space="0" w:color="auto"/>
                <w:bottom w:val="none" w:sz="0" w:space="0" w:color="auto"/>
                <w:right w:val="none" w:sz="0" w:space="0" w:color="auto"/>
              </w:divBdr>
              <w:divsChild>
                <w:div w:id="417365842">
                  <w:marLeft w:val="0"/>
                  <w:marRight w:val="0"/>
                  <w:marTop w:val="0"/>
                  <w:marBottom w:val="0"/>
                  <w:divBdr>
                    <w:top w:val="none" w:sz="0" w:space="0" w:color="auto"/>
                    <w:left w:val="none" w:sz="0" w:space="0" w:color="auto"/>
                    <w:bottom w:val="none" w:sz="0" w:space="0" w:color="auto"/>
                    <w:right w:val="none" w:sz="0" w:space="0" w:color="auto"/>
                  </w:divBdr>
                  <w:divsChild>
                    <w:div w:id="1858620946">
                      <w:marLeft w:val="0"/>
                      <w:marRight w:val="0"/>
                      <w:marTop w:val="0"/>
                      <w:marBottom w:val="0"/>
                      <w:divBdr>
                        <w:top w:val="none" w:sz="0" w:space="0" w:color="auto"/>
                        <w:left w:val="none" w:sz="0" w:space="0" w:color="auto"/>
                        <w:bottom w:val="none" w:sz="0" w:space="0" w:color="auto"/>
                        <w:right w:val="none" w:sz="0" w:space="0" w:color="auto"/>
                      </w:divBdr>
                      <w:divsChild>
                        <w:div w:id="70658848">
                          <w:marLeft w:val="0"/>
                          <w:marRight w:val="0"/>
                          <w:marTop w:val="0"/>
                          <w:marBottom w:val="0"/>
                          <w:divBdr>
                            <w:top w:val="none" w:sz="0" w:space="0" w:color="auto"/>
                            <w:left w:val="none" w:sz="0" w:space="0" w:color="auto"/>
                            <w:bottom w:val="none" w:sz="0" w:space="0" w:color="auto"/>
                            <w:right w:val="none" w:sz="0" w:space="0" w:color="auto"/>
                          </w:divBdr>
                          <w:divsChild>
                            <w:div w:id="25259479">
                              <w:marLeft w:val="0"/>
                              <w:marRight w:val="0"/>
                              <w:marTop w:val="0"/>
                              <w:marBottom w:val="0"/>
                              <w:divBdr>
                                <w:top w:val="none" w:sz="0" w:space="0" w:color="auto"/>
                                <w:left w:val="none" w:sz="0" w:space="0" w:color="auto"/>
                                <w:bottom w:val="none" w:sz="0" w:space="0" w:color="auto"/>
                                <w:right w:val="none" w:sz="0" w:space="0" w:color="auto"/>
                              </w:divBdr>
                              <w:divsChild>
                                <w:div w:id="79425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223706">
          <w:marLeft w:val="0"/>
          <w:marRight w:val="0"/>
          <w:marTop w:val="0"/>
          <w:marBottom w:val="0"/>
          <w:divBdr>
            <w:top w:val="none" w:sz="0" w:space="0" w:color="auto"/>
            <w:left w:val="none" w:sz="0" w:space="0" w:color="auto"/>
            <w:bottom w:val="none" w:sz="0" w:space="0" w:color="auto"/>
            <w:right w:val="none" w:sz="0" w:space="0" w:color="auto"/>
          </w:divBdr>
          <w:divsChild>
            <w:div w:id="1564635803">
              <w:marLeft w:val="0"/>
              <w:marRight w:val="0"/>
              <w:marTop w:val="0"/>
              <w:marBottom w:val="0"/>
              <w:divBdr>
                <w:top w:val="none" w:sz="0" w:space="0" w:color="auto"/>
                <w:left w:val="none" w:sz="0" w:space="0" w:color="auto"/>
                <w:bottom w:val="none" w:sz="0" w:space="0" w:color="auto"/>
                <w:right w:val="none" w:sz="0" w:space="0" w:color="auto"/>
              </w:divBdr>
              <w:divsChild>
                <w:div w:id="1607034483">
                  <w:marLeft w:val="0"/>
                  <w:marRight w:val="0"/>
                  <w:marTop w:val="0"/>
                  <w:marBottom w:val="0"/>
                  <w:divBdr>
                    <w:top w:val="none" w:sz="0" w:space="0" w:color="auto"/>
                    <w:left w:val="none" w:sz="0" w:space="0" w:color="auto"/>
                    <w:bottom w:val="none" w:sz="0" w:space="0" w:color="auto"/>
                    <w:right w:val="none" w:sz="0" w:space="0" w:color="auto"/>
                  </w:divBdr>
                  <w:divsChild>
                    <w:div w:id="2132821586">
                      <w:marLeft w:val="0"/>
                      <w:marRight w:val="0"/>
                      <w:marTop w:val="0"/>
                      <w:marBottom w:val="0"/>
                      <w:divBdr>
                        <w:top w:val="none" w:sz="0" w:space="0" w:color="auto"/>
                        <w:left w:val="none" w:sz="0" w:space="0" w:color="auto"/>
                        <w:bottom w:val="none" w:sz="0" w:space="0" w:color="auto"/>
                        <w:right w:val="none" w:sz="0" w:space="0" w:color="auto"/>
                      </w:divBdr>
                      <w:divsChild>
                        <w:div w:id="2081175689">
                          <w:marLeft w:val="0"/>
                          <w:marRight w:val="0"/>
                          <w:marTop w:val="0"/>
                          <w:marBottom w:val="0"/>
                          <w:divBdr>
                            <w:top w:val="none" w:sz="0" w:space="0" w:color="auto"/>
                            <w:left w:val="none" w:sz="0" w:space="0" w:color="auto"/>
                            <w:bottom w:val="none" w:sz="0" w:space="0" w:color="auto"/>
                            <w:right w:val="none" w:sz="0" w:space="0" w:color="auto"/>
                          </w:divBdr>
                          <w:divsChild>
                            <w:div w:id="907694272">
                              <w:marLeft w:val="0"/>
                              <w:marRight w:val="0"/>
                              <w:marTop w:val="0"/>
                              <w:marBottom w:val="0"/>
                              <w:divBdr>
                                <w:top w:val="none" w:sz="0" w:space="0" w:color="auto"/>
                                <w:left w:val="none" w:sz="0" w:space="0" w:color="auto"/>
                                <w:bottom w:val="none" w:sz="0" w:space="0" w:color="auto"/>
                                <w:right w:val="none" w:sz="0" w:space="0" w:color="auto"/>
                              </w:divBdr>
                              <w:divsChild>
                                <w:div w:id="636837965">
                                  <w:blockQuote w:val="1"/>
                                  <w:marLeft w:val="720"/>
                                  <w:marRight w:val="720"/>
                                  <w:marTop w:val="100"/>
                                  <w:marBottom w:val="100"/>
                                  <w:divBdr>
                                    <w:top w:val="none" w:sz="0" w:space="0" w:color="auto"/>
                                    <w:left w:val="none" w:sz="0" w:space="0" w:color="auto"/>
                                    <w:bottom w:val="none" w:sz="0" w:space="0" w:color="auto"/>
                                    <w:right w:val="none" w:sz="0" w:space="0" w:color="auto"/>
                                  </w:divBdr>
                                </w:div>
                                <w:div w:id="1401446767">
                                  <w:marLeft w:val="0"/>
                                  <w:marRight w:val="0"/>
                                  <w:marTop w:val="0"/>
                                  <w:marBottom w:val="0"/>
                                  <w:divBdr>
                                    <w:top w:val="none" w:sz="0" w:space="0" w:color="auto"/>
                                    <w:left w:val="none" w:sz="0" w:space="0" w:color="auto"/>
                                    <w:bottom w:val="none" w:sz="0" w:space="0" w:color="auto"/>
                                    <w:right w:val="none" w:sz="0" w:space="0" w:color="auto"/>
                                  </w:divBdr>
                                  <w:divsChild>
                                    <w:div w:id="647591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169196">
      <w:bodyDiv w:val="1"/>
      <w:marLeft w:val="0"/>
      <w:marRight w:val="0"/>
      <w:marTop w:val="0"/>
      <w:marBottom w:val="0"/>
      <w:divBdr>
        <w:top w:val="none" w:sz="0" w:space="0" w:color="auto"/>
        <w:left w:val="none" w:sz="0" w:space="0" w:color="auto"/>
        <w:bottom w:val="none" w:sz="0" w:space="0" w:color="auto"/>
        <w:right w:val="none" w:sz="0" w:space="0" w:color="auto"/>
      </w:divBdr>
    </w:div>
    <w:div w:id="81536601">
      <w:bodyDiv w:val="1"/>
      <w:marLeft w:val="0"/>
      <w:marRight w:val="0"/>
      <w:marTop w:val="0"/>
      <w:marBottom w:val="0"/>
      <w:divBdr>
        <w:top w:val="none" w:sz="0" w:space="0" w:color="auto"/>
        <w:left w:val="none" w:sz="0" w:space="0" w:color="auto"/>
        <w:bottom w:val="none" w:sz="0" w:space="0" w:color="auto"/>
        <w:right w:val="none" w:sz="0" w:space="0" w:color="auto"/>
      </w:divBdr>
    </w:div>
    <w:div w:id="82915789">
      <w:bodyDiv w:val="1"/>
      <w:marLeft w:val="0"/>
      <w:marRight w:val="0"/>
      <w:marTop w:val="0"/>
      <w:marBottom w:val="0"/>
      <w:divBdr>
        <w:top w:val="none" w:sz="0" w:space="0" w:color="auto"/>
        <w:left w:val="none" w:sz="0" w:space="0" w:color="auto"/>
        <w:bottom w:val="none" w:sz="0" w:space="0" w:color="auto"/>
        <w:right w:val="none" w:sz="0" w:space="0" w:color="auto"/>
      </w:divBdr>
    </w:div>
    <w:div w:id="84110885">
      <w:bodyDiv w:val="1"/>
      <w:marLeft w:val="0"/>
      <w:marRight w:val="0"/>
      <w:marTop w:val="0"/>
      <w:marBottom w:val="0"/>
      <w:divBdr>
        <w:top w:val="none" w:sz="0" w:space="0" w:color="auto"/>
        <w:left w:val="none" w:sz="0" w:space="0" w:color="auto"/>
        <w:bottom w:val="none" w:sz="0" w:space="0" w:color="auto"/>
        <w:right w:val="none" w:sz="0" w:space="0" w:color="auto"/>
      </w:divBdr>
    </w:div>
    <w:div w:id="94325028">
      <w:bodyDiv w:val="1"/>
      <w:marLeft w:val="0"/>
      <w:marRight w:val="0"/>
      <w:marTop w:val="0"/>
      <w:marBottom w:val="0"/>
      <w:divBdr>
        <w:top w:val="none" w:sz="0" w:space="0" w:color="auto"/>
        <w:left w:val="none" w:sz="0" w:space="0" w:color="auto"/>
        <w:bottom w:val="none" w:sz="0" w:space="0" w:color="auto"/>
        <w:right w:val="none" w:sz="0" w:space="0" w:color="auto"/>
      </w:divBdr>
    </w:div>
    <w:div w:id="98180161">
      <w:bodyDiv w:val="1"/>
      <w:marLeft w:val="0"/>
      <w:marRight w:val="0"/>
      <w:marTop w:val="0"/>
      <w:marBottom w:val="0"/>
      <w:divBdr>
        <w:top w:val="none" w:sz="0" w:space="0" w:color="auto"/>
        <w:left w:val="none" w:sz="0" w:space="0" w:color="auto"/>
        <w:bottom w:val="none" w:sz="0" w:space="0" w:color="auto"/>
        <w:right w:val="none" w:sz="0" w:space="0" w:color="auto"/>
      </w:divBdr>
    </w:div>
    <w:div w:id="102498978">
      <w:bodyDiv w:val="1"/>
      <w:marLeft w:val="0"/>
      <w:marRight w:val="0"/>
      <w:marTop w:val="0"/>
      <w:marBottom w:val="0"/>
      <w:divBdr>
        <w:top w:val="none" w:sz="0" w:space="0" w:color="auto"/>
        <w:left w:val="none" w:sz="0" w:space="0" w:color="auto"/>
        <w:bottom w:val="none" w:sz="0" w:space="0" w:color="auto"/>
        <w:right w:val="none" w:sz="0" w:space="0" w:color="auto"/>
      </w:divBdr>
    </w:div>
    <w:div w:id="106780634">
      <w:bodyDiv w:val="1"/>
      <w:marLeft w:val="0"/>
      <w:marRight w:val="0"/>
      <w:marTop w:val="0"/>
      <w:marBottom w:val="0"/>
      <w:divBdr>
        <w:top w:val="none" w:sz="0" w:space="0" w:color="auto"/>
        <w:left w:val="none" w:sz="0" w:space="0" w:color="auto"/>
        <w:bottom w:val="none" w:sz="0" w:space="0" w:color="auto"/>
        <w:right w:val="none" w:sz="0" w:space="0" w:color="auto"/>
      </w:divBdr>
    </w:div>
    <w:div w:id="116990773">
      <w:bodyDiv w:val="1"/>
      <w:marLeft w:val="0"/>
      <w:marRight w:val="0"/>
      <w:marTop w:val="0"/>
      <w:marBottom w:val="0"/>
      <w:divBdr>
        <w:top w:val="none" w:sz="0" w:space="0" w:color="auto"/>
        <w:left w:val="none" w:sz="0" w:space="0" w:color="auto"/>
        <w:bottom w:val="none" w:sz="0" w:space="0" w:color="auto"/>
        <w:right w:val="none" w:sz="0" w:space="0" w:color="auto"/>
      </w:divBdr>
    </w:div>
    <w:div w:id="186407383">
      <w:bodyDiv w:val="1"/>
      <w:marLeft w:val="0"/>
      <w:marRight w:val="0"/>
      <w:marTop w:val="0"/>
      <w:marBottom w:val="0"/>
      <w:divBdr>
        <w:top w:val="none" w:sz="0" w:space="0" w:color="auto"/>
        <w:left w:val="none" w:sz="0" w:space="0" w:color="auto"/>
        <w:bottom w:val="none" w:sz="0" w:space="0" w:color="auto"/>
        <w:right w:val="none" w:sz="0" w:space="0" w:color="auto"/>
      </w:divBdr>
    </w:div>
    <w:div w:id="189611640">
      <w:bodyDiv w:val="1"/>
      <w:marLeft w:val="0"/>
      <w:marRight w:val="0"/>
      <w:marTop w:val="0"/>
      <w:marBottom w:val="0"/>
      <w:divBdr>
        <w:top w:val="none" w:sz="0" w:space="0" w:color="auto"/>
        <w:left w:val="none" w:sz="0" w:space="0" w:color="auto"/>
        <w:bottom w:val="none" w:sz="0" w:space="0" w:color="auto"/>
        <w:right w:val="none" w:sz="0" w:space="0" w:color="auto"/>
      </w:divBdr>
    </w:div>
    <w:div w:id="237325373">
      <w:bodyDiv w:val="1"/>
      <w:marLeft w:val="0"/>
      <w:marRight w:val="0"/>
      <w:marTop w:val="0"/>
      <w:marBottom w:val="0"/>
      <w:divBdr>
        <w:top w:val="none" w:sz="0" w:space="0" w:color="auto"/>
        <w:left w:val="none" w:sz="0" w:space="0" w:color="auto"/>
        <w:bottom w:val="none" w:sz="0" w:space="0" w:color="auto"/>
        <w:right w:val="none" w:sz="0" w:space="0" w:color="auto"/>
      </w:divBdr>
    </w:div>
    <w:div w:id="249386633">
      <w:bodyDiv w:val="1"/>
      <w:marLeft w:val="0"/>
      <w:marRight w:val="0"/>
      <w:marTop w:val="0"/>
      <w:marBottom w:val="0"/>
      <w:divBdr>
        <w:top w:val="none" w:sz="0" w:space="0" w:color="auto"/>
        <w:left w:val="none" w:sz="0" w:space="0" w:color="auto"/>
        <w:bottom w:val="none" w:sz="0" w:space="0" w:color="auto"/>
        <w:right w:val="none" w:sz="0" w:space="0" w:color="auto"/>
      </w:divBdr>
    </w:div>
    <w:div w:id="263071820">
      <w:bodyDiv w:val="1"/>
      <w:marLeft w:val="0"/>
      <w:marRight w:val="0"/>
      <w:marTop w:val="0"/>
      <w:marBottom w:val="0"/>
      <w:divBdr>
        <w:top w:val="none" w:sz="0" w:space="0" w:color="auto"/>
        <w:left w:val="none" w:sz="0" w:space="0" w:color="auto"/>
        <w:bottom w:val="none" w:sz="0" w:space="0" w:color="auto"/>
        <w:right w:val="none" w:sz="0" w:space="0" w:color="auto"/>
      </w:divBdr>
    </w:div>
    <w:div w:id="264575075">
      <w:bodyDiv w:val="1"/>
      <w:marLeft w:val="0"/>
      <w:marRight w:val="0"/>
      <w:marTop w:val="0"/>
      <w:marBottom w:val="0"/>
      <w:divBdr>
        <w:top w:val="none" w:sz="0" w:space="0" w:color="auto"/>
        <w:left w:val="none" w:sz="0" w:space="0" w:color="auto"/>
        <w:bottom w:val="none" w:sz="0" w:space="0" w:color="auto"/>
        <w:right w:val="none" w:sz="0" w:space="0" w:color="auto"/>
      </w:divBdr>
    </w:div>
    <w:div w:id="302005779">
      <w:bodyDiv w:val="1"/>
      <w:marLeft w:val="0"/>
      <w:marRight w:val="0"/>
      <w:marTop w:val="0"/>
      <w:marBottom w:val="0"/>
      <w:divBdr>
        <w:top w:val="none" w:sz="0" w:space="0" w:color="auto"/>
        <w:left w:val="none" w:sz="0" w:space="0" w:color="auto"/>
        <w:bottom w:val="none" w:sz="0" w:space="0" w:color="auto"/>
        <w:right w:val="none" w:sz="0" w:space="0" w:color="auto"/>
      </w:divBdr>
    </w:div>
    <w:div w:id="326446408">
      <w:bodyDiv w:val="1"/>
      <w:marLeft w:val="0"/>
      <w:marRight w:val="0"/>
      <w:marTop w:val="0"/>
      <w:marBottom w:val="0"/>
      <w:divBdr>
        <w:top w:val="none" w:sz="0" w:space="0" w:color="auto"/>
        <w:left w:val="none" w:sz="0" w:space="0" w:color="auto"/>
        <w:bottom w:val="none" w:sz="0" w:space="0" w:color="auto"/>
        <w:right w:val="none" w:sz="0" w:space="0" w:color="auto"/>
      </w:divBdr>
    </w:div>
    <w:div w:id="328291281">
      <w:bodyDiv w:val="1"/>
      <w:marLeft w:val="0"/>
      <w:marRight w:val="0"/>
      <w:marTop w:val="0"/>
      <w:marBottom w:val="0"/>
      <w:divBdr>
        <w:top w:val="none" w:sz="0" w:space="0" w:color="auto"/>
        <w:left w:val="none" w:sz="0" w:space="0" w:color="auto"/>
        <w:bottom w:val="none" w:sz="0" w:space="0" w:color="auto"/>
        <w:right w:val="none" w:sz="0" w:space="0" w:color="auto"/>
      </w:divBdr>
    </w:div>
    <w:div w:id="330449194">
      <w:bodyDiv w:val="1"/>
      <w:marLeft w:val="0"/>
      <w:marRight w:val="0"/>
      <w:marTop w:val="0"/>
      <w:marBottom w:val="0"/>
      <w:divBdr>
        <w:top w:val="none" w:sz="0" w:space="0" w:color="auto"/>
        <w:left w:val="none" w:sz="0" w:space="0" w:color="auto"/>
        <w:bottom w:val="none" w:sz="0" w:space="0" w:color="auto"/>
        <w:right w:val="none" w:sz="0" w:space="0" w:color="auto"/>
      </w:divBdr>
    </w:div>
    <w:div w:id="330986493">
      <w:bodyDiv w:val="1"/>
      <w:marLeft w:val="0"/>
      <w:marRight w:val="0"/>
      <w:marTop w:val="0"/>
      <w:marBottom w:val="0"/>
      <w:divBdr>
        <w:top w:val="none" w:sz="0" w:space="0" w:color="auto"/>
        <w:left w:val="none" w:sz="0" w:space="0" w:color="auto"/>
        <w:bottom w:val="none" w:sz="0" w:space="0" w:color="auto"/>
        <w:right w:val="none" w:sz="0" w:space="0" w:color="auto"/>
      </w:divBdr>
    </w:div>
    <w:div w:id="376703225">
      <w:bodyDiv w:val="1"/>
      <w:marLeft w:val="0"/>
      <w:marRight w:val="0"/>
      <w:marTop w:val="0"/>
      <w:marBottom w:val="0"/>
      <w:divBdr>
        <w:top w:val="none" w:sz="0" w:space="0" w:color="auto"/>
        <w:left w:val="none" w:sz="0" w:space="0" w:color="auto"/>
        <w:bottom w:val="none" w:sz="0" w:space="0" w:color="auto"/>
        <w:right w:val="none" w:sz="0" w:space="0" w:color="auto"/>
      </w:divBdr>
    </w:div>
    <w:div w:id="382870431">
      <w:bodyDiv w:val="1"/>
      <w:marLeft w:val="0"/>
      <w:marRight w:val="0"/>
      <w:marTop w:val="0"/>
      <w:marBottom w:val="0"/>
      <w:divBdr>
        <w:top w:val="none" w:sz="0" w:space="0" w:color="auto"/>
        <w:left w:val="none" w:sz="0" w:space="0" w:color="auto"/>
        <w:bottom w:val="none" w:sz="0" w:space="0" w:color="auto"/>
        <w:right w:val="none" w:sz="0" w:space="0" w:color="auto"/>
      </w:divBdr>
    </w:div>
    <w:div w:id="400908495">
      <w:bodyDiv w:val="1"/>
      <w:marLeft w:val="0"/>
      <w:marRight w:val="0"/>
      <w:marTop w:val="0"/>
      <w:marBottom w:val="0"/>
      <w:divBdr>
        <w:top w:val="none" w:sz="0" w:space="0" w:color="auto"/>
        <w:left w:val="none" w:sz="0" w:space="0" w:color="auto"/>
        <w:bottom w:val="none" w:sz="0" w:space="0" w:color="auto"/>
        <w:right w:val="none" w:sz="0" w:space="0" w:color="auto"/>
      </w:divBdr>
    </w:div>
    <w:div w:id="435054325">
      <w:bodyDiv w:val="1"/>
      <w:marLeft w:val="0"/>
      <w:marRight w:val="0"/>
      <w:marTop w:val="0"/>
      <w:marBottom w:val="0"/>
      <w:divBdr>
        <w:top w:val="none" w:sz="0" w:space="0" w:color="auto"/>
        <w:left w:val="none" w:sz="0" w:space="0" w:color="auto"/>
        <w:bottom w:val="none" w:sz="0" w:space="0" w:color="auto"/>
        <w:right w:val="none" w:sz="0" w:space="0" w:color="auto"/>
      </w:divBdr>
    </w:div>
    <w:div w:id="445078154">
      <w:bodyDiv w:val="1"/>
      <w:marLeft w:val="0"/>
      <w:marRight w:val="0"/>
      <w:marTop w:val="0"/>
      <w:marBottom w:val="0"/>
      <w:divBdr>
        <w:top w:val="none" w:sz="0" w:space="0" w:color="auto"/>
        <w:left w:val="none" w:sz="0" w:space="0" w:color="auto"/>
        <w:bottom w:val="none" w:sz="0" w:space="0" w:color="auto"/>
        <w:right w:val="none" w:sz="0" w:space="0" w:color="auto"/>
      </w:divBdr>
    </w:div>
    <w:div w:id="459301814">
      <w:bodyDiv w:val="1"/>
      <w:marLeft w:val="0"/>
      <w:marRight w:val="0"/>
      <w:marTop w:val="0"/>
      <w:marBottom w:val="0"/>
      <w:divBdr>
        <w:top w:val="none" w:sz="0" w:space="0" w:color="auto"/>
        <w:left w:val="none" w:sz="0" w:space="0" w:color="auto"/>
        <w:bottom w:val="none" w:sz="0" w:space="0" w:color="auto"/>
        <w:right w:val="none" w:sz="0" w:space="0" w:color="auto"/>
      </w:divBdr>
    </w:div>
    <w:div w:id="472452490">
      <w:bodyDiv w:val="1"/>
      <w:marLeft w:val="0"/>
      <w:marRight w:val="0"/>
      <w:marTop w:val="0"/>
      <w:marBottom w:val="0"/>
      <w:divBdr>
        <w:top w:val="none" w:sz="0" w:space="0" w:color="auto"/>
        <w:left w:val="none" w:sz="0" w:space="0" w:color="auto"/>
        <w:bottom w:val="none" w:sz="0" w:space="0" w:color="auto"/>
        <w:right w:val="none" w:sz="0" w:space="0" w:color="auto"/>
      </w:divBdr>
    </w:div>
    <w:div w:id="488329994">
      <w:bodyDiv w:val="1"/>
      <w:marLeft w:val="0"/>
      <w:marRight w:val="0"/>
      <w:marTop w:val="0"/>
      <w:marBottom w:val="0"/>
      <w:divBdr>
        <w:top w:val="none" w:sz="0" w:space="0" w:color="auto"/>
        <w:left w:val="none" w:sz="0" w:space="0" w:color="auto"/>
        <w:bottom w:val="none" w:sz="0" w:space="0" w:color="auto"/>
        <w:right w:val="none" w:sz="0" w:space="0" w:color="auto"/>
      </w:divBdr>
    </w:div>
    <w:div w:id="494998010">
      <w:bodyDiv w:val="1"/>
      <w:marLeft w:val="0"/>
      <w:marRight w:val="0"/>
      <w:marTop w:val="0"/>
      <w:marBottom w:val="0"/>
      <w:divBdr>
        <w:top w:val="none" w:sz="0" w:space="0" w:color="auto"/>
        <w:left w:val="none" w:sz="0" w:space="0" w:color="auto"/>
        <w:bottom w:val="none" w:sz="0" w:space="0" w:color="auto"/>
        <w:right w:val="none" w:sz="0" w:space="0" w:color="auto"/>
      </w:divBdr>
    </w:div>
    <w:div w:id="528839162">
      <w:bodyDiv w:val="1"/>
      <w:marLeft w:val="0"/>
      <w:marRight w:val="0"/>
      <w:marTop w:val="0"/>
      <w:marBottom w:val="0"/>
      <w:divBdr>
        <w:top w:val="none" w:sz="0" w:space="0" w:color="auto"/>
        <w:left w:val="none" w:sz="0" w:space="0" w:color="auto"/>
        <w:bottom w:val="none" w:sz="0" w:space="0" w:color="auto"/>
        <w:right w:val="none" w:sz="0" w:space="0" w:color="auto"/>
      </w:divBdr>
    </w:div>
    <w:div w:id="530605563">
      <w:bodyDiv w:val="1"/>
      <w:marLeft w:val="0"/>
      <w:marRight w:val="0"/>
      <w:marTop w:val="0"/>
      <w:marBottom w:val="0"/>
      <w:divBdr>
        <w:top w:val="none" w:sz="0" w:space="0" w:color="auto"/>
        <w:left w:val="none" w:sz="0" w:space="0" w:color="auto"/>
        <w:bottom w:val="none" w:sz="0" w:space="0" w:color="auto"/>
        <w:right w:val="none" w:sz="0" w:space="0" w:color="auto"/>
      </w:divBdr>
    </w:div>
    <w:div w:id="540676924">
      <w:bodyDiv w:val="1"/>
      <w:marLeft w:val="0"/>
      <w:marRight w:val="0"/>
      <w:marTop w:val="0"/>
      <w:marBottom w:val="0"/>
      <w:divBdr>
        <w:top w:val="none" w:sz="0" w:space="0" w:color="auto"/>
        <w:left w:val="none" w:sz="0" w:space="0" w:color="auto"/>
        <w:bottom w:val="none" w:sz="0" w:space="0" w:color="auto"/>
        <w:right w:val="none" w:sz="0" w:space="0" w:color="auto"/>
      </w:divBdr>
    </w:div>
    <w:div w:id="563370903">
      <w:bodyDiv w:val="1"/>
      <w:marLeft w:val="0"/>
      <w:marRight w:val="0"/>
      <w:marTop w:val="0"/>
      <w:marBottom w:val="0"/>
      <w:divBdr>
        <w:top w:val="none" w:sz="0" w:space="0" w:color="auto"/>
        <w:left w:val="none" w:sz="0" w:space="0" w:color="auto"/>
        <w:bottom w:val="none" w:sz="0" w:space="0" w:color="auto"/>
        <w:right w:val="none" w:sz="0" w:space="0" w:color="auto"/>
      </w:divBdr>
    </w:div>
    <w:div w:id="573659896">
      <w:bodyDiv w:val="1"/>
      <w:marLeft w:val="0"/>
      <w:marRight w:val="0"/>
      <w:marTop w:val="0"/>
      <w:marBottom w:val="0"/>
      <w:divBdr>
        <w:top w:val="none" w:sz="0" w:space="0" w:color="auto"/>
        <w:left w:val="none" w:sz="0" w:space="0" w:color="auto"/>
        <w:bottom w:val="none" w:sz="0" w:space="0" w:color="auto"/>
        <w:right w:val="none" w:sz="0" w:space="0" w:color="auto"/>
      </w:divBdr>
    </w:div>
    <w:div w:id="586841794">
      <w:bodyDiv w:val="1"/>
      <w:marLeft w:val="0"/>
      <w:marRight w:val="0"/>
      <w:marTop w:val="0"/>
      <w:marBottom w:val="0"/>
      <w:divBdr>
        <w:top w:val="none" w:sz="0" w:space="0" w:color="auto"/>
        <w:left w:val="none" w:sz="0" w:space="0" w:color="auto"/>
        <w:bottom w:val="none" w:sz="0" w:space="0" w:color="auto"/>
        <w:right w:val="none" w:sz="0" w:space="0" w:color="auto"/>
      </w:divBdr>
    </w:div>
    <w:div w:id="588077434">
      <w:bodyDiv w:val="1"/>
      <w:marLeft w:val="0"/>
      <w:marRight w:val="0"/>
      <w:marTop w:val="0"/>
      <w:marBottom w:val="0"/>
      <w:divBdr>
        <w:top w:val="none" w:sz="0" w:space="0" w:color="auto"/>
        <w:left w:val="none" w:sz="0" w:space="0" w:color="auto"/>
        <w:bottom w:val="none" w:sz="0" w:space="0" w:color="auto"/>
        <w:right w:val="none" w:sz="0" w:space="0" w:color="auto"/>
      </w:divBdr>
    </w:div>
    <w:div w:id="593056013">
      <w:bodyDiv w:val="1"/>
      <w:marLeft w:val="0"/>
      <w:marRight w:val="0"/>
      <w:marTop w:val="0"/>
      <w:marBottom w:val="0"/>
      <w:divBdr>
        <w:top w:val="none" w:sz="0" w:space="0" w:color="auto"/>
        <w:left w:val="none" w:sz="0" w:space="0" w:color="auto"/>
        <w:bottom w:val="none" w:sz="0" w:space="0" w:color="auto"/>
        <w:right w:val="none" w:sz="0" w:space="0" w:color="auto"/>
      </w:divBdr>
    </w:div>
    <w:div w:id="598366478">
      <w:bodyDiv w:val="1"/>
      <w:marLeft w:val="0"/>
      <w:marRight w:val="0"/>
      <w:marTop w:val="0"/>
      <w:marBottom w:val="0"/>
      <w:divBdr>
        <w:top w:val="none" w:sz="0" w:space="0" w:color="auto"/>
        <w:left w:val="none" w:sz="0" w:space="0" w:color="auto"/>
        <w:bottom w:val="none" w:sz="0" w:space="0" w:color="auto"/>
        <w:right w:val="none" w:sz="0" w:space="0" w:color="auto"/>
      </w:divBdr>
    </w:div>
    <w:div w:id="616720630">
      <w:bodyDiv w:val="1"/>
      <w:marLeft w:val="0"/>
      <w:marRight w:val="0"/>
      <w:marTop w:val="0"/>
      <w:marBottom w:val="0"/>
      <w:divBdr>
        <w:top w:val="none" w:sz="0" w:space="0" w:color="auto"/>
        <w:left w:val="none" w:sz="0" w:space="0" w:color="auto"/>
        <w:bottom w:val="none" w:sz="0" w:space="0" w:color="auto"/>
        <w:right w:val="none" w:sz="0" w:space="0" w:color="auto"/>
      </w:divBdr>
    </w:div>
    <w:div w:id="618953980">
      <w:bodyDiv w:val="1"/>
      <w:marLeft w:val="0"/>
      <w:marRight w:val="0"/>
      <w:marTop w:val="0"/>
      <w:marBottom w:val="0"/>
      <w:divBdr>
        <w:top w:val="none" w:sz="0" w:space="0" w:color="auto"/>
        <w:left w:val="none" w:sz="0" w:space="0" w:color="auto"/>
        <w:bottom w:val="none" w:sz="0" w:space="0" w:color="auto"/>
        <w:right w:val="none" w:sz="0" w:space="0" w:color="auto"/>
      </w:divBdr>
    </w:div>
    <w:div w:id="622686593">
      <w:bodyDiv w:val="1"/>
      <w:marLeft w:val="0"/>
      <w:marRight w:val="0"/>
      <w:marTop w:val="0"/>
      <w:marBottom w:val="0"/>
      <w:divBdr>
        <w:top w:val="none" w:sz="0" w:space="0" w:color="auto"/>
        <w:left w:val="none" w:sz="0" w:space="0" w:color="auto"/>
        <w:bottom w:val="none" w:sz="0" w:space="0" w:color="auto"/>
        <w:right w:val="none" w:sz="0" w:space="0" w:color="auto"/>
      </w:divBdr>
    </w:div>
    <w:div w:id="657610813">
      <w:bodyDiv w:val="1"/>
      <w:marLeft w:val="0"/>
      <w:marRight w:val="0"/>
      <w:marTop w:val="0"/>
      <w:marBottom w:val="0"/>
      <w:divBdr>
        <w:top w:val="none" w:sz="0" w:space="0" w:color="auto"/>
        <w:left w:val="none" w:sz="0" w:space="0" w:color="auto"/>
        <w:bottom w:val="none" w:sz="0" w:space="0" w:color="auto"/>
        <w:right w:val="none" w:sz="0" w:space="0" w:color="auto"/>
      </w:divBdr>
    </w:div>
    <w:div w:id="670376499">
      <w:bodyDiv w:val="1"/>
      <w:marLeft w:val="0"/>
      <w:marRight w:val="0"/>
      <w:marTop w:val="0"/>
      <w:marBottom w:val="0"/>
      <w:divBdr>
        <w:top w:val="none" w:sz="0" w:space="0" w:color="auto"/>
        <w:left w:val="none" w:sz="0" w:space="0" w:color="auto"/>
        <w:bottom w:val="none" w:sz="0" w:space="0" w:color="auto"/>
        <w:right w:val="none" w:sz="0" w:space="0" w:color="auto"/>
      </w:divBdr>
    </w:div>
    <w:div w:id="671221928">
      <w:bodyDiv w:val="1"/>
      <w:marLeft w:val="0"/>
      <w:marRight w:val="0"/>
      <w:marTop w:val="0"/>
      <w:marBottom w:val="0"/>
      <w:divBdr>
        <w:top w:val="none" w:sz="0" w:space="0" w:color="auto"/>
        <w:left w:val="none" w:sz="0" w:space="0" w:color="auto"/>
        <w:bottom w:val="none" w:sz="0" w:space="0" w:color="auto"/>
        <w:right w:val="none" w:sz="0" w:space="0" w:color="auto"/>
      </w:divBdr>
    </w:div>
    <w:div w:id="685860863">
      <w:bodyDiv w:val="1"/>
      <w:marLeft w:val="0"/>
      <w:marRight w:val="0"/>
      <w:marTop w:val="0"/>
      <w:marBottom w:val="0"/>
      <w:divBdr>
        <w:top w:val="none" w:sz="0" w:space="0" w:color="auto"/>
        <w:left w:val="none" w:sz="0" w:space="0" w:color="auto"/>
        <w:bottom w:val="none" w:sz="0" w:space="0" w:color="auto"/>
        <w:right w:val="none" w:sz="0" w:space="0" w:color="auto"/>
      </w:divBdr>
    </w:div>
    <w:div w:id="687560437">
      <w:bodyDiv w:val="1"/>
      <w:marLeft w:val="0"/>
      <w:marRight w:val="0"/>
      <w:marTop w:val="0"/>
      <w:marBottom w:val="0"/>
      <w:divBdr>
        <w:top w:val="none" w:sz="0" w:space="0" w:color="auto"/>
        <w:left w:val="none" w:sz="0" w:space="0" w:color="auto"/>
        <w:bottom w:val="none" w:sz="0" w:space="0" w:color="auto"/>
        <w:right w:val="none" w:sz="0" w:space="0" w:color="auto"/>
      </w:divBdr>
    </w:div>
    <w:div w:id="695278215">
      <w:bodyDiv w:val="1"/>
      <w:marLeft w:val="0"/>
      <w:marRight w:val="0"/>
      <w:marTop w:val="0"/>
      <w:marBottom w:val="0"/>
      <w:divBdr>
        <w:top w:val="none" w:sz="0" w:space="0" w:color="auto"/>
        <w:left w:val="none" w:sz="0" w:space="0" w:color="auto"/>
        <w:bottom w:val="none" w:sz="0" w:space="0" w:color="auto"/>
        <w:right w:val="none" w:sz="0" w:space="0" w:color="auto"/>
      </w:divBdr>
    </w:div>
    <w:div w:id="748892030">
      <w:bodyDiv w:val="1"/>
      <w:marLeft w:val="0"/>
      <w:marRight w:val="0"/>
      <w:marTop w:val="0"/>
      <w:marBottom w:val="0"/>
      <w:divBdr>
        <w:top w:val="none" w:sz="0" w:space="0" w:color="auto"/>
        <w:left w:val="none" w:sz="0" w:space="0" w:color="auto"/>
        <w:bottom w:val="none" w:sz="0" w:space="0" w:color="auto"/>
        <w:right w:val="none" w:sz="0" w:space="0" w:color="auto"/>
      </w:divBdr>
      <w:divsChild>
        <w:div w:id="1167524574">
          <w:blockQuote w:val="1"/>
          <w:marLeft w:val="720"/>
          <w:marRight w:val="720"/>
          <w:marTop w:val="100"/>
          <w:marBottom w:val="100"/>
          <w:divBdr>
            <w:top w:val="none" w:sz="0" w:space="0" w:color="auto"/>
            <w:left w:val="none" w:sz="0" w:space="0" w:color="auto"/>
            <w:bottom w:val="none" w:sz="0" w:space="0" w:color="auto"/>
            <w:right w:val="none" w:sz="0" w:space="0" w:color="auto"/>
          </w:divBdr>
        </w:div>
        <w:div w:id="495462464">
          <w:marLeft w:val="0"/>
          <w:marRight w:val="0"/>
          <w:marTop w:val="0"/>
          <w:marBottom w:val="0"/>
          <w:divBdr>
            <w:top w:val="none" w:sz="0" w:space="0" w:color="auto"/>
            <w:left w:val="none" w:sz="0" w:space="0" w:color="auto"/>
            <w:bottom w:val="none" w:sz="0" w:space="0" w:color="auto"/>
            <w:right w:val="none" w:sz="0" w:space="0" w:color="auto"/>
          </w:divBdr>
          <w:divsChild>
            <w:div w:id="1240407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700978">
      <w:bodyDiv w:val="1"/>
      <w:marLeft w:val="0"/>
      <w:marRight w:val="0"/>
      <w:marTop w:val="0"/>
      <w:marBottom w:val="0"/>
      <w:divBdr>
        <w:top w:val="none" w:sz="0" w:space="0" w:color="auto"/>
        <w:left w:val="none" w:sz="0" w:space="0" w:color="auto"/>
        <w:bottom w:val="none" w:sz="0" w:space="0" w:color="auto"/>
        <w:right w:val="none" w:sz="0" w:space="0" w:color="auto"/>
      </w:divBdr>
    </w:div>
    <w:div w:id="772896466">
      <w:bodyDiv w:val="1"/>
      <w:marLeft w:val="0"/>
      <w:marRight w:val="0"/>
      <w:marTop w:val="0"/>
      <w:marBottom w:val="0"/>
      <w:divBdr>
        <w:top w:val="none" w:sz="0" w:space="0" w:color="auto"/>
        <w:left w:val="none" w:sz="0" w:space="0" w:color="auto"/>
        <w:bottom w:val="none" w:sz="0" w:space="0" w:color="auto"/>
        <w:right w:val="none" w:sz="0" w:space="0" w:color="auto"/>
      </w:divBdr>
    </w:div>
    <w:div w:id="855965968">
      <w:bodyDiv w:val="1"/>
      <w:marLeft w:val="0"/>
      <w:marRight w:val="0"/>
      <w:marTop w:val="0"/>
      <w:marBottom w:val="0"/>
      <w:divBdr>
        <w:top w:val="none" w:sz="0" w:space="0" w:color="auto"/>
        <w:left w:val="none" w:sz="0" w:space="0" w:color="auto"/>
        <w:bottom w:val="none" w:sz="0" w:space="0" w:color="auto"/>
        <w:right w:val="none" w:sz="0" w:space="0" w:color="auto"/>
      </w:divBdr>
    </w:div>
    <w:div w:id="865027046">
      <w:bodyDiv w:val="1"/>
      <w:marLeft w:val="0"/>
      <w:marRight w:val="0"/>
      <w:marTop w:val="0"/>
      <w:marBottom w:val="0"/>
      <w:divBdr>
        <w:top w:val="none" w:sz="0" w:space="0" w:color="auto"/>
        <w:left w:val="none" w:sz="0" w:space="0" w:color="auto"/>
        <w:bottom w:val="none" w:sz="0" w:space="0" w:color="auto"/>
        <w:right w:val="none" w:sz="0" w:space="0" w:color="auto"/>
      </w:divBdr>
    </w:div>
    <w:div w:id="872839889">
      <w:bodyDiv w:val="1"/>
      <w:marLeft w:val="0"/>
      <w:marRight w:val="0"/>
      <w:marTop w:val="0"/>
      <w:marBottom w:val="0"/>
      <w:divBdr>
        <w:top w:val="none" w:sz="0" w:space="0" w:color="auto"/>
        <w:left w:val="none" w:sz="0" w:space="0" w:color="auto"/>
        <w:bottom w:val="none" w:sz="0" w:space="0" w:color="auto"/>
        <w:right w:val="none" w:sz="0" w:space="0" w:color="auto"/>
      </w:divBdr>
    </w:div>
    <w:div w:id="929043201">
      <w:bodyDiv w:val="1"/>
      <w:marLeft w:val="0"/>
      <w:marRight w:val="0"/>
      <w:marTop w:val="0"/>
      <w:marBottom w:val="0"/>
      <w:divBdr>
        <w:top w:val="none" w:sz="0" w:space="0" w:color="auto"/>
        <w:left w:val="none" w:sz="0" w:space="0" w:color="auto"/>
        <w:bottom w:val="none" w:sz="0" w:space="0" w:color="auto"/>
        <w:right w:val="none" w:sz="0" w:space="0" w:color="auto"/>
      </w:divBdr>
    </w:div>
    <w:div w:id="948008635">
      <w:bodyDiv w:val="1"/>
      <w:marLeft w:val="0"/>
      <w:marRight w:val="0"/>
      <w:marTop w:val="0"/>
      <w:marBottom w:val="0"/>
      <w:divBdr>
        <w:top w:val="none" w:sz="0" w:space="0" w:color="auto"/>
        <w:left w:val="none" w:sz="0" w:space="0" w:color="auto"/>
        <w:bottom w:val="none" w:sz="0" w:space="0" w:color="auto"/>
        <w:right w:val="none" w:sz="0" w:space="0" w:color="auto"/>
      </w:divBdr>
    </w:div>
    <w:div w:id="1043678159">
      <w:bodyDiv w:val="1"/>
      <w:marLeft w:val="0"/>
      <w:marRight w:val="0"/>
      <w:marTop w:val="0"/>
      <w:marBottom w:val="0"/>
      <w:divBdr>
        <w:top w:val="none" w:sz="0" w:space="0" w:color="auto"/>
        <w:left w:val="none" w:sz="0" w:space="0" w:color="auto"/>
        <w:bottom w:val="none" w:sz="0" w:space="0" w:color="auto"/>
        <w:right w:val="none" w:sz="0" w:space="0" w:color="auto"/>
      </w:divBdr>
      <w:divsChild>
        <w:div w:id="320543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259751904">
          <w:marLeft w:val="0"/>
          <w:marRight w:val="0"/>
          <w:marTop w:val="0"/>
          <w:marBottom w:val="0"/>
          <w:divBdr>
            <w:top w:val="none" w:sz="0" w:space="0" w:color="auto"/>
            <w:left w:val="none" w:sz="0" w:space="0" w:color="auto"/>
            <w:bottom w:val="none" w:sz="0" w:space="0" w:color="auto"/>
            <w:right w:val="none" w:sz="0" w:space="0" w:color="auto"/>
          </w:divBdr>
          <w:divsChild>
            <w:div w:id="119912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952992">
      <w:bodyDiv w:val="1"/>
      <w:marLeft w:val="0"/>
      <w:marRight w:val="0"/>
      <w:marTop w:val="0"/>
      <w:marBottom w:val="0"/>
      <w:divBdr>
        <w:top w:val="none" w:sz="0" w:space="0" w:color="auto"/>
        <w:left w:val="none" w:sz="0" w:space="0" w:color="auto"/>
        <w:bottom w:val="none" w:sz="0" w:space="0" w:color="auto"/>
        <w:right w:val="none" w:sz="0" w:space="0" w:color="auto"/>
      </w:divBdr>
    </w:div>
    <w:div w:id="1054964281">
      <w:bodyDiv w:val="1"/>
      <w:marLeft w:val="0"/>
      <w:marRight w:val="0"/>
      <w:marTop w:val="0"/>
      <w:marBottom w:val="0"/>
      <w:divBdr>
        <w:top w:val="none" w:sz="0" w:space="0" w:color="auto"/>
        <w:left w:val="none" w:sz="0" w:space="0" w:color="auto"/>
        <w:bottom w:val="none" w:sz="0" w:space="0" w:color="auto"/>
        <w:right w:val="none" w:sz="0" w:space="0" w:color="auto"/>
      </w:divBdr>
    </w:div>
    <w:div w:id="1067069020">
      <w:bodyDiv w:val="1"/>
      <w:marLeft w:val="0"/>
      <w:marRight w:val="0"/>
      <w:marTop w:val="0"/>
      <w:marBottom w:val="0"/>
      <w:divBdr>
        <w:top w:val="none" w:sz="0" w:space="0" w:color="auto"/>
        <w:left w:val="none" w:sz="0" w:space="0" w:color="auto"/>
        <w:bottom w:val="none" w:sz="0" w:space="0" w:color="auto"/>
        <w:right w:val="none" w:sz="0" w:space="0" w:color="auto"/>
      </w:divBdr>
    </w:div>
    <w:div w:id="1087655632">
      <w:bodyDiv w:val="1"/>
      <w:marLeft w:val="0"/>
      <w:marRight w:val="0"/>
      <w:marTop w:val="0"/>
      <w:marBottom w:val="0"/>
      <w:divBdr>
        <w:top w:val="none" w:sz="0" w:space="0" w:color="auto"/>
        <w:left w:val="none" w:sz="0" w:space="0" w:color="auto"/>
        <w:bottom w:val="none" w:sz="0" w:space="0" w:color="auto"/>
        <w:right w:val="none" w:sz="0" w:space="0" w:color="auto"/>
      </w:divBdr>
      <w:divsChild>
        <w:div w:id="250167172">
          <w:marLeft w:val="0"/>
          <w:marRight w:val="0"/>
          <w:marTop w:val="0"/>
          <w:marBottom w:val="0"/>
          <w:divBdr>
            <w:top w:val="none" w:sz="0" w:space="0" w:color="auto"/>
            <w:left w:val="none" w:sz="0" w:space="0" w:color="auto"/>
            <w:bottom w:val="none" w:sz="0" w:space="0" w:color="auto"/>
            <w:right w:val="none" w:sz="0" w:space="0" w:color="auto"/>
          </w:divBdr>
        </w:div>
      </w:divsChild>
    </w:div>
    <w:div w:id="1090463756">
      <w:bodyDiv w:val="1"/>
      <w:marLeft w:val="0"/>
      <w:marRight w:val="0"/>
      <w:marTop w:val="0"/>
      <w:marBottom w:val="0"/>
      <w:divBdr>
        <w:top w:val="none" w:sz="0" w:space="0" w:color="auto"/>
        <w:left w:val="none" w:sz="0" w:space="0" w:color="auto"/>
        <w:bottom w:val="none" w:sz="0" w:space="0" w:color="auto"/>
        <w:right w:val="none" w:sz="0" w:space="0" w:color="auto"/>
      </w:divBdr>
    </w:div>
    <w:div w:id="1103113819">
      <w:bodyDiv w:val="1"/>
      <w:marLeft w:val="0"/>
      <w:marRight w:val="0"/>
      <w:marTop w:val="0"/>
      <w:marBottom w:val="0"/>
      <w:divBdr>
        <w:top w:val="none" w:sz="0" w:space="0" w:color="auto"/>
        <w:left w:val="none" w:sz="0" w:space="0" w:color="auto"/>
        <w:bottom w:val="none" w:sz="0" w:space="0" w:color="auto"/>
        <w:right w:val="none" w:sz="0" w:space="0" w:color="auto"/>
      </w:divBdr>
    </w:div>
    <w:div w:id="1116411028">
      <w:bodyDiv w:val="1"/>
      <w:marLeft w:val="0"/>
      <w:marRight w:val="0"/>
      <w:marTop w:val="0"/>
      <w:marBottom w:val="0"/>
      <w:divBdr>
        <w:top w:val="none" w:sz="0" w:space="0" w:color="auto"/>
        <w:left w:val="none" w:sz="0" w:space="0" w:color="auto"/>
        <w:bottom w:val="none" w:sz="0" w:space="0" w:color="auto"/>
        <w:right w:val="none" w:sz="0" w:space="0" w:color="auto"/>
      </w:divBdr>
    </w:div>
    <w:div w:id="1121877746">
      <w:bodyDiv w:val="1"/>
      <w:marLeft w:val="0"/>
      <w:marRight w:val="0"/>
      <w:marTop w:val="0"/>
      <w:marBottom w:val="0"/>
      <w:divBdr>
        <w:top w:val="none" w:sz="0" w:space="0" w:color="auto"/>
        <w:left w:val="none" w:sz="0" w:space="0" w:color="auto"/>
        <w:bottom w:val="none" w:sz="0" w:space="0" w:color="auto"/>
        <w:right w:val="none" w:sz="0" w:space="0" w:color="auto"/>
      </w:divBdr>
    </w:div>
    <w:div w:id="1149202607">
      <w:bodyDiv w:val="1"/>
      <w:marLeft w:val="0"/>
      <w:marRight w:val="0"/>
      <w:marTop w:val="0"/>
      <w:marBottom w:val="0"/>
      <w:divBdr>
        <w:top w:val="none" w:sz="0" w:space="0" w:color="auto"/>
        <w:left w:val="none" w:sz="0" w:space="0" w:color="auto"/>
        <w:bottom w:val="none" w:sz="0" w:space="0" w:color="auto"/>
        <w:right w:val="none" w:sz="0" w:space="0" w:color="auto"/>
      </w:divBdr>
    </w:div>
    <w:div w:id="1169519189">
      <w:bodyDiv w:val="1"/>
      <w:marLeft w:val="0"/>
      <w:marRight w:val="0"/>
      <w:marTop w:val="0"/>
      <w:marBottom w:val="0"/>
      <w:divBdr>
        <w:top w:val="none" w:sz="0" w:space="0" w:color="auto"/>
        <w:left w:val="none" w:sz="0" w:space="0" w:color="auto"/>
        <w:bottom w:val="none" w:sz="0" w:space="0" w:color="auto"/>
        <w:right w:val="none" w:sz="0" w:space="0" w:color="auto"/>
      </w:divBdr>
    </w:div>
    <w:div w:id="1173841498">
      <w:bodyDiv w:val="1"/>
      <w:marLeft w:val="0"/>
      <w:marRight w:val="0"/>
      <w:marTop w:val="0"/>
      <w:marBottom w:val="0"/>
      <w:divBdr>
        <w:top w:val="none" w:sz="0" w:space="0" w:color="auto"/>
        <w:left w:val="none" w:sz="0" w:space="0" w:color="auto"/>
        <w:bottom w:val="none" w:sz="0" w:space="0" w:color="auto"/>
        <w:right w:val="none" w:sz="0" w:space="0" w:color="auto"/>
      </w:divBdr>
    </w:div>
    <w:div w:id="1181621343">
      <w:bodyDiv w:val="1"/>
      <w:marLeft w:val="0"/>
      <w:marRight w:val="0"/>
      <w:marTop w:val="0"/>
      <w:marBottom w:val="0"/>
      <w:divBdr>
        <w:top w:val="none" w:sz="0" w:space="0" w:color="auto"/>
        <w:left w:val="none" w:sz="0" w:space="0" w:color="auto"/>
        <w:bottom w:val="none" w:sz="0" w:space="0" w:color="auto"/>
        <w:right w:val="none" w:sz="0" w:space="0" w:color="auto"/>
      </w:divBdr>
    </w:div>
    <w:div w:id="1186597057">
      <w:bodyDiv w:val="1"/>
      <w:marLeft w:val="0"/>
      <w:marRight w:val="0"/>
      <w:marTop w:val="0"/>
      <w:marBottom w:val="0"/>
      <w:divBdr>
        <w:top w:val="none" w:sz="0" w:space="0" w:color="auto"/>
        <w:left w:val="none" w:sz="0" w:space="0" w:color="auto"/>
        <w:bottom w:val="none" w:sz="0" w:space="0" w:color="auto"/>
        <w:right w:val="none" w:sz="0" w:space="0" w:color="auto"/>
      </w:divBdr>
    </w:div>
    <w:div w:id="1203833957">
      <w:bodyDiv w:val="1"/>
      <w:marLeft w:val="0"/>
      <w:marRight w:val="0"/>
      <w:marTop w:val="0"/>
      <w:marBottom w:val="0"/>
      <w:divBdr>
        <w:top w:val="none" w:sz="0" w:space="0" w:color="auto"/>
        <w:left w:val="none" w:sz="0" w:space="0" w:color="auto"/>
        <w:bottom w:val="none" w:sz="0" w:space="0" w:color="auto"/>
        <w:right w:val="none" w:sz="0" w:space="0" w:color="auto"/>
      </w:divBdr>
    </w:div>
    <w:div w:id="1214776057">
      <w:bodyDiv w:val="1"/>
      <w:marLeft w:val="0"/>
      <w:marRight w:val="0"/>
      <w:marTop w:val="0"/>
      <w:marBottom w:val="0"/>
      <w:divBdr>
        <w:top w:val="none" w:sz="0" w:space="0" w:color="auto"/>
        <w:left w:val="none" w:sz="0" w:space="0" w:color="auto"/>
        <w:bottom w:val="none" w:sz="0" w:space="0" w:color="auto"/>
        <w:right w:val="none" w:sz="0" w:space="0" w:color="auto"/>
      </w:divBdr>
    </w:div>
    <w:div w:id="1233541568">
      <w:bodyDiv w:val="1"/>
      <w:marLeft w:val="0"/>
      <w:marRight w:val="0"/>
      <w:marTop w:val="0"/>
      <w:marBottom w:val="0"/>
      <w:divBdr>
        <w:top w:val="none" w:sz="0" w:space="0" w:color="auto"/>
        <w:left w:val="none" w:sz="0" w:space="0" w:color="auto"/>
        <w:bottom w:val="none" w:sz="0" w:space="0" w:color="auto"/>
        <w:right w:val="none" w:sz="0" w:space="0" w:color="auto"/>
      </w:divBdr>
    </w:div>
    <w:div w:id="1258782032">
      <w:bodyDiv w:val="1"/>
      <w:marLeft w:val="0"/>
      <w:marRight w:val="0"/>
      <w:marTop w:val="0"/>
      <w:marBottom w:val="0"/>
      <w:divBdr>
        <w:top w:val="none" w:sz="0" w:space="0" w:color="auto"/>
        <w:left w:val="none" w:sz="0" w:space="0" w:color="auto"/>
        <w:bottom w:val="none" w:sz="0" w:space="0" w:color="auto"/>
        <w:right w:val="none" w:sz="0" w:space="0" w:color="auto"/>
      </w:divBdr>
    </w:div>
    <w:div w:id="1269971593">
      <w:bodyDiv w:val="1"/>
      <w:marLeft w:val="0"/>
      <w:marRight w:val="0"/>
      <w:marTop w:val="0"/>
      <w:marBottom w:val="0"/>
      <w:divBdr>
        <w:top w:val="none" w:sz="0" w:space="0" w:color="auto"/>
        <w:left w:val="none" w:sz="0" w:space="0" w:color="auto"/>
        <w:bottom w:val="none" w:sz="0" w:space="0" w:color="auto"/>
        <w:right w:val="none" w:sz="0" w:space="0" w:color="auto"/>
      </w:divBdr>
    </w:div>
    <w:div w:id="1302883750">
      <w:bodyDiv w:val="1"/>
      <w:marLeft w:val="0"/>
      <w:marRight w:val="0"/>
      <w:marTop w:val="0"/>
      <w:marBottom w:val="0"/>
      <w:divBdr>
        <w:top w:val="none" w:sz="0" w:space="0" w:color="auto"/>
        <w:left w:val="none" w:sz="0" w:space="0" w:color="auto"/>
        <w:bottom w:val="none" w:sz="0" w:space="0" w:color="auto"/>
        <w:right w:val="none" w:sz="0" w:space="0" w:color="auto"/>
      </w:divBdr>
    </w:div>
    <w:div w:id="1307858320">
      <w:bodyDiv w:val="1"/>
      <w:marLeft w:val="0"/>
      <w:marRight w:val="0"/>
      <w:marTop w:val="0"/>
      <w:marBottom w:val="0"/>
      <w:divBdr>
        <w:top w:val="none" w:sz="0" w:space="0" w:color="auto"/>
        <w:left w:val="none" w:sz="0" w:space="0" w:color="auto"/>
        <w:bottom w:val="none" w:sz="0" w:space="0" w:color="auto"/>
        <w:right w:val="none" w:sz="0" w:space="0" w:color="auto"/>
      </w:divBdr>
    </w:div>
    <w:div w:id="1316715515">
      <w:bodyDiv w:val="1"/>
      <w:marLeft w:val="0"/>
      <w:marRight w:val="0"/>
      <w:marTop w:val="0"/>
      <w:marBottom w:val="0"/>
      <w:divBdr>
        <w:top w:val="none" w:sz="0" w:space="0" w:color="auto"/>
        <w:left w:val="none" w:sz="0" w:space="0" w:color="auto"/>
        <w:bottom w:val="none" w:sz="0" w:space="0" w:color="auto"/>
        <w:right w:val="none" w:sz="0" w:space="0" w:color="auto"/>
      </w:divBdr>
    </w:div>
    <w:div w:id="1320302087">
      <w:bodyDiv w:val="1"/>
      <w:marLeft w:val="0"/>
      <w:marRight w:val="0"/>
      <w:marTop w:val="0"/>
      <w:marBottom w:val="0"/>
      <w:divBdr>
        <w:top w:val="none" w:sz="0" w:space="0" w:color="auto"/>
        <w:left w:val="none" w:sz="0" w:space="0" w:color="auto"/>
        <w:bottom w:val="none" w:sz="0" w:space="0" w:color="auto"/>
        <w:right w:val="none" w:sz="0" w:space="0" w:color="auto"/>
      </w:divBdr>
    </w:div>
    <w:div w:id="1335380228">
      <w:bodyDiv w:val="1"/>
      <w:marLeft w:val="0"/>
      <w:marRight w:val="0"/>
      <w:marTop w:val="0"/>
      <w:marBottom w:val="0"/>
      <w:divBdr>
        <w:top w:val="none" w:sz="0" w:space="0" w:color="auto"/>
        <w:left w:val="none" w:sz="0" w:space="0" w:color="auto"/>
        <w:bottom w:val="none" w:sz="0" w:space="0" w:color="auto"/>
        <w:right w:val="none" w:sz="0" w:space="0" w:color="auto"/>
      </w:divBdr>
    </w:div>
    <w:div w:id="1341274955">
      <w:bodyDiv w:val="1"/>
      <w:marLeft w:val="0"/>
      <w:marRight w:val="0"/>
      <w:marTop w:val="0"/>
      <w:marBottom w:val="0"/>
      <w:divBdr>
        <w:top w:val="none" w:sz="0" w:space="0" w:color="auto"/>
        <w:left w:val="none" w:sz="0" w:space="0" w:color="auto"/>
        <w:bottom w:val="none" w:sz="0" w:space="0" w:color="auto"/>
        <w:right w:val="none" w:sz="0" w:space="0" w:color="auto"/>
      </w:divBdr>
    </w:div>
    <w:div w:id="1352219811">
      <w:bodyDiv w:val="1"/>
      <w:marLeft w:val="0"/>
      <w:marRight w:val="0"/>
      <w:marTop w:val="0"/>
      <w:marBottom w:val="0"/>
      <w:divBdr>
        <w:top w:val="none" w:sz="0" w:space="0" w:color="auto"/>
        <w:left w:val="none" w:sz="0" w:space="0" w:color="auto"/>
        <w:bottom w:val="none" w:sz="0" w:space="0" w:color="auto"/>
        <w:right w:val="none" w:sz="0" w:space="0" w:color="auto"/>
      </w:divBdr>
    </w:div>
    <w:div w:id="1353917969">
      <w:bodyDiv w:val="1"/>
      <w:marLeft w:val="0"/>
      <w:marRight w:val="0"/>
      <w:marTop w:val="0"/>
      <w:marBottom w:val="0"/>
      <w:divBdr>
        <w:top w:val="none" w:sz="0" w:space="0" w:color="auto"/>
        <w:left w:val="none" w:sz="0" w:space="0" w:color="auto"/>
        <w:bottom w:val="none" w:sz="0" w:space="0" w:color="auto"/>
        <w:right w:val="none" w:sz="0" w:space="0" w:color="auto"/>
      </w:divBdr>
    </w:div>
    <w:div w:id="1366369801">
      <w:bodyDiv w:val="1"/>
      <w:marLeft w:val="0"/>
      <w:marRight w:val="0"/>
      <w:marTop w:val="0"/>
      <w:marBottom w:val="0"/>
      <w:divBdr>
        <w:top w:val="none" w:sz="0" w:space="0" w:color="auto"/>
        <w:left w:val="none" w:sz="0" w:space="0" w:color="auto"/>
        <w:bottom w:val="none" w:sz="0" w:space="0" w:color="auto"/>
        <w:right w:val="none" w:sz="0" w:space="0" w:color="auto"/>
      </w:divBdr>
    </w:div>
    <w:div w:id="1377125913">
      <w:bodyDiv w:val="1"/>
      <w:marLeft w:val="0"/>
      <w:marRight w:val="0"/>
      <w:marTop w:val="0"/>
      <w:marBottom w:val="0"/>
      <w:divBdr>
        <w:top w:val="none" w:sz="0" w:space="0" w:color="auto"/>
        <w:left w:val="none" w:sz="0" w:space="0" w:color="auto"/>
        <w:bottom w:val="none" w:sz="0" w:space="0" w:color="auto"/>
        <w:right w:val="none" w:sz="0" w:space="0" w:color="auto"/>
      </w:divBdr>
    </w:div>
    <w:div w:id="1377463426">
      <w:bodyDiv w:val="1"/>
      <w:marLeft w:val="0"/>
      <w:marRight w:val="0"/>
      <w:marTop w:val="0"/>
      <w:marBottom w:val="0"/>
      <w:divBdr>
        <w:top w:val="none" w:sz="0" w:space="0" w:color="auto"/>
        <w:left w:val="none" w:sz="0" w:space="0" w:color="auto"/>
        <w:bottom w:val="none" w:sz="0" w:space="0" w:color="auto"/>
        <w:right w:val="none" w:sz="0" w:space="0" w:color="auto"/>
      </w:divBdr>
    </w:div>
    <w:div w:id="1381520088">
      <w:bodyDiv w:val="1"/>
      <w:marLeft w:val="0"/>
      <w:marRight w:val="0"/>
      <w:marTop w:val="0"/>
      <w:marBottom w:val="0"/>
      <w:divBdr>
        <w:top w:val="none" w:sz="0" w:space="0" w:color="auto"/>
        <w:left w:val="none" w:sz="0" w:space="0" w:color="auto"/>
        <w:bottom w:val="none" w:sz="0" w:space="0" w:color="auto"/>
        <w:right w:val="none" w:sz="0" w:space="0" w:color="auto"/>
      </w:divBdr>
    </w:div>
    <w:div w:id="1408654939">
      <w:bodyDiv w:val="1"/>
      <w:marLeft w:val="0"/>
      <w:marRight w:val="0"/>
      <w:marTop w:val="0"/>
      <w:marBottom w:val="0"/>
      <w:divBdr>
        <w:top w:val="none" w:sz="0" w:space="0" w:color="auto"/>
        <w:left w:val="none" w:sz="0" w:space="0" w:color="auto"/>
        <w:bottom w:val="none" w:sz="0" w:space="0" w:color="auto"/>
        <w:right w:val="none" w:sz="0" w:space="0" w:color="auto"/>
      </w:divBdr>
    </w:div>
    <w:div w:id="1416823742">
      <w:bodyDiv w:val="1"/>
      <w:marLeft w:val="0"/>
      <w:marRight w:val="0"/>
      <w:marTop w:val="0"/>
      <w:marBottom w:val="0"/>
      <w:divBdr>
        <w:top w:val="none" w:sz="0" w:space="0" w:color="auto"/>
        <w:left w:val="none" w:sz="0" w:space="0" w:color="auto"/>
        <w:bottom w:val="none" w:sz="0" w:space="0" w:color="auto"/>
        <w:right w:val="none" w:sz="0" w:space="0" w:color="auto"/>
      </w:divBdr>
    </w:div>
    <w:div w:id="1422407818">
      <w:bodyDiv w:val="1"/>
      <w:marLeft w:val="0"/>
      <w:marRight w:val="0"/>
      <w:marTop w:val="0"/>
      <w:marBottom w:val="0"/>
      <w:divBdr>
        <w:top w:val="none" w:sz="0" w:space="0" w:color="auto"/>
        <w:left w:val="none" w:sz="0" w:space="0" w:color="auto"/>
        <w:bottom w:val="none" w:sz="0" w:space="0" w:color="auto"/>
        <w:right w:val="none" w:sz="0" w:space="0" w:color="auto"/>
      </w:divBdr>
    </w:div>
    <w:div w:id="1448280484">
      <w:bodyDiv w:val="1"/>
      <w:marLeft w:val="0"/>
      <w:marRight w:val="0"/>
      <w:marTop w:val="0"/>
      <w:marBottom w:val="0"/>
      <w:divBdr>
        <w:top w:val="none" w:sz="0" w:space="0" w:color="auto"/>
        <w:left w:val="none" w:sz="0" w:space="0" w:color="auto"/>
        <w:bottom w:val="none" w:sz="0" w:space="0" w:color="auto"/>
        <w:right w:val="none" w:sz="0" w:space="0" w:color="auto"/>
      </w:divBdr>
    </w:div>
    <w:div w:id="1464888281">
      <w:bodyDiv w:val="1"/>
      <w:marLeft w:val="0"/>
      <w:marRight w:val="0"/>
      <w:marTop w:val="0"/>
      <w:marBottom w:val="0"/>
      <w:divBdr>
        <w:top w:val="none" w:sz="0" w:space="0" w:color="auto"/>
        <w:left w:val="none" w:sz="0" w:space="0" w:color="auto"/>
        <w:bottom w:val="none" w:sz="0" w:space="0" w:color="auto"/>
        <w:right w:val="none" w:sz="0" w:space="0" w:color="auto"/>
      </w:divBdr>
    </w:div>
    <w:div w:id="1466005781">
      <w:bodyDiv w:val="1"/>
      <w:marLeft w:val="0"/>
      <w:marRight w:val="0"/>
      <w:marTop w:val="0"/>
      <w:marBottom w:val="0"/>
      <w:divBdr>
        <w:top w:val="none" w:sz="0" w:space="0" w:color="auto"/>
        <w:left w:val="none" w:sz="0" w:space="0" w:color="auto"/>
        <w:bottom w:val="none" w:sz="0" w:space="0" w:color="auto"/>
        <w:right w:val="none" w:sz="0" w:space="0" w:color="auto"/>
      </w:divBdr>
    </w:div>
    <w:div w:id="1471364627">
      <w:bodyDiv w:val="1"/>
      <w:marLeft w:val="0"/>
      <w:marRight w:val="0"/>
      <w:marTop w:val="0"/>
      <w:marBottom w:val="0"/>
      <w:divBdr>
        <w:top w:val="none" w:sz="0" w:space="0" w:color="auto"/>
        <w:left w:val="none" w:sz="0" w:space="0" w:color="auto"/>
        <w:bottom w:val="none" w:sz="0" w:space="0" w:color="auto"/>
        <w:right w:val="none" w:sz="0" w:space="0" w:color="auto"/>
      </w:divBdr>
    </w:div>
    <w:div w:id="1512571228">
      <w:bodyDiv w:val="1"/>
      <w:marLeft w:val="0"/>
      <w:marRight w:val="0"/>
      <w:marTop w:val="0"/>
      <w:marBottom w:val="0"/>
      <w:divBdr>
        <w:top w:val="none" w:sz="0" w:space="0" w:color="auto"/>
        <w:left w:val="none" w:sz="0" w:space="0" w:color="auto"/>
        <w:bottom w:val="none" w:sz="0" w:space="0" w:color="auto"/>
        <w:right w:val="none" w:sz="0" w:space="0" w:color="auto"/>
      </w:divBdr>
    </w:div>
    <w:div w:id="1527257331">
      <w:bodyDiv w:val="1"/>
      <w:marLeft w:val="0"/>
      <w:marRight w:val="0"/>
      <w:marTop w:val="0"/>
      <w:marBottom w:val="0"/>
      <w:divBdr>
        <w:top w:val="none" w:sz="0" w:space="0" w:color="auto"/>
        <w:left w:val="none" w:sz="0" w:space="0" w:color="auto"/>
        <w:bottom w:val="none" w:sz="0" w:space="0" w:color="auto"/>
        <w:right w:val="none" w:sz="0" w:space="0" w:color="auto"/>
      </w:divBdr>
    </w:div>
    <w:div w:id="1532495552">
      <w:bodyDiv w:val="1"/>
      <w:marLeft w:val="0"/>
      <w:marRight w:val="0"/>
      <w:marTop w:val="0"/>
      <w:marBottom w:val="0"/>
      <w:divBdr>
        <w:top w:val="none" w:sz="0" w:space="0" w:color="auto"/>
        <w:left w:val="none" w:sz="0" w:space="0" w:color="auto"/>
        <w:bottom w:val="none" w:sz="0" w:space="0" w:color="auto"/>
        <w:right w:val="none" w:sz="0" w:space="0" w:color="auto"/>
      </w:divBdr>
    </w:div>
    <w:div w:id="1621373969">
      <w:bodyDiv w:val="1"/>
      <w:marLeft w:val="0"/>
      <w:marRight w:val="0"/>
      <w:marTop w:val="0"/>
      <w:marBottom w:val="0"/>
      <w:divBdr>
        <w:top w:val="none" w:sz="0" w:space="0" w:color="auto"/>
        <w:left w:val="none" w:sz="0" w:space="0" w:color="auto"/>
        <w:bottom w:val="none" w:sz="0" w:space="0" w:color="auto"/>
        <w:right w:val="none" w:sz="0" w:space="0" w:color="auto"/>
      </w:divBdr>
    </w:div>
    <w:div w:id="1685017039">
      <w:bodyDiv w:val="1"/>
      <w:marLeft w:val="0"/>
      <w:marRight w:val="0"/>
      <w:marTop w:val="0"/>
      <w:marBottom w:val="0"/>
      <w:divBdr>
        <w:top w:val="none" w:sz="0" w:space="0" w:color="auto"/>
        <w:left w:val="none" w:sz="0" w:space="0" w:color="auto"/>
        <w:bottom w:val="none" w:sz="0" w:space="0" w:color="auto"/>
        <w:right w:val="none" w:sz="0" w:space="0" w:color="auto"/>
      </w:divBdr>
    </w:div>
    <w:div w:id="1718701406">
      <w:bodyDiv w:val="1"/>
      <w:marLeft w:val="0"/>
      <w:marRight w:val="0"/>
      <w:marTop w:val="0"/>
      <w:marBottom w:val="0"/>
      <w:divBdr>
        <w:top w:val="none" w:sz="0" w:space="0" w:color="auto"/>
        <w:left w:val="none" w:sz="0" w:space="0" w:color="auto"/>
        <w:bottom w:val="none" w:sz="0" w:space="0" w:color="auto"/>
        <w:right w:val="none" w:sz="0" w:space="0" w:color="auto"/>
      </w:divBdr>
      <w:divsChild>
        <w:div w:id="2019694662">
          <w:marLeft w:val="0"/>
          <w:marRight w:val="0"/>
          <w:marTop w:val="0"/>
          <w:marBottom w:val="0"/>
          <w:divBdr>
            <w:top w:val="none" w:sz="0" w:space="0" w:color="auto"/>
            <w:left w:val="none" w:sz="0" w:space="0" w:color="auto"/>
            <w:bottom w:val="none" w:sz="0" w:space="0" w:color="auto"/>
            <w:right w:val="none" w:sz="0" w:space="0" w:color="auto"/>
          </w:divBdr>
          <w:divsChild>
            <w:div w:id="513571855">
              <w:marLeft w:val="0"/>
              <w:marRight w:val="0"/>
              <w:marTop w:val="0"/>
              <w:marBottom w:val="0"/>
              <w:divBdr>
                <w:top w:val="none" w:sz="0" w:space="0" w:color="auto"/>
                <w:left w:val="none" w:sz="0" w:space="0" w:color="auto"/>
                <w:bottom w:val="none" w:sz="0" w:space="0" w:color="auto"/>
                <w:right w:val="none" w:sz="0" w:space="0" w:color="auto"/>
              </w:divBdr>
              <w:divsChild>
                <w:div w:id="1254240861">
                  <w:marLeft w:val="0"/>
                  <w:marRight w:val="0"/>
                  <w:marTop w:val="0"/>
                  <w:marBottom w:val="0"/>
                  <w:divBdr>
                    <w:top w:val="none" w:sz="0" w:space="0" w:color="auto"/>
                    <w:left w:val="none" w:sz="0" w:space="0" w:color="auto"/>
                    <w:bottom w:val="none" w:sz="0" w:space="0" w:color="auto"/>
                    <w:right w:val="none" w:sz="0" w:space="0" w:color="auto"/>
                  </w:divBdr>
                  <w:divsChild>
                    <w:div w:id="1080298142">
                      <w:marLeft w:val="0"/>
                      <w:marRight w:val="0"/>
                      <w:marTop w:val="0"/>
                      <w:marBottom w:val="0"/>
                      <w:divBdr>
                        <w:top w:val="none" w:sz="0" w:space="0" w:color="auto"/>
                        <w:left w:val="none" w:sz="0" w:space="0" w:color="auto"/>
                        <w:bottom w:val="none" w:sz="0" w:space="0" w:color="auto"/>
                        <w:right w:val="none" w:sz="0" w:space="0" w:color="auto"/>
                      </w:divBdr>
                      <w:divsChild>
                        <w:div w:id="1112361227">
                          <w:marLeft w:val="0"/>
                          <w:marRight w:val="0"/>
                          <w:marTop w:val="0"/>
                          <w:marBottom w:val="0"/>
                          <w:divBdr>
                            <w:top w:val="none" w:sz="0" w:space="0" w:color="auto"/>
                            <w:left w:val="none" w:sz="0" w:space="0" w:color="auto"/>
                            <w:bottom w:val="none" w:sz="0" w:space="0" w:color="auto"/>
                            <w:right w:val="none" w:sz="0" w:space="0" w:color="auto"/>
                          </w:divBdr>
                          <w:divsChild>
                            <w:div w:id="685251758">
                              <w:marLeft w:val="0"/>
                              <w:marRight w:val="0"/>
                              <w:marTop w:val="0"/>
                              <w:marBottom w:val="0"/>
                              <w:divBdr>
                                <w:top w:val="none" w:sz="0" w:space="0" w:color="auto"/>
                                <w:left w:val="none" w:sz="0" w:space="0" w:color="auto"/>
                                <w:bottom w:val="none" w:sz="0" w:space="0" w:color="auto"/>
                                <w:right w:val="none" w:sz="0" w:space="0" w:color="auto"/>
                              </w:divBdr>
                              <w:divsChild>
                                <w:div w:id="1277904973">
                                  <w:blockQuote w:val="1"/>
                                  <w:marLeft w:val="720"/>
                                  <w:marRight w:val="720"/>
                                  <w:marTop w:val="100"/>
                                  <w:marBottom w:val="100"/>
                                  <w:divBdr>
                                    <w:top w:val="none" w:sz="0" w:space="0" w:color="auto"/>
                                    <w:left w:val="none" w:sz="0" w:space="0" w:color="auto"/>
                                    <w:bottom w:val="none" w:sz="0" w:space="0" w:color="auto"/>
                                    <w:right w:val="none" w:sz="0" w:space="0" w:color="auto"/>
                                  </w:divBdr>
                                </w:div>
                                <w:div w:id="475030232">
                                  <w:marLeft w:val="0"/>
                                  <w:marRight w:val="0"/>
                                  <w:marTop w:val="0"/>
                                  <w:marBottom w:val="0"/>
                                  <w:divBdr>
                                    <w:top w:val="none" w:sz="0" w:space="0" w:color="auto"/>
                                    <w:left w:val="none" w:sz="0" w:space="0" w:color="auto"/>
                                    <w:bottom w:val="none" w:sz="0" w:space="0" w:color="auto"/>
                                    <w:right w:val="none" w:sz="0" w:space="0" w:color="auto"/>
                                  </w:divBdr>
                                  <w:divsChild>
                                    <w:div w:id="60562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6470612">
          <w:marLeft w:val="0"/>
          <w:marRight w:val="0"/>
          <w:marTop w:val="0"/>
          <w:marBottom w:val="0"/>
          <w:divBdr>
            <w:top w:val="none" w:sz="0" w:space="0" w:color="auto"/>
            <w:left w:val="none" w:sz="0" w:space="0" w:color="auto"/>
            <w:bottom w:val="none" w:sz="0" w:space="0" w:color="auto"/>
            <w:right w:val="none" w:sz="0" w:space="0" w:color="auto"/>
          </w:divBdr>
          <w:divsChild>
            <w:div w:id="124394057">
              <w:marLeft w:val="0"/>
              <w:marRight w:val="0"/>
              <w:marTop w:val="0"/>
              <w:marBottom w:val="0"/>
              <w:divBdr>
                <w:top w:val="none" w:sz="0" w:space="0" w:color="auto"/>
                <w:left w:val="none" w:sz="0" w:space="0" w:color="auto"/>
                <w:bottom w:val="none" w:sz="0" w:space="0" w:color="auto"/>
                <w:right w:val="none" w:sz="0" w:space="0" w:color="auto"/>
              </w:divBdr>
              <w:divsChild>
                <w:div w:id="220604546">
                  <w:marLeft w:val="0"/>
                  <w:marRight w:val="0"/>
                  <w:marTop w:val="0"/>
                  <w:marBottom w:val="0"/>
                  <w:divBdr>
                    <w:top w:val="none" w:sz="0" w:space="0" w:color="auto"/>
                    <w:left w:val="none" w:sz="0" w:space="0" w:color="auto"/>
                    <w:bottom w:val="none" w:sz="0" w:space="0" w:color="auto"/>
                    <w:right w:val="none" w:sz="0" w:space="0" w:color="auto"/>
                  </w:divBdr>
                  <w:divsChild>
                    <w:div w:id="362021822">
                      <w:marLeft w:val="0"/>
                      <w:marRight w:val="0"/>
                      <w:marTop w:val="0"/>
                      <w:marBottom w:val="0"/>
                      <w:divBdr>
                        <w:top w:val="none" w:sz="0" w:space="0" w:color="auto"/>
                        <w:left w:val="none" w:sz="0" w:space="0" w:color="auto"/>
                        <w:bottom w:val="none" w:sz="0" w:space="0" w:color="auto"/>
                        <w:right w:val="none" w:sz="0" w:space="0" w:color="auto"/>
                      </w:divBdr>
                      <w:divsChild>
                        <w:div w:id="1663191886">
                          <w:marLeft w:val="0"/>
                          <w:marRight w:val="0"/>
                          <w:marTop w:val="0"/>
                          <w:marBottom w:val="0"/>
                          <w:divBdr>
                            <w:top w:val="none" w:sz="0" w:space="0" w:color="auto"/>
                            <w:left w:val="none" w:sz="0" w:space="0" w:color="auto"/>
                            <w:bottom w:val="none" w:sz="0" w:space="0" w:color="auto"/>
                            <w:right w:val="none" w:sz="0" w:space="0" w:color="auto"/>
                          </w:divBdr>
                          <w:divsChild>
                            <w:div w:id="657464978">
                              <w:marLeft w:val="0"/>
                              <w:marRight w:val="0"/>
                              <w:marTop w:val="0"/>
                              <w:marBottom w:val="0"/>
                              <w:divBdr>
                                <w:top w:val="none" w:sz="0" w:space="0" w:color="auto"/>
                                <w:left w:val="none" w:sz="0" w:space="0" w:color="auto"/>
                                <w:bottom w:val="none" w:sz="0" w:space="0" w:color="auto"/>
                                <w:right w:val="none" w:sz="0" w:space="0" w:color="auto"/>
                              </w:divBdr>
                              <w:divsChild>
                                <w:div w:id="100840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872334">
          <w:marLeft w:val="0"/>
          <w:marRight w:val="0"/>
          <w:marTop w:val="0"/>
          <w:marBottom w:val="0"/>
          <w:divBdr>
            <w:top w:val="none" w:sz="0" w:space="0" w:color="auto"/>
            <w:left w:val="none" w:sz="0" w:space="0" w:color="auto"/>
            <w:bottom w:val="none" w:sz="0" w:space="0" w:color="auto"/>
            <w:right w:val="none" w:sz="0" w:space="0" w:color="auto"/>
          </w:divBdr>
          <w:divsChild>
            <w:div w:id="415980576">
              <w:marLeft w:val="0"/>
              <w:marRight w:val="0"/>
              <w:marTop w:val="0"/>
              <w:marBottom w:val="0"/>
              <w:divBdr>
                <w:top w:val="none" w:sz="0" w:space="0" w:color="auto"/>
                <w:left w:val="none" w:sz="0" w:space="0" w:color="auto"/>
                <w:bottom w:val="none" w:sz="0" w:space="0" w:color="auto"/>
                <w:right w:val="none" w:sz="0" w:space="0" w:color="auto"/>
              </w:divBdr>
              <w:divsChild>
                <w:div w:id="1972207095">
                  <w:marLeft w:val="0"/>
                  <w:marRight w:val="0"/>
                  <w:marTop w:val="0"/>
                  <w:marBottom w:val="0"/>
                  <w:divBdr>
                    <w:top w:val="none" w:sz="0" w:space="0" w:color="auto"/>
                    <w:left w:val="none" w:sz="0" w:space="0" w:color="auto"/>
                    <w:bottom w:val="none" w:sz="0" w:space="0" w:color="auto"/>
                    <w:right w:val="none" w:sz="0" w:space="0" w:color="auto"/>
                  </w:divBdr>
                  <w:divsChild>
                    <w:div w:id="1886521528">
                      <w:marLeft w:val="0"/>
                      <w:marRight w:val="0"/>
                      <w:marTop w:val="0"/>
                      <w:marBottom w:val="0"/>
                      <w:divBdr>
                        <w:top w:val="none" w:sz="0" w:space="0" w:color="auto"/>
                        <w:left w:val="none" w:sz="0" w:space="0" w:color="auto"/>
                        <w:bottom w:val="none" w:sz="0" w:space="0" w:color="auto"/>
                        <w:right w:val="none" w:sz="0" w:space="0" w:color="auto"/>
                      </w:divBdr>
                      <w:divsChild>
                        <w:div w:id="651523110">
                          <w:marLeft w:val="0"/>
                          <w:marRight w:val="0"/>
                          <w:marTop w:val="0"/>
                          <w:marBottom w:val="0"/>
                          <w:divBdr>
                            <w:top w:val="none" w:sz="0" w:space="0" w:color="auto"/>
                            <w:left w:val="none" w:sz="0" w:space="0" w:color="auto"/>
                            <w:bottom w:val="none" w:sz="0" w:space="0" w:color="auto"/>
                            <w:right w:val="none" w:sz="0" w:space="0" w:color="auto"/>
                          </w:divBdr>
                          <w:divsChild>
                            <w:div w:id="1604726071">
                              <w:marLeft w:val="0"/>
                              <w:marRight w:val="0"/>
                              <w:marTop w:val="0"/>
                              <w:marBottom w:val="0"/>
                              <w:divBdr>
                                <w:top w:val="none" w:sz="0" w:space="0" w:color="auto"/>
                                <w:left w:val="none" w:sz="0" w:space="0" w:color="auto"/>
                                <w:bottom w:val="none" w:sz="0" w:space="0" w:color="auto"/>
                                <w:right w:val="none" w:sz="0" w:space="0" w:color="auto"/>
                              </w:divBdr>
                              <w:divsChild>
                                <w:div w:id="819660539">
                                  <w:blockQuote w:val="1"/>
                                  <w:marLeft w:val="720"/>
                                  <w:marRight w:val="720"/>
                                  <w:marTop w:val="100"/>
                                  <w:marBottom w:val="100"/>
                                  <w:divBdr>
                                    <w:top w:val="none" w:sz="0" w:space="0" w:color="auto"/>
                                    <w:left w:val="none" w:sz="0" w:space="0" w:color="auto"/>
                                    <w:bottom w:val="none" w:sz="0" w:space="0" w:color="auto"/>
                                    <w:right w:val="none" w:sz="0" w:space="0" w:color="auto"/>
                                  </w:divBdr>
                                </w:div>
                                <w:div w:id="333386537">
                                  <w:marLeft w:val="0"/>
                                  <w:marRight w:val="0"/>
                                  <w:marTop w:val="0"/>
                                  <w:marBottom w:val="0"/>
                                  <w:divBdr>
                                    <w:top w:val="none" w:sz="0" w:space="0" w:color="auto"/>
                                    <w:left w:val="none" w:sz="0" w:space="0" w:color="auto"/>
                                    <w:bottom w:val="none" w:sz="0" w:space="0" w:color="auto"/>
                                    <w:right w:val="none" w:sz="0" w:space="0" w:color="auto"/>
                                  </w:divBdr>
                                  <w:divsChild>
                                    <w:div w:id="6939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9010614">
      <w:bodyDiv w:val="1"/>
      <w:marLeft w:val="0"/>
      <w:marRight w:val="0"/>
      <w:marTop w:val="0"/>
      <w:marBottom w:val="0"/>
      <w:divBdr>
        <w:top w:val="none" w:sz="0" w:space="0" w:color="auto"/>
        <w:left w:val="none" w:sz="0" w:space="0" w:color="auto"/>
        <w:bottom w:val="none" w:sz="0" w:space="0" w:color="auto"/>
        <w:right w:val="none" w:sz="0" w:space="0" w:color="auto"/>
      </w:divBdr>
    </w:div>
    <w:div w:id="1720006193">
      <w:bodyDiv w:val="1"/>
      <w:marLeft w:val="0"/>
      <w:marRight w:val="0"/>
      <w:marTop w:val="0"/>
      <w:marBottom w:val="0"/>
      <w:divBdr>
        <w:top w:val="none" w:sz="0" w:space="0" w:color="auto"/>
        <w:left w:val="none" w:sz="0" w:space="0" w:color="auto"/>
        <w:bottom w:val="none" w:sz="0" w:space="0" w:color="auto"/>
        <w:right w:val="none" w:sz="0" w:space="0" w:color="auto"/>
      </w:divBdr>
    </w:div>
    <w:div w:id="1731270582">
      <w:bodyDiv w:val="1"/>
      <w:marLeft w:val="0"/>
      <w:marRight w:val="0"/>
      <w:marTop w:val="0"/>
      <w:marBottom w:val="0"/>
      <w:divBdr>
        <w:top w:val="none" w:sz="0" w:space="0" w:color="auto"/>
        <w:left w:val="none" w:sz="0" w:space="0" w:color="auto"/>
        <w:bottom w:val="none" w:sz="0" w:space="0" w:color="auto"/>
        <w:right w:val="none" w:sz="0" w:space="0" w:color="auto"/>
      </w:divBdr>
    </w:div>
    <w:div w:id="1797143629">
      <w:bodyDiv w:val="1"/>
      <w:marLeft w:val="0"/>
      <w:marRight w:val="0"/>
      <w:marTop w:val="0"/>
      <w:marBottom w:val="0"/>
      <w:divBdr>
        <w:top w:val="none" w:sz="0" w:space="0" w:color="auto"/>
        <w:left w:val="none" w:sz="0" w:space="0" w:color="auto"/>
        <w:bottom w:val="none" w:sz="0" w:space="0" w:color="auto"/>
        <w:right w:val="none" w:sz="0" w:space="0" w:color="auto"/>
      </w:divBdr>
    </w:div>
    <w:div w:id="1815174248">
      <w:bodyDiv w:val="1"/>
      <w:marLeft w:val="0"/>
      <w:marRight w:val="0"/>
      <w:marTop w:val="0"/>
      <w:marBottom w:val="0"/>
      <w:divBdr>
        <w:top w:val="none" w:sz="0" w:space="0" w:color="auto"/>
        <w:left w:val="none" w:sz="0" w:space="0" w:color="auto"/>
        <w:bottom w:val="none" w:sz="0" w:space="0" w:color="auto"/>
        <w:right w:val="none" w:sz="0" w:space="0" w:color="auto"/>
      </w:divBdr>
    </w:div>
    <w:div w:id="1841771044">
      <w:bodyDiv w:val="1"/>
      <w:marLeft w:val="0"/>
      <w:marRight w:val="0"/>
      <w:marTop w:val="0"/>
      <w:marBottom w:val="0"/>
      <w:divBdr>
        <w:top w:val="none" w:sz="0" w:space="0" w:color="auto"/>
        <w:left w:val="none" w:sz="0" w:space="0" w:color="auto"/>
        <w:bottom w:val="none" w:sz="0" w:space="0" w:color="auto"/>
        <w:right w:val="none" w:sz="0" w:space="0" w:color="auto"/>
      </w:divBdr>
    </w:div>
    <w:div w:id="1843741498">
      <w:bodyDiv w:val="1"/>
      <w:marLeft w:val="0"/>
      <w:marRight w:val="0"/>
      <w:marTop w:val="0"/>
      <w:marBottom w:val="0"/>
      <w:divBdr>
        <w:top w:val="none" w:sz="0" w:space="0" w:color="auto"/>
        <w:left w:val="none" w:sz="0" w:space="0" w:color="auto"/>
        <w:bottom w:val="none" w:sz="0" w:space="0" w:color="auto"/>
        <w:right w:val="none" w:sz="0" w:space="0" w:color="auto"/>
      </w:divBdr>
    </w:div>
    <w:div w:id="1893692853">
      <w:bodyDiv w:val="1"/>
      <w:marLeft w:val="0"/>
      <w:marRight w:val="0"/>
      <w:marTop w:val="0"/>
      <w:marBottom w:val="0"/>
      <w:divBdr>
        <w:top w:val="none" w:sz="0" w:space="0" w:color="auto"/>
        <w:left w:val="none" w:sz="0" w:space="0" w:color="auto"/>
        <w:bottom w:val="none" w:sz="0" w:space="0" w:color="auto"/>
        <w:right w:val="none" w:sz="0" w:space="0" w:color="auto"/>
      </w:divBdr>
    </w:div>
    <w:div w:id="1906719813">
      <w:bodyDiv w:val="1"/>
      <w:marLeft w:val="0"/>
      <w:marRight w:val="0"/>
      <w:marTop w:val="0"/>
      <w:marBottom w:val="0"/>
      <w:divBdr>
        <w:top w:val="none" w:sz="0" w:space="0" w:color="auto"/>
        <w:left w:val="none" w:sz="0" w:space="0" w:color="auto"/>
        <w:bottom w:val="none" w:sz="0" w:space="0" w:color="auto"/>
        <w:right w:val="none" w:sz="0" w:space="0" w:color="auto"/>
      </w:divBdr>
      <w:divsChild>
        <w:div w:id="1269389838">
          <w:marLeft w:val="0"/>
          <w:marRight w:val="0"/>
          <w:marTop w:val="0"/>
          <w:marBottom w:val="0"/>
          <w:divBdr>
            <w:top w:val="none" w:sz="0" w:space="0" w:color="auto"/>
            <w:left w:val="none" w:sz="0" w:space="0" w:color="auto"/>
            <w:bottom w:val="none" w:sz="0" w:space="0" w:color="auto"/>
            <w:right w:val="none" w:sz="0" w:space="0" w:color="auto"/>
          </w:divBdr>
        </w:div>
      </w:divsChild>
    </w:div>
    <w:div w:id="1926106789">
      <w:bodyDiv w:val="1"/>
      <w:marLeft w:val="0"/>
      <w:marRight w:val="0"/>
      <w:marTop w:val="0"/>
      <w:marBottom w:val="0"/>
      <w:divBdr>
        <w:top w:val="none" w:sz="0" w:space="0" w:color="auto"/>
        <w:left w:val="none" w:sz="0" w:space="0" w:color="auto"/>
        <w:bottom w:val="none" w:sz="0" w:space="0" w:color="auto"/>
        <w:right w:val="none" w:sz="0" w:space="0" w:color="auto"/>
      </w:divBdr>
    </w:div>
    <w:div w:id="1945189114">
      <w:bodyDiv w:val="1"/>
      <w:marLeft w:val="0"/>
      <w:marRight w:val="0"/>
      <w:marTop w:val="0"/>
      <w:marBottom w:val="0"/>
      <w:divBdr>
        <w:top w:val="none" w:sz="0" w:space="0" w:color="auto"/>
        <w:left w:val="none" w:sz="0" w:space="0" w:color="auto"/>
        <w:bottom w:val="none" w:sz="0" w:space="0" w:color="auto"/>
        <w:right w:val="none" w:sz="0" w:space="0" w:color="auto"/>
      </w:divBdr>
    </w:div>
    <w:div w:id="1950550079">
      <w:bodyDiv w:val="1"/>
      <w:marLeft w:val="0"/>
      <w:marRight w:val="0"/>
      <w:marTop w:val="0"/>
      <w:marBottom w:val="0"/>
      <w:divBdr>
        <w:top w:val="none" w:sz="0" w:space="0" w:color="auto"/>
        <w:left w:val="none" w:sz="0" w:space="0" w:color="auto"/>
        <w:bottom w:val="none" w:sz="0" w:space="0" w:color="auto"/>
        <w:right w:val="none" w:sz="0" w:space="0" w:color="auto"/>
      </w:divBdr>
    </w:div>
    <w:div w:id="1999727554">
      <w:bodyDiv w:val="1"/>
      <w:marLeft w:val="0"/>
      <w:marRight w:val="0"/>
      <w:marTop w:val="0"/>
      <w:marBottom w:val="0"/>
      <w:divBdr>
        <w:top w:val="none" w:sz="0" w:space="0" w:color="auto"/>
        <w:left w:val="none" w:sz="0" w:space="0" w:color="auto"/>
        <w:bottom w:val="none" w:sz="0" w:space="0" w:color="auto"/>
        <w:right w:val="none" w:sz="0" w:space="0" w:color="auto"/>
      </w:divBdr>
    </w:div>
    <w:div w:id="2003661795">
      <w:bodyDiv w:val="1"/>
      <w:marLeft w:val="0"/>
      <w:marRight w:val="0"/>
      <w:marTop w:val="0"/>
      <w:marBottom w:val="0"/>
      <w:divBdr>
        <w:top w:val="none" w:sz="0" w:space="0" w:color="auto"/>
        <w:left w:val="none" w:sz="0" w:space="0" w:color="auto"/>
        <w:bottom w:val="none" w:sz="0" w:space="0" w:color="auto"/>
        <w:right w:val="none" w:sz="0" w:space="0" w:color="auto"/>
      </w:divBdr>
    </w:div>
    <w:div w:id="2004504717">
      <w:bodyDiv w:val="1"/>
      <w:marLeft w:val="0"/>
      <w:marRight w:val="0"/>
      <w:marTop w:val="0"/>
      <w:marBottom w:val="0"/>
      <w:divBdr>
        <w:top w:val="none" w:sz="0" w:space="0" w:color="auto"/>
        <w:left w:val="none" w:sz="0" w:space="0" w:color="auto"/>
        <w:bottom w:val="none" w:sz="0" w:space="0" w:color="auto"/>
        <w:right w:val="none" w:sz="0" w:space="0" w:color="auto"/>
      </w:divBdr>
    </w:div>
    <w:div w:id="2017878664">
      <w:bodyDiv w:val="1"/>
      <w:marLeft w:val="0"/>
      <w:marRight w:val="0"/>
      <w:marTop w:val="0"/>
      <w:marBottom w:val="0"/>
      <w:divBdr>
        <w:top w:val="none" w:sz="0" w:space="0" w:color="auto"/>
        <w:left w:val="none" w:sz="0" w:space="0" w:color="auto"/>
        <w:bottom w:val="none" w:sz="0" w:space="0" w:color="auto"/>
        <w:right w:val="none" w:sz="0" w:space="0" w:color="auto"/>
      </w:divBdr>
    </w:div>
    <w:div w:id="2039046553">
      <w:bodyDiv w:val="1"/>
      <w:marLeft w:val="0"/>
      <w:marRight w:val="0"/>
      <w:marTop w:val="0"/>
      <w:marBottom w:val="0"/>
      <w:divBdr>
        <w:top w:val="none" w:sz="0" w:space="0" w:color="auto"/>
        <w:left w:val="none" w:sz="0" w:space="0" w:color="auto"/>
        <w:bottom w:val="none" w:sz="0" w:space="0" w:color="auto"/>
        <w:right w:val="none" w:sz="0" w:space="0" w:color="auto"/>
      </w:divBdr>
    </w:div>
    <w:div w:id="2045523491">
      <w:bodyDiv w:val="1"/>
      <w:marLeft w:val="0"/>
      <w:marRight w:val="0"/>
      <w:marTop w:val="0"/>
      <w:marBottom w:val="0"/>
      <w:divBdr>
        <w:top w:val="none" w:sz="0" w:space="0" w:color="auto"/>
        <w:left w:val="none" w:sz="0" w:space="0" w:color="auto"/>
        <w:bottom w:val="none" w:sz="0" w:space="0" w:color="auto"/>
        <w:right w:val="none" w:sz="0" w:space="0" w:color="auto"/>
      </w:divBdr>
    </w:div>
    <w:div w:id="2094206477">
      <w:bodyDiv w:val="1"/>
      <w:marLeft w:val="0"/>
      <w:marRight w:val="0"/>
      <w:marTop w:val="0"/>
      <w:marBottom w:val="0"/>
      <w:divBdr>
        <w:top w:val="none" w:sz="0" w:space="0" w:color="auto"/>
        <w:left w:val="none" w:sz="0" w:space="0" w:color="auto"/>
        <w:bottom w:val="none" w:sz="0" w:space="0" w:color="auto"/>
        <w:right w:val="none" w:sz="0" w:space="0" w:color="auto"/>
      </w:divBdr>
    </w:div>
    <w:div w:id="2107846502">
      <w:bodyDiv w:val="1"/>
      <w:marLeft w:val="0"/>
      <w:marRight w:val="0"/>
      <w:marTop w:val="0"/>
      <w:marBottom w:val="0"/>
      <w:divBdr>
        <w:top w:val="none" w:sz="0" w:space="0" w:color="auto"/>
        <w:left w:val="none" w:sz="0" w:space="0" w:color="auto"/>
        <w:bottom w:val="none" w:sz="0" w:space="0" w:color="auto"/>
        <w:right w:val="none" w:sz="0" w:space="0" w:color="auto"/>
      </w:divBdr>
    </w:div>
    <w:div w:id="2112705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childhood-asthma/" TargetMode="External"/><Relationship Id="rId18" Type="http://schemas.openxmlformats.org/officeDocument/2006/relationships/hyperlink" Target="https://www.who.int/news-room/fact-sheets/detail/asthma"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18/34" TargetMode="External"/><Relationship Id="rId17" Type="http://schemas.openxmlformats.org/officeDocument/2006/relationships/hyperlink" Target="https://www.who.int/news-room/fact-sheets/detail/ambient-(outdoor)-air-quality-and-health" TargetMode="External"/><Relationship Id="rId2" Type="http://schemas.openxmlformats.org/officeDocument/2006/relationships/numbering" Target="numbering.xml"/><Relationship Id="rId16" Type="http://schemas.openxmlformats.org/officeDocument/2006/relationships/hyperlink" Target="https://www.who.int/teams/environment-climate-change-and-health/air-quality-energy-and-health/health-impac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clevelandclinic.org/health/diseases/6424-asthma" TargetMode="External"/><Relationship Id="rId5" Type="http://schemas.openxmlformats.org/officeDocument/2006/relationships/webSettings" Target="webSettings.xml"/><Relationship Id="rId15" Type="http://schemas.openxmlformats.org/officeDocument/2006/relationships/hyperlink" Target="https://uk-air.defra.gov.uk/assets/documents/annualreport/air_pollution_uk_2023_issue_1.pdf?utm_source=chatgpt.com" TargetMode="External"/><Relationship Id="rId10" Type="http://schemas.openxmlformats.org/officeDocument/2006/relationships/hyperlink" Target="https://www.britannica.com/event/Great-Smog-of-Londo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sthmaandlung.org.uk/conditions/asthma/what-asthma" TargetMode="External"/><Relationship Id="rId14" Type="http://schemas.openxmlformats.org/officeDocument/2006/relationships/hyperlink" Target="https://www.simplypsychology.org/bronfenbren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Cle243</b:Tag>
    <b:SourceType>InternetSite</b:SourceType>
    <b:Guid>{C2C6AB37-71D4-4AD2-B0D5-406BAD4FE51F}</b:Guid>
    <b:Author>
      <b:Author>
        <b:Corporate>Cleveland Clinic</b:Corporate>
      </b:Author>
    </b:Author>
    <b:Title>Ashtma</b:Title>
    <b:Year>2024</b:Year>
    <b:InternetSiteTitle>Cleveland Clinic</b:InternetSiteTitle>
    <b:URL>https://my.clevelandclinic.org/health/diseases/6424-asthma</b:URL>
    <b:YearAccessed>2025</b:YearAccessed>
    <b:MonthAccessed>July</b:MonthAccessed>
    <b:DayAccessed>21</b:DayAccessed>
    <b:RefOrder>16</b:RefOrder>
  </b:Source>
  <b:Source>
    <b:Tag>WHO2412</b:Tag>
    <b:SourceType>InternetSite</b:SourceType>
    <b:Guid>{A2DF83CE-6678-409E-BE1A-1EF75D7C7CF3}</b:Guid>
    <b:Author>
      <b:Author>
        <b:Corporate>WHO</b:Corporate>
      </b:Author>
    </b:Author>
    <b:Title>Ambient (outdoor) air pollution</b:Title>
    <b:Year>2024</b:Year>
    <b:YearAccessed>2025</b:YearAccessed>
    <b:MonthAccessed>july</b:MonthAccessed>
    <b:DayAccessed>21</b:DayAccessed>
    <b:URL>https://www.who.int/news-room/fact-sheets/detail/ambient-(outdoor)-air-quality-and-health</b:URL>
    <b:RefOrder>17</b:RefOrder>
  </b:Source>
  <b:Source>
    <b:Tag>WHO2413</b:Tag>
    <b:SourceType>InternetSite</b:SourceType>
    <b:Guid>{F9441B7D-F0FE-4206-B9E2-DCAEBB092D44}</b:Guid>
    <b:Author>
      <b:Author>
        <b:Corporate>WHO</b:Corporate>
      </b:Author>
    </b:Author>
    <b:Title>Air quality, energy and health</b:Title>
    <b:Year>2024</b:Year>
    <b:YearAccessed>2025</b:YearAccessed>
    <b:MonthAccessed>July</b:MonthAccessed>
    <b:DayAccessed>21</b:DayAccessed>
    <b:URL>https://www.who.int/teams/environment-climate-change-and-health/air-quality-energy-and-health/health-impacts</b:URL>
    <b:RefOrder>18</b:RefOrder>
  </b:Source>
  <b:Source>
    <b:Tag>Zub23</b:Tag>
    <b:SourceType>JournalArticle</b:SourceType>
    <b:Guid>{73A3B7F1-E99F-4679-93EF-DAAD495C41F0}</b:Guid>
    <b:Author>
      <b:Author>
        <b:NameList>
          <b:Person>
            <b:Last>Zuber</b:Last>
            <b:First>M.</b:First>
          </b:Person>
          <b:Person>
            <b:Last>Khosla</b:Last>
            <b:First>C.</b:First>
          </b:Person>
          <b:Person>
            <b:Last>Javed</b:Last>
            <b:First>N.B.</b:First>
          </b:Person>
        </b:NameList>
      </b:Author>
    </b:Author>
    <b:Title>Housing Conditions and Their Impact on Health of Residents</b:Title>
    <b:Year>2023</b:Year>
    <b:JournalName>Engineering Proceedings</b:JournalName>
    <b:Pages>46</b:Pages>
    <b:Volume>56</b:Volume>
    <b:Issue>1</b:Issue>
    <b:RefOrder>19</b:RefOrder>
  </b:Source>
  <b:Source>
    <b:Tag>Ahm25</b:Tag>
    <b:SourceType>JournalArticle</b:SourceType>
    <b:Guid>{8F706527-58C1-453C-A7F6-80687EC2E195}</b:Guid>
    <b:Author>
      <b:Author>
        <b:NameList>
          <b:Person>
            <b:Last>Ahmed</b:Last>
            <b:First>S.K.</b:First>
          </b:Person>
          <b:Person>
            <b:Last>Mohammed</b:Last>
            <b:First>R.A.</b:First>
          </b:Person>
          <b:Person>
            <b:Last>Nashwan</b:Last>
            <b:First>A.J.</b:First>
          </b:Person>
          <b:Person>
            <b:Last>Ibrahim</b:Last>
            <b:First>R.H.</b:First>
          </b:Person>
          <b:Person>
            <b:Last>Abdalla</b:Last>
            <b:First>A.Q.</b:First>
          </b:Person>
          <b:Person>
            <b:Last>Ameen</b:Last>
            <b:First>B.M.M.</b:First>
          </b:Person>
          <b:Person>
            <b:Last>Khdhir</b:Last>
            <b:First>R.M.</b:First>
          </b:Person>
        </b:NameList>
      </b:Author>
    </b:Author>
    <b:Title>Using thematic analysis in qualitative research</b:Title>
    <b:JournalName>Journal of Medicine, Surgery, and Public Health</b:JournalName>
    <b:Year>2025</b:Year>
    <b:Pages>100198</b:Pages>
    <b:Volume>6</b:Volume>
    <b:RefOrder>20</b:RefOrder>
  </b:Source>
  <b:Source>
    <b:Tag>Gra221</b:Tag>
    <b:SourceType>JournalArticle</b:SourceType>
    <b:Guid>{327E8241-4D79-4EAE-AA6F-BEAC2D7DB73D}</b:Guid>
    <b:Author>
      <b:Author>
        <b:NameList>
          <b:Person>
            <b:Last>Grant</b:Last>
            <b:First>T.L.</b:First>
          </b:Person>
          <b:Person>
            <b:Last>Wood</b:Last>
            <b:First>R.A.</b:First>
          </b:Person>
        </b:NameList>
      </b:Author>
    </b:Author>
    <b:Title>The influence of urban exposures and residence on childhood asthma</b:Title>
    <b:JournalName>Pediatric Allergy and Immunology</b:JournalName>
    <b:Year>2022</b:Year>
    <b:Pages>e13784</b:Pages>
    <b:Volume>33</b:Volume>
    <b:Issue>5</b:Issue>
    <b:RefOrder>21</b:RefOrder>
  </b:Source>
  <b:Source>
    <b:Tag>Orl24</b:Tag>
    <b:SourceType>JournalArticle</b:SourceType>
    <b:Guid>{93069C44-190D-4DFA-8AE4-244DB4979680}</b:Guid>
    <b:Author>
      <b:Author>
        <b:NameList>
          <b:Person>
            <b:Last>Orlovic</b:Last>
            <b:First>M.</b:First>
          </b:Person>
          <b:Person>
            <b:Last>Tzelis</b:Last>
            <b:First>D.</b:First>
          </b:Person>
          <b:Person>
            <b:Last>Guerra</b:Last>
            <b:First>I.</b:First>
          </b:Person>
          <b:Person>
            <b:Last>Bar-Katz</b:Last>
            <b:First>V.</b:First>
          </b:Person>
          <b:Person>
            <b:Last>Woolley</b:Last>
            <b:First>N.</b:First>
          </b:Person>
          <b:Person>
            <b:Last>Bray</b:Last>
            <b:First>H.</b:First>
          </b:Person>
          <b:Person>
            <b:Last>Hanslot</b:Last>
            <b:First>M.</b:First>
          </b:Person>
          <b:Person>
            <b:Last>Usmani</b:Last>
            <b:First>O.</b:First>
          </b:Person>
          <b:Person>
            <b:Last>Madoni</b:Last>
            <b:First>A.</b:First>
          </b:Person>
        </b:NameList>
      </b:Author>
    </b:Author>
    <b:Title>Environmental, healthcare and societal impacts of asthma: a UK model-based assessment</b:Title>
    <b:JournalName>ERJ Open Research</b:JournalName>
    <b:Year>2024</b:Year>
    <b:Volume>10</b:Volume>
    <b:Issue>4</b:Issue>
    <b:RefOrder>22</b:RefOrder>
  </b:Source>
  <b:Source>
    <b:Tag>Sam23</b:Tag>
    <b:SourceType>BookSection</b:SourceType>
    <b:Guid>{CDDB6AF5-9427-451F-AD24-D2117B7C0FEE}</b:Guid>
    <b:Author>
      <b:Author>
        <b:NameList>
          <b:Person>
            <b:Last>Sampath</b:Last>
            <b:First>V.</b:First>
          </b:Person>
          <b:Person>
            <b:Last>Aguilera</b:Last>
            <b:First>J.</b:First>
          </b:Person>
          <b:Person>
            <b:Last>Prunicki</b:Last>
            <b:First>M.</b:First>
          </b:Person>
          <b:Person>
            <b:Last>Nadeau</b:Last>
            <b:First>K.C.</b:First>
          </b:Person>
        </b:NameList>
      </b:Author>
    </b:Author>
    <b:Title>Mechanisms of climate change and related air pollution on the immune system leading to allergic disease and asthma</b:Title>
    <b:Year>2023</b:Year>
    <b:Pages>101765</b:Pages>
    <b:BookTitle>Seminars in immunology</b:BookTitle>
    <b:Publisher>Academic Press</b:Publisher>
    <b:RefOrder>23</b:RefOrder>
  </b:Source>
  <b:Source>
    <b:Tag>Bri245</b:Tag>
    <b:SourceType>InternetSite</b:SourceType>
    <b:Guid>{BC65C926-62E6-46E5-B8AC-78CD960596F1}</b:Guid>
    <b:Author>
      <b:Author>
        <b:Corporate>Britannica</b:Corporate>
      </b:Author>
    </b:Author>
    <b:Title>Great Smog of London</b:Title>
    <b:Year>2024</b:Year>
    <b:YearAccessed>2025</b:YearAccessed>
    <b:MonthAccessed>July</b:MonthAccessed>
    <b:DayAccessed>21</b:DayAccessed>
    <b:URL>https://www.britannica.com/event/Great-Smog-of-London</b:URL>
    <b:RefOrder>24</b:RefOrder>
  </b:Source>
  <b:Source>
    <b:Tag>WHO2414</b:Tag>
    <b:SourceType>InternetSite</b:SourceType>
    <b:Guid>{BB8B1B6B-CD1A-4DD3-B3E7-174619D0210D}</b:Guid>
    <b:Author>
      <b:Author>
        <b:Corporate>WHO</b:Corporate>
      </b:Author>
    </b:Author>
    <b:Title>Air Pollution UK 2023</b:Title>
    <b:Year>2024</b:Year>
    <b:YearAccessed>2025</b:YearAccessed>
    <b:MonthAccessed>July</b:MonthAccessed>
    <b:DayAccessed>21</b:DayAccessed>
    <b:URL>https://uk-air.defra.gov.uk/assets/documents/annualreport/air_pollution_uk_2023_issue_1.pdf</b:URL>
    <b:RefOrder>25</b:RefOrder>
  </b:Source>
  <b:Source>
    <b:Tag>Pha24</b:Tag>
    <b:SourceType>JournalArticle</b:SourceType>
    <b:Guid>{FCA8A4B1-CE3D-4DC8-93FE-3E613A5543EF}</b:Guid>
    <b:Author>
      <b:Author>
        <b:NameList>
          <b:Person>
            <b:Last>Pham</b:Last>
            <b:First>T.T.</b:First>
          </b:Person>
          <b:Person>
            <b:Last>Akinbolagbe</b:Last>
            <b:First>Y.</b:First>
          </b:Person>
          <b:Person>
            <b:Last>Nguyen</b:Last>
            <b:First>T.H.</b:First>
          </b:Person>
          <b:Person>
            <b:Last>Phipatanakul</b:Last>
            <b:First>W.</b:First>
          </b:Person>
        </b:NameList>
      </b:Author>
    </b:Author>
    <b:Title>Urbanization and childhood asthma</b:Title>
    <b:Year>2024</b:Year>
    <b:JournalName>Pediatric Allergy and Immunology</b:JournalName>
    <b:Pages>e70137</b:Pages>
    <b:Volume>36</b:Volume>
    <b:Issue>7</b:Issue>
    <b:RefOrder>26</b:RefOrder>
  </b:Source>
  <b:Source>
    <b:Tag>Kel23</b:Tag>
    <b:SourceType>JournalArticle</b:SourceType>
    <b:Guid>{6E921C80-D390-4360-989D-62A07D5B33D0}</b:Guid>
    <b:Author>
      <b:Author>
        <b:NameList>
          <b:Person>
            <b:Last>Kelly</b:Last>
            <b:First>G.</b:First>
          </b:Person>
          <b:Person>
            <b:Last>Idubor</b:Last>
            <b:First>O.I.</b:First>
          </b:Person>
          <b:Person>
            <b:Last>Binney</b:Last>
            <b:First>S.</b:First>
          </b:Person>
          <b:Person>
            <b:Last>Schramm</b:Last>
            <b:First>P.J.</b:First>
          </b:Person>
          <b:Person>
            <b:Last>Mirabelli</b:Last>
            <b:First>M.C.</b:First>
          </b:Person>
          <b:Person>
            <b:Last>Hsu</b:Last>
            <b:First>J.</b:First>
          </b:Person>
        </b:NameList>
      </b:Author>
    </b:Author>
    <b:Title>The impact of climate change on asthma and allergic-immunologic disease</b:Title>
    <b:JournalName>Current allergy and asthma reports</b:JournalName>
    <b:Year>2023</b:Year>
    <b:Pages>453-461</b:Pages>
    <b:Volume>23</b:Volume>
    <b:Issue>8</b:Issue>
    <b:RefOrder>27</b:RefOrder>
  </b:Source>
  <b:Source>
    <b:Tag>Ada24</b:Tag>
    <b:SourceType>JournalArticle</b:SourceType>
    <b:Guid>{C5982494-00F1-4A70-BF5F-F1BAC471D9D6}</b:Guid>
    <b:Author>
      <b:Author>
        <b:NameList>
          <b:Person>
            <b:Last>Adams</b:Last>
            <b:First>K.</b:First>
          </b:Person>
          <b:Person>
            <b:Last>Knuth</b:Last>
            <b:First>C.S.</b:First>
          </b:Person>
        </b:NameList>
      </b:Author>
    </b:Author>
    <b:Title>The effect of urban heat islands on pediatric asthma exacerbation: How race plays a role</b:Title>
    <b:JournalName>Urban Climate</b:JournalName>
    <b:Year>2024</b:Year>
    <b:Pages>101833</b:Pages>
    <b:Volume>53</b:Volume>
    <b:RefOrder>28</b:RefOrder>
  </b:Source>
  <b:Source>
    <b:Tag>Mac221</b:Tag>
    <b:SourceType>JournalArticle</b:SourceType>
    <b:Guid>{B6639F5A-8F9A-4C4A-AF65-B2713BE794DA}</b:Guid>
    <b:Author>
      <b:Author>
        <b:NameList>
          <b:Person>
            <b:Last>MacDonald</b:Last>
            <b:First>C.</b:First>
          </b:Person>
          <b:Person>
            <b:Last>Dixon</b:Last>
            <b:First>L.</b:First>
          </b:Person>
        </b:NameList>
      </b:Author>
    </b:Author>
    <b:Title>Social and environmental determinants of health</b:Title>
    <b:JournalName>Midwifery Preparation for Practice</b:JournalName>
    <b:Year>2022</b:Year>
    <b:Pages>173</b:Pages>
    <b:RefOrder>29</b:RefOrder>
  </b:Source>
  <b:Source>
    <b:Tag>Pac22</b:Tag>
    <b:SourceType>JournalArticle</b:SourceType>
    <b:Guid>{5F29D311-2C87-46C5-9A42-736F243D94D4}</b:Guid>
    <b:Author>
      <b:Author>
        <b:NameList>
          <b:Person>
            <b:Last>Paciência</b:Last>
            <b:First>I.</b:First>
          </b:Person>
          <b:Person>
            <b:Last>Cavaleiro Rufo</b:Last>
            <b:First>J.</b:First>
          </b:Person>
          <b:Person>
            <b:Last>Moreira</b:Last>
            <b:First>A.</b:First>
          </b:Person>
        </b:NameList>
      </b:Author>
    </b:Author>
    <b:Title>Environmental inequality: Air pollution and asthma in children</b:Title>
    <b:JournalName>Pediatric Allergy and Immunology</b:JournalName>
    <b:Year>2022</b:Year>
    <b:Volume>33</b:Volume>
    <b:Issue>6</b:Issue>
    <b:RefOrder>30</b:RefOrder>
  </b:Source>
  <b:Source>
    <b:Tag>Sim25</b:Tag>
    <b:SourceType>InternetSite</b:SourceType>
    <b:Guid>{DD02FDCA-3DCD-4465-A865-F8E2DFD6F888}</b:Guid>
    <b:Author>
      <b:Author>
        <b:Corporate>Simply Psycology</b:Corporate>
      </b:Author>
    </b:Author>
    <b:Title>Bronfenbrenner’s Ecological Systems Theory</b:Title>
    <b:Year>2025</b:Year>
    <b:YearAccessed>2025</b:YearAccessed>
    <b:MonthAccessed>July</b:MonthAccessed>
    <b:DayAccessed>25</b:DayAccessed>
    <b:URL>https://www.simplypsychology.org/bronfenbrenner.html</b:URL>
    <b:RefOrder>31</b:RefOrder>
  </b:Source>
  <b:Source>
    <b:Tag>Iza24</b:Tag>
    <b:SourceType>BookSection</b:SourceType>
    <b:Guid>{82EB6C09-D663-4DF2-8EBA-F7D6926FEFD5}</b:Guid>
    <b:Author>
      <b:Author>
        <b:NameList>
          <b:Person>
            <b:Last>Izah</b:Last>
            <b:First>S.C.</b:First>
          </b:Person>
          <b:Person>
            <b:Last>Onwudiegwu</b:Last>
            <b:First>C.A.</b:First>
          </b:Person>
          <b:Person>
            <b:Last>Sylva</b:Last>
            <b:First>L.</b:First>
          </b:Person>
          <b:Person>
            <b:Last>Etim</b:Last>
            <b:First>N.G.</b:First>
          </b:Person>
        </b:NameList>
      </b:Author>
    </b:Author>
    <b:Title>Health and environmental justice strategies for mitigating air pollution</b:Title>
    <b:Year>2024</b:Year>
    <b:BookTitle>Sustainable Strategies for Air Pollution Mitigation: Development, Economics, and Technologies</b:BookTitle>
    <b:Pages>311-342</b:Pages>
    <b:Publisher>Cham: Springer Nature Switzerland</b:Publisher>
    <b:RefOrder>32</b:RefOrder>
  </b:Source>
  <b:Source>
    <b:Tag>Aly241</b:Tag>
    <b:SourceType>Report</b:SourceType>
    <b:Guid>{7154DE28-9B91-44EF-9420-F8024F1F57A8}</b:Guid>
    <b:Author>
      <b:Author>
        <b:NameList>
          <b:Person>
            <b:Last>Alyafei</b:Last>
            <b:First>A.</b:First>
          </b:Person>
          <b:Person>
            <b:Last>Easton-Carr</b:Last>
            <b:First>R.</b:First>
          </b:Person>
        </b:NameList>
      </b:Author>
    </b:Author>
    <b:Title>The health belief model of behavior change</b:Title>
    <b:Year>2024</b:Year>
    <b:Publisher>StatsPearls</b:Publisher>
    <b:RefOrder>33</b:RefOrder>
  </b:Source>
  <b:Source>
    <b:Tag>WHO2415</b:Tag>
    <b:SourceType>InternetSite</b:SourceType>
    <b:Guid>{82F913C9-B3EA-42F1-99B9-2237A6ED8808}</b:Guid>
    <b:Author>
      <b:Author>
        <b:Corporate>WHO</b:Corporate>
      </b:Author>
    </b:Author>
    <b:Title>Asthma</b:Title>
    <b:Year>2024</b:Year>
    <b:YearAccessed>2025</b:YearAccessed>
    <b:MonthAccessed>July</b:MonthAccessed>
    <b:DayAccessed>21</b:DayAccessed>
    <b:URL>https://www.who.int/news-room/fact-sheets/detail/asthma#:~:text=Key%20facts,help%20to%20reduce%20asthma%20symptoms.</b:URL>
    <b:RefOrder>34</b:RefOrder>
  </b:Source>
  <b:Source>
    <b:Tag>Kiv25</b:Tag>
    <b:SourceType>JournalArticle</b:SourceType>
    <b:Guid>{31015694-8CC1-4946-B4CB-8261807E36AE}</b:Guid>
    <b:Author>
      <b:Author>
        <b:NameList>
          <b:Person>
            <b:Last>Kivistö</b:Last>
            <b:First>J.E.</b:First>
          </b:Person>
          <b:Person>
            <b:Last>Protudjer</b:Last>
            <b:First>J.L.</b:First>
          </b:Person>
          <b:Person>
            <b:Last>Ekstrom</b:Last>
            <b:First>S.</b:First>
          </b:Person>
          <b:Person>
            <b:Last>Karjalainen</b:Last>
            <b:First>J.</b:First>
          </b:Person>
          <b:Person>
            <b:Last>Huhtala</b:Last>
            <b:First>H.</b:First>
          </b:Person>
          <b:Person>
            <b:Last>Lehtimäki</b:Last>
            <b:First>L.</b:First>
          </b:Person>
          <b:Person>
            <b:Last>Kull</b:Last>
            <b:First>I.</b:First>
          </b:Person>
        </b:NameList>
      </b:Author>
    </b:Author>
    <b:Title>Adult asthma hospitalisations decreased markedly in Finland and Sweden between 2006 and 2022</b:Title>
    <b:Year>2025</b:Year>
    <b:JournalName>Thorax</b:JournalName>
    <b:Pages>392-394</b:Pages>
    <b:Volume>80</b:Volume>
    <b:Issue>6</b:Issue>
    <b:RefOrder>1</b:RefOrder>
  </b:Source>
  <b:Source>
    <b:Tag>Fan24</b:Tag>
    <b:SourceType>JournalArticle</b:SourceType>
    <b:Guid>{AB22365A-3CFA-4B7C-BCD1-FEB61EB247E1}</b:Guid>
    <b:Author>
      <b:Author>
        <b:NameList>
          <b:Person>
            <b:Last>Faniyi</b:Last>
            <b:First>A.A.</b:First>
          </b:Person>
          <b:Person>
            <b:Last>Okesanya</b:Last>
            <b:First>O.J.</b:First>
          </b:Person>
          <b:Person>
            <b:Last>Nukpezah</b:Last>
            <b:First>R.N.</b:First>
          </b:Person>
          <b:Person>
            <b:Last>Ibiwoye</b:Last>
            <b:First>D.O.</b:First>
          </b:Person>
          <b:Person>
            <b:Last>Eshun</b:Last>
            <b:First>G.</b:First>
          </b:Person>
          <b:Person>
            <b:Last>Adigun</b:Last>
            <b:First>O.A.</b:First>
          </b:Person>
          <b:Person>
            <b:Last>Okon</b:Last>
            <b:First>I.I.</b:First>
          </b:Person>
          <b:Person>
            <b:Last>Ukoaka</b:Last>
            <b:First>B.M.</b:First>
          </b:Person>
          <b:Person>
            <b:Last>Olabode</b:Last>
            <b:First>O.N.</b:First>
          </b:Person>
          <b:Person>
            <b:Last>Eliseo III</b:Last>
            <b:First>D.L.P.</b:First>
          </b:Person>
        </b:NameList>
      </b:Author>
    </b:Author>
    <b:Title>Addressing the asthma crisis in Africa: challenges, strategies, and recommendations for improved management</b:Title>
    <b:JournalName>The Egyptian Journal of Internal Medicine</b:JournalName>
    <b:Year>2024</b:Year>
    <b:Pages>76</b:Pages>
    <b:Volume>36</b:Volume>
    <b:Issue>1</b:Issue>
    <b:RefOrder>35</b:RefOrder>
  </b:Source>
  <b:Source>
    <b:Tag>NHS2410</b:Tag>
    <b:SourceType>InternetSite</b:SourceType>
    <b:Guid>{B8A9A38C-67A2-4CA7-B78C-7A4B6EB4A228}</b:Guid>
    <b:Author>
      <b:Author>
        <b:Corporate>NHS England</b:Corporate>
      </b:Author>
    </b:Author>
    <b:Title>Childhood asthma</b:Title>
    <b:Year>2024</b:Year>
    <b:YearAccessed>2025</b:YearAccessed>
    <b:MonthAccessed>July</b:MonthAccessed>
    <b:DayAccessed>21</b:DayAccessed>
    <b:URL>https://www.england.nhs.uk/childhood-asthma/</b:URL>
    <b:RefOrder>36</b:RefOrder>
  </b:Source>
  <b:Source>
    <b:Tag>Ast241</b:Tag>
    <b:SourceType>InternetSite</b:SourceType>
    <b:Guid>{B2D64175-E073-43E0-A01E-085BA1853BD0}</b:Guid>
    <b:Author>
      <b:Author>
        <b:Corporate>Asthma + Lung UK</b:Corporate>
      </b:Author>
    </b:Author>
    <b:Title>What is asthma?</b:Title>
    <b:Year>2024</b:Year>
    <b:YearAccessed>2025</b:YearAccessed>
    <b:MonthAccessed>July</b:MonthAccessed>
    <b:DayAccessed>21</b:DayAccessed>
    <b:URL>https://www.asthmaandlung.org.uk/conditions/asthma/what-asthma</b:URL>
    <b:RefOrder>37</b:RefOrder>
  </b:Source>
  <b:Source>
    <b:Tag>Khr18</b:Tag>
    <b:SourceType>Report</b:SourceType>
    <b:Guid>{CC9B2C58-521B-4B08-9E83-66C62751AF40}</b:Guid>
    <b:Author>
      <b:Author>
        <b:NameList>
          <b:Person>
            <b:Last>Khreis</b:Last>
            <b:First>H.R.I.</b:First>
          </b:Person>
        </b:NameList>
      </b:Author>
    </b:Author>
    <b:Title>Early-Life Exposure to Traffic-Related Air Pollution and Risk of Development of Childhood Asthma: A Systematic Review and Meta-Analysis, a Novel Exposure Assessment Study and a Health Impact Assessment</b:Title>
    <b:Year>2018</b:Year>
    <b:Publisher>Doctoral dissertation, University of Leeds</b:Publisher>
    <b:RefOrder>38</b:RefOrder>
  </b:Source>
  <b:Source>
    <b:Tag>Hol231</b:Tag>
    <b:SourceType>JournalArticle</b:SourceType>
    <b:Guid>{A5168585-62B9-4EF7-9CE3-1FA0A56C0AFA}</b:Guid>
    <b:Author>
      <b:Author>
        <b:NameList>
          <b:Person>
            <b:Last>Holden</b:Last>
            <b:First>K.A.</b:First>
          </b:Person>
          <b:Person>
            <b:Last>Lee</b:Last>
            <b:First>A.R.</b:First>
          </b:Person>
          <b:Person>
            <b:Last>Hawcutt</b:Last>
            <b:First>D.B.</b:First>
          </b:Person>
          <b:Person>
            <b:Last>Sinha</b:Last>
            <b:First>I.P.</b:First>
          </b:Person>
        </b:NameList>
      </b:Author>
    </b:Author>
    <b:Title>The impact of poor housing and indoor air quality on respiratory health in children</b:Title>
    <b:Year>2023</b:Year>
    <b:JournalName>Breathe</b:JournalName>
    <b:Volume>19</b:Volume>
    <b:Issue>2</b:Issue>
    <b:RefOrder>39</b:RefOrder>
  </b:Source>
  <b:Source>
    <b:Tag>Afr24</b:Tag>
    <b:SourceType>Report</b:SourceType>
    <b:Guid>{AD6A2959-EB92-4F9C-A1CE-9BB52077083D}</b:Guid>
    <b:Author>
      <b:Author>
        <b:NameList>
          <b:Person>
            <b:Last>Afrouz</b:Last>
            <b:First>M.A.</b:First>
          </b:Person>
        </b:NameList>
      </b:Author>
    </b:Author>
    <b:Title>Evaluation of Seasonal Differences in the Quality of Life of Patients With Asthma</b:Title>
    <b:Year>2024</b:Year>
    <b:Publisher>Master's thesis, Lithuanian University of Health Sciences (Lithuania)</b:Publisher>
    <b:RefOrder>40</b:RefOrder>
  </b:Source>
  <b:Source>
    <b:Tag>Che234</b:Tag>
    <b:SourceType>JournalArticle</b:SourceType>
    <b:Guid>{C71F35EF-88D3-49ED-A7AE-DAD98CED1B59}</b:Guid>
    <b:Author>
      <b:Author>
        <b:NameList>
          <b:Person>
            <b:Last>Cheong</b:Last>
            <b:First>H.I.</b:First>
          </b:Person>
          <b:Person>
            <b:Last>Lyons</b:Last>
            <b:First>A.</b:First>
          </b:Person>
          <b:Person>
            <b:Last>Houghton</b:Last>
            <b:First>R.</b:First>
          </b:Person>
          <b:Person>
            <b:Last>Majumdar</b:Last>
            <b:First>A.</b:First>
          </b:Person>
        </b:NameList>
      </b:Author>
    </b:Author>
    <b:Title>Secondary qualitative research methodology using online data within the context of social sciences</b:Title>
    <b:Year>2023</b:Year>
    <b:JournalName>International Journal of Qualitative Methods</b:JournalName>
    <b:Pages>16094069231180160</b:Pages>
    <b:Volume>22</b:Volume>
    <b:RefOrder>41</b:RefOrder>
  </b:Source>
  <b:Source>
    <b:Tag>Ahm248</b:Tag>
    <b:SourceType>JournalArticle</b:SourceType>
    <b:Guid>{14450D25-B056-467D-A942-2C616ADBB04C}</b:Guid>
    <b:Author>
      <b:Author>
        <b:NameList>
          <b:Person>
            <b:Last>Ahmed</b:Last>
            <b:First>S.K.</b:First>
          </b:Person>
        </b:NameList>
      </b:Author>
    </b:Author>
    <b:Title>The pillars of trustworthiness in qualitative research</b:Title>
    <b:JournalName>Journal of Medicine, Surgery, and Public Health</b:JournalName>
    <b:Year>2024</b:Year>
    <b:Pages>100051</b:Pages>
    <b:Volume>2</b:Volume>
    <b:RefOrder>42</b:RefOrder>
  </b:Source>
  <b:Source>
    <b:Tag>Cos24</b:Tag>
    <b:SourceType>JournalArticle</b:SourceType>
    <b:Guid>{0F119084-B15F-419E-A37C-5E148527BE69}</b:Guid>
    <b:Author>
      <b:Author>
        <b:NameList>
          <b:Person>
            <b:Last>Costa</b:Last>
            <b:First>J.</b:First>
          </b:Person>
        </b:NameList>
      </b:Author>
    </b:Author>
    <b:Title> Mixed Methods in Educational Large-Scale Studies: Integrating Qualitative Perspectives into Secondary Data Analysis</b:Title>
    <b:JournalName>Education Sciences</b:JournalName>
    <b:Year>2024</b:Year>
    <b:Pages>1347</b:Pages>
    <b:Volume>14</b:Volume>
    <b:Issue>12</b:Issue>
    <b:RefOrder>43</b:RefOrder>
  </b:Source>
  <b:Source>
    <b:Tag>Bur221</b:Tag>
    <b:SourceType>JournalArticle</b:SourceType>
    <b:Guid>{4B5DA1F4-0FD1-4F26-85FC-F2844AE9C8D5}</b:Guid>
    <b:Author>
      <b:Author>
        <b:NameList>
          <b:Person>
            <b:Last>Burns</b:Last>
            <b:First>M.</b:First>
          </b:Person>
          <b:Person>
            <b:Last>Bally</b:Last>
            <b:First>J.</b:First>
          </b:Person>
          <b:Person>
            <b:Last>Burles</b:Last>
            <b:First>M.</b:First>
          </b:Person>
          <b:Person>
            <b:Last>Holtslander</b:Last>
            <b:First>L.</b:First>
          </b:Person>
          <b:Person>
            <b:Last>Peacock</b:Last>
            <b:First>S.</b:First>
          </b:Person>
        </b:NameList>
      </b:Author>
    </b:Author>
    <b:Title>Constructivist grounded theory or interpretive phenomenology? Methodological choices within specific study contexts</b:Title>
    <b:JournalName>International Journal of Qualitative Methods</b:JournalName>
    <b:Year>2022</b:Year>
    <b:Pages>16094069221077758</b:Pages>
    <b:Volume>21</b:Volume>
    <b:RefOrder>44</b:RefOrder>
  </b:Source>
  <b:Source>
    <b:Tag>Ach241</b:Tag>
    <b:SourceType>Report</b:SourceType>
    <b:Guid>{5059FD65-223A-40C0-A7DF-7122B8A32909}</b:Guid>
    <b:Author>
      <b:Author>
        <b:NameList>
          <b:Person>
            <b:Last>Acharya</b:Last>
            <b:First>R.</b:First>
          </b:Person>
        </b:NameList>
      </b:Author>
    </b:Author>
    <b:Title>Examining interpretivism in social science research</b:Title>
    <b:Year>2024</b:Year>
    <b:Publisher>Education</b:Publisher>
    <b:RefOrder>45</b:RefOrder>
  </b:Source>
  <b:Source>
    <b:Tag>Hea222</b:Tag>
    <b:SourceType>JournalArticle</b:SourceType>
    <b:Guid>{F16F4519-C99C-4272-B7D6-3CAEBC8809A1}</b:Guid>
    <b:Author>
      <b:Author>
        <b:NameList>
          <b:Person>
            <b:Last>Heath</b:Last>
            <b:First>A.</b:First>
          </b:Person>
          <b:Person>
            <b:Last>Levay</b:Last>
            <b:First>P.</b:First>
          </b:Person>
          <b:Person>
            <b:Last>Tuvey</b:Last>
            <b:First>D.</b:First>
          </b:Person>
        </b:NameList>
      </b:Author>
    </b:Author>
    <b:Title>Literature searching methods or guidance and their application to public health topics: a narrative review</b:Title>
    <b:Year>2022</b:Year>
    <b:JournalName>Health Information &amp; Libraries Journal</b:JournalName>
    <b:Pages>6-21</b:Pages>
    <b:Volume>39</b:Volume>
    <b:Issue>1</b:Issue>
    <b:RefOrder>46</b:RefOrder>
  </b:Source>
  <b:Source>
    <b:Tag>Bra191</b:Tag>
    <b:SourceType>JournalArticle</b:SourceType>
    <b:Guid>{CBF9997F-BECE-4F71-AF4B-E3903FB4E3D4}</b:Guid>
    <b:Author>
      <b:Author>
        <b:NameList>
          <b:Person>
            <b:Last>Braun</b:Last>
            <b:First>V.</b:First>
          </b:Person>
          <b:Person>
            <b:Last>Clarke</b:Last>
            <b:First>V.</b:First>
          </b:Person>
        </b:NameList>
      </b:Author>
    </b:Author>
    <b:Title>Reflecting on reflexive thematic analysis</b:Title>
    <b:JournalName>Qualitative research in sport, exercise and health</b:JournalName>
    <b:Year>2019</b:Year>
    <b:Pages>589-597</b:Pages>
    <b:Volume>11</b:Volume>
    <b:Issue>4</b:Issue>
    <b:RefOrder>47</b:RefOrder>
  </b:Source>
  <b:Source>
    <b:Tag>Nak23</b:Tag>
    <b:SourceType>JournalArticle</b:SourceType>
    <b:Guid>{5628BE79-48A5-4682-B816-57DCB2D609F7}</b:Guid>
    <b:Author>
      <b:Author>
        <b:NameList>
          <b:Person>
            <b:Last>Nakagawa</b:Last>
            <b:First>S.</b:First>
          </b:Person>
          <b:Person>
            <b:Last>Yang</b:Last>
            <b:First>Y.</b:First>
          </b:Person>
          <b:Person>
            <b:Last>Macartney</b:Last>
            <b:First>E.L.</b:First>
          </b:Person>
          <b:Person>
            <b:Last>Spake</b:Last>
            <b:First>R.</b:First>
          </b:Person>
          <b:Person>
            <b:Last>Lagisz</b:Last>
            <b:First>M.</b:First>
          </b:Person>
        </b:NameList>
      </b:Author>
    </b:Author>
    <b:Title>Quantitative evidence synthesis: a practical guide on meta-analysis, meta-regression, and publication bias tests for environmental sciences</b:Title>
    <b:JournalName>Environmental Evidence</b:JournalName>
    <b:Year>2023</b:Year>
    <b:Pages>8</b:Pages>
    <b:Volume>12</b:Volume>
    <b:Issue>1</b:Issue>
    <b:RefOrder>48</b:RefOrder>
  </b:Source>
  <b:Source>
    <b:Tag>Haq23</b:Tag>
    <b:SourceType>JournalArticle</b:SourceType>
    <b:Guid>{CCDA901D-6403-4509-A02B-AEE22D4DA775}</b:Guid>
    <b:Author>
      <b:Author>
        <b:NameList>
          <b:Person>
            <b:Last>Haq</b:Last>
            <b:First>Z.U.</b:First>
          </b:Person>
          <b:Person>
            <b:Last>Rasheed</b:Last>
            <b:First>R.</b:First>
          </b:Person>
          <b:Person>
            <b:Last>Rashid</b:Last>
            <b:First>A.</b:First>
          </b:Person>
          <b:Person>
            <b:Last>Akhter</b:Last>
            <b:First>S.</b:First>
          </b:Person>
        </b:NameList>
      </b:Author>
    </b:Author>
    <b:Title>Criteria for assessing and ensuring the trustworthiness in qualitative research</b:Title>
    <b:JournalName>International Journal of Business Reflections</b:JournalName>
    <b:Year>2023</b:Year>
    <b:Volume>4</b:Volume>
    <b:Issue>2</b:Issue>
    <b:RefOrder>49</b:RefOrder>
  </b:Source>
  <b:Source>
    <b:Tag>Hom18</b:Tag>
    <b:SourceType>InternetSite</b:SourceType>
    <b:Guid>{A3A6F55E-D2C0-4882-ABC7-BD2222007759}</b:Guid>
    <b:Title>Homes (Fitness for Human Habitation) Act 2018</b:Title>
    <b:Year>2018</b:Year>
    <b:YearAccessed>2025</b:YearAccessed>
    <b:MonthAccessed>October</b:MonthAccessed>
    <b:DayAccessed>6</b:DayAccessed>
    <b:URL>https://www.legislation.gov.uk/ukpga/2018/34</b:URL>
    <b:Author>
      <b:Author>
        <b:Corporate>legislation.gov.uk</b:Corporate>
      </b:Author>
    </b:Author>
    <b:RefOrder>50</b:RefOrder>
  </b:Source>
  <b:Source>
    <b:Tag>Par243</b:Tag>
    <b:SourceType>JournalArticle</b:SourceType>
    <b:Guid>{B7683835-B017-4BC9-88D4-1A274D459E79}</b:Guid>
    <b:Author>
      <b:Author>
        <b:NameList>
          <b:Person>
            <b:Last>Parsons</b:Last>
            <b:First>E.S.</b:First>
          </b:Person>
          <b:Person>
            <b:Last>Jowell</b:Last>
            <b:First>A.</b:First>
          </b:Person>
          <b:Person>
            <b:Last>Veidis</b:Last>
            <b:First>E.</b:First>
          </b:Person>
          <b:Person>
            <b:Last>Barry</b:Last>
            <b:First>M.</b:First>
          </b:Person>
          <b:Person>
            <b:Last>Israni</b:Last>
            <b:First>S.T.</b:First>
          </b:Person>
        </b:NameList>
      </b:Author>
    </b:Author>
    <b:Title>Climate change and inequality</b:Title>
    <b:Year>2024</b:Year>
    <b:JournalName>Pediatric research</b:JournalName>
    <b:Pages>1-8</b:Pages>
    <b:RefOrder>51</b:RefOrder>
  </b:Source>
  <b:Source>
    <b:Tag>Roy25</b:Tag>
    <b:SourceType>Report</b:SourceType>
    <b:Guid>{A6DD7E49-DE11-4F10-A7A9-C4718300A1BF}</b:Guid>
    <b:Title>A breath of fresh air</b:Title>
    <b:Year>2025</b:Year>
    <b:Author>
      <b:Author>
        <b:Corporate>Royal College of Physicians</b:Corporate>
      </b:Author>
    </b:Author>
    <b:Publisher>Royal College of Physicians</b:Publisher>
    <b:RefOrder>52</b:RefOrder>
  </b:Source>
  <b:Source>
    <b:Tag>Che222</b:Tag>
    <b:SourceType>JournalArticle</b:SourceType>
    <b:Guid>{8D11E280-4C37-4FA3-A8BF-CAB51115919A}</b:Guid>
    <b:Author>
      <b:Author>
        <b:NameList>
          <b:Person>
            <b:Last>Cheong</b:Last>
            <b:First>H.I.</b:First>
          </b:Person>
          <b:Person>
            <b:Last>Lyons</b:Last>
            <b:First>A.</b:First>
          </b:Person>
          <b:Person>
            <b:Last>Houghton</b:Last>
            <b:First>R.</b:First>
          </b:Person>
          <b:Person>
            <b:Last>Majumdar</b:Last>
            <b:First>A.</b:First>
          </b:Person>
        </b:NameList>
      </b:Author>
    </b:Author>
    <b:Title>Secondary qualitative research methodology using online data within the context of social sciences</b:Title>
    <b:JournalName> International Journal of Qualitative Methods</b:JournalName>
    <b:Year>2022</b:Year>
    <b:Pages>16094069231180160</b:Pages>
    <b:Volume>22</b:Volume>
    <b:RefOrder>2</b:RefOrder>
  </b:Source>
  <b:Source>
    <b:Tag>Lar19</b:Tag>
    <b:SourceType>Report</b:SourceType>
    <b:Guid>{FD0C1833-0E19-4AF9-A55D-83761BC8514D}</b:Guid>
    <b:Author>
      <b:Author>
        <b:NameList>
          <b:Person>
            <b:Last>Largan</b:Last>
            <b:First>C.</b:First>
          </b:Person>
          <b:Person>
            <b:Last>Morris</b:Last>
            <b:First>T.M.</b:First>
          </b:Person>
        </b:NameList>
      </b:Author>
    </b:Author>
    <b:Title>Qualitative secondary research: A step-by-step guide.</b:Title>
    <b:Year>2019</b:Year>
    <b:RefOrder>3</b:RefOrder>
  </b:Source>
  <b:Source>
    <b:Tag>Noe21</b:Tag>
    <b:SourceType>JournalArticle</b:SourceType>
    <b:Guid>{5DB2784D-C3F0-426C-8A58-9B1D05D3663F}</b:Guid>
    <b:Author>
      <b:Author>
        <b:NameList>
          <b:Person>
            <b:Last>Noel</b:Last>
            <b:First>C.</b:First>
          </b:Person>
          <b:Person>
            <b:Last>Vanroelen</b:Last>
            <b:First>C.</b:First>
          </b:Person>
          <b:Person>
            <b:Last>Gadeyne</b:Last>
            <b:First>S.</b:First>
          </b:Person>
        </b:NameList>
      </b:Author>
    </b:Author>
    <b:Title>Qualitative research about public health risk perceptions on ambient air pollution. A review study</b:Title>
    <b:Year>2021</b:Year>
    <b:JournalName>SSM-population health</b:JournalName>
    <b:Pages>100879</b:Pages>
    <b:Volume>15</b:Volume>
    <b:RefOrder>4</b:RefOrder>
  </b:Source>
  <b:Source>
    <b:Tag>Nya19</b:Tag>
    <b:SourceType>JournalArticle</b:SourceType>
    <b:Guid>{D6F0E62E-C49E-4381-A1F4-2BB274C91561}</b:Guid>
    <b:Author>
      <b:Author>
        <b:NameList>
          <b:Person>
            <b:Last>Nyanchoka</b:Last>
            <b:First>L.</b:First>
          </b:Person>
          <b:Person>
            <b:Last>Tudur-Smith</b:Last>
            <b:First>C.</b:First>
          </b:Person>
          <b:Person>
            <b:Last>Iversen</b:Last>
            <b:First>V.</b:First>
          </b:Person>
          <b:Person>
            <b:Last>Tricco</b:Last>
            <b:First>A.C.</b:First>
          </b:Person>
          <b:Person>
            <b:Last>Porcher</b:Last>
            <b:First>R.</b:First>
          </b:Person>
        </b:NameList>
      </b:Author>
    </b:Author>
    <b:Title>A scoping review describes methods used to identify, prioritize and display gaps in health research</b:Title>
    <b:JournalName>Journal of clinical epidemiology</b:JournalName>
    <b:Year>2019</b:Year>
    <b:Pages>99-110</b:Pages>
    <b:Volume>109</b:Volume>
    <b:RefOrder>5</b:RefOrder>
  </b:Source>
  <b:Source>
    <b:Tag>Mur</b:Tag>
    <b:SourceType>JournalArticle</b:SourceType>
    <b:Guid>{0E4C1BC5-E246-493A-8C2F-C13AB6FA5F0C}</b:Guid>
    <b:Author>
      <b:Author>
        <b:NameList>
          <b:Person>
            <b:Last>Murrison</b:Last>
            <b:First>L.B.</b:First>
          </b:Person>
          <b:Person>
            <b:Last>Brandt</b:Last>
            <b:First>E.B.</b:First>
          </b:Person>
          <b:Person>
            <b:Last>Myers</b:Last>
            <b:First>J.B.</b:First>
          </b:Person>
          <b:Person>
            <b:Last>Hershey</b:Last>
            <b:First>G.K.K.</b:First>
          </b:Person>
        </b:NameList>
      </b:Author>
    </b:Author>
    <b:Title> Environmental exposures and mechanisms in allergy and asthma development</b:Title>
    <b:JournalName> The Journal of clinical investigation</b:JournalName>
    <b:Year>2019</b:Year>
    <b:Pages>1504-1515</b:Pages>
    <b:Volume>129</b:Volume>
    <b:Issue>4</b:Issue>
    <b:RefOrder>6</b:RefOrder>
  </b:Source>
  <b:Source>
    <b:Tag>Akc19</b:Tag>
    <b:SourceType>JournalArticle</b:SourceType>
    <b:Guid>{0604C29E-518F-49A9-B821-384F906621C3}</b:Guid>
    <b:Author>
      <b:Author>
        <b:NameList>
          <b:Person>
            <b:Last>Akcam</b:Last>
            <b:First>B.K.</b:First>
          </b:Person>
          <b:Person>
            <b:Last>Guney</b:Last>
            <b:First>S.</b:First>
          </b:Person>
          <b:Person>
            <b:Last>Cresswell</b:Last>
            <b:First>A.M.</b:First>
          </b:Person>
        </b:NameList>
      </b:Author>
    </b:Author>
    <b:Title>Research design and major issues in developing dynamic theories by secondary analysis of qualitative data</b:Title>
    <b:JournalName>Systems</b:JournalName>
    <b:Year>2019</b:Year>
    <b:Pages>40</b:Pages>
    <b:Volume>7</b:Volume>
    <b:Issue>3</b:Issue>
    <b:RefOrder>7</b:RefOrder>
  </b:Source>
  <b:Source>
    <b:Tag>Ikr22</b:Tag>
    <b:SourceType>JournalArticle</b:SourceType>
    <b:Guid>{6D040722-84D4-4339-9B9D-6459F806C39E}</b:Guid>
    <b:Author>
      <b:Author>
        <b:NameList>
          <b:Person>
            <b:Last>Ikram</b:Last>
            <b:First>M.</b:First>
          </b:Person>
          <b:Person>
            <b:Last>Kenayathulla</b:Last>
            <b:First>H.B.</b:First>
          </b:Person>
        </b:NameList>
      </b:Author>
    </b:Author>
    <b:Title>Out of touch: comparing and contrasting positivism and interpretivism in social science</b:Title>
    <b:JournalName>Asian Journal of Research in Education and Social Sciences</b:JournalName>
    <b:Year>2022</b:Year>
    <b:Pages>39-49</b:Pages>
    <b:Volume>4</b:Volume>
    <b:Issue>2</b:Issue>
    <b:RefOrder>8</b:RefOrder>
  </b:Source>
  <b:Source>
    <b:Tag>Edw20</b:Tag>
    <b:SourceType>BookSection</b:SourceType>
    <b:Guid>{F74C830E-F3A7-4DE7-91D4-92E991DDFCA0}</b:Guid>
    <b:Author>
      <b:Author>
        <b:NameList>
          <b:Person>
            <b:Last>Edwards</b:Last>
            <b:First>A.</b:First>
          </b:Person>
        </b:NameList>
      </b:Author>
    </b:Author>
    <b:Title>Qualitative designs and analysis</b:Title>
    <b:Year>2020</b:Year>
    <b:Pages>155-175</b:Pages>
    <b:BookTitle>Doing early childhood research</b:BookTitle>
    <b:Publisher>Routledge</b:Publisher>
    <b:RefOrder>9</b:RefOrder>
  </b:Source>
  <b:Source>
    <b:Tag>Cam203</b:Tag>
    <b:SourceType>JournalArticle</b:SourceType>
    <b:Guid>{BF025700-81D4-4C17-9790-8D1AEB791EFA}</b:Guid>
    <b:Author>
      <b:Author>
        <b:NameList>
          <b:Person>
            <b:Last>Campbell</b:Last>
            <b:First>R.</b:First>
          </b:Person>
          <b:Person>
            <b:Last>Goodman-Williams</b:Last>
            <b:First>R.</b:First>
          </b:Person>
          <b:Person>
            <b:Last>Feeney</b:Last>
            <b:First>H.</b:First>
          </b:Person>
          <b:Person>
            <b:Last>Fehler-Cabral</b:Last>
            <b:First>G.</b:First>
          </b:Person>
        </b:NameList>
      </b:Author>
    </b:Author>
    <b:Title>Assessing triangulation across methodologies, methods, and stakeholder groups: The joys, woes, and politics of interpreting convergent and divergent data</b:Title>
    <b:Year>2020</b:Year>
    <b:Pages>125-144</b:Pages>
    <b:JournalName>American Journal of Evaluation</b:JournalName>
    <b:Volume>41</b:Volume>
    <b:Issue>1</b:Issue>
    <b:RefOrder>10</b:RefOrder>
  </b:Source>
  <b:Source>
    <b:Tag>Urr22</b:Tag>
    <b:SourceType>JournalArticle</b:SourceType>
    <b:Guid>{E3A3DB4E-3458-4049-BFDC-3A6473A72D03}</b:Guid>
    <b:Author>
      <b:Author>
        <b:NameList>
          <b:Person>
            <b:Last>Urrutia-Pereira</b:Last>
            <b:First>M.</b:First>
          </b:Person>
          <b:Person>
            <b:Last>Guidos-Fogelbach</b:Last>
            <b:First>G.</b:First>
          </b:Person>
          <b:Person>
            <b:Last>Solé</b:Last>
            <b:First>D.</b:First>
          </b:Person>
        </b:NameList>
      </b:Author>
    </b:Author>
    <b:Title>Climate changes, air pollution and allergic diseases in childhood and adolescence</b:Title>
    <b:JournalName>Jornal de Pediatria</b:JournalName>
    <b:Year>2022</b:Year>
    <b:Pages>S47-S54</b:Pages>
    <b:Volume>98</b:Volume>
    <b:RefOrder>11</b:RefOrder>
  </b:Source>
  <b:Source>
    <b:Tag>Wol21</b:Tag>
    <b:SourceType>JournalArticle</b:SourceType>
    <b:Guid>{137CF1D7-7C58-48AB-9AEF-568442C23D00}</b:Guid>
    <b:Author>
      <b:Author>
        <b:NameList>
          <b:Person>
            <b:Last>Wolfe</b:Last>
            <b:First>M.K.</b:First>
          </b:Person>
          <b:Person>
            <b:Last>McDonald</b:Last>
            <b:First>N.C.</b:First>
          </b:Person>
          <b:Person>
            <b:Last>Arunachalam</b:Last>
            <b:First>S.,</b:First>
            <b:Middle>Baldauf, R.</b:Middle>
          </b:Person>
          <b:Person>
            <b:Last>Valencia</b:Last>
            <b:First>A.</b:First>
          </b:Person>
        </b:NameList>
      </b:Author>
    </b:Author>
    <b:Title> Impact of school location on children’s air pollution exposure</b:Title>
    <b:JournalName>Journal of urban affairs</b:JournalName>
    <b:Year>2021</b:Year>
    <b:Pages>1118-1134</b:Pages>
    <b:Volume>43</b:Volume>
    <b:Issue>8</b:Issue>
    <b:RefOrder>12</b:RefOrder>
  </b:Source>
  <b:Source>
    <b:Tag>Mil21</b:Tag>
    <b:SourceType>JournalArticle</b:SourceType>
    <b:Guid>{7422C207-E842-4DDA-B4D0-312A807DECDB}</b:Guid>
    <b:Author>
      <b:Author>
        <b:NameList>
          <b:Person>
            <b:Last>Miller</b:Last>
            <b:First>R.</b:First>
          </b:Person>
          <b:Person>
            <b:Last>Glasby</b:Last>
            <b:First>J.</b:First>
          </b:Person>
          <b:Person>
            <b:Last>Dickinson</b:Last>
            <b:First>H.</b:First>
          </b:Person>
        </b:NameList>
      </b:Author>
    </b:Author>
    <b:Title>Integrated health and social care in England: ten years on</b:Title>
    <b:JournalName> International journal of integrated care</b:JournalName>
    <b:Year>2021</b:Year>
    <b:Pages>6</b:Pages>
    <b:Volume>21</b:Volume>
    <b:Issue>4</b:Issue>
    <b:RefOrder>13</b:RefOrder>
  </b:Source>
  <b:Source>
    <b:Tag>Ipp22</b:Tag>
    <b:SourceType>BookSection</b:SourceType>
    <b:Guid>{7B191556-7203-4160-AD04-D88234D456BA}</b:Guid>
    <b:Author>
      <b:Author>
        <b:NameList>
          <b:Person>
            <b:Last>Ippolito</b:Last>
            <b:First>F.</b:First>
          </b:Person>
        </b:NameList>
      </b:Author>
    </b:Author>
    <b:Title>A Child-Centred Approach Between the Lines of International and EU Environmental Law</b:Title>
    <b:Year>2022</b:Year>
    <b:Pages>169-224</b:Pages>
    <b:BookTitle>Children’s Environmental Rights Under International and EU Law: The Changing Face of Fundamental Rights in Pursuit of Ecocentrism</b:BookTitle>
    <b:Publisher>The Hague: TMC Asser Press</b:Publisher>
    <b:RefOrder>14</b:RefOrder>
  </b:Source>
  <b:Source>
    <b:Tag>Saf251</b:Tag>
    <b:SourceType>JournalArticle</b:SourceType>
    <b:Guid>{F98CE2BB-1628-4303-8BA5-C5115937B9E2}</b:Guid>
    <b:Author>
      <b:Author>
        <b:NameList>
          <b:Person>
            <b:Last>Safougne Djomekui</b:Last>
            <b:First>B.L.</b:First>
          </b:Person>
          <b:Person>
            <b:Last>Ngouanet</b:Last>
            <b:First>C.</b:First>
          </b:Person>
          <b:Person>
            <b:Last>Smit</b:Last>
            <b:First>W.</b:First>
          </b:Person>
        </b:NameList>
      </b:Author>
    </b:Author>
    <b:Title>Urbanization and health inequity in Sub-Saharan Africa: examining public health and environmental crises in Douala, Cameroon</b:Title>
    <b:Year>2025</b:Year>
    <b:Pages>1172</b:Pages>
    <b:JournalName>International Journal of Environmental Research and Public Health</b:JournalName>
    <b:Volume>22</b:Volume>
    <b:Issue>8</b:Issue>
    <b:RefOrder>15</b:RefOrder>
  </b:Source>
</b:Sources>
</file>

<file path=customXml/itemProps1.xml><?xml version="1.0" encoding="utf-8"?>
<ds:datastoreItem xmlns:ds="http://schemas.openxmlformats.org/officeDocument/2006/customXml" ds:itemID="{9E4FF752-5EB2-4C75-B597-90D9C16F5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46</Pages>
  <Words>11967</Words>
  <Characters>69906</Characters>
  <Application>Microsoft Office Word</Application>
  <DocSecurity>0</DocSecurity>
  <Lines>2052</Lines>
  <Paragraphs>650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36</cp:revision>
  <dcterms:created xsi:type="dcterms:W3CDTF">2025-11-25T00:11:00Z</dcterms:created>
  <dcterms:modified xsi:type="dcterms:W3CDTF">2025-11-26T23:11:00Z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bfc5b931-c461-4896-9275-94b10ec23256</vt:lpwstr>
  </property>
</Properties>
</file>