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D6151" w14:textId="77777777" w:rsidR="00340F21" w:rsidRPr="00A137D6" w:rsidRDefault="00340F21" w:rsidP="00A137D6">
      <w:pPr>
        <w:rPr>
          <w:rFonts w:ascii="Times New Roman" w:hAnsi="Times New Roman" w:cs="Times New Roman"/>
          <w:sz w:val="38"/>
          <w:szCs w:val="38"/>
        </w:rPr>
      </w:pPr>
    </w:p>
    <w:p w14:paraId="216B3B04" w14:textId="49828727" w:rsidR="00340F21" w:rsidRPr="00A137D6" w:rsidRDefault="00871653" w:rsidP="002E79CD">
      <w:pPr>
        <w:pStyle w:val="IntenseQuote"/>
        <w:jc w:val="center"/>
        <w:rPr>
          <w:rFonts w:ascii="Times New Roman" w:hAnsi="Times New Roman" w:cs="Times New Roman"/>
          <w:sz w:val="38"/>
          <w:szCs w:val="38"/>
        </w:rPr>
      </w:pPr>
      <w:r w:rsidRPr="00A137D6">
        <w:rPr>
          <w:rFonts w:ascii="Times New Roman" w:hAnsi="Times New Roman" w:cs="Times New Roman"/>
          <w:sz w:val="38"/>
          <w:szCs w:val="38"/>
        </w:rPr>
        <w:t>Liability by Omission</w:t>
      </w:r>
    </w:p>
    <w:p w14:paraId="197AF65B" w14:textId="77777777" w:rsidR="00A137D6" w:rsidRDefault="00A137D6" w:rsidP="008007A4">
      <w:pPr>
        <w:jc w:val="both"/>
        <w:rPr>
          <w:rFonts w:ascii="Times New Roman" w:hAnsi="Times New Roman" w:cs="Times New Roman"/>
          <w:szCs w:val="24"/>
        </w:rPr>
      </w:pPr>
    </w:p>
    <w:p w14:paraId="2FC23BE4" w14:textId="77777777" w:rsidR="00A137D6" w:rsidRDefault="00A137D6" w:rsidP="008007A4">
      <w:pPr>
        <w:jc w:val="both"/>
        <w:rPr>
          <w:rFonts w:ascii="Times New Roman" w:hAnsi="Times New Roman" w:cs="Times New Roman"/>
          <w:szCs w:val="24"/>
        </w:rPr>
      </w:pPr>
    </w:p>
    <w:p w14:paraId="5E278CB5" w14:textId="77777777" w:rsidR="00A137D6" w:rsidRDefault="00A137D6" w:rsidP="008007A4">
      <w:pPr>
        <w:jc w:val="both"/>
        <w:rPr>
          <w:rFonts w:ascii="Times New Roman" w:hAnsi="Times New Roman" w:cs="Times New Roman"/>
          <w:szCs w:val="24"/>
        </w:rPr>
      </w:pPr>
    </w:p>
    <w:p w14:paraId="7E15D6B6" w14:textId="77777777" w:rsidR="00A137D6" w:rsidRDefault="00A137D6" w:rsidP="008007A4">
      <w:pPr>
        <w:jc w:val="both"/>
        <w:rPr>
          <w:rFonts w:ascii="Times New Roman" w:hAnsi="Times New Roman" w:cs="Times New Roman"/>
          <w:szCs w:val="24"/>
        </w:rPr>
      </w:pPr>
    </w:p>
    <w:p w14:paraId="39EE5ECC" w14:textId="56936168" w:rsidR="00A137D6" w:rsidRDefault="00A137D6" w:rsidP="008007A4">
      <w:pPr>
        <w:jc w:val="both"/>
        <w:rPr>
          <w:rFonts w:ascii="Times New Roman" w:hAnsi="Times New Roman" w:cs="Times New Roman"/>
          <w:szCs w:val="24"/>
        </w:rPr>
      </w:pPr>
    </w:p>
    <w:p w14:paraId="6F0CC425" w14:textId="57CDB8D3" w:rsidR="00A137D6" w:rsidRDefault="00A137D6" w:rsidP="008007A4">
      <w:pPr>
        <w:jc w:val="both"/>
        <w:rPr>
          <w:rFonts w:ascii="Times New Roman" w:hAnsi="Times New Roman" w:cs="Times New Roman"/>
          <w:szCs w:val="24"/>
        </w:rPr>
      </w:pPr>
    </w:p>
    <w:p w14:paraId="0A385A63" w14:textId="2EF03260" w:rsidR="00A137D6" w:rsidRDefault="00A137D6" w:rsidP="008007A4">
      <w:pPr>
        <w:jc w:val="both"/>
        <w:rPr>
          <w:rFonts w:ascii="Times New Roman" w:hAnsi="Times New Roman" w:cs="Times New Roman"/>
          <w:szCs w:val="24"/>
        </w:rPr>
      </w:pPr>
    </w:p>
    <w:p w14:paraId="4FC95F5F" w14:textId="7B5C98D3" w:rsidR="00A137D6" w:rsidRDefault="00A137D6" w:rsidP="008007A4">
      <w:pPr>
        <w:jc w:val="both"/>
        <w:rPr>
          <w:rFonts w:ascii="Times New Roman" w:hAnsi="Times New Roman" w:cs="Times New Roman"/>
          <w:szCs w:val="24"/>
        </w:rPr>
      </w:pPr>
    </w:p>
    <w:p w14:paraId="2A5FC446" w14:textId="36F98161" w:rsidR="00A137D6" w:rsidRDefault="00A137D6" w:rsidP="008007A4">
      <w:pPr>
        <w:jc w:val="both"/>
        <w:rPr>
          <w:rFonts w:ascii="Times New Roman" w:hAnsi="Times New Roman" w:cs="Times New Roman"/>
          <w:szCs w:val="24"/>
        </w:rPr>
      </w:pPr>
    </w:p>
    <w:p w14:paraId="1CE538D0" w14:textId="20C13D7C" w:rsidR="00A137D6" w:rsidRDefault="00A137D6" w:rsidP="008007A4">
      <w:pPr>
        <w:jc w:val="both"/>
        <w:rPr>
          <w:rFonts w:ascii="Times New Roman" w:hAnsi="Times New Roman" w:cs="Times New Roman"/>
          <w:szCs w:val="24"/>
        </w:rPr>
      </w:pPr>
    </w:p>
    <w:p w14:paraId="3060812F" w14:textId="77777777" w:rsidR="00A137D6" w:rsidRDefault="00A137D6" w:rsidP="008007A4">
      <w:pPr>
        <w:jc w:val="both"/>
        <w:rPr>
          <w:rFonts w:ascii="Times New Roman" w:hAnsi="Times New Roman" w:cs="Times New Roman"/>
          <w:szCs w:val="24"/>
        </w:rPr>
      </w:pPr>
    </w:p>
    <w:p w14:paraId="0483D32B" w14:textId="77777777" w:rsidR="00A137D6" w:rsidRDefault="00A137D6" w:rsidP="008007A4">
      <w:pPr>
        <w:jc w:val="both"/>
        <w:rPr>
          <w:rFonts w:ascii="Times New Roman" w:hAnsi="Times New Roman" w:cs="Times New Roman"/>
          <w:szCs w:val="24"/>
        </w:rPr>
      </w:pPr>
    </w:p>
    <w:p w14:paraId="5B0E333F" w14:textId="5E8605A5" w:rsidR="00C87E64" w:rsidRPr="00A137D6" w:rsidRDefault="00A137D6" w:rsidP="00A137D6">
      <w:pPr>
        <w:pStyle w:val="NoSpacing"/>
        <w:jc w:val="center"/>
        <w:rPr>
          <w:b/>
          <w:bCs/>
          <w:sz w:val="26"/>
          <w:szCs w:val="26"/>
        </w:rPr>
      </w:pPr>
      <w:r w:rsidRPr="00A137D6">
        <w:rPr>
          <w:b/>
          <w:bCs/>
          <w:sz w:val="26"/>
          <w:szCs w:val="26"/>
        </w:rPr>
        <w:t>By</w:t>
      </w:r>
    </w:p>
    <w:p w14:paraId="11F221FC" w14:textId="5B761FB3" w:rsidR="00A137D6" w:rsidRPr="00A137D6" w:rsidRDefault="00A137D6" w:rsidP="00A137D6">
      <w:pPr>
        <w:pStyle w:val="NoSpacing"/>
        <w:jc w:val="center"/>
        <w:rPr>
          <w:b/>
          <w:bCs/>
          <w:sz w:val="26"/>
          <w:szCs w:val="26"/>
        </w:rPr>
      </w:pPr>
      <w:r w:rsidRPr="00A137D6">
        <w:rPr>
          <w:b/>
          <w:bCs/>
          <w:sz w:val="26"/>
          <w:szCs w:val="26"/>
        </w:rPr>
        <w:t>Mushtak Ahmed Ali</w:t>
      </w:r>
    </w:p>
    <w:p w14:paraId="5DAAFABB" w14:textId="15EBA953" w:rsidR="00A137D6" w:rsidRPr="00A137D6" w:rsidRDefault="00A137D6" w:rsidP="00A137D6">
      <w:pPr>
        <w:pStyle w:val="NoSpacing"/>
        <w:jc w:val="center"/>
        <w:rPr>
          <w:b/>
          <w:bCs/>
          <w:sz w:val="26"/>
          <w:szCs w:val="26"/>
        </w:rPr>
      </w:pPr>
      <w:r w:rsidRPr="00A137D6">
        <w:rPr>
          <w:b/>
          <w:bCs/>
          <w:sz w:val="26"/>
          <w:szCs w:val="26"/>
        </w:rPr>
        <w:t>Student ID: 2131653</w:t>
      </w:r>
    </w:p>
    <w:p w14:paraId="031CECE6" w14:textId="0256AFE2" w:rsidR="000B6879" w:rsidRPr="0096014B" w:rsidRDefault="000B6879" w:rsidP="008007A4">
      <w:pPr>
        <w:jc w:val="both"/>
        <w:rPr>
          <w:rFonts w:ascii="Times New Roman" w:hAnsi="Times New Roman" w:cs="Times New Roman"/>
          <w:szCs w:val="24"/>
        </w:rPr>
      </w:pPr>
    </w:p>
    <w:p w14:paraId="494C8FC2" w14:textId="1933DDAB" w:rsidR="00C87E64" w:rsidRPr="0096014B" w:rsidRDefault="00C87E64" w:rsidP="008007A4">
      <w:pPr>
        <w:jc w:val="both"/>
        <w:rPr>
          <w:rFonts w:ascii="Times New Roman" w:hAnsi="Times New Roman" w:cs="Times New Roman"/>
          <w:szCs w:val="24"/>
        </w:rPr>
      </w:pPr>
    </w:p>
    <w:p w14:paraId="75CBBAF1" w14:textId="23CF96E1" w:rsidR="00C87E64" w:rsidRPr="0096014B" w:rsidRDefault="00C87E64" w:rsidP="008007A4">
      <w:pPr>
        <w:jc w:val="both"/>
        <w:rPr>
          <w:rFonts w:ascii="Times New Roman" w:hAnsi="Times New Roman" w:cs="Times New Roman"/>
          <w:szCs w:val="24"/>
        </w:rPr>
      </w:pPr>
    </w:p>
    <w:p w14:paraId="6DDBFBCB" w14:textId="2B579495" w:rsidR="00C87E64" w:rsidRPr="0096014B" w:rsidRDefault="00C87E64" w:rsidP="008007A4">
      <w:pPr>
        <w:jc w:val="both"/>
        <w:rPr>
          <w:rFonts w:ascii="Times New Roman" w:hAnsi="Times New Roman" w:cs="Times New Roman"/>
          <w:szCs w:val="24"/>
        </w:rPr>
      </w:pPr>
    </w:p>
    <w:p w14:paraId="59EBD917" w14:textId="47F433B4" w:rsidR="00C87E64" w:rsidRPr="0096014B" w:rsidRDefault="00C87E64" w:rsidP="008007A4">
      <w:pPr>
        <w:jc w:val="both"/>
        <w:rPr>
          <w:rFonts w:ascii="Times New Roman" w:hAnsi="Times New Roman" w:cs="Times New Roman"/>
          <w:szCs w:val="24"/>
        </w:rPr>
      </w:pPr>
    </w:p>
    <w:p w14:paraId="7E704CE4" w14:textId="3542B220" w:rsidR="00C87E64" w:rsidRPr="0096014B" w:rsidRDefault="00C87E64" w:rsidP="008007A4">
      <w:pPr>
        <w:jc w:val="both"/>
        <w:rPr>
          <w:rFonts w:ascii="Times New Roman" w:hAnsi="Times New Roman" w:cs="Times New Roman"/>
          <w:szCs w:val="24"/>
        </w:rPr>
      </w:pPr>
    </w:p>
    <w:p w14:paraId="3077D4CA" w14:textId="77777777" w:rsidR="008E6784" w:rsidRPr="0096014B" w:rsidRDefault="008E6784" w:rsidP="008007A4">
      <w:pPr>
        <w:jc w:val="both"/>
        <w:rPr>
          <w:rFonts w:ascii="Times New Roman" w:hAnsi="Times New Roman" w:cs="Times New Roman"/>
          <w:szCs w:val="24"/>
        </w:rPr>
      </w:pPr>
    </w:p>
    <w:sdt>
      <w:sdtPr>
        <w:rPr>
          <w:rFonts w:asciiTheme="majorBidi" w:eastAsiaTheme="minorHAnsi" w:hAnsiTheme="majorBidi" w:cs="Times New Roman"/>
          <w:b w:val="0"/>
          <w:sz w:val="24"/>
          <w:szCs w:val="24"/>
        </w:rPr>
        <w:id w:val="-1554849257"/>
        <w:docPartObj>
          <w:docPartGallery w:val="Table of Contents"/>
          <w:docPartUnique/>
        </w:docPartObj>
      </w:sdtPr>
      <w:sdtEndPr>
        <w:rPr>
          <w:bCs/>
          <w:noProof/>
        </w:rPr>
      </w:sdtEndPr>
      <w:sdtContent>
        <w:p w14:paraId="72A1A079" w14:textId="58F1DC9E" w:rsidR="00535973" w:rsidRPr="00A137D6" w:rsidRDefault="00535973" w:rsidP="008007A4">
          <w:pPr>
            <w:pStyle w:val="TOCHeading"/>
            <w:jc w:val="both"/>
            <w:rPr>
              <w:rFonts w:cs="Times New Roman"/>
              <w:szCs w:val="28"/>
            </w:rPr>
          </w:pPr>
          <w:r w:rsidRPr="00A137D6">
            <w:rPr>
              <w:rFonts w:cs="Times New Roman"/>
              <w:szCs w:val="28"/>
            </w:rPr>
            <w:t>Table of Contents</w:t>
          </w:r>
        </w:p>
        <w:p w14:paraId="12F22CF1" w14:textId="2780A739" w:rsidR="00535973" w:rsidRPr="0096014B" w:rsidRDefault="00535973" w:rsidP="008007A4">
          <w:pPr>
            <w:pStyle w:val="TOC1"/>
            <w:tabs>
              <w:tab w:val="right" w:leader="dot" w:pos="9350"/>
            </w:tabs>
            <w:jc w:val="both"/>
            <w:rPr>
              <w:rFonts w:ascii="Times New Roman" w:eastAsiaTheme="minorEastAsia" w:hAnsi="Times New Roman" w:cs="Times New Roman"/>
              <w:noProof/>
              <w:szCs w:val="24"/>
            </w:rPr>
          </w:pPr>
          <w:r w:rsidRPr="0096014B">
            <w:rPr>
              <w:rFonts w:ascii="Times New Roman" w:hAnsi="Times New Roman" w:cs="Times New Roman"/>
              <w:szCs w:val="24"/>
            </w:rPr>
            <w:fldChar w:fldCharType="begin"/>
          </w:r>
          <w:r w:rsidRPr="0096014B">
            <w:rPr>
              <w:rFonts w:ascii="Times New Roman" w:hAnsi="Times New Roman" w:cs="Times New Roman"/>
              <w:szCs w:val="24"/>
            </w:rPr>
            <w:instrText xml:space="preserve"> TOC \o "1-3" \h \z \u </w:instrText>
          </w:r>
          <w:r w:rsidRPr="0096014B">
            <w:rPr>
              <w:rFonts w:ascii="Times New Roman" w:hAnsi="Times New Roman" w:cs="Times New Roman"/>
              <w:szCs w:val="24"/>
            </w:rPr>
            <w:fldChar w:fldCharType="separate"/>
          </w:r>
          <w:hyperlink w:anchor="_Toc116857182" w:history="1">
            <w:r w:rsidRPr="0096014B">
              <w:rPr>
                <w:rStyle w:val="Hyperlink"/>
                <w:rFonts w:ascii="Times New Roman" w:hAnsi="Times New Roman" w:cs="Times New Roman"/>
                <w:noProof/>
                <w:szCs w:val="24"/>
              </w:rPr>
              <w:t>Introduction</w:t>
            </w:r>
            <w:r w:rsidRPr="0096014B">
              <w:rPr>
                <w:rFonts w:ascii="Times New Roman" w:hAnsi="Times New Roman" w:cs="Times New Roman"/>
                <w:noProof/>
                <w:webHidden/>
                <w:szCs w:val="24"/>
              </w:rPr>
              <w:tab/>
            </w:r>
            <w:r w:rsidRPr="0096014B">
              <w:rPr>
                <w:rFonts w:ascii="Times New Roman" w:hAnsi="Times New Roman" w:cs="Times New Roman"/>
                <w:noProof/>
                <w:webHidden/>
                <w:szCs w:val="24"/>
              </w:rPr>
              <w:fldChar w:fldCharType="begin"/>
            </w:r>
            <w:r w:rsidRPr="0096014B">
              <w:rPr>
                <w:rFonts w:ascii="Times New Roman" w:hAnsi="Times New Roman" w:cs="Times New Roman"/>
                <w:noProof/>
                <w:webHidden/>
                <w:szCs w:val="24"/>
              </w:rPr>
              <w:instrText xml:space="preserve"> PAGEREF _Toc116857182 \h </w:instrText>
            </w:r>
            <w:r w:rsidRPr="0096014B">
              <w:rPr>
                <w:rFonts w:ascii="Times New Roman" w:hAnsi="Times New Roman" w:cs="Times New Roman"/>
                <w:noProof/>
                <w:webHidden/>
                <w:szCs w:val="24"/>
              </w:rPr>
            </w:r>
            <w:r w:rsidRPr="0096014B">
              <w:rPr>
                <w:rFonts w:ascii="Times New Roman" w:hAnsi="Times New Roman" w:cs="Times New Roman"/>
                <w:noProof/>
                <w:webHidden/>
                <w:szCs w:val="24"/>
              </w:rPr>
              <w:fldChar w:fldCharType="separate"/>
            </w:r>
            <w:r w:rsidRPr="0096014B">
              <w:rPr>
                <w:rFonts w:ascii="Times New Roman" w:hAnsi="Times New Roman" w:cs="Times New Roman"/>
                <w:noProof/>
                <w:webHidden/>
                <w:szCs w:val="24"/>
              </w:rPr>
              <w:t>2</w:t>
            </w:r>
            <w:r w:rsidRPr="0096014B">
              <w:rPr>
                <w:rFonts w:ascii="Times New Roman" w:hAnsi="Times New Roman" w:cs="Times New Roman"/>
                <w:noProof/>
                <w:webHidden/>
                <w:szCs w:val="24"/>
              </w:rPr>
              <w:fldChar w:fldCharType="end"/>
            </w:r>
          </w:hyperlink>
        </w:p>
        <w:p w14:paraId="6FB2C408" w14:textId="2EA21957" w:rsidR="00535973" w:rsidRPr="0096014B" w:rsidRDefault="00000000" w:rsidP="008007A4">
          <w:pPr>
            <w:pStyle w:val="TOC1"/>
            <w:tabs>
              <w:tab w:val="right" w:leader="dot" w:pos="9350"/>
            </w:tabs>
            <w:jc w:val="both"/>
            <w:rPr>
              <w:rFonts w:ascii="Times New Roman" w:eastAsiaTheme="minorEastAsia" w:hAnsi="Times New Roman" w:cs="Times New Roman"/>
              <w:noProof/>
              <w:szCs w:val="24"/>
            </w:rPr>
          </w:pPr>
          <w:hyperlink w:anchor="_Toc116857183" w:history="1">
            <w:r w:rsidR="00535973" w:rsidRPr="0096014B">
              <w:rPr>
                <w:rStyle w:val="Hyperlink"/>
                <w:rFonts w:ascii="Times New Roman" w:hAnsi="Times New Roman" w:cs="Times New Roman"/>
                <w:noProof/>
                <w:szCs w:val="24"/>
              </w:rPr>
              <w:t>Discussing when criminal liability will be upheld for failing to act</w:t>
            </w:r>
            <w:r w:rsidR="00535973" w:rsidRPr="0096014B">
              <w:rPr>
                <w:rFonts w:ascii="Times New Roman" w:hAnsi="Times New Roman" w:cs="Times New Roman"/>
                <w:noProof/>
                <w:webHidden/>
                <w:szCs w:val="24"/>
              </w:rPr>
              <w:tab/>
            </w:r>
            <w:r w:rsidR="00535973" w:rsidRPr="0096014B">
              <w:rPr>
                <w:rFonts w:ascii="Times New Roman" w:hAnsi="Times New Roman" w:cs="Times New Roman"/>
                <w:noProof/>
                <w:webHidden/>
                <w:szCs w:val="24"/>
              </w:rPr>
              <w:fldChar w:fldCharType="begin"/>
            </w:r>
            <w:r w:rsidR="00535973" w:rsidRPr="0096014B">
              <w:rPr>
                <w:rFonts w:ascii="Times New Roman" w:hAnsi="Times New Roman" w:cs="Times New Roman"/>
                <w:noProof/>
                <w:webHidden/>
                <w:szCs w:val="24"/>
              </w:rPr>
              <w:instrText xml:space="preserve"> PAGEREF _Toc116857183 \h </w:instrText>
            </w:r>
            <w:r w:rsidR="00535973" w:rsidRPr="0096014B">
              <w:rPr>
                <w:rFonts w:ascii="Times New Roman" w:hAnsi="Times New Roman" w:cs="Times New Roman"/>
                <w:noProof/>
                <w:webHidden/>
                <w:szCs w:val="24"/>
              </w:rPr>
            </w:r>
            <w:r w:rsidR="00535973" w:rsidRPr="0096014B">
              <w:rPr>
                <w:rFonts w:ascii="Times New Roman" w:hAnsi="Times New Roman" w:cs="Times New Roman"/>
                <w:noProof/>
                <w:webHidden/>
                <w:szCs w:val="24"/>
              </w:rPr>
              <w:fldChar w:fldCharType="separate"/>
            </w:r>
            <w:r w:rsidR="00535973" w:rsidRPr="0096014B">
              <w:rPr>
                <w:rFonts w:ascii="Times New Roman" w:hAnsi="Times New Roman" w:cs="Times New Roman"/>
                <w:noProof/>
                <w:webHidden/>
                <w:szCs w:val="24"/>
              </w:rPr>
              <w:t>2</w:t>
            </w:r>
            <w:r w:rsidR="00535973" w:rsidRPr="0096014B">
              <w:rPr>
                <w:rFonts w:ascii="Times New Roman" w:hAnsi="Times New Roman" w:cs="Times New Roman"/>
                <w:noProof/>
                <w:webHidden/>
                <w:szCs w:val="24"/>
              </w:rPr>
              <w:fldChar w:fldCharType="end"/>
            </w:r>
          </w:hyperlink>
        </w:p>
        <w:p w14:paraId="381766BC" w14:textId="6AA830E5" w:rsidR="00535973" w:rsidRPr="0096014B" w:rsidRDefault="00000000" w:rsidP="008007A4">
          <w:pPr>
            <w:pStyle w:val="TOC1"/>
            <w:tabs>
              <w:tab w:val="right" w:leader="dot" w:pos="9350"/>
            </w:tabs>
            <w:jc w:val="both"/>
            <w:rPr>
              <w:rFonts w:ascii="Times New Roman" w:eastAsiaTheme="minorEastAsia" w:hAnsi="Times New Roman" w:cs="Times New Roman"/>
              <w:noProof/>
              <w:szCs w:val="24"/>
            </w:rPr>
          </w:pPr>
          <w:hyperlink w:anchor="_Toc116857184" w:history="1">
            <w:r w:rsidR="00535973" w:rsidRPr="0096014B">
              <w:rPr>
                <w:rStyle w:val="Hyperlink"/>
                <w:rFonts w:ascii="Times New Roman" w:hAnsi="Times New Roman" w:cs="Times New Roman"/>
                <w:noProof/>
                <w:szCs w:val="24"/>
              </w:rPr>
              <w:t>Conclusion</w:t>
            </w:r>
            <w:r w:rsidR="00535973" w:rsidRPr="0096014B">
              <w:rPr>
                <w:rFonts w:ascii="Times New Roman" w:hAnsi="Times New Roman" w:cs="Times New Roman"/>
                <w:noProof/>
                <w:webHidden/>
                <w:szCs w:val="24"/>
              </w:rPr>
              <w:tab/>
            </w:r>
            <w:r w:rsidR="00535973" w:rsidRPr="0096014B">
              <w:rPr>
                <w:rFonts w:ascii="Times New Roman" w:hAnsi="Times New Roman" w:cs="Times New Roman"/>
                <w:noProof/>
                <w:webHidden/>
                <w:szCs w:val="24"/>
              </w:rPr>
              <w:fldChar w:fldCharType="begin"/>
            </w:r>
            <w:r w:rsidR="00535973" w:rsidRPr="0096014B">
              <w:rPr>
                <w:rFonts w:ascii="Times New Roman" w:hAnsi="Times New Roman" w:cs="Times New Roman"/>
                <w:noProof/>
                <w:webHidden/>
                <w:szCs w:val="24"/>
              </w:rPr>
              <w:instrText xml:space="preserve"> PAGEREF _Toc116857184 \h </w:instrText>
            </w:r>
            <w:r w:rsidR="00535973" w:rsidRPr="0096014B">
              <w:rPr>
                <w:rFonts w:ascii="Times New Roman" w:hAnsi="Times New Roman" w:cs="Times New Roman"/>
                <w:noProof/>
                <w:webHidden/>
                <w:szCs w:val="24"/>
              </w:rPr>
            </w:r>
            <w:r w:rsidR="00535973" w:rsidRPr="0096014B">
              <w:rPr>
                <w:rFonts w:ascii="Times New Roman" w:hAnsi="Times New Roman" w:cs="Times New Roman"/>
                <w:noProof/>
                <w:webHidden/>
                <w:szCs w:val="24"/>
              </w:rPr>
              <w:fldChar w:fldCharType="separate"/>
            </w:r>
            <w:r w:rsidR="00535973" w:rsidRPr="0096014B">
              <w:rPr>
                <w:rFonts w:ascii="Times New Roman" w:hAnsi="Times New Roman" w:cs="Times New Roman"/>
                <w:noProof/>
                <w:webHidden/>
                <w:szCs w:val="24"/>
              </w:rPr>
              <w:t>3</w:t>
            </w:r>
            <w:r w:rsidR="00535973" w:rsidRPr="0096014B">
              <w:rPr>
                <w:rFonts w:ascii="Times New Roman" w:hAnsi="Times New Roman" w:cs="Times New Roman"/>
                <w:noProof/>
                <w:webHidden/>
                <w:szCs w:val="24"/>
              </w:rPr>
              <w:fldChar w:fldCharType="end"/>
            </w:r>
          </w:hyperlink>
        </w:p>
        <w:p w14:paraId="74CD0FA3" w14:textId="00A4F0D6" w:rsidR="00535973" w:rsidRPr="0096014B" w:rsidRDefault="00000000" w:rsidP="008007A4">
          <w:pPr>
            <w:pStyle w:val="TOC1"/>
            <w:tabs>
              <w:tab w:val="right" w:leader="dot" w:pos="9350"/>
            </w:tabs>
            <w:jc w:val="both"/>
            <w:rPr>
              <w:rFonts w:ascii="Times New Roman" w:eastAsiaTheme="minorEastAsia" w:hAnsi="Times New Roman" w:cs="Times New Roman"/>
              <w:noProof/>
              <w:szCs w:val="24"/>
            </w:rPr>
          </w:pPr>
          <w:hyperlink w:anchor="_Toc116857185" w:history="1">
            <w:r w:rsidR="00535973" w:rsidRPr="0096014B">
              <w:rPr>
                <w:rStyle w:val="Hyperlink"/>
                <w:rFonts w:ascii="Times New Roman" w:hAnsi="Times New Roman" w:cs="Times New Roman"/>
                <w:noProof/>
                <w:szCs w:val="24"/>
              </w:rPr>
              <w:t>References</w:t>
            </w:r>
            <w:r w:rsidR="00535973" w:rsidRPr="0096014B">
              <w:rPr>
                <w:rFonts w:ascii="Times New Roman" w:hAnsi="Times New Roman" w:cs="Times New Roman"/>
                <w:noProof/>
                <w:webHidden/>
                <w:szCs w:val="24"/>
              </w:rPr>
              <w:tab/>
            </w:r>
            <w:r w:rsidR="00535973" w:rsidRPr="0096014B">
              <w:rPr>
                <w:rFonts w:ascii="Times New Roman" w:hAnsi="Times New Roman" w:cs="Times New Roman"/>
                <w:noProof/>
                <w:webHidden/>
                <w:szCs w:val="24"/>
              </w:rPr>
              <w:fldChar w:fldCharType="begin"/>
            </w:r>
            <w:r w:rsidR="00535973" w:rsidRPr="0096014B">
              <w:rPr>
                <w:rFonts w:ascii="Times New Roman" w:hAnsi="Times New Roman" w:cs="Times New Roman"/>
                <w:noProof/>
                <w:webHidden/>
                <w:szCs w:val="24"/>
              </w:rPr>
              <w:instrText xml:space="preserve"> PAGEREF _Toc116857185 \h </w:instrText>
            </w:r>
            <w:r w:rsidR="00535973" w:rsidRPr="0096014B">
              <w:rPr>
                <w:rFonts w:ascii="Times New Roman" w:hAnsi="Times New Roman" w:cs="Times New Roman"/>
                <w:noProof/>
                <w:webHidden/>
                <w:szCs w:val="24"/>
              </w:rPr>
            </w:r>
            <w:r w:rsidR="00535973" w:rsidRPr="0096014B">
              <w:rPr>
                <w:rFonts w:ascii="Times New Roman" w:hAnsi="Times New Roman" w:cs="Times New Roman"/>
                <w:noProof/>
                <w:webHidden/>
                <w:szCs w:val="24"/>
              </w:rPr>
              <w:fldChar w:fldCharType="separate"/>
            </w:r>
            <w:r w:rsidR="00535973" w:rsidRPr="0096014B">
              <w:rPr>
                <w:rFonts w:ascii="Times New Roman" w:hAnsi="Times New Roman" w:cs="Times New Roman"/>
                <w:noProof/>
                <w:webHidden/>
                <w:szCs w:val="24"/>
              </w:rPr>
              <w:t>3</w:t>
            </w:r>
            <w:r w:rsidR="00535973" w:rsidRPr="0096014B">
              <w:rPr>
                <w:rFonts w:ascii="Times New Roman" w:hAnsi="Times New Roman" w:cs="Times New Roman"/>
                <w:noProof/>
                <w:webHidden/>
                <w:szCs w:val="24"/>
              </w:rPr>
              <w:fldChar w:fldCharType="end"/>
            </w:r>
          </w:hyperlink>
        </w:p>
        <w:p w14:paraId="3D962EFA" w14:textId="79DDDC25" w:rsidR="00535973" w:rsidRPr="0096014B" w:rsidRDefault="00535973" w:rsidP="008007A4">
          <w:pPr>
            <w:jc w:val="both"/>
            <w:rPr>
              <w:rFonts w:ascii="Times New Roman" w:hAnsi="Times New Roman" w:cs="Times New Roman"/>
              <w:szCs w:val="24"/>
            </w:rPr>
          </w:pPr>
          <w:r w:rsidRPr="0096014B">
            <w:rPr>
              <w:rFonts w:ascii="Times New Roman" w:hAnsi="Times New Roman" w:cs="Times New Roman"/>
              <w:b/>
              <w:bCs/>
              <w:noProof/>
              <w:szCs w:val="24"/>
            </w:rPr>
            <w:fldChar w:fldCharType="end"/>
          </w:r>
        </w:p>
      </w:sdtContent>
    </w:sdt>
    <w:p w14:paraId="65959795" w14:textId="77777777" w:rsidR="00DA2621" w:rsidRPr="0096014B" w:rsidRDefault="00DA2621" w:rsidP="008007A4">
      <w:pPr>
        <w:jc w:val="both"/>
        <w:rPr>
          <w:rFonts w:ascii="Times New Roman" w:hAnsi="Times New Roman" w:cs="Times New Roman"/>
          <w:szCs w:val="24"/>
        </w:rPr>
      </w:pPr>
    </w:p>
    <w:p w14:paraId="4B646A49" w14:textId="77777777" w:rsidR="00535973" w:rsidRPr="0096014B" w:rsidRDefault="00535973" w:rsidP="008007A4">
      <w:pPr>
        <w:pStyle w:val="Heading1"/>
        <w:jc w:val="both"/>
        <w:rPr>
          <w:rFonts w:cs="Times New Roman"/>
          <w:sz w:val="24"/>
          <w:szCs w:val="24"/>
        </w:rPr>
      </w:pPr>
      <w:bookmarkStart w:id="0" w:name="_Toc116857182"/>
      <w:bookmarkStart w:id="1" w:name="_Toc116855519"/>
    </w:p>
    <w:p w14:paraId="63198B02" w14:textId="77777777" w:rsidR="00535973" w:rsidRPr="0096014B" w:rsidRDefault="00535973" w:rsidP="008007A4">
      <w:pPr>
        <w:pStyle w:val="Heading1"/>
        <w:jc w:val="both"/>
        <w:rPr>
          <w:rFonts w:cs="Times New Roman"/>
          <w:sz w:val="24"/>
          <w:szCs w:val="24"/>
        </w:rPr>
      </w:pPr>
    </w:p>
    <w:p w14:paraId="45485A2C" w14:textId="77777777" w:rsidR="00535973" w:rsidRPr="0096014B" w:rsidRDefault="00535973" w:rsidP="008007A4">
      <w:pPr>
        <w:pStyle w:val="Heading1"/>
        <w:jc w:val="both"/>
        <w:rPr>
          <w:rFonts w:cs="Times New Roman"/>
          <w:sz w:val="24"/>
          <w:szCs w:val="24"/>
        </w:rPr>
      </w:pPr>
    </w:p>
    <w:p w14:paraId="48EFF696" w14:textId="77777777" w:rsidR="00535973" w:rsidRPr="0096014B" w:rsidRDefault="00535973" w:rsidP="008007A4">
      <w:pPr>
        <w:jc w:val="both"/>
        <w:rPr>
          <w:rFonts w:ascii="Times New Roman" w:hAnsi="Times New Roman" w:cs="Times New Roman"/>
          <w:szCs w:val="24"/>
        </w:rPr>
      </w:pPr>
    </w:p>
    <w:p w14:paraId="2A7ECECC" w14:textId="77777777" w:rsidR="00535973" w:rsidRPr="0096014B" w:rsidRDefault="00535973" w:rsidP="008007A4">
      <w:pPr>
        <w:jc w:val="both"/>
        <w:rPr>
          <w:rFonts w:ascii="Times New Roman" w:hAnsi="Times New Roman" w:cs="Times New Roman"/>
          <w:szCs w:val="24"/>
        </w:rPr>
      </w:pPr>
    </w:p>
    <w:p w14:paraId="166B3C63" w14:textId="77777777" w:rsidR="00535973" w:rsidRPr="0096014B" w:rsidRDefault="00535973" w:rsidP="008007A4">
      <w:pPr>
        <w:jc w:val="both"/>
        <w:rPr>
          <w:rFonts w:ascii="Times New Roman" w:hAnsi="Times New Roman" w:cs="Times New Roman"/>
          <w:szCs w:val="24"/>
        </w:rPr>
      </w:pPr>
    </w:p>
    <w:p w14:paraId="165F85CB" w14:textId="77777777" w:rsidR="00535973" w:rsidRPr="0096014B" w:rsidRDefault="00535973" w:rsidP="008007A4">
      <w:pPr>
        <w:jc w:val="both"/>
        <w:rPr>
          <w:rFonts w:ascii="Times New Roman" w:hAnsi="Times New Roman" w:cs="Times New Roman"/>
          <w:szCs w:val="24"/>
        </w:rPr>
      </w:pPr>
    </w:p>
    <w:p w14:paraId="304DDA9B" w14:textId="77777777" w:rsidR="00535973" w:rsidRPr="0096014B" w:rsidRDefault="00535973" w:rsidP="008007A4">
      <w:pPr>
        <w:jc w:val="both"/>
        <w:rPr>
          <w:rFonts w:ascii="Times New Roman" w:hAnsi="Times New Roman" w:cs="Times New Roman"/>
          <w:szCs w:val="24"/>
        </w:rPr>
      </w:pPr>
    </w:p>
    <w:p w14:paraId="5E187E68" w14:textId="77777777" w:rsidR="00535973" w:rsidRPr="0096014B" w:rsidRDefault="00535973" w:rsidP="008007A4">
      <w:pPr>
        <w:jc w:val="both"/>
        <w:rPr>
          <w:rFonts w:ascii="Times New Roman" w:hAnsi="Times New Roman" w:cs="Times New Roman"/>
          <w:szCs w:val="24"/>
        </w:rPr>
      </w:pPr>
    </w:p>
    <w:p w14:paraId="2966F611" w14:textId="77777777" w:rsidR="00535973" w:rsidRPr="0096014B" w:rsidRDefault="00535973" w:rsidP="008007A4">
      <w:pPr>
        <w:jc w:val="both"/>
        <w:rPr>
          <w:rFonts w:ascii="Times New Roman" w:hAnsi="Times New Roman" w:cs="Times New Roman"/>
          <w:szCs w:val="24"/>
        </w:rPr>
      </w:pPr>
    </w:p>
    <w:p w14:paraId="67E9DBF4" w14:textId="634B201E" w:rsidR="00535973" w:rsidRPr="0096014B" w:rsidRDefault="00535973" w:rsidP="008007A4">
      <w:pPr>
        <w:jc w:val="both"/>
        <w:rPr>
          <w:rFonts w:ascii="Times New Roman" w:hAnsi="Times New Roman" w:cs="Times New Roman"/>
          <w:szCs w:val="24"/>
        </w:rPr>
      </w:pPr>
    </w:p>
    <w:p w14:paraId="541C06F9" w14:textId="77777777" w:rsidR="008007A4" w:rsidRPr="0096014B" w:rsidRDefault="008007A4" w:rsidP="008007A4">
      <w:pPr>
        <w:jc w:val="both"/>
        <w:rPr>
          <w:rFonts w:ascii="Times New Roman" w:hAnsi="Times New Roman" w:cs="Times New Roman"/>
          <w:szCs w:val="24"/>
        </w:rPr>
      </w:pPr>
    </w:p>
    <w:p w14:paraId="7C494509" w14:textId="4B316FC7" w:rsidR="00C15D9F" w:rsidRPr="0096014B" w:rsidRDefault="00C15D9F" w:rsidP="008007A4">
      <w:pPr>
        <w:pStyle w:val="Heading1"/>
        <w:jc w:val="both"/>
        <w:rPr>
          <w:rFonts w:cs="Times New Roman"/>
          <w:sz w:val="24"/>
          <w:szCs w:val="24"/>
        </w:rPr>
      </w:pPr>
    </w:p>
    <w:p w14:paraId="005B8353" w14:textId="51C9B169" w:rsidR="008007A4" w:rsidRPr="0096014B" w:rsidRDefault="008007A4" w:rsidP="008007A4">
      <w:pPr>
        <w:pStyle w:val="Heading1"/>
        <w:jc w:val="both"/>
        <w:rPr>
          <w:rFonts w:cs="Times New Roman"/>
          <w:sz w:val="24"/>
          <w:szCs w:val="24"/>
        </w:rPr>
      </w:pPr>
    </w:p>
    <w:p w14:paraId="41A7F412" w14:textId="0148B854" w:rsidR="008007A4" w:rsidRDefault="008007A4" w:rsidP="008007A4">
      <w:pPr>
        <w:rPr>
          <w:szCs w:val="24"/>
        </w:rPr>
      </w:pPr>
    </w:p>
    <w:p w14:paraId="5DD4103B" w14:textId="77777777" w:rsidR="00A137D6" w:rsidRPr="0096014B" w:rsidRDefault="00A137D6" w:rsidP="008007A4">
      <w:pPr>
        <w:rPr>
          <w:szCs w:val="24"/>
        </w:rPr>
      </w:pPr>
    </w:p>
    <w:p w14:paraId="293984BF" w14:textId="466734A5" w:rsidR="002266DB" w:rsidRPr="0096014B" w:rsidRDefault="002266DB" w:rsidP="00EA3A2A">
      <w:pPr>
        <w:pStyle w:val="Heading1"/>
      </w:pPr>
      <w:r w:rsidRPr="0096014B">
        <w:t>Introduction</w:t>
      </w:r>
      <w:bookmarkEnd w:id="0"/>
    </w:p>
    <w:p w14:paraId="54EBA202" w14:textId="1EF5B764" w:rsidR="00FE55C2" w:rsidRPr="0096014B" w:rsidRDefault="002F612E" w:rsidP="008007A4">
      <w:pPr>
        <w:jc w:val="both"/>
        <w:rPr>
          <w:rFonts w:ascii="Times New Roman" w:eastAsia="Times New Roman" w:hAnsi="Times New Roman" w:cs="Times New Roman"/>
          <w:color w:val="222222"/>
          <w:szCs w:val="24"/>
          <w:shd w:val="clear" w:color="auto" w:fill="FFFFFF"/>
        </w:rPr>
      </w:pPr>
      <w:r w:rsidRPr="0096014B">
        <w:rPr>
          <w:rFonts w:ascii="Times New Roman" w:hAnsi="Times New Roman" w:cs="Times New Roman"/>
          <w:szCs w:val="24"/>
        </w:rPr>
        <w:t>This report discusses when criminal liability is sustained for failure to act.  Which part of the offense relates to the failure to act will be discussed.  Criminal law deals with various general laws and general duties.  Know that there are various requirements to commit the crime of omission.  Discusses when a statutory duty may arise and office based contracts.  Whether or not there can be a common law duty to act will be discussed.  This report will discuss various case laws</w:t>
      </w:r>
      <w:r w:rsidR="00C15D9F" w:rsidRPr="0096014B">
        <w:rPr>
          <w:rFonts w:ascii="Times New Roman" w:hAnsi="Times New Roman" w:cs="Times New Roman"/>
          <w:szCs w:val="24"/>
        </w:rPr>
        <w:t xml:space="preserve"> </w:t>
      </w:r>
      <w:r w:rsidR="00C15D9F" w:rsidRPr="0096014B">
        <w:rPr>
          <w:rFonts w:ascii="Times New Roman" w:eastAsia="Times New Roman" w:hAnsi="Times New Roman" w:cs="Times New Roman"/>
          <w:color w:val="222222"/>
          <w:szCs w:val="24"/>
          <w:shd w:val="clear" w:color="auto" w:fill="FFFFFF"/>
        </w:rPr>
        <w:t>(Knobel, 2020).</w:t>
      </w:r>
      <w:r w:rsidRPr="0096014B">
        <w:rPr>
          <w:rFonts w:ascii="Times New Roman" w:hAnsi="Times New Roman" w:cs="Times New Roman"/>
          <w:szCs w:val="24"/>
        </w:rPr>
        <w:t>.  All the issues are covered in this detailed report below-</w:t>
      </w:r>
      <w:bookmarkStart w:id="2" w:name="_Toc116857183"/>
    </w:p>
    <w:p w14:paraId="61A9C83B" w14:textId="0EFE99A0" w:rsidR="005962F6" w:rsidRPr="0096014B" w:rsidRDefault="005962F6" w:rsidP="00EA3A2A">
      <w:pPr>
        <w:pStyle w:val="Heading1"/>
      </w:pPr>
      <w:r w:rsidRPr="0096014B">
        <w:t>Discuss</w:t>
      </w:r>
      <w:r w:rsidR="00535973" w:rsidRPr="0096014B">
        <w:t>ing</w:t>
      </w:r>
      <w:r w:rsidRPr="0096014B">
        <w:t xml:space="preserve"> </w:t>
      </w:r>
      <w:r w:rsidR="00A137D6">
        <w:t>w</w:t>
      </w:r>
      <w:r w:rsidRPr="0096014B">
        <w:t xml:space="preserve">hen </w:t>
      </w:r>
      <w:r w:rsidR="00A137D6">
        <w:t>C</w:t>
      </w:r>
      <w:r w:rsidRPr="0096014B">
        <w:t xml:space="preserve">riminal </w:t>
      </w:r>
      <w:r w:rsidR="00A137D6">
        <w:t>L</w:t>
      </w:r>
      <w:r w:rsidRPr="0096014B">
        <w:t xml:space="preserve">iability will be </w:t>
      </w:r>
      <w:r w:rsidR="00A137D6">
        <w:t>u</w:t>
      </w:r>
      <w:r w:rsidRPr="0096014B">
        <w:t>pheld for failing to act</w:t>
      </w:r>
      <w:bookmarkEnd w:id="2"/>
    </w:p>
    <w:p w14:paraId="309EFF4A" w14:textId="03615897" w:rsidR="00030F5E" w:rsidRPr="0096014B" w:rsidRDefault="008F00A6" w:rsidP="008007A4">
      <w:pPr>
        <w:jc w:val="both"/>
        <w:rPr>
          <w:rFonts w:ascii="Times New Roman" w:eastAsia="Times New Roman" w:hAnsi="Times New Roman" w:cs="Times New Roman"/>
          <w:color w:val="222222"/>
          <w:szCs w:val="24"/>
          <w:shd w:val="clear" w:color="auto" w:fill="FFFFFF"/>
        </w:rPr>
      </w:pPr>
      <w:r w:rsidRPr="0096014B">
        <w:rPr>
          <w:rFonts w:ascii="Times New Roman" w:hAnsi="Times New Roman" w:cs="Times New Roman"/>
          <w:szCs w:val="24"/>
        </w:rPr>
        <w:t>Crime means doing something against the law.  To run a country various laws are made and administrative forces are formed to implement them.</w:t>
      </w:r>
      <w:r w:rsidR="004A3EDD" w:rsidRPr="0096014B">
        <w:rPr>
          <w:rFonts w:ascii="Times New Roman" w:hAnsi="Times New Roman" w:cs="Times New Roman"/>
          <w:szCs w:val="24"/>
        </w:rPr>
        <w:t xml:space="preserve"> </w:t>
      </w:r>
      <w:r w:rsidRPr="0096014B">
        <w:rPr>
          <w:rFonts w:ascii="Times New Roman" w:hAnsi="Times New Roman" w:cs="Times New Roman"/>
          <w:szCs w:val="24"/>
        </w:rPr>
        <w:t>The crime has at least three elements</w:t>
      </w:r>
      <w:r w:rsidRPr="0096014B">
        <w:rPr>
          <w:rFonts w:ascii="Times New Roman" w:hAnsi="Times New Roman" w:cs="Times New Roman"/>
          <w:szCs w:val="24"/>
          <w:lang w:bidi="hi-IN"/>
        </w:rPr>
        <w:t xml:space="preserve"> </w:t>
      </w:r>
      <w:r w:rsidRPr="0096014B">
        <w:rPr>
          <w:rFonts w:ascii="Times New Roman" w:hAnsi="Times New Roman" w:cs="Times New Roman"/>
          <w:szCs w:val="24"/>
        </w:rPr>
        <w:t xml:space="preserve"> Criminal intent, criminal act and consent to both.  Criminal elements are allowed for common-law offenses in criminal law. </w:t>
      </w:r>
      <w:r w:rsidR="00030F5E" w:rsidRPr="0096014B">
        <w:rPr>
          <w:rFonts w:ascii="Times New Roman" w:hAnsi="Times New Roman" w:cs="Times New Roman"/>
          <w:szCs w:val="24"/>
        </w:rPr>
        <w:t>Failure to act is when a person undertakes to act but fails to act. The duty to act within the scope of personal injury law cases is limited to two things: not directly harming someone</w:t>
      </w:r>
      <w:r w:rsidR="00F62AD5" w:rsidRPr="0096014B">
        <w:rPr>
          <w:rFonts w:ascii="Times New Roman" w:hAnsi="Times New Roman" w:cs="Times New Roman"/>
          <w:szCs w:val="24"/>
        </w:rPr>
        <w:t xml:space="preserve"> </w:t>
      </w:r>
      <w:r w:rsidR="00F62AD5" w:rsidRPr="0096014B">
        <w:rPr>
          <w:rFonts w:ascii="Times New Roman" w:eastAsia="Times New Roman" w:hAnsi="Times New Roman" w:cs="Times New Roman"/>
          <w:color w:val="222222"/>
          <w:szCs w:val="24"/>
          <w:shd w:val="clear" w:color="auto" w:fill="FFFFFF"/>
        </w:rPr>
        <w:t>(Nicorici,  2022)</w:t>
      </w:r>
      <w:r w:rsidR="00030F5E" w:rsidRPr="0096014B">
        <w:rPr>
          <w:rFonts w:ascii="Times New Roman" w:hAnsi="Times New Roman" w:cs="Times New Roman"/>
          <w:szCs w:val="24"/>
        </w:rPr>
        <w:t>. A crime is an act that is against the law. Obeying the law is the main responsibility and duty of every citizen. The government has adopted various schemes and procedures to administer the law properly. Crime is an intentional act considered socially harmful or dangerous. These are specifically prohibited, defined and punishable under the criminal law.</w:t>
      </w:r>
      <w:r w:rsidR="00373BE2" w:rsidRPr="0096014B">
        <w:rPr>
          <w:rFonts w:ascii="Times New Roman" w:hAnsi="Times New Roman" w:cs="Times New Roman"/>
          <w:szCs w:val="24"/>
        </w:rPr>
        <w:t xml:space="preserve"> Failure to perform duties properly leads to criminal prosecution.</w:t>
      </w:r>
      <w:r w:rsidR="00904E89" w:rsidRPr="0096014B">
        <w:rPr>
          <w:rFonts w:ascii="Times New Roman" w:hAnsi="Times New Roman" w:cs="Times New Roman"/>
          <w:szCs w:val="24"/>
        </w:rPr>
        <w:t xml:space="preserve"> </w:t>
      </w:r>
      <w:r w:rsidR="00030F5E" w:rsidRPr="0096014B">
        <w:rPr>
          <w:rFonts w:ascii="Times New Roman" w:hAnsi="Times New Roman" w:cs="Times New Roman"/>
          <w:szCs w:val="24"/>
        </w:rPr>
        <w:t>Laws have been made by government authorities to enforce punishments for committing crimes.</w:t>
      </w:r>
      <w:r w:rsidR="00904E89" w:rsidRPr="0096014B">
        <w:rPr>
          <w:rFonts w:ascii="Times New Roman" w:hAnsi="Times New Roman" w:cs="Times New Roman"/>
          <w:szCs w:val="24"/>
        </w:rPr>
        <w:t xml:space="preserve"> </w:t>
      </w:r>
      <w:r w:rsidR="00030F5E" w:rsidRPr="0096014B">
        <w:rPr>
          <w:rFonts w:ascii="Times New Roman" w:hAnsi="Times New Roman" w:cs="Times New Roman"/>
          <w:szCs w:val="24"/>
        </w:rPr>
        <w:t>Examples of an omitted task are:</w:t>
      </w:r>
      <w:r w:rsidR="00904E89" w:rsidRPr="0096014B">
        <w:rPr>
          <w:rFonts w:ascii="Times New Roman" w:hAnsi="Times New Roman" w:cs="Times New Roman"/>
          <w:szCs w:val="24"/>
        </w:rPr>
        <w:t xml:space="preserve"> </w:t>
      </w:r>
      <w:r w:rsidR="00030F5E" w:rsidRPr="0096014B">
        <w:rPr>
          <w:rFonts w:ascii="Times New Roman" w:hAnsi="Times New Roman" w:cs="Times New Roman"/>
          <w:szCs w:val="24"/>
        </w:rPr>
        <w:t>Equally painful, including forced labor, orphanages, mental and physical neglect, and abandonment, internment camps</w:t>
      </w:r>
      <w:r w:rsidR="00F62AD5" w:rsidRPr="0096014B">
        <w:rPr>
          <w:rFonts w:ascii="Times New Roman" w:hAnsi="Times New Roman" w:cs="Times New Roman"/>
          <w:szCs w:val="24"/>
        </w:rPr>
        <w:t xml:space="preserve"> </w:t>
      </w:r>
      <w:r w:rsidR="00F62AD5" w:rsidRPr="0096014B">
        <w:rPr>
          <w:rFonts w:ascii="Times New Roman" w:eastAsia="Times New Roman" w:hAnsi="Times New Roman" w:cs="Times New Roman"/>
          <w:color w:val="222222"/>
          <w:szCs w:val="24"/>
          <w:shd w:val="clear" w:color="auto" w:fill="FFFFFF"/>
        </w:rPr>
        <w:t>(Abrams,. 2022)</w:t>
      </w:r>
      <w:r w:rsidR="00030F5E" w:rsidRPr="0096014B">
        <w:rPr>
          <w:rFonts w:ascii="Times New Roman" w:hAnsi="Times New Roman" w:cs="Times New Roman"/>
          <w:szCs w:val="24"/>
        </w:rPr>
        <w:t>. Omission is failure to do something and dereliction of duty which is considered a crime. The rule of omission basically means that when a duty is assumed to do something but fails to perform the duty properly.</w:t>
      </w:r>
    </w:p>
    <w:p w14:paraId="4C300472" w14:textId="33FE3781" w:rsidR="00030F5E" w:rsidRPr="0096014B" w:rsidRDefault="0088078F" w:rsidP="008007A4">
      <w:pPr>
        <w:jc w:val="both"/>
        <w:rPr>
          <w:rFonts w:ascii="Times New Roman" w:eastAsia="Times New Roman" w:hAnsi="Times New Roman" w:cs="Times New Roman"/>
          <w:color w:val="222222"/>
          <w:szCs w:val="24"/>
          <w:shd w:val="clear" w:color="auto" w:fill="FFFFFF"/>
        </w:rPr>
      </w:pPr>
      <w:r w:rsidRPr="0096014B">
        <w:rPr>
          <w:rFonts w:ascii="Times New Roman" w:hAnsi="Times New Roman" w:cs="Times New Roman"/>
          <w:szCs w:val="24"/>
        </w:rPr>
        <w:t xml:space="preserve">Punishment is enforced by the administrative forces when a person is involved in a crime. </w:t>
      </w:r>
      <w:r w:rsidR="000F5FD3" w:rsidRPr="0096014B">
        <w:rPr>
          <w:rFonts w:ascii="Times New Roman" w:hAnsi="Times New Roman" w:cs="Times New Roman"/>
          <w:szCs w:val="24"/>
        </w:rPr>
        <w:t>Law is the source of supreme power of a state so it is imperative that every citizen respects the law.  Laws are made to ensure public safety</w:t>
      </w:r>
      <w:r w:rsidR="00AD0B75" w:rsidRPr="0096014B">
        <w:rPr>
          <w:rFonts w:ascii="Times New Roman" w:hAnsi="Times New Roman" w:cs="Times New Roman"/>
          <w:szCs w:val="24"/>
        </w:rPr>
        <w:t xml:space="preserve"> </w:t>
      </w:r>
      <w:r w:rsidR="00F62AD5" w:rsidRPr="0096014B">
        <w:rPr>
          <w:rFonts w:ascii="Times New Roman" w:eastAsia="Times New Roman" w:hAnsi="Times New Roman" w:cs="Times New Roman"/>
          <w:color w:val="222222"/>
          <w:szCs w:val="24"/>
          <w:shd w:val="clear" w:color="auto" w:fill="FFFFFF"/>
        </w:rPr>
        <w:t>(Gosnell,  2016)</w:t>
      </w:r>
      <w:r w:rsidR="000F5FD3" w:rsidRPr="0096014B">
        <w:rPr>
          <w:rFonts w:ascii="Times New Roman" w:hAnsi="Times New Roman" w:cs="Times New Roman"/>
          <w:szCs w:val="24"/>
        </w:rPr>
        <w:t xml:space="preserve">.  The state makes laws and provides services to the people.  Any person who disobeys the law is brought under punishment by the administrative forces. </w:t>
      </w:r>
      <w:r w:rsidR="00030F5E" w:rsidRPr="0096014B">
        <w:rPr>
          <w:rFonts w:ascii="Times New Roman" w:hAnsi="Times New Roman" w:cs="Times New Roman"/>
          <w:szCs w:val="24"/>
        </w:rPr>
        <w:t xml:space="preserve">The most important thing to manage the citizens of any country well is to manage the </w:t>
      </w:r>
      <w:r w:rsidR="00030F5E" w:rsidRPr="0096014B">
        <w:rPr>
          <w:rFonts w:ascii="Times New Roman" w:hAnsi="Times New Roman" w:cs="Times New Roman"/>
          <w:szCs w:val="24"/>
        </w:rPr>
        <w:lastRenderedPageBreak/>
        <w:t>people properly. Various laws are made to govern the country and when someone disobeys the law they are brought under punishment. Crime basically means doing anti-social activities. There are different types of crimes such as child abuse, arson. Crime abroad, theft, online fraud, fraud, cybercrime and domestic violence.</w:t>
      </w:r>
    </w:p>
    <w:p w14:paraId="2BE48AE0" w14:textId="6BBC8FFE" w:rsidR="00030F5E" w:rsidRPr="0096014B" w:rsidRDefault="00030F5E" w:rsidP="008007A4">
      <w:pPr>
        <w:jc w:val="both"/>
        <w:rPr>
          <w:rFonts w:ascii="Times New Roman" w:eastAsia="Times New Roman" w:hAnsi="Times New Roman" w:cs="Times New Roman"/>
          <w:color w:val="222222"/>
          <w:szCs w:val="24"/>
          <w:shd w:val="clear" w:color="auto" w:fill="FFFFFF"/>
        </w:rPr>
      </w:pPr>
      <w:r w:rsidRPr="0096014B">
        <w:rPr>
          <w:rFonts w:ascii="Times New Roman" w:hAnsi="Times New Roman" w:cs="Times New Roman"/>
          <w:szCs w:val="24"/>
        </w:rPr>
        <w:t>Criminal law refers to the prevention and detection of crime, the prosecution of criminals and the application of punishment.</w:t>
      </w:r>
      <w:r w:rsidR="001912C7" w:rsidRPr="0096014B">
        <w:rPr>
          <w:rFonts w:ascii="Times New Roman" w:hAnsi="Times New Roman" w:cs="Times New Roman"/>
          <w:szCs w:val="24"/>
        </w:rPr>
        <w:t xml:space="preserve"> </w:t>
      </w:r>
      <w:r w:rsidRPr="0096014B">
        <w:rPr>
          <w:rFonts w:ascii="Times New Roman" w:hAnsi="Times New Roman" w:cs="Times New Roman"/>
          <w:szCs w:val="24"/>
        </w:rPr>
        <w:t>Criminal law is the law relating to the punishment or amount of punishment given to criminals.</w:t>
      </w:r>
      <w:r w:rsidR="001912C7" w:rsidRPr="0096014B">
        <w:rPr>
          <w:rFonts w:ascii="Times New Roman" w:hAnsi="Times New Roman" w:cs="Times New Roman"/>
          <w:szCs w:val="24"/>
        </w:rPr>
        <w:t xml:space="preserve"> </w:t>
      </w:r>
      <w:r w:rsidRPr="0096014B">
        <w:rPr>
          <w:rFonts w:ascii="Times New Roman" w:hAnsi="Times New Roman" w:cs="Times New Roman"/>
          <w:szCs w:val="24"/>
        </w:rPr>
        <w:t>Criminal law has evolved over a long period in the United Kingdom. In the United Kingdom, criminal laws were created to control crime.</w:t>
      </w:r>
      <w:r w:rsidR="001912C7" w:rsidRPr="0096014B">
        <w:rPr>
          <w:rFonts w:ascii="Times New Roman" w:hAnsi="Times New Roman" w:cs="Times New Roman"/>
          <w:szCs w:val="24"/>
        </w:rPr>
        <w:t xml:space="preserve"> </w:t>
      </w:r>
      <w:r w:rsidRPr="0096014B">
        <w:rPr>
          <w:rFonts w:ascii="Times New Roman" w:hAnsi="Times New Roman" w:cs="Times New Roman"/>
          <w:szCs w:val="24"/>
        </w:rPr>
        <w:t>Criminal law refers to the law that deals with crime. Criminal law refers to harming someone, looting property, theft and robbery.</w:t>
      </w:r>
      <w:r w:rsidR="001912C7" w:rsidRPr="0096014B">
        <w:rPr>
          <w:rFonts w:ascii="Times New Roman" w:hAnsi="Times New Roman" w:cs="Times New Roman"/>
          <w:szCs w:val="24"/>
        </w:rPr>
        <w:t xml:space="preserve"> </w:t>
      </w:r>
      <w:r w:rsidRPr="0096014B">
        <w:rPr>
          <w:rFonts w:ascii="Times New Roman" w:hAnsi="Times New Roman" w:cs="Times New Roman"/>
          <w:szCs w:val="24"/>
        </w:rPr>
        <w:t>Criminal law is established by statute, which means laws enacted by a legislature</w:t>
      </w:r>
      <w:r w:rsidR="00F62AD5" w:rsidRPr="0096014B">
        <w:rPr>
          <w:rFonts w:ascii="Times New Roman" w:hAnsi="Times New Roman" w:cs="Times New Roman"/>
          <w:szCs w:val="24"/>
        </w:rPr>
        <w:t xml:space="preserve"> </w:t>
      </w:r>
      <w:r w:rsidR="00A34F32" w:rsidRPr="0096014B">
        <w:rPr>
          <w:rFonts w:ascii="Times New Roman" w:eastAsia="Times New Roman" w:hAnsi="Times New Roman" w:cs="Times New Roman"/>
          <w:color w:val="222222"/>
          <w:szCs w:val="24"/>
          <w:shd w:val="clear" w:color="auto" w:fill="FFFFFF"/>
        </w:rPr>
        <w:t>(Neethling et al. 2015)</w:t>
      </w:r>
      <w:r w:rsidRPr="0096014B">
        <w:rPr>
          <w:rFonts w:ascii="Times New Roman" w:hAnsi="Times New Roman" w:cs="Times New Roman"/>
          <w:szCs w:val="24"/>
        </w:rPr>
        <w:t>. Criminal procedure is the formal activity that establishes the fact that a crime has been committed. For any country to be properly governed, the rule of law must be ensured. The most important thing to maintain order in the country is to implement the law. In every country of the world laws are made to curb corruption or crime and skilled manpower is employed to manage it properly.</w:t>
      </w:r>
    </w:p>
    <w:p w14:paraId="0BC218D9" w14:textId="58584D8A" w:rsidR="00030F5E" w:rsidRPr="0096014B" w:rsidRDefault="00030F5E" w:rsidP="008007A4">
      <w:pPr>
        <w:jc w:val="both"/>
        <w:rPr>
          <w:rFonts w:ascii="Times New Roman" w:hAnsi="Times New Roman" w:cs="Times New Roman"/>
          <w:szCs w:val="24"/>
        </w:rPr>
      </w:pPr>
      <w:r w:rsidRPr="0096014B">
        <w:rPr>
          <w:rFonts w:ascii="Times New Roman" w:hAnsi="Times New Roman" w:cs="Times New Roman"/>
          <w:szCs w:val="24"/>
        </w:rPr>
        <w:t>Omission in law basically means failure to act. Any task undertaken often fails. Some of the necessary elements for the consent defense are that the defendant must have knowingly consented</w:t>
      </w:r>
      <w:r w:rsidR="004E03F1" w:rsidRPr="0096014B">
        <w:rPr>
          <w:rFonts w:ascii="Times New Roman" w:hAnsi="Times New Roman" w:cs="Times New Roman"/>
          <w:szCs w:val="24"/>
        </w:rPr>
        <w:t xml:space="preserve">. </w:t>
      </w:r>
      <w:r w:rsidRPr="0096014B">
        <w:rPr>
          <w:rFonts w:ascii="Times New Roman" w:hAnsi="Times New Roman" w:cs="Times New Roman"/>
          <w:szCs w:val="24"/>
        </w:rPr>
        <w:t>May not be mentally incompetent, too young, or intoxicated and threatened and deceived. A crime has 4 elements namely causation, conduct (</w:t>
      </w:r>
      <w:r w:rsidR="00E67E12" w:rsidRPr="0096014B">
        <w:rPr>
          <w:rFonts w:ascii="Times New Roman" w:hAnsi="Times New Roman" w:cs="Times New Roman"/>
          <w:szCs w:val="24"/>
        </w:rPr>
        <w:t>acts</w:t>
      </w:r>
      <w:r w:rsidRPr="0096014B">
        <w:rPr>
          <w:rFonts w:ascii="Times New Roman" w:hAnsi="Times New Roman" w:cs="Times New Roman"/>
          <w:szCs w:val="24"/>
        </w:rPr>
        <w:t xml:space="preserve"> </w:t>
      </w:r>
      <w:r w:rsidR="00E67E12" w:rsidRPr="0096014B">
        <w:rPr>
          <w:rFonts w:ascii="Times New Roman" w:hAnsi="Times New Roman" w:cs="Times New Roman"/>
          <w:szCs w:val="24"/>
        </w:rPr>
        <w:t>rues</w:t>
      </w:r>
      <w:r w:rsidRPr="0096014B">
        <w:rPr>
          <w:rFonts w:ascii="Times New Roman" w:hAnsi="Times New Roman" w:cs="Times New Roman"/>
          <w:szCs w:val="24"/>
        </w:rPr>
        <w:t>) and consent. Reasons why people commit crime are criminal behavior, economic greed, neighborhood dynamics,</w:t>
      </w:r>
      <w:r w:rsidR="004E03F1" w:rsidRPr="0096014B">
        <w:rPr>
          <w:rFonts w:ascii="Times New Roman" w:hAnsi="Times New Roman" w:cs="Times New Roman"/>
          <w:szCs w:val="24"/>
        </w:rPr>
        <w:t xml:space="preserve"> </w:t>
      </w:r>
      <w:r w:rsidRPr="0096014B">
        <w:rPr>
          <w:rFonts w:ascii="Times New Roman" w:hAnsi="Times New Roman" w:cs="Times New Roman"/>
          <w:szCs w:val="24"/>
        </w:rPr>
        <w:t>Due to social structure and cultural goals</w:t>
      </w:r>
      <w:r w:rsidR="00AD0B75" w:rsidRPr="0096014B">
        <w:rPr>
          <w:rFonts w:ascii="Times New Roman" w:hAnsi="Times New Roman" w:cs="Times New Roman"/>
          <w:szCs w:val="24"/>
        </w:rPr>
        <w:t xml:space="preserve"> </w:t>
      </w:r>
      <w:r w:rsidR="00AD0B75" w:rsidRPr="0096014B">
        <w:rPr>
          <w:rFonts w:ascii="Times New Roman" w:eastAsia="Times New Roman" w:hAnsi="Times New Roman" w:cs="Times New Roman"/>
          <w:color w:val="222222"/>
          <w:szCs w:val="24"/>
          <w:shd w:val="clear" w:color="auto" w:fill="FFFFFF"/>
        </w:rPr>
        <w:t>(Baygi et al. 2020)</w:t>
      </w:r>
      <w:r w:rsidRPr="0096014B">
        <w:rPr>
          <w:rFonts w:ascii="Times New Roman" w:hAnsi="Times New Roman" w:cs="Times New Roman"/>
          <w:szCs w:val="24"/>
        </w:rPr>
        <w:t xml:space="preserve">. One of the elements of crime will always be voluntary act or </w:t>
      </w:r>
      <w:r w:rsidR="0020071E" w:rsidRPr="0096014B">
        <w:rPr>
          <w:rFonts w:ascii="Times New Roman" w:hAnsi="Times New Roman" w:cs="Times New Roman"/>
          <w:szCs w:val="24"/>
        </w:rPr>
        <w:t>acts</w:t>
      </w:r>
      <w:r w:rsidRPr="0096014B">
        <w:rPr>
          <w:rFonts w:ascii="Times New Roman" w:hAnsi="Times New Roman" w:cs="Times New Roman"/>
          <w:szCs w:val="24"/>
        </w:rPr>
        <w:t xml:space="preserve"> </w:t>
      </w:r>
      <w:r w:rsidR="0020071E" w:rsidRPr="0096014B">
        <w:rPr>
          <w:rFonts w:ascii="Times New Roman" w:hAnsi="Times New Roman" w:cs="Times New Roman"/>
          <w:szCs w:val="24"/>
        </w:rPr>
        <w:t>rues</w:t>
      </w:r>
      <w:r w:rsidRPr="0096014B">
        <w:rPr>
          <w:rFonts w:ascii="Times New Roman" w:hAnsi="Times New Roman" w:cs="Times New Roman"/>
          <w:szCs w:val="24"/>
        </w:rPr>
        <w:t>.</w:t>
      </w:r>
    </w:p>
    <w:p w14:paraId="6B259B6E" w14:textId="6CAB6A6B" w:rsidR="00030F5E" w:rsidRPr="0096014B" w:rsidRDefault="00030F5E" w:rsidP="008007A4">
      <w:pPr>
        <w:jc w:val="both"/>
        <w:rPr>
          <w:rFonts w:ascii="Times New Roman" w:eastAsia="Times New Roman" w:hAnsi="Times New Roman" w:cs="Times New Roman"/>
          <w:color w:val="222222"/>
          <w:szCs w:val="24"/>
          <w:shd w:val="clear" w:color="auto" w:fill="FFFFFF"/>
        </w:rPr>
      </w:pPr>
      <w:r w:rsidRPr="0096014B">
        <w:rPr>
          <w:rFonts w:ascii="Times New Roman" w:hAnsi="Times New Roman" w:cs="Times New Roman"/>
          <w:szCs w:val="24"/>
        </w:rPr>
        <w:t>The difference between act and omission is that criminal jurisprudence broadly applies the act under the physical movement test. The most important thing to suppress crime is to perform the duty properly. Breach of duty imposed by law on a person. Any law must be properly enforced to be implemented and the laws must be obeyed by any government agency, company and member of the profession</w:t>
      </w:r>
      <w:r w:rsidR="00462256" w:rsidRPr="0096014B">
        <w:rPr>
          <w:rFonts w:ascii="Times New Roman" w:hAnsi="Times New Roman" w:cs="Times New Roman"/>
          <w:szCs w:val="24"/>
        </w:rPr>
        <w:t xml:space="preserve"> </w:t>
      </w:r>
      <w:r w:rsidR="00462256" w:rsidRPr="0096014B">
        <w:rPr>
          <w:rFonts w:ascii="Times New Roman" w:eastAsia="Times New Roman" w:hAnsi="Times New Roman" w:cs="Times New Roman"/>
          <w:color w:val="222222"/>
          <w:szCs w:val="24"/>
          <w:shd w:val="clear" w:color="auto" w:fill="FFFFFF"/>
        </w:rPr>
        <w:t>(Crosby,  2018)</w:t>
      </w:r>
      <w:r w:rsidRPr="0096014B">
        <w:rPr>
          <w:rFonts w:ascii="Times New Roman" w:hAnsi="Times New Roman" w:cs="Times New Roman"/>
          <w:szCs w:val="24"/>
        </w:rPr>
        <w:t>. To constitute a tort, there must be a breach of legal duty. An example of a breach of duty is when a driver is speeding and texting while driving When the property owner fails to correct the dangerous condition of the property.</w:t>
      </w:r>
      <w:r w:rsidR="00575635" w:rsidRPr="0096014B">
        <w:rPr>
          <w:rFonts w:ascii="Times New Roman" w:hAnsi="Times New Roman" w:cs="Times New Roman"/>
          <w:szCs w:val="24"/>
        </w:rPr>
        <w:t xml:space="preserve"> </w:t>
      </w:r>
      <w:r w:rsidRPr="0096014B">
        <w:rPr>
          <w:rFonts w:ascii="Times New Roman" w:hAnsi="Times New Roman" w:cs="Times New Roman"/>
          <w:szCs w:val="24"/>
        </w:rPr>
        <w:t>When an office-based contract is in place, penalties should be applied for non-compliance.</w:t>
      </w:r>
      <w:r w:rsidR="00575635" w:rsidRPr="0096014B">
        <w:rPr>
          <w:rFonts w:ascii="Times New Roman" w:hAnsi="Times New Roman" w:cs="Times New Roman"/>
          <w:szCs w:val="24"/>
        </w:rPr>
        <w:t xml:space="preserve"> </w:t>
      </w:r>
      <w:r w:rsidRPr="0096014B">
        <w:rPr>
          <w:rFonts w:ascii="Times New Roman" w:hAnsi="Times New Roman" w:cs="Times New Roman"/>
          <w:szCs w:val="24"/>
        </w:rPr>
        <w:t xml:space="preserve">General laws must be obeyed </w:t>
      </w:r>
      <w:r w:rsidRPr="0096014B">
        <w:rPr>
          <w:rFonts w:ascii="Times New Roman" w:hAnsi="Times New Roman" w:cs="Times New Roman"/>
          <w:szCs w:val="24"/>
        </w:rPr>
        <w:lastRenderedPageBreak/>
        <w:t>for every action. The UK government has created an administrative force to enforce the law. Obeying the law is mandatory for every citizen. When someone does something, he has to obey a specific law that he creates.</w:t>
      </w:r>
      <w:r w:rsidR="0043321A" w:rsidRPr="0096014B">
        <w:rPr>
          <w:rFonts w:ascii="Times New Roman" w:hAnsi="Times New Roman" w:cs="Times New Roman"/>
          <w:szCs w:val="24"/>
        </w:rPr>
        <w:t xml:space="preserve"> </w:t>
      </w:r>
      <w:r w:rsidRPr="0096014B">
        <w:rPr>
          <w:rFonts w:ascii="Times New Roman" w:hAnsi="Times New Roman" w:cs="Times New Roman"/>
          <w:szCs w:val="24"/>
        </w:rPr>
        <w:t>The most important thing to do in every job is to perform the duties properly. A duty ceases to be performed when a task is completed. Any work requires a specific law. When an employee is entrusted with a task, his responsibility ends when it is properly performed</w:t>
      </w:r>
      <w:r w:rsidR="00462256" w:rsidRPr="0096014B">
        <w:rPr>
          <w:rFonts w:ascii="Times New Roman" w:hAnsi="Times New Roman" w:cs="Times New Roman"/>
          <w:szCs w:val="24"/>
        </w:rPr>
        <w:t xml:space="preserve"> </w:t>
      </w:r>
      <w:r w:rsidR="00462256" w:rsidRPr="0096014B">
        <w:rPr>
          <w:rFonts w:ascii="Times New Roman" w:eastAsia="Times New Roman" w:hAnsi="Times New Roman" w:cs="Times New Roman"/>
          <w:color w:val="222222"/>
          <w:szCs w:val="24"/>
          <w:shd w:val="clear" w:color="auto" w:fill="FFFFFF"/>
        </w:rPr>
        <w:t>(Ingle, 2016).</w:t>
      </w:r>
    </w:p>
    <w:p w14:paraId="2BAAF442" w14:textId="77777777" w:rsidR="00030F5E" w:rsidRPr="0096014B" w:rsidRDefault="00030F5E" w:rsidP="008007A4">
      <w:pPr>
        <w:jc w:val="both"/>
        <w:rPr>
          <w:rFonts w:ascii="Times New Roman" w:hAnsi="Times New Roman" w:cs="Times New Roman"/>
          <w:szCs w:val="24"/>
        </w:rPr>
      </w:pPr>
      <w:r w:rsidRPr="0096014B">
        <w:rPr>
          <w:rFonts w:ascii="Times New Roman" w:hAnsi="Times New Roman" w:cs="Times New Roman"/>
          <w:szCs w:val="24"/>
        </w:rPr>
        <w:t>Some of the case law discussing when criminal liability for failure to discharge is sustained is:</w:t>
      </w:r>
    </w:p>
    <w:p w14:paraId="0451F577" w14:textId="025EB84C" w:rsidR="00D858EF" w:rsidRPr="0096014B" w:rsidRDefault="00030F5E" w:rsidP="008007A4">
      <w:pPr>
        <w:jc w:val="both"/>
        <w:rPr>
          <w:rFonts w:ascii="Times New Roman" w:hAnsi="Times New Roman" w:cs="Times New Roman"/>
          <w:b/>
          <w:bCs/>
          <w:szCs w:val="24"/>
        </w:rPr>
      </w:pPr>
      <w:r w:rsidRPr="0096014B">
        <w:rPr>
          <w:rFonts w:ascii="Times New Roman" w:hAnsi="Times New Roman" w:cs="Times New Roman"/>
          <w:b/>
          <w:bCs/>
          <w:szCs w:val="24"/>
        </w:rPr>
        <w:t>Pittwood [1902]:</w:t>
      </w:r>
      <w:r w:rsidR="002D7E2C" w:rsidRPr="0096014B">
        <w:rPr>
          <w:rFonts w:ascii="Times New Roman" w:hAnsi="Times New Roman" w:cs="Times New Roman"/>
          <w:b/>
          <w:bCs/>
          <w:szCs w:val="24"/>
        </w:rPr>
        <w:t xml:space="preserve"> </w:t>
      </w:r>
      <w:r w:rsidRPr="0096014B">
        <w:rPr>
          <w:rFonts w:ascii="Times New Roman" w:hAnsi="Times New Roman" w:cs="Times New Roman"/>
          <w:szCs w:val="24"/>
        </w:rPr>
        <w:t>There are various requirements for the commission of the crime of omission viz</w:t>
      </w:r>
      <w:r w:rsidR="00D858EF" w:rsidRPr="0096014B">
        <w:rPr>
          <w:rFonts w:ascii="Times New Roman" w:hAnsi="Times New Roman" w:cs="Times New Roman"/>
          <w:szCs w:val="24"/>
        </w:rPr>
        <w:t>. P</w:t>
      </w:r>
      <w:r w:rsidRPr="0096014B">
        <w:rPr>
          <w:rFonts w:ascii="Times New Roman" w:hAnsi="Times New Roman" w:cs="Times New Roman"/>
          <w:szCs w:val="24"/>
        </w:rPr>
        <w:t>ittwood (1902) case of a criminal law case is discussed below as an example. This case was filed in the management of a railway gate where one employee was employed but one</w:t>
      </w:r>
      <w:r w:rsidR="00D858EF" w:rsidRPr="0096014B">
        <w:rPr>
          <w:rFonts w:ascii="Times New Roman" w:hAnsi="Times New Roman" w:cs="Times New Roman"/>
          <w:szCs w:val="24"/>
        </w:rPr>
        <w:t xml:space="preserve"> </w:t>
      </w:r>
      <w:r w:rsidRPr="0096014B">
        <w:rPr>
          <w:rFonts w:ascii="Times New Roman" w:hAnsi="Times New Roman" w:cs="Times New Roman"/>
          <w:szCs w:val="24"/>
        </w:rPr>
        <w:t>The track was crossing but the gate cart was not crossing resulting in an accident between the rail and the track resulting in the death of the driver</w:t>
      </w:r>
      <w:r w:rsidR="00462256" w:rsidRPr="0096014B">
        <w:rPr>
          <w:rFonts w:ascii="Times New Roman" w:hAnsi="Times New Roman" w:cs="Times New Roman"/>
          <w:szCs w:val="24"/>
        </w:rPr>
        <w:t xml:space="preserve"> </w:t>
      </w:r>
      <w:r w:rsidR="00462256" w:rsidRPr="0096014B">
        <w:rPr>
          <w:rFonts w:ascii="Times New Roman" w:eastAsia="Times New Roman" w:hAnsi="Times New Roman" w:cs="Times New Roman"/>
          <w:color w:val="222222"/>
          <w:szCs w:val="24"/>
          <w:shd w:val="clear" w:color="auto" w:fill="FFFFFF"/>
        </w:rPr>
        <w:t>(Ingle, 2016)</w:t>
      </w:r>
      <w:r w:rsidRPr="0096014B">
        <w:rPr>
          <w:rFonts w:ascii="Times New Roman" w:hAnsi="Times New Roman" w:cs="Times New Roman"/>
          <w:szCs w:val="24"/>
        </w:rPr>
        <w:t>.</w:t>
      </w:r>
      <w:r w:rsidR="00D858EF" w:rsidRPr="0096014B">
        <w:rPr>
          <w:rFonts w:ascii="Times New Roman" w:hAnsi="Times New Roman" w:cs="Times New Roman"/>
          <w:szCs w:val="24"/>
        </w:rPr>
        <w:t xml:space="preserve"> </w:t>
      </w:r>
      <w:r w:rsidRPr="0096014B">
        <w:rPr>
          <w:rFonts w:ascii="Times New Roman" w:hAnsi="Times New Roman" w:cs="Times New Roman"/>
          <w:szCs w:val="24"/>
        </w:rPr>
        <w:t>This accident led to the conviction of the defendant for manslaughter on the railway gateman, which later led to the Pittwood Act (1902).</w:t>
      </w:r>
      <w:r w:rsidR="00D858EF" w:rsidRPr="0096014B">
        <w:rPr>
          <w:rFonts w:ascii="Times New Roman" w:hAnsi="Times New Roman" w:cs="Times New Roman"/>
          <w:szCs w:val="24"/>
        </w:rPr>
        <w:t xml:space="preserve"> </w:t>
      </w:r>
      <w:r w:rsidRPr="0096014B">
        <w:rPr>
          <w:rFonts w:ascii="Times New Roman" w:hAnsi="Times New Roman" w:cs="Times New Roman"/>
          <w:szCs w:val="24"/>
        </w:rPr>
        <w:t>The railway gate man did not perform his duties properly due to which the accident occurred.</w:t>
      </w:r>
      <w:r w:rsidR="00D858EF" w:rsidRPr="0096014B">
        <w:rPr>
          <w:rFonts w:ascii="Times New Roman" w:hAnsi="Times New Roman" w:cs="Times New Roman"/>
          <w:szCs w:val="24"/>
        </w:rPr>
        <w:t xml:space="preserve"> </w:t>
      </w:r>
      <w:r w:rsidRPr="0096014B">
        <w:rPr>
          <w:rFonts w:ascii="Times New Roman" w:hAnsi="Times New Roman" w:cs="Times New Roman"/>
          <w:szCs w:val="24"/>
        </w:rPr>
        <w:t>The difference between act and omission is that criminal jurisprudence broadly applies the act under the physical movement test.</w:t>
      </w:r>
    </w:p>
    <w:p w14:paraId="205C5E1D" w14:textId="37729729" w:rsidR="00030F5E" w:rsidRPr="0096014B" w:rsidRDefault="00030F5E" w:rsidP="008007A4">
      <w:pPr>
        <w:jc w:val="both"/>
        <w:rPr>
          <w:rFonts w:ascii="Times New Roman" w:hAnsi="Times New Roman" w:cs="Times New Roman"/>
          <w:b/>
          <w:bCs/>
          <w:szCs w:val="24"/>
        </w:rPr>
      </w:pPr>
      <w:r w:rsidRPr="0096014B">
        <w:rPr>
          <w:rFonts w:ascii="Times New Roman" w:hAnsi="Times New Roman" w:cs="Times New Roman"/>
          <w:b/>
          <w:bCs/>
          <w:szCs w:val="24"/>
        </w:rPr>
        <w:t>Hood [2004]:</w:t>
      </w:r>
      <w:r w:rsidR="00D858EF" w:rsidRPr="0096014B">
        <w:rPr>
          <w:rFonts w:ascii="Times New Roman" w:hAnsi="Times New Roman" w:cs="Times New Roman"/>
          <w:b/>
          <w:bCs/>
          <w:szCs w:val="24"/>
        </w:rPr>
        <w:t xml:space="preserve"> </w:t>
      </w:r>
      <w:r w:rsidRPr="0096014B">
        <w:rPr>
          <w:rFonts w:ascii="Times New Roman" w:hAnsi="Times New Roman" w:cs="Times New Roman"/>
          <w:szCs w:val="24"/>
        </w:rPr>
        <w:t>Hood [2004] was enacted where the defendant's wife was injured in an accident. Suffered from osteoporosis and brittle bones. Defendant was the wife's sole caregiver and was unable to receive medical care for several weeks. Eventually the wife's condition deteriorated and she died in hospital. The defendant was found guilty of gross negligence and sentenced to four years in prison after being convicted of murder</w:t>
      </w:r>
      <w:r w:rsidR="00346EC1" w:rsidRPr="0096014B">
        <w:rPr>
          <w:rFonts w:ascii="Times New Roman" w:hAnsi="Times New Roman" w:cs="Times New Roman"/>
          <w:szCs w:val="24"/>
        </w:rPr>
        <w:t xml:space="preserve"> (Volokh, 2021)</w:t>
      </w:r>
      <w:r w:rsidRPr="0096014B">
        <w:rPr>
          <w:rFonts w:ascii="Times New Roman" w:hAnsi="Times New Roman" w:cs="Times New Roman"/>
          <w:szCs w:val="24"/>
        </w:rPr>
        <w:t>. The wife was able to call for help herself, and told him not to go to the hospital. The defendant was not fully responsible for his wife's death, resulting in the defendant being sentenced to 30 months in prison.</w:t>
      </w:r>
    </w:p>
    <w:p w14:paraId="0E76BB04" w14:textId="77777777" w:rsidR="002D7E2C" w:rsidRPr="0096014B" w:rsidRDefault="00030F5E" w:rsidP="008007A4">
      <w:pPr>
        <w:jc w:val="both"/>
        <w:rPr>
          <w:rFonts w:ascii="Times New Roman" w:hAnsi="Times New Roman" w:cs="Times New Roman"/>
          <w:szCs w:val="24"/>
        </w:rPr>
      </w:pPr>
      <w:r w:rsidRPr="0096014B">
        <w:rPr>
          <w:rFonts w:ascii="Times New Roman" w:hAnsi="Times New Roman" w:cs="Times New Roman"/>
          <w:b/>
          <w:bCs/>
          <w:szCs w:val="24"/>
        </w:rPr>
        <w:t>Instant [1893]</w:t>
      </w:r>
      <w:r w:rsidR="002D7E2C" w:rsidRPr="0096014B">
        <w:rPr>
          <w:rFonts w:ascii="Times New Roman" w:hAnsi="Times New Roman" w:cs="Times New Roman"/>
          <w:b/>
          <w:bCs/>
          <w:szCs w:val="24"/>
        </w:rPr>
        <w:t xml:space="preserve">: </w:t>
      </w:r>
      <w:r w:rsidRPr="0096014B">
        <w:rPr>
          <w:rFonts w:ascii="Times New Roman" w:hAnsi="Times New Roman" w:cs="Times New Roman"/>
          <w:szCs w:val="24"/>
        </w:rPr>
        <w:t>Instan was cared for by a 73-year-old aunt who died. Instan was blamed for this death. The dead person's body was infected with gangrene due to which movement was difficult. Instan takes food from merchants while staying at home</w:t>
      </w:r>
      <w:r w:rsidR="00A34F32" w:rsidRPr="0096014B">
        <w:rPr>
          <w:rFonts w:ascii="Times New Roman" w:hAnsi="Times New Roman" w:cs="Times New Roman"/>
          <w:szCs w:val="24"/>
        </w:rPr>
        <w:t xml:space="preserve"> </w:t>
      </w:r>
      <w:r w:rsidR="00A34F32" w:rsidRPr="0096014B">
        <w:rPr>
          <w:rFonts w:ascii="Times New Roman" w:eastAsia="Times New Roman" w:hAnsi="Times New Roman" w:cs="Times New Roman"/>
          <w:color w:val="222222"/>
          <w:szCs w:val="24"/>
          <w:shd w:val="clear" w:color="auto" w:fill="FFFFFF"/>
        </w:rPr>
        <w:t>(Gless et al. 2016)</w:t>
      </w:r>
      <w:r w:rsidRPr="0096014B">
        <w:rPr>
          <w:rFonts w:ascii="Times New Roman" w:hAnsi="Times New Roman" w:cs="Times New Roman"/>
          <w:szCs w:val="24"/>
        </w:rPr>
        <w:t>. Deceased person failed to seek medical help resulting in death.</w:t>
      </w:r>
      <w:r w:rsidR="002F6327" w:rsidRPr="0096014B">
        <w:rPr>
          <w:rFonts w:ascii="Times New Roman" w:hAnsi="Times New Roman" w:cs="Times New Roman"/>
          <w:szCs w:val="24"/>
        </w:rPr>
        <w:t xml:space="preserve"> </w:t>
      </w:r>
      <w:r w:rsidRPr="0096014B">
        <w:rPr>
          <w:rFonts w:ascii="Times New Roman" w:hAnsi="Times New Roman" w:cs="Times New Roman"/>
          <w:szCs w:val="24"/>
        </w:rPr>
        <w:t>The jury initially found Instan guilty of murder, and Instan appealed.</w:t>
      </w:r>
      <w:r w:rsidR="002F6327" w:rsidRPr="0096014B">
        <w:rPr>
          <w:rFonts w:ascii="Times New Roman" w:hAnsi="Times New Roman" w:cs="Times New Roman"/>
          <w:szCs w:val="24"/>
        </w:rPr>
        <w:t xml:space="preserve"> </w:t>
      </w:r>
      <w:r w:rsidRPr="0096014B">
        <w:rPr>
          <w:rFonts w:ascii="Times New Roman" w:hAnsi="Times New Roman" w:cs="Times New Roman"/>
          <w:szCs w:val="24"/>
        </w:rPr>
        <w:t>Instant is to be punished without committing any crime.</w:t>
      </w:r>
      <w:r w:rsidR="002F6327" w:rsidRPr="0096014B">
        <w:rPr>
          <w:rFonts w:ascii="Times New Roman" w:hAnsi="Times New Roman" w:cs="Times New Roman"/>
          <w:szCs w:val="24"/>
        </w:rPr>
        <w:t xml:space="preserve"> </w:t>
      </w:r>
      <w:r w:rsidRPr="0096014B">
        <w:rPr>
          <w:rFonts w:ascii="Times New Roman" w:hAnsi="Times New Roman" w:cs="Times New Roman"/>
          <w:szCs w:val="24"/>
        </w:rPr>
        <w:t>Only Instant knew about the dying person's illness. UK law covers England, Northern Ireland and Wales</w:t>
      </w:r>
      <w:r w:rsidR="0014747B" w:rsidRPr="0096014B">
        <w:rPr>
          <w:rFonts w:ascii="Times New Roman" w:hAnsi="Times New Roman" w:cs="Times New Roman"/>
          <w:szCs w:val="24"/>
        </w:rPr>
        <w:t xml:space="preserve">. </w:t>
      </w:r>
      <w:bookmarkStart w:id="3" w:name="_Toc116857184"/>
    </w:p>
    <w:p w14:paraId="458366D3" w14:textId="1C5BF29A" w:rsidR="002266DB" w:rsidRPr="00A137D6" w:rsidRDefault="002266DB" w:rsidP="008007A4">
      <w:pPr>
        <w:pStyle w:val="Heading1"/>
        <w:jc w:val="both"/>
        <w:rPr>
          <w:rFonts w:cs="Times New Roman"/>
          <w:bCs/>
          <w:szCs w:val="28"/>
        </w:rPr>
      </w:pPr>
      <w:r w:rsidRPr="00A137D6">
        <w:rPr>
          <w:rFonts w:cs="Times New Roman"/>
          <w:szCs w:val="28"/>
        </w:rPr>
        <w:lastRenderedPageBreak/>
        <w:t>Conclusion</w:t>
      </w:r>
      <w:bookmarkEnd w:id="3"/>
    </w:p>
    <w:p w14:paraId="2BF90357" w14:textId="509D9C91" w:rsidR="002266DB" w:rsidRPr="0096014B" w:rsidRDefault="002F612E" w:rsidP="008007A4">
      <w:pPr>
        <w:jc w:val="both"/>
        <w:rPr>
          <w:rFonts w:ascii="Times New Roman" w:hAnsi="Times New Roman" w:cs="Times New Roman"/>
          <w:szCs w:val="24"/>
        </w:rPr>
      </w:pPr>
      <w:r w:rsidRPr="0096014B">
        <w:rPr>
          <w:rFonts w:ascii="Times New Roman" w:hAnsi="Times New Roman" w:cs="Times New Roman"/>
          <w:szCs w:val="24"/>
        </w:rPr>
        <w:t>The conclusion can be said that in order to do any work, the responsibility must be fulfilled properly otherwise there is a possibility of failure in the work.  In order to achieve success in any work, responsibility must be fulfilled properly.  This report deals with criminal law.  Various case laws of criminal law are discussed.  If the law is administered properly, no one will be negligent of the responsibility and thus the criminal law will be reduced.</w:t>
      </w:r>
    </w:p>
    <w:p w14:paraId="2CDEE625" w14:textId="77777777" w:rsidR="00B21E75" w:rsidRPr="0096014B" w:rsidRDefault="00B21E75" w:rsidP="008007A4">
      <w:pPr>
        <w:jc w:val="both"/>
        <w:rPr>
          <w:rFonts w:ascii="Times New Roman" w:hAnsi="Times New Roman" w:cs="Times New Roman"/>
          <w:b/>
          <w:bCs/>
          <w:szCs w:val="24"/>
        </w:rPr>
      </w:pPr>
    </w:p>
    <w:p w14:paraId="103A9F9C" w14:textId="77777777" w:rsidR="00B21E75" w:rsidRPr="0096014B" w:rsidRDefault="00B21E75" w:rsidP="008007A4">
      <w:pPr>
        <w:jc w:val="both"/>
        <w:rPr>
          <w:rFonts w:ascii="Times New Roman" w:hAnsi="Times New Roman" w:cs="Times New Roman"/>
          <w:b/>
          <w:bCs/>
          <w:szCs w:val="24"/>
        </w:rPr>
      </w:pPr>
    </w:p>
    <w:p w14:paraId="7C5FF513" w14:textId="57EA93A2" w:rsidR="00B21E75" w:rsidRPr="0096014B" w:rsidRDefault="00B21E75" w:rsidP="008007A4">
      <w:pPr>
        <w:pStyle w:val="Heading1"/>
        <w:jc w:val="both"/>
        <w:rPr>
          <w:rFonts w:cs="Times New Roman"/>
          <w:sz w:val="24"/>
          <w:szCs w:val="24"/>
        </w:rPr>
      </w:pPr>
    </w:p>
    <w:p w14:paraId="10D736E0" w14:textId="77777777" w:rsidR="00B21E75" w:rsidRPr="0096014B" w:rsidRDefault="00B21E75" w:rsidP="008007A4">
      <w:pPr>
        <w:pStyle w:val="Heading1"/>
        <w:jc w:val="both"/>
        <w:rPr>
          <w:rFonts w:cs="Times New Roman"/>
          <w:sz w:val="24"/>
          <w:szCs w:val="24"/>
        </w:rPr>
      </w:pPr>
    </w:p>
    <w:p w14:paraId="444A2718" w14:textId="77777777" w:rsidR="0020071E" w:rsidRPr="0096014B" w:rsidRDefault="0020071E" w:rsidP="008007A4">
      <w:pPr>
        <w:pStyle w:val="Heading1"/>
        <w:jc w:val="both"/>
        <w:rPr>
          <w:rFonts w:cs="Times New Roman"/>
          <w:sz w:val="24"/>
          <w:szCs w:val="24"/>
        </w:rPr>
      </w:pPr>
      <w:bookmarkStart w:id="4" w:name="_Toc116857185"/>
    </w:p>
    <w:p w14:paraId="559B592C" w14:textId="77777777" w:rsidR="0020071E" w:rsidRPr="0096014B" w:rsidRDefault="0020071E" w:rsidP="008007A4">
      <w:pPr>
        <w:pStyle w:val="Heading1"/>
        <w:jc w:val="both"/>
        <w:rPr>
          <w:rFonts w:cs="Times New Roman"/>
          <w:sz w:val="24"/>
          <w:szCs w:val="24"/>
        </w:rPr>
      </w:pPr>
    </w:p>
    <w:p w14:paraId="26F4AD2F" w14:textId="77777777" w:rsidR="0020071E" w:rsidRPr="0096014B" w:rsidRDefault="0020071E" w:rsidP="008007A4">
      <w:pPr>
        <w:pStyle w:val="Heading1"/>
        <w:jc w:val="both"/>
        <w:rPr>
          <w:rFonts w:cs="Times New Roman"/>
          <w:sz w:val="24"/>
          <w:szCs w:val="24"/>
        </w:rPr>
      </w:pPr>
    </w:p>
    <w:p w14:paraId="2D4E02C6" w14:textId="77777777" w:rsidR="0020071E" w:rsidRPr="0096014B" w:rsidRDefault="0020071E" w:rsidP="008007A4">
      <w:pPr>
        <w:pStyle w:val="Heading1"/>
        <w:jc w:val="both"/>
        <w:rPr>
          <w:rFonts w:cs="Times New Roman"/>
          <w:sz w:val="24"/>
          <w:szCs w:val="24"/>
        </w:rPr>
      </w:pPr>
    </w:p>
    <w:p w14:paraId="6FA44ACA" w14:textId="0CD61D8C" w:rsidR="0020071E" w:rsidRPr="0096014B" w:rsidRDefault="0020071E" w:rsidP="008007A4">
      <w:pPr>
        <w:pStyle w:val="Heading1"/>
        <w:jc w:val="both"/>
        <w:rPr>
          <w:rFonts w:cs="Times New Roman"/>
          <w:sz w:val="24"/>
          <w:szCs w:val="24"/>
        </w:rPr>
      </w:pPr>
    </w:p>
    <w:p w14:paraId="0D384892" w14:textId="4344D22B" w:rsidR="0020071E" w:rsidRPr="0096014B" w:rsidRDefault="0020071E" w:rsidP="008007A4">
      <w:pPr>
        <w:jc w:val="both"/>
        <w:rPr>
          <w:rFonts w:ascii="Times New Roman" w:hAnsi="Times New Roman" w:cs="Times New Roman"/>
          <w:szCs w:val="24"/>
        </w:rPr>
      </w:pPr>
    </w:p>
    <w:p w14:paraId="423FA040" w14:textId="18E1F4F5" w:rsidR="0020071E" w:rsidRPr="0096014B" w:rsidRDefault="0020071E" w:rsidP="008007A4">
      <w:pPr>
        <w:jc w:val="both"/>
        <w:rPr>
          <w:rFonts w:ascii="Times New Roman" w:hAnsi="Times New Roman" w:cs="Times New Roman"/>
          <w:szCs w:val="24"/>
        </w:rPr>
      </w:pPr>
    </w:p>
    <w:p w14:paraId="2F7F1753" w14:textId="39AE8718" w:rsidR="008007A4" w:rsidRPr="0096014B" w:rsidRDefault="008007A4" w:rsidP="008007A4">
      <w:pPr>
        <w:jc w:val="both"/>
        <w:rPr>
          <w:rFonts w:ascii="Times New Roman" w:hAnsi="Times New Roman" w:cs="Times New Roman"/>
          <w:szCs w:val="24"/>
        </w:rPr>
      </w:pPr>
    </w:p>
    <w:p w14:paraId="7781898B" w14:textId="177631FA" w:rsidR="008007A4" w:rsidRDefault="008007A4" w:rsidP="008007A4">
      <w:pPr>
        <w:jc w:val="both"/>
        <w:rPr>
          <w:rFonts w:ascii="Times New Roman" w:hAnsi="Times New Roman" w:cs="Times New Roman"/>
          <w:szCs w:val="24"/>
        </w:rPr>
      </w:pPr>
    </w:p>
    <w:p w14:paraId="2C67F6A0" w14:textId="2B6D1172" w:rsidR="00EA3A2A" w:rsidRDefault="00EA3A2A" w:rsidP="008007A4">
      <w:pPr>
        <w:jc w:val="both"/>
        <w:rPr>
          <w:rFonts w:ascii="Times New Roman" w:hAnsi="Times New Roman" w:cs="Times New Roman"/>
          <w:szCs w:val="24"/>
        </w:rPr>
      </w:pPr>
    </w:p>
    <w:p w14:paraId="12431A88" w14:textId="335D9E43" w:rsidR="00EA3A2A" w:rsidRDefault="00EA3A2A" w:rsidP="008007A4">
      <w:pPr>
        <w:jc w:val="both"/>
        <w:rPr>
          <w:rFonts w:ascii="Times New Roman" w:hAnsi="Times New Roman" w:cs="Times New Roman"/>
          <w:szCs w:val="24"/>
        </w:rPr>
      </w:pPr>
    </w:p>
    <w:p w14:paraId="298D356D" w14:textId="77777777" w:rsidR="00EA3A2A" w:rsidRPr="0096014B" w:rsidRDefault="00EA3A2A" w:rsidP="008007A4">
      <w:pPr>
        <w:jc w:val="both"/>
        <w:rPr>
          <w:rFonts w:ascii="Times New Roman" w:hAnsi="Times New Roman" w:cs="Times New Roman"/>
          <w:szCs w:val="24"/>
        </w:rPr>
      </w:pPr>
    </w:p>
    <w:p w14:paraId="28E5E3CF" w14:textId="77777777" w:rsidR="008007A4" w:rsidRPr="0096014B" w:rsidRDefault="008007A4" w:rsidP="008007A4">
      <w:pPr>
        <w:jc w:val="both"/>
        <w:rPr>
          <w:rFonts w:ascii="Times New Roman" w:hAnsi="Times New Roman" w:cs="Times New Roman"/>
          <w:szCs w:val="24"/>
        </w:rPr>
      </w:pPr>
    </w:p>
    <w:p w14:paraId="23BE94C8" w14:textId="615E741A" w:rsidR="0020071E" w:rsidRPr="0096014B" w:rsidRDefault="0020071E" w:rsidP="008007A4">
      <w:pPr>
        <w:jc w:val="both"/>
        <w:rPr>
          <w:rFonts w:ascii="Times New Roman" w:hAnsi="Times New Roman" w:cs="Times New Roman"/>
          <w:szCs w:val="24"/>
        </w:rPr>
      </w:pPr>
    </w:p>
    <w:p w14:paraId="7F98F32A" w14:textId="77777777" w:rsidR="0020071E" w:rsidRPr="0096014B" w:rsidRDefault="0020071E" w:rsidP="008007A4">
      <w:pPr>
        <w:jc w:val="both"/>
        <w:rPr>
          <w:rFonts w:ascii="Times New Roman" w:hAnsi="Times New Roman" w:cs="Times New Roman"/>
          <w:szCs w:val="24"/>
        </w:rPr>
      </w:pPr>
    </w:p>
    <w:p w14:paraId="0A78BD64" w14:textId="24CD362E" w:rsidR="00DA2621" w:rsidRPr="0096014B" w:rsidRDefault="00DA2621" w:rsidP="00EA3A2A">
      <w:pPr>
        <w:pStyle w:val="Heading1"/>
      </w:pPr>
      <w:r w:rsidRPr="0096014B">
        <w:t>References</w:t>
      </w:r>
      <w:bookmarkEnd w:id="1"/>
      <w:bookmarkEnd w:id="4"/>
    </w:p>
    <w:p w14:paraId="6470F411" w14:textId="7E6AEAD7" w:rsidR="005139A2" w:rsidRPr="00A137D6" w:rsidRDefault="00D63826" w:rsidP="00A137D6">
      <w:pPr>
        <w:pStyle w:val="ListParagraph"/>
        <w:numPr>
          <w:ilvl w:val="0"/>
          <w:numId w:val="4"/>
        </w:numPr>
        <w:spacing w:line="360" w:lineRule="auto"/>
        <w:jc w:val="both"/>
        <w:rPr>
          <w:rFonts w:ascii="Times New Roman" w:eastAsia="Times New Roman" w:hAnsi="Times New Roman" w:cs="Times New Roman"/>
          <w:color w:val="222222"/>
          <w:sz w:val="24"/>
          <w:szCs w:val="24"/>
          <w:shd w:val="clear" w:color="auto" w:fill="FFFFFF"/>
        </w:rPr>
      </w:pPr>
      <w:r w:rsidRPr="00A137D6">
        <w:rPr>
          <w:rFonts w:ascii="Times New Roman" w:eastAsia="Times New Roman" w:hAnsi="Times New Roman" w:cs="Times New Roman"/>
          <w:color w:val="222222"/>
          <w:sz w:val="24"/>
          <w:szCs w:val="24"/>
          <w:shd w:val="clear" w:color="auto" w:fill="FFFFFF"/>
        </w:rPr>
        <w:t xml:space="preserve">Gosnell, C., </w:t>
      </w:r>
      <w:r w:rsidR="001C0BEB" w:rsidRPr="00A137D6">
        <w:rPr>
          <w:rFonts w:ascii="Times New Roman" w:eastAsia="Times New Roman" w:hAnsi="Times New Roman" w:cs="Times New Roman"/>
          <w:color w:val="222222"/>
          <w:sz w:val="24"/>
          <w:szCs w:val="24"/>
          <w:shd w:val="clear" w:color="auto" w:fill="FFFFFF"/>
        </w:rPr>
        <w:t>l(</w:t>
      </w:r>
      <w:r w:rsidRPr="00A137D6">
        <w:rPr>
          <w:rFonts w:ascii="Times New Roman" w:eastAsia="Times New Roman" w:hAnsi="Times New Roman" w:cs="Times New Roman"/>
          <w:color w:val="222222"/>
          <w:sz w:val="24"/>
          <w:szCs w:val="24"/>
          <w:shd w:val="clear" w:color="auto" w:fill="FFFFFF"/>
        </w:rPr>
        <w:t>2016</w:t>
      </w:r>
      <w:r w:rsidR="007851D9" w:rsidRPr="00A137D6">
        <w:rPr>
          <w:rFonts w:ascii="Times New Roman" w:eastAsia="Times New Roman" w:hAnsi="Times New Roman" w:cs="Times New Roman"/>
          <w:color w:val="222222"/>
          <w:sz w:val="24"/>
          <w:szCs w:val="24"/>
          <w:shd w:val="clear" w:color="auto" w:fill="FFFFFF"/>
        </w:rPr>
        <w:t>)</w:t>
      </w:r>
      <w:r w:rsidRPr="00A137D6">
        <w:rPr>
          <w:rFonts w:ascii="Times New Roman" w:eastAsia="Times New Roman" w:hAnsi="Times New Roman" w:cs="Times New Roman"/>
          <w:color w:val="222222"/>
          <w:sz w:val="24"/>
          <w:szCs w:val="24"/>
          <w:shd w:val="clear" w:color="auto" w:fill="FFFFFF"/>
        </w:rPr>
        <w:t>. Damned if you don’t: liability for omission in international criminal law. </w:t>
      </w:r>
      <w:r w:rsidRPr="00A137D6">
        <w:rPr>
          <w:rFonts w:ascii="Times New Roman" w:eastAsia="Times New Roman" w:hAnsi="Times New Roman" w:cs="Times New Roman"/>
          <w:i/>
          <w:iCs/>
          <w:color w:val="222222"/>
          <w:sz w:val="24"/>
          <w:szCs w:val="24"/>
          <w:shd w:val="clear" w:color="auto" w:fill="FFFFFF"/>
        </w:rPr>
        <w:t>The Ashgate research companion to international criminal law: critical perspectives. Routledge, Abingdon, New York</w:t>
      </w:r>
      <w:r w:rsidRPr="00A137D6">
        <w:rPr>
          <w:rFonts w:ascii="Times New Roman" w:eastAsia="Times New Roman" w:hAnsi="Times New Roman" w:cs="Times New Roman"/>
          <w:color w:val="222222"/>
          <w:sz w:val="24"/>
          <w:szCs w:val="24"/>
          <w:shd w:val="clear" w:color="auto" w:fill="FFFFFF"/>
        </w:rPr>
        <w:t>, pp.101-132.</w:t>
      </w:r>
    </w:p>
    <w:p w14:paraId="2AD06EE8" w14:textId="04EBEAD4" w:rsidR="00D63826" w:rsidRPr="00A137D6" w:rsidRDefault="00431A3A" w:rsidP="00A137D6">
      <w:pPr>
        <w:pStyle w:val="ListParagraph"/>
        <w:numPr>
          <w:ilvl w:val="0"/>
          <w:numId w:val="4"/>
        </w:numPr>
        <w:spacing w:line="360" w:lineRule="auto"/>
        <w:jc w:val="both"/>
        <w:rPr>
          <w:rFonts w:ascii="Times New Roman" w:eastAsia="Times New Roman" w:hAnsi="Times New Roman" w:cs="Times New Roman"/>
          <w:color w:val="222222"/>
          <w:sz w:val="24"/>
          <w:szCs w:val="24"/>
          <w:shd w:val="clear" w:color="auto" w:fill="FFFFFF"/>
        </w:rPr>
      </w:pPr>
      <w:r w:rsidRPr="00A137D6">
        <w:rPr>
          <w:rFonts w:ascii="Times New Roman" w:eastAsia="Times New Roman" w:hAnsi="Times New Roman" w:cs="Times New Roman"/>
          <w:color w:val="222222"/>
          <w:sz w:val="24"/>
          <w:szCs w:val="24"/>
          <w:shd w:val="clear" w:color="auto" w:fill="FFFFFF"/>
        </w:rPr>
        <w:t xml:space="preserve">Knobel, J.C., </w:t>
      </w:r>
      <w:r w:rsidR="001C0BEB" w:rsidRPr="00A137D6">
        <w:rPr>
          <w:rFonts w:ascii="Times New Roman" w:eastAsia="Times New Roman" w:hAnsi="Times New Roman" w:cs="Times New Roman"/>
          <w:color w:val="222222"/>
          <w:sz w:val="24"/>
          <w:szCs w:val="24"/>
          <w:shd w:val="clear" w:color="auto" w:fill="FFFFFF"/>
        </w:rPr>
        <w:t>(</w:t>
      </w:r>
      <w:r w:rsidRPr="00A137D6">
        <w:rPr>
          <w:rFonts w:ascii="Times New Roman" w:eastAsia="Times New Roman" w:hAnsi="Times New Roman" w:cs="Times New Roman"/>
          <w:color w:val="222222"/>
          <w:sz w:val="24"/>
          <w:szCs w:val="24"/>
          <w:shd w:val="clear" w:color="auto" w:fill="FFFFFF"/>
        </w:rPr>
        <w:t>2020</w:t>
      </w:r>
      <w:r w:rsidR="001C0BEB" w:rsidRPr="00A137D6">
        <w:rPr>
          <w:rFonts w:ascii="Times New Roman" w:eastAsia="Times New Roman" w:hAnsi="Times New Roman" w:cs="Times New Roman"/>
          <w:color w:val="222222"/>
          <w:sz w:val="24"/>
          <w:szCs w:val="24"/>
          <w:shd w:val="clear" w:color="auto" w:fill="FFFFFF"/>
        </w:rPr>
        <w:t>)</w:t>
      </w:r>
      <w:r w:rsidRPr="00A137D6">
        <w:rPr>
          <w:rFonts w:ascii="Times New Roman" w:eastAsia="Times New Roman" w:hAnsi="Times New Roman" w:cs="Times New Roman"/>
          <w:color w:val="222222"/>
          <w:sz w:val="24"/>
          <w:szCs w:val="24"/>
          <w:shd w:val="clear" w:color="auto" w:fill="FFFFFF"/>
        </w:rPr>
        <w:t>. The Apparent Tautology of the Tests for Wrongfulness and Negligence in Instances of Liability for Omission. </w:t>
      </w:r>
      <w:r w:rsidRPr="00A137D6">
        <w:rPr>
          <w:rFonts w:ascii="Times New Roman" w:eastAsia="Times New Roman" w:hAnsi="Times New Roman" w:cs="Times New Roman"/>
          <w:i/>
          <w:iCs/>
          <w:color w:val="222222"/>
          <w:sz w:val="24"/>
          <w:szCs w:val="24"/>
          <w:shd w:val="clear" w:color="auto" w:fill="FFFFFF"/>
        </w:rPr>
        <w:t>THRHR</w:t>
      </w:r>
      <w:r w:rsidRPr="00A137D6">
        <w:rPr>
          <w:rFonts w:ascii="Times New Roman" w:eastAsia="Times New Roman" w:hAnsi="Times New Roman" w:cs="Times New Roman"/>
          <w:color w:val="222222"/>
          <w:sz w:val="24"/>
          <w:szCs w:val="24"/>
          <w:shd w:val="clear" w:color="auto" w:fill="FFFFFF"/>
        </w:rPr>
        <w:t>, </w:t>
      </w:r>
      <w:r w:rsidRPr="00A137D6">
        <w:rPr>
          <w:rFonts w:ascii="Times New Roman" w:eastAsia="Times New Roman" w:hAnsi="Times New Roman" w:cs="Times New Roman"/>
          <w:i/>
          <w:iCs/>
          <w:color w:val="222222"/>
          <w:sz w:val="24"/>
          <w:szCs w:val="24"/>
          <w:shd w:val="clear" w:color="auto" w:fill="FFFFFF"/>
        </w:rPr>
        <w:t>83</w:t>
      </w:r>
      <w:r w:rsidRPr="00A137D6">
        <w:rPr>
          <w:rFonts w:ascii="Times New Roman" w:eastAsia="Times New Roman" w:hAnsi="Times New Roman" w:cs="Times New Roman"/>
          <w:color w:val="222222"/>
          <w:sz w:val="24"/>
          <w:szCs w:val="24"/>
          <w:shd w:val="clear" w:color="auto" w:fill="FFFFFF"/>
        </w:rPr>
        <w:t>, p.203.</w:t>
      </w:r>
    </w:p>
    <w:p w14:paraId="50902E31" w14:textId="1BCFAF6D" w:rsidR="00431A3A" w:rsidRPr="00A137D6" w:rsidRDefault="009451BB" w:rsidP="00A137D6">
      <w:pPr>
        <w:pStyle w:val="ListParagraph"/>
        <w:numPr>
          <w:ilvl w:val="0"/>
          <w:numId w:val="4"/>
        </w:numPr>
        <w:spacing w:line="360" w:lineRule="auto"/>
        <w:jc w:val="both"/>
        <w:rPr>
          <w:rFonts w:ascii="Times New Roman" w:eastAsia="Times New Roman" w:hAnsi="Times New Roman" w:cs="Times New Roman"/>
          <w:color w:val="222222"/>
          <w:sz w:val="24"/>
          <w:szCs w:val="24"/>
          <w:shd w:val="clear" w:color="auto" w:fill="FFFFFF"/>
        </w:rPr>
      </w:pPr>
      <w:r w:rsidRPr="00A137D6">
        <w:rPr>
          <w:rFonts w:ascii="Times New Roman" w:eastAsia="Times New Roman" w:hAnsi="Times New Roman" w:cs="Times New Roman"/>
          <w:color w:val="222222"/>
          <w:sz w:val="24"/>
          <w:szCs w:val="24"/>
          <w:shd w:val="clear" w:color="auto" w:fill="FFFFFF"/>
        </w:rPr>
        <w:t xml:space="preserve">Ingle, J., </w:t>
      </w:r>
      <w:r w:rsidR="001C0BEB" w:rsidRPr="00A137D6">
        <w:rPr>
          <w:rFonts w:ascii="Times New Roman" w:eastAsia="Times New Roman" w:hAnsi="Times New Roman" w:cs="Times New Roman"/>
          <w:color w:val="222222"/>
          <w:sz w:val="24"/>
          <w:szCs w:val="24"/>
          <w:shd w:val="clear" w:color="auto" w:fill="FFFFFF"/>
        </w:rPr>
        <w:t>(</w:t>
      </w:r>
      <w:r w:rsidRPr="00A137D6">
        <w:rPr>
          <w:rFonts w:ascii="Times New Roman" w:eastAsia="Times New Roman" w:hAnsi="Times New Roman" w:cs="Times New Roman"/>
          <w:color w:val="222222"/>
          <w:sz w:val="24"/>
          <w:szCs w:val="24"/>
          <w:shd w:val="clear" w:color="auto" w:fill="FFFFFF"/>
        </w:rPr>
        <w:t>2016</w:t>
      </w:r>
      <w:r w:rsidR="001C0BEB" w:rsidRPr="00A137D6">
        <w:rPr>
          <w:rFonts w:ascii="Times New Roman" w:eastAsia="Times New Roman" w:hAnsi="Times New Roman" w:cs="Times New Roman"/>
          <w:color w:val="222222"/>
          <w:sz w:val="24"/>
          <w:szCs w:val="24"/>
          <w:shd w:val="clear" w:color="auto" w:fill="FFFFFF"/>
        </w:rPr>
        <w:t>)</w:t>
      </w:r>
      <w:r w:rsidRPr="00A137D6">
        <w:rPr>
          <w:rFonts w:ascii="Times New Roman" w:eastAsia="Times New Roman" w:hAnsi="Times New Roman" w:cs="Times New Roman"/>
          <w:color w:val="222222"/>
          <w:sz w:val="24"/>
          <w:szCs w:val="24"/>
          <w:shd w:val="clear" w:color="auto" w:fill="FFFFFF"/>
        </w:rPr>
        <w:t>. Aiding and Abetting by Omission before the International Criminal Tribunals. </w:t>
      </w:r>
      <w:r w:rsidRPr="00A137D6">
        <w:rPr>
          <w:rFonts w:ascii="Times New Roman" w:eastAsia="Times New Roman" w:hAnsi="Times New Roman" w:cs="Times New Roman"/>
          <w:i/>
          <w:iCs/>
          <w:color w:val="222222"/>
          <w:sz w:val="24"/>
          <w:szCs w:val="24"/>
          <w:shd w:val="clear" w:color="auto" w:fill="FFFFFF"/>
        </w:rPr>
        <w:t>Journal of International Criminal Justice</w:t>
      </w:r>
      <w:r w:rsidRPr="00A137D6">
        <w:rPr>
          <w:rFonts w:ascii="Times New Roman" w:eastAsia="Times New Roman" w:hAnsi="Times New Roman" w:cs="Times New Roman"/>
          <w:color w:val="222222"/>
          <w:sz w:val="24"/>
          <w:szCs w:val="24"/>
          <w:shd w:val="clear" w:color="auto" w:fill="FFFFFF"/>
        </w:rPr>
        <w:t>, </w:t>
      </w:r>
      <w:r w:rsidRPr="00A137D6">
        <w:rPr>
          <w:rFonts w:ascii="Times New Roman" w:eastAsia="Times New Roman" w:hAnsi="Times New Roman" w:cs="Times New Roman"/>
          <w:i/>
          <w:iCs/>
          <w:color w:val="222222"/>
          <w:sz w:val="24"/>
          <w:szCs w:val="24"/>
          <w:shd w:val="clear" w:color="auto" w:fill="FFFFFF"/>
        </w:rPr>
        <w:t>14</w:t>
      </w:r>
      <w:r w:rsidRPr="00A137D6">
        <w:rPr>
          <w:rFonts w:ascii="Times New Roman" w:eastAsia="Times New Roman" w:hAnsi="Times New Roman" w:cs="Times New Roman"/>
          <w:color w:val="222222"/>
          <w:sz w:val="24"/>
          <w:szCs w:val="24"/>
          <w:shd w:val="clear" w:color="auto" w:fill="FFFFFF"/>
        </w:rPr>
        <w:t>(4), pp.747-769.</w:t>
      </w:r>
    </w:p>
    <w:p w14:paraId="34A691D1" w14:textId="7A839666" w:rsidR="009451BB" w:rsidRPr="00A137D6" w:rsidRDefault="00286D84" w:rsidP="00A137D6">
      <w:pPr>
        <w:pStyle w:val="ListParagraph"/>
        <w:numPr>
          <w:ilvl w:val="0"/>
          <w:numId w:val="4"/>
        </w:numPr>
        <w:spacing w:line="360" w:lineRule="auto"/>
        <w:jc w:val="both"/>
        <w:rPr>
          <w:rFonts w:ascii="Times New Roman" w:eastAsia="Times New Roman" w:hAnsi="Times New Roman" w:cs="Times New Roman"/>
          <w:color w:val="222222"/>
          <w:sz w:val="24"/>
          <w:szCs w:val="24"/>
          <w:shd w:val="clear" w:color="auto" w:fill="FFFFFF"/>
        </w:rPr>
      </w:pPr>
      <w:r w:rsidRPr="00A137D6">
        <w:rPr>
          <w:rFonts w:ascii="Times New Roman" w:eastAsia="Times New Roman" w:hAnsi="Times New Roman" w:cs="Times New Roman"/>
          <w:color w:val="222222"/>
          <w:sz w:val="24"/>
          <w:szCs w:val="24"/>
          <w:shd w:val="clear" w:color="auto" w:fill="FFFFFF"/>
        </w:rPr>
        <w:t xml:space="preserve">Crosby, C., </w:t>
      </w:r>
      <w:r w:rsidR="001C0BEB" w:rsidRPr="00A137D6">
        <w:rPr>
          <w:rFonts w:ascii="Times New Roman" w:eastAsia="Times New Roman" w:hAnsi="Times New Roman" w:cs="Times New Roman"/>
          <w:color w:val="222222"/>
          <w:sz w:val="24"/>
          <w:szCs w:val="24"/>
          <w:shd w:val="clear" w:color="auto" w:fill="FFFFFF"/>
        </w:rPr>
        <w:t>(</w:t>
      </w:r>
      <w:r w:rsidRPr="00A137D6">
        <w:rPr>
          <w:rFonts w:ascii="Times New Roman" w:eastAsia="Times New Roman" w:hAnsi="Times New Roman" w:cs="Times New Roman"/>
          <w:color w:val="222222"/>
          <w:sz w:val="24"/>
          <w:szCs w:val="24"/>
          <w:shd w:val="clear" w:color="auto" w:fill="FFFFFF"/>
        </w:rPr>
        <w:t>2018</w:t>
      </w:r>
      <w:r w:rsidR="001C0BEB" w:rsidRPr="00A137D6">
        <w:rPr>
          <w:rFonts w:ascii="Times New Roman" w:eastAsia="Times New Roman" w:hAnsi="Times New Roman" w:cs="Times New Roman"/>
          <w:color w:val="222222"/>
          <w:sz w:val="24"/>
          <w:szCs w:val="24"/>
          <w:shd w:val="clear" w:color="auto" w:fill="FFFFFF"/>
        </w:rPr>
        <w:t>)</w:t>
      </w:r>
      <w:r w:rsidRPr="00A137D6">
        <w:rPr>
          <w:rFonts w:ascii="Times New Roman" w:eastAsia="Times New Roman" w:hAnsi="Times New Roman" w:cs="Times New Roman"/>
          <w:color w:val="222222"/>
          <w:sz w:val="24"/>
          <w:szCs w:val="24"/>
          <w:shd w:val="clear" w:color="auto" w:fill="FFFFFF"/>
        </w:rPr>
        <w:t>. Gross Negligence Manslaughter by Omission: the emergence of a Good Samaritan law?. </w:t>
      </w:r>
      <w:r w:rsidRPr="00A137D6">
        <w:rPr>
          <w:rFonts w:ascii="Times New Roman" w:eastAsia="Times New Roman" w:hAnsi="Times New Roman" w:cs="Times New Roman"/>
          <w:i/>
          <w:iCs/>
          <w:color w:val="222222"/>
          <w:sz w:val="24"/>
          <w:szCs w:val="24"/>
          <w:shd w:val="clear" w:color="auto" w:fill="FFFFFF"/>
        </w:rPr>
        <w:t>The Journal of Criminal Law</w:t>
      </w:r>
      <w:r w:rsidRPr="00A137D6">
        <w:rPr>
          <w:rFonts w:ascii="Times New Roman" w:eastAsia="Times New Roman" w:hAnsi="Times New Roman" w:cs="Times New Roman"/>
          <w:color w:val="222222"/>
          <w:sz w:val="24"/>
          <w:szCs w:val="24"/>
          <w:shd w:val="clear" w:color="auto" w:fill="FFFFFF"/>
        </w:rPr>
        <w:t>, </w:t>
      </w:r>
      <w:r w:rsidRPr="00A137D6">
        <w:rPr>
          <w:rFonts w:ascii="Times New Roman" w:eastAsia="Times New Roman" w:hAnsi="Times New Roman" w:cs="Times New Roman"/>
          <w:i/>
          <w:iCs/>
          <w:color w:val="222222"/>
          <w:sz w:val="24"/>
          <w:szCs w:val="24"/>
          <w:shd w:val="clear" w:color="auto" w:fill="FFFFFF"/>
        </w:rPr>
        <w:t>82</w:t>
      </w:r>
      <w:r w:rsidRPr="00A137D6">
        <w:rPr>
          <w:rFonts w:ascii="Times New Roman" w:eastAsia="Times New Roman" w:hAnsi="Times New Roman" w:cs="Times New Roman"/>
          <w:color w:val="222222"/>
          <w:sz w:val="24"/>
          <w:szCs w:val="24"/>
          <w:shd w:val="clear" w:color="auto" w:fill="FFFFFF"/>
        </w:rPr>
        <w:t>(2), pp.127-137.</w:t>
      </w:r>
    </w:p>
    <w:p w14:paraId="7DD21BA2" w14:textId="4EF6D8DC" w:rsidR="00286D84" w:rsidRPr="00A137D6" w:rsidRDefault="00AD1371" w:rsidP="00A137D6">
      <w:pPr>
        <w:pStyle w:val="ListParagraph"/>
        <w:numPr>
          <w:ilvl w:val="0"/>
          <w:numId w:val="4"/>
        </w:numPr>
        <w:spacing w:line="360" w:lineRule="auto"/>
        <w:jc w:val="both"/>
        <w:rPr>
          <w:rFonts w:ascii="Times New Roman" w:eastAsia="Times New Roman" w:hAnsi="Times New Roman" w:cs="Times New Roman"/>
          <w:color w:val="222222"/>
          <w:sz w:val="24"/>
          <w:szCs w:val="24"/>
          <w:shd w:val="clear" w:color="auto" w:fill="FFFFFF"/>
        </w:rPr>
      </w:pPr>
      <w:r w:rsidRPr="00A137D6">
        <w:rPr>
          <w:rFonts w:ascii="Times New Roman" w:eastAsia="Times New Roman" w:hAnsi="Times New Roman" w:cs="Times New Roman"/>
          <w:color w:val="222222"/>
          <w:sz w:val="24"/>
          <w:szCs w:val="24"/>
          <w:shd w:val="clear" w:color="auto" w:fill="FFFFFF"/>
        </w:rPr>
        <w:t xml:space="preserve">Neethling, J. and Potgieter, J.M., </w:t>
      </w:r>
      <w:r w:rsidR="001C0BEB" w:rsidRPr="00A137D6">
        <w:rPr>
          <w:rFonts w:ascii="Times New Roman" w:eastAsia="Times New Roman" w:hAnsi="Times New Roman" w:cs="Times New Roman"/>
          <w:color w:val="222222"/>
          <w:sz w:val="24"/>
          <w:szCs w:val="24"/>
          <w:shd w:val="clear" w:color="auto" w:fill="FFFFFF"/>
        </w:rPr>
        <w:t>(</w:t>
      </w:r>
      <w:r w:rsidRPr="00A137D6">
        <w:rPr>
          <w:rFonts w:ascii="Times New Roman" w:eastAsia="Times New Roman" w:hAnsi="Times New Roman" w:cs="Times New Roman"/>
          <w:color w:val="222222"/>
          <w:sz w:val="24"/>
          <w:szCs w:val="24"/>
          <w:shd w:val="clear" w:color="auto" w:fill="FFFFFF"/>
        </w:rPr>
        <w:t>2015</w:t>
      </w:r>
      <w:r w:rsidR="001C0BEB" w:rsidRPr="00A137D6">
        <w:rPr>
          <w:rFonts w:ascii="Times New Roman" w:eastAsia="Times New Roman" w:hAnsi="Times New Roman" w:cs="Times New Roman"/>
          <w:color w:val="222222"/>
          <w:sz w:val="24"/>
          <w:szCs w:val="24"/>
          <w:shd w:val="clear" w:color="auto" w:fill="FFFFFF"/>
        </w:rPr>
        <w:t>)</w:t>
      </w:r>
      <w:r w:rsidRPr="00A137D6">
        <w:rPr>
          <w:rFonts w:ascii="Times New Roman" w:eastAsia="Times New Roman" w:hAnsi="Times New Roman" w:cs="Times New Roman"/>
          <w:color w:val="222222"/>
          <w:sz w:val="24"/>
          <w:szCs w:val="24"/>
          <w:shd w:val="clear" w:color="auto" w:fill="FFFFFF"/>
        </w:rPr>
        <w:t xml:space="preserve">. </w:t>
      </w:r>
      <w:proofErr w:type="spellStart"/>
      <w:r w:rsidRPr="00A137D6">
        <w:rPr>
          <w:rFonts w:ascii="Times New Roman" w:eastAsia="Times New Roman" w:hAnsi="Times New Roman" w:cs="Times New Roman"/>
          <w:color w:val="222222"/>
          <w:sz w:val="24"/>
          <w:szCs w:val="24"/>
          <w:shd w:val="clear" w:color="auto" w:fill="FFFFFF"/>
        </w:rPr>
        <w:t>Delictual</w:t>
      </w:r>
      <w:proofErr w:type="spellEnd"/>
      <w:r w:rsidRPr="00A137D6">
        <w:rPr>
          <w:rFonts w:ascii="Times New Roman" w:eastAsia="Times New Roman" w:hAnsi="Times New Roman" w:cs="Times New Roman"/>
          <w:color w:val="222222"/>
          <w:sz w:val="24"/>
          <w:szCs w:val="24"/>
          <w:shd w:val="clear" w:color="auto" w:fill="FFFFFF"/>
        </w:rPr>
        <w:t xml:space="preserve"> liability for an omission and statutory authority as ground of justification-Minister of Justice and Constitutional Development v X 2015 1 SA 25 (SCA). </w:t>
      </w:r>
      <w:r w:rsidRPr="00A137D6">
        <w:rPr>
          <w:rFonts w:ascii="Times New Roman" w:eastAsia="Times New Roman" w:hAnsi="Times New Roman" w:cs="Times New Roman"/>
          <w:i/>
          <w:iCs/>
          <w:color w:val="222222"/>
          <w:sz w:val="24"/>
          <w:szCs w:val="24"/>
          <w:shd w:val="clear" w:color="auto" w:fill="FFFFFF"/>
        </w:rPr>
        <w:t>Journal of South African Law/</w:t>
      </w:r>
      <w:proofErr w:type="spellStart"/>
      <w:r w:rsidRPr="00A137D6">
        <w:rPr>
          <w:rFonts w:ascii="Times New Roman" w:eastAsia="Times New Roman" w:hAnsi="Times New Roman" w:cs="Times New Roman"/>
          <w:i/>
          <w:iCs/>
          <w:color w:val="222222"/>
          <w:sz w:val="24"/>
          <w:szCs w:val="24"/>
          <w:shd w:val="clear" w:color="auto" w:fill="FFFFFF"/>
        </w:rPr>
        <w:t>Tydskrif</w:t>
      </w:r>
      <w:proofErr w:type="spellEnd"/>
      <w:r w:rsidRPr="00A137D6">
        <w:rPr>
          <w:rFonts w:ascii="Times New Roman" w:eastAsia="Times New Roman" w:hAnsi="Times New Roman" w:cs="Times New Roman"/>
          <w:i/>
          <w:iCs/>
          <w:color w:val="222222"/>
          <w:sz w:val="24"/>
          <w:szCs w:val="24"/>
          <w:shd w:val="clear" w:color="auto" w:fill="FFFFFF"/>
        </w:rPr>
        <w:t xml:space="preserve"> </w:t>
      </w:r>
      <w:proofErr w:type="spellStart"/>
      <w:r w:rsidRPr="00A137D6">
        <w:rPr>
          <w:rFonts w:ascii="Times New Roman" w:eastAsia="Times New Roman" w:hAnsi="Times New Roman" w:cs="Times New Roman"/>
          <w:i/>
          <w:iCs/>
          <w:color w:val="222222"/>
          <w:sz w:val="24"/>
          <w:szCs w:val="24"/>
          <w:shd w:val="clear" w:color="auto" w:fill="FFFFFF"/>
        </w:rPr>
        <w:t>vir</w:t>
      </w:r>
      <w:proofErr w:type="spellEnd"/>
      <w:r w:rsidRPr="00A137D6">
        <w:rPr>
          <w:rFonts w:ascii="Times New Roman" w:eastAsia="Times New Roman" w:hAnsi="Times New Roman" w:cs="Times New Roman"/>
          <w:i/>
          <w:iCs/>
          <w:color w:val="222222"/>
          <w:sz w:val="24"/>
          <w:szCs w:val="24"/>
          <w:shd w:val="clear" w:color="auto" w:fill="FFFFFF"/>
        </w:rPr>
        <w:t xml:space="preserve"> die </w:t>
      </w:r>
      <w:proofErr w:type="spellStart"/>
      <w:r w:rsidRPr="00A137D6">
        <w:rPr>
          <w:rFonts w:ascii="Times New Roman" w:eastAsia="Times New Roman" w:hAnsi="Times New Roman" w:cs="Times New Roman"/>
          <w:i/>
          <w:iCs/>
          <w:color w:val="222222"/>
          <w:sz w:val="24"/>
          <w:szCs w:val="24"/>
          <w:shd w:val="clear" w:color="auto" w:fill="FFFFFF"/>
        </w:rPr>
        <w:t>Suid-Afrikaanse</w:t>
      </w:r>
      <w:proofErr w:type="spellEnd"/>
      <w:r w:rsidRPr="00A137D6">
        <w:rPr>
          <w:rFonts w:ascii="Times New Roman" w:eastAsia="Times New Roman" w:hAnsi="Times New Roman" w:cs="Times New Roman"/>
          <w:i/>
          <w:iCs/>
          <w:color w:val="222222"/>
          <w:sz w:val="24"/>
          <w:szCs w:val="24"/>
          <w:shd w:val="clear" w:color="auto" w:fill="FFFFFF"/>
        </w:rPr>
        <w:t xml:space="preserve"> Reg</w:t>
      </w:r>
      <w:r w:rsidRPr="00A137D6">
        <w:rPr>
          <w:rFonts w:ascii="Times New Roman" w:eastAsia="Times New Roman" w:hAnsi="Times New Roman" w:cs="Times New Roman"/>
          <w:color w:val="222222"/>
          <w:sz w:val="24"/>
          <w:szCs w:val="24"/>
          <w:shd w:val="clear" w:color="auto" w:fill="FFFFFF"/>
        </w:rPr>
        <w:t>, </w:t>
      </w:r>
      <w:r w:rsidRPr="00A137D6">
        <w:rPr>
          <w:rFonts w:ascii="Times New Roman" w:eastAsia="Times New Roman" w:hAnsi="Times New Roman" w:cs="Times New Roman"/>
          <w:i/>
          <w:iCs/>
          <w:color w:val="222222"/>
          <w:sz w:val="24"/>
          <w:szCs w:val="24"/>
          <w:shd w:val="clear" w:color="auto" w:fill="FFFFFF"/>
        </w:rPr>
        <w:t>2015</w:t>
      </w:r>
      <w:r w:rsidRPr="00A137D6">
        <w:rPr>
          <w:rFonts w:ascii="Times New Roman" w:eastAsia="Times New Roman" w:hAnsi="Times New Roman" w:cs="Times New Roman"/>
          <w:color w:val="222222"/>
          <w:sz w:val="24"/>
          <w:szCs w:val="24"/>
          <w:shd w:val="clear" w:color="auto" w:fill="FFFFFF"/>
        </w:rPr>
        <w:t>(4), pp.856-863.</w:t>
      </w:r>
    </w:p>
    <w:p w14:paraId="4CC3F6C0" w14:textId="1D7B379D" w:rsidR="005C69A3" w:rsidRPr="00A137D6" w:rsidRDefault="005C69A3" w:rsidP="00A137D6">
      <w:pPr>
        <w:pStyle w:val="ListParagraph"/>
        <w:numPr>
          <w:ilvl w:val="0"/>
          <w:numId w:val="4"/>
        </w:numPr>
        <w:spacing w:line="360" w:lineRule="auto"/>
        <w:jc w:val="both"/>
        <w:rPr>
          <w:rFonts w:ascii="Times New Roman" w:eastAsia="Times New Roman" w:hAnsi="Times New Roman" w:cs="Times New Roman"/>
          <w:color w:val="222222"/>
          <w:sz w:val="24"/>
          <w:szCs w:val="24"/>
          <w:shd w:val="clear" w:color="auto" w:fill="FFFFFF"/>
        </w:rPr>
      </w:pPr>
      <w:r w:rsidRPr="00A137D6">
        <w:rPr>
          <w:rFonts w:ascii="Times New Roman" w:eastAsia="Times New Roman" w:hAnsi="Times New Roman" w:cs="Times New Roman"/>
          <w:color w:val="222222"/>
          <w:sz w:val="24"/>
          <w:szCs w:val="24"/>
          <w:shd w:val="clear" w:color="auto" w:fill="FFFFFF"/>
        </w:rPr>
        <w:t xml:space="preserve">Nicorici, C., </w:t>
      </w:r>
      <w:r w:rsidR="00064727" w:rsidRPr="00A137D6">
        <w:rPr>
          <w:rFonts w:ascii="Times New Roman" w:eastAsia="Times New Roman" w:hAnsi="Times New Roman" w:cs="Times New Roman"/>
          <w:color w:val="222222"/>
          <w:sz w:val="24"/>
          <w:szCs w:val="24"/>
          <w:shd w:val="clear" w:color="auto" w:fill="FFFFFF"/>
        </w:rPr>
        <w:t>(</w:t>
      </w:r>
      <w:r w:rsidRPr="00A137D6">
        <w:rPr>
          <w:rFonts w:ascii="Times New Roman" w:eastAsia="Times New Roman" w:hAnsi="Times New Roman" w:cs="Times New Roman"/>
          <w:color w:val="222222"/>
          <w:sz w:val="24"/>
          <w:szCs w:val="24"/>
          <w:shd w:val="clear" w:color="auto" w:fill="FFFFFF"/>
        </w:rPr>
        <w:t>2022</w:t>
      </w:r>
      <w:r w:rsidR="001C0BEB" w:rsidRPr="00A137D6">
        <w:rPr>
          <w:rFonts w:ascii="Times New Roman" w:eastAsia="Times New Roman" w:hAnsi="Times New Roman" w:cs="Times New Roman"/>
          <w:color w:val="222222"/>
          <w:sz w:val="24"/>
          <w:szCs w:val="24"/>
          <w:shd w:val="clear" w:color="auto" w:fill="FFFFFF"/>
        </w:rPr>
        <w:t>)</w:t>
      </w:r>
      <w:r w:rsidRPr="00A137D6">
        <w:rPr>
          <w:rFonts w:ascii="Times New Roman" w:eastAsia="Times New Roman" w:hAnsi="Times New Roman" w:cs="Times New Roman"/>
          <w:color w:val="222222"/>
          <w:sz w:val="24"/>
          <w:szCs w:val="24"/>
          <w:shd w:val="clear" w:color="auto" w:fill="FFFFFF"/>
        </w:rPr>
        <w:t>. COMMISSION BY OMISSION. </w:t>
      </w:r>
      <w:r w:rsidRPr="00A137D6">
        <w:rPr>
          <w:rFonts w:ascii="Times New Roman" w:eastAsia="Times New Roman" w:hAnsi="Times New Roman" w:cs="Times New Roman"/>
          <w:i/>
          <w:iCs/>
          <w:color w:val="222222"/>
          <w:sz w:val="24"/>
          <w:szCs w:val="24"/>
          <w:shd w:val="clear" w:color="auto" w:fill="FFFFFF"/>
        </w:rPr>
        <w:t>NEW LEGAL REALITY: CHALLENGES AND PERSPECTIVES. II</w:t>
      </w:r>
      <w:r w:rsidRPr="00A137D6">
        <w:rPr>
          <w:rFonts w:ascii="Times New Roman" w:eastAsia="Times New Roman" w:hAnsi="Times New Roman" w:cs="Times New Roman"/>
          <w:color w:val="222222"/>
          <w:sz w:val="24"/>
          <w:szCs w:val="24"/>
          <w:shd w:val="clear" w:color="auto" w:fill="FFFFFF"/>
        </w:rPr>
        <w:t>, p.347.</w:t>
      </w:r>
    </w:p>
    <w:p w14:paraId="3C5ABFC3" w14:textId="007B82DF" w:rsidR="00A34F32" w:rsidRPr="00A137D6" w:rsidRDefault="00037842" w:rsidP="00A137D6">
      <w:pPr>
        <w:pStyle w:val="ListParagraph"/>
        <w:numPr>
          <w:ilvl w:val="0"/>
          <w:numId w:val="4"/>
        </w:numPr>
        <w:spacing w:line="360" w:lineRule="auto"/>
        <w:jc w:val="both"/>
        <w:rPr>
          <w:rFonts w:ascii="Times New Roman" w:eastAsia="Times New Roman" w:hAnsi="Times New Roman" w:cs="Times New Roman"/>
          <w:color w:val="222222"/>
          <w:sz w:val="24"/>
          <w:szCs w:val="24"/>
          <w:shd w:val="clear" w:color="auto" w:fill="FFFFFF"/>
        </w:rPr>
      </w:pPr>
      <w:r w:rsidRPr="00A137D6">
        <w:rPr>
          <w:rFonts w:ascii="Times New Roman" w:eastAsia="Times New Roman" w:hAnsi="Times New Roman" w:cs="Times New Roman"/>
          <w:color w:val="222222"/>
          <w:sz w:val="24"/>
          <w:szCs w:val="24"/>
          <w:shd w:val="clear" w:color="auto" w:fill="FFFFFF"/>
        </w:rPr>
        <w:t xml:space="preserve">Volokh, E., </w:t>
      </w:r>
      <w:r w:rsidR="00064727" w:rsidRPr="00A137D6">
        <w:rPr>
          <w:rFonts w:ascii="Times New Roman" w:eastAsia="Times New Roman" w:hAnsi="Times New Roman" w:cs="Times New Roman"/>
          <w:color w:val="222222"/>
          <w:sz w:val="24"/>
          <w:szCs w:val="24"/>
          <w:shd w:val="clear" w:color="auto" w:fill="FFFFFF"/>
        </w:rPr>
        <w:t>(</w:t>
      </w:r>
      <w:r w:rsidRPr="00A137D6">
        <w:rPr>
          <w:rFonts w:ascii="Times New Roman" w:eastAsia="Times New Roman" w:hAnsi="Times New Roman" w:cs="Times New Roman"/>
          <w:color w:val="222222"/>
          <w:sz w:val="24"/>
          <w:szCs w:val="24"/>
          <w:shd w:val="clear" w:color="auto" w:fill="FFFFFF"/>
        </w:rPr>
        <w:t>2021</w:t>
      </w:r>
      <w:r w:rsidR="00064727" w:rsidRPr="00A137D6">
        <w:rPr>
          <w:rFonts w:ascii="Times New Roman" w:eastAsia="Times New Roman" w:hAnsi="Times New Roman" w:cs="Times New Roman"/>
          <w:color w:val="222222"/>
          <w:sz w:val="24"/>
          <w:szCs w:val="24"/>
          <w:shd w:val="clear" w:color="auto" w:fill="FFFFFF"/>
        </w:rPr>
        <w:t>)</w:t>
      </w:r>
      <w:r w:rsidRPr="00A137D6">
        <w:rPr>
          <w:rFonts w:ascii="Times New Roman" w:eastAsia="Times New Roman" w:hAnsi="Times New Roman" w:cs="Times New Roman"/>
          <w:color w:val="222222"/>
          <w:sz w:val="24"/>
          <w:szCs w:val="24"/>
          <w:shd w:val="clear" w:color="auto" w:fill="FFFFFF"/>
        </w:rPr>
        <w:t>. Libel by Omission of Exculpatory Legal Decisions. </w:t>
      </w:r>
      <w:r w:rsidRPr="00A137D6">
        <w:rPr>
          <w:rFonts w:ascii="Times New Roman" w:eastAsia="Times New Roman" w:hAnsi="Times New Roman" w:cs="Times New Roman"/>
          <w:i/>
          <w:iCs/>
          <w:color w:val="222222"/>
          <w:sz w:val="24"/>
          <w:szCs w:val="24"/>
          <w:shd w:val="clear" w:color="auto" w:fill="FFFFFF"/>
        </w:rPr>
        <w:t>Notre Dame L. Rev.</w:t>
      </w:r>
      <w:r w:rsidRPr="00A137D6">
        <w:rPr>
          <w:rFonts w:ascii="Times New Roman" w:eastAsia="Times New Roman" w:hAnsi="Times New Roman" w:cs="Times New Roman"/>
          <w:color w:val="222222"/>
          <w:sz w:val="24"/>
          <w:szCs w:val="24"/>
          <w:shd w:val="clear" w:color="auto" w:fill="FFFFFF"/>
        </w:rPr>
        <w:t>, </w:t>
      </w:r>
      <w:r w:rsidRPr="00A137D6">
        <w:rPr>
          <w:rFonts w:ascii="Times New Roman" w:eastAsia="Times New Roman" w:hAnsi="Times New Roman" w:cs="Times New Roman"/>
          <w:i/>
          <w:iCs/>
          <w:color w:val="222222"/>
          <w:sz w:val="24"/>
          <w:szCs w:val="24"/>
          <w:shd w:val="clear" w:color="auto" w:fill="FFFFFF"/>
        </w:rPr>
        <w:t>97</w:t>
      </w:r>
      <w:r w:rsidRPr="00A137D6">
        <w:rPr>
          <w:rFonts w:ascii="Times New Roman" w:eastAsia="Times New Roman" w:hAnsi="Times New Roman" w:cs="Times New Roman"/>
          <w:color w:val="222222"/>
          <w:sz w:val="24"/>
          <w:szCs w:val="24"/>
          <w:shd w:val="clear" w:color="auto" w:fill="FFFFFF"/>
        </w:rPr>
        <w:t>, p.351.</w:t>
      </w:r>
    </w:p>
    <w:p w14:paraId="2691E757" w14:textId="1D584F20" w:rsidR="00037842" w:rsidRPr="00A137D6" w:rsidRDefault="00C968DD" w:rsidP="00A137D6">
      <w:pPr>
        <w:pStyle w:val="ListParagraph"/>
        <w:numPr>
          <w:ilvl w:val="0"/>
          <w:numId w:val="4"/>
        </w:numPr>
        <w:spacing w:line="360" w:lineRule="auto"/>
        <w:jc w:val="both"/>
        <w:rPr>
          <w:rFonts w:ascii="Times New Roman" w:eastAsia="Times New Roman" w:hAnsi="Times New Roman" w:cs="Times New Roman"/>
          <w:color w:val="222222"/>
          <w:sz w:val="24"/>
          <w:szCs w:val="24"/>
          <w:shd w:val="clear" w:color="auto" w:fill="FFFFFF"/>
        </w:rPr>
      </w:pPr>
      <w:r w:rsidRPr="00A137D6">
        <w:rPr>
          <w:rFonts w:ascii="Times New Roman" w:eastAsia="Times New Roman" w:hAnsi="Times New Roman" w:cs="Times New Roman"/>
          <w:color w:val="222222"/>
          <w:sz w:val="24"/>
          <w:szCs w:val="24"/>
          <w:shd w:val="clear" w:color="auto" w:fill="FFFFFF"/>
        </w:rPr>
        <w:t xml:space="preserve">Abrams, Y., </w:t>
      </w:r>
      <w:r w:rsidR="00064727" w:rsidRPr="00A137D6">
        <w:rPr>
          <w:rFonts w:ascii="Times New Roman" w:eastAsia="Times New Roman" w:hAnsi="Times New Roman" w:cs="Times New Roman"/>
          <w:color w:val="222222"/>
          <w:sz w:val="24"/>
          <w:szCs w:val="24"/>
          <w:shd w:val="clear" w:color="auto" w:fill="FFFFFF"/>
        </w:rPr>
        <w:t>(</w:t>
      </w:r>
      <w:r w:rsidRPr="00A137D6">
        <w:rPr>
          <w:rFonts w:ascii="Times New Roman" w:eastAsia="Times New Roman" w:hAnsi="Times New Roman" w:cs="Times New Roman"/>
          <w:color w:val="222222"/>
          <w:sz w:val="24"/>
          <w:szCs w:val="24"/>
          <w:shd w:val="clear" w:color="auto" w:fill="FFFFFF"/>
        </w:rPr>
        <w:t>2022</w:t>
      </w:r>
      <w:r w:rsidR="00064727" w:rsidRPr="00A137D6">
        <w:rPr>
          <w:rFonts w:ascii="Times New Roman" w:eastAsia="Times New Roman" w:hAnsi="Times New Roman" w:cs="Times New Roman"/>
          <w:color w:val="222222"/>
          <w:sz w:val="24"/>
          <w:szCs w:val="24"/>
          <w:shd w:val="clear" w:color="auto" w:fill="FFFFFF"/>
        </w:rPr>
        <w:t>)</w:t>
      </w:r>
      <w:r w:rsidRPr="00A137D6">
        <w:rPr>
          <w:rFonts w:ascii="Times New Roman" w:eastAsia="Times New Roman" w:hAnsi="Times New Roman" w:cs="Times New Roman"/>
          <w:color w:val="222222"/>
          <w:sz w:val="24"/>
          <w:szCs w:val="24"/>
          <w:shd w:val="clear" w:color="auto" w:fill="FFFFFF"/>
        </w:rPr>
        <w:t>. Omissive Overdetermination: Why the Act-Omission Distinction Makes a Difference for Causal Analysis. </w:t>
      </w:r>
      <w:r w:rsidRPr="00A137D6">
        <w:rPr>
          <w:rFonts w:ascii="Times New Roman" w:eastAsia="Times New Roman" w:hAnsi="Times New Roman" w:cs="Times New Roman"/>
          <w:i/>
          <w:iCs/>
          <w:color w:val="222222"/>
          <w:sz w:val="24"/>
          <w:szCs w:val="24"/>
          <w:shd w:val="clear" w:color="auto" w:fill="FFFFFF"/>
        </w:rPr>
        <w:t>UW Austl. L. Rev.</w:t>
      </w:r>
      <w:r w:rsidRPr="00A137D6">
        <w:rPr>
          <w:rFonts w:ascii="Times New Roman" w:eastAsia="Times New Roman" w:hAnsi="Times New Roman" w:cs="Times New Roman"/>
          <w:color w:val="222222"/>
          <w:sz w:val="24"/>
          <w:szCs w:val="24"/>
          <w:shd w:val="clear" w:color="auto" w:fill="FFFFFF"/>
        </w:rPr>
        <w:t>, </w:t>
      </w:r>
      <w:r w:rsidRPr="00A137D6">
        <w:rPr>
          <w:rFonts w:ascii="Times New Roman" w:eastAsia="Times New Roman" w:hAnsi="Times New Roman" w:cs="Times New Roman"/>
          <w:i/>
          <w:iCs/>
          <w:color w:val="222222"/>
          <w:sz w:val="24"/>
          <w:szCs w:val="24"/>
          <w:shd w:val="clear" w:color="auto" w:fill="FFFFFF"/>
        </w:rPr>
        <w:t>49</w:t>
      </w:r>
      <w:r w:rsidRPr="00A137D6">
        <w:rPr>
          <w:rFonts w:ascii="Times New Roman" w:eastAsia="Times New Roman" w:hAnsi="Times New Roman" w:cs="Times New Roman"/>
          <w:color w:val="222222"/>
          <w:sz w:val="24"/>
          <w:szCs w:val="24"/>
          <w:shd w:val="clear" w:color="auto" w:fill="FFFFFF"/>
        </w:rPr>
        <w:t>, p.57.</w:t>
      </w:r>
    </w:p>
    <w:p w14:paraId="5E81E760" w14:textId="1BE68084" w:rsidR="00C968DD" w:rsidRPr="00A137D6" w:rsidRDefault="00ED4FDC" w:rsidP="00A137D6">
      <w:pPr>
        <w:pStyle w:val="ListParagraph"/>
        <w:numPr>
          <w:ilvl w:val="0"/>
          <w:numId w:val="4"/>
        </w:numPr>
        <w:spacing w:line="360" w:lineRule="auto"/>
        <w:jc w:val="both"/>
        <w:rPr>
          <w:rFonts w:ascii="Times New Roman" w:eastAsia="Times New Roman" w:hAnsi="Times New Roman" w:cs="Times New Roman"/>
          <w:color w:val="222222"/>
          <w:sz w:val="24"/>
          <w:szCs w:val="24"/>
          <w:shd w:val="clear" w:color="auto" w:fill="FFFFFF"/>
        </w:rPr>
      </w:pPr>
      <w:proofErr w:type="spellStart"/>
      <w:r w:rsidRPr="00A137D6">
        <w:rPr>
          <w:rFonts w:ascii="Times New Roman" w:eastAsia="Times New Roman" w:hAnsi="Times New Roman" w:cs="Times New Roman"/>
          <w:color w:val="222222"/>
          <w:sz w:val="24"/>
          <w:szCs w:val="24"/>
          <w:shd w:val="clear" w:color="auto" w:fill="FFFFFF"/>
        </w:rPr>
        <w:t>Baygi</w:t>
      </w:r>
      <w:proofErr w:type="spellEnd"/>
      <w:r w:rsidRPr="00A137D6">
        <w:rPr>
          <w:rFonts w:ascii="Times New Roman" w:eastAsia="Times New Roman" w:hAnsi="Times New Roman" w:cs="Times New Roman"/>
          <w:color w:val="222222"/>
          <w:sz w:val="24"/>
          <w:szCs w:val="24"/>
          <w:shd w:val="clear" w:color="auto" w:fill="FFFFFF"/>
        </w:rPr>
        <w:t xml:space="preserve"> </w:t>
      </w:r>
      <w:proofErr w:type="spellStart"/>
      <w:r w:rsidRPr="00A137D6">
        <w:rPr>
          <w:rFonts w:ascii="Times New Roman" w:eastAsia="Times New Roman" w:hAnsi="Times New Roman" w:cs="Times New Roman"/>
          <w:color w:val="222222"/>
          <w:sz w:val="24"/>
          <w:szCs w:val="24"/>
          <w:shd w:val="clear" w:color="auto" w:fill="FFFFFF"/>
        </w:rPr>
        <w:t>Harbagh</w:t>
      </w:r>
      <w:proofErr w:type="spellEnd"/>
      <w:r w:rsidRPr="00A137D6">
        <w:rPr>
          <w:rFonts w:ascii="Times New Roman" w:eastAsia="Times New Roman" w:hAnsi="Times New Roman" w:cs="Times New Roman"/>
          <w:color w:val="222222"/>
          <w:sz w:val="24"/>
          <w:szCs w:val="24"/>
          <w:shd w:val="clear" w:color="auto" w:fill="FFFFFF"/>
        </w:rPr>
        <w:t xml:space="preserve">, H. and Kalantari, K., </w:t>
      </w:r>
      <w:r w:rsidR="004B42B8" w:rsidRPr="00A137D6">
        <w:rPr>
          <w:rFonts w:ascii="Times New Roman" w:eastAsia="Times New Roman" w:hAnsi="Times New Roman" w:cs="Times New Roman"/>
          <w:color w:val="222222"/>
          <w:sz w:val="24"/>
          <w:szCs w:val="24"/>
          <w:shd w:val="clear" w:color="auto" w:fill="FFFFFF"/>
        </w:rPr>
        <w:t>(</w:t>
      </w:r>
      <w:r w:rsidRPr="00A137D6">
        <w:rPr>
          <w:rFonts w:ascii="Times New Roman" w:eastAsia="Times New Roman" w:hAnsi="Times New Roman" w:cs="Times New Roman"/>
          <w:color w:val="222222"/>
          <w:sz w:val="24"/>
          <w:szCs w:val="24"/>
          <w:shd w:val="clear" w:color="auto" w:fill="FFFFFF"/>
        </w:rPr>
        <w:t>2020</w:t>
      </w:r>
      <w:r w:rsidR="00064727" w:rsidRPr="00A137D6">
        <w:rPr>
          <w:rFonts w:ascii="Times New Roman" w:eastAsia="Times New Roman" w:hAnsi="Times New Roman" w:cs="Times New Roman"/>
          <w:color w:val="222222"/>
          <w:sz w:val="24"/>
          <w:szCs w:val="24"/>
          <w:shd w:val="clear" w:color="auto" w:fill="FFFFFF"/>
        </w:rPr>
        <w:t>)</w:t>
      </w:r>
      <w:r w:rsidRPr="00A137D6">
        <w:rPr>
          <w:rFonts w:ascii="Times New Roman" w:eastAsia="Times New Roman" w:hAnsi="Times New Roman" w:cs="Times New Roman"/>
          <w:color w:val="222222"/>
          <w:sz w:val="24"/>
          <w:szCs w:val="24"/>
          <w:shd w:val="clear" w:color="auto" w:fill="FFFFFF"/>
        </w:rPr>
        <w:t>. An Investigation of Judicial and Legal Principles of Murder Par Omission in the Law of Iran with a Consideration of the Common Law Legal System. </w:t>
      </w:r>
      <w:r w:rsidRPr="00A137D6">
        <w:rPr>
          <w:rFonts w:ascii="Times New Roman" w:eastAsia="Times New Roman" w:hAnsi="Times New Roman" w:cs="Times New Roman"/>
          <w:i/>
          <w:iCs/>
          <w:color w:val="222222"/>
          <w:sz w:val="24"/>
          <w:szCs w:val="24"/>
          <w:shd w:val="clear" w:color="auto" w:fill="FFFFFF"/>
        </w:rPr>
        <w:t>Islamic Law &amp; Jurisprudence Researches</w:t>
      </w:r>
      <w:r w:rsidRPr="00A137D6">
        <w:rPr>
          <w:rFonts w:ascii="Times New Roman" w:eastAsia="Times New Roman" w:hAnsi="Times New Roman" w:cs="Times New Roman"/>
          <w:color w:val="222222"/>
          <w:sz w:val="24"/>
          <w:szCs w:val="24"/>
          <w:shd w:val="clear" w:color="auto" w:fill="FFFFFF"/>
        </w:rPr>
        <w:t>, </w:t>
      </w:r>
      <w:r w:rsidRPr="00A137D6">
        <w:rPr>
          <w:rFonts w:ascii="Times New Roman" w:eastAsia="Times New Roman" w:hAnsi="Times New Roman" w:cs="Times New Roman"/>
          <w:i/>
          <w:iCs/>
          <w:color w:val="222222"/>
          <w:sz w:val="24"/>
          <w:szCs w:val="24"/>
          <w:shd w:val="clear" w:color="auto" w:fill="FFFFFF"/>
        </w:rPr>
        <w:t>16</w:t>
      </w:r>
      <w:r w:rsidRPr="00A137D6">
        <w:rPr>
          <w:rFonts w:ascii="Times New Roman" w:eastAsia="Times New Roman" w:hAnsi="Times New Roman" w:cs="Times New Roman"/>
          <w:color w:val="222222"/>
          <w:sz w:val="24"/>
          <w:szCs w:val="24"/>
          <w:shd w:val="clear" w:color="auto" w:fill="FFFFFF"/>
        </w:rPr>
        <w:t>(58), pp.51-67.</w:t>
      </w:r>
    </w:p>
    <w:p w14:paraId="712B1854" w14:textId="28EB084A" w:rsidR="00D80A28" w:rsidRPr="00A137D6" w:rsidRDefault="00D80A28" w:rsidP="00A137D6">
      <w:pPr>
        <w:pStyle w:val="ListParagraph"/>
        <w:numPr>
          <w:ilvl w:val="0"/>
          <w:numId w:val="4"/>
        </w:numPr>
        <w:spacing w:line="360" w:lineRule="auto"/>
        <w:jc w:val="both"/>
        <w:rPr>
          <w:rFonts w:ascii="Times New Roman" w:eastAsia="Times New Roman" w:hAnsi="Times New Roman" w:cs="Times New Roman"/>
          <w:color w:val="222222"/>
          <w:sz w:val="24"/>
          <w:szCs w:val="24"/>
          <w:shd w:val="clear" w:color="auto" w:fill="FFFFFF"/>
        </w:rPr>
      </w:pPr>
      <w:r w:rsidRPr="00A137D6">
        <w:rPr>
          <w:rFonts w:ascii="Times New Roman" w:eastAsia="Times New Roman" w:hAnsi="Times New Roman" w:cs="Times New Roman"/>
          <w:color w:val="222222"/>
          <w:sz w:val="24"/>
          <w:szCs w:val="24"/>
          <w:shd w:val="clear" w:color="auto" w:fill="FFFFFF"/>
        </w:rPr>
        <w:t xml:space="preserve">Gless, S., Silverman, E. and </w:t>
      </w:r>
      <w:proofErr w:type="spellStart"/>
      <w:r w:rsidRPr="00A137D6">
        <w:rPr>
          <w:rFonts w:ascii="Times New Roman" w:eastAsia="Times New Roman" w:hAnsi="Times New Roman" w:cs="Times New Roman"/>
          <w:color w:val="222222"/>
          <w:sz w:val="24"/>
          <w:szCs w:val="24"/>
          <w:shd w:val="clear" w:color="auto" w:fill="FFFFFF"/>
        </w:rPr>
        <w:t>Weigend</w:t>
      </w:r>
      <w:proofErr w:type="spellEnd"/>
      <w:r w:rsidRPr="00A137D6">
        <w:rPr>
          <w:rFonts w:ascii="Times New Roman" w:eastAsia="Times New Roman" w:hAnsi="Times New Roman" w:cs="Times New Roman"/>
          <w:color w:val="222222"/>
          <w:sz w:val="24"/>
          <w:szCs w:val="24"/>
          <w:shd w:val="clear" w:color="auto" w:fill="FFFFFF"/>
        </w:rPr>
        <w:t xml:space="preserve">, T., </w:t>
      </w:r>
      <w:r w:rsidR="004B42B8" w:rsidRPr="00A137D6">
        <w:rPr>
          <w:rFonts w:ascii="Times New Roman" w:eastAsia="Times New Roman" w:hAnsi="Times New Roman" w:cs="Times New Roman"/>
          <w:color w:val="222222"/>
          <w:sz w:val="24"/>
          <w:szCs w:val="24"/>
          <w:shd w:val="clear" w:color="auto" w:fill="FFFFFF"/>
        </w:rPr>
        <w:t>(</w:t>
      </w:r>
      <w:r w:rsidRPr="00A137D6">
        <w:rPr>
          <w:rFonts w:ascii="Times New Roman" w:eastAsia="Times New Roman" w:hAnsi="Times New Roman" w:cs="Times New Roman"/>
          <w:color w:val="222222"/>
          <w:sz w:val="24"/>
          <w:szCs w:val="24"/>
          <w:shd w:val="clear" w:color="auto" w:fill="FFFFFF"/>
        </w:rPr>
        <w:t>2016</w:t>
      </w:r>
      <w:r w:rsidR="004B42B8" w:rsidRPr="00A137D6">
        <w:rPr>
          <w:rFonts w:ascii="Times New Roman" w:eastAsia="Times New Roman" w:hAnsi="Times New Roman" w:cs="Times New Roman"/>
          <w:color w:val="222222"/>
          <w:sz w:val="24"/>
          <w:szCs w:val="24"/>
          <w:shd w:val="clear" w:color="auto" w:fill="FFFFFF"/>
        </w:rPr>
        <w:t>)</w:t>
      </w:r>
      <w:r w:rsidRPr="00A137D6">
        <w:rPr>
          <w:rFonts w:ascii="Times New Roman" w:eastAsia="Times New Roman" w:hAnsi="Times New Roman" w:cs="Times New Roman"/>
          <w:color w:val="222222"/>
          <w:sz w:val="24"/>
          <w:szCs w:val="24"/>
          <w:shd w:val="clear" w:color="auto" w:fill="FFFFFF"/>
        </w:rPr>
        <w:t>. If robots cause harm, who is to blame? Self-driving cars and criminal liability. </w:t>
      </w:r>
      <w:r w:rsidRPr="00A137D6">
        <w:rPr>
          <w:rFonts w:ascii="Times New Roman" w:eastAsia="Times New Roman" w:hAnsi="Times New Roman" w:cs="Times New Roman"/>
          <w:i/>
          <w:iCs/>
          <w:color w:val="222222"/>
          <w:sz w:val="24"/>
          <w:szCs w:val="24"/>
          <w:shd w:val="clear" w:color="auto" w:fill="FFFFFF"/>
        </w:rPr>
        <w:t>New Criminal Law Review</w:t>
      </w:r>
      <w:r w:rsidRPr="00A137D6">
        <w:rPr>
          <w:rFonts w:ascii="Times New Roman" w:eastAsia="Times New Roman" w:hAnsi="Times New Roman" w:cs="Times New Roman"/>
          <w:color w:val="222222"/>
          <w:sz w:val="24"/>
          <w:szCs w:val="24"/>
          <w:shd w:val="clear" w:color="auto" w:fill="FFFFFF"/>
        </w:rPr>
        <w:t>, </w:t>
      </w:r>
      <w:r w:rsidRPr="00A137D6">
        <w:rPr>
          <w:rFonts w:ascii="Times New Roman" w:eastAsia="Times New Roman" w:hAnsi="Times New Roman" w:cs="Times New Roman"/>
          <w:i/>
          <w:iCs/>
          <w:color w:val="222222"/>
          <w:sz w:val="24"/>
          <w:szCs w:val="24"/>
          <w:shd w:val="clear" w:color="auto" w:fill="FFFFFF"/>
        </w:rPr>
        <w:t>19</w:t>
      </w:r>
      <w:r w:rsidRPr="00A137D6">
        <w:rPr>
          <w:rFonts w:ascii="Times New Roman" w:eastAsia="Times New Roman" w:hAnsi="Times New Roman" w:cs="Times New Roman"/>
          <w:color w:val="222222"/>
          <w:sz w:val="24"/>
          <w:szCs w:val="24"/>
          <w:shd w:val="clear" w:color="auto" w:fill="FFFFFF"/>
        </w:rPr>
        <w:t>(3), pp.412-436.</w:t>
      </w:r>
    </w:p>
    <w:sectPr w:rsidR="00D80A28" w:rsidRPr="00A137D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95DCB" w14:textId="77777777" w:rsidR="00D63C11" w:rsidRDefault="00D63C11" w:rsidP="00BB0AFB">
      <w:pPr>
        <w:spacing w:after="0" w:line="240" w:lineRule="auto"/>
      </w:pPr>
      <w:r>
        <w:separator/>
      </w:r>
    </w:p>
  </w:endnote>
  <w:endnote w:type="continuationSeparator" w:id="0">
    <w:p w14:paraId="3AF8B95F" w14:textId="77777777" w:rsidR="00D63C11" w:rsidRDefault="00D63C11" w:rsidP="00BB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6001103"/>
      <w:docPartObj>
        <w:docPartGallery w:val="Page Numbers (Bottom of Page)"/>
        <w:docPartUnique/>
      </w:docPartObj>
    </w:sdtPr>
    <w:sdtEndPr>
      <w:rPr>
        <w:noProof/>
      </w:rPr>
    </w:sdtEndPr>
    <w:sdtContent>
      <w:p w14:paraId="71B74062" w14:textId="625E4EB4" w:rsidR="000747D2" w:rsidRDefault="000747D2">
        <w:pPr>
          <w:pStyle w:val="Footer"/>
          <w:jc w:val="center"/>
        </w:pPr>
        <w:r>
          <w:fldChar w:fldCharType="begin"/>
        </w:r>
        <w:r>
          <w:instrText xml:space="preserve"> PAGE   \* MERGEFORMAT </w:instrText>
        </w:r>
        <w:r>
          <w:fldChar w:fldCharType="separate"/>
        </w:r>
        <w:r w:rsidR="007C0547">
          <w:rPr>
            <w:noProof/>
          </w:rPr>
          <w:t>3</w:t>
        </w:r>
        <w:r>
          <w:rPr>
            <w:noProof/>
          </w:rPr>
          <w:fldChar w:fldCharType="end"/>
        </w:r>
      </w:p>
    </w:sdtContent>
  </w:sdt>
  <w:p w14:paraId="5619F7D3" w14:textId="77777777" w:rsidR="000747D2" w:rsidRDefault="00074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043A8B" w14:textId="77777777" w:rsidR="00D63C11" w:rsidRDefault="00D63C11" w:rsidP="00BB0AFB">
      <w:pPr>
        <w:spacing w:after="0" w:line="240" w:lineRule="auto"/>
      </w:pPr>
      <w:r>
        <w:separator/>
      </w:r>
    </w:p>
  </w:footnote>
  <w:footnote w:type="continuationSeparator" w:id="0">
    <w:p w14:paraId="33E6A79C" w14:textId="77777777" w:rsidR="00D63C11" w:rsidRDefault="00D63C11" w:rsidP="00BB0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F6691"/>
    <w:multiLevelType w:val="hybridMultilevel"/>
    <w:tmpl w:val="66B225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C942BD"/>
    <w:multiLevelType w:val="hybridMultilevel"/>
    <w:tmpl w:val="DCA09910"/>
    <w:lvl w:ilvl="0" w:tplc="04090009">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15:restartNumberingAfterBreak="0">
    <w:nsid w:val="4B8B45D2"/>
    <w:multiLevelType w:val="hybridMultilevel"/>
    <w:tmpl w:val="AE70A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AD4B8C"/>
    <w:multiLevelType w:val="hybridMultilevel"/>
    <w:tmpl w:val="A5121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34251298">
    <w:abstractNumId w:val="3"/>
  </w:num>
  <w:num w:numId="2" w16cid:durableId="1007757583">
    <w:abstractNumId w:val="0"/>
  </w:num>
  <w:num w:numId="3" w16cid:durableId="1503350682">
    <w:abstractNumId w:val="1"/>
  </w:num>
  <w:num w:numId="4" w16cid:durableId="6327142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BE8"/>
    <w:rsid w:val="000016CF"/>
    <w:rsid w:val="00026B38"/>
    <w:rsid w:val="00030F5E"/>
    <w:rsid w:val="00037842"/>
    <w:rsid w:val="000553F8"/>
    <w:rsid w:val="00064727"/>
    <w:rsid w:val="0007039E"/>
    <w:rsid w:val="00073861"/>
    <w:rsid w:val="000747D2"/>
    <w:rsid w:val="000B6879"/>
    <w:rsid w:val="000F5FD3"/>
    <w:rsid w:val="00103C6B"/>
    <w:rsid w:val="001044E0"/>
    <w:rsid w:val="001407BA"/>
    <w:rsid w:val="00142401"/>
    <w:rsid w:val="0014747B"/>
    <w:rsid w:val="001501F9"/>
    <w:rsid w:val="001912C7"/>
    <w:rsid w:val="001C0BEB"/>
    <w:rsid w:val="0020071E"/>
    <w:rsid w:val="00222D30"/>
    <w:rsid w:val="002266DB"/>
    <w:rsid w:val="0023057C"/>
    <w:rsid w:val="00241624"/>
    <w:rsid w:val="0028138A"/>
    <w:rsid w:val="00286D84"/>
    <w:rsid w:val="002D7E2C"/>
    <w:rsid w:val="002E79CD"/>
    <w:rsid w:val="002F612E"/>
    <w:rsid w:val="002F6327"/>
    <w:rsid w:val="00305521"/>
    <w:rsid w:val="00305875"/>
    <w:rsid w:val="00320C14"/>
    <w:rsid w:val="00330A47"/>
    <w:rsid w:val="00340F21"/>
    <w:rsid w:val="00345327"/>
    <w:rsid w:val="00346EC1"/>
    <w:rsid w:val="00362E0B"/>
    <w:rsid w:val="00373BE2"/>
    <w:rsid w:val="00387CC9"/>
    <w:rsid w:val="00407ED4"/>
    <w:rsid w:val="00431A3A"/>
    <w:rsid w:val="0043321A"/>
    <w:rsid w:val="00462256"/>
    <w:rsid w:val="004812E1"/>
    <w:rsid w:val="004A3EDD"/>
    <w:rsid w:val="004B42B8"/>
    <w:rsid w:val="004E03F1"/>
    <w:rsid w:val="005057DC"/>
    <w:rsid w:val="005126A2"/>
    <w:rsid w:val="005139A2"/>
    <w:rsid w:val="0051625D"/>
    <w:rsid w:val="00535973"/>
    <w:rsid w:val="00575635"/>
    <w:rsid w:val="00592B0F"/>
    <w:rsid w:val="005962F6"/>
    <w:rsid w:val="005C69A3"/>
    <w:rsid w:val="00626150"/>
    <w:rsid w:val="00636235"/>
    <w:rsid w:val="0065214E"/>
    <w:rsid w:val="00684BE8"/>
    <w:rsid w:val="00724DB7"/>
    <w:rsid w:val="0074005B"/>
    <w:rsid w:val="00772FE0"/>
    <w:rsid w:val="00775460"/>
    <w:rsid w:val="0077571C"/>
    <w:rsid w:val="007824C0"/>
    <w:rsid w:val="007851D9"/>
    <w:rsid w:val="00795FAE"/>
    <w:rsid w:val="007C0547"/>
    <w:rsid w:val="008007A4"/>
    <w:rsid w:val="00805410"/>
    <w:rsid w:val="00871653"/>
    <w:rsid w:val="0088078F"/>
    <w:rsid w:val="00885675"/>
    <w:rsid w:val="008E6784"/>
    <w:rsid w:val="008F00A6"/>
    <w:rsid w:val="00904E89"/>
    <w:rsid w:val="009373AD"/>
    <w:rsid w:val="009451BB"/>
    <w:rsid w:val="0096014B"/>
    <w:rsid w:val="00981AAF"/>
    <w:rsid w:val="009E5A7E"/>
    <w:rsid w:val="00A06368"/>
    <w:rsid w:val="00A10D14"/>
    <w:rsid w:val="00A137D6"/>
    <w:rsid w:val="00A3315E"/>
    <w:rsid w:val="00A34F32"/>
    <w:rsid w:val="00A53623"/>
    <w:rsid w:val="00A835D9"/>
    <w:rsid w:val="00A970FD"/>
    <w:rsid w:val="00AA1C5A"/>
    <w:rsid w:val="00AC0481"/>
    <w:rsid w:val="00AD0B75"/>
    <w:rsid w:val="00AD1371"/>
    <w:rsid w:val="00B00DCD"/>
    <w:rsid w:val="00B21E75"/>
    <w:rsid w:val="00B424D8"/>
    <w:rsid w:val="00B42C48"/>
    <w:rsid w:val="00B54EA0"/>
    <w:rsid w:val="00BB0AFB"/>
    <w:rsid w:val="00BB2539"/>
    <w:rsid w:val="00BC1605"/>
    <w:rsid w:val="00BD759B"/>
    <w:rsid w:val="00BE7B45"/>
    <w:rsid w:val="00C15D9F"/>
    <w:rsid w:val="00C3639D"/>
    <w:rsid w:val="00C87E64"/>
    <w:rsid w:val="00C968DD"/>
    <w:rsid w:val="00CB56DF"/>
    <w:rsid w:val="00CD3356"/>
    <w:rsid w:val="00CD3EB9"/>
    <w:rsid w:val="00D05C11"/>
    <w:rsid w:val="00D63826"/>
    <w:rsid w:val="00D63C11"/>
    <w:rsid w:val="00D80A28"/>
    <w:rsid w:val="00D80BA2"/>
    <w:rsid w:val="00D858EF"/>
    <w:rsid w:val="00DA2621"/>
    <w:rsid w:val="00DE39AD"/>
    <w:rsid w:val="00E1784E"/>
    <w:rsid w:val="00E67E12"/>
    <w:rsid w:val="00EA3A2A"/>
    <w:rsid w:val="00EC43C6"/>
    <w:rsid w:val="00ED4FDC"/>
    <w:rsid w:val="00F02D6E"/>
    <w:rsid w:val="00F039FF"/>
    <w:rsid w:val="00F36A6A"/>
    <w:rsid w:val="00F6087D"/>
    <w:rsid w:val="00F62AD5"/>
    <w:rsid w:val="00FA51F5"/>
    <w:rsid w:val="00FE55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6D0E4"/>
  <w15:docId w15:val="{AA6349F7-A747-4648-8E6E-978EAE256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AFB"/>
    <w:pPr>
      <w:spacing w:line="360" w:lineRule="auto"/>
    </w:pPr>
    <w:rPr>
      <w:rFonts w:asciiTheme="majorBidi" w:hAnsiTheme="majorBidi"/>
      <w:sz w:val="24"/>
    </w:rPr>
  </w:style>
  <w:style w:type="paragraph" w:styleId="Heading1">
    <w:name w:val="heading 1"/>
    <w:basedOn w:val="Normal"/>
    <w:next w:val="Normal"/>
    <w:link w:val="Heading1Char"/>
    <w:uiPriority w:val="9"/>
    <w:qFormat/>
    <w:rsid w:val="00320C14"/>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B00DCD"/>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C14"/>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320C14"/>
    <w:pPr>
      <w:outlineLvl w:val="9"/>
    </w:pPr>
  </w:style>
  <w:style w:type="paragraph" w:styleId="TOC1">
    <w:name w:val="toc 1"/>
    <w:basedOn w:val="Normal"/>
    <w:next w:val="Normal"/>
    <w:autoRedefine/>
    <w:uiPriority w:val="39"/>
    <w:unhideWhenUsed/>
    <w:rsid w:val="00320C14"/>
    <w:pPr>
      <w:spacing w:after="100"/>
    </w:pPr>
  </w:style>
  <w:style w:type="character" w:styleId="Hyperlink">
    <w:name w:val="Hyperlink"/>
    <w:basedOn w:val="DefaultParagraphFont"/>
    <w:uiPriority w:val="99"/>
    <w:unhideWhenUsed/>
    <w:rsid w:val="00320C14"/>
    <w:rPr>
      <w:color w:val="0563C1" w:themeColor="hyperlink"/>
      <w:u w:val="single"/>
    </w:rPr>
  </w:style>
  <w:style w:type="character" w:customStyle="1" w:styleId="Heading2Char">
    <w:name w:val="Heading 2 Char"/>
    <w:basedOn w:val="DefaultParagraphFont"/>
    <w:link w:val="Heading2"/>
    <w:uiPriority w:val="9"/>
    <w:rsid w:val="00B00DCD"/>
    <w:rPr>
      <w:rFonts w:ascii="Times New Roman" w:eastAsiaTheme="majorEastAsia" w:hAnsi="Times New Roman" w:cstheme="majorBidi"/>
      <w:b/>
      <w:sz w:val="26"/>
      <w:szCs w:val="26"/>
    </w:rPr>
  </w:style>
  <w:style w:type="paragraph" w:styleId="TOC2">
    <w:name w:val="toc 2"/>
    <w:basedOn w:val="Normal"/>
    <w:next w:val="Normal"/>
    <w:autoRedefine/>
    <w:uiPriority w:val="39"/>
    <w:unhideWhenUsed/>
    <w:rsid w:val="00C87E64"/>
    <w:pPr>
      <w:spacing w:after="100"/>
      <w:ind w:left="220"/>
    </w:pPr>
  </w:style>
  <w:style w:type="paragraph" w:styleId="BalloonText">
    <w:name w:val="Balloon Text"/>
    <w:basedOn w:val="Normal"/>
    <w:link w:val="BalloonTextChar"/>
    <w:uiPriority w:val="99"/>
    <w:semiHidden/>
    <w:unhideWhenUsed/>
    <w:rsid w:val="00BB0A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AFB"/>
    <w:rPr>
      <w:rFonts w:ascii="Tahoma" w:hAnsi="Tahoma" w:cs="Tahoma"/>
      <w:sz w:val="16"/>
      <w:szCs w:val="16"/>
    </w:rPr>
  </w:style>
  <w:style w:type="paragraph" w:styleId="Header">
    <w:name w:val="header"/>
    <w:basedOn w:val="Normal"/>
    <w:link w:val="HeaderChar"/>
    <w:uiPriority w:val="99"/>
    <w:unhideWhenUsed/>
    <w:rsid w:val="00BB0A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AFB"/>
  </w:style>
  <w:style w:type="paragraph" w:styleId="Footer">
    <w:name w:val="footer"/>
    <w:basedOn w:val="Normal"/>
    <w:link w:val="FooterChar"/>
    <w:uiPriority w:val="99"/>
    <w:unhideWhenUsed/>
    <w:rsid w:val="00BB0A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AFB"/>
  </w:style>
  <w:style w:type="paragraph" w:styleId="Title">
    <w:name w:val="Title"/>
    <w:basedOn w:val="Normal"/>
    <w:next w:val="Normal"/>
    <w:link w:val="TitleChar"/>
    <w:uiPriority w:val="10"/>
    <w:qFormat/>
    <w:rsid w:val="00BB0AF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B0AFB"/>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142401"/>
    <w:pPr>
      <w:spacing w:line="259" w:lineRule="auto"/>
      <w:ind w:left="720"/>
      <w:contextualSpacing/>
    </w:pPr>
    <w:rPr>
      <w:rFonts w:asciiTheme="minorHAnsi" w:eastAsiaTheme="minorEastAsia" w:hAnsiTheme="minorHAnsi"/>
      <w:sz w:val="22"/>
      <w:lang w:val="en-GB"/>
    </w:rPr>
  </w:style>
  <w:style w:type="paragraph" w:styleId="HTMLPreformatted">
    <w:name w:val="HTML Preformatted"/>
    <w:basedOn w:val="Normal"/>
    <w:link w:val="HTMLPreformattedChar"/>
    <w:uiPriority w:val="99"/>
    <w:unhideWhenUsed/>
    <w:rsid w:val="00CD3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bidi="bn-BD"/>
    </w:rPr>
  </w:style>
  <w:style w:type="character" w:customStyle="1" w:styleId="HTMLPreformattedChar">
    <w:name w:val="HTML Preformatted Char"/>
    <w:basedOn w:val="DefaultParagraphFont"/>
    <w:link w:val="HTMLPreformatted"/>
    <w:uiPriority w:val="99"/>
    <w:rsid w:val="00CD3EB9"/>
    <w:rPr>
      <w:rFonts w:ascii="Courier New" w:eastAsia="Times New Roman" w:hAnsi="Courier New" w:cs="Courier New"/>
      <w:sz w:val="20"/>
      <w:szCs w:val="20"/>
      <w:lang w:bidi="bn-BD"/>
    </w:rPr>
  </w:style>
  <w:style w:type="character" w:customStyle="1" w:styleId="y2iqfc">
    <w:name w:val="y2iqfc"/>
    <w:basedOn w:val="DefaultParagraphFont"/>
    <w:rsid w:val="00CD3EB9"/>
  </w:style>
  <w:style w:type="paragraph" w:styleId="NormalWeb">
    <w:name w:val="Normal (Web)"/>
    <w:basedOn w:val="Normal"/>
    <w:uiPriority w:val="99"/>
    <w:semiHidden/>
    <w:unhideWhenUsed/>
    <w:rsid w:val="00775460"/>
    <w:pPr>
      <w:spacing w:before="100" w:beforeAutospacing="1" w:after="100" w:afterAutospacing="1" w:line="240" w:lineRule="auto"/>
    </w:pPr>
    <w:rPr>
      <w:rFonts w:ascii="Times New Roman" w:eastAsia="Times New Roman" w:hAnsi="Times New Roman" w:cs="Times New Roman"/>
      <w:szCs w:val="24"/>
      <w:lang w:bidi="bn-BD"/>
    </w:rPr>
  </w:style>
  <w:style w:type="character" w:customStyle="1" w:styleId="ff2">
    <w:name w:val="ff2"/>
    <w:basedOn w:val="DefaultParagraphFont"/>
    <w:rsid w:val="00775460"/>
  </w:style>
  <w:style w:type="paragraph" w:styleId="IntenseQuote">
    <w:name w:val="Intense Quote"/>
    <w:basedOn w:val="Normal"/>
    <w:next w:val="Normal"/>
    <w:link w:val="IntenseQuoteChar"/>
    <w:uiPriority w:val="30"/>
    <w:qFormat/>
    <w:rsid w:val="00FA51F5"/>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A51F5"/>
    <w:rPr>
      <w:rFonts w:asciiTheme="majorBidi" w:hAnsiTheme="majorBidi"/>
      <w:b/>
      <w:bCs/>
      <w:i/>
      <w:iCs/>
      <w:color w:val="4472C4" w:themeColor="accent1"/>
      <w:sz w:val="24"/>
    </w:rPr>
  </w:style>
  <w:style w:type="paragraph" w:styleId="NoSpacing">
    <w:name w:val="No Spacing"/>
    <w:uiPriority w:val="1"/>
    <w:qFormat/>
    <w:rsid w:val="00A137D6"/>
    <w:pPr>
      <w:spacing w:after="0" w:line="240" w:lineRule="auto"/>
    </w:pPr>
    <w:rPr>
      <w:rFonts w:asciiTheme="majorBidi" w:hAnsiTheme="majorBid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9332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CA3B93-8382-49F2-BBB9-EABD6AAB3E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1572</Words>
  <Characters>8963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Gm Sumon</cp:lastModifiedBy>
  <cp:revision>2</cp:revision>
  <dcterms:created xsi:type="dcterms:W3CDTF">2022-11-08T14:04:00Z</dcterms:created>
  <dcterms:modified xsi:type="dcterms:W3CDTF">2022-11-08T14:04:00Z</dcterms:modified>
</cp:coreProperties>
</file>