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51C5" w:rsidRDefault="00EA65C9" w:rsidP="00EA65C9">
      <w:pPr>
        <w:jc w:val="center"/>
        <w:rPr>
          <w:sz w:val="96"/>
        </w:rPr>
      </w:pPr>
      <w:r w:rsidRPr="00EA65C9">
        <w:rPr>
          <w:sz w:val="96"/>
        </w:rPr>
        <w:t>BURNS</w:t>
      </w:r>
    </w:p>
    <w:p w:rsidR="00EA65C9" w:rsidRDefault="00EA65C9" w:rsidP="00EA65C9">
      <w:pPr>
        <w:jc w:val="center"/>
        <w:rPr>
          <w:sz w:val="96"/>
        </w:rPr>
      </w:pPr>
    </w:p>
    <w:p w:rsidR="000D5C9F" w:rsidRDefault="000D5C9F" w:rsidP="00070038">
      <w:pPr>
        <w:spacing w:line="276" w:lineRule="auto"/>
      </w:pPr>
      <w:r>
        <w:t xml:space="preserve">Introduction </w:t>
      </w:r>
      <w:r w:rsidR="00B77326">
        <w:t>–</w:t>
      </w:r>
      <w:r>
        <w:t xml:space="preserve"> </w:t>
      </w:r>
    </w:p>
    <w:p w:rsidR="00B77326" w:rsidRPr="00B77326" w:rsidRDefault="00B77326" w:rsidP="00070038">
      <w:pPr>
        <w:spacing w:line="276" w:lineRule="auto"/>
        <w:rPr>
          <w:u w:val="single"/>
        </w:rPr>
      </w:pPr>
      <w:r>
        <w:rPr>
          <w:u w:val="single"/>
        </w:rPr>
        <w:t>Definition of what burns are -</w:t>
      </w:r>
    </w:p>
    <w:p w:rsidR="000D5C9F" w:rsidRDefault="000D5C9F" w:rsidP="00070038">
      <w:pPr>
        <w:spacing w:line="276" w:lineRule="auto"/>
      </w:pPr>
    </w:p>
    <w:p w:rsidR="000D5C9F" w:rsidRDefault="00EA65C9" w:rsidP="00070038">
      <w:pPr>
        <w:spacing w:line="276" w:lineRule="auto"/>
      </w:pPr>
      <w:r>
        <w:t xml:space="preserve">This report will be centred on burns and the research into burns, and how different treatments and different burns have developed within the years. </w:t>
      </w:r>
      <w:r w:rsidR="00070038">
        <w:t xml:space="preserve"> </w:t>
      </w:r>
      <w:r>
        <w:t xml:space="preserve">The </w:t>
      </w:r>
      <w:r w:rsidR="000D5C9F">
        <w:t xml:space="preserve">definition of what the NHS described burns as being caused by dry heat, for example by an iron or a fire. </w:t>
      </w:r>
    </w:p>
    <w:p w:rsidR="000D5C9F" w:rsidRDefault="000D5C9F" w:rsidP="00070038">
      <w:pPr>
        <w:spacing w:line="276" w:lineRule="auto"/>
        <w:rPr>
          <w:u w:val="single"/>
        </w:rPr>
      </w:pPr>
    </w:p>
    <w:p w:rsidR="00070038" w:rsidRPr="00070038" w:rsidRDefault="00070038" w:rsidP="00070038">
      <w:pPr>
        <w:spacing w:line="276" w:lineRule="auto"/>
        <w:rPr>
          <w:u w:val="single"/>
        </w:rPr>
      </w:pPr>
      <w:r>
        <w:rPr>
          <w:u w:val="single"/>
        </w:rPr>
        <w:t>Main Body –</w:t>
      </w:r>
    </w:p>
    <w:p w:rsidR="000D5C9F" w:rsidRDefault="000D5C9F" w:rsidP="00070038">
      <w:pPr>
        <w:spacing w:line="276" w:lineRule="auto"/>
      </w:pPr>
    </w:p>
    <w:p w:rsidR="000D5C9F" w:rsidRPr="00B77326" w:rsidRDefault="00B77326" w:rsidP="00070038">
      <w:pPr>
        <w:spacing w:line="276" w:lineRule="auto"/>
        <w:rPr>
          <w:u w:val="single"/>
        </w:rPr>
      </w:pPr>
      <w:r>
        <w:rPr>
          <w:u w:val="single"/>
        </w:rPr>
        <w:t xml:space="preserve">The different types of burns - </w:t>
      </w:r>
    </w:p>
    <w:p w:rsidR="000D5C9F" w:rsidRDefault="000D5C9F" w:rsidP="00070038">
      <w:pPr>
        <w:spacing w:line="276" w:lineRule="auto"/>
      </w:pPr>
    </w:p>
    <w:p w:rsidR="000D5C9F" w:rsidRDefault="000D5C9F" w:rsidP="00070038">
      <w:pPr>
        <w:spacing w:line="276" w:lineRule="auto"/>
      </w:pPr>
      <w:r>
        <w:t xml:space="preserve">Whitaker, </w:t>
      </w:r>
      <w:proofErr w:type="spellStart"/>
      <w:r>
        <w:t>Shokrollahi</w:t>
      </w:r>
      <w:proofErr w:type="spellEnd"/>
      <w:r>
        <w:t xml:space="preserve"> and Dickerson (2019) speak about how the aftermath of a burn can obviously affect the skin by leaving scarring, they speak about depending on the thickness of the burn how it can be </w:t>
      </w:r>
      <w:r w:rsidR="00070038">
        <w:t>affected</w:t>
      </w:r>
      <w:r>
        <w:t xml:space="preserve"> more such as, leaving a bigger scare on the area or being in more pain. </w:t>
      </w:r>
      <w:r w:rsidR="00070038">
        <w:t xml:space="preserve"> </w:t>
      </w:r>
      <w:r>
        <w:t xml:space="preserve">World Health Organisation share a similar view about how burns are created and talk about how there are different types of burns such as scalds, contact burns and flame burns. </w:t>
      </w:r>
      <w:r w:rsidR="00070038">
        <w:t xml:space="preserve"> </w:t>
      </w:r>
      <w:r>
        <w:t xml:space="preserve">World Health Organisation (WHO) state that an estimate of 180,000 deaths every year are caused by burns. </w:t>
      </w:r>
      <w:r w:rsidR="00070038">
        <w:t xml:space="preserve"> </w:t>
      </w:r>
      <w:r>
        <w:t xml:space="preserve">As well as the obvious cooking burns from hot water and maybe steam the other types are burns are; Friction burns this would be when a hard object rubs off some skin and can cause some heat to the area, this would commonly occur in motorcycle accidents or children playing on a carpet which can also be known as ‘carpet burn.’ </w:t>
      </w:r>
      <w:r w:rsidR="00070038">
        <w:t xml:space="preserve"> </w:t>
      </w:r>
      <w:r>
        <w:t xml:space="preserve">Xu, Sun and Weeks (2004) talk about how a friction burn is easily treated compared to a first degree burn. </w:t>
      </w:r>
      <w:r w:rsidR="00070038">
        <w:t xml:space="preserve"> </w:t>
      </w:r>
      <w:r>
        <w:t xml:space="preserve">Another burn </w:t>
      </w:r>
      <w:r w:rsidR="00070038">
        <w:t>is</w:t>
      </w:r>
      <w:r>
        <w:t xml:space="preserve"> ‘cold burns’ which also can be referred to ‘frostbite’, cold burns cause damage to your skin by freezing it. </w:t>
      </w:r>
      <w:r w:rsidR="00070038">
        <w:t xml:space="preserve"> </w:t>
      </w:r>
      <w:r>
        <w:t xml:space="preserve">Hallam, </w:t>
      </w:r>
      <w:proofErr w:type="spellStart"/>
      <w:r>
        <w:t>Cubison</w:t>
      </w:r>
      <w:proofErr w:type="spellEnd"/>
      <w:r>
        <w:t xml:space="preserve">, </w:t>
      </w:r>
      <w:proofErr w:type="spellStart"/>
      <w:r>
        <w:t>Dheansa</w:t>
      </w:r>
      <w:proofErr w:type="spellEnd"/>
      <w:r>
        <w:t xml:space="preserve"> and Imray (2010) speak how people with cold burns such as frostbite commonly have traumatic injuries, a study that they recorded in Canada is that 19% of patients with frostbite had been involved in a serious incident. </w:t>
      </w:r>
      <w:r w:rsidR="00070038">
        <w:t xml:space="preserve"> Furthermore,</w:t>
      </w:r>
      <w:r w:rsidR="0058346E">
        <w:t xml:space="preserve"> another burn type is ‘Thermal Burns.’ </w:t>
      </w:r>
      <w:r w:rsidR="00070038">
        <w:t xml:space="preserve"> </w:t>
      </w:r>
      <w:r w:rsidR="0058346E">
        <w:t xml:space="preserve">This happens when an individual can touch a very hot object that raises the temperature of your skin, this then leads to the skin cells dying. </w:t>
      </w:r>
      <w:r w:rsidR="00070038">
        <w:t xml:space="preserve"> </w:t>
      </w:r>
      <w:r w:rsidR="0058346E">
        <w:t xml:space="preserve">You have to come into contact with very hot metals, scalding liquids, any sort of flame and even steam. </w:t>
      </w:r>
      <w:r w:rsidR="00070038">
        <w:t xml:space="preserve"> </w:t>
      </w:r>
      <w:r w:rsidR="0058346E">
        <w:t xml:space="preserve">An example of someone doing this during their daily routine could be cooking dinner or someone doing it for a profession like a chef. </w:t>
      </w:r>
      <w:r w:rsidR="00070038">
        <w:t xml:space="preserve"> </w:t>
      </w:r>
      <w:proofErr w:type="spellStart"/>
      <w:r w:rsidR="0058346E">
        <w:t>Bayramgurler</w:t>
      </w:r>
      <w:proofErr w:type="spellEnd"/>
      <w:r w:rsidR="0058346E">
        <w:t xml:space="preserve"> and </w:t>
      </w:r>
      <w:proofErr w:type="spellStart"/>
      <w:r w:rsidR="0058346E">
        <w:t>Kartal</w:t>
      </w:r>
      <w:proofErr w:type="spellEnd"/>
      <w:r w:rsidR="0058346E">
        <w:t xml:space="preserve"> (2018) speaks about how thermal burns are very damaging to skin cells and can result to the cells dying depending on how long the contact time is and the temperature. </w:t>
      </w:r>
      <w:r w:rsidR="00070038">
        <w:t xml:space="preserve"> </w:t>
      </w:r>
      <w:proofErr w:type="spellStart"/>
      <w:r w:rsidR="0058346E">
        <w:t>Bayramgurler</w:t>
      </w:r>
      <w:proofErr w:type="spellEnd"/>
      <w:r w:rsidR="0058346E">
        <w:t xml:space="preserve"> and </w:t>
      </w:r>
      <w:proofErr w:type="spellStart"/>
      <w:r w:rsidR="0058346E">
        <w:t>Kartal</w:t>
      </w:r>
      <w:proofErr w:type="spellEnd"/>
      <w:r w:rsidR="0058346E">
        <w:t xml:space="preserve"> state that thermal burns are the </w:t>
      </w:r>
      <w:r w:rsidR="0058346E">
        <w:lastRenderedPageBreak/>
        <w:t xml:space="preserve">most common type of injuries, they state that about 86% of patients suffer with thermal burns compared to any other burns. </w:t>
      </w:r>
      <w:r w:rsidR="00070038">
        <w:t xml:space="preserve"> </w:t>
      </w:r>
      <w:r w:rsidR="0058346E">
        <w:t>In addition, another burn is ‘radiation burns’ another word for this would be sunburn which is another type of radiation.</w:t>
      </w:r>
      <w:r w:rsidR="00070038">
        <w:t xml:space="preserve"> </w:t>
      </w:r>
      <w:r w:rsidR="0058346E">
        <w:t xml:space="preserve"> Singh (2011) implies that </w:t>
      </w:r>
      <w:proofErr w:type="spellStart"/>
      <w:r w:rsidR="0058346E">
        <w:t>suburn</w:t>
      </w:r>
      <w:proofErr w:type="spellEnd"/>
      <w:r w:rsidR="0058346E">
        <w:t xml:space="preserve"> can be life-threatening depending on the conditions of the burns. </w:t>
      </w:r>
      <w:r w:rsidR="00070038">
        <w:t xml:space="preserve"> </w:t>
      </w:r>
      <w:r w:rsidR="0058346E">
        <w:t xml:space="preserve">Minor sunburn can feel tender in the areas and can occur red, however, in more serious cases if an individual has been badly sunburnt the skin can blister and be extremely red and sore and could require medical care. </w:t>
      </w:r>
      <w:r w:rsidR="00070038">
        <w:t xml:space="preserve"> </w:t>
      </w:r>
      <w:r w:rsidR="00CA6524">
        <w:t xml:space="preserve">Additionally, another burn type is Chemical burns, this involves strong acids that can touch your skin and cause a burn. </w:t>
      </w:r>
      <w:r w:rsidR="00070038">
        <w:t xml:space="preserve"> </w:t>
      </w:r>
      <w:r w:rsidR="00CA6524">
        <w:t xml:space="preserve">An incident where an individual experienced serious burn injury due to an acid attack was Katie Piper. </w:t>
      </w:r>
      <w:r w:rsidR="00070038">
        <w:t xml:space="preserve"> </w:t>
      </w:r>
      <w:r w:rsidR="00CA6524">
        <w:t xml:space="preserve">In 2010 Katie was attacked by a stranger in the streets who disguised the acid in a coffee cup. </w:t>
      </w:r>
      <w:r w:rsidR="00070038">
        <w:t xml:space="preserve"> </w:t>
      </w:r>
      <w:r w:rsidR="00CA6524">
        <w:t xml:space="preserve">He was paid by her ex-boyfriend to do this, she used to be a model before the injuries. </w:t>
      </w:r>
      <w:r w:rsidR="00070038">
        <w:t xml:space="preserve"> </w:t>
      </w:r>
      <w:r w:rsidR="00CA6524">
        <w:t xml:space="preserve">Once the attack hit Katie Piper she was rushed to hospital as the acid had significantly damaged her face, as her ears had been burnt off and been blinded in her left eye. </w:t>
      </w:r>
      <w:r w:rsidR="00070038">
        <w:t xml:space="preserve"> </w:t>
      </w:r>
      <w:r w:rsidR="00CA6524">
        <w:t xml:space="preserve">Due to her injuries Katie had to be put into a twelve-day coma and had to undergo skin graft procedures. </w:t>
      </w:r>
      <w:r w:rsidR="00070038">
        <w:t xml:space="preserve"> </w:t>
      </w:r>
      <w:r w:rsidR="00CA6524">
        <w:t xml:space="preserve">Later on, she wrote a book about her experience and how she handled the procedures and the shock of the incident. </w:t>
      </w:r>
      <w:r w:rsidR="00070038">
        <w:t xml:space="preserve"> </w:t>
      </w:r>
      <w:r w:rsidR="00CA6524">
        <w:t xml:space="preserve">Piper (2011) Speaks about how she googled that acid was a punishment for women who turned down marriages, this could obviously explain why that her ex -boyfriend did this to attack her as she broke up with him. </w:t>
      </w:r>
      <w:r w:rsidR="00070038">
        <w:t xml:space="preserve"> </w:t>
      </w:r>
      <w:r w:rsidR="00CA6524">
        <w:t xml:space="preserve">She states that the acid made her feel like her flesh was disappearing and eating her up. </w:t>
      </w:r>
      <w:r w:rsidR="00070038">
        <w:t xml:space="preserve"> </w:t>
      </w:r>
      <w:r w:rsidR="00CA6524">
        <w:t xml:space="preserve">However, even though her accident stopped her career in modelling she still managed to accomplish many other things in her life such as writing a book, becoming a regular guest on a tv show called loose women and many other things. </w:t>
      </w:r>
      <w:r w:rsidR="00070038">
        <w:t xml:space="preserve"> </w:t>
      </w:r>
      <w:r w:rsidR="00CA6524">
        <w:t xml:space="preserve">Lastly, an electrical burn, this can happen when in contact with something electric and can cause burns as well as travel through your body and can damage the organs. </w:t>
      </w:r>
      <w:r w:rsidR="00070038">
        <w:t xml:space="preserve"> </w:t>
      </w:r>
      <w:r w:rsidR="00CA6524">
        <w:t xml:space="preserve">Grande, Hoyt and </w:t>
      </w:r>
      <w:proofErr w:type="spellStart"/>
      <w:r w:rsidR="00CA6524">
        <w:t>Willson</w:t>
      </w:r>
      <w:proofErr w:type="spellEnd"/>
      <w:r w:rsidR="00CA6524">
        <w:t xml:space="preserve"> (2007) speak about how electrical burns can be more difficult to assess than burn that has come from a flame, they explain it is because the tissue injury is often greater than it comes across on the surface. </w:t>
      </w:r>
      <w:r w:rsidR="00070038">
        <w:t xml:space="preserve"> </w:t>
      </w:r>
      <w:r w:rsidR="00CA6524">
        <w:t>Additionally, Grande, Hoyt and Wilson state that cardiac complications are commonly associated with electrical burns, they all state that approximately 3,000 electrical burns and lightning injuries are admitted to burns units annually, 40% of electrical burns are fatal, which result in over 1000 deaths per year.</w:t>
      </w:r>
      <w:r w:rsidR="00070038">
        <w:t xml:space="preserve"> </w:t>
      </w:r>
      <w:r w:rsidR="00CA6524">
        <w:t xml:space="preserve"> This obviously is a greater number of deaths in a year, individuals who could be affected by this would people with jobs such as an electrician. </w:t>
      </w:r>
      <w:r w:rsidR="00070038">
        <w:t xml:space="preserve"> </w:t>
      </w:r>
      <w:r w:rsidR="00CA6524">
        <w:t xml:space="preserve">Grande, Hoyt and Wilson also state that electrical burns are not only fatal but they can cause fourth-degree burns. </w:t>
      </w:r>
    </w:p>
    <w:p w:rsidR="000D5C9F" w:rsidRDefault="000D5C9F" w:rsidP="00070038">
      <w:pPr>
        <w:spacing w:line="276" w:lineRule="auto"/>
      </w:pPr>
    </w:p>
    <w:p w:rsidR="000D5C9F" w:rsidRDefault="00B77326" w:rsidP="00070038">
      <w:pPr>
        <w:spacing w:line="276" w:lineRule="auto"/>
        <w:rPr>
          <w:u w:val="single"/>
        </w:rPr>
      </w:pPr>
      <w:r>
        <w:rPr>
          <w:u w:val="single"/>
        </w:rPr>
        <w:t xml:space="preserve">Who are affected by burns? </w:t>
      </w:r>
    </w:p>
    <w:p w:rsidR="00B77326" w:rsidRPr="00B77326" w:rsidRDefault="00B77326" w:rsidP="00070038">
      <w:pPr>
        <w:spacing w:line="276" w:lineRule="auto"/>
      </w:pPr>
    </w:p>
    <w:p w:rsidR="000D5C9F" w:rsidRDefault="00B77326" w:rsidP="00070038">
      <w:pPr>
        <w:spacing w:line="276" w:lineRule="auto"/>
      </w:pPr>
      <w:r>
        <w:t xml:space="preserve">In addition, everyone is at risk for being burned or potentially burnt. </w:t>
      </w:r>
      <w:r w:rsidR="00070038">
        <w:t xml:space="preserve"> </w:t>
      </w:r>
      <w:r>
        <w:t xml:space="preserve">Although, someone who lives alone could be more prone to them or be in more danger. </w:t>
      </w:r>
      <w:r w:rsidR="00070038">
        <w:t xml:space="preserve"> </w:t>
      </w:r>
      <w:r>
        <w:t>Usually, someone who lives alone is more at risk of injury this could be because they feel lonely and may burn themselves due to mental health illnesses.</w:t>
      </w:r>
      <w:r w:rsidR="00070038">
        <w:t xml:space="preserve"> </w:t>
      </w:r>
      <w:r>
        <w:t xml:space="preserve"> On the other hand, children could also be in danger to burns because they have thinner skin compared to adults and are less aware of the environment around them. </w:t>
      </w:r>
      <w:r w:rsidR="00070038">
        <w:t xml:space="preserve"> </w:t>
      </w:r>
      <w:r>
        <w:t xml:space="preserve">Furthermore, in domestic abuse situations cigarettes burns </w:t>
      </w:r>
      <w:r>
        <w:lastRenderedPageBreak/>
        <w:t xml:space="preserve">are most commonly used especially with children. </w:t>
      </w:r>
      <w:r w:rsidR="00070038">
        <w:t xml:space="preserve"> </w:t>
      </w:r>
      <w:r>
        <w:t xml:space="preserve">U.S Department of Justice, Office of Justice Programs, and Office of Juvenile Justice and Delinquency Prevention (2011) speak about how most domestic abuse cases regarding burns </w:t>
      </w:r>
      <w:r w:rsidR="00070038">
        <w:t xml:space="preserve">such as cigarette burns </w:t>
      </w:r>
      <w:r>
        <w:t xml:space="preserve">are most likely to either be on child’s leg such as inner legs, on the ankles, wrists or palms. </w:t>
      </w:r>
      <w:r w:rsidR="00070038">
        <w:t xml:space="preserve"> </w:t>
      </w:r>
      <w:r>
        <w:t xml:space="preserve">Similarly, someone who has been burnt whether it was by accident or through domestic violence can also show signs of psychological problems. </w:t>
      </w:r>
      <w:r w:rsidR="00070038">
        <w:t xml:space="preserve"> </w:t>
      </w:r>
      <w:r>
        <w:t xml:space="preserve">For instance, the disorders they could face could be anxiety, depression, post-traumatic stress disorder, being anxious about their disfigurement with their face and gaining social anxiety. </w:t>
      </w:r>
      <w:r w:rsidR="00070038">
        <w:t xml:space="preserve"> </w:t>
      </w:r>
      <w:r>
        <w:t xml:space="preserve">Frances (2003) speaks about how people especially children feel very self-conscious about their facial disfigurements whether it is a burn or a scar from a burn, which can cause them to gain anxiety and feel depressed. </w:t>
      </w:r>
    </w:p>
    <w:p w:rsidR="009758CD" w:rsidRDefault="009758CD" w:rsidP="00070038">
      <w:pPr>
        <w:spacing w:line="276" w:lineRule="auto"/>
      </w:pPr>
    </w:p>
    <w:p w:rsidR="009758CD" w:rsidRDefault="009758CD" w:rsidP="00070038">
      <w:pPr>
        <w:spacing w:line="276" w:lineRule="auto"/>
      </w:pPr>
    </w:p>
    <w:p w:rsidR="009758CD" w:rsidRDefault="009758CD" w:rsidP="00070038">
      <w:pPr>
        <w:spacing w:line="276" w:lineRule="auto"/>
        <w:rPr>
          <w:u w:val="single"/>
        </w:rPr>
      </w:pPr>
      <w:r>
        <w:rPr>
          <w:u w:val="single"/>
        </w:rPr>
        <w:t xml:space="preserve">How quick to people react after getting burnt? </w:t>
      </w:r>
    </w:p>
    <w:p w:rsidR="009758CD" w:rsidRPr="009758CD" w:rsidRDefault="009758CD" w:rsidP="00070038">
      <w:pPr>
        <w:spacing w:line="276" w:lineRule="auto"/>
      </w:pPr>
      <w:r>
        <w:t xml:space="preserve">It all depends on what degree burn it is, for instance, if it was a first-degree burn would usually last 2-3 days. </w:t>
      </w:r>
      <w:r w:rsidR="00070038">
        <w:t xml:space="preserve"> </w:t>
      </w:r>
      <w:r>
        <w:t xml:space="preserve">However, in comparison to someone who has third degree burns they may not feel pain straight away in the burnt area rather just throbbing near it. </w:t>
      </w:r>
      <w:r w:rsidR="00070038">
        <w:t xml:space="preserve"> </w:t>
      </w:r>
      <w:r>
        <w:t xml:space="preserve">Marshall Cavendish Reference share a similar view that people react about getting burnt in about 24-48 hour depending on the burn, for example sunburn and then know what their limits are in the sun.  </w:t>
      </w:r>
    </w:p>
    <w:p w:rsidR="000D5C9F" w:rsidRDefault="000D5C9F" w:rsidP="00070038">
      <w:pPr>
        <w:spacing w:line="276" w:lineRule="auto"/>
      </w:pPr>
    </w:p>
    <w:p w:rsidR="000D5C9F" w:rsidRDefault="009758CD" w:rsidP="00070038">
      <w:pPr>
        <w:spacing w:line="276" w:lineRule="auto"/>
        <w:rPr>
          <w:u w:val="single"/>
        </w:rPr>
      </w:pPr>
      <w:r w:rsidRPr="009758CD">
        <w:rPr>
          <w:u w:val="single"/>
        </w:rPr>
        <w:t xml:space="preserve">Treatments and Surgery’s for burns and facial disfigurements </w:t>
      </w:r>
      <w:r>
        <w:rPr>
          <w:u w:val="single"/>
        </w:rPr>
        <w:t>–</w:t>
      </w:r>
    </w:p>
    <w:p w:rsidR="009758CD" w:rsidRPr="009758CD" w:rsidRDefault="009758CD" w:rsidP="00070038">
      <w:pPr>
        <w:spacing w:line="276" w:lineRule="auto"/>
      </w:pPr>
      <w:r>
        <w:t xml:space="preserve">Furthermore, when getting burnt whether it is first degree or third degree the sensible idea is to immerse the burn under cold tap water, or apply an old wet rag/towel for about 10 minutes until the pain eases. </w:t>
      </w:r>
      <w:r w:rsidR="00070038">
        <w:t xml:space="preserve"> </w:t>
      </w:r>
      <w:r>
        <w:t xml:space="preserve">Although, in more serious cases a hospital visit </w:t>
      </w:r>
      <w:r w:rsidR="00070038">
        <w:t xml:space="preserve">for medical treatment </w:t>
      </w:r>
      <w:r>
        <w:t>is a better idea if the burn is extremely red and blistering</w:t>
      </w:r>
      <w:r w:rsidR="00070038">
        <w:t>,</w:t>
      </w:r>
      <w:r>
        <w:t xml:space="preserve"> and especially if it has gone in a very sensitive area such; face area or eyes. </w:t>
      </w:r>
      <w:r w:rsidR="00070038">
        <w:t xml:space="preserve"> </w:t>
      </w:r>
      <w:r>
        <w:t xml:space="preserve">The hospital may treat the burn with antibiotics, using clean bandages every other day so the burn doesn’t get infected leading to illnesses such as sepsis, or using creams to moisturise the skin, however, </w:t>
      </w:r>
      <w:r w:rsidR="00070038">
        <w:t>has</w:t>
      </w:r>
      <w:r>
        <w:t xml:space="preserve"> said previously it all depends on the degree of the burn. </w:t>
      </w:r>
      <w:r w:rsidR="00070038">
        <w:t xml:space="preserve"> </w:t>
      </w:r>
      <w:r>
        <w:t xml:space="preserve">NHS state that chemical and acid burns are the most damaging and need medical attention this could be because the individual who have gotten burnt may need a skin graft. </w:t>
      </w:r>
      <w:r w:rsidR="00070038">
        <w:t xml:space="preserve"> </w:t>
      </w:r>
      <w:r>
        <w:t xml:space="preserve">A skin graft is when a healthy piece of skin is removed from an unaffected part of the body and is used to cover the part of the damaged skin, this is used a lot for very serious burns. </w:t>
      </w:r>
      <w:r w:rsidR="00070038">
        <w:t xml:space="preserve"> </w:t>
      </w:r>
      <w:r>
        <w:t>While having a skin graft there is usually scarring after.</w:t>
      </w:r>
      <w:r w:rsidR="00070038">
        <w:t xml:space="preserve"> </w:t>
      </w:r>
      <w:r>
        <w:t xml:space="preserve"> Greenhalgh (2016) share the same opinion of the NHS as he stated that chemical and acid burns are the most serious cases, as most likely patients are needed to have a skin graft. Additionally, Greenhalgh also speaks about how the common cause of burns are non-work-related incidents and speaks that it is a high percentage of 72.6%. </w:t>
      </w:r>
      <w:r w:rsidR="00070038">
        <w:t xml:space="preserve"> </w:t>
      </w:r>
      <w:r>
        <w:t xml:space="preserve">In June 2016 it was documented that fifty </w:t>
      </w:r>
      <w:r w:rsidR="00070038">
        <w:t>six out of eighty-five</w:t>
      </w:r>
      <w:r>
        <w:t xml:space="preserve"> had split-thickness grafting (65.8%), and twenty </w:t>
      </w:r>
      <w:r w:rsidR="00070038">
        <w:t>nine of eighty-five</w:t>
      </w:r>
      <w:r>
        <w:t xml:space="preserve"> patients received full thickness skin graft (34.1%). </w:t>
      </w:r>
      <w:r w:rsidR="00070038">
        <w:t xml:space="preserve"> Following this, the NHS advise when getting a burn to be able to treat the pain either take paracetamol or ibuprofen. </w:t>
      </w:r>
    </w:p>
    <w:p w:rsidR="009758CD" w:rsidRPr="009758CD" w:rsidRDefault="009758CD" w:rsidP="00070038">
      <w:pPr>
        <w:spacing w:line="276" w:lineRule="auto"/>
        <w:rPr>
          <w:u w:val="single"/>
        </w:rPr>
      </w:pPr>
    </w:p>
    <w:p w:rsidR="000D5C9F" w:rsidRDefault="00070038" w:rsidP="00070038">
      <w:pPr>
        <w:spacing w:line="276" w:lineRule="auto"/>
        <w:rPr>
          <w:u w:val="single"/>
        </w:rPr>
      </w:pPr>
      <w:r>
        <w:rPr>
          <w:u w:val="single"/>
        </w:rPr>
        <w:t>Quantitative and Qualitative Research on burns –</w:t>
      </w:r>
    </w:p>
    <w:p w:rsidR="00070038" w:rsidRPr="00070038" w:rsidRDefault="00070038" w:rsidP="00070038">
      <w:pPr>
        <w:spacing w:line="276" w:lineRule="auto"/>
      </w:pPr>
    </w:p>
    <w:p w:rsidR="00070038" w:rsidRDefault="00070038" w:rsidP="00070038">
      <w:pPr>
        <w:spacing w:line="276" w:lineRule="auto"/>
      </w:pPr>
      <w:r>
        <w:t xml:space="preserve">There are many different types of research methods but two of the most popular would be quantitative and qualitive research.  A Quantitative research is a way to learn about a particular group of people, known as a big population.  This type of research method relies on data that is observed to examine questions about the chosen population.  </w:t>
      </w:r>
      <w:proofErr w:type="spellStart"/>
      <w:r>
        <w:t>Balnaves</w:t>
      </w:r>
      <w:proofErr w:type="spellEnd"/>
      <w:r>
        <w:t xml:space="preserve"> and </w:t>
      </w:r>
      <w:proofErr w:type="spellStart"/>
      <w:r>
        <w:t>Caputi</w:t>
      </w:r>
      <w:proofErr w:type="spellEnd"/>
      <w:r>
        <w:t xml:space="preserve"> (2001) speaks about how quantitative research is an easy way for researchers to gain knowledge on the bigger picture, and to see how many numbers of people are suffering within a certain subject, for instance burns.  In comparison to qualitative research, which seeks an in-depth understanding of the social side of the subject.  It focuses on why or how did the instant happen rather the number scale of it.  Pope and Mays share the same opinion that qualitative research is more appropriate for a health care setting, they speak about how this type of research is better as it deals with speech, actions rather than qualitative research that deals with numbers.  The both of these research methods however are very important in nursing and very useful, this could be because it allows nurses to evaluate the best interventions for patients by allowing them to collect data it makes it easier for them to decide what care is best for the patient. </w:t>
      </w:r>
    </w:p>
    <w:p w:rsidR="000D5C9F" w:rsidRDefault="000D5C9F" w:rsidP="00EA65C9"/>
    <w:p w:rsidR="00070038" w:rsidRDefault="00070038" w:rsidP="00070038">
      <w:pPr>
        <w:spacing w:line="276" w:lineRule="auto"/>
        <w:rPr>
          <w:u w:val="single"/>
        </w:rPr>
      </w:pPr>
      <w:r>
        <w:rPr>
          <w:u w:val="single"/>
        </w:rPr>
        <w:t>Conclusion –</w:t>
      </w:r>
    </w:p>
    <w:p w:rsidR="000D5C9F" w:rsidRPr="00070038" w:rsidRDefault="00070038" w:rsidP="00070038">
      <w:pPr>
        <w:spacing w:line="276" w:lineRule="auto"/>
      </w:pPr>
      <w:r>
        <w:t xml:space="preserve">In conclusion, by doing this report there has been a brief overview what a burn is and what different type of burns there, and what you should do if an individual did get burnt.  After doing this report it has been reflected on how important research is especially in health care, and how it has evolved over the years.  Without research and researchers still developing new antibiotics and treatments people could have had serious illnesses from burns, such as previously stated sepsis because the burn wound could be infected, and then have gotten into the blood making the patient severely unwell, but because of certain treatment methods such as dressing, different pain killers, antibiotics and surgery like skin grafts.  Not only has research helped by providing different treatment methods but it has also helped nurses decide what treatment methods are best for each burn type, what painkillers are best for certain burns and how to treat them effectively for the patient.  It also allows the nurses to reflect back on healthcare over the years to see if there has been growth and improvement, and to see whether patients believe there could be anything to change and improve their overall healthcare experience. </w:t>
      </w:r>
    </w:p>
    <w:p w:rsidR="000D5C9F" w:rsidRDefault="000D5C9F" w:rsidP="00EA65C9"/>
    <w:p w:rsidR="000D5C9F" w:rsidRDefault="000D5C9F" w:rsidP="00EA65C9"/>
    <w:p w:rsidR="000D5C9F" w:rsidRDefault="000D5C9F" w:rsidP="00EA65C9"/>
    <w:p w:rsidR="000D5C9F" w:rsidRDefault="000D5C9F" w:rsidP="00EA65C9"/>
    <w:p w:rsidR="000D5C9F" w:rsidRDefault="000D5C9F" w:rsidP="00EA65C9"/>
    <w:p w:rsidR="000D5C9F" w:rsidRDefault="000D5C9F" w:rsidP="00EA65C9">
      <w:bookmarkStart w:id="0" w:name="_GoBack"/>
      <w:bookmarkEnd w:id="0"/>
    </w:p>
    <w:p w:rsidR="000D5C9F" w:rsidRDefault="000D5C9F" w:rsidP="00EA65C9"/>
    <w:p w:rsidR="000D5C9F" w:rsidRDefault="000D5C9F" w:rsidP="00EA65C9"/>
    <w:p w:rsidR="000D5C9F" w:rsidRDefault="000D5C9F" w:rsidP="00EA65C9"/>
    <w:p w:rsidR="005A6CB1" w:rsidRDefault="005A6CB1" w:rsidP="005A6CB1">
      <w:pPr>
        <w:rPr>
          <w:rStyle w:val="Hyperlink"/>
        </w:rPr>
      </w:pPr>
      <w:hyperlink r:id="rId4" w:history="1">
        <w:r w:rsidRPr="008461ED">
          <w:rPr>
            <w:rStyle w:val="Hyperlink"/>
          </w:rPr>
          <w:t>https://www.bmj.com/content/341/bmj.</w:t>
        </w:r>
        <w:r w:rsidRPr="008461ED">
          <w:rPr>
            <w:rStyle w:val="Hyperlink"/>
          </w:rPr>
          <w:t>c</w:t>
        </w:r>
        <w:r w:rsidRPr="008461ED">
          <w:rPr>
            <w:rStyle w:val="Hyperlink"/>
          </w:rPr>
          <w:t>5864.extract</w:t>
        </w:r>
      </w:hyperlink>
    </w:p>
    <w:p w:rsidR="005A6CB1" w:rsidRPr="00E12AA0" w:rsidRDefault="005A6CB1" w:rsidP="005A6CB1">
      <w:pPr>
        <w:rPr>
          <w:rFonts w:eastAsia="Times New Roman" w:cstheme="minorHAnsi"/>
        </w:rPr>
      </w:pPr>
      <w:r w:rsidRPr="00E12AA0">
        <w:rPr>
          <w:rFonts w:eastAsia="Times New Roman" w:cstheme="minorHAnsi"/>
          <w:color w:val="333333"/>
          <w:bdr w:val="none" w:sz="0" w:space="0" w:color="auto" w:frame="1"/>
        </w:rPr>
        <w:t>BMJ</w:t>
      </w:r>
      <w:r w:rsidRPr="00E12AA0">
        <w:rPr>
          <w:rFonts w:eastAsia="Times New Roman" w:cstheme="minorHAnsi"/>
          <w:color w:val="333333"/>
          <w:shd w:val="clear" w:color="auto" w:fill="FFFFFF"/>
        </w:rPr>
        <w:t> 2010;341:c5864</w:t>
      </w:r>
    </w:p>
    <w:p w:rsidR="000D5C9F" w:rsidRDefault="000D5C9F" w:rsidP="00EA65C9"/>
    <w:p w:rsidR="005A6CB1" w:rsidRDefault="005A6CB1" w:rsidP="005A6CB1">
      <w:pPr>
        <w:rPr>
          <w:rStyle w:val="Hyperlink"/>
        </w:rPr>
      </w:pPr>
      <w:hyperlink r:id="rId5" w:history="1">
        <w:r w:rsidRPr="008461ED">
          <w:rPr>
            <w:rStyle w:val="Hyperlink"/>
          </w:rPr>
          <w:t>https://www.google.co.uk/books/edition/Hot_Topics_in_Burn_Injuries/dWiQDwAAQBAJ?hl=en&amp;gbpv</w:t>
        </w:r>
        <w:r w:rsidRPr="008461ED">
          <w:rPr>
            <w:rStyle w:val="Hyperlink"/>
          </w:rPr>
          <w:t>=</w:t>
        </w:r>
        <w:r w:rsidRPr="008461ED">
          <w:rPr>
            <w:rStyle w:val="Hyperlink"/>
          </w:rPr>
          <w:t>1&amp;dq=are+thermal+burns+bad&amp;printsec=frontcover</w:t>
        </w:r>
      </w:hyperlink>
    </w:p>
    <w:p w:rsidR="005A6CB1" w:rsidRPr="00E12AA0" w:rsidRDefault="005A6CB1" w:rsidP="005A6CB1">
      <w:proofErr w:type="spellStart"/>
      <w:r>
        <w:t>Bayramgurler</w:t>
      </w:r>
      <w:proofErr w:type="spellEnd"/>
      <w:r>
        <w:t xml:space="preserve">, D. and </w:t>
      </w:r>
      <w:proofErr w:type="spellStart"/>
      <w:r>
        <w:t>Kartal</w:t>
      </w:r>
      <w:proofErr w:type="spellEnd"/>
      <w:r>
        <w:t xml:space="preserve"> S. (2018) </w:t>
      </w:r>
      <w:r>
        <w:rPr>
          <w:i/>
        </w:rPr>
        <w:t xml:space="preserve">‘Hot Topics in Burn Injuries.’ </w:t>
      </w:r>
      <w:r>
        <w:t xml:space="preserve">London: </w:t>
      </w:r>
      <w:proofErr w:type="spellStart"/>
      <w:r>
        <w:t>IntechOpen</w:t>
      </w:r>
      <w:proofErr w:type="spellEnd"/>
      <w:r>
        <w:t xml:space="preserve">. </w:t>
      </w:r>
    </w:p>
    <w:p w:rsidR="005A6CB1" w:rsidRDefault="005A6CB1" w:rsidP="00EA65C9"/>
    <w:p w:rsidR="005A6CB1" w:rsidRDefault="005A6CB1" w:rsidP="005A6CB1">
      <w:pPr>
        <w:rPr>
          <w:rStyle w:val="Hyperlink"/>
        </w:rPr>
      </w:pPr>
      <w:hyperlink r:id="rId6" w:history="1">
        <w:r w:rsidRPr="008461ED">
          <w:rPr>
            <w:rStyle w:val="Hyperlink"/>
          </w:rPr>
          <w:t>https://www.google.co.uk/books/edition/Introduction_to_Quantitative_Research_Me/nQxL0Oo</w:t>
        </w:r>
        <w:r w:rsidRPr="008461ED">
          <w:rPr>
            <w:rStyle w:val="Hyperlink"/>
          </w:rPr>
          <w:t>q</w:t>
        </w:r>
        <w:r w:rsidRPr="008461ED">
          <w:rPr>
            <w:rStyle w:val="Hyperlink"/>
          </w:rPr>
          <w:t>61oC?hl=en&amp;gbpv=1</w:t>
        </w:r>
      </w:hyperlink>
    </w:p>
    <w:p w:rsidR="005A6CB1" w:rsidRPr="008F0710" w:rsidRDefault="005A6CB1" w:rsidP="005A6CB1">
      <w:proofErr w:type="spellStart"/>
      <w:r>
        <w:t>Balnaves</w:t>
      </w:r>
      <w:proofErr w:type="spellEnd"/>
      <w:r>
        <w:t xml:space="preserve">, M. and </w:t>
      </w:r>
      <w:proofErr w:type="spellStart"/>
      <w:r>
        <w:t>Caputi</w:t>
      </w:r>
      <w:proofErr w:type="spellEnd"/>
      <w:r>
        <w:t xml:space="preserve">, P. (2001) </w:t>
      </w:r>
      <w:r>
        <w:rPr>
          <w:i/>
        </w:rPr>
        <w:t xml:space="preserve">‘An Investigative Approach.’ </w:t>
      </w:r>
      <w:r>
        <w:t xml:space="preserve">London: SAGE Publications. </w:t>
      </w:r>
    </w:p>
    <w:p w:rsidR="000D5C9F" w:rsidRDefault="000D5C9F" w:rsidP="00EA65C9"/>
    <w:p w:rsidR="005A6CB1" w:rsidRDefault="005A6CB1" w:rsidP="005A6CB1">
      <w:hyperlink r:id="rId7" w:history="1">
        <w:r w:rsidRPr="008461ED">
          <w:rPr>
            <w:rStyle w:val="Hyperlink"/>
          </w:rPr>
          <w:t>https://onlinelibrary.wiley.com/doi/abs/10.1046/j.1365-2648.20</w:t>
        </w:r>
        <w:r w:rsidRPr="008461ED">
          <w:rPr>
            <w:rStyle w:val="Hyperlink"/>
          </w:rPr>
          <w:t>0</w:t>
        </w:r>
        <w:r w:rsidRPr="008461ED">
          <w:rPr>
            <w:rStyle w:val="Hyperlink"/>
          </w:rPr>
          <w:t>2.02366.x</w:t>
        </w:r>
      </w:hyperlink>
    </w:p>
    <w:p w:rsidR="005A6CB1" w:rsidRPr="00F905E4" w:rsidRDefault="005A6CB1" w:rsidP="005A6CB1">
      <w:r>
        <w:t xml:space="preserve">Foss, C. and </w:t>
      </w:r>
      <w:proofErr w:type="spellStart"/>
      <w:r>
        <w:t>Ellefsen</w:t>
      </w:r>
      <w:proofErr w:type="spellEnd"/>
      <w:r>
        <w:t xml:space="preserve">, B. (2002) </w:t>
      </w:r>
      <w:r>
        <w:rPr>
          <w:i/>
        </w:rPr>
        <w:t xml:space="preserve">‘The value of combining qualitative and quantitative approach in nursing research by means of method triangulation.’ </w:t>
      </w:r>
      <w:r>
        <w:t xml:space="preserve">Norway: Methodological issues in Nursing research. </w:t>
      </w:r>
    </w:p>
    <w:p w:rsidR="000D5C9F" w:rsidRDefault="000D5C9F" w:rsidP="00EA65C9"/>
    <w:p w:rsidR="005A6CB1" w:rsidRDefault="005A6CB1" w:rsidP="005A6CB1">
      <w:hyperlink r:id="rId8" w:history="1">
        <w:r w:rsidRPr="008461ED">
          <w:rPr>
            <w:rStyle w:val="Hyperlink"/>
          </w:rPr>
          <w:t>https://www.google.co.uk/books/edition/Educating_Children_with_Facial_Disfigure/hunXfbLsHe0C?hl=en&amp;gbpv=1&amp;dq=facial+disfigurement+with+</w:t>
        </w:r>
        <w:r w:rsidRPr="008461ED">
          <w:rPr>
            <w:rStyle w:val="Hyperlink"/>
          </w:rPr>
          <w:t>b</w:t>
        </w:r>
        <w:r w:rsidRPr="008461ED">
          <w:rPr>
            <w:rStyle w:val="Hyperlink"/>
          </w:rPr>
          <w:t>urns&amp;printsec=frontcover</w:t>
        </w:r>
      </w:hyperlink>
    </w:p>
    <w:p w:rsidR="005A6CB1" w:rsidRDefault="005A6CB1" w:rsidP="005A6CB1">
      <w:r>
        <w:t xml:space="preserve">Frances, J. (2003). </w:t>
      </w:r>
      <w:r>
        <w:rPr>
          <w:i/>
        </w:rPr>
        <w:t xml:space="preserve">‘Educating Children with Facial Disfigurement.’ </w:t>
      </w:r>
      <w:r>
        <w:t xml:space="preserve">London: Taylor &amp; Francis. </w:t>
      </w:r>
    </w:p>
    <w:p w:rsidR="005A6CB1" w:rsidRDefault="005A6CB1" w:rsidP="00EA65C9"/>
    <w:p w:rsidR="005A6CB1" w:rsidRDefault="005A6CB1" w:rsidP="005A6CB1">
      <w:pPr>
        <w:rPr>
          <w:rStyle w:val="Hyperlink"/>
        </w:rPr>
      </w:pPr>
      <w:hyperlink r:id="rId9" w:history="1">
        <w:r w:rsidRPr="008461ED">
          <w:rPr>
            <w:rStyle w:val="Hyperlink"/>
          </w:rPr>
          <w:t>https://www.google.c</w:t>
        </w:r>
        <w:r w:rsidRPr="008461ED">
          <w:rPr>
            <w:rStyle w:val="Hyperlink"/>
          </w:rPr>
          <w:t>o</w:t>
        </w:r>
        <w:r w:rsidRPr="008461ED">
          <w:rPr>
            <w:rStyle w:val="Hyperlink"/>
          </w:rPr>
          <w:t>.uk/books/edition/Burn_Care_for_General_</w:t>
        </w:r>
        <w:r w:rsidRPr="008F0710">
          <w:rPr>
            <w:rStyle w:val="Hyperlink"/>
            <w:u w:val="none"/>
          </w:rPr>
          <w:t>Surgeons</w:t>
        </w:r>
        <w:r w:rsidRPr="008461ED">
          <w:rPr>
            <w:rStyle w:val="Hyperlink"/>
          </w:rPr>
          <w:t>_and_Gener/Ztv7CwAAQBAJ?hl=en&amp;gbpv=0</w:t>
        </w:r>
      </w:hyperlink>
    </w:p>
    <w:p w:rsidR="005A6CB1" w:rsidRPr="008F0710" w:rsidRDefault="005A6CB1" w:rsidP="005A6CB1">
      <w:r>
        <w:t xml:space="preserve">Greenhalgh, D. (2016). </w:t>
      </w:r>
      <w:r>
        <w:rPr>
          <w:i/>
        </w:rPr>
        <w:t xml:space="preserve">‘Burn Care for General Surgeons and General Practitioners.’ </w:t>
      </w:r>
      <w:r>
        <w:t xml:space="preserve">California: Springer International Publishing. </w:t>
      </w:r>
    </w:p>
    <w:p w:rsidR="000D5C9F" w:rsidRDefault="000D5C9F" w:rsidP="00EA65C9"/>
    <w:p w:rsidR="005A6CB1" w:rsidRDefault="005A6CB1" w:rsidP="005A6CB1">
      <w:r>
        <w:fldChar w:fldCharType="begin"/>
      </w:r>
      <w:r>
        <w:instrText xml:space="preserve"> HYPERLINK "https://www.google.co.uk/books/edition/Family_Health_From_A_to_Z_Reference/_BxfEAAAQBAJ?hl=en&amp;gbpv=1&amp;dq=how+quickly+do+people+react+to+burns&amp;pg=PA360&amp;printsec=frontcover" </w:instrText>
      </w:r>
      <w:r>
        <w:fldChar w:fldCharType="separate"/>
      </w:r>
      <w:r w:rsidRPr="008461ED">
        <w:rPr>
          <w:rStyle w:val="Hyperlink"/>
        </w:rPr>
        <w:t>https://www.google.co.uk/books/edition/Family_Health_From_A_to_Z_Reference/_BxfEAAAQBAJ?hl=en&amp;gbpv=1&amp;dq=how+quickly+do+people+react+to+burns&amp;pg=PA360&amp;printsec=frontcover</w:t>
      </w:r>
      <w:r>
        <w:rPr>
          <w:rStyle w:val="Hyperlink"/>
        </w:rPr>
        <w:fldChar w:fldCharType="end"/>
      </w:r>
    </w:p>
    <w:p w:rsidR="005A6CB1" w:rsidRDefault="005A6CB1" w:rsidP="005A6CB1">
      <w:r>
        <w:t xml:space="preserve">Marshall Cavendish References. (2011). </w:t>
      </w:r>
      <w:r>
        <w:rPr>
          <w:i/>
        </w:rPr>
        <w:t xml:space="preserve">‘Family Health from A to Z.’ </w:t>
      </w:r>
      <w:r>
        <w:t xml:space="preserve">Singapore: Marshall Cavendish Reference. </w:t>
      </w:r>
    </w:p>
    <w:p w:rsidR="000D5C9F" w:rsidRDefault="000D5C9F" w:rsidP="00EA65C9"/>
    <w:p w:rsidR="000D5C9F" w:rsidRDefault="007C41C6" w:rsidP="00EA65C9">
      <w:pPr>
        <w:rPr>
          <w:rStyle w:val="Hyperlink"/>
        </w:rPr>
      </w:pPr>
      <w:hyperlink r:id="rId10" w:history="1">
        <w:r w:rsidR="000D5C9F" w:rsidRPr="008461ED">
          <w:rPr>
            <w:rStyle w:val="Hyperlink"/>
          </w:rPr>
          <w:t>https://www.nhs.uk/conditions/burns-and-scalds/</w:t>
        </w:r>
      </w:hyperlink>
    </w:p>
    <w:p w:rsidR="002E37EF" w:rsidRDefault="002E37EF" w:rsidP="00EA65C9">
      <w:r>
        <w:t>National Health Service (2022) ‘Overview’ accessed at Monday 21</w:t>
      </w:r>
      <w:r w:rsidRPr="002E37EF">
        <w:rPr>
          <w:vertAlign w:val="superscript"/>
        </w:rPr>
        <w:t>st</w:t>
      </w:r>
      <w:r>
        <w:t xml:space="preserve"> March. </w:t>
      </w:r>
    </w:p>
    <w:p w:rsidR="000D5C9F" w:rsidRDefault="000D5C9F" w:rsidP="00EA65C9"/>
    <w:p w:rsidR="005A6CB1" w:rsidRDefault="005A6CB1" w:rsidP="005A6CB1">
      <w:hyperlink r:id="rId11" w:history="1">
        <w:r w:rsidRPr="008461ED">
          <w:rPr>
            <w:rStyle w:val="Hyperlink"/>
          </w:rPr>
          <w:t>https://www.nhs.uk/conditions/burns-and-scalds/treatm</w:t>
        </w:r>
        <w:r w:rsidRPr="008461ED">
          <w:rPr>
            <w:rStyle w:val="Hyperlink"/>
          </w:rPr>
          <w:t>e</w:t>
        </w:r>
        <w:r w:rsidRPr="008461ED">
          <w:rPr>
            <w:rStyle w:val="Hyperlink"/>
          </w:rPr>
          <w:t>nt/</w:t>
        </w:r>
      </w:hyperlink>
    </w:p>
    <w:p w:rsidR="005A6CB1" w:rsidRDefault="005A6CB1" w:rsidP="005A6CB1">
      <w:pPr>
        <w:rPr>
          <w:i/>
        </w:rPr>
      </w:pPr>
      <w:r>
        <w:t>National Health Board. (2022). ‘</w:t>
      </w:r>
      <w:r>
        <w:rPr>
          <w:i/>
        </w:rPr>
        <w:t xml:space="preserve">Treatments.’ </w:t>
      </w:r>
    </w:p>
    <w:p w:rsidR="005A6CB1" w:rsidRDefault="005A6CB1" w:rsidP="00EA65C9"/>
    <w:p w:rsidR="007C41C6" w:rsidRDefault="007C41C6" w:rsidP="007C41C6">
      <w:hyperlink r:id="rId12" w:history="1">
        <w:r w:rsidRPr="008461ED">
          <w:rPr>
            <w:rStyle w:val="Hyperlink"/>
          </w:rPr>
          <w:t>https:/</w:t>
        </w:r>
        <w:r w:rsidRPr="008461ED">
          <w:rPr>
            <w:rStyle w:val="Hyperlink"/>
          </w:rPr>
          <w:t>/</w:t>
        </w:r>
        <w:r w:rsidRPr="008461ED">
          <w:rPr>
            <w:rStyle w:val="Hyperlink"/>
          </w:rPr>
          <w:t>www</w:t>
        </w:r>
        <w:r w:rsidRPr="008461ED">
          <w:rPr>
            <w:rStyle w:val="Hyperlink"/>
          </w:rPr>
          <w:t>.</w:t>
        </w:r>
        <w:r w:rsidRPr="008461ED">
          <w:rPr>
            <w:rStyle w:val="Hyperlink"/>
          </w:rPr>
          <w:t>ncbi.nlm.nih.gov/pmc/articles/PMC4913231/</w:t>
        </w:r>
      </w:hyperlink>
    </w:p>
    <w:p w:rsidR="007C41C6" w:rsidRDefault="007C41C6" w:rsidP="007C41C6">
      <w:pPr>
        <w:rPr>
          <w:i/>
        </w:rPr>
      </w:pPr>
      <w:r>
        <w:t xml:space="preserve">PubMed Central (2016) </w:t>
      </w:r>
      <w:r>
        <w:rPr>
          <w:i/>
        </w:rPr>
        <w:t>‘</w:t>
      </w:r>
      <w:proofErr w:type="spellStart"/>
      <w:r>
        <w:rPr>
          <w:i/>
        </w:rPr>
        <w:t>Int</w:t>
      </w:r>
      <w:proofErr w:type="spellEnd"/>
      <w:r>
        <w:rPr>
          <w:i/>
        </w:rPr>
        <w:t xml:space="preserve"> J Burns Trauma.’ And ‘Demographic </w:t>
      </w:r>
      <w:proofErr w:type="spellStart"/>
      <w:r>
        <w:rPr>
          <w:i/>
        </w:rPr>
        <w:t>chracteristics</w:t>
      </w:r>
      <w:proofErr w:type="spellEnd"/>
      <w:r>
        <w:rPr>
          <w:i/>
        </w:rPr>
        <w:t xml:space="preserve"> and outcomes of burn patients requiring skin grafts: a tertiary hospital experience.’ </w:t>
      </w:r>
    </w:p>
    <w:p w:rsidR="005A6CB1" w:rsidRDefault="005A6CB1" w:rsidP="00EA65C9"/>
    <w:p w:rsidR="007C41C6" w:rsidRDefault="007C41C6" w:rsidP="007C41C6">
      <w:pPr>
        <w:rPr>
          <w:rStyle w:val="Hyperlink"/>
        </w:rPr>
      </w:pPr>
      <w:hyperlink r:id="rId13" w:history="1">
        <w:r w:rsidRPr="008461ED">
          <w:rPr>
            <w:rStyle w:val="Hyperlink"/>
          </w:rPr>
          <w:t>https://journals.sagep</w:t>
        </w:r>
        <w:r w:rsidRPr="008461ED">
          <w:rPr>
            <w:rStyle w:val="Hyperlink"/>
          </w:rPr>
          <w:t>u</w:t>
        </w:r>
        <w:r w:rsidRPr="008461ED">
          <w:rPr>
            <w:rStyle w:val="Hyperlink"/>
          </w:rPr>
          <w:t>b.com/doi/full/10.1177/2059513117723768</w:t>
        </w:r>
      </w:hyperlink>
    </w:p>
    <w:p w:rsidR="007C41C6" w:rsidRPr="00D04BA0" w:rsidRDefault="007C41C6" w:rsidP="007C41C6">
      <w:r>
        <w:t xml:space="preserve">Piper, K. (2017) </w:t>
      </w:r>
      <w:r>
        <w:rPr>
          <w:i/>
        </w:rPr>
        <w:t xml:space="preserve">‘A survivor’s perspective of acid attacks in the UK: an open letter from Katie Piper.’ </w:t>
      </w:r>
      <w:r>
        <w:t xml:space="preserve">SAGE journals. </w:t>
      </w:r>
    </w:p>
    <w:p w:rsidR="005A6CB1" w:rsidRDefault="005A6CB1" w:rsidP="00EA65C9"/>
    <w:p w:rsidR="007C41C6" w:rsidRDefault="007C41C6" w:rsidP="00EA65C9"/>
    <w:p w:rsidR="007C41C6" w:rsidRDefault="007C41C6" w:rsidP="007C41C6">
      <w:hyperlink r:id="rId14" w:history="1">
        <w:r w:rsidRPr="008461ED">
          <w:rPr>
            <w:rStyle w:val="Hyperlink"/>
          </w:rPr>
          <w:t>https://</w:t>
        </w:r>
        <w:r w:rsidRPr="008461ED">
          <w:rPr>
            <w:rStyle w:val="Hyperlink"/>
          </w:rPr>
          <w:t>w</w:t>
        </w:r>
        <w:r w:rsidRPr="008461ED">
          <w:rPr>
            <w:rStyle w:val="Hyperlink"/>
          </w:rPr>
          <w:t>ww.google.co.uk/books/edition/Beautiful/nJvRKbJmJ2YC?hl=en&amp;gbpv=1</w:t>
        </w:r>
      </w:hyperlink>
    </w:p>
    <w:p w:rsidR="007C41C6" w:rsidRDefault="007C41C6" w:rsidP="007C41C6">
      <w:r>
        <w:t xml:space="preserve">Piper, K. (2011). </w:t>
      </w:r>
      <w:r>
        <w:rPr>
          <w:i/>
        </w:rPr>
        <w:t xml:space="preserve">‘Beautiful.’ </w:t>
      </w:r>
      <w:r>
        <w:t xml:space="preserve">Reading: Ebury Publishing. </w:t>
      </w:r>
    </w:p>
    <w:p w:rsidR="005A6CB1" w:rsidRDefault="005A6CB1" w:rsidP="00EA65C9"/>
    <w:p w:rsidR="007C41C6" w:rsidRDefault="007C41C6" w:rsidP="007C41C6">
      <w:hyperlink r:id="rId15" w:history="1">
        <w:r w:rsidRPr="008461ED">
          <w:rPr>
            <w:rStyle w:val="Hyperlink"/>
          </w:rPr>
          <w:t>https://www.google.co.uk/books/edition/Clinical_Examination_A_Practical_Guide_i/2FoVsy2jgs0C?hl=en&amp;gbpv=1&amp;dq=is+sunburn+life+threatening&amp;pg=PA439&amp;printsec=frontcover</w:t>
        </w:r>
      </w:hyperlink>
    </w:p>
    <w:p w:rsidR="007C41C6" w:rsidRPr="00E12AA0" w:rsidRDefault="007C41C6" w:rsidP="007C41C6">
      <w:r>
        <w:t xml:space="preserve">Singh, H. (2011). </w:t>
      </w:r>
      <w:r>
        <w:rPr>
          <w:i/>
        </w:rPr>
        <w:t xml:space="preserve">‘Clinical Examination: A Practical Guide in Medicine.’ </w:t>
      </w:r>
      <w:r>
        <w:t xml:space="preserve">New Delhi: Jaypee Brothers Medical Publishers </w:t>
      </w:r>
      <w:proofErr w:type="spellStart"/>
      <w:r>
        <w:t>Pvt.</w:t>
      </w:r>
      <w:proofErr w:type="spellEnd"/>
      <w:r>
        <w:t xml:space="preserve"> Limited.</w:t>
      </w:r>
    </w:p>
    <w:p w:rsidR="005A6CB1" w:rsidRDefault="005A6CB1" w:rsidP="00EA65C9"/>
    <w:p w:rsidR="007C41C6" w:rsidRDefault="007C41C6" w:rsidP="007C41C6">
      <w:pPr>
        <w:rPr>
          <w:rStyle w:val="Hyperlink"/>
        </w:rPr>
      </w:pPr>
      <w:hyperlink r:id="rId16" w:history="1">
        <w:r w:rsidRPr="008461ED">
          <w:rPr>
            <w:rStyle w:val="Hyperlink"/>
          </w:rPr>
          <w:t>https://www.google.co.uk/books/edition/Burn_Injuries_in_Child_Abuse/l2OGdl2wIYkC?hl=en&amp;gbpv=1</w:t>
        </w:r>
      </w:hyperlink>
    </w:p>
    <w:p w:rsidR="007C41C6" w:rsidRDefault="007C41C6" w:rsidP="007C41C6">
      <w:r>
        <w:rPr>
          <w:rStyle w:val="Hyperlink"/>
          <w:color w:val="000000" w:themeColor="text1"/>
          <w:u w:val="none"/>
        </w:rPr>
        <w:t xml:space="preserve">U.S Department of Justice, Office of Justice Programs, Office of Juvenile Justice and Delinquency Prevention. (1997). </w:t>
      </w:r>
      <w:r>
        <w:rPr>
          <w:rStyle w:val="Hyperlink"/>
          <w:i/>
          <w:color w:val="000000" w:themeColor="text1"/>
          <w:u w:val="none"/>
        </w:rPr>
        <w:t xml:space="preserve">‘Burn Injuries in Child Abuse.’ </w:t>
      </w:r>
      <w:r>
        <w:rPr>
          <w:rStyle w:val="Hyperlink"/>
          <w:color w:val="000000" w:themeColor="text1"/>
          <w:u w:val="none"/>
        </w:rPr>
        <w:t xml:space="preserve"> United States: Office of Juvenile and Delinquency Prevention. </w:t>
      </w:r>
    </w:p>
    <w:p w:rsidR="007C41C6" w:rsidRDefault="007C41C6" w:rsidP="00EA65C9"/>
    <w:p w:rsidR="007C41C6" w:rsidRDefault="007C41C6" w:rsidP="007C41C6">
      <w:pPr>
        <w:rPr>
          <w:rStyle w:val="Hyperlink"/>
        </w:rPr>
      </w:pPr>
      <w:hyperlink r:id="rId17" w:history="1">
        <w:r w:rsidRPr="008461ED">
          <w:rPr>
            <w:rStyle w:val="Hyperlink"/>
          </w:rPr>
          <w:t>https://www.google.co.uk/books/edition/Burns/aRGTDwAAQBAJ?hl=en&amp;gbpv=1&amp;dq=what+are+burns&amp;printsec</w:t>
        </w:r>
        <w:r w:rsidRPr="008461ED">
          <w:rPr>
            <w:rStyle w:val="Hyperlink"/>
          </w:rPr>
          <w:t>=</w:t>
        </w:r>
        <w:r w:rsidRPr="008461ED">
          <w:rPr>
            <w:rStyle w:val="Hyperlink"/>
          </w:rPr>
          <w:t>frontcover</w:t>
        </w:r>
      </w:hyperlink>
    </w:p>
    <w:p w:rsidR="007C41C6" w:rsidRPr="002E37EF" w:rsidRDefault="007C41C6" w:rsidP="007C41C6">
      <w:r>
        <w:t xml:space="preserve">Whitaker, I. , </w:t>
      </w:r>
      <w:proofErr w:type="spellStart"/>
      <w:r>
        <w:t>Shokrollahi</w:t>
      </w:r>
      <w:proofErr w:type="spellEnd"/>
      <w:r>
        <w:t>, K. and Dickson, W. (2019) ‘</w:t>
      </w:r>
      <w:r>
        <w:rPr>
          <w:i/>
        </w:rPr>
        <w:t xml:space="preserve">Burns’. </w:t>
      </w:r>
      <w:r>
        <w:t xml:space="preserve">Oxford: Oxford University Press. </w:t>
      </w:r>
    </w:p>
    <w:p w:rsidR="005A6CB1" w:rsidRDefault="005A6CB1" w:rsidP="00EA65C9"/>
    <w:p w:rsidR="000D5C9F" w:rsidRDefault="000D5C9F" w:rsidP="00EA65C9"/>
    <w:p w:rsidR="000D5C9F" w:rsidRDefault="007C41C6" w:rsidP="00EA65C9">
      <w:pPr>
        <w:rPr>
          <w:rStyle w:val="Hyperlink"/>
        </w:rPr>
      </w:pPr>
      <w:hyperlink r:id="rId18" w:history="1">
        <w:r w:rsidR="000D5C9F" w:rsidRPr="008461ED">
          <w:rPr>
            <w:rStyle w:val="Hyperlink"/>
          </w:rPr>
          <w:t>https://www.who.int</w:t>
        </w:r>
        <w:r w:rsidR="000D5C9F" w:rsidRPr="008461ED">
          <w:rPr>
            <w:rStyle w:val="Hyperlink"/>
          </w:rPr>
          <w:t>/</w:t>
        </w:r>
        <w:r w:rsidR="000D5C9F" w:rsidRPr="008461ED">
          <w:rPr>
            <w:rStyle w:val="Hyperlink"/>
          </w:rPr>
          <w:t>news-room/fact-sheets/detail/burns</w:t>
        </w:r>
      </w:hyperlink>
    </w:p>
    <w:p w:rsidR="002E37EF" w:rsidRPr="002E37EF" w:rsidRDefault="002E37EF" w:rsidP="00EA65C9">
      <w:r>
        <w:t xml:space="preserve">Word Health Organisation (2018) </w:t>
      </w:r>
      <w:r>
        <w:rPr>
          <w:i/>
        </w:rPr>
        <w:t xml:space="preserve">‘Key Facts’ and ‘Who is at risk?’ </w:t>
      </w:r>
      <w:r>
        <w:t>accessed at Monday 21</w:t>
      </w:r>
      <w:r w:rsidRPr="002E37EF">
        <w:rPr>
          <w:vertAlign w:val="superscript"/>
        </w:rPr>
        <w:t>st</w:t>
      </w:r>
      <w:r>
        <w:t xml:space="preserve"> March. </w:t>
      </w:r>
    </w:p>
    <w:p w:rsidR="000D5C9F" w:rsidRDefault="000D5C9F" w:rsidP="00EA65C9"/>
    <w:p w:rsidR="000D5C9F" w:rsidRDefault="007C41C6" w:rsidP="00EA65C9">
      <w:pPr>
        <w:rPr>
          <w:rStyle w:val="Hyperlink"/>
        </w:rPr>
      </w:pPr>
      <w:hyperlink r:id="rId19" w:history="1">
        <w:r w:rsidR="000D5C9F" w:rsidRPr="008461ED">
          <w:rPr>
            <w:rStyle w:val="Hyperlink"/>
          </w:rPr>
          <w:t>https://www.goo</w:t>
        </w:r>
        <w:r w:rsidR="000D5C9F" w:rsidRPr="008461ED">
          <w:rPr>
            <w:rStyle w:val="Hyperlink"/>
          </w:rPr>
          <w:t>g</w:t>
        </w:r>
        <w:r w:rsidR="000D5C9F" w:rsidRPr="008461ED">
          <w:rPr>
            <w:rStyle w:val="Hyperlink"/>
          </w:rPr>
          <w:t>le.co.uk/books/edition/Burns_Regenerative_Medicine_and_Therapy/PsF2IUL-SLcC?hl=en&amp;gb</w:t>
        </w:r>
        <w:r w:rsidR="000D5C9F" w:rsidRPr="008461ED">
          <w:rPr>
            <w:rStyle w:val="Hyperlink"/>
          </w:rPr>
          <w:t>p</w:t>
        </w:r>
        <w:r w:rsidR="000D5C9F" w:rsidRPr="008461ED">
          <w:rPr>
            <w:rStyle w:val="Hyperlink"/>
          </w:rPr>
          <w:t>v=1</w:t>
        </w:r>
      </w:hyperlink>
    </w:p>
    <w:p w:rsidR="002E37EF" w:rsidRPr="00E12AA0" w:rsidRDefault="002E37EF" w:rsidP="00EA65C9">
      <w:r>
        <w:t>Xu, R</w:t>
      </w:r>
      <w:r w:rsidR="00E12AA0">
        <w:t xml:space="preserve">. ,  Sun, X.  and Weeks, B. (2004) </w:t>
      </w:r>
      <w:r w:rsidR="00E12AA0">
        <w:rPr>
          <w:i/>
        </w:rPr>
        <w:t xml:space="preserve">‘Burns Regenerative Medicine and Therapy.’ </w:t>
      </w:r>
      <w:r w:rsidR="00E12AA0">
        <w:t xml:space="preserve">Basel: Karger. </w:t>
      </w:r>
    </w:p>
    <w:p w:rsidR="0058346E" w:rsidRDefault="0058346E" w:rsidP="00EA65C9"/>
    <w:p w:rsidR="0058346E" w:rsidRDefault="0058346E" w:rsidP="00EA65C9"/>
    <w:p w:rsidR="0058346E" w:rsidRDefault="0058346E" w:rsidP="00EA65C9"/>
    <w:p w:rsidR="00E12AA0" w:rsidRDefault="00E12AA0" w:rsidP="00EA65C9"/>
    <w:p w:rsidR="00D04BA0" w:rsidRPr="00D04BA0" w:rsidRDefault="00D04BA0" w:rsidP="00EA65C9"/>
    <w:p w:rsidR="00CA6524" w:rsidRDefault="00CA6524" w:rsidP="00EA65C9"/>
    <w:p w:rsidR="00B77326" w:rsidRDefault="00B77326" w:rsidP="00EA65C9"/>
    <w:p w:rsidR="001A27ED" w:rsidRPr="001A27ED" w:rsidRDefault="001A27ED" w:rsidP="00EA65C9"/>
    <w:p w:rsidR="008F0710" w:rsidRPr="001A27ED" w:rsidRDefault="008F0710" w:rsidP="00EA65C9"/>
    <w:p w:rsidR="008F0710" w:rsidRPr="001A27ED" w:rsidRDefault="008F0710" w:rsidP="00EA65C9"/>
    <w:p w:rsidR="008F0710" w:rsidRPr="008F0710" w:rsidRDefault="008F0710" w:rsidP="00EA65C9">
      <w:pPr>
        <w:rPr>
          <w:i/>
        </w:rPr>
      </w:pPr>
    </w:p>
    <w:p w:rsidR="00070038" w:rsidRDefault="00070038" w:rsidP="00EA65C9"/>
    <w:p w:rsidR="00070038" w:rsidRPr="00F905E4" w:rsidRDefault="00F905E4" w:rsidP="00EA65C9">
      <w:r>
        <w:t xml:space="preserve"> </w:t>
      </w:r>
    </w:p>
    <w:sectPr w:rsidR="00070038" w:rsidRPr="00F905E4" w:rsidSect="0007228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5C9"/>
    <w:rsid w:val="00070038"/>
    <w:rsid w:val="00072286"/>
    <w:rsid w:val="000D5C9F"/>
    <w:rsid w:val="00174985"/>
    <w:rsid w:val="001A27ED"/>
    <w:rsid w:val="002E37EF"/>
    <w:rsid w:val="00480921"/>
    <w:rsid w:val="0058346E"/>
    <w:rsid w:val="005A6CB1"/>
    <w:rsid w:val="007C41C6"/>
    <w:rsid w:val="00860B45"/>
    <w:rsid w:val="00873964"/>
    <w:rsid w:val="008F0710"/>
    <w:rsid w:val="009758CD"/>
    <w:rsid w:val="00B77326"/>
    <w:rsid w:val="00CA6524"/>
    <w:rsid w:val="00D04BA0"/>
    <w:rsid w:val="00E12AA0"/>
    <w:rsid w:val="00EA65C9"/>
    <w:rsid w:val="00F46053"/>
    <w:rsid w:val="00F90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545BC5"/>
  <w14:defaultImageDpi w14:val="32767"/>
  <w15:chartTrackingRefBased/>
  <w15:docId w15:val="{67DA5C52-94FA-0A43-AFEA-E9F73F413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5C9F"/>
    <w:rPr>
      <w:color w:val="0563C1" w:themeColor="hyperlink"/>
      <w:u w:val="single"/>
    </w:rPr>
  </w:style>
  <w:style w:type="character" w:styleId="UnresolvedMention">
    <w:name w:val="Unresolved Mention"/>
    <w:basedOn w:val="DefaultParagraphFont"/>
    <w:uiPriority w:val="99"/>
    <w:rsid w:val="000D5C9F"/>
    <w:rPr>
      <w:color w:val="605E5C"/>
      <w:shd w:val="clear" w:color="auto" w:fill="E1DFDD"/>
    </w:rPr>
  </w:style>
  <w:style w:type="character" w:styleId="FollowedHyperlink">
    <w:name w:val="FollowedHyperlink"/>
    <w:basedOn w:val="DefaultParagraphFont"/>
    <w:uiPriority w:val="99"/>
    <w:semiHidden/>
    <w:unhideWhenUsed/>
    <w:rsid w:val="000D5C9F"/>
    <w:rPr>
      <w:color w:val="954F72" w:themeColor="followedHyperlink"/>
      <w:u w:val="single"/>
    </w:rPr>
  </w:style>
  <w:style w:type="character" w:customStyle="1" w:styleId="italic">
    <w:name w:val="italic"/>
    <w:basedOn w:val="DefaultParagraphFont"/>
    <w:rsid w:val="00E12AA0"/>
  </w:style>
  <w:style w:type="character" w:customStyle="1" w:styleId="apple-converted-space">
    <w:name w:val="apple-converted-space"/>
    <w:basedOn w:val="DefaultParagraphFont"/>
    <w:rsid w:val="00E12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16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books/edition/Educating_Children_with_Facial_Disfigure/hunXfbLsHe0C?hl=en&amp;gbpv=1&amp;dq=facial+disfigurement+with+burns&amp;printsec=frontcover" TargetMode="External"/><Relationship Id="rId13" Type="http://schemas.openxmlformats.org/officeDocument/2006/relationships/hyperlink" Target="https://journals.sagepub.com/doi/full/10.1177/2059513117723768" TargetMode="External"/><Relationship Id="rId18" Type="http://schemas.openxmlformats.org/officeDocument/2006/relationships/hyperlink" Target="https://www.who.int/news-room/fact-sheets/detail/burn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onlinelibrary.wiley.com/doi/abs/10.1046/j.1365-2648.2002.02366.x" TargetMode="External"/><Relationship Id="rId12" Type="http://schemas.openxmlformats.org/officeDocument/2006/relationships/hyperlink" Target="https://www.ncbi.nlm.nih.gov/pmc/articles/PMC4913231/" TargetMode="External"/><Relationship Id="rId17" Type="http://schemas.openxmlformats.org/officeDocument/2006/relationships/hyperlink" Target="https://www.google.co.uk/books/edition/Burns/aRGTDwAAQBAJ?hl=en&amp;gbpv=1&amp;dq=what+are+burns&amp;printsec=frontcover" TargetMode="External"/><Relationship Id="rId2" Type="http://schemas.openxmlformats.org/officeDocument/2006/relationships/settings" Target="settings.xml"/><Relationship Id="rId16" Type="http://schemas.openxmlformats.org/officeDocument/2006/relationships/hyperlink" Target="https://www.google.co.uk/books/edition/Burn_Injuries_in_Child_Abuse/l2OGdl2wIYkC?hl=en&amp;gbpv=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oogle.co.uk/books/edition/Introduction_to_Quantitative_Research_Me/nQxL0Ooq61oC?hl=en&amp;gbpv=1" TargetMode="External"/><Relationship Id="rId11" Type="http://schemas.openxmlformats.org/officeDocument/2006/relationships/hyperlink" Target="https://www.nhs.uk/conditions/burns-and-scalds/treatment/" TargetMode="External"/><Relationship Id="rId5" Type="http://schemas.openxmlformats.org/officeDocument/2006/relationships/hyperlink" Target="https://www.google.co.uk/books/edition/Hot_Topics_in_Burn_Injuries/dWiQDwAAQBAJ?hl=en&amp;gbpv=1&amp;dq=are+thermal+burns+bad&amp;printsec=frontcover" TargetMode="External"/><Relationship Id="rId15" Type="http://schemas.openxmlformats.org/officeDocument/2006/relationships/hyperlink" Target="https://www.google.co.uk/books/edition/Clinical_Examination_A_Practical_Guide_i/2FoVsy2jgs0C?hl=en&amp;gbpv=1&amp;dq=is+sunburn+life+threatening&amp;pg=PA439&amp;printsec=frontcover" TargetMode="External"/><Relationship Id="rId10" Type="http://schemas.openxmlformats.org/officeDocument/2006/relationships/hyperlink" Target="https://www.nhs.uk/conditions/burns-and-scalds/" TargetMode="External"/><Relationship Id="rId19" Type="http://schemas.openxmlformats.org/officeDocument/2006/relationships/hyperlink" Target="https://www.google.co.uk/books/edition/Burns_Regenerative_Medicine_and_Therapy/PsF2IUL-SLcC?hl=en&amp;gbpv=1" TargetMode="External"/><Relationship Id="rId4" Type="http://schemas.openxmlformats.org/officeDocument/2006/relationships/hyperlink" Target="https://www.bmj.com/content/341/bmj.c5864.extract" TargetMode="External"/><Relationship Id="rId9" Type="http://schemas.openxmlformats.org/officeDocument/2006/relationships/hyperlink" Target="https://www.google.co.uk/books/edition/Burn_Care_for_General_Surgeons_and_Gener/Ztv7CwAAQBAJ?hl=en&amp;gbpv=0" TargetMode="External"/><Relationship Id="rId14" Type="http://schemas.openxmlformats.org/officeDocument/2006/relationships/hyperlink" Target="https://www.google.co.uk/books/edition/Beautiful/nJvRKbJmJ2YC?hl=en&amp;gbpv=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623</TotalTime>
  <Pages>6</Pages>
  <Words>2556</Words>
  <Characters>14572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careglwyd@aol.com</dc:creator>
  <cp:keywords/>
  <dc:description/>
  <cp:lastModifiedBy>careglwyd@aol.com</cp:lastModifiedBy>
  <cp:revision>11</cp:revision>
  <dcterms:created xsi:type="dcterms:W3CDTF">2022-03-08T20:17:00Z</dcterms:created>
  <dcterms:modified xsi:type="dcterms:W3CDTF">2022-03-21T16:05:00Z</dcterms:modified>
</cp:coreProperties>
</file>