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1F56E" w14:textId="36D46C0D" w:rsidR="00C60691" w:rsidRDefault="00C60691" w:rsidP="00C60691">
      <w:pPr>
        <w:pStyle w:val="a4"/>
      </w:pPr>
      <w:bookmarkStart w:id="0" w:name="_Toc99566648"/>
      <w:r w:rsidRPr="00C60691">
        <w:t>Taxi track processing and visualization platform based on Spark</w:t>
      </w:r>
    </w:p>
    <w:p w14:paraId="3A3C8B94" w14:textId="4E6E1C5A" w:rsidR="00D66C41" w:rsidRPr="00D66C41" w:rsidRDefault="00D66C41" w:rsidP="00D66C41">
      <w:pPr>
        <w:pStyle w:val="a3"/>
        <w:numPr>
          <w:ilvl w:val="0"/>
          <w:numId w:val="1"/>
        </w:numPr>
        <w:ind w:left="357" w:firstLineChars="0" w:hanging="357"/>
        <w:jc w:val="left"/>
        <w:outlineLvl w:val="0"/>
        <w:rPr>
          <w:rFonts w:hint="eastAsia"/>
          <w:sz w:val="30"/>
          <w:szCs w:val="30"/>
        </w:rPr>
      </w:pPr>
      <w:r>
        <w:rPr>
          <w:rFonts w:hint="eastAsia"/>
          <w:sz w:val="30"/>
          <w:szCs w:val="30"/>
        </w:rPr>
        <w:t>I</w:t>
      </w:r>
      <w:r>
        <w:rPr>
          <w:sz w:val="30"/>
          <w:szCs w:val="30"/>
        </w:rPr>
        <w:t>ntroduction</w:t>
      </w:r>
      <w:bookmarkEnd w:id="0"/>
    </w:p>
    <w:p w14:paraId="55AD91F2" w14:textId="4C3C23F7" w:rsidR="001346E2" w:rsidRPr="008447DB" w:rsidRDefault="008447DB" w:rsidP="008447DB">
      <w:pPr>
        <w:ind w:firstLine="420"/>
      </w:pPr>
      <w:r w:rsidRPr="008447DB">
        <w:t>Due to the intensification of urbanization and the increase in the number of cars, urban traffic problems are becoming increasingly serious [1]. Solving traffic problems through the analysis of various spatial data is a hotspot of current research.  Taxi provides extensive and flexible transportation services and is an important part of urban transportation.  Taxi track data records the flow information of urban roads and residents. The mining and analysis of taxi track data is conducive to the construction of urban smart traffic [2,3], the formulation of reasonable urban traffic policies, the rational allocation of urban public transport, and the alleviation of urban traffic congestion.  </w:t>
      </w:r>
    </w:p>
    <w:p w14:paraId="163AA741" w14:textId="34BD1952" w:rsidR="008447DB" w:rsidRDefault="008447DB" w:rsidP="008447DB">
      <w:pPr>
        <w:ind w:firstLine="420"/>
      </w:pPr>
      <w:r>
        <w:t xml:space="preserve">With the development of economic progress and spatial information technology, the scale of taxi trajectory data increases exponentially.  In order to store and analyze the large amount of data generated, a new architecture is needed to process taxi trajectory data.  The development of big data technology makes it possible to process large-scale spatial data quickly and effectively.  Spark is an outstanding distributed computing framework in the Hadoop ecosystem with high fault tolerance and scalability.  </w:t>
      </w:r>
      <w:r>
        <w:t>T</w:t>
      </w:r>
      <w:r>
        <w:t>he</w:t>
      </w:r>
      <w:r>
        <w:t xml:space="preserve"> </w:t>
      </w:r>
      <w:r>
        <w:t>Spark framework for parallel storage, parallel computing and memory computing advantages</w:t>
      </w:r>
      <w:r>
        <w:t xml:space="preserve"> </w:t>
      </w:r>
      <w:r>
        <w:t>Potential, can accurately and effectively analyze and study urban traffic problems, to achieve</w:t>
      </w:r>
      <w:r>
        <w:rPr>
          <w:rFonts w:hint="eastAsia"/>
        </w:rPr>
        <w:t xml:space="preserve"> </w:t>
      </w:r>
      <w:r>
        <w:t>Data-driven intelligent transportation</w:t>
      </w:r>
      <w:r>
        <w:t>.</w:t>
      </w:r>
    </w:p>
    <w:p w14:paraId="55814045" w14:textId="44B5D254" w:rsidR="008447DB" w:rsidRDefault="008447DB" w:rsidP="008447DB">
      <w:pPr>
        <w:ind w:firstLine="420"/>
      </w:pPr>
      <w:r>
        <w:t>High-efficiency drivers have rich driving experience and operation strategies [4], so it is more meaningful to obtain high-efficiency taxi track data for research.  This paper puts forward a benefit index model to measure taxi benefit</w:t>
      </w:r>
      <w:r>
        <w:rPr>
          <w:rFonts w:hint="eastAsia"/>
        </w:rPr>
        <w:t>.</w:t>
      </w:r>
      <w:r>
        <w:t xml:space="preserve">  </w:t>
      </w:r>
      <w:r>
        <w:t>In order to extract high-efficiency taxi as the research object.  On this basis</w:t>
      </w:r>
      <w:r>
        <w:t>, a</w:t>
      </w:r>
      <w:r>
        <w:t xml:space="preserve"> taxi track processing and visualization method based on Spark is designed</w:t>
      </w:r>
      <w:r>
        <w:t xml:space="preserve"> </w:t>
      </w:r>
      <w:r>
        <w:t>Taiwan, can quickly and effectively on the high-efficiency taxi operating mode with load</w:t>
      </w:r>
      <w:r>
        <w:rPr>
          <w:rFonts w:hint="eastAsia"/>
        </w:rPr>
        <w:t xml:space="preserve"> </w:t>
      </w:r>
      <w:r>
        <w:t>Visual analysis of customer policies.  The platform develops data on taxi tracks</w:t>
      </w:r>
      <w:r>
        <w:t xml:space="preserve">. </w:t>
      </w:r>
      <w:r>
        <w:t>Processing and visualization have the following contributions:</w:t>
      </w:r>
    </w:p>
    <w:p w14:paraId="7AB87AAD" w14:textId="77777777" w:rsidR="00D66C41" w:rsidRDefault="00D66C41" w:rsidP="008447DB">
      <w:pPr>
        <w:ind w:firstLine="420"/>
      </w:pPr>
      <w:r w:rsidRPr="00D66C41">
        <w:t xml:space="preserve">(1) Combine Spark with </w:t>
      </w:r>
      <w:proofErr w:type="spellStart"/>
      <w:r w:rsidRPr="00D66C41">
        <w:t>GeoTools</w:t>
      </w:r>
      <w:proofErr w:type="spellEnd"/>
      <w:r w:rsidRPr="00D66C41">
        <w:t xml:space="preserve"> (Java GIS </w:t>
      </w:r>
      <w:proofErr w:type="gramStart"/>
      <w:r w:rsidRPr="00D66C41">
        <w:t>Toolkit)  To</w:t>
      </w:r>
      <w:proofErr w:type="gramEnd"/>
      <w:r w:rsidRPr="00D66C41">
        <w:t xml:space="preserve"> realize the rapid processing and spatial analysis of taxi track data;  </w:t>
      </w:r>
    </w:p>
    <w:p w14:paraId="52B5029C" w14:textId="77777777" w:rsidR="00D66C41" w:rsidRDefault="00D66C41" w:rsidP="008447DB">
      <w:pPr>
        <w:ind w:firstLine="420"/>
      </w:pPr>
      <w:r w:rsidRPr="00D66C41">
        <w:t xml:space="preserve">(2) The algorithm based on honeycomb grid and DBSCAN is </w:t>
      </w:r>
      <w:proofErr w:type="gramStart"/>
      <w:r w:rsidRPr="00D66C41">
        <w:t>designed  .</w:t>
      </w:r>
      <w:proofErr w:type="gramEnd"/>
      <w:r w:rsidRPr="00D66C41">
        <w:t>Hot spot visualization method for car rental, through time constraints, multi-perspective display  .The changing trend of passenger hotspots;  </w:t>
      </w:r>
    </w:p>
    <w:p w14:paraId="6E56CA76" w14:textId="764A6783" w:rsidR="0062226E" w:rsidRDefault="00D66C41" w:rsidP="001066D4">
      <w:pPr>
        <w:ind w:firstLine="420"/>
        <w:rPr>
          <w:rFonts w:hint="eastAsia"/>
        </w:rPr>
      </w:pPr>
      <w:r w:rsidRPr="00D66C41">
        <w:t xml:space="preserve">(3) The interactive track query algorithm based on buffer is </w:t>
      </w:r>
      <w:proofErr w:type="gramStart"/>
      <w:r w:rsidRPr="00D66C41">
        <w:t>proposed  .</w:t>
      </w:r>
      <w:proofErr w:type="gramEnd"/>
      <w:r w:rsidRPr="00D66C41">
        <w:t>By means of time and space constraints, the trajectory data in line with the query conditions are obtained  Information visualization.</w:t>
      </w:r>
    </w:p>
    <w:p w14:paraId="6B5C54FA" w14:textId="65172608" w:rsidR="0062226E" w:rsidRPr="00676A63" w:rsidRDefault="00676A63" w:rsidP="00676A63">
      <w:pPr>
        <w:pStyle w:val="a3"/>
        <w:numPr>
          <w:ilvl w:val="0"/>
          <w:numId w:val="1"/>
        </w:numPr>
        <w:ind w:left="357" w:firstLineChars="0" w:hanging="357"/>
        <w:jc w:val="left"/>
        <w:outlineLvl w:val="0"/>
        <w:rPr>
          <w:sz w:val="30"/>
          <w:szCs w:val="30"/>
        </w:rPr>
      </w:pPr>
      <w:r w:rsidRPr="00676A63">
        <w:rPr>
          <w:sz w:val="30"/>
          <w:szCs w:val="30"/>
        </w:rPr>
        <w:t>Literature Review:</w:t>
      </w:r>
    </w:p>
    <w:p w14:paraId="723A2D4D" w14:textId="6410DF10" w:rsidR="0062226E" w:rsidRDefault="0062226E" w:rsidP="001066D4">
      <w:pPr>
        <w:ind w:firstLine="420"/>
        <w:rPr>
          <w:rFonts w:hint="eastAsia"/>
        </w:rPr>
      </w:pPr>
      <w:r w:rsidRPr="0062226E">
        <w:t xml:space="preserve">With the rapid development of Location Based Services (LBS), taxi track data can well reflect taxi operation rules, urban traffic conditions and residents' travel characteristics. Researchers in different fields have conducted various studies on taxi tracks. In terms of taxi </w:t>
      </w:r>
      <w:r w:rsidRPr="0062226E">
        <w:lastRenderedPageBreak/>
        <w:t xml:space="preserve">operation analysis, Weng JC et al. [5] proposed a taxi operation analysis model based on floating car data (including passenger mileage, mileage utilization rate, driver work intensity and other parameters). Liu L et al. [4] understood taxi operation mode by analyzing TAXI GPS data. It classifies drivers and reveals the </w:t>
      </w:r>
      <w:proofErr w:type="spellStart"/>
      <w:r w:rsidRPr="0062226E">
        <w:t>spatio</w:t>
      </w:r>
      <w:proofErr w:type="spellEnd"/>
      <w:r w:rsidRPr="0062226E">
        <w:t xml:space="preserve">-temporal characteristics of high-income taxis. Zhang DQ et al. [6] studied taxi service strategies from the perspectives of passenger seeking strategy, passenger carrier operation strategy and service area preference by mining taxi GPS track. In the aspect of taxi hot spot analysis, Liu DY et al. [7] developed </w:t>
      </w:r>
      <w:proofErr w:type="spellStart"/>
      <w:r w:rsidRPr="0062226E">
        <w:t>SmartAdP</w:t>
      </w:r>
      <w:proofErr w:type="spellEnd"/>
      <w:r w:rsidRPr="0062226E">
        <w:t xml:space="preserve"> visual analysis system, and used taxi track data to determine the hot spots where billboards were placed. Chang HW et al. [8] predicted the distribution of passenger carrying demand related to time, weather and taxi location, and conducted hot spot analysis through K-means, hierarchical clustering and DBSCAN to improve taxi operation management. B-planner [9] uses taxi trajectory data to extract hot spots of passengers for night bus route planning in Hangzhou. In terms of visual analysis, Wang ZC et al. [10] designed an interactive visualization system of urban traffic congestion based on GPS trajectory for exploring and analyzing urban traffic conditions. </w:t>
      </w:r>
      <w:proofErr w:type="spellStart"/>
      <w:r w:rsidRPr="0062226E">
        <w:t>Niu</w:t>
      </w:r>
      <w:proofErr w:type="spellEnd"/>
      <w:r w:rsidRPr="0062226E">
        <w:t xml:space="preserve"> </w:t>
      </w:r>
      <w:proofErr w:type="spellStart"/>
      <w:r w:rsidRPr="0062226E">
        <w:t>Dandan</w:t>
      </w:r>
      <w:proofErr w:type="spellEnd"/>
      <w:r w:rsidRPr="0062226E">
        <w:t xml:space="preserve"> et al. [11] conducted visual analysis of passengers' travel characteristics from time and space dimensions by processing taxi track data. Huang XK et al. [12] proposed the visualization method </w:t>
      </w:r>
      <w:proofErr w:type="spellStart"/>
      <w:r w:rsidRPr="0062226E">
        <w:t>TrajGraph</w:t>
      </w:r>
      <w:proofErr w:type="spellEnd"/>
      <w:r w:rsidRPr="0062226E">
        <w:t xml:space="preserve">, which stored and visualized the traffic information recorded by taxi tracks through the graph structure to study the urban traffic pattern. 1.2 Application of big data Technology Research The application of big data technology can process large-scale spatial data quickly and effectively. In recent years, many distributed computing frameworks for processing spatial data have emerged, such as </w:t>
      </w:r>
      <w:proofErr w:type="spellStart"/>
      <w:proofErr w:type="gramStart"/>
      <w:r w:rsidRPr="0062226E">
        <w:t>SpatialHadoop</w:t>
      </w:r>
      <w:proofErr w:type="spellEnd"/>
      <w:r w:rsidRPr="0062226E">
        <w:t>[</w:t>
      </w:r>
      <w:proofErr w:type="gramEnd"/>
      <w:r w:rsidRPr="0062226E">
        <w:t xml:space="preserve">13] and Hadoop-GIS[14], based on Hadoop extensions. Spark extension based on </w:t>
      </w:r>
      <w:proofErr w:type="spellStart"/>
      <w:proofErr w:type="gramStart"/>
      <w:r w:rsidRPr="0062226E">
        <w:t>GeoSpark</w:t>
      </w:r>
      <w:proofErr w:type="spellEnd"/>
      <w:r w:rsidRPr="0062226E">
        <w:t>[</w:t>
      </w:r>
      <w:proofErr w:type="gramEnd"/>
      <w:r w:rsidRPr="0062226E">
        <w:t xml:space="preserve">15], </w:t>
      </w:r>
      <w:proofErr w:type="spellStart"/>
      <w:r w:rsidRPr="0062226E">
        <w:t>LocationSpark</w:t>
      </w:r>
      <w:proofErr w:type="spellEnd"/>
      <w:r w:rsidRPr="0062226E">
        <w:t xml:space="preserve">[16] and Simba[17]. However, the Hadoop MapReduce computing model outputs intermediate results to disks, resulting in a large number of I/O operations, which makes large-scale spatial data processing difficult. The Spark framework is more efficient than the Hadoop framework. By using RDD, its memory-based parallel computing architecture has better performance. In the field of urban traffic, Tan Liang et al. [18] constructed a real-time traffic data processing platform based on Spark Streaming and Kafka to process data collected by double-base stations and solve urban traffic problems. Duan </w:t>
      </w:r>
      <w:proofErr w:type="spellStart"/>
      <w:r w:rsidRPr="0062226E">
        <w:t>Zongtao</w:t>
      </w:r>
      <w:proofErr w:type="spellEnd"/>
      <w:r w:rsidRPr="0062226E">
        <w:t xml:space="preserve"> et al. [19] mined the travel characteristics of taxi passengers through Spark framework. Mao B et al. [20] proposed a three-dimensional volume rendering visualization framework for temporal and spatial data based on octree based on Spark processing and mining, and visualized taxi track data in New York City from 2009 to 2015. Aiming at the above research results, this paper designs and develops a taxi track processing and visualization platform combined with the superior computing performance of Spark framework.</w:t>
      </w:r>
    </w:p>
    <w:p w14:paraId="67E3150D" w14:textId="48B743BA" w:rsidR="00676A63" w:rsidRDefault="00676A63" w:rsidP="00676A63">
      <w:pPr>
        <w:pStyle w:val="a3"/>
        <w:numPr>
          <w:ilvl w:val="0"/>
          <w:numId w:val="1"/>
        </w:numPr>
        <w:ind w:firstLineChars="0"/>
        <w:jc w:val="left"/>
        <w:outlineLvl w:val="0"/>
        <w:rPr>
          <w:sz w:val="30"/>
          <w:szCs w:val="30"/>
        </w:rPr>
      </w:pPr>
      <w:r w:rsidRPr="00676A63">
        <w:rPr>
          <w:sz w:val="30"/>
          <w:szCs w:val="30"/>
        </w:rPr>
        <w:t>Methods:</w:t>
      </w:r>
    </w:p>
    <w:p w14:paraId="27BC5D4A" w14:textId="77777777" w:rsidR="00077DCF" w:rsidRPr="00077DCF" w:rsidRDefault="00077DCF" w:rsidP="00077DCF">
      <w:pPr>
        <w:pStyle w:val="a3"/>
        <w:ind w:left="360"/>
        <w:jc w:val="left"/>
        <w:outlineLvl w:val="0"/>
      </w:pPr>
      <w:r w:rsidRPr="00077DCF">
        <w:t>2.1 Spark Distributed Computing Framework</w:t>
      </w:r>
    </w:p>
    <w:p w14:paraId="00539D67" w14:textId="77777777" w:rsidR="00077DCF" w:rsidRPr="00077DCF" w:rsidRDefault="00077DCF" w:rsidP="00077DCF">
      <w:pPr>
        <w:pStyle w:val="a3"/>
        <w:ind w:left="360"/>
        <w:jc w:val="left"/>
        <w:outlineLvl w:val="0"/>
      </w:pPr>
      <w:r w:rsidRPr="00077DCF">
        <w:t>Spark is a Hadoop - like open-source distributed computing framework that extends the widely used MapReduce computing model and is used to build large - scale computers</w:t>
      </w:r>
    </w:p>
    <w:p w14:paraId="22CA30C4" w14:textId="77777777" w:rsidR="00077DCF" w:rsidRPr="00077DCF" w:rsidRDefault="00077DCF" w:rsidP="00077DCF">
      <w:pPr>
        <w:pStyle w:val="a3"/>
        <w:ind w:left="360"/>
        <w:jc w:val="left"/>
        <w:outlineLvl w:val="0"/>
      </w:pPr>
      <w:r w:rsidRPr="00077DCF">
        <w:t xml:space="preserve">Type 2, low latency data analysis applications. Its main feature is that it can perform read and write computing in memory to improve computing performance. Resilient </w:t>
      </w:r>
      <w:r w:rsidRPr="00077DCF">
        <w:lastRenderedPageBreak/>
        <w:t xml:space="preserve">Distributed Dataset (RDD) Resilient Distributed Dataset (RDD) is the basic data abstraction in Spark. It represents a read-only, partitioned, and parallelized Dataset. RDD can be fully or partially cached in memory and reused in multiple computations. By distributing tasks to all nodes in real time, parallelism of computation can be ensured. RDD supports two types of operators: transformation operations and action operations. The conversion operation generates a new RDD from an RDD calculation. The action operation calculates a result of the RDD and outputs the result to the Spark system. Spark SQL is a module used by Spark to process structured data. It optimizes data storage in the form of column storage [21], which can process taxi track data more conveniently. The core programming abstraction of Spark SQL is </w:t>
      </w:r>
      <w:proofErr w:type="spellStart"/>
      <w:r w:rsidRPr="00077DCF">
        <w:t>DataFrame</w:t>
      </w:r>
      <w:proofErr w:type="spellEnd"/>
      <w:r w:rsidRPr="00077DCF">
        <w:t xml:space="preserve">, a distributed data set based on RDD that records the structure of data. It also provides SQL statements to operate and manage data and returns results in the form of </w:t>
      </w:r>
      <w:proofErr w:type="spellStart"/>
      <w:r w:rsidRPr="00077DCF">
        <w:t>DataFrame</w:t>
      </w:r>
      <w:proofErr w:type="spellEnd"/>
      <w:r w:rsidRPr="00077DCF">
        <w:t>.</w:t>
      </w:r>
    </w:p>
    <w:p w14:paraId="41BD9975" w14:textId="77777777" w:rsidR="00077DCF" w:rsidRPr="00077DCF" w:rsidRDefault="00077DCF" w:rsidP="00077DCF">
      <w:pPr>
        <w:pStyle w:val="a3"/>
        <w:ind w:left="360"/>
        <w:jc w:val="left"/>
        <w:outlineLvl w:val="0"/>
      </w:pPr>
      <w:r w:rsidRPr="00077DCF">
        <w:t>2.2 Benefit index model</w:t>
      </w:r>
    </w:p>
    <w:p w14:paraId="21B505F5" w14:textId="77777777" w:rsidR="00077DCF" w:rsidRPr="00077DCF" w:rsidRDefault="00077DCF" w:rsidP="00077DCF">
      <w:pPr>
        <w:pStyle w:val="a3"/>
        <w:ind w:left="360"/>
        <w:jc w:val="left"/>
        <w:outlineLvl w:val="0"/>
      </w:pPr>
      <w:r w:rsidRPr="00077DCF">
        <w:t>At present, the frequent occurrence of taxi refusal and no-load phenomenon in the city leads to the increase of taxi operating costs, low efficiency of urban public transportation, and unsatisfied passenger travel needs. In view of this problem, how to screen out high-efficiency taxis to meet the data needs of this study is the current problem to be solved.</w:t>
      </w:r>
    </w:p>
    <w:p w14:paraId="38B2436C" w14:textId="77777777" w:rsidR="00077DCF" w:rsidRPr="00077DCF" w:rsidRDefault="00077DCF" w:rsidP="00077DCF">
      <w:pPr>
        <w:pStyle w:val="a3"/>
        <w:ind w:left="360"/>
        <w:jc w:val="left"/>
        <w:outlineLvl w:val="0"/>
      </w:pPr>
      <w:r w:rsidRPr="00077DCF">
        <w:t xml:space="preserve">Qin GY et al. [22] found that shortening search time and increasing driving speed are conducive to increasing income. Sun Fei et al. [23] found that a long single taxi mileage corresponds to a high one-way traffic, but in order to achieve high efficiency, the cost within the time of seeking passengers should also be considered. In this paper, a taxi benefit index model is established by combining the single passenger tracking with the adjacent previous passenger tracking as an effective trip. The benefit index F is a function of taxi's single trip revenue I, single mileage utilization rate K1 and single passenger seeking time T0 (min), which is conducive to the quantitative ranking of taxi </w:t>
      </w:r>
      <w:proofErr w:type="gramStart"/>
      <w:r w:rsidRPr="00077DCF">
        <w:t>benefits :F</w:t>
      </w:r>
      <w:proofErr w:type="gramEnd"/>
      <w:r w:rsidRPr="00077DCF">
        <w:t xml:space="preserve"> = F (I,K1,T0)</w:t>
      </w:r>
    </w:p>
    <w:p w14:paraId="29D161A6" w14:textId="77777777" w:rsidR="00077DCF" w:rsidRPr="00077DCF" w:rsidRDefault="00077DCF" w:rsidP="00077DCF">
      <w:pPr>
        <w:pStyle w:val="a3"/>
        <w:ind w:left="360"/>
        <w:jc w:val="left"/>
        <w:outlineLvl w:val="0"/>
      </w:pPr>
      <w:r w:rsidRPr="00077DCF">
        <w:t>(1)</w:t>
      </w:r>
    </w:p>
    <w:p w14:paraId="609BE7DB" w14:textId="77777777" w:rsidR="00077DCF" w:rsidRPr="00077DCF" w:rsidRDefault="00077DCF" w:rsidP="00077DCF">
      <w:pPr>
        <w:pStyle w:val="a3"/>
        <w:ind w:left="360"/>
        <w:jc w:val="left"/>
        <w:outlineLvl w:val="0"/>
      </w:pPr>
      <w:r w:rsidRPr="00077DCF">
        <w:t xml:space="preserve">The revenue I of a single trip of a taxi is determined according to the taxi fare standard of a city :I = VS +(D1 </w:t>
      </w:r>
      <w:r w:rsidRPr="00077DCF">
        <w:rPr>
          <w:rFonts w:ascii="微软雅黑" w:eastAsia="微软雅黑" w:hAnsi="微软雅黑" w:cs="微软雅黑" w:hint="eastAsia"/>
        </w:rPr>
        <w:t>−</w:t>
      </w:r>
      <w:r w:rsidRPr="00077DCF">
        <w:t xml:space="preserve"> DS)</w:t>
      </w:r>
      <w:r w:rsidRPr="00077DCF">
        <w:rPr>
          <w:rFonts w:hint="eastAsia"/>
        </w:rPr>
        <w:t>×</w:t>
      </w:r>
      <w:r w:rsidRPr="00077DCF">
        <w:t>V,D1 ≥ DS</w:t>
      </w:r>
    </w:p>
    <w:p w14:paraId="581AB27F" w14:textId="77777777" w:rsidR="00077DCF" w:rsidRPr="00077DCF" w:rsidRDefault="00077DCF" w:rsidP="00077DCF">
      <w:pPr>
        <w:pStyle w:val="a3"/>
        <w:ind w:left="360"/>
        <w:jc w:val="left"/>
        <w:outlineLvl w:val="0"/>
      </w:pPr>
      <w:r w:rsidRPr="00077DCF">
        <w:t xml:space="preserve">(2) VS is the starting price of taxi; V represents the unit price of excess mileage of taxi (RMB/km); DS represents the starting distance (km) of a taxi; D1 represents taxi passenger mileage (km). Mileage utilization rate K1 refers to the ratio of passenger mileage to actual </w:t>
      </w:r>
      <w:proofErr w:type="gramStart"/>
      <w:r w:rsidRPr="00077DCF">
        <w:t>mileage :K</w:t>
      </w:r>
      <w:proofErr w:type="gramEnd"/>
      <w:r w:rsidRPr="00077DCF">
        <w:t>1 =D1D1 + D0</w:t>
      </w:r>
    </w:p>
    <w:p w14:paraId="133E883B" w14:textId="77777777" w:rsidR="00077DCF" w:rsidRPr="00077DCF" w:rsidRDefault="00077DCF" w:rsidP="00077DCF">
      <w:pPr>
        <w:pStyle w:val="a3"/>
        <w:ind w:left="360"/>
        <w:jc w:val="left"/>
        <w:outlineLvl w:val="0"/>
      </w:pPr>
      <w:r w:rsidRPr="00077DCF">
        <w:t>(3) Where, D0 represents the mileage of taxi seeking passengers (km). In general, the longer the time of seeking passengers, the efficiency of carrying passengers is considered</w:t>
      </w:r>
    </w:p>
    <w:p w14:paraId="60FD0DF5" w14:textId="77777777" w:rsidR="00077DCF" w:rsidRPr="00077DCF" w:rsidRDefault="00077DCF" w:rsidP="00077DCF">
      <w:pPr>
        <w:pStyle w:val="a3"/>
        <w:ind w:left="360"/>
        <w:jc w:val="left"/>
        <w:outlineLvl w:val="0"/>
      </w:pPr>
      <w:r w:rsidRPr="00077DCF">
        <w:t>The lower the time is, the reciprocal of the seeking time is T0 to control the benefit calculation. The calculation formula of benefit index can be obtained as follows:</w:t>
      </w:r>
    </w:p>
    <w:p w14:paraId="670D57A1" w14:textId="77777777" w:rsidR="00077DCF" w:rsidRPr="00077DCF" w:rsidRDefault="00077DCF" w:rsidP="00077DCF">
      <w:pPr>
        <w:pStyle w:val="a3"/>
        <w:ind w:left="360"/>
        <w:jc w:val="left"/>
        <w:outlineLvl w:val="0"/>
      </w:pPr>
      <w:r w:rsidRPr="00077DCF">
        <w:t>F = I * 1 T0 = D1 K1 x [V + (D1 - DS) * V] T0 x (D1 + D0), D1 DS or higher</w:t>
      </w:r>
    </w:p>
    <w:p w14:paraId="05E79D59" w14:textId="77777777" w:rsidR="00077DCF" w:rsidRPr="00077DCF" w:rsidRDefault="00077DCF" w:rsidP="00077DCF">
      <w:pPr>
        <w:pStyle w:val="a3"/>
        <w:ind w:left="360"/>
        <w:jc w:val="left"/>
        <w:outlineLvl w:val="0"/>
      </w:pPr>
      <w:r w:rsidRPr="00077DCF">
        <w:t>(4)</w:t>
      </w:r>
    </w:p>
    <w:p w14:paraId="218C1B5A" w14:textId="77777777" w:rsidR="00077DCF" w:rsidRPr="00077DCF" w:rsidRDefault="00077DCF" w:rsidP="00077DCF">
      <w:pPr>
        <w:pStyle w:val="a3"/>
        <w:ind w:left="360"/>
        <w:jc w:val="left"/>
        <w:outlineLvl w:val="0"/>
      </w:pPr>
      <w:r w:rsidRPr="00077DCF">
        <w:t>The one-day benefit index of a taxi is calculated as follows:</w:t>
      </w:r>
    </w:p>
    <w:p w14:paraId="17021221" w14:textId="77777777" w:rsidR="00077DCF" w:rsidRPr="00077DCF" w:rsidRDefault="00077DCF" w:rsidP="00077DCF">
      <w:pPr>
        <w:pStyle w:val="a3"/>
        <w:ind w:left="360"/>
        <w:jc w:val="left"/>
        <w:outlineLvl w:val="0"/>
      </w:pPr>
      <w:r w:rsidRPr="00077DCF">
        <w:lastRenderedPageBreak/>
        <w:t xml:space="preserve">Fi = ∑ ∑ </w:t>
      </w:r>
      <w:proofErr w:type="spellStart"/>
      <w:r w:rsidRPr="00077DCF">
        <w:t>ni</w:t>
      </w:r>
      <w:proofErr w:type="spellEnd"/>
      <w:r w:rsidRPr="00077DCF">
        <w:t xml:space="preserve"> = 1 </w:t>
      </w:r>
      <w:proofErr w:type="spellStart"/>
      <w:r w:rsidRPr="00077DCF">
        <w:t>ni</w:t>
      </w:r>
      <w:proofErr w:type="spellEnd"/>
      <w:r w:rsidRPr="00077DCF">
        <w:t xml:space="preserve"> = 1 D1i x [V + (D1i - DS) * V] T0i x (D1iD0i) D1i acuity DS, I = 1, </w:t>
      </w:r>
      <w:proofErr w:type="gramStart"/>
      <w:r w:rsidRPr="00077DCF">
        <w:t>2,...</w:t>
      </w:r>
      <w:proofErr w:type="gramEnd"/>
      <w:r w:rsidRPr="00077DCF">
        <w:t>, n</w:t>
      </w:r>
    </w:p>
    <w:p w14:paraId="457E4BF0" w14:textId="77777777" w:rsidR="00077DCF" w:rsidRPr="00077DCF" w:rsidRDefault="00077DCF" w:rsidP="00077DCF">
      <w:pPr>
        <w:pStyle w:val="a3"/>
        <w:ind w:left="360"/>
        <w:jc w:val="left"/>
        <w:outlineLvl w:val="0"/>
      </w:pPr>
      <w:r w:rsidRPr="00077DCF">
        <w:t>(5)</w:t>
      </w:r>
    </w:p>
    <w:p w14:paraId="39AE0938" w14:textId="193408C3" w:rsidR="00077DCF" w:rsidRPr="00077DCF" w:rsidRDefault="00077DCF" w:rsidP="00077DCF">
      <w:pPr>
        <w:pStyle w:val="a3"/>
        <w:ind w:left="360" w:firstLineChars="0" w:firstLine="0"/>
        <w:jc w:val="left"/>
        <w:outlineLvl w:val="0"/>
        <w:rPr>
          <w:rFonts w:hint="eastAsia"/>
        </w:rPr>
      </w:pPr>
      <w:r w:rsidRPr="00077DCF">
        <w:t>Where, n stands for the number of passengers carried by the taxi on that day.</w:t>
      </w:r>
    </w:p>
    <w:p w14:paraId="4227383E" w14:textId="18049621" w:rsidR="00676A63" w:rsidRPr="001066D4" w:rsidRDefault="00676A63" w:rsidP="00676A63">
      <w:pPr>
        <w:pStyle w:val="a3"/>
        <w:numPr>
          <w:ilvl w:val="0"/>
          <w:numId w:val="1"/>
        </w:numPr>
        <w:ind w:firstLineChars="0"/>
        <w:jc w:val="left"/>
        <w:outlineLvl w:val="0"/>
        <w:rPr>
          <w:sz w:val="30"/>
          <w:szCs w:val="30"/>
        </w:rPr>
      </w:pPr>
      <w:r w:rsidRPr="00676A63">
        <w:rPr>
          <w:sz w:val="30"/>
          <w:szCs w:val="30"/>
        </w:rPr>
        <w:t>Results</w:t>
      </w:r>
      <w:r w:rsidRPr="009E2997">
        <w:t>:</w:t>
      </w:r>
    </w:p>
    <w:p w14:paraId="7836BB19" w14:textId="78EAD596" w:rsidR="00035592" w:rsidRPr="001066D4" w:rsidRDefault="001066D4" w:rsidP="001066D4">
      <w:pPr>
        <w:ind w:firstLine="360"/>
        <w:jc w:val="left"/>
        <w:outlineLvl w:val="0"/>
        <w:rPr>
          <w:rFonts w:hint="eastAsia"/>
        </w:rPr>
      </w:pPr>
      <w:r w:rsidRPr="001066D4">
        <w:t>The data set used in the experiment is the operation track of 13,000 taxis in Chengdu from August 17, 2014 to August 23, 2014. The data is recorded from 6:00 to 24:00 every day, and the total amount of data is 18.3GB. The data set is stored in TXT format in days. Each track point contains the following attributes: taxi number, latitude, longitude, time and passenger carrying status. Passenger status is a label indicating whether a taxi is carrying passengers (1 means carrying passengers, 0 means empty). Through the calculation of benefit index model, 807,267 tracks of Top 20% taxis were selected as high-benefit taxis, and the visual feature data set of high-benefit taxis was extracted, and the operation rules of high-benefit taxis were analyzed accordingly.</w:t>
      </w:r>
    </w:p>
    <w:p w14:paraId="4C3DB43B" w14:textId="0DE36B4B" w:rsidR="0062226E" w:rsidRPr="00C60691" w:rsidRDefault="00702465" w:rsidP="00C60691">
      <w:pPr>
        <w:pStyle w:val="a3"/>
        <w:numPr>
          <w:ilvl w:val="0"/>
          <w:numId w:val="1"/>
        </w:numPr>
        <w:ind w:firstLineChars="0"/>
        <w:jc w:val="left"/>
        <w:outlineLvl w:val="0"/>
        <w:rPr>
          <w:rFonts w:hint="eastAsia"/>
          <w:sz w:val="30"/>
          <w:szCs w:val="30"/>
        </w:rPr>
      </w:pPr>
      <w:bookmarkStart w:id="1" w:name="_Toc99566659"/>
      <w:r w:rsidRPr="004F60A7">
        <w:rPr>
          <w:sz w:val="30"/>
          <w:szCs w:val="30"/>
        </w:rPr>
        <w:t xml:space="preserve">Reference </w:t>
      </w:r>
      <w:proofErr w:type="spellStart"/>
      <w:r w:rsidRPr="004F60A7">
        <w:rPr>
          <w:sz w:val="30"/>
          <w:szCs w:val="30"/>
        </w:rPr>
        <w:t>List</w:t>
      </w:r>
      <w:bookmarkEnd w:id="1"/>
      <w:r w:rsidR="00C60691">
        <w:rPr>
          <w:sz w:val="30"/>
          <w:szCs w:val="30"/>
        </w:rPr>
        <w:t>ss</w:t>
      </w:r>
      <w:proofErr w:type="spellEnd"/>
    </w:p>
    <w:p w14:paraId="30B44977" w14:textId="77777777" w:rsidR="009D5E51" w:rsidRPr="009D5E51" w:rsidRDefault="009D5E51" w:rsidP="00FA0D1C">
      <w:pPr>
        <w:pStyle w:val="a3"/>
        <w:numPr>
          <w:ilvl w:val="0"/>
          <w:numId w:val="2"/>
        </w:numPr>
        <w:ind w:left="777" w:firstLineChars="0" w:hanging="357"/>
        <w:jc w:val="left"/>
        <w:rPr>
          <w:rStyle w:val="md-softbreak"/>
        </w:rPr>
      </w:pPr>
      <w:r>
        <w:rPr>
          <w:rStyle w:val="md-plain"/>
          <w:rFonts w:ascii="Open Sans" w:hAnsi="Open Sans" w:cs="Open Sans"/>
          <w:color w:val="333333"/>
          <w:shd w:val="clear" w:color="auto" w:fill="FFFFFF"/>
        </w:rPr>
        <w:t xml:space="preserve">Makino H, </w:t>
      </w:r>
      <w:proofErr w:type="spellStart"/>
      <w:r>
        <w:rPr>
          <w:rStyle w:val="md-plain"/>
          <w:rFonts w:ascii="Open Sans" w:hAnsi="Open Sans" w:cs="Open Sans"/>
          <w:color w:val="333333"/>
          <w:shd w:val="clear" w:color="auto" w:fill="FFFFFF"/>
        </w:rPr>
        <w:t>Tamada</w:t>
      </w:r>
      <w:proofErr w:type="spellEnd"/>
      <w:r>
        <w:rPr>
          <w:rStyle w:val="md-plain"/>
          <w:rFonts w:ascii="Open Sans" w:hAnsi="Open Sans" w:cs="Open Sans"/>
          <w:color w:val="333333"/>
          <w:shd w:val="clear" w:color="auto" w:fill="FFFFFF"/>
        </w:rPr>
        <w:t xml:space="preserve"> K, Sakai K, et al. Solutions for urban traffic issues by ITS technologies. IATSS Research, 2018, 42(2): 49–60. [</w:t>
      </w:r>
      <w:proofErr w:type="gramStart"/>
      <w:r>
        <w:rPr>
          <w:rStyle w:val="md-plain"/>
          <w:rFonts w:ascii="Open Sans" w:hAnsi="Open Sans" w:cs="Open Sans"/>
          <w:color w:val="333333"/>
          <w:shd w:val="clear" w:color="auto" w:fill="FFFFFF"/>
        </w:rPr>
        <w:t>doi:10.1016/j.iatssr</w:t>
      </w:r>
      <w:proofErr w:type="gramEnd"/>
      <w:r>
        <w:rPr>
          <w:rStyle w:val="md-plain"/>
          <w:rFonts w:ascii="Open Sans" w:hAnsi="Open Sans" w:cs="Open Sans"/>
          <w:color w:val="333333"/>
          <w:shd w:val="clear" w:color="auto" w:fill="FFFFFF"/>
        </w:rPr>
        <w:t>.2018.05.003]</w:t>
      </w:r>
      <w:r>
        <w:rPr>
          <w:rStyle w:val="md-softbreak"/>
          <w:rFonts w:ascii="Open Sans" w:hAnsi="Open Sans" w:cs="Open Sans"/>
          <w:color w:val="333333"/>
          <w:shd w:val="clear" w:color="auto" w:fill="FFFFFF"/>
        </w:rPr>
        <w:t xml:space="preserve"> </w:t>
      </w:r>
    </w:p>
    <w:p w14:paraId="52705EE6" w14:textId="77777777" w:rsidR="009D5E51" w:rsidRPr="009D5E51" w:rsidRDefault="009D5E51" w:rsidP="00FA0D1C">
      <w:pPr>
        <w:pStyle w:val="a3"/>
        <w:numPr>
          <w:ilvl w:val="0"/>
          <w:numId w:val="2"/>
        </w:numPr>
        <w:ind w:left="777" w:firstLineChars="0" w:hanging="357"/>
        <w:jc w:val="left"/>
        <w:rPr>
          <w:rStyle w:val="md-softbreak"/>
        </w:rPr>
      </w:pPr>
      <w:r>
        <w:rPr>
          <w:rStyle w:val="md-plain"/>
          <w:rFonts w:ascii="Open Sans" w:hAnsi="Open Sans" w:cs="Open Sans"/>
          <w:color w:val="333333"/>
          <w:shd w:val="clear" w:color="auto" w:fill="FFFFFF"/>
        </w:rPr>
        <w:t xml:space="preserve">Liu Y. Big data technology and its analysis of application in urban intelligent transportation system. Proceedings of </w:t>
      </w:r>
      <w:proofErr w:type="gramStart"/>
      <w:r>
        <w:rPr>
          <w:rStyle w:val="md-plain"/>
          <w:rFonts w:ascii="Open Sans" w:hAnsi="Open Sans" w:cs="Open Sans"/>
          <w:color w:val="333333"/>
          <w:shd w:val="clear" w:color="auto" w:fill="FFFFFF"/>
        </w:rPr>
        <w:t>2018 .International</w:t>
      </w:r>
      <w:proofErr w:type="gramEnd"/>
      <w:r>
        <w:rPr>
          <w:rStyle w:val="md-plain"/>
          <w:rFonts w:ascii="Open Sans" w:hAnsi="Open Sans" w:cs="Open Sans"/>
          <w:color w:val="333333"/>
          <w:shd w:val="clear" w:color="auto" w:fill="FFFFFF"/>
        </w:rPr>
        <w:t xml:space="preserve"> Conference on Intelligent Transportation, Big Data &amp; Smart City. Xiamen, China. 2018. 17–19.</w:t>
      </w:r>
      <w:r>
        <w:rPr>
          <w:rStyle w:val="md-softbreak"/>
          <w:rFonts w:ascii="Open Sans" w:hAnsi="Open Sans" w:cs="Open Sans"/>
          <w:color w:val="333333"/>
          <w:shd w:val="clear" w:color="auto" w:fill="FFFFFF"/>
        </w:rPr>
        <w:t xml:space="preserve"> </w:t>
      </w:r>
    </w:p>
    <w:p w14:paraId="5467DE8D" w14:textId="77777777" w:rsidR="009D5E51" w:rsidRPr="009D5E51" w:rsidRDefault="009D5E51" w:rsidP="00FA0D1C">
      <w:pPr>
        <w:pStyle w:val="a3"/>
        <w:numPr>
          <w:ilvl w:val="0"/>
          <w:numId w:val="2"/>
        </w:numPr>
        <w:ind w:left="777" w:firstLineChars="0" w:hanging="357"/>
        <w:jc w:val="left"/>
        <w:rPr>
          <w:rStyle w:val="md-softbreak"/>
        </w:rPr>
      </w:pPr>
      <w:r>
        <w:rPr>
          <w:rStyle w:val="md-plain"/>
          <w:rFonts w:ascii="Open Sans" w:hAnsi="Open Sans" w:cs="Open Sans"/>
          <w:color w:val="333333"/>
          <w:shd w:val="clear" w:color="auto" w:fill="FFFFFF"/>
        </w:rPr>
        <w:t xml:space="preserve">Gohar M, </w:t>
      </w:r>
      <w:proofErr w:type="spellStart"/>
      <w:r>
        <w:rPr>
          <w:rStyle w:val="md-plain"/>
          <w:rFonts w:ascii="Open Sans" w:hAnsi="Open Sans" w:cs="Open Sans"/>
          <w:color w:val="333333"/>
          <w:shd w:val="clear" w:color="auto" w:fill="FFFFFF"/>
        </w:rPr>
        <w:t>Muzammal</w:t>
      </w:r>
      <w:proofErr w:type="spellEnd"/>
      <w:r>
        <w:rPr>
          <w:rStyle w:val="md-plain"/>
          <w:rFonts w:ascii="Open Sans" w:hAnsi="Open Sans" w:cs="Open Sans"/>
          <w:color w:val="333333"/>
          <w:shd w:val="clear" w:color="auto" w:fill="FFFFFF"/>
        </w:rPr>
        <w:t xml:space="preserve"> M, Rahman AU. SMART TSS: Defining transportation system behavior using big data analytics in smart cities. Sustainable Cities and Society, 2018, 41: 114–119. [</w:t>
      </w:r>
      <w:proofErr w:type="spellStart"/>
      <w:r>
        <w:rPr>
          <w:rStyle w:val="md-plain"/>
          <w:rFonts w:ascii="Open Sans" w:hAnsi="Open Sans" w:cs="Open Sans"/>
          <w:color w:val="333333"/>
          <w:shd w:val="clear" w:color="auto" w:fill="FFFFFF"/>
        </w:rPr>
        <w:t>doi</w:t>
      </w:r>
      <w:proofErr w:type="spellEnd"/>
      <w:r>
        <w:rPr>
          <w:rStyle w:val="md-plain"/>
          <w:rFonts w:ascii="Open Sans" w:hAnsi="Open Sans" w:cs="Open Sans"/>
          <w:color w:val="333333"/>
          <w:shd w:val="clear" w:color="auto" w:fill="FFFFFF"/>
        </w:rPr>
        <w:t>: 10.1016/j.scs.2018.05.008]</w:t>
      </w:r>
      <w:r>
        <w:rPr>
          <w:rStyle w:val="md-softbreak"/>
          <w:rFonts w:ascii="Open Sans" w:hAnsi="Open Sans" w:cs="Open Sans"/>
          <w:color w:val="333333"/>
          <w:shd w:val="clear" w:color="auto" w:fill="FFFFFF"/>
        </w:rPr>
        <w:t xml:space="preserve"> </w:t>
      </w:r>
    </w:p>
    <w:p w14:paraId="128858D5" w14:textId="7BD0552F" w:rsidR="00FA0D1C" w:rsidRPr="009132DD" w:rsidRDefault="009D5E51" w:rsidP="00FA0D1C">
      <w:pPr>
        <w:pStyle w:val="a3"/>
        <w:numPr>
          <w:ilvl w:val="0"/>
          <w:numId w:val="2"/>
        </w:numPr>
        <w:ind w:left="777" w:firstLineChars="0" w:hanging="357"/>
        <w:jc w:val="left"/>
        <w:rPr>
          <w:rStyle w:val="md-plain"/>
        </w:rPr>
      </w:pPr>
      <w:r>
        <w:rPr>
          <w:rStyle w:val="md-plain"/>
          <w:rFonts w:ascii="Open Sans" w:hAnsi="Open Sans" w:cs="Open Sans"/>
          <w:color w:val="333333"/>
          <w:shd w:val="clear" w:color="auto" w:fill="FFFFFF"/>
        </w:rPr>
        <w:t xml:space="preserve">Liu L, Andris C, </w:t>
      </w:r>
      <w:proofErr w:type="spellStart"/>
      <w:r>
        <w:rPr>
          <w:rStyle w:val="md-plain"/>
          <w:rFonts w:ascii="Open Sans" w:hAnsi="Open Sans" w:cs="Open Sans"/>
          <w:color w:val="333333"/>
          <w:shd w:val="clear" w:color="auto" w:fill="FFFFFF"/>
        </w:rPr>
        <w:t>Ratti</w:t>
      </w:r>
      <w:proofErr w:type="spellEnd"/>
      <w:r>
        <w:rPr>
          <w:rStyle w:val="md-plain"/>
          <w:rFonts w:ascii="Open Sans" w:hAnsi="Open Sans" w:cs="Open Sans"/>
          <w:color w:val="333333"/>
          <w:shd w:val="clear" w:color="auto" w:fill="FFFFFF"/>
        </w:rPr>
        <w:t xml:space="preserve"> C. Uncovering cabdrivers’ behavior patterns from their digital traces. Computers, Environment and Urban Systems, 2010, 34(6): 541–548. [</w:t>
      </w:r>
      <w:proofErr w:type="spellStart"/>
      <w:r>
        <w:rPr>
          <w:rStyle w:val="md-plain"/>
          <w:rFonts w:ascii="Open Sans" w:hAnsi="Open Sans" w:cs="Open Sans"/>
          <w:color w:val="333333"/>
          <w:shd w:val="clear" w:color="auto" w:fill="FFFFFF"/>
        </w:rPr>
        <w:t>doi</w:t>
      </w:r>
      <w:proofErr w:type="spellEnd"/>
      <w:r>
        <w:rPr>
          <w:rStyle w:val="md-plain"/>
          <w:rFonts w:ascii="Open Sans" w:hAnsi="Open Sans" w:cs="Open Sans"/>
          <w:color w:val="333333"/>
          <w:shd w:val="clear" w:color="auto" w:fill="FFFFFF"/>
        </w:rPr>
        <w:t>: 10.1016/j. compenvurbsys.2010.07.004]</w:t>
      </w:r>
    </w:p>
    <w:p w14:paraId="0260F3B3" w14:textId="23458CF8"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Weng JC, </w:t>
      </w:r>
      <w:proofErr w:type="spellStart"/>
      <w:r>
        <w:rPr>
          <w:rFonts w:ascii="Open Sans" w:hAnsi="Open Sans" w:cs="Open Sans"/>
          <w:color w:val="333333"/>
          <w:shd w:val="clear" w:color="auto" w:fill="FFFFFF"/>
        </w:rPr>
        <w:t>Zhai</w:t>
      </w:r>
      <w:proofErr w:type="spellEnd"/>
      <w:r>
        <w:rPr>
          <w:rFonts w:ascii="Open Sans" w:hAnsi="Open Sans" w:cs="Open Sans"/>
          <w:color w:val="333333"/>
          <w:shd w:val="clear" w:color="auto" w:fill="FFFFFF"/>
        </w:rPr>
        <w:t xml:space="preserve"> YQ, Zhao XJ, et al. Floating car </w:t>
      </w:r>
      <w:proofErr w:type="gramStart"/>
      <w:r>
        <w:rPr>
          <w:rFonts w:ascii="Open Sans" w:hAnsi="Open Sans" w:cs="Open Sans"/>
          <w:color w:val="333333"/>
          <w:shd w:val="clear" w:color="auto" w:fill="FFFFFF"/>
        </w:rPr>
        <w:t>data based</w:t>
      </w:r>
      <w:proofErr w:type="gramEnd"/>
      <w:r>
        <w:rPr>
          <w:rFonts w:ascii="Open Sans" w:hAnsi="Open Sans" w:cs="Open Sans"/>
          <w:color w:val="333333"/>
          <w:shd w:val="clear" w:color="auto" w:fill="FFFFFF"/>
        </w:rPr>
        <w:t xml:space="preserve"> taxi operation characteristics analysis in Beijing. Proceedings of the 2009 WRI World Congress on Computer Science and Information Engineering. Los Angeles, CA, USA. 2009. 508–512.</w:t>
      </w:r>
    </w:p>
    <w:p w14:paraId="3E3DC9D4" w14:textId="7FF07372"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Zhang DQ, Sun L, Li B, et al. Understanding taxi service strategies from taxi GPS traces. IEEE Transactions on Intelligent Transportation Systems, 2015, 16(1): 123–135 [doi:10.1109/TITS.2014.2328231]</w:t>
      </w:r>
    </w:p>
    <w:p w14:paraId="4689D400" w14:textId="001C58C9"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Liu DY, Weng D, Li YH, et al. </w:t>
      </w:r>
      <w:proofErr w:type="spellStart"/>
      <w:r>
        <w:rPr>
          <w:rFonts w:ascii="Open Sans" w:hAnsi="Open Sans" w:cs="Open Sans"/>
          <w:color w:val="333333"/>
          <w:shd w:val="clear" w:color="auto" w:fill="FFFFFF"/>
        </w:rPr>
        <w:t>SmartAdP</w:t>
      </w:r>
      <w:proofErr w:type="spellEnd"/>
      <w:r>
        <w:rPr>
          <w:rFonts w:ascii="Open Sans" w:hAnsi="Open Sans" w:cs="Open Sans"/>
          <w:color w:val="333333"/>
          <w:shd w:val="clear" w:color="auto" w:fill="FFFFFF"/>
        </w:rPr>
        <w:t>: Visual analytics of large-scale taxi trajectories for selecting billboard locations. IEEE Transactions on Visualization and Computer Graphics, 2017, 23(1): 1–10.</w:t>
      </w:r>
    </w:p>
    <w:p w14:paraId="5A86D6EF" w14:textId="742563E9"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Chang HW, Tai YC, Hsu JYJ. Context-aware taxi demand hotspots prediction. International Journal of Business Intelligence and Data Mining, 2010, 5(1): 3–18. [doi:10.1504/IJBIDM.2010.030296]</w:t>
      </w:r>
    </w:p>
    <w:p w14:paraId="5976CDEA" w14:textId="3EF3BB9F"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Chen C, Zhang DQ, Li N, et al. B-Planner: </w:t>
      </w:r>
      <w:proofErr w:type="gramStart"/>
      <w:r>
        <w:rPr>
          <w:rFonts w:ascii="Open Sans" w:hAnsi="Open Sans" w:cs="Open Sans"/>
          <w:color w:val="333333"/>
          <w:shd w:val="clear" w:color="auto" w:fill="FFFFFF"/>
        </w:rPr>
        <w:t>Planning .bidirectional</w:t>
      </w:r>
      <w:proofErr w:type="gramEnd"/>
      <w:r>
        <w:rPr>
          <w:rFonts w:ascii="Open Sans" w:hAnsi="Open Sans" w:cs="Open Sans"/>
          <w:color w:val="333333"/>
          <w:shd w:val="clear" w:color="auto" w:fill="FFFFFF"/>
        </w:rPr>
        <w:t xml:space="preserve"> night bus routes using large-scale taxi GPS traces. IEEE Transactions on Intelligent </w:t>
      </w:r>
      <w:r>
        <w:rPr>
          <w:rFonts w:ascii="Open Sans" w:hAnsi="Open Sans" w:cs="Open Sans"/>
          <w:color w:val="333333"/>
          <w:shd w:val="clear" w:color="auto" w:fill="FFFFFF"/>
        </w:rPr>
        <w:lastRenderedPageBreak/>
        <w:t>Transportation Systems, 2014, 15(4): 1451–1465. [doi:10.1109/TITS.2014.2298892]</w:t>
      </w:r>
    </w:p>
    <w:p w14:paraId="27719A81" w14:textId="0603EEE3" w:rsidR="009132DD" w:rsidRPr="009132DD" w:rsidRDefault="009132DD" w:rsidP="00FA0D1C">
      <w:pPr>
        <w:pStyle w:val="a3"/>
        <w:numPr>
          <w:ilvl w:val="0"/>
          <w:numId w:val="2"/>
        </w:numPr>
        <w:ind w:left="777" w:firstLineChars="0" w:hanging="357"/>
        <w:jc w:val="left"/>
        <w:rPr>
          <w:rStyle w:val="md-plain"/>
        </w:rPr>
      </w:pPr>
      <w:r>
        <w:rPr>
          <w:rStyle w:val="md-plain"/>
          <w:rFonts w:ascii="Open Sans" w:hAnsi="Open Sans" w:cs="Open Sans"/>
          <w:color w:val="333333"/>
          <w:shd w:val="clear" w:color="auto" w:fill="FFFFFF"/>
        </w:rPr>
        <w:t>Wang ZC, Lu M, Yuan XR, et al. Visual traffic jam analysis based on trajectory data. IEEE Transactions on Visualization and Computer Graphics, 2013, 19(12): 2159–2168. [doi:10.1109/TVCG.2013.228]</w:t>
      </w:r>
    </w:p>
    <w:p w14:paraId="5FF02852" w14:textId="5DB3180B"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Huang XK, Zhao Y, Ma C, et al. </w:t>
      </w:r>
      <w:proofErr w:type="spellStart"/>
      <w:r>
        <w:rPr>
          <w:rFonts w:ascii="Open Sans" w:hAnsi="Open Sans" w:cs="Open Sans"/>
          <w:color w:val="333333"/>
          <w:shd w:val="clear" w:color="auto" w:fill="FFFFFF"/>
        </w:rPr>
        <w:t>TrajGraph</w:t>
      </w:r>
      <w:proofErr w:type="spellEnd"/>
      <w:r>
        <w:rPr>
          <w:rFonts w:ascii="Open Sans" w:hAnsi="Open Sans" w:cs="Open Sans"/>
          <w:color w:val="333333"/>
          <w:shd w:val="clear" w:color="auto" w:fill="FFFFFF"/>
        </w:rPr>
        <w:t xml:space="preserve">: A graph-based. visual analytics approach to studying urban network centralities using taxi trajectory data. IEEE Transactions </w:t>
      </w:r>
      <w:proofErr w:type="gramStart"/>
      <w:r>
        <w:rPr>
          <w:rFonts w:ascii="Open Sans" w:hAnsi="Open Sans" w:cs="Open Sans"/>
          <w:color w:val="333333"/>
          <w:shd w:val="clear" w:color="auto" w:fill="FFFFFF"/>
        </w:rPr>
        <w:t>on .Visualization</w:t>
      </w:r>
      <w:proofErr w:type="gramEnd"/>
      <w:r>
        <w:rPr>
          <w:rFonts w:ascii="Open Sans" w:hAnsi="Open Sans" w:cs="Open Sans"/>
          <w:color w:val="333333"/>
          <w:shd w:val="clear" w:color="auto" w:fill="FFFFFF"/>
        </w:rPr>
        <w:t xml:space="preserve"> and Computer Graphics, 2016, 22(1): 160–169. [</w:t>
      </w:r>
      <w:proofErr w:type="spellStart"/>
      <w:r>
        <w:rPr>
          <w:rFonts w:ascii="Open Sans" w:hAnsi="Open Sans" w:cs="Open Sans"/>
          <w:color w:val="333333"/>
          <w:shd w:val="clear" w:color="auto" w:fill="FFFFFF"/>
        </w:rPr>
        <w:t>doi</w:t>
      </w:r>
      <w:proofErr w:type="spellEnd"/>
      <w:r>
        <w:rPr>
          <w:rFonts w:ascii="Open Sans" w:hAnsi="Open Sans" w:cs="Open Sans"/>
          <w:color w:val="333333"/>
          <w:shd w:val="clear" w:color="auto" w:fill="FFFFFF"/>
        </w:rPr>
        <w:t>: 10.1109/TVCG.2015.2467771]</w:t>
      </w:r>
    </w:p>
    <w:p w14:paraId="3AAE43E6" w14:textId="7A90B733" w:rsidR="009132DD" w:rsidRPr="009132DD" w:rsidRDefault="009132DD" w:rsidP="00FA0D1C">
      <w:pPr>
        <w:pStyle w:val="a3"/>
        <w:numPr>
          <w:ilvl w:val="0"/>
          <w:numId w:val="2"/>
        </w:numPr>
        <w:ind w:left="777" w:firstLineChars="0" w:hanging="357"/>
        <w:jc w:val="left"/>
      </w:pPr>
      <w:proofErr w:type="spellStart"/>
      <w:r>
        <w:rPr>
          <w:rFonts w:ascii="Open Sans" w:hAnsi="Open Sans" w:cs="Open Sans"/>
          <w:color w:val="333333"/>
          <w:shd w:val="clear" w:color="auto" w:fill="FFFFFF"/>
        </w:rPr>
        <w:t>Eldawy</w:t>
      </w:r>
      <w:proofErr w:type="spellEnd"/>
      <w:r>
        <w:rPr>
          <w:rFonts w:ascii="Open Sans" w:hAnsi="Open Sans" w:cs="Open Sans"/>
          <w:color w:val="333333"/>
          <w:shd w:val="clear" w:color="auto" w:fill="FFFFFF"/>
        </w:rPr>
        <w:t xml:space="preserve"> A, </w:t>
      </w:r>
      <w:proofErr w:type="spellStart"/>
      <w:r>
        <w:rPr>
          <w:rFonts w:ascii="Open Sans" w:hAnsi="Open Sans" w:cs="Open Sans"/>
          <w:color w:val="333333"/>
          <w:shd w:val="clear" w:color="auto" w:fill="FFFFFF"/>
        </w:rPr>
        <w:t>Mokbel</w:t>
      </w:r>
      <w:proofErr w:type="spellEnd"/>
      <w:r>
        <w:rPr>
          <w:rFonts w:ascii="Open Sans" w:hAnsi="Open Sans" w:cs="Open Sans"/>
          <w:color w:val="333333"/>
          <w:shd w:val="clear" w:color="auto" w:fill="FFFFFF"/>
        </w:rPr>
        <w:t xml:space="preserve"> MF. </w:t>
      </w:r>
      <w:proofErr w:type="spellStart"/>
      <w:r>
        <w:rPr>
          <w:rFonts w:ascii="Open Sans" w:hAnsi="Open Sans" w:cs="Open Sans"/>
          <w:color w:val="333333"/>
          <w:shd w:val="clear" w:color="auto" w:fill="FFFFFF"/>
        </w:rPr>
        <w:t>Spatialhadoop</w:t>
      </w:r>
      <w:proofErr w:type="spellEnd"/>
      <w:r>
        <w:rPr>
          <w:rFonts w:ascii="Open Sans" w:hAnsi="Open Sans" w:cs="Open Sans"/>
          <w:color w:val="333333"/>
          <w:shd w:val="clear" w:color="auto" w:fill="FFFFFF"/>
        </w:rPr>
        <w:t xml:space="preserve">: A </w:t>
      </w:r>
      <w:proofErr w:type="spellStart"/>
      <w:r>
        <w:rPr>
          <w:rFonts w:ascii="Open Sans" w:hAnsi="Open Sans" w:cs="Open Sans"/>
          <w:color w:val="333333"/>
          <w:shd w:val="clear" w:color="auto" w:fill="FFFFFF"/>
        </w:rPr>
        <w:t>mapreduce</w:t>
      </w:r>
      <w:proofErr w:type="spellEnd"/>
      <w:r>
        <w:rPr>
          <w:rFonts w:ascii="Open Sans" w:hAnsi="Open Sans" w:cs="Open Sans"/>
          <w:color w:val="333333"/>
          <w:shd w:val="clear" w:color="auto" w:fill="FFFFFF"/>
        </w:rPr>
        <w:t xml:space="preserve"> framework for spatial data. Proceedings of the IEEE 31st Interna-</w:t>
      </w:r>
      <w:proofErr w:type="spellStart"/>
      <w:r>
        <w:rPr>
          <w:rFonts w:ascii="Open Sans" w:hAnsi="Open Sans" w:cs="Open Sans"/>
          <w:color w:val="333333"/>
          <w:shd w:val="clear" w:color="auto" w:fill="FFFFFF"/>
        </w:rPr>
        <w:t>tional</w:t>
      </w:r>
      <w:proofErr w:type="spellEnd"/>
      <w:r>
        <w:rPr>
          <w:rFonts w:ascii="Open Sans" w:hAnsi="Open Sans" w:cs="Open Sans"/>
          <w:color w:val="333333"/>
          <w:shd w:val="clear" w:color="auto" w:fill="FFFFFF"/>
        </w:rPr>
        <w:t xml:space="preserve"> Conference on Data Engineering. </w:t>
      </w:r>
      <w:proofErr w:type="spellStart"/>
      <w:proofErr w:type="gramStart"/>
      <w:r>
        <w:rPr>
          <w:rFonts w:ascii="Open Sans" w:hAnsi="Open Sans" w:cs="Open Sans"/>
          <w:color w:val="333333"/>
          <w:shd w:val="clear" w:color="auto" w:fill="FFFFFF"/>
        </w:rPr>
        <w:t>Seoul,Republic</w:t>
      </w:r>
      <w:proofErr w:type="spellEnd"/>
      <w:proofErr w:type="gramEnd"/>
      <w:r>
        <w:rPr>
          <w:rFonts w:ascii="Open Sans" w:hAnsi="Open Sans" w:cs="Open Sans"/>
          <w:color w:val="333333"/>
          <w:shd w:val="clear" w:color="auto" w:fill="FFFFFF"/>
        </w:rPr>
        <w:t xml:space="preserve"> of Korea. 2015. 1352–1363.</w:t>
      </w:r>
    </w:p>
    <w:p w14:paraId="1CD1147E" w14:textId="31F98848"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Aji A, Sun XL, Vo H, et al. Demonstration of Hadoop-GIS: A spatial data warehousing system over </w:t>
      </w:r>
      <w:proofErr w:type="spellStart"/>
      <w:r>
        <w:rPr>
          <w:rFonts w:ascii="Open Sans" w:hAnsi="Open Sans" w:cs="Open Sans"/>
          <w:color w:val="333333"/>
          <w:shd w:val="clear" w:color="auto" w:fill="FFFFFF"/>
        </w:rPr>
        <w:t>MapReduce.Proceedings</w:t>
      </w:r>
      <w:proofErr w:type="spellEnd"/>
      <w:r>
        <w:rPr>
          <w:rFonts w:ascii="Open Sans" w:hAnsi="Open Sans" w:cs="Open Sans"/>
          <w:color w:val="333333"/>
          <w:shd w:val="clear" w:color="auto" w:fill="FFFFFF"/>
        </w:rPr>
        <w:t xml:space="preserve"> of the 21st ACM SIGSPATIAL International Conference on Advances in Geographic </w:t>
      </w:r>
      <w:proofErr w:type="gramStart"/>
      <w:r>
        <w:rPr>
          <w:rFonts w:ascii="Open Sans" w:hAnsi="Open Sans" w:cs="Open Sans"/>
          <w:color w:val="333333"/>
          <w:shd w:val="clear" w:color="auto" w:fill="FFFFFF"/>
        </w:rPr>
        <w:t>Information .Systems</w:t>
      </w:r>
      <w:proofErr w:type="gramEnd"/>
      <w:r>
        <w:rPr>
          <w:rFonts w:ascii="Open Sans" w:hAnsi="Open Sans" w:cs="Open Sans"/>
          <w:color w:val="333333"/>
          <w:shd w:val="clear" w:color="auto" w:fill="FFFFFF"/>
        </w:rPr>
        <w:t>. Orlando, FL, USA. 2013. 528–531.</w:t>
      </w:r>
    </w:p>
    <w:p w14:paraId="4CEDF178" w14:textId="6FDF35E1" w:rsidR="009132DD" w:rsidRPr="009132DD" w:rsidRDefault="009132DD" w:rsidP="00FA0D1C">
      <w:pPr>
        <w:pStyle w:val="a3"/>
        <w:numPr>
          <w:ilvl w:val="0"/>
          <w:numId w:val="2"/>
        </w:numPr>
        <w:ind w:left="777" w:firstLineChars="0" w:hanging="357"/>
        <w:jc w:val="left"/>
      </w:pPr>
      <w:r>
        <w:rPr>
          <w:rFonts w:ascii="Open Sans" w:hAnsi="Open Sans" w:cs="Open Sans"/>
          <w:color w:val="333333"/>
          <w:shd w:val="clear" w:color="auto" w:fill="FFFFFF"/>
        </w:rPr>
        <w:t xml:space="preserve">Yu J, Zhang ZS, Sarwat M. Spatial data management in Apache Spark: The </w:t>
      </w:r>
      <w:proofErr w:type="spellStart"/>
      <w:r>
        <w:rPr>
          <w:rFonts w:ascii="Open Sans" w:hAnsi="Open Sans" w:cs="Open Sans"/>
          <w:color w:val="333333"/>
          <w:shd w:val="clear" w:color="auto" w:fill="FFFFFF"/>
        </w:rPr>
        <w:t>GeoSpark</w:t>
      </w:r>
      <w:proofErr w:type="spellEnd"/>
      <w:r>
        <w:rPr>
          <w:rFonts w:ascii="Open Sans" w:hAnsi="Open Sans" w:cs="Open Sans"/>
          <w:color w:val="333333"/>
          <w:shd w:val="clear" w:color="auto" w:fill="FFFFFF"/>
        </w:rPr>
        <w:t xml:space="preserve"> perspective and beyond. </w:t>
      </w:r>
      <w:proofErr w:type="spellStart"/>
      <w:r>
        <w:rPr>
          <w:rFonts w:ascii="Open Sans" w:hAnsi="Open Sans" w:cs="Open Sans"/>
          <w:color w:val="333333"/>
          <w:shd w:val="clear" w:color="auto" w:fill="FFFFFF"/>
        </w:rPr>
        <w:t>GeoInformatica</w:t>
      </w:r>
      <w:proofErr w:type="spellEnd"/>
      <w:r>
        <w:rPr>
          <w:rFonts w:ascii="Open Sans" w:hAnsi="Open Sans" w:cs="Open Sans"/>
          <w:color w:val="333333"/>
          <w:shd w:val="clear" w:color="auto" w:fill="FFFFFF"/>
        </w:rPr>
        <w:t>, 2019, 23(1): 37–78. [</w:t>
      </w:r>
      <w:proofErr w:type="spellStart"/>
      <w:r>
        <w:rPr>
          <w:rFonts w:ascii="Open Sans" w:hAnsi="Open Sans" w:cs="Open Sans"/>
          <w:color w:val="333333"/>
          <w:shd w:val="clear" w:color="auto" w:fill="FFFFFF"/>
        </w:rPr>
        <w:t>doi</w:t>
      </w:r>
      <w:proofErr w:type="spellEnd"/>
      <w:r>
        <w:rPr>
          <w:rFonts w:ascii="Open Sans" w:hAnsi="Open Sans" w:cs="Open Sans"/>
          <w:color w:val="333333"/>
          <w:shd w:val="clear" w:color="auto" w:fill="FFFFFF"/>
        </w:rPr>
        <w:t>: 10.1007/s10707-018-0330-9]</w:t>
      </w:r>
    </w:p>
    <w:p w14:paraId="6122FE1C" w14:textId="1DA6675C" w:rsidR="009132DD" w:rsidRPr="009132DD" w:rsidRDefault="009132DD" w:rsidP="00FA0D1C">
      <w:pPr>
        <w:pStyle w:val="a3"/>
        <w:numPr>
          <w:ilvl w:val="0"/>
          <w:numId w:val="2"/>
        </w:numPr>
        <w:ind w:left="777" w:firstLineChars="0" w:hanging="357"/>
        <w:jc w:val="left"/>
        <w:rPr>
          <w:rStyle w:val="md-plain"/>
        </w:rPr>
      </w:pPr>
      <w:r>
        <w:rPr>
          <w:rStyle w:val="md-plain"/>
          <w:rFonts w:ascii="Open Sans" w:hAnsi="Open Sans" w:cs="Open Sans"/>
          <w:color w:val="333333"/>
          <w:shd w:val="clear" w:color="auto" w:fill="FFFFFF"/>
        </w:rPr>
        <w:t xml:space="preserve">Tang MJ, Yu YY, </w:t>
      </w:r>
      <w:proofErr w:type="spellStart"/>
      <w:r>
        <w:rPr>
          <w:rStyle w:val="md-plain"/>
          <w:rFonts w:ascii="Open Sans" w:hAnsi="Open Sans" w:cs="Open Sans"/>
          <w:color w:val="333333"/>
          <w:shd w:val="clear" w:color="auto" w:fill="FFFFFF"/>
        </w:rPr>
        <w:t>Malluhi</w:t>
      </w:r>
      <w:proofErr w:type="spellEnd"/>
      <w:r>
        <w:rPr>
          <w:rStyle w:val="md-plain"/>
          <w:rFonts w:ascii="Open Sans" w:hAnsi="Open Sans" w:cs="Open Sans"/>
          <w:color w:val="333333"/>
          <w:shd w:val="clear" w:color="auto" w:fill="FFFFFF"/>
        </w:rPr>
        <w:t xml:space="preserve"> QM, et al. </w:t>
      </w:r>
      <w:proofErr w:type="spellStart"/>
      <w:r>
        <w:rPr>
          <w:rStyle w:val="md-plain"/>
          <w:rFonts w:ascii="Open Sans" w:hAnsi="Open Sans" w:cs="Open Sans"/>
          <w:color w:val="333333"/>
          <w:shd w:val="clear" w:color="auto" w:fill="FFFFFF"/>
        </w:rPr>
        <w:t>LocationSpark</w:t>
      </w:r>
      <w:proofErr w:type="spellEnd"/>
      <w:r>
        <w:rPr>
          <w:rStyle w:val="md-plain"/>
          <w:rFonts w:ascii="Open Sans" w:hAnsi="Open Sans" w:cs="Open Sans"/>
          <w:color w:val="333333"/>
          <w:shd w:val="clear" w:color="auto" w:fill="FFFFFF"/>
        </w:rPr>
        <w:t>: A distributed in-memory data management system for big spatial data. Proceedings of the VLDB Endowment, 2016,9(13): 1565–1568. [doi:10.14778/3007263.3007310]</w:t>
      </w:r>
    </w:p>
    <w:p w14:paraId="13D7FD7B" w14:textId="29E208BF" w:rsidR="009132DD" w:rsidRPr="009132DD" w:rsidRDefault="009132DD" w:rsidP="00FA0D1C">
      <w:pPr>
        <w:pStyle w:val="a3"/>
        <w:numPr>
          <w:ilvl w:val="0"/>
          <w:numId w:val="2"/>
        </w:numPr>
        <w:ind w:left="777" w:firstLineChars="0" w:hanging="357"/>
        <w:jc w:val="left"/>
        <w:rPr>
          <w:rStyle w:val="md-plain"/>
        </w:rPr>
      </w:pPr>
      <w:proofErr w:type="spellStart"/>
      <w:r>
        <w:rPr>
          <w:rStyle w:val="md-plain"/>
          <w:rFonts w:ascii="Open Sans" w:hAnsi="Open Sans" w:cs="Open Sans"/>
          <w:color w:val="333333"/>
          <w:shd w:val="clear" w:color="auto" w:fill="FFFFFF"/>
        </w:rPr>
        <w:t>Xie</w:t>
      </w:r>
      <w:proofErr w:type="spellEnd"/>
      <w:r>
        <w:rPr>
          <w:rStyle w:val="md-plain"/>
          <w:rFonts w:ascii="Open Sans" w:hAnsi="Open Sans" w:cs="Open Sans"/>
          <w:color w:val="333333"/>
          <w:shd w:val="clear" w:color="auto" w:fill="FFFFFF"/>
        </w:rPr>
        <w:t xml:space="preserve"> D, Li FF, Yao B, et al. Simba: Efficient in-memory spatial analytics. Proceedings of the 2016 International Conference on Management of Data. San Francisco, CA, USA. 2016. 1071–1085.</w:t>
      </w:r>
    </w:p>
    <w:p w14:paraId="00E328E7" w14:textId="40F1B9C9" w:rsidR="009132DD" w:rsidRPr="009132DD" w:rsidRDefault="009132DD" w:rsidP="009132DD">
      <w:pPr>
        <w:pStyle w:val="a3"/>
        <w:numPr>
          <w:ilvl w:val="0"/>
          <w:numId w:val="2"/>
        </w:numPr>
        <w:ind w:left="777" w:firstLineChars="0" w:hanging="357"/>
        <w:jc w:val="left"/>
      </w:pPr>
      <w:r w:rsidRPr="009132DD">
        <w:rPr>
          <w:rFonts w:ascii="Open Sans" w:hAnsi="Open Sans" w:cs="Open Sans"/>
          <w:color w:val="333333"/>
          <w:shd w:val="clear" w:color="auto" w:fill="FFFFFF"/>
        </w:rPr>
        <w:t>Mao B, Yu ZC, Cao J. Large scale spatial temporal data visualization based on Spark and 3D volume rendering. Proceedings of 2016 International Joint Conference on Neural Networks. Vancouver, BC, Canada. 2016. 1879– 1882.</w:t>
      </w:r>
    </w:p>
    <w:p w14:paraId="14712C10" w14:textId="1E41BEE3" w:rsidR="009132DD" w:rsidRPr="00CC1C19" w:rsidRDefault="009132DD" w:rsidP="009132DD">
      <w:pPr>
        <w:pStyle w:val="a3"/>
        <w:numPr>
          <w:ilvl w:val="0"/>
          <w:numId w:val="2"/>
        </w:numPr>
        <w:ind w:left="777" w:firstLineChars="0" w:hanging="357"/>
        <w:jc w:val="left"/>
      </w:pPr>
      <w:r>
        <w:rPr>
          <w:rFonts w:ascii="Open Sans" w:hAnsi="Open Sans" w:cs="Open Sans"/>
          <w:color w:val="333333"/>
          <w:shd w:val="clear" w:color="auto" w:fill="FFFFFF"/>
        </w:rPr>
        <w:t xml:space="preserve">Qin GY, Li TN, Yu B, et al. Mining factors affecting taxi drivers’ incomes using GPS trajectories. </w:t>
      </w:r>
      <w:proofErr w:type="spellStart"/>
      <w:r>
        <w:rPr>
          <w:rFonts w:ascii="Open Sans" w:hAnsi="Open Sans" w:cs="Open Sans"/>
          <w:color w:val="333333"/>
          <w:shd w:val="clear" w:color="auto" w:fill="FFFFFF"/>
        </w:rPr>
        <w:t>Transportation.Research</w:t>
      </w:r>
      <w:proofErr w:type="spellEnd"/>
      <w:r>
        <w:rPr>
          <w:rFonts w:ascii="Open Sans" w:hAnsi="Open Sans" w:cs="Open Sans"/>
          <w:color w:val="333333"/>
          <w:shd w:val="clear" w:color="auto" w:fill="FFFFFF"/>
        </w:rPr>
        <w:t xml:space="preserve"> Part C: Emerging Technologies, 2017, 79:103–118. [</w:t>
      </w:r>
      <w:proofErr w:type="gramStart"/>
      <w:r>
        <w:rPr>
          <w:rFonts w:ascii="Open Sans" w:hAnsi="Open Sans" w:cs="Open Sans"/>
          <w:color w:val="333333"/>
          <w:shd w:val="clear" w:color="auto" w:fill="FFFFFF"/>
        </w:rPr>
        <w:t>doi:10.1016/j.trc</w:t>
      </w:r>
      <w:proofErr w:type="gramEnd"/>
      <w:r>
        <w:rPr>
          <w:rFonts w:ascii="Open Sans" w:hAnsi="Open Sans" w:cs="Open Sans"/>
          <w:color w:val="333333"/>
          <w:shd w:val="clear" w:color="auto" w:fill="FFFFFF"/>
        </w:rPr>
        <w:t>.2017.03.013]</w:t>
      </w:r>
    </w:p>
    <w:p w14:paraId="5B44CE0C" w14:textId="08F5EFAD" w:rsidR="00CC1C19" w:rsidRPr="00CC1C19" w:rsidRDefault="00CC1C19" w:rsidP="009132DD">
      <w:pPr>
        <w:pStyle w:val="a3"/>
        <w:numPr>
          <w:ilvl w:val="0"/>
          <w:numId w:val="2"/>
        </w:numPr>
        <w:ind w:left="777" w:firstLineChars="0" w:hanging="357"/>
        <w:jc w:val="left"/>
        <w:rPr>
          <w:rStyle w:val="md-plain"/>
        </w:rPr>
      </w:pPr>
      <w:r>
        <w:rPr>
          <w:rStyle w:val="md-plain"/>
          <w:rFonts w:ascii="Open Sans" w:hAnsi="Open Sans" w:cs="Open Sans"/>
          <w:color w:val="333333"/>
          <w:shd w:val="clear" w:color="auto" w:fill="FFFFFF"/>
        </w:rPr>
        <w:t xml:space="preserve">Li DQ, Mei HH, Shen Y, et al. </w:t>
      </w:r>
      <w:proofErr w:type="spellStart"/>
      <w:r>
        <w:rPr>
          <w:rStyle w:val="md-plain"/>
          <w:rFonts w:ascii="Open Sans" w:hAnsi="Open Sans" w:cs="Open Sans"/>
          <w:color w:val="333333"/>
          <w:shd w:val="clear" w:color="auto" w:fill="FFFFFF"/>
        </w:rPr>
        <w:t>ECharts</w:t>
      </w:r>
      <w:proofErr w:type="spellEnd"/>
      <w:r>
        <w:rPr>
          <w:rStyle w:val="md-plain"/>
          <w:rFonts w:ascii="Open Sans" w:hAnsi="Open Sans" w:cs="Open Sans"/>
          <w:color w:val="333333"/>
          <w:shd w:val="clear" w:color="auto" w:fill="FFFFFF"/>
        </w:rPr>
        <w:t>: A declarative framework for rapid construction of web-based visualization. Visual Informatics, 2018, 2(2): 136–146. [</w:t>
      </w:r>
      <w:proofErr w:type="spellStart"/>
      <w:r>
        <w:rPr>
          <w:rStyle w:val="md-plain"/>
          <w:rFonts w:ascii="Open Sans" w:hAnsi="Open Sans" w:cs="Open Sans"/>
          <w:color w:val="333333"/>
          <w:shd w:val="clear" w:color="auto" w:fill="FFFFFF"/>
        </w:rPr>
        <w:t>doi</w:t>
      </w:r>
      <w:proofErr w:type="spellEnd"/>
      <w:r>
        <w:rPr>
          <w:rStyle w:val="md-plain"/>
          <w:rFonts w:ascii="Open Sans" w:hAnsi="Open Sans" w:cs="Open Sans"/>
          <w:color w:val="333333"/>
          <w:shd w:val="clear" w:color="auto" w:fill="FFFFFF"/>
        </w:rPr>
        <w:t>: 10.1016/j.visinf.2018.04.011]</w:t>
      </w:r>
    </w:p>
    <w:p w14:paraId="5DF86815" w14:textId="3438EDC0" w:rsidR="00CC1C19" w:rsidRDefault="00CC1C19" w:rsidP="009132DD">
      <w:pPr>
        <w:pStyle w:val="a3"/>
        <w:numPr>
          <w:ilvl w:val="0"/>
          <w:numId w:val="2"/>
        </w:numPr>
        <w:ind w:left="777" w:firstLineChars="0" w:hanging="357"/>
        <w:jc w:val="left"/>
        <w:rPr>
          <w:rFonts w:hint="eastAsia"/>
        </w:rPr>
      </w:pPr>
      <w:r>
        <w:rPr>
          <w:rStyle w:val="md-plain"/>
          <w:rFonts w:ascii="Open Sans" w:hAnsi="Open Sans" w:cs="Open Sans"/>
          <w:color w:val="333333"/>
          <w:shd w:val="clear" w:color="auto" w:fill="FFFFFF"/>
        </w:rPr>
        <w:t>Lu M, Lai CF, Ye TZ, et al. Visual analysis of multiple route choices based on general GPS trajectories. IEEE</w:t>
      </w:r>
      <w:r>
        <w:rPr>
          <w:rStyle w:val="md-softbreak"/>
          <w:rFonts w:ascii="Open Sans" w:hAnsi="Open Sans" w:cs="Open Sans"/>
          <w:color w:val="333333"/>
          <w:shd w:val="clear" w:color="auto" w:fill="FFFFFF"/>
        </w:rPr>
        <w:t xml:space="preserve"> </w:t>
      </w:r>
      <w:r>
        <w:rPr>
          <w:rStyle w:val="md-plain"/>
          <w:rFonts w:ascii="Open Sans" w:hAnsi="Open Sans" w:cs="Open Sans"/>
          <w:color w:val="333333"/>
          <w:shd w:val="clear" w:color="auto" w:fill="FFFFFF"/>
        </w:rPr>
        <w:t>Transactions on Big Data, 2017, 3(2): 234–247. [doi:10.1109/TBDATA.2017.2667700]</w:t>
      </w:r>
    </w:p>
    <w:sectPr w:rsidR="00CC1C1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ACF3C50" w:usb2="00000016" w:usb3="00000000" w:csb0="0004001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63E16"/>
    <w:multiLevelType w:val="multilevel"/>
    <w:tmpl w:val="8800034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29F557B2"/>
    <w:multiLevelType w:val="hybridMultilevel"/>
    <w:tmpl w:val="3DCE744C"/>
    <w:lvl w:ilvl="0" w:tplc="4492F1A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7DB"/>
    <w:rsid w:val="00024528"/>
    <w:rsid w:val="00035592"/>
    <w:rsid w:val="00077DCF"/>
    <w:rsid w:val="001066D4"/>
    <w:rsid w:val="001346E2"/>
    <w:rsid w:val="001475F6"/>
    <w:rsid w:val="00316FE6"/>
    <w:rsid w:val="0062226E"/>
    <w:rsid w:val="00676A63"/>
    <w:rsid w:val="00702465"/>
    <w:rsid w:val="008447DB"/>
    <w:rsid w:val="009132DD"/>
    <w:rsid w:val="009D5E51"/>
    <w:rsid w:val="00AB2A94"/>
    <w:rsid w:val="00C60691"/>
    <w:rsid w:val="00CC1C19"/>
    <w:rsid w:val="00D66C41"/>
    <w:rsid w:val="00FA0D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2D32A"/>
  <w15:chartTrackingRefBased/>
  <w15:docId w15:val="{BB5AD8DA-0B28-4118-9107-137618F90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8447DB"/>
  </w:style>
  <w:style w:type="character" w:customStyle="1" w:styleId="apple-converted-space">
    <w:name w:val="apple-converted-space"/>
    <w:basedOn w:val="a0"/>
    <w:rsid w:val="008447DB"/>
  </w:style>
  <w:style w:type="paragraph" w:styleId="a3">
    <w:name w:val="List Paragraph"/>
    <w:basedOn w:val="a"/>
    <w:uiPriority w:val="34"/>
    <w:qFormat/>
    <w:rsid w:val="00D66C41"/>
    <w:pPr>
      <w:ind w:firstLineChars="200" w:firstLine="420"/>
    </w:pPr>
  </w:style>
  <w:style w:type="character" w:customStyle="1" w:styleId="md-plain">
    <w:name w:val="md-plain"/>
    <w:basedOn w:val="a0"/>
    <w:rsid w:val="009D5E51"/>
  </w:style>
  <w:style w:type="character" w:customStyle="1" w:styleId="md-softbreak">
    <w:name w:val="md-softbreak"/>
    <w:basedOn w:val="a0"/>
    <w:rsid w:val="009D5E51"/>
  </w:style>
  <w:style w:type="paragraph" w:styleId="a4">
    <w:name w:val="Title"/>
    <w:basedOn w:val="a"/>
    <w:next w:val="a"/>
    <w:link w:val="a5"/>
    <w:uiPriority w:val="10"/>
    <w:qFormat/>
    <w:rsid w:val="00C60691"/>
    <w:pPr>
      <w:spacing w:before="240" w:after="60"/>
      <w:jc w:val="center"/>
      <w:outlineLvl w:val="0"/>
    </w:pPr>
    <w:rPr>
      <w:rFonts w:asciiTheme="majorHAnsi" w:eastAsiaTheme="majorEastAsia" w:hAnsiTheme="majorHAnsi" w:cstheme="majorBidi"/>
      <w:b/>
      <w:bCs/>
      <w:sz w:val="32"/>
      <w:szCs w:val="32"/>
    </w:rPr>
  </w:style>
  <w:style w:type="character" w:customStyle="1" w:styleId="a5">
    <w:name w:val="标题 字符"/>
    <w:basedOn w:val="a0"/>
    <w:link w:val="a4"/>
    <w:uiPriority w:val="10"/>
    <w:rsid w:val="00C60691"/>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5</Pages>
  <Words>2193</Words>
  <Characters>12503</Characters>
  <Application>Microsoft Office Word</Application>
  <DocSecurity>0</DocSecurity>
  <Lines>104</Lines>
  <Paragraphs>29</Paragraphs>
  <ScaleCrop>false</ScaleCrop>
  <Company/>
  <LinksUpToDate>false</LinksUpToDate>
  <CharactersWithSpaces>14667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陈 浩青</dc:creator>
  <cp:keywords/>
  <dc:description/>
  <cp:lastModifiedBy>陈 浩青</cp:lastModifiedBy>
  <cp:revision>1</cp:revision>
  <dcterms:created xsi:type="dcterms:W3CDTF">2022-03-31T13:15:00Z</dcterms:created>
  <dcterms:modified xsi:type="dcterms:W3CDTF">2022-03-31T14:30:00Z</dcterms:modified>
</cp:coreProperties>
</file>