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BBA4E" w14:textId="24FB7FD3" w:rsidR="00F43757" w:rsidRDefault="00F43757"/>
    <w:p w14:paraId="11986B4A" w14:textId="77777777" w:rsidR="000A2C1A" w:rsidRPr="000A2C1A" w:rsidRDefault="000A2C1A" w:rsidP="000A2C1A"/>
    <w:p w14:paraId="273AE209" w14:textId="25743C20" w:rsidR="000A2C1A" w:rsidRPr="000A2C1A" w:rsidRDefault="000A2C1A" w:rsidP="000A2C1A"/>
    <w:p w14:paraId="6C93B75A" w14:textId="5F6388D5" w:rsidR="000A2C1A" w:rsidRPr="000A2C1A" w:rsidRDefault="006C3824" w:rsidP="000A2C1A">
      <w:r>
        <w:rPr>
          <w:noProof/>
        </w:rPr>
        <w:drawing>
          <wp:anchor distT="0" distB="0" distL="114300" distR="114300" simplePos="0" relativeHeight="251658240" behindDoc="0" locked="0" layoutInCell="1" allowOverlap="1" wp14:anchorId="6741BBE8" wp14:editId="088542A7">
            <wp:simplePos x="0" y="0"/>
            <wp:positionH relativeFrom="margin">
              <wp:align>center</wp:align>
            </wp:positionH>
            <wp:positionV relativeFrom="paragraph">
              <wp:posOffset>220345</wp:posOffset>
            </wp:positionV>
            <wp:extent cx="5731510" cy="2554605"/>
            <wp:effectExtent l="0" t="0" r="2540" b="0"/>
            <wp:wrapTopAndBottom/>
            <wp:docPr id="112616420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164207" name="Picture 1"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anchor>
        </w:drawing>
      </w:r>
    </w:p>
    <w:p w14:paraId="4C9133FA" w14:textId="77777777" w:rsidR="000A2C1A" w:rsidRPr="000A2C1A" w:rsidRDefault="000A2C1A" w:rsidP="000A2C1A"/>
    <w:p w14:paraId="5256FBAB" w14:textId="77777777" w:rsidR="000A2C1A" w:rsidRPr="000A2C1A" w:rsidRDefault="000A2C1A" w:rsidP="000A2C1A"/>
    <w:p w14:paraId="52AA20CB" w14:textId="446A3693" w:rsidR="000A2C1A" w:rsidRPr="006C3824" w:rsidRDefault="000A2C1A" w:rsidP="000A2C1A">
      <w:pPr>
        <w:jc w:val="center"/>
        <w:rPr>
          <w:b/>
          <w:bCs/>
          <w:sz w:val="48"/>
          <w:szCs w:val="48"/>
        </w:rPr>
      </w:pPr>
      <w:r w:rsidRPr="006C3824">
        <w:rPr>
          <w:b/>
          <w:bCs/>
          <w:sz w:val="48"/>
          <w:szCs w:val="48"/>
        </w:rPr>
        <w:t>Application of CAE Processes</w:t>
      </w:r>
    </w:p>
    <w:p w14:paraId="0DDD910C" w14:textId="3F277BCD" w:rsidR="000A2C1A" w:rsidRDefault="000A2C1A" w:rsidP="000A2C1A">
      <w:pPr>
        <w:jc w:val="center"/>
        <w:rPr>
          <w:sz w:val="32"/>
          <w:szCs w:val="32"/>
        </w:rPr>
      </w:pPr>
      <w:r>
        <w:rPr>
          <w:sz w:val="32"/>
          <w:szCs w:val="32"/>
        </w:rPr>
        <w:t>Structural and Fluid Analysis</w:t>
      </w:r>
    </w:p>
    <w:p w14:paraId="71FFF063" w14:textId="72B4FE0F" w:rsidR="000A2C1A" w:rsidRDefault="000A2C1A" w:rsidP="000A2C1A">
      <w:pPr>
        <w:jc w:val="center"/>
        <w:rPr>
          <w:sz w:val="32"/>
          <w:szCs w:val="32"/>
        </w:rPr>
      </w:pPr>
      <w:r>
        <w:rPr>
          <w:sz w:val="32"/>
          <w:szCs w:val="32"/>
        </w:rPr>
        <w:t>ACHA6010</w:t>
      </w:r>
    </w:p>
    <w:p w14:paraId="62A000F3" w14:textId="77777777" w:rsidR="000A2C1A" w:rsidRDefault="000A2C1A" w:rsidP="000A2C1A">
      <w:pPr>
        <w:jc w:val="center"/>
        <w:rPr>
          <w:sz w:val="32"/>
          <w:szCs w:val="32"/>
        </w:rPr>
      </w:pPr>
    </w:p>
    <w:p w14:paraId="5FD3B4D9" w14:textId="4614AF80" w:rsidR="000A2C1A" w:rsidRDefault="000A2C1A" w:rsidP="000A2C1A">
      <w:pPr>
        <w:jc w:val="center"/>
        <w:rPr>
          <w:sz w:val="32"/>
          <w:szCs w:val="32"/>
        </w:rPr>
      </w:pPr>
      <w:r>
        <w:rPr>
          <w:sz w:val="32"/>
          <w:szCs w:val="32"/>
        </w:rPr>
        <w:t>Ryan Boardman (2203353)</w:t>
      </w:r>
    </w:p>
    <w:p w14:paraId="1437A074" w14:textId="77777777" w:rsidR="000A2C1A" w:rsidRDefault="000A2C1A" w:rsidP="000A2C1A">
      <w:pPr>
        <w:jc w:val="center"/>
        <w:rPr>
          <w:sz w:val="32"/>
          <w:szCs w:val="32"/>
        </w:rPr>
      </w:pPr>
    </w:p>
    <w:p w14:paraId="3BFA0BB6" w14:textId="0A3E9631" w:rsidR="000A2C1A" w:rsidRPr="000A2C1A" w:rsidRDefault="000A2C1A" w:rsidP="000A2C1A">
      <w:pPr>
        <w:jc w:val="center"/>
        <w:rPr>
          <w:sz w:val="32"/>
          <w:szCs w:val="32"/>
        </w:rPr>
      </w:pPr>
      <w:r>
        <w:rPr>
          <w:sz w:val="32"/>
          <w:szCs w:val="32"/>
        </w:rPr>
        <w:t>14/12/25</w:t>
      </w:r>
    </w:p>
    <w:p w14:paraId="4A435B06" w14:textId="77777777" w:rsidR="000A2C1A" w:rsidRPr="000A2C1A" w:rsidRDefault="000A2C1A" w:rsidP="000A2C1A"/>
    <w:p w14:paraId="16545C6E" w14:textId="712C9783" w:rsidR="000A2C1A" w:rsidRDefault="005F4CB7" w:rsidP="002B5F01">
      <w:pPr>
        <w:jc w:val="center"/>
      </w:pPr>
      <w:r>
        <w:t xml:space="preserve">Word Count: </w:t>
      </w:r>
      <w:r w:rsidR="005F0776">
        <w:t>2</w:t>
      </w:r>
      <w:r w:rsidR="00991B66">
        <w:t>920</w:t>
      </w:r>
    </w:p>
    <w:p w14:paraId="10AA7899" w14:textId="737C20AD" w:rsidR="005B54B4" w:rsidRDefault="005B54B4" w:rsidP="000A2C1A"/>
    <w:p w14:paraId="3E4DF22C" w14:textId="77777777" w:rsidR="00C9535D" w:rsidRDefault="00C9535D"/>
    <w:p w14:paraId="57726FBF" w14:textId="77777777" w:rsidR="00C9535D" w:rsidRDefault="00C9535D">
      <w:r>
        <w:br w:type="page"/>
      </w:r>
    </w:p>
    <w:p w14:paraId="2E10916F" w14:textId="77777777" w:rsidR="00C9535D" w:rsidRDefault="00C9535D" w:rsidP="00C9535D">
      <w:pPr>
        <w:pStyle w:val="Heading1"/>
        <w:rPr>
          <w:sz w:val="32"/>
          <w:szCs w:val="32"/>
        </w:rPr>
      </w:pPr>
      <w:bookmarkStart w:id="0" w:name="_Toc216445267"/>
      <w:r>
        <w:rPr>
          <w:sz w:val="32"/>
          <w:szCs w:val="32"/>
        </w:rPr>
        <w:lastRenderedPageBreak/>
        <w:t>Abstract</w:t>
      </w:r>
      <w:bookmarkEnd w:id="0"/>
      <w:r>
        <w:rPr>
          <w:sz w:val="32"/>
          <w:szCs w:val="32"/>
        </w:rPr>
        <w:t xml:space="preserve"> </w:t>
      </w:r>
    </w:p>
    <w:p w14:paraId="31283820" w14:textId="55DBD14F" w:rsidR="00891D36" w:rsidRPr="0086028A" w:rsidRDefault="00891D36" w:rsidP="00891D36">
      <w:pPr>
        <w:rPr>
          <w:sz w:val="22"/>
          <w:szCs w:val="22"/>
        </w:rPr>
      </w:pPr>
      <w:r w:rsidRPr="0086028A">
        <w:rPr>
          <w:sz w:val="22"/>
          <w:szCs w:val="22"/>
        </w:rPr>
        <w:t xml:space="preserve">This report </w:t>
      </w:r>
      <w:r w:rsidR="007710D9" w:rsidRPr="0086028A">
        <w:rPr>
          <w:sz w:val="22"/>
          <w:szCs w:val="22"/>
        </w:rPr>
        <w:t xml:space="preserve">highlights </w:t>
      </w:r>
      <w:r w:rsidR="00D07E0D" w:rsidRPr="0086028A">
        <w:rPr>
          <w:sz w:val="22"/>
          <w:szCs w:val="22"/>
        </w:rPr>
        <w:t>how to use CAE tools</w:t>
      </w:r>
      <w:r w:rsidR="000B25B6" w:rsidRPr="0086028A">
        <w:rPr>
          <w:sz w:val="22"/>
          <w:szCs w:val="22"/>
        </w:rPr>
        <w:t>, describing any limit</w:t>
      </w:r>
      <w:r w:rsidR="007747ED" w:rsidRPr="0086028A">
        <w:rPr>
          <w:sz w:val="22"/>
          <w:szCs w:val="22"/>
        </w:rPr>
        <w:t>ations and the application of the tools.</w:t>
      </w:r>
      <w:r w:rsidR="00D07E0D" w:rsidRPr="0086028A">
        <w:rPr>
          <w:sz w:val="22"/>
          <w:szCs w:val="22"/>
        </w:rPr>
        <w:t xml:space="preserve"> </w:t>
      </w:r>
      <w:r w:rsidR="00CB7FA9" w:rsidRPr="0086028A">
        <w:rPr>
          <w:sz w:val="22"/>
          <w:szCs w:val="22"/>
        </w:rPr>
        <w:t xml:space="preserve">It also displays an understanding of how to use FEA methods </w:t>
      </w:r>
      <w:r w:rsidR="00F37795" w:rsidRPr="0086028A">
        <w:rPr>
          <w:sz w:val="22"/>
          <w:szCs w:val="22"/>
        </w:rPr>
        <w:t xml:space="preserve">using validation methods to create for consistency and </w:t>
      </w:r>
      <w:r w:rsidR="00901686" w:rsidRPr="0086028A">
        <w:rPr>
          <w:sz w:val="22"/>
          <w:szCs w:val="22"/>
        </w:rPr>
        <w:t xml:space="preserve">confidence in results when undergoing </w:t>
      </w:r>
      <w:r w:rsidR="001B3C4E" w:rsidRPr="0086028A">
        <w:rPr>
          <w:sz w:val="22"/>
          <w:szCs w:val="22"/>
        </w:rPr>
        <w:t>simulations and</w:t>
      </w:r>
      <w:r w:rsidR="00010029" w:rsidRPr="0086028A">
        <w:rPr>
          <w:sz w:val="22"/>
          <w:szCs w:val="22"/>
        </w:rPr>
        <w:t xml:space="preserve"> building a manageable workflow to go about the </w:t>
      </w:r>
      <w:r w:rsidR="001B3C4E" w:rsidRPr="0086028A">
        <w:rPr>
          <w:sz w:val="22"/>
          <w:szCs w:val="22"/>
        </w:rPr>
        <w:t>simulation</w:t>
      </w:r>
      <w:r w:rsidR="00010029" w:rsidRPr="0086028A">
        <w:rPr>
          <w:sz w:val="22"/>
          <w:szCs w:val="22"/>
        </w:rPr>
        <w:t xml:space="preserve"> method</w:t>
      </w:r>
      <w:r w:rsidR="00901686" w:rsidRPr="0086028A">
        <w:rPr>
          <w:sz w:val="22"/>
          <w:szCs w:val="22"/>
        </w:rPr>
        <w:t>.</w:t>
      </w:r>
      <w:r w:rsidR="007710D9" w:rsidRPr="0086028A">
        <w:rPr>
          <w:sz w:val="22"/>
          <w:szCs w:val="22"/>
        </w:rPr>
        <w:t xml:space="preserve"> </w:t>
      </w:r>
      <w:r w:rsidR="00E06116" w:rsidRPr="0086028A">
        <w:rPr>
          <w:sz w:val="22"/>
          <w:szCs w:val="22"/>
        </w:rPr>
        <w:t xml:space="preserve">Showcasing multiple studies into varying materials and a further optimisation study </w:t>
      </w:r>
      <w:r w:rsidR="006E3872" w:rsidRPr="0086028A">
        <w:rPr>
          <w:sz w:val="22"/>
          <w:szCs w:val="22"/>
        </w:rPr>
        <w:t xml:space="preserve">to showcase the understanding of the knowledge gained throughout the report. </w:t>
      </w:r>
    </w:p>
    <w:p w14:paraId="7BFE86CA" w14:textId="02B327F5" w:rsidR="005B54B4" w:rsidRDefault="005B54B4" w:rsidP="00C9535D">
      <w:pPr>
        <w:pStyle w:val="NoSpacing"/>
      </w:pPr>
      <w:r>
        <w:br w:type="page"/>
      </w:r>
    </w:p>
    <w:p w14:paraId="2B4AE691" w14:textId="77777777" w:rsidR="000A2C1A" w:rsidRDefault="000A2C1A" w:rsidP="000A2C1A"/>
    <w:sdt>
      <w:sdtPr>
        <w:id w:val="-407076106"/>
        <w:docPartObj>
          <w:docPartGallery w:val="Table of Contents"/>
          <w:docPartUnique/>
        </w:docPartObj>
      </w:sdtPr>
      <w:sdtEndPr>
        <w:rPr>
          <w:rFonts w:asciiTheme="minorHAnsi" w:eastAsiaTheme="minorEastAsia" w:hAnsiTheme="minorHAnsi" w:cstheme="minorBidi"/>
          <w:b/>
          <w:bCs/>
          <w:color w:val="auto"/>
          <w:kern w:val="2"/>
          <w:sz w:val="24"/>
          <w:szCs w:val="24"/>
          <w14:ligatures w14:val="standardContextual"/>
        </w:rPr>
      </w:sdtEndPr>
      <w:sdtContent>
        <w:p w14:paraId="49FC6803" w14:textId="77777777" w:rsidR="00A14B01" w:rsidRDefault="00A14B01">
          <w:pPr>
            <w:pStyle w:val="TOCHeading"/>
          </w:pPr>
        </w:p>
        <w:p w14:paraId="7DA0AC86" w14:textId="6D53FC21" w:rsidR="000A2C1A" w:rsidRDefault="000A2C1A">
          <w:pPr>
            <w:pStyle w:val="TOCHeading"/>
          </w:pPr>
          <w:r>
            <w:t>Contents</w:t>
          </w:r>
        </w:p>
        <w:p w14:paraId="315C6CF6" w14:textId="7D108E2A" w:rsidR="00560A4C" w:rsidRDefault="000A2C1A">
          <w:pPr>
            <w:pStyle w:val="TOC1"/>
            <w:tabs>
              <w:tab w:val="right" w:leader="dot" w:pos="10456"/>
            </w:tabs>
            <w:rPr>
              <w:noProof/>
            </w:rPr>
          </w:pPr>
          <w:r>
            <w:fldChar w:fldCharType="begin"/>
          </w:r>
          <w:r>
            <w:instrText xml:space="preserve"> TOC \o "1-3" \h \z \u </w:instrText>
          </w:r>
          <w:r>
            <w:fldChar w:fldCharType="separate"/>
          </w:r>
          <w:hyperlink w:anchor="_Toc216445267" w:history="1">
            <w:r w:rsidR="00560A4C" w:rsidRPr="00B806F1">
              <w:rPr>
                <w:rStyle w:val="Hyperlink"/>
                <w:noProof/>
              </w:rPr>
              <w:t>Abstract</w:t>
            </w:r>
            <w:r w:rsidR="00560A4C">
              <w:rPr>
                <w:noProof/>
                <w:webHidden/>
              </w:rPr>
              <w:tab/>
            </w:r>
            <w:r w:rsidR="00560A4C">
              <w:rPr>
                <w:noProof/>
                <w:webHidden/>
              </w:rPr>
              <w:fldChar w:fldCharType="begin"/>
            </w:r>
            <w:r w:rsidR="00560A4C">
              <w:rPr>
                <w:noProof/>
                <w:webHidden/>
              </w:rPr>
              <w:instrText xml:space="preserve"> PAGEREF _Toc216445267 \h </w:instrText>
            </w:r>
            <w:r w:rsidR="00560A4C">
              <w:rPr>
                <w:noProof/>
                <w:webHidden/>
              </w:rPr>
            </w:r>
            <w:r w:rsidR="00560A4C">
              <w:rPr>
                <w:noProof/>
                <w:webHidden/>
              </w:rPr>
              <w:fldChar w:fldCharType="separate"/>
            </w:r>
            <w:r w:rsidR="00560A4C">
              <w:rPr>
                <w:noProof/>
                <w:webHidden/>
              </w:rPr>
              <w:t>2</w:t>
            </w:r>
            <w:r w:rsidR="00560A4C">
              <w:rPr>
                <w:noProof/>
                <w:webHidden/>
              </w:rPr>
              <w:fldChar w:fldCharType="end"/>
            </w:r>
          </w:hyperlink>
        </w:p>
        <w:p w14:paraId="41CCF022" w14:textId="2C882D10" w:rsidR="00560A4C" w:rsidRDefault="00560A4C">
          <w:pPr>
            <w:pStyle w:val="TOC1"/>
            <w:tabs>
              <w:tab w:val="left" w:pos="480"/>
              <w:tab w:val="right" w:leader="dot" w:pos="10456"/>
            </w:tabs>
            <w:rPr>
              <w:noProof/>
            </w:rPr>
          </w:pPr>
          <w:hyperlink w:anchor="_Toc216445268" w:history="1">
            <w:r w:rsidRPr="00B806F1">
              <w:rPr>
                <w:rStyle w:val="Hyperlink"/>
                <w:noProof/>
              </w:rPr>
              <w:t>1.</w:t>
            </w:r>
            <w:r>
              <w:rPr>
                <w:noProof/>
              </w:rPr>
              <w:tab/>
            </w:r>
            <w:r w:rsidRPr="00B806F1">
              <w:rPr>
                <w:rStyle w:val="Hyperlink"/>
                <w:noProof/>
              </w:rPr>
              <w:t>Introduction</w:t>
            </w:r>
            <w:r>
              <w:rPr>
                <w:noProof/>
                <w:webHidden/>
              </w:rPr>
              <w:tab/>
            </w:r>
            <w:r>
              <w:rPr>
                <w:noProof/>
                <w:webHidden/>
              </w:rPr>
              <w:fldChar w:fldCharType="begin"/>
            </w:r>
            <w:r>
              <w:rPr>
                <w:noProof/>
                <w:webHidden/>
              </w:rPr>
              <w:instrText xml:space="preserve"> PAGEREF _Toc216445268 \h </w:instrText>
            </w:r>
            <w:r>
              <w:rPr>
                <w:noProof/>
                <w:webHidden/>
              </w:rPr>
            </w:r>
            <w:r>
              <w:rPr>
                <w:noProof/>
                <w:webHidden/>
              </w:rPr>
              <w:fldChar w:fldCharType="separate"/>
            </w:r>
            <w:r>
              <w:rPr>
                <w:noProof/>
                <w:webHidden/>
              </w:rPr>
              <w:t>4</w:t>
            </w:r>
            <w:r>
              <w:rPr>
                <w:noProof/>
                <w:webHidden/>
              </w:rPr>
              <w:fldChar w:fldCharType="end"/>
            </w:r>
          </w:hyperlink>
        </w:p>
        <w:p w14:paraId="6E252F3A" w14:textId="42DB369F" w:rsidR="00560A4C" w:rsidRDefault="00560A4C">
          <w:pPr>
            <w:pStyle w:val="TOC1"/>
            <w:tabs>
              <w:tab w:val="left" w:pos="480"/>
              <w:tab w:val="right" w:leader="dot" w:pos="10456"/>
            </w:tabs>
            <w:rPr>
              <w:noProof/>
            </w:rPr>
          </w:pPr>
          <w:hyperlink w:anchor="_Toc216445269" w:history="1">
            <w:r w:rsidRPr="00B806F1">
              <w:rPr>
                <w:rStyle w:val="Hyperlink"/>
                <w:noProof/>
              </w:rPr>
              <w:t>2.</w:t>
            </w:r>
            <w:r>
              <w:rPr>
                <w:noProof/>
              </w:rPr>
              <w:tab/>
            </w:r>
            <w:r w:rsidRPr="00B806F1">
              <w:rPr>
                <w:rStyle w:val="Hyperlink"/>
                <w:noProof/>
              </w:rPr>
              <w:t>Literature Review</w:t>
            </w:r>
            <w:r>
              <w:rPr>
                <w:noProof/>
                <w:webHidden/>
              </w:rPr>
              <w:tab/>
            </w:r>
            <w:r>
              <w:rPr>
                <w:noProof/>
                <w:webHidden/>
              </w:rPr>
              <w:fldChar w:fldCharType="begin"/>
            </w:r>
            <w:r>
              <w:rPr>
                <w:noProof/>
                <w:webHidden/>
              </w:rPr>
              <w:instrText xml:space="preserve"> PAGEREF _Toc216445269 \h </w:instrText>
            </w:r>
            <w:r>
              <w:rPr>
                <w:noProof/>
                <w:webHidden/>
              </w:rPr>
            </w:r>
            <w:r>
              <w:rPr>
                <w:noProof/>
                <w:webHidden/>
              </w:rPr>
              <w:fldChar w:fldCharType="separate"/>
            </w:r>
            <w:r>
              <w:rPr>
                <w:noProof/>
                <w:webHidden/>
              </w:rPr>
              <w:t>4</w:t>
            </w:r>
            <w:r>
              <w:rPr>
                <w:noProof/>
                <w:webHidden/>
              </w:rPr>
              <w:fldChar w:fldCharType="end"/>
            </w:r>
          </w:hyperlink>
        </w:p>
        <w:p w14:paraId="2391ACF9" w14:textId="06E9B297" w:rsidR="00560A4C" w:rsidRDefault="00560A4C">
          <w:pPr>
            <w:pStyle w:val="TOC2"/>
            <w:tabs>
              <w:tab w:val="left" w:pos="960"/>
              <w:tab w:val="right" w:leader="dot" w:pos="10456"/>
            </w:tabs>
            <w:rPr>
              <w:noProof/>
            </w:rPr>
          </w:pPr>
          <w:hyperlink w:anchor="_Toc216445270" w:history="1">
            <w:r w:rsidRPr="00B806F1">
              <w:rPr>
                <w:rStyle w:val="Hyperlink"/>
                <w:noProof/>
              </w:rPr>
              <w:t>2.1</w:t>
            </w:r>
            <w:r>
              <w:rPr>
                <w:noProof/>
              </w:rPr>
              <w:tab/>
            </w:r>
            <w:r w:rsidRPr="00B806F1">
              <w:rPr>
                <w:rStyle w:val="Hyperlink"/>
                <w:noProof/>
              </w:rPr>
              <w:t>Application of CAE</w:t>
            </w:r>
            <w:r>
              <w:rPr>
                <w:noProof/>
                <w:webHidden/>
              </w:rPr>
              <w:tab/>
            </w:r>
            <w:r>
              <w:rPr>
                <w:noProof/>
                <w:webHidden/>
              </w:rPr>
              <w:fldChar w:fldCharType="begin"/>
            </w:r>
            <w:r>
              <w:rPr>
                <w:noProof/>
                <w:webHidden/>
              </w:rPr>
              <w:instrText xml:space="preserve"> PAGEREF _Toc216445270 \h </w:instrText>
            </w:r>
            <w:r>
              <w:rPr>
                <w:noProof/>
                <w:webHidden/>
              </w:rPr>
            </w:r>
            <w:r>
              <w:rPr>
                <w:noProof/>
                <w:webHidden/>
              </w:rPr>
              <w:fldChar w:fldCharType="separate"/>
            </w:r>
            <w:r>
              <w:rPr>
                <w:noProof/>
                <w:webHidden/>
              </w:rPr>
              <w:t>4</w:t>
            </w:r>
            <w:r>
              <w:rPr>
                <w:noProof/>
                <w:webHidden/>
              </w:rPr>
              <w:fldChar w:fldCharType="end"/>
            </w:r>
          </w:hyperlink>
        </w:p>
        <w:p w14:paraId="26A58B53" w14:textId="76F7EF73" w:rsidR="00560A4C" w:rsidRDefault="00560A4C">
          <w:pPr>
            <w:pStyle w:val="TOC1"/>
            <w:tabs>
              <w:tab w:val="left" w:pos="720"/>
              <w:tab w:val="right" w:leader="dot" w:pos="10456"/>
            </w:tabs>
            <w:rPr>
              <w:noProof/>
            </w:rPr>
          </w:pPr>
          <w:hyperlink w:anchor="_Toc216445271" w:history="1">
            <w:r w:rsidRPr="00B806F1">
              <w:rPr>
                <w:rStyle w:val="Hyperlink"/>
                <w:noProof/>
              </w:rPr>
              <w:t>2.2</w:t>
            </w:r>
            <w:r>
              <w:rPr>
                <w:noProof/>
              </w:rPr>
              <w:tab/>
            </w:r>
            <w:r w:rsidRPr="00B806F1">
              <w:rPr>
                <w:rStyle w:val="Hyperlink"/>
                <w:noProof/>
              </w:rPr>
              <w:t>Limitations of CAE Software</w:t>
            </w:r>
            <w:r>
              <w:rPr>
                <w:noProof/>
                <w:webHidden/>
              </w:rPr>
              <w:tab/>
            </w:r>
            <w:r>
              <w:rPr>
                <w:noProof/>
                <w:webHidden/>
              </w:rPr>
              <w:fldChar w:fldCharType="begin"/>
            </w:r>
            <w:r>
              <w:rPr>
                <w:noProof/>
                <w:webHidden/>
              </w:rPr>
              <w:instrText xml:space="preserve"> PAGEREF _Toc216445271 \h </w:instrText>
            </w:r>
            <w:r>
              <w:rPr>
                <w:noProof/>
                <w:webHidden/>
              </w:rPr>
            </w:r>
            <w:r>
              <w:rPr>
                <w:noProof/>
                <w:webHidden/>
              </w:rPr>
              <w:fldChar w:fldCharType="separate"/>
            </w:r>
            <w:r>
              <w:rPr>
                <w:noProof/>
                <w:webHidden/>
              </w:rPr>
              <w:t>4</w:t>
            </w:r>
            <w:r>
              <w:rPr>
                <w:noProof/>
                <w:webHidden/>
              </w:rPr>
              <w:fldChar w:fldCharType="end"/>
            </w:r>
          </w:hyperlink>
        </w:p>
        <w:p w14:paraId="37DEB1D7" w14:textId="33367129" w:rsidR="00560A4C" w:rsidRDefault="00560A4C">
          <w:pPr>
            <w:pStyle w:val="TOC1"/>
            <w:tabs>
              <w:tab w:val="left" w:pos="480"/>
              <w:tab w:val="right" w:leader="dot" w:pos="10456"/>
            </w:tabs>
            <w:rPr>
              <w:noProof/>
            </w:rPr>
          </w:pPr>
          <w:hyperlink w:anchor="_Toc216445272" w:history="1">
            <w:r w:rsidRPr="00B806F1">
              <w:rPr>
                <w:rStyle w:val="Hyperlink"/>
                <w:noProof/>
              </w:rPr>
              <w:t>3.</w:t>
            </w:r>
            <w:r>
              <w:rPr>
                <w:noProof/>
              </w:rPr>
              <w:tab/>
            </w:r>
            <w:r w:rsidRPr="00B806F1">
              <w:rPr>
                <w:rStyle w:val="Hyperlink"/>
                <w:noProof/>
              </w:rPr>
              <w:t>Methodology</w:t>
            </w:r>
            <w:r>
              <w:rPr>
                <w:noProof/>
                <w:webHidden/>
              </w:rPr>
              <w:tab/>
            </w:r>
            <w:r>
              <w:rPr>
                <w:noProof/>
                <w:webHidden/>
              </w:rPr>
              <w:fldChar w:fldCharType="begin"/>
            </w:r>
            <w:r>
              <w:rPr>
                <w:noProof/>
                <w:webHidden/>
              </w:rPr>
              <w:instrText xml:space="preserve"> PAGEREF _Toc216445272 \h </w:instrText>
            </w:r>
            <w:r>
              <w:rPr>
                <w:noProof/>
                <w:webHidden/>
              </w:rPr>
            </w:r>
            <w:r>
              <w:rPr>
                <w:noProof/>
                <w:webHidden/>
              </w:rPr>
              <w:fldChar w:fldCharType="separate"/>
            </w:r>
            <w:r>
              <w:rPr>
                <w:noProof/>
                <w:webHidden/>
              </w:rPr>
              <w:t>5</w:t>
            </w:r>
            <w:r>
              <w:rPr>
                <w:noProof/>
                <w:webHidden/>
              </w:rPr>
              <w:fldChar w:fldCharType="end"/>
            </w:r>
          </w:hyperlink>
        </w:p>
        <w:p w14:paraId="755951E7" w14:textId="7867E30B" w:rsidR="00560A4C" w:rsidRDefault="00560A4C">
          <w:pPr>
            <w:pStyle w:val="TOC1"/>
            <w:tabs>
              <w:tab w:val="left" w:pos="480"/>
              <w:tab w:val="right" w:leader="dot" w:pos="10456"/>
            </w:tabs>
            <w:rPr>
              <w:noProof/>
            </w:rPr>
          </w:pPr>
          <w:hyperlink w:anchor="_Toc216445273" w:history="1">
            <w:r w:rsidRPr="00B806F1">
              <w:rPr>
                <w:rStyle w:val="Hyperlink"/>
                <w:noProof/>
              </w:rPr>
              <w:t>4.</w:t>
            </w:r>
            <w:r>
              <w:rPr>
                <w:noProof/>
              </w:rPr>
              <w:tab/>
            </w:r>
            <w:r w:rsidRPr="00B806F1">
              <w:rPr>
                <w:rStyle w:val="Hyperlink"/>
                <w:noProof/>
              </w:rPr>
              <w:t>Validation</w:t>
            </w:r>
            <w:r>
              <w:rPr>
                <w:noProof/>
                <w:webHidden/>
              </w:rPr>
              <w:tab/>
            </w:r>
            <w:r>
              <w:rPr>
                <w:noProof/>
                <w:webHidden/>
              </w:rPr>
              <w:fldChar w:fldCharType="begin"/>
            </w:r>
            <w:r>
              <w:rPr>
                <w:noProof/>
                <w:webHidden/>
              </w:rPr>
              <w:instrText xml:space="preserve"> PAGEREF _Toc216445273 \h </w:instrText>
            </w:r>
            <w:r>
              <w:rPr>
                <w:noProof/>
                <w:webHidden/>
              </w:rPr>
            </w:r>
            <w:r>
              <w:rPr>
                <w:noProof/>
                <w:webHidden/>
              </w:rPr>
              <w:fldChar w:fldCharType="separate"/>
            </w:r>
            <w:r>
              <w:rPr>
                <w:noProof/>
                <w:webHidden/>
              </w:rPr>
              <w:t>6</w:t>
            </w:r>
            <w:r>
              <w:rPr>
                <w:noProof/>
                <w:webHidden/>
              </w:rPr>
              <w:fldChar w:fldCharType="end"/>
            </w:r>
          </w:hyperlink>
        </w:p>
        <w:p w14:paraId="7EA81216" w14:textId="35699CE5" w:rsidR="00560A4C" w:rsidRDefault="00560A4C">
          <w:pPr>
            <w:pStyle w:val="TOC2"/>
            <w:tabs>
              <w:tab w:val="left" w:pos="960"/>
              <w:tab w:val="right" w:leader="dot" w:pos="10456"/>
            </w:tabs>
            <w:rPr>
              <w:noProof/>
            </w:rPr>
          </w:pPr>
          <w:hyperlink w:anchor="_Toc216445274" w:history="1">
            <w:r w:rsidRPr="00B806F1">
              <w:rPr>
                <w:rStyle w:val="Hyperlink"/>
                <w:noProof/>
              </w:rPr>
              <w:t>4.1</w:t>
            </w:r>
            <w:r>
              <w:rPr>
                <w:noProof/>
              </w:rPr>
              <w:tab/>
            </w:r>
            <w:r w:rsidRPr="00B806F1">
              <w:rPr>
                <w:rStyle w:val="Hyperlink"/>
                <w:noProof/>
              </w:rPr>
              <w:t>Bimetallic Strip Validation method (Thermal)</w:t>
            </w:r>
            <w:r>
              <w:rPr>
                <w:noProof/>
                <w:webHidden/>
              </w:rPr>
              <w:tab/>
            </w:r>
            <w:r>
              <w:rPr>
                <w:noProof/>
                <w:webHidden/>
              </w:rPr>
              <w:fldChar w:fldCharType="begin"/>
            </w:r>
            <w:r>
              <w:rPr>
                <w:noProof/>
                <w:webHidden/>
              </w:rPr>
              <w:instrText xml:space="preserve"> PAGEREF _Toc216445274 \h </w:instrText>
            </w:r>
            <w:r>
              <w:rPr>
                <w:noProof/>
                <w:webHidden/>
              </w:rPr>
            </w:r>
            <w:r>
              <w:rPr>
                <w:noProof/>
                <w:webHidden/>
              </w:rPr>
              <w:fldChar w:fldCharType="separate"/>
            </w:r>
            <w:r>
              <w:rPr>
                <w:noProof/>
                <w:webHidden/>
              </w:rPr>
              <w:t>6</w:t>
            </w:r>
            <w:r>
              <w:rPr>
                <w:noProof/>
                <w:webHidden/>
              </w:rPr>
              <w:fldChar w:fldCharType="end"/>
            </w:r>
          </w:hyperlink>
        </w:p>
        <w:p w14:paraId="10CAC9E9" w14:textId="43B36D3B" w:rsidR="00560A4C" w:rsidRDefault="00560A4C">
          <w:pPr>
            <w:pStyle w:val="TOC3"/>
            <w:tabs>
              <w:tab w:val="left" w:pos="1440"/>
              <w:tab w:val="right" w:leader="dot" w:pos="10456"/>
            </w:tabs>
            <w:rPr>
              <w:noProof/>
            </w:rPr>
          </w:pPr>
          <w:hyperlink w:anchor="_Toc216445275" w:history="1">
            <w:r w:rsidRPr="00B806F1">
              <w:rPr>
                <w:rStyle w:val="Hyperlink"/>
                <w:noProof/>
              </w:rPr>
              <w:t>4.1.1</w:t>
            </w:r>
            <w:r>
              <w:rPr>
                <w:noProof/>
              </w:rPr>
              <w:tab/>
            </w:r>
            <w:r w:rsidRPr="00B806F1">
              <w:rPr>
                <w:rStyle w:val="Hyperlink"/>
                <w:noProof/>
              </w:rPr>
              <w:t>Bimetallic Strip hand calculation estimation</w:t>
            </w:r>
            <w:r>
              <w:rPr>
                <w:noProof/>
                <w:webHidden/>
              </w:rPr>
              <w:tab/>
            </w:r>
            <w:r>
              <w:rPr>
                <w:noProof/>
                <w:webHidden/>
              </w:rPr>
              <w:fldChar w:fldCharType="begin"/>
            </w:r>
            <w:r>
              <w:rPr>
                <w:noProof/>
                <w:webHidden/>
              </w:rPr>
              <w:instrText xml:space="preserve"> PAGEREF _Toc216445275 \h </w:instrText>
            </w:r>
            <w:r>
              <w:rPr>
                <w:noProof/>
                <w:webHidden/>
              </w:rPr>
            </w:r>
            <w:r>
              <w:rPr>
                <w:noProof/>
                <w:webHidden/>
              </w:rPr>
              <w:fldChar w:fldCharType="separate"/>
            </w:r>
            <w:r>
              <w:rPr>
                <w:noProof/>
                <w:webHidden/>
              </w:rPr>
              <w:t>6</w:t>
            </w:r>
            <w:r>
              <w:rPr>
                <w:noProof/>
                <w:webHidden/>
              </w:rPr>
              <w:fldChar w:fldCharType="end"/>
            </w:r>
          </w:hyperlink>
        </w:p>
        <w:p w14:paraId="4EB0A31F" w14:textId="1C11172F" w:rsidR="00560A4C" w:rsidRDefault="00560A4C">
          <w:pPr>
            <w:pStyle w:val="TOC3"/>
            <w:tabs>
              <w:tab w:val="left" w:pos="1440"/>
              <w:tab w:val="right" w:leader="dot" w:pos="10456"/>
            </w:tabs>
            <w:rPr>
              <w:noProof/>
            </w:rPr>
          </w:pPr>
          <w:hyperlink w:anchor="_Toc216445276" w:history="1">
            <w:r w:rsidRPr="00B806F1">
              <w:rPr>
                <w:rStyle w:val="Hyperlink"/>
                <w:noProof/>
              </w:rPr>
              <w:t>4.1.2</w:t>
            </w:r>
            <w:r>
              <w:rPr>
                <w:noProof/>
              </w:rPr>
              <w:tab/>
            </w:r>
            <w:r w:rsidRPr="00B806F1">
              <w:rPr>
                <w:rStyle w:val="Hyperlink"/>
                <w:noProof/>
              </w:rPr>
              <w:t>Bimetallic Strip results</w:t>
            </w:r>
            <w:r>
              <w:rPr>
                <w:noProof/>
                <w:webHidden/>
              </w:rPr>
              <w:tab/>
            </w:r>
            <w:r>
              <w:rPr>
                <w:noProof/>
                <w:webHidden/>
              </w:rPr>
              <w:fldChar w:fldCharType="begin"/>
            </w:r>
            <w:r>
              <w:rPr>
                <w:noProof/>
                <w:webHidden/>
              </w:rPr>
              <w:instrText xml:space="preserve"> PAGEREF _Toc216445276 \h </w:instrText>
            </w:r>
            <w:r>
              <w:rPr>
                <w:noProof/>
                <w:webHidden/>
              </w:rPr>
            </w:r>
            <w:r>
              <w:rPr>
                <w:noProof/>
                <w:webHidden/>
              </w:rPr>
              <w:fldChar w:fldCharType="separate"/>
            </w:r>
            <w:r>
              <w:rPr>
                <w:noProof/>
                <w:webHidden/>
              </w:rPr>
              <w:t>7</w:t>
            </w:r>
            <w:r>
              <w:rPr>
                <w:noProof/>
                <w:webHidden/>
              </w:rPr>
              <w:fldChar w:fldCharType="end"/>
            </w:r>
          </w:hyperlink>
        </w:p>
        <w:p w14:paraId="696EADEE" w14:textId="301EA570" w:rsidR="00560A4C" w:rsidRDefault="00560A4C">
          <w:pPr>
            <w:pStyle w:val="TOC2"/>
            <w:tabs>
              <w:tab w:val="left" w:pos="960"/>
              <w:tab w:val="right" w:leader="dot" w:pos="10456"/>
            </w:tabs>
            <w:rPr>
              <w:noProof/>
            </w:rPr>
          </w:pPr>
          <w:hyperlink w:anchor="_Toc216445277" w:history="1">
            <w:r w:rsidRPr="00B806F1">
              <w:rPr>
                <w:rStyle w:val="Hyperlink"/>
                <w:noProof/>
              </w:rPr>
              <w:t>4.2</w:t>
            </w:r>
            <w:r>
              <w:rPr>
                <w:noProof/>
              </w:rPr>
              <w:tab/>
            </w:r>
            <w:r w:rsidRPr="00B806F1">
              <w:rPr>
                <w:rStyle w:val="Hyperlink"/>
                <w:noProof/>
              </w:rPr>
              <w:t>Cantilever Beam validation Method (Bending/Continuous load)</w:t>
            </w:r>
            <w:r>
              <w:rPr>
                <w:noProof/>
                <w:webHidden/>
              </w:rPr>
              <w:tab/>
            </w:r>
            <w:r>
              <w:rPr>
                <w:noProof/>
                <w:webHidden/>
              </w:rPr>
              <w:fldChar w:fldCharType="begin"/>
            </w:r>
            <w:r>
              <w:rPr>
                <w:noProof/>
                <w:webHidden/>
              </w:rPr>
              <w:instrText xml:space="preserve"> PAGEREF _Toc216445277 \h </w:instrText>
            </w:r>
            <w:r>
              <w:rPr>
                <w:noProof/>
                <w:webHidden/>
              </w:rPr>
            </w:r>
            <w:r>
              <w:rPr>
                <w:noProof/>
                <w:webHidden/>
              </w:rPr>
              <w:fldChar w:fldCharType="separate"/>
            </w:r>
            <w:r>
              <w:rPr>
                <w:noProof/>
                <w:webHidden/>
              </w:rPr>
              <w:t>8</w:t>
            </w:r>
            <w:r>
              <w:rPr>
                <w:noProof/>
                <w:webHidden/>
              </w:rPr>
              <w:fldChar w:fldCharType="end"/>
            </w:r>
          </w:hyperlink>
        </w:p>
        <w:p w14:paraId="56138336" w14:textId="5D83D735" w:rsidR="00560A4C" w:rsidRDefault="00560A4C">
          <w:pPr>
            <w:pStyle w:val="TOC3"/>
            <w:tabs>
              <w:tab w:val="left" w:pos="1440"/>
              <w:tab w:val="right" w:leader="dot" w:pos="10456"/>
            </w:tabs>
            <w:rPr>
              <w:noProof/>
            </w:rPr>
          </w:pPr>
          <w:hyperlink w:anchor="_Toc216445278" w:history="1">
            <w:r w:rsidRPr="00B806F1">
              <w:rPr>
                <w:rStyle w:val="Hyperlink"/>
                <w:noProof/>
              </w:rPr>
              <w:t>4.2.1</w:t>
            </w:r>
            <w:r>
              <w:rPr>
                <w:noProof/>
              </w:rPr>
              <w:tab/>
            </w:r>
            <w:r w:rsidRPr="00B806F1">
              <w:rPr>
                <w:rStyle w:val="Hyperlink"/>
                <w:noProof/>
              </w:rPr>
              <w:t>Cantilever Beam Hand Calculation</w:t>
            </w:r>
            <w:r>
              <w:rPr>
                <w:noProof/>
                <w:webHidden/>
              </w:rPr>
              <w:tab/>
            </w:r>
            <w:r>
              <w:rPr>
                <w:noProof/>
                <w:webHidden/>
              </w:rPr>
              <w:fldChar w:fldCharType="begin"/>
            </w:r>
            <w:r>
              <w:rPr>
                <w:noProof/>
                <w:webHidden/>
              </w:rPr>
              <w:instrText xml:space="preserve"> PAGEREF _Toc216445278 \h </w:instrText>
            </w:r>
            <w:r>
              <w:rPr>
                <w:noProof/>
                <w:webHidden/>
              </w:rPr>
            </w:r>
            <w:r>
              <w:rPr>
                <w:noProof/>
                <w:webHidden/>
              </w:rPr>
              <w:fldChar w:fldCharType="separate"/>
            </w:r>
            <w:r>
              <w:rPr>
                <w:noProof/>
                <w:webHidden/>
              </w:rPr>
              <w:t>8</w:t>
            </w:r>
            <w:r>
              <w:rPr>
                <w:noProof/>
                <w:webHidden/>
              </w:rPr>
              <w:fldChar w:fldCharType="end"/>
            </w:r>
          </w:hyperlink>
        </w:p>
        <w:p w14:paraId="459DA335" w14:textId="325B1FC3" w:rsidR="00560A4C" w:rsidRDefault="00560A4C">
          <w:pPr>
            <w:pStyle w:val="TOC3"/>
            <w:tabs>
              <w:tab w:val="left" w:pos="1440"/>
              <w:tab w:val="right" w:leader="dot" w:pos="10456"/>
            </w:tabs>
            <w:rPr>
              <w:noProof/>
            </w:rPr>
          </w:pPr>
          <w:hyperlink w:anchor="_Toc216445279" w:history="1">
            <w:r w:rsidRPr="00B806F1">
              <w:rPr>
                <w:rStyle w:val="Hyperlink"/>
                <w:noProof/>
              </w:rPr>
              <w:t>4.2.2</w:t>
            </w:r>
            <w:r>
              <w:rPr>
                <w:noProof/>
              </w:rPr>
              <w:tab/>
            </w:r>
            <w:r w:rsidRPr="00B806F1">
              <w:rPr>
                <w:rStyle w:val="Hyperlink"/>
                <w:noProof/>
              </w:rPr>
              <w:t>Cantilever Beam Validation Results</w:t>
            </w:r>
            <w:r>
              <w:rPr>
                <w:noProof/>
                <w:webHidden/>
              </w:rPr>
              <w:tab/>
            </w:r>
            <w:r>
              <w:rPr>
                <w:noProof/>
                <w:webHidden/>
              </w:rPr>
              <w:fldChar w:fldCharType="begin"/>
            </w:r>
            <w:r>
              <w:rPr>
                <w:noProof/>
                <w:webHidden/>
              </w:rPr>
              <w:instrText xml:space="preserve"> PAGEREF _Toc216445279 \h </w:instrText>
            </w:r>
            <w:r>
              <w:rPr>
                <w:noProof/>
                <w:webHidden/>
              </w:rPr>
            </w:r>
            <w:r>
              <w:rPr>
                <w:noProof/>
                <w:webHidden/>
              </w:rPr>
              <w:fldChar w:fldCharType="separate"/>
            </w:r>
            <w:r>
              <w:rPr>
                <w:noProof/>
                <w:webHidden/>
              </w:rPr>
              <w:t>8</w:t>
            </w:r>
            <w:r>
              <w:rPr>
                <w:noProof/>
                <w:webHidden/>
              </w:rPr>
              <w:fldChar w:fldCharType="end"/>
            </w:r>
          </w:hyperlink>
        </w:p>
        <w:p w14:paraId="4B8AF402" w14:textId="292D9E83" w:rsidR="00560A4C" w:rsidRDefault="00560A4C">
          <w:pPr>
            <w:pStyle w:val="TOC2"/>
            <w:tabs>
              <w:tab w:val="left" w:pos="960"/>
              <w:tab w:val="right" w:leader="dot" w:pos="10456"/>
            </w:tabs>
            <w:rPr>
              <w:noProof/>
            </w:rPr>
          </w:pPr>
          <w:hyperlink w:anchor="_Toc216445280" w:history="1">
            <w:r w:rsidRPr="00B806F1">
              <w:rPr>
                <w:rStyle w:val="Hyperlink"/>
                <w:noProof/>
              </w:rPr>
              <w:t>4.3</w:t>
            </w:r>
            <w:r>
              <w:rPr>
                <w:noProof/>
              </w:rPr>
              <w:tab/>
            </w:r>
            <w:r w:rsidRPr="00B806F1">
              <w:rPr>
                <w:rStyle w:val="Hyperlink"/>
                <w:noProof/>
              </w:rPr>
              <w:t xml:space="preserve"> Mesh Study</w:t>
            </w:r>
            <w:r>
              <w:rPr>
                <w:noProof/>
                <w:webHidden/>
              </w:rPr>
              <w:tab/>
            </w:r>
            <w:r>
              <w:rPr>
                <w:noProof/>
                <w:webHidden/>
              </w:rPr>
              <w:fldChar w:fldCharType="begin"/>
            </w:r>
            <w:r>
              <w:rPr>
                <w:noProof/>
                <w:webHidden/>
              </w:rPr>
              <w:instrText xml:space="preserve"> PAGEREF _Toc216445280 \h </w:instrText>
            </w:r>
            <w:r>
              <w:rPr>
                <w:noProof/>
                <w:webHidden/>
              </w:rPr>
            </w:r>
            <w:r>
              <w:rPr>
                <w:noProof/>
                <w:webHidden/>
              </w:rPr>
              <w:fldChar w:fldCharType="separate"/>
            </w:r>
            <w:r>
              <w:rPr>
                <w:noProof/>
                <w:webHidden/>
              </w:rPr>
              <w:t>9</w:t>
            </w:r>
            <w:r>
              <w:rPr>
                <w:noProof/>
                <w:webHidden/>
              </w:rPr>
              <w:fldChar w:fldCharType="end"/>
            </w:r>
          </w:hyperlink>
        </w:p>
        <w:p w14:paraId="2CBFBCB5" w14:textId="2BDF936E" w:rsidR="00560A4C" w:rsidRDefault="00560A4C">
          <w:pPr>
            <w:pStyle w:val="TOC1"/>
            <w:tabs>
              <w:tab w:val="left" w:pos="480"/>
              <w:tab w:val="right" w:leader="dot" w:pos="10456"/>
            </w:tabs>
            <w:rPr>
              <w:noProof/>
            </w:rPr>
          </w:pPr>
          <w:hyperlink w:anchor="_Toc216445281" w:history="1">
            <w:r w:rsidRPr="00B806F1">
              <w:rPr>
                <w:rStyle w:val="Hyperlink"/>
                <w:noProof/>
              </w:rPr>
              <w:t>5.</w:t>
            </w:r>
            <w:r>
              <w:rPr>
                <w:noProof/>
              </w:rPr>
              <w:tab/>
            </w:r>
            <w:r w:rsidRPr="00B806F1">
              <w:rPr>
                <w:rStyle w:val="Hyperlink"/>
                <w:noProof/>
              </w:rPr>
              <w:t>Baseline Piston Head Analysis</w:t>
            </w:r>
            <w:r>
              <w:rPr>
                <w:noProof/>
                <w:webHidden/>
              </w:rPr>
              <w:tab/>
            </w:r>
            <w:r>
              <w:rPr>
                <w:noProof/>
                <w:webHidden/>
              </w:rPr>
              <w:fldChar w:fldCharType="begin"/>
            </w:r>
            <w:r>
              <w:rPr>
                <w:noProof/>
                <w:webHidden/>
              </w:rPr>
              <w:instrText xml:space="preserve"> PAGEREF _Toc216445281 \h </w:instrText>
            </w:r>
            <w:r>
              <w:rPr>
                <w:noProof/>
                <w:webHidden/>
              </w:rPr>
            </w:r>
            <w:r>
              <w:rPr>
                <w:noProof/>
                <w:webHidden/>
              </w:rPr>
              <w:fldChar w:fldCharType="separate"/>
            </w:r>
            <w:r>
              <w:rPr>
                <w:noProof/>
                <w:webHidden/>
              </w:rPr>
              <w:t>10</w:t>
            </w:r>
            <w:r>
              <w:rPr>
                <w:noProof/>
                <w:webHidden/>
              </w:rPr>
              <w:fldChar w:fldCharType="end"/>
            </w:r>
          </w:hyperlink>
        </w:p>
        <w:p w14:paraId="52B72646" w14:textId="7A7244F5" w:rsidR="00560A4C" w:rsidRDefault="00560A4C">
          <w:pPr>
            <w:pStyle w:val="TOC1"/>
            <w:tabs>
              <w:tab w:val="left" w:pos="480"/>
              <w:tab w:val="right" w:leader="dot" w:pos="10456"/>
            </w:tabs>
            <w:rPr>
              <w:noProof/>
            </w:rPr>
          </w:pPr>
          <w:hyperlink w:anchor="_Toc216445282" w:history="1">
            <w:r w:rsidRPr="00B806F1">
              <w:rPr>
                <w:rStyle w:val="Hyperlink"/>
                <w:noProof/>
              </w:rPr>
              <w:t>6.</w:t>
            </w:r>
            <w:r>
              <w:rPr>
                <w:noProof/>
              </w:rPr>
              <w:tab/>
            </w:r>
            <w:r w:rsidRPr="00B806F1">
              <w:rPr>
                <w:rStyle w:val="Hyperlink"/>
                <w:noProof/>
              </w:rPr>
              <w:t>Alternative Material Piston Head Study</w:t>
            </w:r>
            <w:r>
              <w:rPr>
                <w:noProof/>
                <w:webHidden/>
              </w:rPr>
              <w:tab/>
            </w:r>
            <w:r>
              <w:rPr>
                <w:noProof/>
                <w:webHidden/>
              </w:rPr>
              <w:fldChar w:fldCharType="begin"/>
            </w:r>
            <w:r>
              <w:rPr>
                <w:noProof/>
                <w:webHidden/>
              </w:rPr>
              <w:instrText xml:space="preserve"> PAGEREF _Toc216445282 \h </w:instrText>
            </w:r>
            <w:r>
              <w:rPr>
                <w:noProof/>
                <w:webHidden/>
              </w:rPr>
            </w:r>
            <w:r>
              <w:rPr>
                <w:noProof/>
                <w:webHidden/>
              </w:rPr>
              <w:fldChar w:fldCharType="separate"/>
            </w:r>
            <w:r>
              <w:rPr>
                <w:noProof/>
                <w:webHidden/>
              </w:rPr>
              <w:t>11</w:t>
            </w:r>
            <w:r>
              <w:rPr>
                <w:noProof/>
                <w:webHidden/>
              </w:rPr>
              <w:fldChar w:fldCharType="end"/>
            </w:r>
          </w:hyperlink>
        </w:p>
        <w:p w14:paraId="57441FF3" w14:textId="1881AA48" w:rsidR="00560A4C" w:rsidRDefault="00560A4C">
          <w:pPr>
            <w:pStyle w:val="TOC2"/>
            <w:tabs>
              <w:tab w:val="right" w:leader="dot" w:pos="10456"/>
            </w:tabs>
            <w:rPr>
              <w:noProof/>
            </w:rPr>
          </w:pPr>
          <w:hyperlink w:anchor="_Toc216445283" w:history="1">
            <w:r w:rsidRPr="00B806F1">
              <w:rPr>
                <w:rStyle w:val="Hyperlink"/>
                <w:noProof/>
              </w:rPr>
              <w:t>6.1 Aluminium 2618-T61</w:t>
            </w:r>
            <w:r>
              <w:rPr>
                <w:noProof/>
                <w:webHidden/>
              </w:rPr>
              <w:tab/>
            </w:r>
            <w:r>
              <w:rPr>
                <w:noProof/>
                <w:webHidden/>
              </w:rPr>
              <w:fldChar w:fldCharType="begin"/>
            </w:r>
            <w:r>
              <w:rPr>
                <w:noProof/>
                <w:webHidden/>
              </w:rPr>
              <w:instrText xml:space="preserve"> PAGEREF _Toc216445283 \h </w:instrText>
            </w:r>
            <w:r>
              <w:rPr>
                <w:noProof/>
                <w:webHidden/>
              </w:rPr>
            </w:r>
            <w:r>
              <w:rPr>
                <w:noProof/>
                <w:webHidden/>
              </w:rPr>
              <w:fldChar w:fldCharType="separate"/>
            </w:r>
            <w:r>
              <w:rPr>
                <w:noProof/>
                <w:webHidden/>
              </w:rPr>
              <w:t>11</w:t>
            </w:r>
            <w:r>
              <w:rPr>
                <w:noProof/>
                <w:webHidden/>
              </w:rPr>
              <w:fldChar w:fldCharType="end"/>
            </w:r>
          </w:hyperlink>
        </w:p>
        <w:p w14:paraId="6B8A82EB" w14:textId="3DCE188D" w:rsidR="00560A4C" w:rsidRDefault="00560A4C">
          <w:pPr>
            <w:pStyle w:val="TOC2"/>
            <w:tabs>
              <w:tab w:val="right" w:leader="dot" w:pos="10456"/>
            </w:tabs>
            <w:rPr>
              <w:noProof/>
            </w:rPr>
          </w:pPr>
          <w:hyperlink w:anchor="_Toc216445284" w:history="1">
            <w:r w:rsidRPr="00B806F1">
              <w:rPr>
                <w:rStyle w:val="Hyperlink"/>
                <w:noProof/>
              </w:rPr>
              <w:t>6.2 Titanium Ti-6AI-4V</w:t>
            </w:r>
            <w:r>
              <w:rPr>
                <w:noProof/>
                <w:webHidden/>
              </w:rPr>
              <w:tab/>
            </w:r>
            <w:r>
              <w:rPr>
                <w:noProof/>
                <w:webHidden/>
              </w:rPr>
              <w:fldChar w:fldCharType="begin"/>
            </w:r>
            <w:r>
              <w:rPr>
                <w:noProof/>
                <w:webHidden/>
              </w:rPr>
              <w:instrText xml:space="preserve"> PAGEREF _Toc216445284 \h </w:instrText>
            </w:r>
            <w:r>
              <w:rPr>
                <w:noProof/>
                <w:webHidden/>
              </w:rPr>
            </w:r>
            <w:r>
              <w:rPr>
                <w:noProof/>
                <w:webHidden/>
              </w:rPr>
              <w:fldChar w:fldCharType="separate"/>
            </w:r>
            <w:r>
              <w:rPr>
                <w:noProof/>
                <w:webHidden/>
              </w:rPr>
              <w:t>12</w:t>
            </w:r>
            <w:r>
              <w:rPr>
                <w:noProof/>
                <w:webHidden/>
              </w:rPr>
              <w:fldChar w:fldCharType="end"/>
            </w:r>
          </w:hyperlink>
        </w:p>
        <w:p w14:paraId="3BCD62D0" w14:textId="156C3E6E" w:rsidR="00560A4C" w:rsidRDefault="00560A4C">
          <w:pPr>
            <w:pStyle w:val="TOC1"/>
            <w:tabs>
              <w:tab w:val="left" w:pos="480"/>
              <w:tab w:val="right" w:leader="dot" w:pos="10456"/>
            </w:tabs>
            <w:rPr>
              <w:noProof/>
            </w:rPr>
          </w:pPr>
          <w:hyperlink w:anchor="_Toc216445285" w:history="1">
            <w:r w:rsidRPr="00B806F1">
              <w:rPr>
                <w:rStyle w:val="Hyperlink"/>
                <w:noProof/>
              </w:rPr>
              <w:t>7.</w:t>
            </w:r>
            <w:r>
              <w:rPr>
                <w:noProof/>
              </w:rPr>
              <w:tab/>
            </w:r>
            <w:r w:rsidRPr="00B806F1">
              <w:rPr>
                <w:rStyle w:val="Hyperlink"/>
                <w:noProof/>
              </w:rPr>
              <w:t>Piston head optimisation</w:t>
            </w:r>
            <w:r>
              <w:rPr>
                <w:noProof/>
                <w:webHidden/>
              </w:rPr>
              <w:tab/>
            </w:r>
            <w:r>
              <w:rPr>
                <w:noProof/>
                <w:webHidden/>
              </w:rPr>
              <w:fldChar w:fldCharType="begin"/>
            </w:r>
            <w:r>
              <w:rPr>
                <w:noProof/>
                <w:webHidden/>
              </w:rPr>
              <w:instrText xml:space="preserve"> PAGEREF _Toc216445285 \h </w:instrText>
            </w:r>
            <w:r>
              <w:rPr>
                <w:noProof/>
                <w:webHidden/>
              </w:rPr>
            </w:r>
            <w:r>
              <w:rPr>
                <w:noProof/>
                <w:webHidden/>
              </w:rPr>
              <w:fldChar w:fldCharType="separate"/>
            </w:r>
            <w:r>
              <w:rPr>
                <w:noProof/>
                <w:webHidden/>
              </w:rPr>
              <w:t>14</w:t>
            </w:r>
            <w:r>
              <w:rPr>
                <w:noProof/>
                <w:webHidden/>
              </w:rPr>
              <w:fldChar w:fldCharType="end"/>
            </w:r>
          </w:hyperlink>
        </w:p>
        <w:p w14:paraId="51549FB3" w14:textId="4A73D8D4" w:rsidR="00560A4C" w:rsidRDefault="00560A4C">
          <w:pPr>
            <w:pStyle w:val="TOC2"/>
            <w:tabs>
              <w:tab w:val="left" w:pos="960"/>
              <w:tab w:val="right" w:leader="dot" w:pos="10456"/>
            </w:tabs>
            <w:rPr>
              <w:noProof/>
            </w:rPr>
          </w:pPr>
          <w:hyperlink w:anchor="_Toc216445286" w:history="1">
            <w:r w:rsidRPr="00B806F1">
              <w:rPr>
                <w:rStyle w:val="Hyperlink"/>
                <w:noProof/>
              </w:rPr>
              <w:t>7.1</w:t>
            </w:r>
            <w:r>
              <w:rPr>
                <w:noProof/>
              </w:rPr>
              <w:tab/>
            </w:r>
            <w:r w:rsidRPr="00B806F1">
              <w:rPr>
                <w:rStyle w:val="Hyperlink"/>
                <w:noProof/>
              </w:rPr>
              <w:t>Optimised Results</w:t>
            </w:r>
            <w:r>
              <w:rPr>
                <w:noProof/>
                <w:webHidden/>
              </w:rPr>
              <w:tab/>
            </w:r>
            <w:r>
              <w:rPr>
                <w:noProof/>
                <w:webHidden/>
              </w:rPr>
              <w:fldChar w:fldCharType="begin"/>
            </w:r>
            <w:r>
              <w:rPr>
                <w:noProof/>
                <w:webHidden/>
              </w:rPr>
              <w:instrText xml:space="preserve"> PAGEREF _Toc216445286 \h </w:instrText>
            </w:r>
            <w:r>
              <w:rPr>
                <w:noProof/>
                <w:webHidden/>
              </w:rPr>
            </w:r>
            <w:r>
              <w:rPr>
                <w:noProof/>
                <w:webHidden/>
              </w:rPr>
              <w:fldChar w:fldCharType="separate"/>
            </w:r>
            <w:r>
              <w:rPr>
                <w:noProof/>
                <w:webHidden/>
              </w:rPr>
              <w:t>14</w:t>
            </w:r>
            <w:r>
              <w:rPr>
                <w:noProof/>
                <w:webHidden/>
              </w:rPr>
              <w:fldChar w:fldCharType="end"/>
            </w:r>
          </w:hyperlink>
        </w:p>
        <w:p w14:paraId="367F8393" w14:textId="3F09CCCC" w:rsidR="00560A4C" w:rsidRDefault="00560A4C">
          <w:pPr>
            <w:pStyle w:val="TOC1"/>
            <w:tabs>
              <w:tab w:val="left" w:pos="480"/>
              <w:tab w:val="right" w:leader="dot" w:pos="10456"/>
            </w:tabs>
            <w:rPr>
              <w:noProof/>
            </w:rPr>
          </w:pPr>
          <w:hyperlink w:anchor="_Toc216445287" w:history="1">
            <w:r w:rsidRPr="00B806F1">
              <w:rPr>
                <w:rStyle w:val="Hyperlink"/>
                <w:noProof/>
              </w:rPr>
              <w:t>8.</w:t>
            </w:r>
            <w:r>
              <w:rPr>
                <w:noProof/>
              </w:rPr>
              <w:tab/>
            </w:r>
            <w:r w:rsidRPr="00B806F1">
              <w:rPr>
                <w:rStyle w:val="Hyperlink"/>
                <w:noProof/>
              </w:rPr>
              <w:t>Conclusion</w:t>
            </w:r>
            <w:r>
              <w:rPr>
                <w:noProof/>
                <w:webHidden/>
              </w:rPr>
              <w:tab/>
            </w:r>
            <w:r>
              <w:rPr>
                <w:noProof/>
                <w:webHidden/>
              </w:rPr>
              <w:fldChar w:fldCharType="begin"/>
            </w:r>
            <w:r>
              <w:rPr>
                <w:noProof/>
                <w:webHidden/>
              </w:rPr>
              <w:instrText xml:space="preserve"> PAGEREF _Toc216445287 \h </w:instrText>
            </w:r>
            <w:r>
              <w:rPr>
                <w:noProof/>
                <w:webHidden/>
              </w:rPr>
            </w:r>
            <w:r>
              <w:rPr>
                <w:noProof/>
                <w:webHidden/>
              </w:rPr>
              <w:fldChar w:fldCharType="separate"/>
            </w:r>
            <w:r>
              <w:rPr>
                <w:noProof/>
                <w:webHidden/>
              </w:rPr>
              <w:t>15</w:t>
            </w:r>
            <w:r>
              <w:rPr>
                <w:noProof/>
                <w:webHidden/>
              </w:rPr>
              <w:fldChar w:fldCharType="end"/>
            </w:r>
          </w:hyperlink>
        </w:p>
        <w:p w14:paraId="54E7674E" w14:textId="5A3D45EA" w:rsidR="00560A4C" w:rsidRDefault="00560A4C">
          <w:pPr>
            <w:pStyle w:val="TOC1"/>
            <w:tabs>
              <w:tab w:val="right" w:leader="dot" w:pos="10456"/>
            </w:tabs>
            <w:rPr>
              <w:noProof/>
            </w:rPr>
          </w:pPr>
          <w:hyperlink w:anchor="_Toc216445288" w:history="1">
            <w:r w:rsidRPr="00B806F1">
              <w:rPr>
                <w:rStyle w:val="Hyperlink"/>
                <w:noProof/>
              </w:rPr>
              <w:t>References</w:t>
            </w:r>
            <w:r>
              <w:rPr>
                <w:noProof/>
                <w:webHidden/>
              </w:rPr>
              <w:tab/>
            </w:r>
            <w:r>
              <w:rPr>
                <w:noProof/>
                <w:webHidden/>
              </w:rPr>
              <w:fldChar w:fldCharType="begin"/>
            </w:r>
            <w:r>
              <w:rPr>
                <w:noProof/>
                <w:webHidden/>
              </w:rPr>
              <w:instrText xml:space="preserve"> PAGEREF _Toc216445288 \h </w:instrText>
            </w:r>
            <w:r>
              <w:rPr>
                <w:noProof/>
                <w:webHidden/>
              </w:rPr>
            </w:r>
            <w:r>
              <w:rPr>
                <w:noProof/>
                <w:webHidden/>
              </w:rPr>
              <w:fldChar w:fldCharType="separate"/>
            </w:r>
            <w:r>
              <w:rPr>
                <w:noProof/>
                <w:webHidden/>
              </w:rPr>
              <w:t>16</w:t>
            </w:r>
            <w:r>
              <w:rPr>
                <w:noProof/>
                <w:webHidden/>
              </w:rPr>
              <w:fldChar w:fldCharType="end"/>
            </w:r>
          </w:hyperlink>
        </w:p>
        <w:p w14:paraId="18078C17" w14:textId="4C73116C" w:rsidR="000A2C1A" w:rsidRDefault="000A2C1A">
          <w:r>
            <w:rPr>
              <w:b/>
              <w:bCs/>
            </w:rPr>
            <w:fldChar w:fldCharType="end"/>
          </w:r>
        </w:p>
      </w:sdtContent>
    </w:sdt>
    <w:p w14:paraId="1DADF9E6" w14:textId="77777777" w:rsidR="00A14B01" w:rsidRDefault="00A14B01" w:rsidP="000A2C1A">
      <w:pPr>
        <w:pStyle w:val="Heading1"/>
        <w:rPr>
          <w:sz w:val="28"/>
          <w:szCs w:val="28"/>
        </w:rPr>
      </w:pPr>
    </w:p>
    <w:p w14:paraId="52F0FDE3" w14:textId="3443BEF7" w:rsidR="00A14B01" w:rsidRDefault="00A14B01" w:rsidP="000A2C1A">
      <w:pPr>
        <w:pStyle w:val="Heading1"/>
        <w:rPr>
          <w:sz w:val="28"/>
          <w:szCs w:val="28"/>
        </w:rPr>
      </w:pPr>
    </w:p>
    <w:p w14:paraId="40AAA3A0" w14:textId="77777777" w:rsidR="00A14B01" w:rsidRDefault="00A14B01" w:rsidP="000A2C1A">
      <w:pPr>
        <w:pStyle w:val="Heading1"/>
        <w:rPr>
          <w:sz w:val="28"/>
          <w:szCs w:val="28"/>
        </w:rPr>
      </w:pPr>
    </w:p>
    <w:p w14:paraId="7B80EF5A" w14:textId="5480EA23" w:rsidR="00A14B01" w:rsidRPr="005B54B4" w:rsidRDefault="000A2C1A" w:rsidP="00A14B01">
      <w:pPr>
        <w:pStyle w:val="NoSpacing"/>
      </w:pPr>
      <w:r w:rsidRPr="000A2C1A">
        <w:br w:type="page"/>
      </w:r>
    </w:p>
    <w:p w14:paraId="1C6B57B1" w14:textId="2AB51BF9" w:rsidR="00A14B01" w:rsidRDefault="00A14B01" w:rsidP="00AA339B">
      <w:pPr>
        <w:pStyle w:val="Heading1"/>
        <w:numPr>
          <w:ilvl w:val="0"/>
          <w:numId w:val="1"/>
        </w:numPr>
        <w:ind w:left="360"/>
        <w:rPr>
          <w:sz w:val="28"/>
          <w:szCs w:val="28"/>
        </w:rPr>
      </w:pPr>
      <w:bookmarkStart w:id="1" w:name="_Toc216445268"/>
      <w:r>
        <w:rPr>
          <w:sz w:val="28"/>
          <w:szCs w:val="28"/>
        </w:rPr>
        <w:lastRenderedPageBreak/>
        <w:t>Introduction</w:t>
      </w:r>
      <w:bookmarkEnd w:id="1"/>
    </w:p>
    <w:p w14:paraId="5D0FEEDA" w14:textId="0A196B9C" w:rsidR="00A14B01" w:rsidRDefault="00A14B01" w:rsidP="00A14B01">
      <w:pPr>
        <w:pStyle w:val="NoSpacing"/>
        <w:rPr>
          <w:sz w:val="22"/>
          <w:szCs w:val="22"/>
        </w:rPr>
      </w:pPr>
      <w:r>
        <w:rPr>
          <w:sz w:val="22"/>
          <w:szCs w:val="22"/>
        </w:rPr>
        <w:t>Computer Aided Engineering (CAE) techniques have become a significant tool over time within the engineering discipline. Using CAE tools helps to enhance the designing of models and components used within certain sectors of engineering, and also helps to provide more consistency and understanding, therefore boosting confidence when it comes to the testing stages of component development. Despite many positive comings from CAE tools, they do feature limitations within the software and the production of certain results. This study and report aims to evaluate the understanding of CAE tools and the processes involved, furthermore, understanding the practical application of these tools and discussing the software limitations and inaccuracies of results.</w:t>
      </w:r>
      <w:r>
        <w:rPr>
          <w:sz w:val="22"/>
          <w:szCs w:val="22"/>
        </w:rPr>
        <w:t xml:space="preserve"> Using an assembly of a crankshaft and piston </w:t>
      </w:r>
      <w:r w:rsidR="00AA339B">
        <w:rPr>
          <w:sz w:val="22"/>
          <w:szCs w:val="22"/>
        </w:rPr>
        <w:t xml:space="preserve">CAD </w:t>
      </w:r>
      <w:r>
        <w:rPr>
          <w:sz w:val="22"/>
          <w:szCs w:val="22"/>
        </w:rPr>
        <w:t>model</w:t>
      </w:r>
      <w:r w:rsidR="00AA339B">
        <w:rPr>
          <w:sz w:val="22"/>
          <w:szCs w:val="22"/>
        </w:rPr>
        <w:t>, that had been created in SolidWorks. Particular</w:t>
      </w:r>
      <w:r>
        <w:rPr>
          <w:sz w:val="22"/>
          <w:szCs w:val="22"/>
        </w:rPr>
        <w:t xml:space="preserve"> Finite Element Analysis (FEA) based studies will be completed</w:t>
      </w:r>
      <w:r w:rsidR="00AA339B">
        <w:rPr>
          <w:sz w:val="22"/>
          <w:szCs w:val="22"/>
        </w:rPr>
        <w:t xml:space="preserve"> using an industry standard based process</w:t>
      </w:r>
      <w:r w:rsidR="0073627C">
        <w:rPr>
          <w:sz w:val="22"/>
          <w:szCs w:val="22"/>
        </w:rPr>
        <w:t xml:space="preserve"> within ANSYS software</w:t>
      </w:r>
      <w:r>
        <w:rPr>
          <w:sz w:val="22"/>
          <w:szCs w:val="22"/>
        </w:rPr>
        <w:t xml:space="preserve">, these consist of such tests like a static structural simulation and thermal simulations. </w:t>
      </w:r>
      <w:r w:rsidR="00AA339B">
        <w:rPr>
          <w:sz w:val="22"/>
          <w:szCs w:val="22"/>
        </w:rPr>
        <w:t xml:space="preserve">Using the findings and results of these simulations conclusions will be drawn and a critical evaluation of the data gathered will be had, and how this backs up the reason for study. </w:t>
      </w:r>
    </w:p>
    <w:p w14:paraId="474AFAF6" w14:textId="77777777" w:rsidR="00A14B01" w:rsidRDefault="00A14B01" w:rsidP="00A14B01">
      <w:pPr>
        <w:pStyle w:val="NoSpacing"/>
        <w:rPr>
          <w:sz w:val="22"/>
          <w:szCs w:val="22"/>
        </w:rPr>
      </w:pPr>
    </w:p>
    <w:p w14:paraId="757A40D2" w14:textId="594C5E0A" w:rsidR="000A2C1A" w:rsidRDefault="001577B5" w:rsidP="001577B5">
      <w:pPr>
        <w:pStyle w:val="Heading1"/>
        <w:numPr>
          <w:ilvl w:val="0"/>
          <w:numId w:val="1"/>
        </w:numPr>
        <w:ind w:left="360"/>
        <w:rPr>
          <w:sz w:val="28"/>
          <w:szCs w:val="28"/>
        </w:rPr>
      </w:pPr>
      <w:bookmarkStart w:id="2" w:name="_Toc216445269"/>
      <w:r>
        <w:rPr>
          <w:sz w:val="28"/>
          <w:szCs w:val="28"/>
        </w:rPr>
        <w:t>Literature Review</w:t>
      </w:r>
      <w:bookmarkEnd w:id="2"/>
      <w:r>
        <w:rPr>
          <w:sz w:val="28"/>
          <w:szCs w:val="28"/>
        </w:rPr>
        <w:t xml:space="preserve"> </w:t>
      </w:r>
    </w:p>
    <w:p w14:paraId="32F7FED6" w14:textId="5AA0A161" w:rsidR="001577B5" w:rsidRDefault="00A86515" w:rsidP="00A86515">
      <w:pPr>
        <w:pStyle w:val="Heading2"/>
        <w:numPr>
          <w:ilvl w:val="1"/>
          <w:numId w:val="1"/>
        </w:numPr>
        <w:ind w:left="420"/>
        <w:rPr>
          <w:sz w:val="28"/>
          <w:szCs w:val="28"/>
        </w:rPr>
      </w:pPr>
      <w:bookmarkStart w:id="3" w:name="_Toc216445270"/>
      <w:r>
        <w:rPr>
          <w:sz w:val="28"/>
          <w:szCs w:val="28"/>
        </w:rPr>
        <w:t>Application of CAE</w:t>
      </w:r>
      <w:bookmarkEnd w:id="3"/>
      <w:r>
        <w:rPr>
          <w:sz w:val="28"/>
          <w:szCs w:val="28"/>
        </w:rPr>
        <w:t xml:space="preserve"> </w:t>
      </w:r>
    </w:p>
    <w:p w14:paraId="6CAA6232" w14:textId="08FCB12B" w:rsidR="00EF228B" w:rsidRPr="00EF228B" w:rsidRDefault="00F742F8" w:rsidP="00EF228B">
      <w:pPr>
        <w:spacing w:after="0"/>
        <w:rPr>
          <w:sz w:val="22"/>
          <w:szCs w:val="22"/>
        </w:rPr>
      </w:pPr>
      <w:r w:rsidRPr="00EF228B">
        <w:rPr>
          <w:sz w:val="22"/>
          <w:szCs w:val="22"/>
        </w:rPr>
        <w:t xml:space="preserve">Computer Aided Engineering (CAE) </w:t>
      </w:r>
      <w:r w:rsidR="00654AA5" w:rsidRPr="00EF228B">
        <w:rPr>
          <w:sz w:val="22"/>
          <w:szCs w:val="22"/>
        </w:rPr>
        <w:t xml:space="preserve">is </w:t>
      </w:r>
      <w:r w:rsidR="00883E02" w:rsidRPr="00EF228B">
        <w:rPr>
          <w:sz w:val="22"/>
          <w:szCs w:val="22"/>
        </w:rPr>
        <w:t xml:space="preserve">when various types of computing </w:t>
      </w:r>
      <w:r w:rsidR="00120FCC" w:rsidRPr="00EF228B">
        <w:rPr>
          <w:sz w:val="22"/>
          <w:szCs w:val="22"/>
        </w:rPr>
        <w:t xml:space="preserve">software that is used </w:t>
      </w:r>
      <w:r w:rsidR="00BB2F21" w:rsidRPr="00EF228B">
        <w:rPr>
          <w:sz w:val="22"/>
          <w:szCs w:val="22"/>
        </w:rPr>
        <w:t xml:space="preserve">across a wide range of industries, primarily used to simulate </w:t>
      </w:r>
      <w:r w:rsidR="00EF228B" w:rsidRPr="00EF228B">
        <w:rPr>
          <w:sz w:val="22"/>
          <w:szCs w:val="22"/>
        </w:rPr>
        <w:t>physics-based</w:t>
      </w:r>
      <w:r w:rsidR="00BB2F21" w:rsidRPr="00EF228B">
        <w:rPr>
          <w:sz w:val="22"/>
          <w:szCs w:val="22"/>
        </w:rPr>
        <w:t xml:space="preserve"> performance and for the improvement </w:t>
      </w:r>
      <w:r w:rsidR="00686793" w:rsidRPr="00EF228B">
        <w:rPr>
          <w:sz w:val="22"/>
          <w:szCs w:val="22"/>
        </w:rPr>
        <w:t>of component designs</w:t>
      </w:r>
      <w:r w:rsidR="008C6CDD" w:rsidRPr="00EF228B">
        <w:rPr>
          <w:sz w:val="22"/>
          <w:szCs w:val="22"/>
        </w:rPr>
        <w:t xml:space="preserve">, or for assistance purposes. </w:t>
      </w:r>
      <w:r w:rsidR="002A3640">
        <w:rPr>
          <w:sz w:val="22"/>
          <w:szCs w:val="22"/>
        </w:rPr>
        <w:t>(Siemens, 2025)</w:t>
      </w:r>
    </w:p>
    <w:p w14:paraId="45520288" w14:textId="77777777" w:rsidR="002B7953" w:rsidRDefault="002B7953" w:rsidP="00EF228B">
      <w:pPr>
        <w:spacing w:after="0"/>
        <w:rPr>
          <w:sz w:val="22"/>
          <w:szCs w:val="22"/>
        </w:rPr>
      </w:pPr>
    </w:p>
    <w:p w14:paraId="259A0D92" w14:textId="3169DD0D" w:rsidR="00EF228B" w:rsidRDefault="00EF228B" w:rsidP="00EF228B">
      <w:pPr>
        <w:spacing w:after="0"/>
        <w:rPr>
          <w:sz w:val="22"/>
          <w:szCs w:val="22"/>
        </w:rPr>
      </w:pPr>
      <w:r w:rsidRPr="00EF228B">
        <w:rPr>
          <w:sz w:val="22"/>
          <w:szCs w:val="22"/>
        </w:rPr>
        <w:t xml:space="preserve">A typical </w:t>
      </w:r>
      <w:r w:rsidR="000F737A">
        <w:rPr>
          <w:sz w:val="22"/>
          <w:szCs w:val="22"/>
        </w:rPr>
        <w:t>process of CAE consists of</w:t>
      </w:r>
      <w:r w:rsidR="008D324F">
        <w:rPr>
          <w:sz w:val="22"/>
          <w:szCs w:val="22"/>
        </w:rPr>
        <w:t>:</w:t>
      </w:r>
    </w:p>
    <w:p w14:paraId="39A36A5D" w14:textId="604BE058" w:rsidR="008D324F" w:rsidRDefault="00C61C57" w:rsidP="008D324F">
      <w:pPr>
        <w:pStyle w:val="ListParagraph"/>
        <w:numPr>
          <w:ilvl w:val="0"/>
          <w:numId w:val="2"/>
        </w:numPr>
        <w:spacing w:after="0"/>
        <w:rPr>
          <w:sz w:val="22"/>
          <w:szCs w:val="22"/>
        </w:rPr>
      </w:pPr>
      <w:r>
        <w:rPr>
          <w:sz w:val="22"/>
          <w:szCs w:val="22"/>
        </w:rPr>
        <w:t>Processing – Modelling of the geometry and design properties</w:t>
      </w:r>
    </w:p>
    <w:p w14:paraId="2B566C47" w14:textId="3434F4F3" w:rsidR="000A2792" w:rsidRDefault="000A2792" w:rsidP="008D324F">
      <w:pPr>
        <w:pStyle w:val="ListParagraph"/>
        <w:numPr>
          <w:ilvl w:val="0"/>
          <w:numId w:val="2"/>
        </w:numPr>
        <w:spacing w:after="0"/>
        <w:rPr>
          <w:sz w:val="22"/>
          <w:szCs w:val="22"/>
        </w:rPr>
      </w:pPr>
      <w:r>
        <w:rPr>
          <w:sz w:val="22"/>
          <w:szCs w:val="22"/>
        </w:rPr>
        <w:t xml:space="preserve">Solving – Model is solved </w:t>
      </w:r>
      <w:r w:rsidR="003B2E3E">
        <w:rPr>
          <w:sz w:val="22"/>
          <w:szCs w:val="22"/>
        </w:rPr>
        <w:t xml:space="preserve">using the appropriate analytical methods </w:t>
      </w:r>
      <w:r w:rsidR="00C9391F">
        <w:rPr>
          <w:sz w:val="22"/>
          <w:szCs w:val="22"/>
        </w:rPr>
        <w:t xml:space="preserve">of the underlying physics </w:t>
      </w:r>
    </w:p>
    <w:p w14:paraId="6D5F1D39" w14:textId="5783073F" w:rsidR="00C9391F" w:rsidRDefault="004A4FDD" w:rsidP="008D324F">
      <w:pPr>
        <w:pStyle w:val="ListParagraph"/>
        <w:numPr>
          <w:ilvl w:val="0"/>
          <w:numId w:val="2"/>
        </w:numPr>
        <w:spacing w:after="0"/>
        <w:rPr>
          <w:sz w:val="22"/>
          <w:szCs w:val="22"/>
        </w:rPr>
      </w:pPr>
      <w:r>
        <w:rPr>
          <w:sz w:val="22"/>
          <w:szCs w:val="22"/>
        </w:rPr>
        <w:t>Post Processing – Results are presented for analysis</w:t>
      </w:r>
      <w:r w:rsidR="002A3640">
        <w:rPr>
          <w:sz w:val="22"/>
          <w:szCs w:val="22"/>
        </w:rPr>
        <w:t xml:space="preserve"> </w:t>
      </w:r>
    </w:p>
    <w:p w14:paraId="6DF83ED7" w14:textId="6632D5C1" w:rsidR="002A3640" w:rsidRDefault="002A3640" w:rsidP="002A3640">
      <w:pPr>
        <w:pStyle w:val="ListParagraph"/>
        <w:spacing w:after="0"/>
        <w:rPr>
          <w:sz w:val="22"/>
          <w:szCs w:val="22"/>
        </w:rPr>
      </w:pPr>
      <w:r>
        <w:rPr>
          <w:sz w:val="22"/>
          <w:szCs w:val="22"/>
        </w:rPr>
        <w:t>(Siemens, 2025)</w:t>
      </w:r>
    </w:p>
    <w:p w14:paraId="59C5BAB5" w14:textId="77777777" w:rsidR="002B7953" w:rsidRDefault="002B7953" w:rsidP="004A4FDD">
      <w:pPr>
        <w:spacing w:after="0"/>
        <w:rPr>
          <w:sz w:val="22"/>
          <w:szCs w:val="22"/>
        </w:rPr>
      </w:pPr>
    </w:p>
    <w:p w14:paraId="76EF6326" w14:textId="37902F03" w:rsidR="00DE7789" w:rsidRDefault="00DC4E13" w:rsidP="000C4701">
      <w:pPr>
        <w:spacing w:after="0"/>
        <w:rPr>
          <w:sz w:val="22"/>
          <w:szCs w:val="22"/>
        </w:rPr>
      </w:pPr>
      <w:r>
        <w:rPr>
          <w:sz w:val="22"/>
          <w:szCs w:val="22"/>
        </w:rPr>
        <w:t>Various</w:t>
      </w:r>
      <w:r w:rsidR="00194FB3">
        <w:rPr>
          <w:sz w:val="22"/>
          <w:szCs w:val="22"/>
        </w:rPr>
        <w:t xml:space="preserve"> CAE methods</w:t>
      </w:r>
      <w:r>
        <w:rPr>
          <w:sz w:val="22"/>
          <w:szCs w:val="22"/>
        </w:rPr>
        <w:t xml:space="preserve"> that retain relevance to </w:t>
      </w:r>
      <w:r w:rsidR="00DF5530">
        <w:rPr>
          <w:sz w:val="22"/>
          <w:szCs w:val="22"/>
        </w:rPr>
        <w:t>the report</w:t>
      </w:r>
      <w:r w:rsidR="00194FB3">
        <w:rPr>
          <w:sz w:val="22"/>
          <w:szCs w:val="22"/>
        </w:rPr>
        <w:t xml:space="preserve"> </w:t>
      </w:r>
      <w:r w:rsidR="00DF5530">
        <w:rPr>
          <w:sz w:val="22"/>
          <w:szCs w:val="22"/>
        </w:rPr>
        <w:t>are stress analysis techniques</w:t>
      </w:r>
      <w:r w:rsidR="00FC6861">
        <w:rPr>
          <w:sz w:val="22"/>
          <w:szCs w:val="22"/>
        </w:rPr>
        <w:t xml:space="preserve"> to simulate </w:t>
      </w:r>
      <w:r w:rsidR="008B2548">
        <w:rPr>
          <w:sz w:val="22"/>
          <w:szCs w:val="22"/>
        </w:rPr>
        <w:t xml:space="preserve">and predict </w:t>
      </w:r>
      <w:r w:rsidR="00FC6861">
        <w:rPr>
          <w:sz w:val="22"/>
          <w:szCs w:val="22"/>
        </w:rPr>
        <w:t>how a component</w:t>
      </w:r>
      <w:r w:rsidR="008B2548">
        <w:rPr>
          <w:sz w:val="22"/>
          <w:szCs w:val="22"/>
        </w:rPr>
        <w:t xml:space="preserve"> or product will respond when put under particular physical forces</w:t>
      </w:r>
      <w:r w:rsidR="008D52BE">
        <w:rPr>
          <w:sz w:val="22"/>
          <w:szCs w:val="22"/>
        </w:rPr>
        <w:t xml:space="preserve">, this can be used to further </w:t>
      </w:r>
      <w:r w:rsidR="00F67FF7">
        <w:rPr>
          <w:sz w:val="22"/>
          <w:szCs w:val="22"/>
        </w:rPr>
        <w:t>optimise</w:t>
      </w:r>
      <w:r w:rsidR="001834D2">
        <w:rPr>
          <w:sz w:val="22"/>
          <w:szCs w:val="22"/>
        </w:rPr>
        <w:t xml:space="preserve"> or validate </w:t>
      </w:r>
      <w:r w:rsidR="00F67FF7">
        <w:rPr>
          <w:sz w:val="22"/>
          <w:szCs w:val="22"/>
        </w:rPr>
        <w:t>designs. Thermal Analysis</w:t>
      </w:r>
      <w:r w:rsidR="00433F81">
        <w:rPr>
          <w:sz w:val="22"/>
          <w:szCs w:val="22"/>
        </w:rPr>
        <w:t xml:space="preserve"> is used to predict heat transfer effects on a component, </w:t>
      </w:r>
      <w:r w:rsidR="00D20FDD">
        <w:rPr>
          <w:sz w:val="22"/>
          <w:szCs w:val="22"/>
        </w:rPr>
        <w:t xml:space="preserve">the purpose of this </w:t>
      </w:r>
      <w:r w:rsidR="002E62CD">
        <w:rPr>
          <w:sz w:val="22"/>
          <w:szCs w:val="22"/>
        </w:rPr>
        <w:t xml:space="preserve">is to </w:t>
      </w:r>
      <w:r w:rsidR="00681C20">
        <w:rPr>
          <w:sz w:val="22"/>
          <w:szCs w:val="22"/>
        </w:rPr>
        <w:t xml:space="preserve">determine how the component can perform under varying temperature </w:t>
      </w:r>
      <w:r w:rsidR="00A8725D">
        <w:rPr>
          <w:sz w:val="22"/>
          <w:szCs w:val="22"/>
        </w:rPr>
        <w:t>conditions.</w:t>
      </w:r>
      <w:r w:rsidR="00DE7789">
        <w:rPr>
          <w:sz w:val="22"/>
          <w:szCs w:val="22"/>
        </w:rPr>
        <w:t xml:space="preserve"> CAE methods allow </w:t>
      </w:r>
      <w:r w:rsidR="003C58F5">
        <w:rPr>
          <w:sz w:val="22"/>
          <w:szCs w:val="22"/>
        </w:rPr>
        <w:t xml:space="preserve">for more streamlined workflow, time saving and cost effectiveness, </w:t>
      </w:r>
      <w:r w:rsidR="002B11BF">
        <w:rPr>
          <w:sz w:val="22"/>
          <w:szCs w:val="22"/>
        </w:rPr>
        <w:t xml:space="preserve">whilst maintaining </w:t>
      </w:r>
      <w:r w:rsidR="00767142">
        <w:rPr>
          <w:sz w:val="22"/>
          <w:szCs w:val="22"/>
        </w:rPr>
        <w:t>the</w:t>
      </w:r>
      <w:r w:rsidR="002B11BF">
        <w:rPr>
          <w:sz w:val="22"/>
          <w:szCs w:val="22"/>
        </w:rPr>
        <w:t xml:space="preserve"> components are </w:t>
      </w:r>
      <w:r w:rsidR="00767142">
        <w:rPr>
          <w:sz w:val="22"/>
          <w:szCs w:val="22"/>
        </w:rPr>
        <w:t>made to a high degree of fidelity by using results to optimise their efficiency and effect</w:t>
      </w:r>
      <w:r w:rsidR="001A6F57">
        <w:rPr>
          <w:sz w:val="22"/>
          <w:szCs w:val="22"/>
        </w:rPr>
        <w:t xml:space="preserve">iveness in a range of scenarios. </w:t>
      </w:r>
      <w:r w:rsidR="005E25DE">
        <w:rPr>
          <w:sz w:val="22"/>
          <w:szCs w:val="22"/>
        </w:rPr>
        <w:t>(AutoDesk</w:t>
      </w:r>
      <w:r w:rsidR="002A3640">
        <w:rPr>
          <w:sz w:val="22"/>
          <w:szCs w:val="22"/>
        </w:rPr>
        <w:t>, 2025)</w:t>
      </w:r>
    </w:p>
    <w:p w14:paraId="466C7883" w14:textId="56376933" w:rsidR="000C4701" w:rsidRDefault="007026AF" w:rsidP="007026AF">
      <w:pPr>
        <w:pStyle w:val="Heading1"/>
        <w:numPr>
          <w:ilvl w:val="1"/>
          <w:numId w:val="1"/>
        </w:numPr>
        <w:ind w:left="420"/>
        <w:rPr>
          <w:sz w:val="28"/>
          <w:szCs w:val="28"/>
        </w:rPr>
      </w:pPr>
      <w:bookmarkStart w:id="4" w:name="_Toc216445271"/>
      <w:r>
        <w:rPr>
          <w:sz w:val="28"/>
          <w:szCs w:val="28"/>
        </w:rPr>
        <w:t>Limitations of CAE Software</w:t>
      </w:r>
      <w:bookmarkEnd w:id="4"/>
      <w:r>
        <w:rPr>
          <w:sz w:val="28"/>
          <w:szCs w:val="28"/>
        </w:rPr>
        <w:t xml:space="preserve"> </w:t>
      </w:r>
    </w:p>
    <w:p w14:paraId="02CB8EF1" w14:textId="2B2CAC03" w:rsidR="007026AF" w:rsidRDefault="00956819" w:rsidP="007026AF">
      <w:pPr>
        <w:rPr>
          <w:sz w:val="22"/>
          <w:szCs w:val="22"/>
        </w:rPr>
      </w:pPr>
      <w:r>
        <w:rPr>
          <w:sz w:val="22"/>
          <w:szCs w:val="22"/>
        </w:rPr>
        <w:t>C</w:t>
      </w:r>
      <w:r w:rsidR="00B13423">
        <w:rPr>
          <w:sz w:val="22"/>
          <w:szCs w:val="22"/>
        </w:rPr>
        <w:t xml:space="preserve">omputer Aided engineering tools </w:t>
      </w:r>
      <w:r w:rsidR="008A07F5">
        <w:rPr>
          <w:sz w:val="22"/>
          <w:szCs w:val="22"/>
        </w:rPr>
        <w:t xml:space="preserve">like ANSYS, despite many positives and influence in the industry </w:t>
      </w:r>
      <w:r w:rsidR="00985126">
        <w:rPr>
          <w:sz w:val="22"/>
          <w:szCs w:val="22"/>
        </w:rPr>
        <w:t xml:space="preserve">can feature various limitations by assumptions, simplifications </w:t>
      </w:r>
      <w:r w:rsidR="003332F5">
        <w:rPr>
          <w:sz w:val="22"/>
          <w:szCs w:val="22"/>
        </w:rPr>
        <w:t xml:space="preserve">and the analytical methods used by the solver. A widely recognised </w:t>
      </w:r>
      <w:r w:rsidR="002342FA">
        <w:rPr>
          <w:sz w:val="22"/>
          <w:szCs w:val="22"/>
        </w:rPr>
        <w:t xml:space="preserve">limitation </w:t>
      </w:r>
      <w:r w:rsidR="00D94A7A">
        <w:rPr>
          <w:sz w:val="22"/>
          <w:szCs w:val="22"/>
        </w:rPr>
        <w:t xml:space="preserve">is the sensitivity to boundary conditions. </w:t>
      </w:r>
      <w:r w:rsidR="00DF03DF">
        <w:rPr>
          <w:sz w:val="22"/>
          <w:szCs w:val="22"/>
        </w:rPr>
        <w:t>Due to varied constraint types</w:t>
      </w:r>
      <w:r w:rsidR="00842228">
        <w:rPr>
          <w:sz w:val="22"/>
          <w:szCs w:val="22"/>
        </w:rPr>
        <w:t xml:space="preserve"> or</w:t>
      </w:r>
      <w:r w:rsidR="00DF03DF">
        <w:rPr>
          <w:sz w:val="22"/>
          <w:szCs w:val="22"/>
        </w:rPr>
        <w:t xml:space="preserve"> load application</w:t>
      </w:r>
      <w:r w:rsidR="00842228">
        <w:rPr>
          <w:sz w:val="22"/>
          <w:szCs w:val="22"/>
        </w:rPr>
        <w:t xml:space="preserve"> </w:t>
      </w:r>
      <w:r w:rsidR="00AA7116">
        <w:rPr>
          <w:sz w:val="22"/>
          <w:szCs w:val="22"/>
        </w:rPr>
        <w:t>areas,</w:t>
      </w:r>
      <w:r w:rsidR="00842228">
        <w:rPr>
          <w:sz w:val="22"/>
          <w:szCs w:val="22"/>
        </w:rPr>
        <w:t xml:space="preserve"> there ca</w:t>
      </w:r>
      <w:r w:rsidR="00AA7116">
        <w:rPr>
          <w:sz w:val="22"/>
          <w:szCs w:val="22"/>
        </w:rPr>
        <w:t>n</w:t>
      </w:r>
      <w:r w:rsidR="00842228">
        <w:rPr>
          <w:sz w:val="22"/>
          <w:szCs w:val="22"/>
        </w:rPr>
        <w:t xml:space="preserve"> be </w:t>
      </w:r>
      <w:r w:rsidR="00D4392D">
        <w:rPr>
          <w:sz w:val="22"/>
          <w:szCs w:val="22"/>
        </w:rPr>
        <w:t>significant disparities in the predicted stress fields</w:t>
      </w:r>
      <w:r w:rsidR="00973050">
        <w:rPr>
          <w:sz w:val="22"/>
          <w:szCs w:val="22"/>
        </w:rPr>
        <w:t xml:space="preserve"> especially when working with non-linear assemblies. </w:t>
      </w:r>
      <w:r w:rsidR="00AA7116" w:rsidRPr="00AA7116">
        <w:rPr>
          <w:sz w:val="22"/>
          <w:szCs w:val="22"/>
        </w:rPr>
        <w:t>(Cook et al, 2020).</w:t>
      </w:r>
      <w:r w:rsidR="00973050">
        <w:rPr>
          <w:sz w:val="22"/>
          <w:szCs w:val="22"/>
        </w:rPr>
        <w:t xml:space="preserve"> </w:t>
      </w:r>
    </w:p>
    <w:p w14:paraId="60F93FF1" w14:textId="0E572C83" w:rsidR="002A3640" w:rsidRDefault="00D00AAE" w:rsidP="007026AF">
      <w:pPr>
        <w:rPr>
          <w:sz w:val="22"/>
          <w:szCs w:val="22"/>
        </w:rPr>
      </w:pPr>
      <w:r>
        <w:rPr>
          <w:sz w:val="22"/>
          <w:szCs w:val="22"/>
        </w:rPr>
        <w:t xml:space="preserve">Mesh dependency limitations also arise, which can be a core problem particularly in FEA </w:t>
      </w:r>
      <w:r w:rsidR="0072243E">
        <w:rPr>
          <w:sz w:val="22"/>
          <w:szCs w:val="22"/>
        </w:rPr>
        <w:t xml:space="preserve">despite advances in adaptive meshing algorithms. Finer meshing increases accuracy </w:t>
      </w:r>
      <w:r w:rsidR="00095ABE">
        <w:rPr>
          <w:sz w:val="22"/>
          <w:szCs w:val="22"/>
        </w:rPr>
        <w:t>but</w:t>
      </w:r>
      <w:r w:rsidR="0072243E">
        <w:rPr>
          <w:sz w:val="22"/>
          <w:szCs w:val="22"/>
        </w:rPr>
        <w:t xml:space="preserve"> </w:t>
      </w:r>
      <w:r w:rsidR="00095ABE">
        <w:rPr>
          <w:sz w:val="22"/>
          <w:szCs w:val="22"/>
        </w:rPr>
        <w:t xml:space="preserve">also computational cost and longer timeframes. Coarse meshes </w:t>
      </w:r>
      <w:r w:rsidR="008366F9">
        <w:rPr>
          <w:sz w:val="22"/>
          <w:szCs w:val="22"/>
        </w:rPr>
        <w:t>underestimate the</w:t>
      </w:r>
      <w:r w:rsidR="00F823D7">
        <w:rPr>
          <w:sz w:val="22"/>
          <w:szCs w:val="22"/>
        </w:rPr>
        <w:t xml:space="preserve"> stress concentration effects, particularly on complex elements. </w:t>
      </w:r>
      <w:r w:rsidR="00B1330D">
        <w:rPr>
          <w:sz w:val="22"/>
          <w:szCs w:val="22"/>
        </w:rPr>
        <w:t xml:space="preserve">Convergence behaviour </w:t>
      </w:r>
      <w:r w:rsidR="00E97314">
        <w:rPr>
          <w:sz w:val="22"/>
          <w:szCs w:val="22"/>
        </w:rPr>
        <w:t xml:space="preserve">is highly dependent on element size, element type and transition zone </w:t>
      </w:r>
      <w:r w:rsidR="00E97314">
        <w:rPr>
          <w:sz w:val="22"/>
          <w:szCs w:val="22"/>
        </w:rPr>
        <w:lastRenderedPageBreak/>
        <w:t xml:space="preserve">quality </w:t>
      </w:r>
      <w:r w:rsidR="001411BE" w:rsidRPr="001411BE">
        <w:rPr>
          <w:sz w:val="22"/>
          <w:szCs w:val="22"/>
        </w:rPr>
        <w:t>(Zienkiewicz &amp; Taylor, 2013)</w:t>
      </w:r>
      <w:r w:rsidR="001411BE">
        <w:rPr>
          <w:sz w:val="22"/>
          <w:szCs w:val="22"/>
        </w:rPr>
        <w:t xml:space="preserve">. Therefore, </w:t>
      </w:r>
      <w:r w:rsidR="008E3FF0">
        <w:rPr>
          <w:sz w:val="22"/>
          <w:szCs w:val="22"/>
        </w:rPr>
        <w:t xml:space="preserve">mesh independence studies </w:t>
      </w:r>
      <w:r w:rsidR="00655787">
        <w:rPr>
          <w:sz w:val="22"/>
          <w:szCs w:val="22"/>
        </w:rPr>
        <w:t xml:space="preserve">can be done to validate simulations. </w:t>
      </w:r>
    </w:p>
    <w:p w14:paraId="36B84F90" w14:textId="5F350794" w:rsidR="00655787" w:rsidRDefault="006F5AE1" w:rsidP="007026AF">
      <w:pPr>
        <w:rPr>
          <w:sz w:val="22"/>
          <w:szCs w:val="22"/>
        </w:rPr>
      </w:pPr>
      <w:r>
        <w:rPr>
          <w:sz w:val="22"/>
          <w:szCs w:val="22"/>
        </w:rPr>
        <w:t xml:space="preserve">Model </w:t>
      </w:r>
      <w:r w:rsidR="003066FE">
        <w:rPr>
          <w:sz w:val="22"/>
          <w:szCs w:val="22"/>
        </w:rPr>
        <w:t xml:space="preserve">simplification creates another inaccuracy, as most simulations </w:t>
      </w:r>
      <w:r w:rsidR="00C24A4B">
        <w:rPr>
          <w:sz w:val="22"/>
          <w:szCs w:val="22"/>
        </w:rPr>
        <w:t>assume isotropic homogenous behaviour</w:t>
      </w:r>
      <w:r w:rsidR="003D5FA9">
        <w:rPr>
          <w:sz w:val="22"/>
          <w:szCs w:val="22"/>
        </w:rPr>
        <w:t>, unlike real components that show anisotr</w:t>
      </w:r>
      <w:r w:rsidR="00C82373">
        <w:rPr>
          <w:sz w:val="22"/>
          <w:szCs w:val="22"/>
        </w:rPr>
        <w:t xml:space="preserve">opy, rate dependency </w:t>
      </w:r>
      <w:r w:rsidR="00F15188">
        <w:rPr>
          <w:sz w:val="22"/>
          <w:szCs w:val="22"/>
        </w:rPr>
        <w:t xml:space="preserve">and temperature dependent </w:t>
      </w:r>
      <w:r w:rsidR="00971E75">
        <w:rPr>
          <w:sz w:val="22"/>
          <w:szCs w:val="22"/>
        </w:rPr>
        <w:t xml:space="preserve">degradation. </w:t>
      </w:r>
      <w:r w:rsidR="005F2A62">
        <w:rPr>
          <w:sz w:val="22"/>
          <w:szCs w:val="22"/>
        </w:rPr>
        <w:t xml:space="preserve">Under thermal loads materials may follow </w:t>
      </w:r>
      <w:r w:rsidR="005E60E1">
        <w:rPr>
          <w:sz w:val="22"/>
          <w:szCs w:val="22"/>
        </w:rPr>
        <w:t>non-linear</w:t>
      </w:r>
      <w:r w:rsidR="005F2A62">
        <w:rPr>
          <w:sz w:val="22"/>
          <w:szCs w:val="22"/>
        </w:rPr>
        <w:t xml:space="preserve"> expansion behaviour or yield strength reduction</w:t>
      </w:r>
      <w:r w:rsidR="001601A9">
        <w:rPr>
          <w:sz w:val="22"/>
          <w:szCs w:val="22"/>
        </w:rPr>
        <w:t xml:space="preserve">, however material libraries used in FEA / CAE software </w:t>
      </w:r>
      <w:r w:rsidR="00AF7766">
        <w:rPr>
          <w:sz w:val="22"/>
          <w:szCs w:val="22"/>
        </w:rPr>
        <w:t xml:space="preserve">relies </w:t>
      </w:r>
      <w:r w:rsidR="001169C4">
        <w:rPr>
          <w:sz w:val="22"/>
          <w:szCs w:val="22"/>
        </w:rPr>
        <w:t xml:space="preserve">on simplified temperature curves </w:t>
      </w:r>
      <w:r w:rsidR="001169C4" w:rsidRPr="001169C4">
        <w:rPr>
          <w:sz w:val="22"/>
          <w:szCs w:val="22"/>
        </w:rPr>
        <w:t>(Dowling, 2018)</w:t>
      </w:r>
      <w:r w:rsidR="001169C4">
        <w:rPr>
          <w:sz w:val="22"/>
          <w:szCs w:val="22"/>
        </w:rPr>
        <w:t xml:space="preserve">. </w:t>
      </w:r>
      <w:r w:rsidR="005E60E1">
        <w:rPr>
          <w:sz w:val="22"/>
          <w:szCs w:val="22"/>
        </w:rPr>
        <w:t>Therefore, this can lead to thermo</w:t>
      </w:r>
      <w:r w:rsidR="001F55F8">
        <w:rPr>
          <w:sz w:val="22"/>
          <w:szCs w:val="22"/>
        </w:rPr>
        <w:t xml:space="preserve">mechanical inaccuracies or imperfections. </w:t>
      </w:r>
    </w:p>
    <w:p w14:paraId="31B85433" w14:textId="69EC7B74" w:rsidR="00D933BB" w:rsidRDefault="00C82EFC" w:rsidP="007026AF">
      <w:pPr>
        <w:rPr>
          <w:sz w:val="22"/>
          <w:szCs w:val="22"/>
        </w:rPr>
      </w:pPr>
      <w:r>
        <w:rPr>
          <w:sz w:val="22"/>
          <w:szCs w:val="22"/>
        </w:rPr>
        <w:t xml:space="preserve">Numerical solvers also </w:t>
      </w:r>
      <w:r w:rsidR="00F16213">
        <w:rPr>
          <w:sz w:val="22"/>
          <w:szCs w:val="22"/>
        </w:rPr>
        <w:t xml:space="preserve">can limit CAE tools as they depend on convergence criteria or </w:t>
      </w:r>
      <w:r w:rsidR="00A74559">
        <w:rPr>
          <w:sz w:val="22"/>
          <w:szCs w:val="22"/>
        </w:rPr>
        <w:t xml:space="preserve">element formulation. Non-linear analysis </w:t>
      </w:r>
      <w:r w:rsidR="00B5196C">
        <w:rPr>
          <w:sz w:val="22"/>
          <w:szCs w:val="22"/>
        </w:rPr>
        <w:t xml:space="preserve">that involves large contact or deformation can be prone to causing instabilities in the solver. As </w:t>
      </w:r>
      <w:r w:rsidR="00D932AA" w:rsidRPr="00D932AA">
        <w:rPr>
          <w:sz w:val="22"/>
          <w:szCs w:val="22"/>
        </w:rPr>
        <w:t>Belytschko et al. (2014)</w:t>
      </w:r>
      <w:r w:rsidR="00D932AA">
        <w:rPr>
          <w:sz w:val="22"/>
          <w:szCs w:val="22"/>
        </w:rPr>
        <w:t xml:space="preserve"> iterates, </w:t>
      </w:r>
      <w:r w:rsidR="00D933BB">
        <w:rPr>
          <w:sz w:val="22"/>
          <w:szCs w:val="22"/>
        </w:rPr>
        <w:t xml:space="preserve">solver behaviour often dictates convergence more strongly than the real physics of the system. </w:t>
      </w:r>
    </w:p>
    <w:p w14:paraId="7A261CF0" w14:textId="0C16BE04" w:rsidR="00D933BB" w:rsidRDefault="00B771B0" w:rsidP="00B771B0">
      <w:pPr>
        <w:pStyle w:val="Heading1"/>
        <w:numPr>
          <w:ilvl w:val="0"/>
          <w:numId w:val="1"/>
        </w:numPr>
        <w:ind w:left="360"/>
        <w:rPr>
          <w:sz w:val="28"/>
          <w:szCs w:val="28"/>
        </w:rPr>
      </w:pPr>
      <w:bookmarkStart w:id="5" w:name="_Toc216445272"/>
      <w:r>
        <w:rPr>
          <w:sz w:val="28"/>
          <w:szCs w:val="28"/>
        </w:rPr>
        <w:t>Methodology</w:t>
      </w:r>
      <w:bookmarkEnd w:id="5"/>
    </w:p>
    <w:p w14:paraId="3B5DB35C" w14:textId="03429317" w:rsidR="00946EF7" w:rsidRDefault="00D508DE" w:rsidP="00946EF7">
      <w:pPr>
        <w:spacing w:after="0"/>
        <w:rPr>
          <w:sz w:val="22"/>
          <w:szCs w:val="22"/>
        </w:rPr>
      </w:pPr>
      <w:r>
        <w:rPr>
          <w:sz w:val="22"/>
          <w:szCs w:val="22"/>
        </w:rPr>
        <w:t xml:space="preserve">Using </w:t>
      </w:r>
      <w:r w:rsidR="009B4A1D">
        <w:rPr>
          <w:sz w:val="22"/>
          <w:szCs w:val="22"/>
        </w:rPr>
        <w:t>various other sources’ results</w:t>
      </w:r>
      <w:r>
        <w:rPr>
          <w:sz w:val="22"/>
          <w:szCs w:val="22"/>
        </w:rPr>
        <w:t xml:space="preserve">, validation methods were undertaken in order to ensure </w:t>
      </w:r>
      <w:r w:rsidR="006A3789">
        <w:rPr>
          <w:sz w:val="22"/>
          <w:szCs w:val="22"/>
        </w:rPr>
        <w:t>that the initial process of the simulation</w:t>
      </w:r>
      <w:r w:rsidR="00E04960">
        <w:rPr>
          <w:sz w:val="22"/>
          <w:szCs w:val="22"/>
        </w:rPr>
        <w:t>s would be accurate enough to provide for confidence in results. T</w:t>
      </w:r>
      <w:r w:rsidR="006506A3">
        <w:rPr>
          <w:sz w:val="22"/>
          <w:szCs w:val="22"/>
        </w:rPr>
        <w:t xml:space="preserve">hese </w:t>
      </w:r>
      <w:r w:rsidR="00626243">
        <w:rPr>
          <w:sz w:val="22"/>
          <w:szCs w:val="22"/>
        </w:rPr>
        <w:t>results</w:t>
      </w:r>
      <w:r w:rsidR="006506A3">
        <w:rPr>
          <w:sz w:val="22"/>
          <w:szCs w:val="22"/>
        </w:rPr>
        <w:t xml:space="preserve"> would be used on a cantilever beam simulation </w:t>
      </w:r>
      <w:r w:rsidR="00626243">
        <w:rPr>
          <w:sz w:val="22"/>
          <w:szCs w:val="22"/>
        </w:rPr>
        <w:t xml:space="preserve">based on tests done by other people, this would also </w:t>
      </w:r>
      <w:r w:rsidR="00DC67B5">
        <w:rPr>
          <w:sz w:val="22"/>
          <w:szCs w:val="22"/>
        </w:rPr>
        <w:t xml:space="preserve">provide as a mesh study, which will further increase the accuracy and gain an understanding </w:t>
      </w:r>
      <w:r w:rsidR="00946EF7">
        <w:rPr>
          <w:sz w:val="22"/>
          <w:szCs w:val="22"/>
        </w:rPr>
        <w:t xml:space="preserve">of meshing sizes in future simulations. </w:t>
      </w:r>
    </w:p>
    <w:p w14:paraId="36E4A99C" w14:textId="31CDF907" w:rsidR="00946EF7" w:rsidRDefault="002359C0" w:rsidP="00946EF7">
      <w:pPr>
        <w:spacing w:after="0"/>
        <w:rPr>
          <w:sz w:val="22"/>
          <w:szCs w:val="22"/>
        </w:rPr>
      </w:pPr>
      <w:r>
        <w:rPr>
          <w:sz w:val="22"/>
          <w:szCs w:val="22"/>
        </w:rPr>
        <w:t>For the crankshaft and piston assembly</w:t>
      </w:r>
      <w:r w:rsidR="00A42085">
        <w:rPr>
          <w:sz w:val="22"/>
          <w:szCs w:val="22"/>
        </w:rPr>
        <w:t xml:space="preserve">, that had been provided </w:t>
      </w:r>
      <w:r w:rsidR="00C1353F">
        <w:rPr>
          <w:sz w:val="22"/>
          <w:szCs w:val="22"/>
        </w:rPr>
        <w:t>as a SolidWorks model</w:t>
      </w:r>
      <w:r w:rsidR="00DC7666">
        <w:rPr>
          <w:sz w:val="22"/>
          <w:szCs w:val="22"/>
        </w:rPr>
        <w:t xml:space="preserve"> CAE/FEA software via ANSYS workbench starting with </w:t>
      </w:r>
      <w:r w:rsidR="008101C4">
        <w:rPr>
          <w:sz w:val="22"/>
          <w:szCs w:val="22"/>
        </w:rPr>
        <w:t xml:space="preserve">creating and/or gathering material data </w:t>
      </w:r>
      <w:r w:rsidR="001967E6">
        <w:rPr>
          <w:sz w:val="22"/>
          <w:szCs w:val="22"/>
        </w:rPr>
        <w:t>in order to later use the material on the piston head during simulations</w:t>
      </w:r>
      <w:r w:rsidR="009F26F4">
        <w:rPr>
          <w:sz w:val="22"/>
          <w:szCs w:val="22"/>
        </w:rPr>
        <w:t xml:space="preserve">. </w:t>
      </w:r>
    </w:p>
    <w:p w14:paraId="6E64381A" w14:textId="6C8C6EEC" w:rsidR="00ED357B" w:rsidRDefault="00ED357B" w:rsidP="00946EF7">
      <w:pPr>
        <w:spacing w:after="0"/>
        <w:rPr>
          <w:sz w:val="22"/>
          <w:szCs w:val="22"/>
        </w:rPr>
      </w:pPr>
      <w:r>
        <w:rPr>
          <w:sz w:val="22"/>
          <w:szCs w:val="22"/>
        </w:rPr>
        <w:t xml:space="preserve">Starting with </w:t>
      </w:r>
      <w:r w:rsidR="00203AAE">
        <w:rPr>
          <w:sz w:val="22"/>
          <w:szCs w:val="22"/>
        </w:rPr>
        <w:t xml:space="preserve">a Rigid Dynamics study, used as the kinematics study </w:t>
      </w:r>
      <w:r w:rsidR="003C4F14">
        <w:rPr>
          <w:sz w:val="22"/>
          <w:szCs w:val="22"/>
        </w:rPr>
        <w:t>in order to set the loading conditions</w:t>
      </w:r>
      <w:r w:rsidR="00E232EB">
        <w:rPr>
          <w:sz w:val="22"/>
          <w:szCs w:val="22"/>
        </w:rPr>
        <w:t xml:space="preserve"> </w:t>
      </w:r>
      <w:r w:rsidR="008645A7">
        <w:rPr>
          <w:sz w:val="22"/>
          <w:szCs w:val="22"/>
        </w:rPr>
        <w:t>for later simulations,</w:t>
      </w:r>
      <w:r w:rsidR="003C4F14">
        <w:rPr>
          <w:sz w:val="22"/>
          <w:szCs w:val="22"/>
        </w:rPr>
        <w:t xml:space="preserve"> </w:t>
      </w:r>
      <w:r w:rsidR="00204180">
        <w:rPr>
          <w:sz w:val="22"/>
          <w:szCs w:val="22"/>
        </w:rPr>
        <w:t>and provide realistic movement to the simulation</w:t>
      </w:r>
      <w:r w:rsidR="001F724D">
        <w:rPr>
          <w:sz w:val="22"/>
          <w:szCs w:val="22"/>
        </w:rPr>
        <w:t xml:space="preserve">. </w:t>
      </w:r>
    </w:p>
    <w:p w14:paraId="23A428F4" w14:textId="2BBBCE62" w:rsidR="008645A7" w:rsidRDefault="008645A7" w:rsidP="00946EF7">
      <w:pPr>
        <w:spacing w:after="0"/>
        <w:rPr>
          <w:sz w:val="22"/>
          <w:szCs w:val="22"/>
        </w:rPr>
      </w:pPr>
      <w:r>
        <w:rPr>
          <w:sz w:val="22"/>
          <w:szCs w:val="22"/>
        </w:rPr>
        <w:t xml:space="preserve">Moving onto the </w:t>
      </w:r>
      <w:r w:rsidR="00F12ABE">
        <w:rPr>
          <w:sz w:val="22"/>
          <w:szCs w:val="22"/>
        </w:rPr>
        <w:t xml:space="preserve">Static </w:t>
      </w:r>
      <w:r w:rsidR="006F7EB1">
        <w:rPr>
          <w:sz w:val="22"/>
          <w:szCs w:val="22"/>
        </w:rPr>
        <w:t>S</w:t>
      </w:r>
      <w:r w:rsidR="00F12ABE">
        <w:rPr>
          <w:sz w:val="22"/>
          <w:szCs w:val="22"/>
        </w:rPr>
        <w:t>tructural</w:t>
      </w:r>
      <w:r w:rsidR="006F7EB1">
        <w:rPr>
          <w:sz w:val="22"/>
          <w:szCs w:val="22"/>
        </w:rPr>
        <w:t xml:space="preserve"> section, initially this is just for setup purposes, then a </w:t>
      </w:r>
      <w:r w:rsidR="009811E8">
        <w:rPr>
          <w:sz w:val="22"/>
          <w:szCs w:val="22"/>
        </w:rPr>
        <w:t xml:space="preserve">Steady-State </w:t>
      </w:r>
      <w:r w:rsidR="006F7EB1">
        <w:rPr>
          <w:sz w:val="22"/>
          <w:szCs w:val="22"/>
        </w:rPr>
        <w:t xml:space="preserve">Thermal </w:t>
      </w:r>
      <w:r w:rsidR="009811E8">
        <w:rPr>
          <w:sz w:val="22"/>
          <w:szCs w:val="22"/>
        </w:rPr>
        <w:t xml:space="preserve">study is conducted, providing necessary data of </w:t>
      </w:r>
      <w:r w:rsidR="00B04943">
        <w:rPr>
          <w:sz w:val="22"/>
          <w:szCs w:val="22"/>
        </w:rPr>
        <w:t xml:space="preserve">temperature distribution on the piston head and how the piston head deals with the </w:t>
      </w:r>
      <w:r w:rsidR="000F7755">
        <w:rPr>
          <w:sz w:val="22"/>
          <w:szCs w:val="22"/>
        </w:rPr>
        <w:t xml:space="preserve">temperatures. </w:t>
      </w:r>
    </w:p>
    <w:p w14:paraId="3716C538" w14:textId="4CA197A7" w:rsidR="000F7755" w:rsidRDefault="000F7755" w:rsidP="00946EF7">
      <w:pPr>
        <w:spacing w:after="0"/>
        <w:rPr>
          <w:sz w:val="22"/>
          <w:szCs w:val="22"/>
        </w:rPr>
      </w:pPr>
      <w:r>
        <w:rPr>
          <w:sz w:val="22"/>
          <w:szCs w:val="22"/>
        </w:rPr>
        <w:t>Using the Static Structural study</w:t>
      </w:r>
      <w:r w:rsidR="00D703A4">
        <w:rPr>
          <w:sz w:val="22"/>
          <w:szCs w:val="22"/>
        </w:rPr>
        <w:t xml:space="preserve">, this will </w:t>
      </w:r>
      <w:r w:rsidR="004263FE">
        <w:rPr>
          <w:sz w:val="22"/>
          <w:szCs w:val="22"/>
        </w:rPr>
        <w:t>act as the final step of the study, providing for the deformation and equivalent stress</w:t>
      </w:r>
      <w:r w:rsidR="00332126">
        <w:rPr>
          <w:sz w:val="22"/>
          <w:szCs w:val="22"/>
        </w:rPr>
        <w:t xml:space="preserve"> values once simulated. </w:t>
      </w:r>
    </w:p>
    <w:p w14:paraId="5529721B" w14:textId="1209A375" w:rsidR="00E75A79" w:rsidRDefault="00E75A79" w:rsidP="00946EF7">
      <w:pPr>
        <w:spacing w:after="0"/>
        <w:rPr>
          <w:sz w:val="22"/>
          <w:szCs w:val="22"/>
        </w:rPr>
      </w:pPr>
    </w:p>
    <w:p w14:paraId="39C003CC" w14:textId="1267AD9E" w:rsidR="00E75A79" w:rsidRPr="005567E0" w:rsidRDefault="003F5597" w:rsidP="005567E0">
      <w:pPr>
        <w:pStyle w:val="Caption"/>
        <w:rPr>
          <w:sz w:val="22"/>
          <w:szCs w:val="22"/>
        </w:rPr>
      </w:pPr>
      <w:r>
        <w:rPr>
          <w:noProof/>
          <w:sz w:val="22"/>
          <w:szCs w:val="22"/>
        </w:rPr>
        <w:drawing>
          <wp:anchor distT="0" distB="0" distL="114300" distR="114300" simplePos="0" relativeHeight="251659264" behindDoc="0" locked="0" layoutInCell="1" allowOverlap="1" wp14:anchorId="6D8F4F2D" wp14:editId="44251BE7">
            <wp:simplePos x="0" y="0"/>
            <wp:positionH relativeFrom="margin">
              <wp:align>center</wp:align>
            </wp:positionH>
            <wp:positionV relativeFrom="paragraph">
              <wp:posOffset>218440</wp:posOffset>
            </wp:positionV>
            <wp:extent cx="5327015" cy="2581275"/>
            <wp:effectExtent l="0" t="0" r="6985" b="9525"/>
            <wp:wrapTopAndBottom/>
            <wp:docPr id="1825610040" name="Picture 2" descr="A drawing of a crankshaf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610040" name="Picture 2" descr="A drawing of a crankshaf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327015" cy="2581275"/>
                    </a:xfrm>
                    <a:prstGeom prst="rect">
                      <a:avLst/>
                    </a:prstGeom>
                  </pic:spPr>
                </pic:pic>
              </a:graphicData>
            </a:graphic>
            <wp14:sizeRelH relativeFrom="page">
              <wp14:pctWidth>0</wp14:pctWidth>
            </wp14:sizeRelH>
            <wp14:sizeRelV relativeFrom="page">
              <wp14:pctHeight>0</wp14:pctHeight>
            </wp14:sizeRelV>
          </wp:anchor>
        </w:drawing>
      </w:r>
      <w:r w:rsidR="00E75A79">
        <w:rPr>
          <w:sz w:val="22"/>
          <w:szCs w:val="22"/>
        </w:rPr>
        <w:tab/>
        <w:t xml:space="preserve">                   </w:t>
      </w:r>
    </w:p>
    <w:p w14:paraId="6F7127DF" w14:textId="16357A33" w:rsidR="00E75A79" w:rsidRPr="00E75A79" w:rsidRDefault="00E75A79" w:rsidP="00E75A79">
      <w:pPr>
        <w:pStyle w:val="Caption"/>
        <w:rPr>
          <w:sz w:val="22"/>
          <w:szCs w:val="22"/>
        </w:rPr>
      </w:pPr>
      <w:r>
        <w:rPr>
          <w:sz w:val="22"/>
          <w:szCs w:val="22"/>
        </w:rPr>
        <w:t xml:space="preserve">                        </w:t>
      </w:r>
      <w:r>
        <w:t xml:space="preserve">Figure </w:t>
      </w:r>
      <w:r>
        <w:fldChar w:fldCharType="begin"/>
      </w:r>
      <w:r>
        <w:instrText xml:space="preserve"> SEQ Figure \* ARABIC </w:instrText>
      </w:r>
      <w:r>
        <w:fldChar w:fldCharType="separate"/>
      </w:r>
      <w:r w:rsidR="00ED6ACA">
        <w:rPr>
          <w:noProof/>
        </w:rPr>
        <w:t>1</w:t>
      </w:r>
      <w:r>
        <w:fldChar w:fldCharType="end"/>
      </w:r>
      <w:r>
        <w:t>- SolidWorks model of the Assembly</w:t>
      </w:r>
    </w:p>
    <w:p w14:paraId="008DB848" w14:textId="77777777" w:rsidR="00E75A79" w:rsidRDefault="00E75A79" w:rsidP="00E75A79">
      <w:pPr>
        <w:rPr>
          <w:sz w:val="22"/>
          <w:szCs w:val="22"/>
        </w:rPr>
      </w:pPr>
    </w:p>
    <w:p w14:paraId="0BA3D8B8" w14:textId="4D3506D8" w:rsidR="00E75A79" w:rsidRDefault="00BB4FC4" w:rsidP="00D32A08">
      <w:pPr>
        <w:pStyle w:val="Heading1"/>
        <w:numPr>
          <w:ilvl w:val="0"/>
          <w:numId w:val="1"/>
        </w:numPr>
        <w:ind w:left="360"/>
        <w:rPr>
          <w:sz w:val="28"/>
          <w:szCs w:val="28"/>
        </w:rPr>
      </w:pPr>
      <w:bookmarkStart w:id="6" w:name="_Toc216445273"/>
      <w:r>
        <w:rPr>
          <w:sz w:val="28"/>
          <w:szCs w:val="28"/>
        </w:rPr>
        <w:lastRenderedPageBreak/>
        <w:t>Validation</w:t>
      </w:r>
      <w:bookmarkEnd w:id="6"/>
      <w:r>
        <w:rPr>
          <w:sz w:val="28"/>
          <w:szCs w:val="28"/>
        </w:rPr>
        <w:t xml:space="preserve"> </w:t>
      </w:r>
    </w:p>
    <w:p w14:paraId="36D436BE" w14:textId="161A7A74" w:rsidR="005E2AB4" w:rsidRDefault="0053212D" w:rsidP="005E2AB4">
      <w:pPr>
        <w:rPr>
          <w:noProof/>
          <w:sz w:val="22"/>
          <w:szCs w:val="22"/>
        </w:rPr>
      </w:pPr>
      <w:r w:rsidRPr="00D65BCC">
        <w:rPr>
          <w:noProof/>
          <w:sz w:val="22"/>
          <w:szCs w:val="22"/>
        </w:rPr>
        <w:t xml:space="preserve">For the validation </w:t>
      </w:r>
      <w:r w:rsidR="00954F9B">
        <w:rPr>
          <w:noProof/>
          <w:sz w:val="22"/>
          <w:szCs w:val="22"/>
        </w:rPr>
        <w:t>method</w:t>
      </w:r>
      <w:r w:rsidR="00FC5723">
        <w:rPr>
          <w:noProof/>
          <w:sz w:val="22"/>
          <w:szCs w:val="22"/>
        </w:rPr>
        <w:t>,</w:t>
      </w:r>
      <w:r w:rsidRPr="00D65BCC">
        <w:rPr>
          <w:noProof/>
          <w:sz w:val="22"/>
          <w:szCs w:val="22"/>
        </w:rPr>
        <w:t xml:space="preserve"> </w:t>
      </w:r>
      <w:r w:rsidR="0001330B">
        <w:rPr>
          <w:noProof/>
          <w:sz w:val="22"/>
          <w:szCs w:val="22"/>
        </w:rPr>
        <w:t xml:space="preserve">simple </w:t>
      </w:r>
      <w:r w:rsidR="00AB027C">
        <w:rPr>
          <w:noProof/>
          <w:sz w:val="22"/>
          <w:szCs w:val="22"/>
        </w:rPr>
        <w:t>cases</w:t>
      </w:r>
      <w:r w:rsidR="00584602" w:rsidRPr="00D65BCC">
        <w:rPr>
          <w:noProof/>
          <w:sz w:val="22"/>
          <w:szCs w:val="22"/>
        </w:rPr>
        <w:t xml:space="preserve"> that </w:t>
      </w:r>
      <w:r w:rsidR="00FC5723">
        <w:rPr>
          <w:noProof/>
          <w:sz w:val="22"/>
          <w:szCs w:val="22"/>
        </w:rPr>
        <w:t>contained analytical solutions</w:t>
      </w:r>
      <w:r w:rsidR="006748F0">
        <w:rPr>
          <w:noProof/>
          <w:sz w:val="22"/>
          <w:szCs w:val="22"/>
        </w:rPr>
        <w:t xml:space="preserve"> </w:t>
      </w:r>
      <w:r w:rsidR="00584602" w:rsidRPr="00D65BCC">
        <w:rPr>
          <w:noProof/>
          <w:sz w:val="22"/>
          <w:szCs w:val="22"/>
        </w:rPr>
        <w:t>sourced from dlubal.com had been used</w:t>
      </w:r>
      <w:r w:rsidR="00E17DA0">
        <w:rPr>
          <w:noProof/>
          <w:sz w:val="22"/>
          <w:szCs w:val="22"/>
        </w:rPr>
        <w:t xml:space="preserve"> for both Thermal</w:t>
      </w:r>
      <w:r w:rsidR="006748F0">
        <w:rPr>
          <w:noProof/>
          <w:sz w:val="22"/>
          <w:szCs w:val="22"/>
        </w:rPr>
        <w:t xml:space="preserve"> and Structural studies</w:t>
      </w:r>
      <w:r w:rsidR="004B613A">
        <w:rPr>
          <w:noProof/>
          <w:sz w:val="22"/>
          <w:szCs w:val="22"/>
        </w:rPr>
        <w:t>.</w:t>
      </w:r>
      <w:r w:rsidR="00E17DA0">
        <w:rPr>
          <w:noProof/>
          <w:sz w:val="22"/>
          <w:szCs w:val="22"/>
        </w:rPr>
        <w:t xml:space="preserve"> </w:t>
      </w:r>
      <w:r w:rsidR="00757367">
        <w:rPr>
          <w:noProof/>
          <w:sz w:val="22"/>
          <w:szCs w:val="22"/>
        </w:rPr>
        <w:t xml:space="preserve">Dlubal provides numerous benchmark cases </w:t>
      </w:r>
      <w:r w:rsidR="00C54FCB">
        <w:rPr>
          <w:noProof/>
          <w:sz w:val="22"/>
          <w:szCs w:val="22"/>
        </w:rPr>
        <w:t>that come with documented processes and relevant data as well as results</w:t>
      </w:r>
      <w:r w:rsidR="006305D6">
        <w:rPr>
          <w:noProof/>
          <w:sz w:val="22"/>
          <w:szCs w:val="22"/>
        </w:rPr>
        <w:t xml:space="preserve"> for the various simulations</w:t>
      </w:r>
      <w:r w:rsidR="00EB2A15">
        <w:rPr>
          <w:noProof/>
          <w:sz w:val="22"/>
          <w:szCs w:val="22"/>
        </w:rPr>
        <w:t xml:space="preserve">, </w:t>
      </w:r>
      <w:r w:rsidR="00584602" w:rsidRPr="00D65BCC">
        <w:rPr>
          <w:noProof/>
          <w:sz w:val="22"/>
          <w:szCs w:val="22"/>
        </w:rPr>
        <w:t xml:space="preserve">. </w:t>
      </w:r>
      <w:r w:rsidR="007B7C09">
        <w:rPr>
          <w:noProof/>
          <w:sz w:val="22"/>
          <w:szCs w:val="22"/>
        </w:rPr>
        <w:t>Following the</w:t>
      </w:r>
      <w:r w:rsidR="00975BB4">
        <w:rPr>
          <w:noProof/>
          <w:sz w:val="22"/>
          <w:szCs w:val="22"/>
        </w:rPr>
        <w:t xml:space="preserve"> dlubal recommended</w:t>
      </w:r>
      <w:r w:rsidR="007B7C09">
        <w:rPr>
          <w:noProof/>
          <w:sz w:val="22"/>
          <w:szCs w:val="22"/>
        </w:rPr>
        <w:t xml:space="preserve"> process from them and comparing</w:t>
      </w:r>
      <w:r w:rsidR="00975BB4">
        <w:rPr>
          <w:noProof/>
          <w:sz w:val="22"/>
          <w:szCs w:val="22"/>
        </w:rPr>
        <w:t xml:space="preserve"> the rel</w:t>
      </w:r>
      <w:r w:rsidR="004042B6">
        <w:rPr>
          <w:noProof/>
          <w:sz w:val="22"/>
          <w:szCs w:val="22"/>
        </w:rPr>
        <w:t>evant</w:t>
      </w:r>
      <w:r w:rsidR="007B7C09">
        <w:rPr>
          <w:noProof/>
          <w:sz w:val="22"/>
          <w:szCs w:val="22"/>
        </w:rPr>
        <w:t xml:space="preserve"> results would </w:t>
      </w:r>
      <w:r w:rsidR="00080038">
        <w:rPr>
          <w:noProof/>
          <w:sz w:val="22"/>
          <w:szCs w:val="22"/>
        </w:rPr>
        <w:t>help gain confidence in results and the simulation process going forward</w:t>
      </w:r>
      <w:r w:rsidR="003D4714">
        <w:rPr>
          <w:noProof/>
          <w:sz w:val="22"/>
          <w:szCs w:val="22"/>
        </w:rPr>
        <w:t xml:space="preserve">, as any deviations from </w:t>
      </w:r>
      <w:r w:rsidR="00116D11">
        <w:rPr>
          <w:noProof/>
          <w:sz w:val="22"/>
          <w:szCs w:val="22"/>
        </w:rPr>
        <w:t xml:space="preserve">the validation </w:t>
      </w:r>
      <w:r w:rsidR="0079070A">
        <w:rPr>
          <w:noProof/>
          <w:sz w:val="22"/>
          <w:szCs w:val="22"/>
        </w:rPr>
        <w:t>results</w:t>
      </w:r>
      <w:r w:rsidR="00116D11">
        <w:rPr>
          <w:noProof/>
          <w:sz w:val="22"/>
          <w:szCs w:val="22"/>
        </w:rPr>
        <w:t xml:space="preserve"> can be decided as inconsistencies within the CAE software</w:t>
      </w:r>
      <w:r w:rsidR="00080038">
        <w:rPr>
          <w:noProof/>
          <w:sz w:val="22"/>
          <w:szCs w:val="22"/>
        </w:rPr>
        <w:t xml:space="preserve">. </w:t>
      </w:r>
      <w:r w:rsidR="00BF52D3">
        <w:rPr>
          <w:noProof/>
          <w:sz w:val="22"/>
          <w:szCs w:val="22"/>
        </w:rPr>
        <w:t>Furthermore</w:t>
      </w:r>
      <w:r w:rsidR="0060157C">
        <w:rPr>
          <w:noProof/>
          <w:sz w:val="22"/>
          <w:szCs w:val="22"/>
        </w:rPr>
        <w:t xml:space="preserve">, mesh studies would be done to showcase the impact of mesh element size on result accuracy. </w:t>
      </w:r>
    </w:p>
    <w:p w14:paraId="0913AA57" w14:textId="657BD754" w:rsidR="0060157C" w:rsidRDefault="00E675F9" w:rsidP="00EF546E">
      <w:pPr>
        <w:pStyle w:val="Heading2"/>
        <w:numPr>
          <w:ilvl w:val="1"/>
          <w:numId w:val="1"/>
        </w:numPr>
        <w:ind w:left="420"/>
        <w:rPr>
          <w:sz w:val="28"/>
          <w:szCs w:val="28"/>
        </w:rPr>
      </w:pPr>
      <w:bookmarkStart w:id="7" w:name="_Toc216445274"/>
      <w:r w:rsidRPr="00E675F9">
        <w:rPr>
          <w:sz w:val="28"/>
          <w:szCs w:val="28"/>
        </w:rPr>
        <w:t>Bi</w:t>
      </w:r>
      <w:r w:rsidR="009A5AE8">
        <w:rPr>
          <w:sz w:val="28"/>
          <w:szCs w:val="28"/>
        </w:rPr>
        <w:t>m</w:t>
      </w:r>
      <w:r w:rsidRPr="00E675F9">
        <w:rPr>
          <w:sz w:val="28"/>
          <w:szCs w:val="28"/>
        </w:rPr>
        <w:t>etallic Strip Validation method</w:t>
      </w:r>
      <w:r w:rsidR="007321E3">
        <w:rPr>
          <w:sz w:val="28"/>
          <w:szCs w:val="28"/>
        </w:rPr>
        <w:t xml:space="preserve"> (Thermal)</w:t>
      </w:r>
      <w:bookmarkEnd w:id="7"/>
    </w:p>
    <w:p w14:paraId="0F084A3A" w14:textId="76E81CA5" w:rsidR="00EF546E" w:rsidRPr="00A53B17" w:rsidRDefault="00A53B17" w:rsidP="00EF546E">
      <w:pPr>
        <w:rPr>
          <w:sz w:val="22"/>
          <w:szCs w:val="22"/>
        </w:rPr>
      </w:pPr>
      <w:r w:rsidRPr="00A53B17">
        <w:rPr>
          <w:sz w:val="22"/>
          <w:szCs w:val="22"/>
        </w:rPr>
        <w:t xml:space="preserve">Using </w:t>
      </w:r>
      <w:r w:rsidR="00A27916">
        <w:rPr>
          <w:sz w:val="22"/>
          <w:szCs w:val="22"/>
        </w:rPr>
        <w:t>a provided process and</w:t>
      </w:r>
      <w:r w:rsidR="00D624ED">
        <w:rPr>
          <w:sz w:val="22"/>
          <w:szCs w:val="22"/>
        </w:rPr>
        <w:t xml:space="preserve"> simulation results</w:t>
      </w:r>
      <w:r w:rsidR="009A5AE8">
        <w:rPr>
          <w:sz w:val="22"/>
          <w:szCs w:val="22"/>
        </w:rPr>
        <w:t xml:space="preserve"> from dlubal.com, and initial validation study was done using a bimetallic strip </w:t>
      </w:r>
      <w:r w:rsidR="00D5247E">
        <w:rPr>
          <w:sz w:val="22"/>
          <w:szCs w:val="22"/>
        </w:rPr>
        <w:t xml:space="preserve">that consists of a strip of copper and a strip of Invar. </w:t>
      </w:r>
      <w:r w:rsidR="0078632F">
        <w:rPr>
          <w:sz w:val="22"/>
          <w:szCs w:val="22"/>
        </w:rPr>
        <w:t xml:space="preserve">On the strip itself </w:t>
      </w:r>
      <w:r w:rsidR="00A3287D">
        <w:rPr>
          <w:sz w:val="22"/>
          <w:szCs w:val="22"/>
        </w:rPr>
        <w:t xml:space="preserve">one of the ends </w:t>
      </w:r>
      <w:r w:rsidR="00BD2E95">
        <w:rPr>
          <w:sz w:val="22"/>
          <w:szCs w:val="22"/>
        </w:rPr>
        <w:t>of both strips is fixed into place, with the other end being free to move.</w:t>
      </w:r>
      <w:r w:rsidR="00C61AEB">
        <w:rPr>
          <w:sz w:val="22"/>
          <w:szCs w:val="22"/>
        </w:rPr>
        <w:t xml:space="preserve"> Additionally, </w:t>
      </w:r>
      <w:r w:rsidR="0009750E">
        <w:rPr>
          <w:sz w:val="22"/>
          <w:szCs w:val="22"/>
        </w:rPr>
        <w:t xml:space="preserve">thermal load </w:t>
      </w:r>
      <w:r w:rsidR="002507B6">
        <w:rPr>
          <w:sz w:val="22"/>
          <w:szCs w:val="22"/>
        </w:rPr>
        <w:t>would be</w:t>
      </w:r>
      <w:r w:rsidR="0009750E">
        <w:rPr>
          <w:sz w:val="22"/>
          <w:szCs w:val="22"/>
        </w:rPr>
        <w:t xml:space="preserve"> added</w:t>
      </w:r>
      <w:r w:rsidR="002507B6">
        <w:rPr>
          <w:sz w:val="22"/>
          <w:szCs w:val="22"/>
        </w:rPr>
        <w:t xml:space="preserve"> as recommended by Dlubal and shown in </w:t>
      </w:r>
      <w:r w:rsidR="002507B6" w:rsidRPr="002507B6">
        <w:rPr>
          <w:sz w:val="22"/>
          <w:szCs w:val="22"/>
        </w:rPr>
        <w:fldChar w:fldCharType="begin"/>
      </w:r>
      <w:r w:rsidR="002507B6" w:rsidRPr="002507B6">
        <w:rPr>
          <w:sz w:val="22"/>
          <w:szCs w:val="22"/>
        </w:rPr>
        <w:instrText xml:space="preserve"> REF _Ref216187538 \h </w:instrText>
      </w:r>
      <w:r w:rsidR="002507B6" w:rsidRPr="002507B6">
        <w:rPr>
          <w:sz w:val="22"/>
          <w:szCs w:val="22"/>
        </w:rPr>
      </w:r>
      <w:r w:rsidR="002507B6">
        <w:rPr>
          <w:sz w:val="22"/>
          <w:szCs w:val="22"/>
        </w:rPr>
        <w:instrText xml:space="preserve"> \* MERGEFORMAT </w:instrText>
      </w:r>
      <w:r w:rsidR="002507B6" w:rsidRPr="002507B6">
        <w:rPr>
          <w:sz w:val="22"/>
          <w:szCs w:val="22"/>
        </w:rPr>
        <w:fldChar w:fldCharType="separate"/>
      </w:r>
      <w:r w:rsidR="002507B6" w:rsidRPr="002507B6">
        <w:rPr>
          <w:sz w:val="22"/>
          <w:szCs w:val="22"/>
        </w:rPr>
        <w:t xml:space="preserve">Figure </w:t>
      </w:r>
      <w:r w:rsidR="002507B6" w:rsidRPr="002507B6">
        <w:rPr>
          <w:noProof/>
          <w:sz w:val="22"/>
          <w:szCs w:val="22"/>
        </w:rPr>
        <w:t>2</w:t>
      </w:r>
      <w:r w:rsidR="002507B6" w:rsidRPr="002507B6">
        <w:rPr>
          <w:sz w:val="22"/>
          <w:szCs w:val="22"/>
        </w:rPr>
        <w:fldChar w:fldCharType="end"/>
      </w:r>
      <w:r w:rsidR="001656DD">
        <w:rPr>
          <w:sz w:val="22"/>
          <w:szCs w:val="22"/>
        </w:rPr>
        <w:t xml:space="preserve">. </w:t>
      </w:r>
      <w:r w:rsidR="004C4B68">
        <w:rPr>
          <w:sz w:val="22"/>
          <w:szCs w:val="22"/>
        </w:rPr>
        <w:t xml:space="preserve">The </w:t>
      </w:r>
      <w:r w:rsidR="009B67B2">
        <w:rPr>
          <w:sz w:val="22"/>
          <w:szCs w:val="22"/>
        </w:rPr>
        <w:t xml:space="preserve">deflection (Uz </w:t>
      </w:r>
      <w:r w:rsidR="00AB7925">
        <w:rPr>
          <w:sz w:val="22"/>
          <w:szCs w:val="22"/>
        </w:rPr>
        <w:t>m</w:t>
      </w:r>
      <w:r w:rsidR="009B67B2">
        <w:rPr>
          <w:sz w:val="22"/>
          <w:szCs w:val="22"/>
        </w:rPr>
        <w:t xml:space="preserve">ax) </w:t>
      </w:r>
      <w:r w:rsidR="00AB7925">
        <w:rPr>
          <w:sz w:val="22"/>
          <w:szCs w:val="22"/>
        </w:rPr>
        <w:t xml:space="preserve">of the free end of the bimetallic strip </w:t>
      </w:r>
      <w:r w:rsidR="009B67B2">
        <w:rPr>
          <w:sz w:val="22"/>
          <w:szCs w:val="22"/>
        </w:rPr>
        <w:t xml:space="preserve">was also determined </w:t>
      </w:r>
      <w:r w:rsidR="00472FC2">
        <w:rPr>
          <w:sz w:val="22"/>
          <w:szCs w:val="22"/>
        </w:rPr>
        <w:t xml:space="preserve">by the use of hand calculations to provide as a target </w:t>
      </w:r>
      <w:r w:rsidR="00435B98">
        <w:rPr>
          <w:sz w:val="22"/>
          <w:szCs w:val="22"/>
        </w:rPr>
        <w:t xml:space="preserve">to measure the accuracy of the simulations. </w:t>
      </w:r>
    </w:p>
    <w:p w14:paraId="341E8E44" w14:textId="06897150" w:rsidR="00E75A79" w:rsidRPr="00E65799" w:rsidRDefault="00EC7175" w:rsidP="00E65799">
      <w:pPr>
        <w:pStyle w:val="Caption"/>
      </w:pPr>
      <w:bookmarkStart w:id="8" w:name="_Ref216187538"/>
      <w:r>
        <w:rPr>
          <w:noProof/>
        </w:rPr>
        <w:drawing>
          <wp:anchor distT="0" distB="0" distL="114300" distR="114300" simplePos="0" relativeHeight="251660288" behindDoc="0" locked="0" layoutInCell="1" allowOverlap="1" wp14:anchorId="7F2B244A" wp14:editId="6D67854D">
            <wp:simplePos x="0" y="0"/>
            <wp:positionH relativeFrom="margin">
              <wp:align>center</wp:align>
            </wp:positionH>
            <wp:positionV relativeFrom="paragraph">
              <wp:posOffset>133985</wp:posOffset>
            </wp:positionV>
            <wp:extent cx="3432175" cy="3057525"/>
            <wp:effectExtent l="0" t="0" r="0" b="9525"/>
            <wp:wrapTopAndBottom/>
            <wp:docPr id="387499795" name="Picture 3" descr="A blue and white shee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499795" name="Picture 3" descr="A blue and white sheet with text&#10;&#10;AI-generated content may be incorrect."/>
                    <pic:cNvPicPr/>
                  </pic:nvPicPr>
                  <pic:blipFill rotWithShape="1">
                    <a:blip r:embed="rId10">
                      <a:extLst>
                        <a:ext uri="{28A0092B-C50C-407E-A947-70E740481C1C}">
                          <a14:useLocalDpi xmlns:a14="http://schemas.microsoft.com/office/drawing/2010/main" val="0"/>
                        </a:ext>
                      </a:extLst>
                    </a:blip>
                    <a:srcRect l="826" b="2134"/>
                    <a:stretch>
                      <a:fillRect/>
                    </a:stretch>
                  </pic:blipFill>
                  <pic:spPr bwMode="auto">
                    <a:xfrm>
                      <a:off x="0" y="0"/>
                      <a:ext cx="3432175" cy="3057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507B6">
        <w:t xml:space="preserve">                                                                     </w:t>
      </w:r>
      <w:r>
        <w:t xml:space="preserve">Figure </w:t>
      </w:r>
      <w:r>
        <w:fldChar w:fldCharType="begin"/>
      </w:r>
      <w:r>
        <w:instrText xml:space="preserve"> SEQ Figure \* ARABIC </w:instrText>
      </w:r>
      <w:r>
        <w:fldChar w:fldCharType="separate"/>
      </w:r>
      <w:r w:rsidR="00ED6ACA">
        <w:rPr>
          <w:noProof/>
        </w:rPr>
        <w:t>2</w:t>
      </w:r>
      <w:r>
        <w:fldChar w:fldCharType="end"/>
      </w:r>
      <w:bookmarkEnd w:id="8"/>
      <w:r>
        <w:t xml:space="preserve"> - Dimensions of the strip and material data</w:t>
      </w:r>
      <w:r w:rsidR="005567E0">
        <w:t xml:space="preserve"> (Dlubal.com, 2018)</w:t>
      </w:r>
    </w:p>
    <w:p w14:paraId="34490496" w14:textId="24F6763F" w:rsidR="00E65799" w:rsidRPr="00E65799" w:rsidRDefault="004E4062" w:rsidP="0045378B">
      <w:pPr>
        <w:pStyle w:val="Heading3"/>
        <w:numPr>
          <w:ilvl w:val="2"/>
          <w:numId w:val="1"/>
        </w:numPr>
        <w:spacing w:after="240"/>
        <w:ind w:left="720"/>
      </w:pPr>
      <w:bookmarkStart w:id="9" w:name="_Toc216445275"/>
      <w:r>
        <w:t xml:space="preserve">Bimetallic </w:t>
      </w:r>
      <w:r w:rsidR="00CA6286">
        <w:t>S</w:t>
      </w:r>
      <w:r>
        <w:t>trip hand calculation estimation</w:t>
      </w:r>
      <w:bookmarkEnd w:id="9"/>
    </w:p>
    <w:p w14:paraId="323B184D" w14:textId="7C3A65E4" w:rsidR="00105ECE" w:rsidRPr="0085325E" w:rsidRDefault="0085325E" w:rsidP="00105ECE">
      <w:pPr>
        <w:rPr>
          <w:sz w:val="28"/>
          <w:szCs w:val="28"/>
          <w:vertAlign w:val="superscript"/>
        </w:rPr>
      </w:pPr>
      <m:oMath>
        <m:r>
          <w:rPr>
            <w:rFonts w:ascii="Cambria Math" w:hAnsi="Cambria Math"/>
            <w:sz w:val="28"/>
            <w:szCs w:val="28"/>
          </w:rPr>
          <m:t xml:space="preserve">                                                  </m:t>
        </m:r>
        <m:r>
          <w:rPr>
            <w:rFonts w:ascii="Cambria Math" w:hAnsi="Cambria Math"/>
            <w:sz w:val="28"/>
            <w:szCs w:val="28"/>
          </w:rPr>
          <m:t>K1=4+6</m:t>
        </m:r>
        <m:r>
          <w:rPr>
            <w:rFonts w:ascii="Cambria Math" w:hAnsi="Cambria Math"/>
            <w:sz w:val="28"/>
            <w:szCs w:val="28"/>
          </w:rPr>
          <m:t xml:space="preserve"> </m:t>
        </m:r>
        <m:sSup>
          <m:sSupPr>
            <m:ctrlPr>
              <w:rPr>
                <w:rFonts w:ascii="Cambria Math" w:hAnsi="Cambria Math"/>
                <w:i/>
                <w:sz w:val="28"/>
                <w:szCs w:val="28"/>
              </w:rPr>
            </m:ctrlPr>
          </m:sSupPr>
          <m:e>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rPr>
                  <m:t xml:space="preserve">tc </m:t>
                </m:r>
              </m:num>
              <m:den>
                <m:r>
                  <w:rPr>
                    <w:rFonts w:ascii="Cambria Math" w:hAnsi="Cambria Math"/>
                    <w:sz w:val="28"/>
                    <w:szCs w:val="28"/>
                  </w:rPr>
                  <m:t>ti</m:t>
                </m:r>
              </m:den>
            </m:f>
            <m:r>
              <w:rPr>
                <w:rFonts w:ascii="Cambria Math" w:hAnsi="Cambria Math"/>
                <w:sz w:val="28"/>
                <w:szCs w:val="28"/>
              </w:rPr>
              <m:t>)</m:t>
            </m:r>
          </m:e>
          <m:sup>
            <m:r>
              <w:rPr>
                <w:rFonts w:ascii="Cambria Math" w:hAnsi="Cambria Math"/>
                <w:sz w:val="28"/>
                <w:szCs w:val="28"/>
              </w:rPr>
              <m:t>2</m:t>
            </m:r>
          </m:sup>
        </m:sSup>
        <m:r>
          <w:rPr>
            <w:rFonts w:ascii="Cambria Math" w:hAnsi="Cambria Math"/>
            <w:sz w:val="28"/>
            <w:szCs w:val="28"/>
          </w:rPr>
          <m:t>+</m:t>
        </m:r>
        <m:sSup>
          <m:sSupPr>
            <m:ctrlPr>
              <w:rPr>
                <w:rFonts w:ascii="Cambria Math" w:hAnsi="Cambria Math"/>
                <w:i/>
                <w:sz w:val="28"/>
                <w:szCs w:val="28"/>
              </w:rPr>
            </m:ctrlPr>
          </m:sSupPr>
          <m:e>
            <m:d>
              <m:dPr>
                <m:ctrlPr>
                  <w:rPr>
                    <w:rFonts w:ascii="Cambria Math" w:hAnsi="Cambria Math"/>
                    <w:i/>
                    <w:sz w:val="28"/>
                    <w:szCs w:val="28"/>
                  </w:rPr>
                </m:ctrlPr>
              </m:dPr>
              <m:e>
                <m:f>
                  <m:fPr>
                    <m:ctrlPr>
                      <w:rPr>
                        <w:rFonts w:ascii="Cambria Math" w:hAnsi="Cambria Math"/>
                        <w:i/>
                        <w:sz w:val="28"/>
                        <w:szCs w:val="28"/>
                      </w:rPr>
                    </m:ctrlPr>
                  </m:fPr>
                  <m:num>
                    <m:r>
                      <w:rPr>
                        <w:rFonts w:ascii="Cambria Math" w:hAnsi="Cambria Math"/>
                        <w:sz w:val="28"/>
                        <w:szCs w:val="28"/>
                      </w:rPr>
                      <m:t>Ec</m:t>
                    </m:r>
                  </m:num>
                  <m:den>
                    <m:r>
                      <w:rPr>
                        <w:rFonts w:ascii="Cambria Math" w:hAnsi="Cambria Math"/>
                        <w:sz w:val="28"/>
                        <w:szCs w:val="28"/>
                      </w:rPr>
                      <m:t>Ei</m:t>
                    </m:r>
                  </m:den>
                </m:f>
              </m:e>
            </m:d>
          </m:e>
          <m:sup>
            <m:r>
              <w:rPr>
                <w:rFonts w:ascii="Cambria Math" w:hAnsi="Cambria Math"/>
                <w:sz w:val="28"/>
                <w:szCs w:val="28"/>
              </w:rPr>
              <m:t>3</m:t>
            </m:r>
          </m:sup>
        </m:sSup>
        <m:r>
          <w:rPr>
            <w:rFonts w:ascii="Cambria Math" w:hAnsi="Cambria Math"/>
            <w:sz w:val="28"/>
            <w:szCs w:val="28"/>
          </w:rPr>
          <m:t xml:space="preserve">+ </m:t>
        </m:r>
        <m:f>
          <m:fPr>
            <m:ctrlPr>
              <w:rPr>
                <w:rFonts w:ascii="Cambria Math" w:hAnsi="Cambria Math"/>
                <w:i/>
                <w:sz w:val="28"/>
                <w:szCs w:val="28"/>
              </w:rPr>
            </m:ctrlPr>
          </m:fPr>
          <m:num>
            <m:r>
              <w:rPr>
                <w:rFonts w:ascii="Cambria Math" w:hAnsi="Cambria Math"/>
                <w:sz w:val="28"/>
                <w:szCs w:val="28"/>
              </w:rPr>
              <m:t xml:space="preserve">Ei </m:t>
            </m:r>
            <m:r>
              <w:rPr>
                <w:rFonts w:ascii="Cambria Math" w:hAnsi="Cambria Math"/>
                <w:sz w:val="28"/>
                <w:szCs w:val="28"/>
              </w:rPr>
              <m:t>ti</m:t>
            </m:r>
          </m:num>
          <m:den>
            <m:r>
              <w:rPr>
                <w:rFonts w:ascii="Cambria Math" w:hAnsi="Cambria Math"/>
                <w:sz w:val="28"/>
                <w:szCs w:val="28"/>
              </w:rPr>
              <m:t>Ec tc</m:t>
            </m:r>
          </m:den>
        </m:f>
      </m:oMath>
      <w:r w:rsidR="000B36C6" w:rsidRPr="0085325E">
        <w:rPr>
          <w:sz w:val="28"/>
          <w:szCs w:val="28"/>
          <w:vertAlign w:val="superscript"/>
        </w:rPr>
        <w:t xml:space="preserve">  </w:t>
      </w:r>
    </w:p>
    <w:p w14:paraId="29C86B4E" w14:textId="5B465486" w:rsidR="00E75A79" w:rsidRPr="00105ECE" w:rsidRDefault="00E93406" w:rsidP="00E65799">
      <w:pPr>
        <w:pStyle w:val="Caption"/>
        <w:rPr>
          <w:sz w:val="22"/>
          <w:szCs w:val="22"/>
          <w:vertAlign w:val="superscript"/>
        </w:rPr>
      </w:pPr>
      <w:r>
        <w:rPr>
          <w:sz w:val="22"/>
          <w:szCs w:val="22"/>
          <w:vertAlign w:val="superscript"/>
        </w:rPr>
        <w:t xml:space="preserve">                                                                                                  </w:t>
      </w:r>
      <w:bookmarkStart w:id="10" w:name="_Ref216185744"/>
      <w:bookmarkStart w:id="11" w:name="_Ref216185766"/>
      <w:r w:rsidR="00E65799">
        <w:t xml:space="preserve">Equation </w:t>
      </w:r>
      <w:r w:rsidR="00E65799">
        <w:fldChar w:fldCharType="begin"/>
      </w:r>
      <w:r w:rsidR="00E65799">
        <w:instrText xml:space="preserve"> SEQ Equation \* ARABIC </w:instrText>
      </w:r>
      <w:r w:rsidR="00E65799">
        <w:fldChar w:fldCharType="separate"/>
      </w:r>
      <w:r w:rsidR="00C608FE">
        <w:rPr>
          <w:noProof/>
        </w:rPr>
        <w:t>1</w:t>
      </w:r>
      <w:r w:rsidR="00E65799">
        <w:fldChar w:fldCharType="end"/>
      </w:r>
      <w:bookmarkEnd w:id="11"/>
      <w:r w:rsidR="00E65799">
        <w:t xml:space="preserve"> - Dimensionless coefficient (K1) equation</w:t>
      </w:r>
      <w:bookmarkEnd w:id="10"/>
    </w:p>
    <w:p w14:paraId="447043E3" w14:textId="376DE988" w:rsidR="00B71732" w:rsidRDefault="00B71732" w:rsidP="00E75A79">
      <w:pPr>
        <w:rPr>
          <w:sz w:val="28"/>
          <w:szCs w:val="28"/>
        </w:rPr>
      </w:pPr>
      <m:oMath>
        <m:r>
          <w:rPr>
            <w:rFonts w:ascii="Cambria Math" w:hAnsi="Cambria Math"/>
            <w:sz w:val="28"/>
            <w:szCs w:val="28"/>
          </w:rPr>
          <m:t xml:space="preserve">                                         </m:t>
        </m:r>
        <m:r>
          <w:rPr>
            <w:rFonts w:ascii="Cambria Math" w:hAnsi="Cambria Math"/>
            <w:sz w:val="28"/>
            <w:szCs w:val="28"/>
          </w:rPr>
          <m:t>Uz</m:t>
        </m:r>
        <m:func>
          <m:funcPr>
            <m:ctrlPr>
              <w:rPr>
                <w:rFonts w:ascii="Cambria Math" w:hAnsi="Cambria Math"/>
                <w:i/>
                <w:sz w:val="28"/>
                <w:szCs w:val="28"/>
              </w:rPr>
            </m:ctrlPr>
          </m:funcPr>
          <m:fName>
            <m:r>
              <m:rPr>
                <m:sty m:val="p"/>
              </m:rPr>
              <w:rPr>
                <w:rFonts w:ascii="Cambria Math" w:hAnsi="Cambria Math"/>
                <w:sz w:val="28"/>
                <w:szCs w:val="28"/>
              </w:rPr>
              <m:t>max</m:t>
            </m:r>
          </m:fName>
          <m:e>
            <m:r>
              <w:rPr>
                <w:rFonts w:ascii="Cambria Math" w:hAnsi="Cambria Math"/>
                <w:sz w:val="28"/>
                <w:szCs w:val="28"/>
              </w:rPr>
              <m:t xml:space="preserve">= </m:t>
            </m:r>
            <m:f>
              <m:fPr>
                <m:ctrlPr>
                  <w:rPr>
                    <w:rFonts w:ascii="Cambria Math" w:hAnsi="Cambria Math"/>
                    <w:i/>
                    <w:sz w:val="28"/>
                    <w:szCs w:val="28"/>
                  </w:rPr>
                </m:ctrlPr>
              </m:fPr>
              <m:num>
                <m:r>
                  <w:rPr>
                    <w:rFonts w:ascii="Cambria Math" w:hAnsi="Cambria Math"/>
                    <w:sz w:val="28"/>
                    <w:szCs w:val="28"/>
                  </w:rPr>
                  <m:t>(</m:t>
                </m:r>
                <m:r>
                  <w:rPr>
                    <w:rFonts w:ascii="Cambria Math" w:hAnsi="Cambria Math"/>
                    <w:sz w:val="28"/>
                    <w:szCs w:val="28"/>
                  </w:rPr>
                  <m:t>6αi- αc)(</m:t>
                </m:r>
                <m:r>
                  <w:rPr>
                    <w:rFonts w:ascii="Cambria Math" w:hAnsi="Cambria Math"/>
                    <w:sz w:val="28"/>
                    <w:szCs w:val="28"/>
                  </w:rPr>
                  <m:t xml:space="preserve">ti+tc)TcL^2 </m:t>
                </m:r>
              </m:num>
              <m:den>
                <m:r>
                  <w:rPr>
                    <w:rFonts w:ascii="Cambria Math" w:hAnsi="Cambria Math"/>
                    <w:sz w:val="28"/>
                    <w:szCs w:val="28"/>
                  </w:rPr>
                  <m:t>T</m:t>
                </m:r>
                <m:sSup>
                  <m:sSupPr>
                    <m:ctrlPr>
                      <w:rPr>
                        <w:rFonts w:ascii="Cambria Math" w:hAnsi="Cambria Math"/>
                        <w:i/>
                        <w:sz w:val="28"/>
                        <w:szCs w:val="28"/>
                      </w:rPr>
                    </m:ctrlPr>
                  </m:sSupPr>
                  <m:e>
                    <m:r>
                      <w:rPr>
                        <w:rFonts w:ascii="Cambria Math" w:hAnsi="Cambria Math"/>
                        <w:sz w:val="28"/>
                        <w:szCs w:val="28"/>
                      </w:rPr>
                      <m:t>s</m:t>
                    </m:r>
                  </m:e>
                  <m:sup>
                    <m:r>
                      <w:rPr>
                        <w:rFonts w:ascii="Cambria Math" w:hAnsi="Cambria Math"/>
                        <w:sz w:val="28"/>
                        <w:szCs w:val="28"/>
                      </w:rPr>
                      <m:t>2</m:t>
                    </m:r>
                  </m:sup>
                </m:sSup>
                <m:r>
                  <w:rPr>
                    <w:rFonts w:ascii="Cambria Math" w:hAnsi="Cambria Math"/>
                    <w:sz w:val="28"/>
                    <w:szCs w:val="28"/>
                  </w:rPr>
                  <m:t>K1*2</m:t>
                </m:r>
              </m:den>
            </m:f>
          </m:e>
        </m:func>
      </m:oMath>
      <w:r w:rsidR="00916ED6">
        <w:rPr>
          <w:sz w:val="28"/>
          <w:szCs w:val="28"/>
        </w:rPr>
        <w:t xml:space="preserve"> = </w:t>
      </w:r>
      <w:r>
        <w:rPr>
          <w:sz w:val="28"/>
          <w:szCs w:val="28"/>
        </w:rPr>
        <w:t>-7.049mm Deflection</w:t>
      </w:r>
    </w:p>
    <w:p w14:paraId="732F791E" w14:textId="5EAFF149" w:rsidR="00E65799" w:rsidRPr="00E65799" w:rsidRDefault="00E65799" w:rsidP="00E65799">
      <w:pPr>
        <w:pStyle w:val="Caption"/>
      </w:pPr>
      <w:r>
        <w:rPr>
          <w:sz w:val="22"/>
          <w:szCs w:val="22"/>
        </w:rPr>
        <w:t xml:space="preserve">                                                         </w:t>
      </w:r>
      <w:bookmarkStart w:id="12" w:name="_Ref216185830"/>
      <w:r>
        <w:t xml:space="preserve">Equation </w:t>
      </w:r>
      <w:r>
        <w:fldChar w:fldCharType="begin"/>
      </w:r>
      <w:r>
        <w:instrText xml:space="preserve"> SEQ Equation \* ARABIC </w:instrText>
      </w:r>
      <w:r>
        <w:fldChar w:fldCharType="separate"/>
      </w:r>
      <w:r w:rsidR="00C608FE">
        <w:rPr>
          <w:noProof/>
        </w:rPr>
        <w:t>2</w:t>
      </w:r>
      <w:r>
        <w:fldChar w:fldCharType="end"/>
      </w:r>
      <w:bookmarkEnd w:id="12"/>
      <w:r>
        <w:t xml:space="preserve"> - Maximum deflection equation</w:t>
      </w:r>
    </w:p>
    <w:p w14:paraId="75491D1D" w14:textId="77777777" w:rsidR="00E65799" w:rsidRDefault="00E65799" w:rsidP="00E65799">
      <w:pPr>
        <w:spacing w:after="0"/>
        <w:rPr>
          <w:sz w:val="22"/>
          <w:szCs w:val="22"/>
        </w:rPr>
      </w:pPr>
    </w:p>
    <w:p w14:paraId="63926135" w14:textId="6DB912BF" w:rsidR="00B71732" w:rsidRDefault="00B71732" w:rsidP="00E75A79">
      <w:pPr>
        <w:rPr>
          <w:sz w:val="22"/>
          <w:szCs w:val="22"/>
        </w:rPr>
      </w:pPr>
      <w:r w:rsidRPr="00221ED3">
        <w:rPr>
          <w:sz w:val="22"/>
          <w:szCs w:val="22"/>
        </w:rPr>
        <w:t xml:space="preserve">Using these hand </w:t>
      </w:r>
      <w:r w:rsidR="00E65799" w:rsidRPr="00221ED3">
        <w:rPr>
          <w:sz w:val="22"/>
          <w:szCs w:val="22"/>
        </w:rPr>
        <w:t>calculations,</w:t>
      </w:r>
      <w:r w:rsidRPr="00221ED3">
        <w:rPr>
          <w:sz w:val="22"/>
          <w:szCs w:val="22"/>
        </w:rPr>
        <w:t xml:space="preserve"> it can give a rough estimate on what there is to be expected from </w:t>
      </w:r>
      <w:r w:rsidR="00BA3D6B" w:rsidRPr="00221ED3">
        <w:rPr>
          <w:sz w:val="22"/>
          <w:szCs w:val="22"/>
        </w:rPr>
        <w:t xml:space="preserve">the simulation itself, </w:t>
      </w:r>
      <w:r w:rsidR="00080104" w:rsidRPr="00221ED3">
        <w:rPr>
          <w:sz w:val="22"/>
          <w:szCs w:val="22"/>
        </w:rPr>
        <w:t xml:space="preserve">the simulation results being close to the hand calculations show </w:t>
      </w:r>
      <w:r w:rsidR="00DC09F3" w:rsidRPr="00221ED3">
        <w:rPr>
          <w:sz w:val="22"/>
          <w:szCs w:val="22"/>
        </w:rPr>
        <w:t xml:space="preserve">that accuracy is achieved further </w:t>
      </w:r>
      <w:r w:rsidR="00DC09F3" w:rsidRPr="00221ED3">
        <w:rPr>
          <w:sz w:val="22"/>
          <w:szCs w:val="22"/>
        </w:rPr>
        <w:lastRenderedPageBreak/>
        <w:t xml:space="preserve">boosting confidence from the results. </w:t>
      </w:r>
      <w:r w:rsidR="00221ED3" w:rsidRPr="00221ED3">
        <w:rPr>
          <w:sz w:val="22"/>
          <w:szCs w:val="22"/>
        </w:rPr>
        <w:fldChar w:fldCharType="begin"/>
      </w:r>
      <w:r w:rsidR="00221ED3" w:rsidRPr="00221ED3">
        <w:rPr>
          <w:sz w:val="22"/>
          <w:szCs w:val="22"/>
        </w:rPr>
        <w:instrText xml:space="preserve"> REF _Ref216185766 \h </w:instrText>
      </w:r>
      <w:r w:rsidR="00221ED3" w:rsidRPr="00221ED3">
        <w:rPr>
          <w:sz w:val="22"/>
          <w:szCs w:val="22"/>
        </w:rPr>
      </w:r>
      <w:r w:rsidR="00221ED3">
        <w:rPr>
          <w:sz w:val="22"/>
          <w:szCs w:val="22"/>
        </w:rPr>
        <w:instrText xml:space="preserve"> \* MERGEFORMAT </w:instrText>
      </w:r>
      <w:r w:rsidR="00221ED3" w:rsidRPr="00221ED3">
        <w:rPr>
          <w:sz w:val="22"/>
          <w:szCs w:val="22"/>
        </w:rPr>
        <w:fldChar w:fldCharType="separate"/>
      </w:r>
      <w:r w:rsidR="00221ED3" w:rsidRPr="00221ED3">
        <w:rPr>
          <w:sz w:val="22"/>
          <w:szCs w:val="22"/>
        </w:rPr>
        <w:t xml:space="preserve">Equation </w:t>
      </w:r>
      <w:r w:rsidR="00221ED3" w:rsidRPr="00221ED3">
        <w:rPr>
          <w:noProof/>
          <w:sz w:val="22"/>
          <w:szCs w:val="22"/>
        </w:rPr>
        <w:t>1</w:t>
      </w:r>
      <w:r w:rsidR="00221ED3" w:rsidRPr="00221ED3">
        <w:rPr>
          <w:sz w:val="22"/>
          <w:szCs w:val="22"/>
        </w:rPr>
        <w:fldChar w:fldCharType="end"/>
      </w:r>
      <w:r w:rsidR="00221ED3">
        <w:rPr>
          <w:sz w:val="22"/>
          <w:szCs w:val="22"/>
        </w:rPr>
        <w:t xml:space="preserve"> shows </w:t>
      </w:r>
      <w:r w:rsidR="00F42D49">
        <w:rPr>
          <w:sz w:val="22"/>
          <w:szCs w:val="22"/>
        </w:rPr>
        <w:t>how the dimensionless coefficient is calculated this is needed for the maximum deflection equation. The maximum deflection equation, shown in</w:t>
      </w:r>
      <w:r w:rsidR="00F42D49" w:rsidRPr="00F42D49">
        <w:rPr>
          <w:sz w:val="22"/>
          <w:szCs w:val="22"/>
        </w:rPr>
        <w:t xml:space="preserve"> </w:t>
      </w:r>
      <w:r w:rsidR="00F42D49" w:rsidRPr="00F42D49">
        <w:rPr>
          <w:sz w:val="22"/>
          <w:szCs w:val="22"/>
        </w:rPr>
        <w:fldChar w:fldCharType="begin"/>
      </w:r>
      <w:r w:rsidR="00F42D49" w:rsidRPr="00F42D49">
        <w:rPr>
          <w:sz w:val="22"/>
          <w:szCs w:val="22"/>
        </w:rPr>
        <w:instrText xml:space="preserve"> REF _Ref216185830 \h </w:instrText>
      </w:r>
      <w:r w:rsidR="00F42D49" w:rsidRPr="00F42D49">
        <w:rPr>
          <w:sz w:val="22"/>
          <w:szCs w:val="22"/>
        </w:rPr>
      </w:r>
      <w:r w:rsidR="00F42D49">
        <w:rPr>
          <w:sz w:val="22"/>
          <w:szCs w:val="22"/>
        </w:rPr>
        <w:instrText xml:space="preserve"> \* MERGEFORMAT </w:instrText>
      </w:r>
      <w:r w:rsidR="00F42D49" w:rsidRPr="00F42D49">
        <w:rPr>
          <w:sz w:val="22"/>
          <w:szCs w:val="22"/>
        </w:rPr>
        <w:fldChar w:fldCharType="separate"/>
      </w:r>
      <w:r w:rsidR="00F42D49" w:rsidRPr="00F42D49">
        <w:rPr>
          <w:sz w:val="22"/>
          <w:szCs w:val="22"/>
        </w:rPr>
        <w:t xml:space="preserve">Equation </w:t>
      </w:r>
      <w:r w:rsidR="00F42D49" w:rsidRPr="00F42D49">
        <w:rPr>
          <w:noProof/>
          <w:sz w:val="22"/>
          <w:szCs w:val="22"/>
        </w:rPr>
        <w:t>2</w:t>
      </w:r>
      <w:r w:rsidR="00F42D49" w:rsidRPr="00F42D49">
        <w:rPr>
          <w:sz w:val="22"/>
          <w:szCs w:val="22"/>
        </w:rPr>
        <w:fldChar w:fldCharType="end"/>
      </w:r>
      <w:r w:rsidR="00F42D49">
        <w:rPr>
          <w:sz w:val="22"/>
          <w:szCs w:val="22"/>
        </w:rPr>
        <w:t xml:space="preserve"> </w:t>
      </w:r>
      <w:r w:rsidR="008E7383">
        <w:rPr>
          <w:sz w:val="22"/>
          <w:szCs w:val="22"/>
        </w:rPr>
        <w:t>is the maximum deflectio</w:t>
      </w:r>
      <w:r w:rsidR="00984CFD">
        <w:rPr>
          <w:sz w:val="22"/>
          <w:szCs w:val="22"/>
        </w:rPr>
        <w:t xml:space="preserve">n which has resulted to show 7.049mm of deflection of the bimetallic strip, </w:t>
      </w:r>
      <w:r w:rsidR="00724AC3">
        <w:rPr>
          <w:sz w:val="22"/>
          <w:szCs w:val="22"/>
        </w:rPr>
        <w:t xml:space="preserve">this acts as a target for the simulation </w:t>
      </w:r>
      <w:r w:rsidR="001F5457">
        <w:rPr>
          <w:sz w:val="22"/>
          <w:szCs w:val="22"/>
        </w:rPr>
        <w:t xml:space="preserve">in order to ensure accuracy has been reached. </w:t>
      </w:r>
    </w:p>
    <w:p w14:paraId="5E193027" w14:textId="1D851EA9" w:rsidR="001F5457" w:rsidRDefault="00E66DAB" w:rsidP="00CA6286">
      <w:pPr>
        <w:pStyle w:val="Heading3"/>
        <w:numPr>
          <w:ilvl w:val="2"/>
          <w:numId w:val="1"/>
        </w:numPr>
        <w:ind w:left="720"/>
      </w:pPr>
      <w:bookmarkStart w:id="13" w:name="_Toc216445276"/>
      <w:r>
        <w:rPr>
          <w:noProof/>
        </w:rPr>
        <w:drawing>
          <wp:anchor distT="0" distB="0" distL="114300" distR="114300" simplePos="0" relativeHeight="251661312" behindDoc="0" locked="0" layoutInCell="1" allowOverlap="1" wp14:anchorId="1F221A91" wp14:editId="7EA4E98E">
            <wp:simplePos x="0" y="0"/>
            <wp:positionH relativeFrom="margin">
              <wp:align>center</wp:align>
            </wp:positionH>
            <wp:positionV relativeFrom="paragraph">
              <wp:posOffset>294005</wp:posOffset>
            </wp:positionV>
            <wp:extent cx="5038725" cy="2686050"/>
            <wp:effectExtent l="0" t="0" r="9525" b="0"/>
            <wp:wrapTopAndBottom/>
            <wp:docPr id="1642554299"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554299" name="Picture 1" descr="A close-up of a char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038725" cy="2686050"/>
                    </a:xfrm>
                    <a:prstGeom prst="rect">
                      <a:avLst/>
                    </a:prstGeom>
                  </pic:spPr>
                </pic:pic>
              </a:graphicData>
            </a:graphic>
          </wp:anchor>
        </w:drawing>
      </w:r>
      <w:r w:rsidR="009545FD">
        <w:t xml:space="preserve">Bimetallic Strip </w:t>
      </w:r>
      <w:r w:rsidR="00CA6286">
        <w:t>results</w:t>
      </w:r>
      <w:bookmarkEnd w:id="13"/>
    </w:p>
    <w:p w14:paraId="464CC59B" w14:textId="3E76DD40" w:rsidR="00CA6286" w:rsidRDefault="00BA0510" w:rsidP="00BA0510">
      <w:pPr>
        <w:pStyle w:val="Caption"/>
      </w:pPr>
      <w:r>
        <w:tab/>
      </w:r>
      <w:r w:rsidR="00E66DAB">
        <w:t xml:space="preserve">                 </w:t>
      </w:r>
      <w:bookmarkStart w:id="14" w:name="_Ref216186664"/>
      <w:bookmarkStart w:id="15" w:name="_Ref216186727"/>
      <w:r>
        <w:t xml:space="preserve">Figure </w:t>
      </w:r>
      <w:r>
        <w:fldChar w:fldCharType="begin"/>
      </w:r>
      <w:r>
        <w:instrText xml:space="preserve"> SEQ Figure \* ARABIC </w:instrText>
      </w:r>
      <w:r>
        <w:fldChar w:fldCharType="separate"/>
      </w:r>
      <w:r w:rsidR="00ED6ACA">
        <w:rPr>
          <w:noProof/>
        </w:rPr>
        <w:t>3</w:t>
      </w:r>
      <w:r>
        <w:fldChar w:fldCharType="end"/>
      </w:r>
      <w:bookmarkEnd w:id="15"/>
      <w:r>
        <w:t xml:space="preserve"> - Dlubal Bimetallic beam results</w:t>
      </w:r>
      <w:bookmarkEnd w:id="14"/>
      <w:r w:rsidR="00D95A9C">
        <w:t xml:space="preserve"> (Dlubal.com, </w:t>
      </w:r>
      <w:r w:rsidR="005567E0">
        <w:t>2018)</w:t>
      </w:r>
    </w:p>
    <w:p w14:paraId="32F776B1" w14:textId="5AB60F93" w:rsidR="00E66DAB" w:rsidRDefault="00494FDB" w:rsidP="00E66DAB">
      <w:pPr>
        <w:rPr>
          <w:sz w:val="22"/>
          <w:szCs w:val="22"/>
        </w:rPr>
      </w:pPr>
      <w:r>
        <w:rPr>
          <w:noProof/>
        </w:rPr>
        <w:drawing>
          <wp:anchor distT="0" distB="0" distL="114300" distR="114300" simplePos="0" relativeHeight="251662336" behindDoc="0" locked="0" layoutInCell="1" allowOverlap="1" wp14:anchorId="7B10C8A0" wp14:editId="75C89603">
            <wp:simplePos x="0" y="0"/>
            <wp:positionH relativeFrom="margin">
              <wp:posOffset>495300</wp:posOffset>
            </wp:positionH>
            <wp:positionV relativeFrom="paragraph">
              <wp:posOffset>572135</wp:posOffset>
            </wp:positionV>
            <wp:extent cx="5634990" cy="2409825"/>
            <wp:effectExtent l="0" t="0" r="3810" b="9525"/>
            <wp:wrapTopAndBottom/>
            <wp:docPr id="862688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688018" name=""/>
                    <pic:cNvPicPr/>
                  </pic:nvPicPr>
                  <pic:blipFill>
                    <a:blip r:embed="rId12">
                      <a:extLst>
                        <a:ext uri="{28A0092B-C50C-407E-A947-70E740481C1C}">
                          <a14:useLocalDpi xmlns:a14="http://schemas.microsoft.com/office/drawing/2010/main" val="0"/>
                        </a:ext>
                      </a:extLst>
                    </a:blip>
                    <a:stretch>
                      <a:fillRect/>
                    </a:stretch>
                  </pic:blipFill>
                  <pic:spPr>
                    <a:xfrm>
                      <a:off x="0" y="0"/>
                      <a:ext cx="5634990" cy="2409825"/>
                    </a:xfrm>
                    <a:prstGeom prst="rect">
                      <a:avLst/>
                    </a:prstGeom>
                  </pic:spPr>
                </pic:pic>
              </a:graphicData>
            </a:graphic>
            <wp14:sizeRelH relativeFrom="margin">
              <wp14:pctWidth>0</wp14:pctWidth>
            </wp14:sizeRelH>
            <wp14:sizeRelV relativeFrom="margin">
              <wp14:pctHeight>0</wp14:pctHeight>
            </wp14:sizeRelV>
          </wp:anchor>
        </w:drawing>
      </w:r>
      <w:r w:rsidR="00CC1A04" w:rsidRPr="00CC1A04">
        <w:rPr>
          <w:sz w:val="22"/>
          <w:szCs w:val="22"/>
        </w:rPr>
        <w:fldChar w:fldCharType="begin"/>
      </w:r>
      <w:r w:rsidR="00CC1A04" w:rsidRPr="00CC1A04">
        <w:rPr>
          <w:sz w:val="22"/>
          <w:szCs w:val="22"/>
        </w:rPr>
        <w:instrText xml:space="preserve"> REF _Ref216186727 \h </w:instrText>
      </w:r>
      <w:r w:rsidR="00CC1A04" w:rsidRPr="00CC1A04">
        <w:rPr>
          <w:sz w:val="22"/>
          <w:szCs w:val="22"/>
        </w:rPr>
      </w:r>
      <w:r w:rsidR="00CC1A04">
        <w:rPr>
          <w:sz w:val="22"/>
          <w:szCs w:val="22"/>
        </w:rPr>
        <w:instrText xml:space="preserve"> \* MERGEFORMAT </w:instrText>
      </w:r>
      <w:r w:rsidR="00CC1A04" w:rsidRPr="00CC1A04">
        <w:rPr>
          <w:sz w:val="22"/>
          <w:szCs w:val="22"/>
        </w:rPr>
        <w:fldChar w:fldCharType="separate"/>
      </w:r>
      <w:r w:rsidR="00CC1A04" w:rsidRPr="00CC1A04">
        <w:rPr>
          <w:sz w:val="22"/>
          <w:szCs w:val="22"/>
        </w:rPr>
        <w:t xml:space="preserve">Figure </w:t>
      </w:r>
      <w:r w:rsidR="00CC1A04" w:rsidRPr="00CC1A04">
        <w:rPr>
          <w:noProof/>
          <w:sz w:val="22"/>
          <w:szCs w:val="22"/>
        </w:rPr>
        <w:t>3</w:t>
      </w:r>
      <w:r w:rsidR="00CC1A04" w:rsidRPr="00CC1A04">
        <w:rPr>
          <w:sz w:val="22"/>
          <w:szCs w:val="22"/>
        </w:rPr>
        <w:fldChar w:fldCharType="end"/>
      </w:r>
      <w:r w:rsidR="00CC1A04">
        <w:rPr>
          <w:sz w:val="22"/>
          <w:szCs w:val="22"/>
        </w:rPr>
        <w:t xml:space="preserve"> </w:t>
      </w:r>
      <w:r w:rsidR="000F630B">
        <w:rPr>
          <w:sz w:val="22"/>
          <w:szCs w:val="22"/>
        </w:rPr>
        <w:t xml:space="preserve">shows </w:t>
      </w:r>
      <w:r w:rsidR="00361AAC">
        <w:rPr>
          <w:sz w:val="22"/>
          <w:szCs w:val="22"/>
        </w:rPr>
        <w:t xml:space="preserve">the results from Dlubal.com, it can be seen that they have extremely accurate results </w:t>
      </w:r>
      <w:r w:rsidR="00AC69AD">
        <w:rPr>
          <w:sz w:val="22"/>
          <w:szCs w:val="22"/>
        </w:rPr>
        <w:t xml:space="preserve">showing that </w:t>
      </w:r>
      <w:r w:rsidR="005A79CC">
        <w:rPr>
          <w:sz w:val="22"/>
          <w:szCs w:val="22"/>
        </w:rPr>
        <w:t xml:space="preserve">they </w:t>
      </w:r>
      <w:r w:rsidR="009E0E42">
        <w:rPr>
          <w:sz w:val="22"/>
          <w:szCs w:val="22"/>
        </w:rPr>
        <w:t xml:space="preserve">have very good confidence in results. </w:t>
      </w:r>
    </w:p>
    <w:p w14:paraId="68256F2F" w14:textId="54C91184" w:rsidR="009E0E42" w:rsidRPr="009E0E42" w:rsidRDefault="00EE40BB" w:rsidP="00EE40BB">
      <w:pPr>
        <w:pStyle w:val="Caption"/>
        <w:rPr>
          <w:sz w:val="22"/>
          <w:szCs w:val="22"/>
        </w:rPr>
      </w:pPr>
      <w:r>
        <w:rPr>
          <w:sz w:val="22"/>
          <w:szCs w:val="22"/>
        </w:rPr>
        <w:tab/>
        <w:t xml:space="preserve">     </w:t>
      </w:r>
      <w:bookmarkStart w:id="16" w:name="_Ref216187191"/>
      <w:r>
        <w:t xml:space="preserve">Figure </w:t>
      </w:r>
      <w:r>
        <w:fldChar w:fldCharType="begin"/>
      </w:r>
      <w:r>
        <w:instrText xml:space="preserve"> SEQ Figure \* ARABIC </w:instrText>
      </w:r>
      <w:r>
        <w:fldChar w:fldCharType="separate"/>
      </w:r>
      <w:r w:rsidR="00ED6ACA">
        <w:rPr>
          <w:noProof/>
        </w:rPr>
        <w:t>4</w:t>
      </w:r>
      <w:r>
        <w:fldChar w:fldCharType="end"/>
      </w:r>
      <w:bookmarkEnd w:id="16"/>
      <w:r>
        <w:t xml:space="preserve"> - Personal Bimetallic beam results</w:t>
      </w:r>
    </w:p>
    <w:p w14:paraId="2CA66B18" w14:textId="77777777" w:rsidR="00F94F6E" w:rsidRDefault="00EE40BB" w:rsidP="009E0E42">
      <w:pPr>
        <w:rPr>
          <w:sz w:val="22"/>
          <w:szCs w:val="22"/>
        </w:rPr>
      </w:pPr>
      <w:r>
        <w:rPr>
          <w:sz w:val="22"/>
          <w:szCs w:val="22"/>
        </w:rPr>
        <w:t xml:space="preserve">As can be shown </w:t>
      </w:r>
      <w:r w:rsidR="00590896">
        <w:rPr>
          <w:sz w:val="22"/>
          <w:szCs w:val="22"/>
        </w:rPr>
        <w:t xml:space="preserve">in </w:t>
      </w:r>
      <w:r w:rsidR="00590896">
        <w:rPr>
          <w:sz w:val="22"/>
          <w:szCs w:val="22"/>
        </w:rPr>
        <w:fldChar w:fldCharType="begin"/>
      </w:r>
      <w:r w:rsidR="00590896">
        <w:rPr>
          <w:sz w:val="22"/>
          <w:szCs w:val="22"/>
        </w:rPr>
        <w:instrText xml:space="preserve"> REF _Ref216187191 \h </w:instrText>
      </w:r>
      <w:r w:rsidR="00590896">
        <w:rPr>
          <w:sz w:val="22"/>
          <w:szCs w:val="22"/>
        </w:rPr>
      </w:r>
      <w:r w:rsidR="00590896">
        <w:rPr>
          <w:sz w:val="22"/>
          <w:szCs w:val="22"/>
        </w:rPr>
        <w:instrText xml:space="preserve"> \* MERGEFORMAT </w:instrText>
      </w:r>
      <w:r w:rsidR="00590896">
        <w:rPr>
          <w:sz w:val="22"/>
          <w:szCs w:val="22"/>
        </w:rPr>
        <w:fldChar w:fldCharType="separate"/>
      </w:r>
      <w:r w:rsidR="00590896">
        <w:t>Fi</w:t>
      </w:r>
      <w:r w:rsidR="00590896" w:rsidRPr="00590896">
        <w:rPr>
          <w:sz w:val="22"/>
          <w:szCs w:val="22"/>
        </w:rPr>
        <w:t xml:space="preserve">gure </w:t>
      </w:r>
      <w:r w:rsidR="00590896" w:rsidRPr="00590896">
        <w:rPr>
          <w:noProof/>
          <w:sz w:val="22"/>
          <w:szCs w:val="22"/>
        </w:rPr>
        <w:t>4</w:t>
      </w:r>
      <w:r w:rsidR="00590896">
        <w:rPr>
          <w:sz w:val="22"/>
          <w:szCs w:val="22"/>
        </w:rPr>
        <w:fldChar w:fldCharType="end"/>
      </w:r>
      <w:r w:rsidR="00590896">
        <w:rPr>
          <w:sz w:val="22"/>
          <w:szCs w:val="22"/>
        </w:rPr>
        <w:t xml:space="preserve">, the max deflection recorded is </w:t>
      </w:r>
      <w:r w:rsidR="001115DB">
        <w:rPr>
          <w:sz w:val="22"/>
          <w:szCs w:val="22"/>
        </w:rPr>
        <w:t xml:space="preserve">7.1213mm of deflection by following the exact process highlighted by Dlubal. </w:t>
      </w:r>
      <w:r w:rsidR="00DA1B6B">
        <w:rPr>
          <w:sz w:val="22"/>
          <w:szCs w:val="22"/>
        </w:rPr>
        <w:t xml:space="preserve">By using </w:t>
      </w:r>
      <w:r w:rsidR="005271F6">
        <w:rPr>
          <w:sz w:val="22"/>
          <w:szCs w:val="22"/>
        </w:rPr>
        <w:t>the method, calculated deflection / Simulated deflection</w:t>
      </w:r>
      <w:r w:rsidR="006E10C3">
        <w:rPr>
          <w:sz w:val="22"/>
          <w:szCs w:val="22"/>
        </w:rPr>
        <w:t>, it can be calculated that the results from the simulation are 98.98% accurate</w:t>
      </w:r>
      <w:r w:rsidR="004A209C">
        <w:rPr>
          <w:sz w:val="22"/>
          <w:szCs w:val="22"/>
        </w:rPr>
        <w:t xml:space="preserve">, this allows for a high level of confidence </w:t>
      </w:r>
      <w:r w:rsidR="001F0966">
        <w:rPr>
          <w:sz w:val="22"/>
          <w:szCs w:val="22"/>
        </w:rPr>
        <w:t>of the process that had been undertaken</w:t>
      </w:r>
      <w:r w:rsidR="004A1160">
        <w:rPr>
          <w:sz w:val="22"/>
          <w:szCs w:val="22"/>
        </w:rPr>
        <w:t xml:space="preserve">. The differentiation between the calculated </w:t>
      </w:r>
      <w:r w:rsidR="00C83A76">
        <w:rPr>
          <w:sz w:val="22"/>
          <w:szCs w:val="22"/>
        </w:rPr>
        <w:t xml:space="preserve">result </w:t>
      </w:r>
      <w:r w:rsidR="004A1160">
        <w:rPr>
          <w:sz w:val="22"/>
          <w:szCs w:val="22"/>
        </w:rPr>
        <w:t xml:space="preserve">and </w:t>
      </w:r>
      <w:r w:rsidR="00C83A76">
        <w:rPr>
          <w:sz w:val="22"/>
          <w:szCs w:val="22"/>
        </w:rPr>
        <w:t xml:space="preserve">the simulated result </w:t>
      </w:r>
      <w:r w:rsidR="00364386">
        <w:rPr>
          <w:sz w:val="22"/>
          <w:szCs w:val="22"/>
        </w:rPr>
        <w:t xml:space="preserve">can </w:t>
      </w:r>
      <w:r w:rsidR="00037C18">
        <w:rPr>
          <w:sz w:val="22"/>
          <w:szCs w:val="22"/>
        </w:rPr>
        <w:t xml:space="preserve">be put down to some minor </w:t>
      </w:r>
      <w:r w:rsidR="00240F7D">
        <w:rPr>
          <w:sz w:val="22"/>
          <w:szCs w:val="22"/>
        </w:rPr>
        <w:t>inaccuracies</w:t>
      </w:r>
      <w:r w:rsidR="00037C18">
        <w:rPr>
          <w:sz w:val="22"/>
          <w:szCs w:val="22"/>
        </w:rPr>
        <w:t xml:space="preserve"> within the software, however it can be considered that </w:t>
      </w:r>
      <w:r w:rsidR="00240F7D">
        <w:rPr>
          <w:sz w:val="22"/>
          <w:szCs w:val="22"/>
        </w:rPr>
        <w:t>there can be a number of variables that can be changed, ambient temperature</w:t>
      </w:r>
      <w:r w:rsidR="008B5BF5">
        <w:rPr>
          <w:sz w:val="22"/>
          <w:szCs w:val="22"/>
        </w:rPr>
        <w:t xml:space="preserve">, mesh sizes etc. Despite these variable changes that can be made they do not directly follow the </w:t>
      </w:r>
      <w:r w:rsidR="00165658">
        <w:rPr>
          <w:sz w:val="22"/>
          <w:szCs w:val="22"/>
        </w:rPr>
        <w:t>method demonstrated by Dlubal</w:t>
      </w:r>
      <w:r w:rsidR="00F94F6E">
        <w:rPr>
          <w:sz w:val="22"/>
          <w:szCs w:val="22"/>
        </w:rPr>
        <w:t xml:space="preserve">, it does however act as refinement techniques. </w:t>
      </w:r>
    </w:p>
    <w:p w14:paraId="247B19EA" w14:textId="1DC5CF8F" w:rsidR="009E0E42" w:rsidRDefault="00253E30" w:rsidP="00253E30">
      <w:pPr>
        <w:pStyle w:val="Heading2"/>
        <w:numPr>
          <w:ilvl w:val="1"/>
          <w:numId w:val="1"/>
        </w:numPr>
        <w:ind w:left="420"/>
        <w:rPr>
          <w:sz w:val="28"/>
          <w:szCs w:val="28"/>
        </w:rPr>
      </w:pPr>
      <w:bookmarkStart w:id="17" w:name="_Toc216445277"/>
      <w:r>
        <w:rPr>
          <w:sz w:val="28"/>
          <w:szCs w:val="28"/>
        </w:rPr>
        <w:lastRenderedPageBreak/>
        <w:t xml:space="preserve">Cantilever Beam validation </w:t>
      </w:r>
      <w:r w:rsidR="00BB5F0B">
        <w:rPr>
          <w:sz w:val="28"/>
          <w:szCs w:val="28"/>
        </w:rPr>
        <w:t>Method</w:t>
      </w:r>
      <w:r w:rsidR="00690C79">
        <w:rPr>
          <w:sz w:val="28"/>
          <w:szCs w:val="28"/>
        </w:rPr>
        <w:t xml:space="preserve"> (Bending/Continuous load)</w:t>
      </w:r>
      <w:bookmarkEnd w:id="17"/>
    </w:p>
    <w:p w14:paraId="68D2CC7C" w14:textId="0D6AD9A5" w:rsidR="00253E30" w:rsidRDefault="002F6170" w:rsidP="00253E30">
      <w:pPr>
        <w:rPr>
          <w:sz w:val="22"/>
          <w:szCs w:val="22"/>
        </w:rPr>
      </w:pPr>
      <w:r>
        <w:rPr>
          <w:noProof/>
        </w:rPr>
        <w:drawing>
          <wp:anchor distT="0" distB="0" distL="114300" distR="114300" simplePos="0" relativeHeight="251663360" behindDoc="0" locked="0" layoutInCell="1" allowOverlap="1" wp14:anchorId="3F42115B" wp14:editId="47594D94">
            <wp:simplePos x="0" y="0"/>
            <wp:positionH relativeFrom="margin">
              <wp:align>center</wp:align>
            </wp:positionH>
            <wp:positionV relativeFrom="paragraph">
              <wp:posOffset>983615</wp:posOffset>
            </wp:positionV>
            <wp:extent cx="4867275" cy="2419350"/>
            <wp:effectExtent l="0" t="0" r="9525" b="0"/>
            <wp:wrapTopAndBottom/>
            <wp:docPr id="344704442" name="Picture 1" descr="A blue and white tab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704442" name="Picture 1" descr="A blue and white table with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867275" cy="2419350"/>
                    </a:xfrm>
                    <a:prstGeom prst="rect">
                      <a:avLst/>
                    </a:prstGeom>
                  </pic:spPr>
                </pic:pic>
              </a:graphicData>
            </a:graphic>
          </wp:anchor>
        </w:drawing>
      </w:r>
      <w:r w:rsidR="0010435F">
        <w:rPr>
          <w:sz w:val="22"/>
          <w:szCs w:val="22"/>
        </w:rPr>
        <w:t>Much like the Bimetallic beam this study is of a single material beam</w:t>
      </w:r>
      <w:r w:rsidR="001D4BF4">
        <w:rPr>
          <w:sz w:val="22"/>
          <w:szCs w:val="22"/>
        </w:rPr>
        <w:t xml:space="preserve">, where the material </w:t>
      </w:r>
      <w:r w:rsidR="007B71CE">
        <w:rPr>
          <w:sz w:val="22"/>
          <w:szCs w:val="22"/>
        </w:rPr>
        <w:t>details are provided by Dlubal.com</w:t>
      </w:r>
      <w:r w:rsidR="002F4848">
        <w:rPr>
          <w:sz w:val="22"/>
          <w:szCs w:val="22"/>
        </w:rPr>
        <w:t xml:space="preserve">, and it is fixed at one end of the beam during the study. </w:t>
      </w:r>
      <w:r w:rsidR="005B45EF">
        <w:rPr>
          <w:sz w:val="22"/>
          <w:szCs w:val="22"/>
        </w:rPr>
        <w:t xml:space="preserve">It is then </w:t>
      </w:r>
      <w:r w:rsidR="00561377">
        <w:rPr>
          <w:sz w:val="22"/>
          <w:szCs w:val="22"/>
        </w:rPr>
        <w:t xml:space="preserve">subjected to a uniform </w:t>
      </w:r>
      <w:r w:rsidR="003815A4">
        <w:rPr>
          <w:sz w:val="22"/>
          <w:szCs w:val="22"/>
        </w:rPr>
        <w:t xml:space="preserve">pressure force of 2750Pa. The validation method is again compared against Dlubal.com’s results </w:t>
      </w:r>
      <w:r w:rsidR="00125553">
        <w:rPr>
          <w:sz w:val="22"/>
          <w:szCs w:val="22"/>
        </w:rPr>
        <w:t xml:space="preserve">as their exact process has been followed. </w:t>
      </w:r>
      <w:r w:rsidR="00BB5F0B">
        <w:rPr>
          <w:sz w:val="22"/>
          <w:szCs w:val="22"/>
        </w:rPr>
        <w:t xml:space="preserve">This method is used to validate the </w:t>
      </w:r>
      <w:r w:rsidR="007321E3">
        <w:rPr>
          <w:sz w:val="22"/>
          <w:szCs w:val="22"/>
        </w:rPr>
        <w:t>static</w:t>
      </w:r>
      <w:r w:rsidR="00BB5F0B">
        <w:rPr>
          <w:sz w:val="22"/>
          <w:szCs w:val="22"/>
        </w:rPr>
        <w:t xml:space="preserve"> structural part of </w:t>
      </w:r>
      <w:r w:rsidR="007321E3">
        <w:rPr>
          <w:sz w:val="22"/>
          <w:szCs w:val="22"/>
        </w:rPr>
        <w:t xml:space="preserve">the workflow. </w:t>
      </w:r>
    </w:p>
    <w:p w14:paraId="22B8805D" w14:textId="543E6B56" w:rsidR="00125553" w:rsidRDefault="002F6170" w:rsidP="002F6170">
      <w:pPr>
        <w:pStyle w:val="Caption"/>
        <w:rPr>
          <w:sz w:val="22"/>
          <w:szCs w:val="22"/>
        </w:rPr>
      </w:pPr>
      <w:r>
        <w:rPr>
          <w:sz w:val="22"/>
          <w:szCs w:val="22"/>
        </w:rPr>
        <w:tab/>
        <w:t xml:space="preserve">               </w:t>
      </w:r>
      <w:r>
        <w:t xml:space="preserve">Figure </w:t>
      </w:r>
      <w:r>
        <w:fldChar w:fldCharType="begin"/>
      </w:r>
      <w:r>
        <w:instrText xml:space="preserve"> SEQ Figure \* ARABIC </w:instrText>
      </w:r>
      <w:r>
        <w:fldChar w:fldCharType="separate"/>
      </w:r>
      <w:r w:rsidR="00ED6ACA">
        <w:rPr>
          <w:noProof/>
        </w:rPr>
        <w:t>5</w:t>
      </w:r>
      <w:r>
        <w:fldChar w:fldCharType="end"/>
      </w:r>
      <w:r>
        <w:t xml:space="preserve"> - Material Values and Dimensions for the cantilever beam</w:t>
      </w:r>
      <w:r w:rsidR="00D95A9C">
        <w:t xml:space="preserve"> (Dlubal.com, 2016)</w:t>
      </w:r>
    </w:p>
    <w:p w14:paraId="75AAB544" w14:textId="5FE3CF50" w:rsidR="00F11F85" w:rsidRDefault="00567F72" w:rsidP="00F11F85">
      <w:pPr>
        <w:pStyle w:val="Heading3"/>
        <w:numPr>
          <w:ilvl w:val="2"/>
          <w:numId w:val="1"/>
        </w:numPr>
        <w:ind w:left="720"/>
      </w:pPr>
      <w:bookmarkStart w:id="18" w:name="_Toc216445278"/>
      <w:r>
        <w:t>Cantilever Beam Hand Calculation</w:t>
      </w:r>
      <w:bookmarkEnd w:id="18"/>
    </w:p>
    <w:p w14:paraId="0E19CF8D" w14:textId="77777777" w:rsidR="007E4384" w:rsidRPr="007E4384" w:rsidRDefault="007E4384" w:rsidP="007E4384"/>
    <w:p w14:paraId="2979BD29" w14:textId="27C85AA4" w:rsidR="00567F72" w:rsidRPr="00F11F85" w:rsidRDefault="00031B2E" w:rsidP="00567F72">
      <w:pPr>
        <w:rPr>
          <w:sz w:val="32"/>
          <w:szCs w:val="32"/>
        </w:rPr>
      </w:pPr>
      <m:oMathPara>
        <m:oMath>
          <m:r>
            <w:rPr>
              <w:rFonts w:ascii="Cambria Math" w:hAnsi="Cambria Math"/>
              <w:sz w:val="32"/>
              <w:szCs w:val="32"/>
            </w:rPr>
            <m:t>Uz</m:t>
          </m:r>
          <m:func>
            <m:funcPr>
              <m:ctrlPr>
                <w:rPr>
                  <w:rFonts w:ascii="Cambria Math" w:hAnsi="Cambria Math"/>
                  <w:i/>
                  <w:sz w:val="32"/>
                  <w:szCs w:val="32"/>
                </w:rPr>
              </m:ctrlPr>
            </m:funcPr>
            <m:fName>
              <m:r>
                <m:rPr>
                  <m:sty m:val="p"/>
                </m:rPr>
                <w:rPr>
                  <w:rFonts w:ascii="Cambria Math" w:hAnsi="Cambria Math"/>
                  <w:sz w:val="32"/>
                  <w:szCs w:val="32"/>
                </w:rPr>
                <m:t>max</m:t>
              </m:r>
            </m:fName>
            <m:e>
              <m:r>
                <w:rPr>
                  <w:rFonts w:ascii="Cambria Math" w:hAnsi="Cambria Math"/>
                  <w:sz w:val="32"/>
                  <w:szCs w:val="32"/>
                </w:rPr>
                <m:t xml:space="preserve">= </m:t>
              </m:r>
              <m:f>
                <m:fPr>
                  <m:ctrlPr>
                    <w:rPr>
                      <w:rFonts w:ascii="Cambria Math" w:hAnsi="Cambria Math"/>
                      <w:i/>
                      <w:sz w:val="32"/>
                      <w:szCs w:val="32"/>
                    </w:rPr>
                  </m:ctrlPr>
                </m:fPr>
                <m:num>
                  <m:r>
                    <w:rPr>
                      <w:rFonts w:ascii="Cambria Math" w:hAnsi="Cambria Math"/>
                      <w:sz w:val="32"/>
                      <w:szCs w:val="32"/>
                    </w:rPr>
                    <m:t>q</m:t>
                  </m:r>
                  <m:sSup>
                    <m:sSupPr>
                      <m:ctrlPr>
                        <w:rPr>
                          <w:rFonts w:ascii="Cambria Math" w:hAnsi="Cambria Math"/>
                          <w:i/>
                          <w:sz w:val="32"/>
                          <w:szCs w:val="32"/>
                        </w:rPr>
                      </m:ctrlPr>
                    </m:sSupPr>
                    <m:e>
                      <m:r>
                        <w:rPr>
                          <w:rFonts w:ascii="Cambria Math" w:hAnsi="Cambria Math"/>
                          <w:sz w:val="32"/>
                          <w:szCs w:val="32"/>
                        </w:rPr>
                        <m:t>L</m:t>
                      </m:r>
                    </m:e>
                    <m:sup>
                      <m:r>
                        <w:rPr>
                          <w:rFonts w:ascii="Cambria Math" w:hAnsi="Cambria Math"/>
                          <w:sz w:val="32"/>
                          <w:szCs w:val="32"/>
                        </w:rPr>
                        <m:t>4</m:t>
                      </m:r>
                    </m:sup>
                  </m:sSup>
                </m:num>
                <m:den>
                  <m:r>
                    <w:rPr>
                      <w:rFonts w:ascii="Cambria Math" w:hAnsi="Cambria Math"/>
                      <w:sz w:val="32"/>
                      <w:szCs w:val="32"/>
                    </w:rPr>
                    <m:t>8EI</m:t>
                  </m:r>
                  <m:r>
                    <w:rPr>
                      <w:rFonts w:ascii="Cambria Math" w:hAnsi="Cambria Math"/>
                      <w:sz w:val="32"/>
                      <w:szCs w:val="32"/>
                    </w:rPr>
                    <m:t>y</m:t>
                  </m:r>
                </m:den>
              </m:f>
            </m:e>
          </m:func>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3p</m:t>
              </m:r>
              <m:sSup>
                <m:sSupPr>
                  <m:ctrlPr>
                    <w:rPr>
                      <w:rFonts w:ascii="Cambria Math" w:hAnsi="Cambria Math"/>
                      <w:i/>
                      <w:sz w:val="32"/>
                      <w:szCs w:val="32"/>
                    </w:rPr>
                  </m:ctrlPr>
                </m:sSupPr>
                <m:e>
                  <m:r>
                    <w:rPr>
                      <w:rFonts w:ascii="Cambria Math" w:hAnsi="Cambria Math"/>
                      <w:sz w:val="32"/>
                      <w:szCs w:val="32"/>
                    </w:rPr>
                    <m:t>L</m:t>
                  </m:r>
                </m:e>
                <m:sup>
                  <m:r>
                    <w:rPr>
                      <w:rFonts w:ascii="Cambria Math" w:hAnsi="Cambria Math"/>
                      <w:sz w:val="32"/>
                      <w:szCs w:val="32"/>
                    </w:rPr>
                    <m:t>4</m:t>
                  </m:r>
                </m:sup>
              </m:sSup>
            </m:num>
            <m:den>
              <m:r>
                <w:rPr>
                  <w:rFonts w:ascii="Cambria Math" w:hAnsi="Cambria Math"/>
                  <w:sz w:val="32"/>
                  <w:szCs w:val="32"/>
                </w:rPr>
                <m:t>2E</m:t>
              </m:r>
              <m:sSup>
                <m:sSupPr>
                  <m:ctrlPr>
                    <w:rPr>
                      <w:rFonts w:ascii="Cambria Math" w:hAnsi="Cambria Math"/>
                      <w:i/>
                      <w:sz w:val="32"/>
                      <w:szCs w:val="32"/>
                    </w:rPr>
                  </m:ctrlPr>
                </m:sSupPr>
                <m:e>
                  <m:r>
                    <w:rPr>
                      <w:rFonts w:ascii="Cambria Math" w:hAnsi="Cambria Math"/>
                      <w:sz w:val="32"/>
                      <w:szCs w:val="32"/>
                    </w:rPr>
                    <m:t>w</m:t>
                  </m:r>
                </m:e>
                <m:sup>
                  <m:r>
                    <w:rPr>
                      <w:rFonts w:ascii="Cambria Math" w:hAnsi="Cambria Math"/>
                      <w:sz w:val="32"/>
                      <w:szCs w:val="32"/>
                    </w:rPr>
                    <m:t>2</m:t>
                  </m:r>
                </m:sup>
              </m:sSup>
              <m:r>
                <w:rPr>
                  <w:rFonts w:ascii="Cambria Math" w:hAnsi="Cambria Math"/>
                  <w:sz w:val="32"/>
                  <w:szCs w:val="32"/>
                </w:rPr>
                <m:t>t</m:t>
              </m:r>
            </m:den>
          </m:f>
          <m:r>
            <w:rPr>
              <w:rFonts w:ascii="Cambria Math" w:hAnsi="Cambria Math"/>
              <w:sz w:val="32"/>
              <w:szCs w:val="32"/>
            </w:rPr>
            <m:t>=157.143mm</m:t>
          </m:r>
          <m:r>
            <w:rPr>
              <w:rFonts w:ascii="Cambria Math" w:hAnsi="Cambria Math"/>
              <w:sz w:val="32"/>
              <w:szCs w:val="32"/>
            </w:rPr>
            <m:t xml:space="preserve"> </m:t>
          </m:r>
        </m:oMath>
      </m:oMathPara>
    </w:p>
    <w:p w14:paraId="0BD81D06" w14:textId="2498F5E8" w:rsidR="007E4384" w:rsidRPr="007E4384" w:rsidRDefault="009E0E42" w:rsidP="007E4384">
      <w:pPr>
        <w:pStyle w:val="Caption"/>
      </w:pPr>
      <w:r>
        <w:rPr>
          <w:sz w:val="22"/>
          <w:szCs w:val="22"/>
        </w:rPr>
        <w:tab/>
      </w:r>
      <w:r w:rsidR="00C608FE">
        <w:rPr>
          <w:sz w:val="22"/>
          <w:szCs w:val="22"/>
        </w:rPr>
        <w:tab/>
      </w:r>
      <w:r w:rsidR="00974F4E">
        <w:rPr>
          <w:sz w:val="22"/>
          <w:szCs w:val="22"/>
        </w:rPr>
        <w:t xml:space="preserve">                     </w:t>
      </w:r>
      <w:bookmarkStart w:id="19" w:name="_Ref216259903"/>
      <w:r w:rsidR="00C608FE">
        <w:t xml:space="preserve">Equation </w:t>
      </w:r>
      <w:r w:rsidR="00C608FE">
        <w:fldChar w:fldCharType="begin"/>
      </w:r>
      <w:r w:rsidR="00C608FE">
        <w:instrText xml:space="preserve"> SEQ Equation \* ARABIC </w:instrText>
      </w:r>
      <w:r w:rsidR="00C608FE">
        <w:fldChar w:fldCharType="separate"/>
      </w:r>
      <w:r w:rsidR="00C608FE">
        <w:rPr>
          <w:noProof/>
        </w:rPr>
        <w:t>3</w:t>
      </w:r>
      <w:r w:rsidR="00C608FE">
        <w:fldChar w:fldCharType="end"/>
      </w:r>
      <w:bookmarkEnd w:id="19"/>
      <w:r w:rsidR="00C608FE">
        <w:t xml:space="preserve"> - Equation for max deflection of the cantilever beam</w:t>
      </w:r>
    </w:p>
    <w:p w14:paraId="049CFDC8" w14:textId="658E096E" w:rsidR="00974F4E" w:rsidRDefault="00781883" w:rsidP="00974F4E">
      <w:pPr>
        <w:rPr>
          <w:sz w:val="22"/>
          <w:szCs w:val="22"/>
        </w:rPr>
      </w:pPr>
      <w:r w:rsidRPr="00781883">
        <w:rPr>
          <w:sz w:val="22"/>
          <w:szCs w:val="22"/>
        </w:rPr>
        <w:t xml:space="preserve">Using </w:t>
      </w:r>
      <w:r w:rsidR="005648B4">
        <w:rPr>
          <w:sz w:val="22"/>
          <w:szCs w:val="22"/>
        </w:rPr>
        <w:t>the</w:t>
      </w:r>
      <w:r>
        <w:rPr>
          <w:sz w:val="22"/>
          <w:szCs w:val="22"/>
        </w:rPr>
        <w:t xml:space="preserve"> hand calculation </w:t>
      </w:r>
      <w:r w:rsidR="005648B4">
        <w:rPr>
          <w:sz w:val="22"/>
          <w:szCs w:val="22"/>
        </w:rPr>
        <w:t xml:space="preserve">shown in </w:t>
      </w:r>
      <w:r w:rsidR="005648B4">
        <w:rPr>
          <w:sz w:val="22"/>
          <w:szCs w:val="22"/>
        </w:rPr>
        <w:fldChar w:fldCharType="begin"/>
      </w:r>
      <w:r w:rsidR="005648B4">
        <w:rPr>
          <w:sz w:val="22"/>
          <w:szCs w:val="22"/>
        </w:rPr>
        <w:instrText xml:space="preserve"> REF _Ref216259903 \h </w:instrText>
      </w:r>
      <w:r w:rsidR="005648B4">
        <w:rPr>
          <w:sz w:val="22"/>
          <w:szCs w:val="22"/>
        </w:rPr>
      </w:r>
      <w:r w:rsidR="005648B4">
        <w:rPr>
          <w:sz w:val="22"/>
          <w:szCs w:val="22"/>
        </w:rPr>
        <w:instrText xml:space="preserve"> \* MERGEFORMAT </w:instrText>
      </w:r>
      <w:r w:rsidR="005648B4">
        <w:rPr>
          <w:sz w:val="22"/>
          <w:szCs w:val="22"/>
        </w:rPr>
        <w:fldChar w:fldCharType="separate"/>
      </w:r>
      <w:r w:rsidR="005648B4">
        <w:t>Eq</w:t>
      </w:r>
      <w:r w:rsidR="005648B4" w:rsidRPr="005648B4">
        <w:rPr>
          <w:sz w:val="22"/>
          <w:szCs w:val="22"/>
        </w:rPr>
        <w:t xml:space="preserve">uation </w:t>
      </w:r>
      <w:r w:rsidR="005648B4" w:rsidRPr="005648B4">
        <w:rPr>
          <w:noProof/>
          <w:sz w:val="22"/>
          <w:szCs w:val="22"/>
        </w:rPr>
        <w:t>3</w:t>
      </w:r>
      <w:r w:rsidR="005648B4">
        <w:rPr>
          <w:sz w:val="22"/>
          <w:szCs w:val="22"/>
        </w:rPr>
        <w:fldChar w:fldCharType="end"/>
      </w:r>
      <w:r w:rsidR="005648B4">
        <w:rPr>
          <w:sz w:val="22"/>
          <w:szCs w:val="22"/>
        </w:rPr>
        <w:t xml:space="preserve"> provides for</w:t>
      </w:r>
      <w:r>
        <w:rPr>
          <w:sz w:val="22"/>
          <w:szCs w:val="22"/>
        </w:rPr>
        <w:t xml:space="preserve"> the estimated result of 157.143mm of max deflection</w:t>
      </w:r>
      <w:r w:rsidR="005648B4">
        <w:rPr>
          <w:sz w:val="22"/>
          <w:szCs w:val="22"/>
        </w:rPr>
        <w:t>, this is the target for the simulations that will be completed</w:t>
      </w:r>
      <w:r w:rsidR="007E4384">
        <w:rPr>
          <w:sz w:val="22"/>
          <w:szCs w:val="22"/>
        </w:rPr>
        <w:t xml:space="preserve">. </w:t>
      </w:r>
    </w:p>
    <w:p w14:paraId="52DC491D" w14:textId="73A332E2" w:rsidR="00A05F43" w:rsidRDefault="00A05F43" w:rsidP="00B8521D">
      <w:pPr>
        <w:pStyle w:val="Heading3"/>
        <w:numPr>
          <w:ilvl w:val="2"/>
          <w:numId w:val="1"/>
        </w:numPr>
        <w:ind w:left="720"/>
      </w:pPr>
      <w:bookmarkStart w:id="20" w:name="_Toc216445279"/>
      <w:r>
        <w:t xml:space="preserve">Cantilever Beam </w:t>
      </w:r>
      <w:r w:rsidR="00B8521D">
        <w:t>Validation Results</w:t>
      </w:r>
      <w:bookmarkEnd w:id="20"/>
    </w:p>
    <w:p w14:paraId="3C0A3B0A" w14:textId="56E40C0D" w:rsidR="00B8521D" w:rsidRPr="00B8521D" w:rsidRDefault="007F0B37" w:rsidP="00B8521D">
      <w:pPr>
        <w:rPr>
          <w:sz w:val="22"/>
          <w:szCs w:val="22"/>
        </w:rPr>
      </w:pPr>
      <w:r>
        <w:rPr>
          <w:noProof/>
        </w:rPr>
        <w:drawing>
          <wp:anchor distT="0" distB="0" distL="114300" distR="114300" simplePos="0" relativeHeight="251664384" behindDoc="0" locked="0" layoutInCell="1" allowOverlap="1" wp14:anchorId="253B7D38" wp14:editId="39D1027E">
            <wp:simplePos x="0" y="0"/>
            <wp:positionH relativeFrom="margin">
              <wp:align>center</wp:align>
            </wp:positionH>
            <wp:positionV relativeFrom="paragraph">
              <wp:posOffset>239395</wp:posOffset>
            </wp:positionV>
            <wp:extent cx="4914900" cy="1266825"/>
            <wp:effectExtent l="0" t="0" r="0" b="9525"/>
            <wp:wrapTopAndBottom/>
            <wp:docPr id="1362342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342250" name=""/>
                    <pic:cNvPicPr/>
                  </pic:nvPicPr>
                  <pic:blipFill>
                    <a:blip r:embed="rId14">
                      <a:extLst>
                        <a:ext uri="{28A0092B-C50C-407E-A947-70E740481C1C}">
                          <a14:useLocalDpi xmlns:a14="http://schemas.microsoft.com/office/drawing/2010/main" val="0"/>
                        </a:ext>
                      </a:extLst>
                    </a:blip>
                    <a:stretch>
                      <a:fillRect/>
                    </a:stretch>
                  </pic:blipFill>
                  <pic:spPr>
                    <a:xfrm>
                      <a:off x="0" y="0"/>
                      <a:ext cx="4914900" cy="1266825"/>
                    </a:xfrm>
                    <a:prstGeom prst="rect">
                      <a:avLst/>
                    </a:prstGeom>
                  </pic:spPr>
                </pic:pic>
              </a:graphicData>
            </a:graphic>
          </wp:anchor>
        </w:drawing>
      </w:r>
    </w:p>
    <w:p w14:paraId="660EE6D6" w14:textId="2F6961B5" w:rsidR="007F0B37" w:rsidRDefault="007F0B37" w:rsidP="007F0B37">
      <w:pPr>
        <w:pStyle w:val="Caption"/>
      </w:pPr>
      <w:r>
        <w:tab/>
        <w:t xml:space="preserve">                   </w:t>
      </w:r>
      <w:bookmarkStart w:id="21" w:name="_Ref216260145"/>
      <w:r>
        <w:t xml:space="preserve">Figure </w:t>
      </w:r>
      <w:r>
        <w:fldChar w:fldCharType="begin"/>
      </w:r>
      <w:r>
        <w:instrText xml:space="preserve"> SEQ Figure \* ARABIC </w:instrText>
      </w:r>
      <w:r>
        <w:fldChar w:fldCharType="separate"/>
      </w:r>
      <w:r w:rsidR="00ED6ACA">
        <w:rPr>
          <w:noProof/>
        </w:rPr>
        <w:t>6</w:t>
      </w:r>
      <w:r>
        <w:fldChar w:fldCharType="end"/>
      </w:r>
      <w:bookmarkEnd w:id="21"/>
      <w:r>
        <w:t xml:space="preserve"> - Dlubal.com Results of the Cantilever Beam test</w:t>
      </w:r>
      <w:r w:rsidR="00D95A9C">
        <w:t xml:space="preserve"> (Dlubal.com, 2016)</w:t>
      </w:r>
    </w:p>
    <w:p w14:paraId="19B878EC" w14:textId="6B5B3122" w:rsidR="00974F4E" w:rsidRDefault="007F0B37" w:rsidP="007F0B37">
      <w:pPr>
        <w:rPr>
          <w:sz w:val="22"/>
          <w:szCs w:val="22"/>
        </w:rPr>
      </w:pPr>
      <w:r w:rsidRPr="007F0B37">
        <w:rPr>
          <w:sz w:val="22"/>
          <w:szCs w:val="22"/>
        </w:rPr>
        <w:t xml:space="preserve">Shown in  </w:t>
      </w:r>
      <w:r>
        <w:rPr>
          <w:sz w:val="22"/>
          <w:szCs w:val="22"/>
        </w:rPr>
        <w:fldChar w:fldCharType="begin"/>
      </w:r>
      <w:r>
        <w:rPr>
          <w:sz w:val="22"/>
          <w:szCs w:val="22"/>
        </w:rPr>
        <w:instrText xml:space="preserve"> REF _Ref216260145 \h </w:instrText>
      </w:r>
      <w:r>
        <w:rPr>
          <w:sz w:val="22"/>
          <w:szCs w:val="22"/>
        </w:rPr>
      </w:r>
      <w:r>
        <w:rPr>
          <w:sz w:val="22"/>
          <w:szCs w:val="22"/>
        </w:rPr>
        <w:instrText xml:space="preserve"> \* MERGEFORMAT </w:instrText>
      </w:r>
      <w:r>
        <w:rPr>
          <w:sz w:val="22"/>
          <w:szCs w:val="22"/>
        </w:rPr>
        <w:fldChar w:fldCharType="separate"/>
      </w:r>
      <w:r>
        <w:t>Fig</w:t>
      </w:r>
      <w:r w:rsidRPr="007F0B37">
        <w:rPr>
          <w:sz w:val="22"/>
          <w:szCs w:val="22"/>
        </w:rPr>
        <w:t xml:space="preserve">ure </w:t>
      </w:r>
      <w:r w:rsidRPr="007F0B37">
        <w:rPr>
          <w:noProof/>
          <w:sz w:val="22"/>
          <w:szCs w:val="22"/>
        </w:rPr>
        <w:t>6</w:t>
      </w:r>
      <w:r>
        <w:rPr>
          <w:sz w:val="22"/>
          <w:szCs w:val="22"/>
        </w:rPr>
        <w:fldChar w:fldCharType="end"/>
      </w:r>
      <w:r>
        <w:rPr>
          <w:sz w:val="22"/>
          <w:szCs w:val="22"/>
        </w:rPr>
        <w:t xml:space="preserve"> is the results of maximum deflection gathered by</w:t>
      </w:r>
      <w:r w:rsidR="00AB1984">
        <w:rPr>
          <w:sz w:val="22"/>
          <w:szCs w:val="22"/>
        </w:rPr>
        <w:t xml:space="preserve"> Dlubal. As </w:t>
      </w:r>
      <w:r w:rsidR="00373FE4">
        <w:rPr>
          <w:sz w:val="22"/>
          <w:szCs w:val="22"/>
        </w:rPr>
        <w:t>shown,</w:t>
      </w:r>
      <w:r w:rsidR="00AB1984">
        <w:rPr>
          <w:sz w:val="22"/>
          <w:szCs w:val="22"/>
        </w:rPr>
        <w:t xml:space="preserve"> they</w:t>
      </w:r>
      <w:r w:rsidR="00AA4BA6">
        <w:rPr>
          <w:sz w:val="22"/>
          <w:szCs w:val="22"/>
        </w:rPr>
        <w:t xml:space="preserve"> have a large quantity of accuracy within the results displayed</w:t>
      </w:r>
      <w:r w:rsidR="00477D70">
        <w:rPr>
          <w:sz w:val="22"/>
          <w:szCs w:val="22"/>
        </w:rPr>
        <w:t xml:space="preserve">. The mesh size that has been used for this study was set at </w:t>
      </w:r>
      <w:r w:rsidR="00373FE4">
        <w:rPr>
          <w:sz w:val="22"/>
          <w:szCs w:val="22"/>
        </w:rPr>
        <w:t xml:space="preserve">0.02m (20mm). </w:t>
      </w:r>
    </w:p>
    <w:p w14:paraId="4C47D320" w14:textId="77777777" w:rsidR="00373FE4" w:rsidRDefault="00373FE4" w:rsidP="007F0B37">
      <w:pPr>
        <w:rPr>
          <w:sz w:val="22"/>
          <w:szCs w:val="22"/>
        </w:rPr>
      </w:pPr>
    </w:p>
    <w:p w14:paraId="69EBC379" w14:textId="77777777" w:rsidR="00373FE4" w:rsidRDefault="00373FE4" w:rsidP="007F0B37">
      <w:pPr>
        <w:rPr>
          <w:sz w:val="22"/>
          <w:szCs w:val="22"/>
        </w:rPr>
      </w:pPr>
    </w:p>
    <w:p w14:paraId="49DAB311" w14:textId="18136E2B" w:rsidR="00373FE4" w:rsidRDefault="008B01D4" w:rsidP="007F0B37">
      <w:pPr>
        <w:rPr>
          <w:sz w:val="22"/>
          <w:szCs w:val="22"/>
        </w:rPr>
      </w:pPr>
      <w:r>
        <w:rPr>
          <w:noProof/>
          <w:sz w:val="22"/>
          <w:szCs w:val="22"/>
        </w:rPr>
        <w:lastRenderedPageBreak/>
        <w:drawing>
          <wp:anchor distT="0" distB="0" distL="114300" distR="114300" simplePos="0" relativeHeight="251665408" behindDoc="0" locked="0" layoutInCell="1" allowOverlap="1" wp14:anchorId="63863739" wp14:editId="3C761627">
            <wp:simplePos x="0" y="0"/>
            <wp:positionH relativeFrom="margin">
              <wp:align>center</wp:align>
            </wp:positionH>
            <wp:positionV relativeFrom="paragraph">
              <wp:posOffset>276225</wp:posOffset>
            </wp:positionV>
            <wp:extent cx="5191125" cy="2307883"/>
            <wp:effectExtent l="0" t="0" r="0" b="0"/>
            <wp:wrapTopAndBottom/>
            <wp:docPr id="16582664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266409" name="Picture 1658266409"/>
                    <pic:cNvPicPr/>
                  </pic:nvPicPr>
                  <pic:blipFill>
                    <a:blip r:embed="rId15">
                      <a:extLst>
                        <a:ext uri="{28A0092B-C50C-407E-A947-70E740481C1C}">
                          <a14:useLocalDpi xmlns:a14="http://schemas.microsoft.com/office/drawing/2010/main" val="0"/>
                        </a:ext>
                      </a:extLst>
                    </a:blip>
                    <a:stretch>
                      <a:fillRect/>
                    </a:stretch>
                  </pic:blipFill>
                  <pic:spPr>
                    <a:xfrm>
                      <a:off x="0" y="0"/>
                      <a:ext cx="5191125" cy="2307883"/>
                    </a:xfrm>
                    <a:prstGeom prst="rect">
                      <a:avLst/>
                    </a:prstGeom>
                  </pic:spPr>
                </pic:pic>
              </a:graphicData>
            </a:graphic>
          </wp:anchor>
        </w:drawing>
      </w:r>
    </w:p>
    <w:p w14:paraId="39E8F5A4" w14:textId="3062CD58" w:rsidR="00373FE4" w:rsidRDefault="008B01D4" w:rsidP="008B01D4">
      <w:pPr>
        <w:pStyle w:val="Caption"/>
        <w:rPr>
          <w:sz w:val="22"/>
          <w:szCs w:val="22"/>
        </w:rPr>
      </w:pPr>
      <w:r>
        <w:rPr>
          <w:sz w:val="22"/>
          <w:szCs w:val="22"/>
        </w:rPr>
        <w:tab/>
      </w:r>
      <w:r w:rsidR="001E24E0">
        <w:rPr>
          <w:sz w:val="22"/>
          <w:szCs w:val="22"/>
        </w:rPr>
        <w:t xml:space="preserve">             </w:t>
      </w:r>
      <w:bookmarkStart w:id="22" w:name="_Ref216260549"/>
      <w:r>
        <w:t xml:space="preserve">Figure </w:t>
      </w:r>
      <w:r>
        <w:fldChar w:fldCharType="begin"/>
      </w:r>
      <w:r>
        <w:instrText xml:space="preserve"> SEQ Figure \* ARABIC </w:instrText>
      </w:r>
      <w:r>
        <w:fldChar w:fldCharType="separate"/>
      </w:r>
      <w:r w:rsidR="00ED6ACA">
        <w:rPr>
          <w:noProof/>
        </w:rPr>
        <w:t>7</w:t>
      </w:r>
      <w:r>
        <w:fldChar w:fldCharType="end"/>
      </w:r>
      <w:bookmarkEnd w:id="22"/>
      <w:r>
        <w:t xml:space="preserve"> – Personal </w:t>
      </w:r>
      <w:r w:rsidR="001E24E0">
        <w:t xml:space="preserve">Cantilever Beam results </w:t>
      </w:r>
    </w:p>
    <w:p w14:paraId="0064976F" w14:textId="38D8BEDA" w:rsidR="001E24E0" w:rsidRDefault="00436C26" w:rsidP="001E24E0">
      <w:pPr>
        <w:rPr>
          <w:sz w:val="22"/>
          <w:szCs w:val="22"/>
        </w:rPr>
      </w:pPr>
      <w:r>
        <w:rPr>
          <w:sz w:val="22"/>
          <w:szCs w:val="22"/>
        </w:rPr>
        <w:t xml:space="preserve">Following the </w:t>
      </w:r>
      <w:r w:rsidR="002D150F">
        <w:rPr>
          <w:sz w:val="22"/>
          <w:szCs w:val="22"/>
        </w:rPr>
        <w:t>simulation method that had been</w:t>
      </w:r>
      <w:r>
        <w:rPr>
          <w:sz w:val="22"/>
          <w:szCs w:val="22"/>
        </w:rPr>
        <w:t xml:space="preserve"> recommended by Dlubal, </w:t>
      </w:r>
      <w:r w:rsidR="00AC4332">
        <w:rPr>
          <w:sz w:val="22"/>
          <w:szCs w:val="22"/>
        </w:rPr>
        <w:t xml:space="preserve">a personal Cantilever beam study </w:t>
      </w:r>
      <w:r w:rsidR="009E38BB">
        <w:rPr>
          <w:sz w:val="22"/>
          <w:szCs w:val="22"/>
        </w:rPr>
        <w:t>had been conducted</w:t>
      </w:r>
      <w:r w:rsidR="0062446E">
        <w:rPr>
          <w:sz w:val="22"/>
          <w:szCs w:val="22"/>
        </w:rPr>
        <w:t xml:space="preserve"> in order to be used for comparison and method validation</w:t>
      </w:r>
      <w:r w:rsidR="0002254F">
        <w:rPr>
          <w:sz w:val="22"/>
          <w:szCs w:val="22"/>
        </w:rPr>
        <w:t xml:space="preserve">. </w:t>
      </w:r>
      <w:r w:rsidR="00A139A1">
        <w:rPr>
          <w:sz w:val="22"/>
          <w:szCs w:val="22"/>
        </w:rPr>
        <w:t xml:space="preserve">This is </w:t>
      </w:r>
      <w:r w:rsidR="00F5175E">
        <w:rPr>
          <w:sz w:val="22"/>
          <w:szCs w:val="22"/>
        </w:rPr>
        <w:t xml:space="preserve">mainly used to prove the basic functionality </w:t>
      </w:r>
      <w:r w:rsidR="00C7005F">
        <w:rPr>
          <w:sz w:val="22"/>
          <w:szCs w:val="22"/>
        </w:rPr>
        <w:t>of the solver</w:t>
      </w:r>
      <w:r w:rsidR="004027AB">
        <w:rPr>
          <w:sz w:val="22"/>
          <w:szCs w:val="22"/>
        </w:rPr>
        <w:t xml:space="preserve"> as well as understanding </w:t>
      </w:r>
      <w:r w:rsidR="00035766">
        <w:rPr>
          <w:sz w:val="22"/>
          <w:szCs w:val="22"/>
        </w:rPr>
        <w:t xml:space="preserve">deflection and stress when a pressure load is added. </w:t>
      </w:r>
      <w:r w:rsidR="00760442">
        <w:rPr>
          <w:sz w:val="22"/>
          <w:szCs w:val="22"/>
        </w:rPr>
        <w:t xml:space="preserve">From the results exhibited in </w:t>
      </w:r>
      <w:r w:rsidR="00760442" w:rsidRPr="00760442">
        <w:rPr>
          <w:sz w:val="22"/>
          <w:szCs w:val="22"/>
        </w:rPr>
        <w:fldChar w:fldCharType="begin"/>
      </w:r>
      <w:r w:rsidR="00760442" w:rsidRPr="00760442">
        <w:rPr>
          <w:sz w:val="22"/>
          <w:szCs w:val="22"/>
        </w:rPr>
        <w:instrText xml:space="preserve"> REF _Ref216260549 \h </w:instrText>
      </w:r>
      <w:r w:rsidR="00760442" w:rsidRPr="00760442">
        <w:rPr>
          <w:sz w:val="22"/>
          <w:szCs w:val="22"/>
        </w:rPr>
      </w:r>
      <w:r w:rsidR="00760442">
        <w:rPr>
          <w:sz w:val="22"/>
          <w:szCs w:val="22"/>
        </w:rPr>
        <w:instrText xml:space="preserve"> \* MERGEFORMAT </w:instrText>
      </w:r>
      <w:r w:rsidR="00760442" w:rsidRPr="00760442">
        <w:rPr>
          <w:sz w:val="22"/>
          <w:szCs w:val="22"/>
        </w:rPr>
        <w:fldChar w:fldCharType="separate"/>
      </w:r>
      <w:r w:rsidR="00760442" w:rsidRPr="00760442">
        <w:rPr>
          <w:sz w:val="22"/>
          <w:szCs w:val="22"/>
        </w:rPr>
        <w:t xml:space="preserve">Figure </w:t>
      </w:r>
      <w:r w:rsidR="00760442" w:rsidRPr="00760442">
        <w:rPr>
          <w:noProof/>
          <w:sz w:val="22"/>
          <w:szCs w:val="22"/>
        </w:rPr>
        <w:t>7</w:t>
      </w:r>
      <w:r w:rsidR="00760442" w:rsidRPr="00760442">
        <w:rPr>
          <w:sz w:val="22"/>
          <w:szCs w:val="22"/>
        </w:rPr>
        <w:fldChar w:fldCharType="end"/>
      </w:r>
      <w:r w:rsidR="00760442">
        <w:rPr>
          <w:sz w:val="22"/>
          <w:szCs w:val="22"/>
        </w:rPr>
        <w:t xml:space="preserve"> </w:t>
      </w:r>
      <w:r w:rsidR="00F712F0">
        <w:rPr>
          <w:sz w:val="22"/>
          <w:szCs w:val="22"/>
        </w:rPr>
        <w:t>it can be seen that the max deflection that occurs from the personal study is 157.15mm of maximum deflection</w:t>
      </w:r>
      <w:r w:rsidR="00AF28E9">
        <w:rPr>
          <w:sz w:val="22"/>
          <w:szCs w:val="22"/>
        </w:rPr>
        <w:t xml:space="preserve">, which </w:t>
      </w:r>
      <w:r w:rsidR="00B01A53">
        <w:rPr>
          <w:sz w:val="22"/>
          <w:szCs w:val="22"/>
        </w:rPr>
        <w:t xml:space="preserve">provides an accuracy value of 99.99%, showcasing that the process remains accurate </w:t>
      </w:r>
      <w:r w:rsidR="005341A6">
        <w:rPr>
          <w:sz w:val="22"/>
          <w:szCs w:val="22"/>
        </w:rPr>
        <w:t xml:space="preserve">for the Static Structural section of the workflow. </w:t>
      </w:r>
    </w:p>
    <w:p w14:paraId="165D16A0" w14:textId="41A37BE6" w:rsidR="005341A6" w:rsidRDefault="00AA3111" w:rsidP="00A0411C">
      <w:pPr>
        <w:pStyle w:val="Heading2"/>
        <w:numPr>
          <w:ilvl w:val="1"/>
          <w:numId w:val="1"/>
        </w:numPr>
        <w:ind w:left="420"/>
      </w:pPr>
      <w:bookmarkStart w:id="23" w:name="_Toc216445280"/>
      <w:r>
        <w:rPr>
          <w:noProof/>
        </w:rPr>
        <w:drawing>
          <wp:anchor distT="0" distB="0" distL="114300" distR="114300" simplePos="0" relativeHeight="251666432" behindDoc="0" locked="0" layoutInCell="1" allowOverlap="1" wp14:anchorId="085D31D1" wp14:editId="37D50E08">
            <wp:simplePos x="0" y="0"/>
            <wp:positionH relativeFrom="margin">
              <wp:align>center</wp:align>
            </wp:positionH>
            <wp:positionV relativeFrom="paragraph">
              <wp:posOffset>429895</wp:posOffset>
            </wp:positionV>
            <wp:extent cx="4572000" cy="2743200"/>
            <wp:effectExtent l="0" t="0" r="0" b="0"/>
            <wp:wrapTopAndBottom/>
            <wp:docPr id="1806449782" name="Chart 1">
              <a:extLst xmlns:a="http://schemas.openxmlformats.org/drawingml/2006/main">
                <a:ext uri="{FF2B5EF4-FFF2-40B4-BE49-F238E27FC236}">
                  <a16:creationId xmlns:a16="http://schemas.microsoft.com/office/drawing/2014/main" id="{53E15FDD-A77F-4875-87F6-FA2BF3A913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00A0411C">
        <w:t xml:space="preserve"> </w:t>
      </w:r>
      <w:r w:rsidR="005341A6">
        <w:t>Mesh Study</w:t>
      </w:r>
      <w:bookmarkEnd w:id="23"/>
    </w:p>
    <w:p w14:paraId="127B5FC0" w14:textId="5AED89B7" w:rsidR="00A0411C" w:rsidRPr="00A0411C" w:rsidRDefault="00AA3111" w:rsidP="00AA3111">
      <w:pPr>
        <w:pStyle w:val="Caption"/>
        <w:rPr>
          <w:sz w:val="22"/>
          <w:szCs w:val="22"/>
        </w:rPr>
      </w:pPr>
      <w:r>
        <w:rPr>
          <w:sz w:val="22"/>
          <w:szCs w:val="22"/>
        </w:rPr>
        <w:tab/>
        <w:t xml:space="preserve">                     </w:t>
      </w:r>
      <w:bookmarkStart w:id="24" w:name="_Ref216266932"/>
      <w:r>
        <w:t xml:space="preserve">Figure </w:t>
      </w:r>
      <w:r>
        <w:fldChar w:fldCharType="begin"/>
      </w:r>
      <w:r>
        <w:instrText xml:space="preserve"> SEQ Figure \* ARABIC </w:instrText>
      </w:r>
      <w:r>
        <w:fldChar w:fldCharType="separate"/>
      </w:r>
      <w:r w:rsidR="00ED6ACA">
        <w:rPr>
          <w:noProof/>
        </w:rPr>
        <w:t>8</w:t>
      </w:r>
      <w:r>
        <w:fldChar w:fldCharType="end"/>
      </w:r>
      <w:bookmarkEnd w:id="24"/>
      <w:r>
        <w:t xml:space="preserve"> - Change in mesh size graph</w:t>
      </w:r>
    </w:p>
    <w:p w14:paraId="469AF72E" w14:textId="21C897D2" w:rsidR="009E38BB" w:rsidRDefault="00755C6C" w:rsidP="001E24E0">
      <w:pPr>
        <w:rPr>
          <w:sz w:val="22"/>
          <w:szCs w:val="22"/>
        </w:rPr>
      </w:pPr>
      <w:r w:rsidRPr="00755C6C">
        <w:rPr>
          <w:sz w:val="22"/>
          <w:szCs w:val="22"/>
        </w:rPr>
        <w:fldChar w:fldCharType="begin"/>
      </w:r>
      <w:r w:rsidRPr="00755C6C">
        <w:rPr>
          <w:sz w:val="22"/>
          <w:szCs w:val="22"/>
        </w:rPr>
        <w:instrText xml:space="preserve"> REF _Ref216266932 \h </w:instrText>
      </w:r>
      <w:r w:rsidRPr="00755C6C">
        <w:rPr>
          <w:sz w:val="22"/>
          <w:szCs w:val="22"/>
        </w:rPr>
      </w:r>
      <w:r>
        <w:rPr>
          <w:sz w:val="22"/>
          <w:szCs w:val="22"/>
        </w:rPr>
        <w:instrText xml:space="preserve"> \* MERGEFORMAT </w:instrText>
      </w:r>
      <w:r w:rsidRPr="00755C6C">
        <w:rPr>
          <w:sz w:val="22"/>
          <w:szCs w:val="22"/>
        </w:rPr>
        <w:fldChar w:fldCharType="separate"/>
      </w:r>
      <w:r w:rsidRPr="00755C6C">
        <w:rPr>
          <w:sz w:val="22"/>
          <w:szCs w:val="22"/>
        </w:rPr>
        <w:t xml:space="preserve">Figure </w:t>
      </w:r>
      <w:r w:rsidRPr="00755C6C">
        <w:rPr>
          <w:noProof/>
          <w:sz w:val="22"/>
          <w:szCs w:val="22"/>
        </w:rPr>
        <w:t>8</w:t>
      </w:r>
      <w:r w:rsidRPr="00755C6C">
        <w:rPr>
          <w:sz w:val="22"/>
          <w:szCs w:val="22"/>
        </w:rPr>
        <w:fldChar w:fldCharType="end"/>
      </w:r>
      <w:r>
        <w:rPr>
          <w:sz w:val="22"/>
          <w:szCs w:val="22"/>
        </w:rPr>
        <w:t xml:space="preserve"> displays a </w:t>
      </w:r>
      <w:r w:rsidR="00646D2A">
        <w:rPr>
          <w:sz w:val="22"/>
          <w:szCs w:val="22"/>
        </w:rPr>
        <w:t xml:space="preserve">graph that depicts the results from various mesh </w:t>
      </w:r>
      <w:r w:rsidR="00D61A81">
        <w:rPr>
          <w:sz w:val="22"/>
          <w:szCs w:val="22"/>
        </w:rPr>
        <w:t xml:space="preserve">sizes used within the simulation of the Bimetallic beam. As is evident the trendline is an unexpected one showing </w:t>
      </w:r>
      <w:r w:rsidR="00A8229B">
        <w:rPr>
          <w:sz w:val="22"/>
          <w:szCs w:val="22"/>
        </w:rPr>
        <w:t>a severe lack of linearity</w:t>
      </w:r>
      <w:r w:rsidR="009C0373">
        <w:rPr>
          <w:sz w:val="22"/>
          <w:szCs w:val="22"/>
        </w:rPr>
        <w:t>, like is there is expected to be</w:t>
      </w:r>
      <w:r w:rsidR="0000100F">
        <w:rPr>
          <w:sz w:val="22"/>
          <w:szCs w:val="22"/>
        </w:rPr>
        <w:t xml:space="preserve">. The cause of this irregular event can be put down to </w:t>
      </w:r>
      <w:r w:rsidR="00FA0BAB">
        <w:rPr>
          <w:sz w:val="22"/>
          <w:szCs w:val="22"/>
        </w:rPr>
        <w:t>mesh sizes 4mm and 2.5mm of the study</w:t>
      </w:r>
      <w:r w:rsidR="003D3D0A">
        <w:rPr>
          <w:sz w:val="22"/>
          <w:szCs w:val="22"/>
        </w:rPr>
        <w:t xml:space="preserve">, however </w:t>
      </w:r>
      <w:r w:rsidR="005A7044">
        <w:rPr>
          <w:sz w:val="22"/>
          <w:szCs w:val="22"/>
        </w:rPr>
        <w:t>despite</w:t>
      </w:r>
      <w:r w:rsidR="00D838F6">
        <w:rPr>
          <w:sz w:val="22"/>
          <w:szCs w:val="22"/>
        </w:rPr>
        <w:t xml:space="preserve"> it being close to the target result that had been calculated previously in section </w:t>
      </w:r>
      <w:r w:rsidR="006F7433">
        <w:rPr>
          <w:sz w:val="22"/>
          <w:szCs w:val="22"/>
        </w:rPr>
        <w:t>4.1.2</w:t>
      </w:r>
      <w:r w:rsidR="003F1A3C">
        <w:rPr>
          <w:sz w:val="22"/>
          <w:szCs w:val="22"/>
        </w:rPr>
        <w:t>, this does not mean that it is providing the relevant accuracy to the personal simulation</w:t>
      </w:r>
      <w:r w:rsidR="00276028">
        <w:rPr>
          <w:sz w:val="22"/>
          <w:szCs w:val="22"/>
        </w:rPr>
        <w:t xml:space="preserve">. </w:t>
      </w:r>
      <w:r w:rsidR="0009556D">
        <w:rPr>
          <w:sz w:val="22"/>
          <w:szCs w:val="22"/>
        </w:rPr>
        <w:t xml:space="preserve">The true numerical </w:t>
      </w:r>
      <w:r w:rsidR="00F91B53">
        <w:rPr>
          <w:sz w:val="22"/>
          <w:szCs w:val="22"/>
        </w:rPr>
        <w:t>behaviour</w:t>
      </w:r>
      <w:r w:rsidR="0009556D">
        <w:rPr>
          <w:sz w:val="22"/>
          <w:szCs w:val="22"/>
        </w:rPr>
        <w:t xml:space="preserve"> of the simulation is somewhere more between the area </w:t>
      </w:r>
      <w:r w:rsidR="00623C9F">
        <w:rPr>
          <w:sz w:val="22"/>
          <w:szCs w:val="22"/>
        </w:rPr>
        <w:t>where the data plot becomes more linear at the 1</w:t>
      </w:r>
      <w:r w:rsidR="008B3BF9">
        <w:rPr>
          <w:sz w:val="22"/>
          <w:szCs w:val="22"/>
        </w:rPr>
        <w:t>mm to</w:t>
      </w:r>
      <w:r w:rsidR="00623C9F">
        <w:rPr>
          <w:sz w:val="22"/>
          <w:szCs w:val="22"/>
        </w:rPr>
        <w:t xml:space="preserve"> 0.5mm element size regio</w:t>
      </w:r>
      <w:r w:rsidR="00E33760">
        <w:rPr>
          <w:sz w:val="22"/>
          <w:szCs w:val="22"/>
        </w:rPr>
        <w:t>n</w:t>
      </w:r>
      <w:r w:rsidR="00623C9F">
        <w:rPr>
          <w:sz w:val="22"/>
          <w:szCs w:val="22"/>
        </w:rPr>
        <w:t xml:space="preserve">. </w:t>
      </w:r>
      <w:r w:rsidR="008B3BF9">
        <w:rPr>
          <w:sz w:val="22"/>
          <w:szCs w:val="22"/>
        </w:rPr>
        <w:t xml:space="preserve">Therefore, when looking at the linear pattern </w:t>
      </w:r>
      <w:r w:rsidR="000B549C">
        <w:rPr>
          <w:sz w:val="22"/>
          <w:szCs w:val="22"/>
        </w:rPr>
        <w:t>region it</w:t>
      </w:r>
      <w:r w:rsidR="00DD72A2">
        <w:rPr>
          <w:sz w:val="22"/>
          <w:szCs w:val="22"/>
        </w:rPr>
        <w:t xml:space="preserve"> can be seen that as the mesh is refined </w:t>
      </w:r>
      <w:r w:rsidR="00405B04">
        <w:rPr>
          <w:sz w:val="22"/>
          <w:szCs w:val="22"/>
        </w:rPr>
        <w:t xml:space="preserve">the solution starts </w:t>
      </w:r>
      <w:r w:rsidR="00AD3C5D">
        <w:rPr>
          <w:sz w:val="22"/>
          <w:szCs w:val="22"/>
        </w:rPr>
        <w:t xml:space="preserve">solving more true analytical results. </w:t>
      </w:r>
      <w:r w:rsidR="008F1F57">
        <w:rPr>
          <w:sz w:val="22"/>
          <w:szCs w:val="22"/>
        </w:rPr>
        <w:t xml:space="preserve">This means that the finer mesh is showing more representative and relevant results to what the simulation </w:t>
      </w:r>
      <w:r w:rsidR="000B549C">
        <w:rPr>
          <w:sz w:val="22"/>
          <w:szCs w:val="22"/>
        </w:rPr>
        <w:t xml:space="preserve">is, </w:t>
      </w:r>
      <w:r w:rsidR="009178E1">
        <w:rPr>
          <w:sz w:val="22"/>
          <w:szCs w:val="22"/>
        </w:rPr>
        <w:t>while</w:t>
      </w:r>
      <w:r w:rsidR="000B549C">
        <w:rPr>
          <w:sz w:val="22"/>
          <w:szCs w:val="22"/>
        </w:rPr>
        <w:t xml:space="preserve"> the correlation of the </w:t>
      </w:r>
      <w:r w:rsidR="00F37075">
        <w:rPr>
          <w:sz w:val="22"/>
          <w:szCs w:val="22"/>
        </w:rPr>
        <w:t>coarser</w:t>
      </w:r>
      <w:r w:rsidR="000B549C">
        <w:rPr>
          <w:sz w:val="22"/>
          <w:szCs w:val="22"/>
        </w:rPr>
        <w:t xml:space="preserve"> </w:t>
      </w:r>
      <w:r w:rsidR="000B549C">
        <w:rPr>
          <w:sz w:val="22"/>
          <w:szCs w:val="22"/>
        </w:rPr>
        <w:lastRenderedPageBreak/>
        <w:t>mesh size being lower and therefore more ‘accurate</w:t>
      </w:r>
      <w:r w:rsidR="009178E1">
        <w:rPr>
          <w:sz w:val="22"/>
          <w:szCs w:val="22"/>
        </w:rPr>
        <w:t xml:space="preserve">’ to the calculated </w:t>
      </w:r>
      <w:r w:rsidR="00624931">
        <w:rPr>
          <w:sz w:val="22"/>
          <w:szCs w:val="22"/>
        </w:rPr>
        <w:t xml:space="preserve">value is actually more coincidental than it is true to </w:t>
      </w:r>
      <w:r w:rsidR="00D347CA">
        <w:rPr>
          <w:sz w:val="22"/>
          <w:szCs w:val="22"/>
        </w:rPr>
        <w:t xml:space="preserve">the simulation completed. </w:t>
      </w:r>
    </w:p>
    <w:p w14:paraId="1EDDA4A2" w14:textId="000103B1" w:rsidR="0020192D" w:rsidRDefault="00C62669" w:rsidP="00330B9C">
      <w:pPr>
        <w:pStyle w:val="Heading1"/>
        <w:numPr>
          <w:ilvl w:val="0"/>
          <w:numId w:val="1"/>
        </w:numPr>
        <w:ind w:left="360"/>
        <w:rPr>
          <w:sz w:val="28"/>
          <w:szCs w:val="28"/>
        </w:rPr>
      </w:pPr>
      <w:bookmarkStart w:id="25" w:name="_Toc216445281"/>
      <w:r>
        <w:rPr>
          <w:sz w:val="28"/>
          <w:szCs w:val="28"/>
        </w:rPr>
        <w:t xml:space="preserve">Baseline </w:t>
      </w:r>
      <w:r w:rsidR="005A69F5">
        <w:rPr>
          <w:sz w:val="28"/>
          <w:szCs w:val="28"/>
        </w:rPr>
        <w:t>Piston</w:t>
      </w:r>
      <w:r w:rsidR="00E372C2">
        <w:rPr>
          <w:sz w:val="28"/>
          <w:szCs w:val="28"/>
        </w:rPr>
        <w:t xml:space="preserve"> </w:t>
      </w:r>
      <w:r>
        <w:rPr>
          <w:sz w:val="28"/>
          <w:szCs w:val="28"/>
        </w:rPr>
        <w:t>Head A</w:t>
      </w:r>
      <w:r w:rsidR="00E372C2">
        <w:rPr>
          <w:sz w:val="28"/>
          <w:szCs w:val="28"/>
        </w:rPr>
        <w:t>nalysis</w:t>
      </w:r>
      <w:bookmarkEnd w:id="25"/>
    </w:p>
    <w:p w14:paraId="1ACF884D" w14:textId="535DC01B" w:rsidR="002B4DFB" w:rsidRDefault="00497CFB" w:rsidP="00E372C2">
      <w:pPr>
        <w:rPr>
          <w:sz w:val="22"/>
          <w:szCs w:val="22"/>
        </w:rPr>
      </w:pPr>
      <w:r>
        <w:rPr>
          <w:noProof/>
          <w:sz w:val="22"/>
          <w:szCs w:val="22"/>
        </w:rPr>
        <w:drawing>
          <wp:anchor distT="0" distB="0" distL="114300" distR="114300" simplePos="0" relativeHeight="251667456" behindDoc="0" locked="0" layoutInCell="1" allowOverlap="1" wp14:anchorId="2EEAF489" wp14:editId="13495A1B">
            <wp:simplePos x="0" y="0"/>
            <wp:positionH relativeFrom="margin">
              <wp:posOffset>665480</wp:posOffset>
            </wp:positionH>
            <wp:positionV relativeFrom="paragraph">
              <wp:posOffset>1217295</wp:posOffset>
            </wp:positionV>
            <wp:extent cx="4981575" cy="2792730"/>
            <wp:effectExtent l="0" t="0" r="9525" b="7620"/>
            <wp:wrapTopAndBottom/>
            <wp:docPr id="794411975" name="Picture 6" descr="A 3d model of a car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411975" name="Picture 6" descr="A 3d model of a car engin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981575" cy="2792730"/>
                    </a:xfrm>
                    <a:prstGeom prst="rect">
                      <a:avLst/>
                    </a:prstGeom>
                  </pic:spPr>
                </pic:pic>
              </a:graphicData>
            </a:graphic>
            <wp14:sizeRelH relativeFrom="margin">
              <wp14:pctWidth>0</wp14:pctWidth>
            </wp14:sizeRelH>
            <wp14:sizeRelV relativeFrom="margin">
              <wp14:pctHeight>0</wp14:pctHeight>
            </wp14:sizeRelV>
          </wp:anchor>
        </w:drawing>
      </w:r>
      <w:r w:rsidR="002E2303">
        <w:rPr>
          <w:sz w:val="22"/>
          <w:szCs w:val="22"/>
        </w:rPr>
        <w:t xml:space="preserve">Using the provided </w:t>
      </w:r>
      <w:r w:rsidR="005A69F5">
        <w:rPr>
          <w:sz w:val="22"/>
          <w:szCs w:val="22"/>
        </w:rPr>
        <w:t xml:space="preserve">SolidWorks </w:t>
      </w:r>
      <w:r w:rsidR="002E2303">
        <w:rPr>
          <w:sz w:val="22"/>
          <w:szCs w:val="22"/>
        </w:rPr>
        <w:t xml:space="preserve">Assembly </w:t>
      </w:r>
      <w:r w:rsidR="005A69F5">
        <w:rPr>
          <w:sz w:val="22"/>
          <w:szCs w:val="22"/>
        </w:rPr>
        <w:t>an initial baseline study</w:t>
      </w:r>
      <w:r w:rsidR="004247C0">
        <w:rPr>
          <w:sz w:val="22"/>
          <w:szCs w:val="22"/>
        </w:rPr>
        <w:t>, using validated simulation</w:t>
      </w:r>
      <w:r w:rsidR="00522328">
        <w:rPr>
          <w:sz w:val="22"/>
          <w:szCs w:val="22"/>
        </w:rPr>
        <w:t xml:space="preserve"> methods and meshing techniques </w:t>
      </w:r>
      <w:r w:rsidR="005A69F5">
        <w:rPr>
          <w:sz w:val="22"/>
          <w:szCs w:val="22"/>
        </w:rPr>
        <w:t>of the piston head was conducted</w:t>
      </w:r>
      <w:r w:rsidR="00DA404C">
        <w:rPr>
          <w:sz w:val="22"/>
          <w:szCs w:val="22"/>
        </w:rPr>
        <w:t xml:space="preserve">. Consisting of a Kinematics study, </w:t>
      </w:r>
      <w:r w:rsidR="00C65541">
        <w:rPr>
          <w:sz w:val="22"/>
          <w:szCs w:val="22"/>
        </w:rPr>
        <w:t>T</w:t>
      </w:r>
      <w:r w:rsidR="00DA404C">
        <w:rPr>
          <w:sz w:val="22"/>
          <w:szCs w:val="22"/>
        </w:rPr>
        <w:t>her</w:t>
      </w:r>
      <w:r w:rsidR="00FB2531">
        <w:rPr>
          <w:sz w:val="22"/>
          <w:szCs w:val="22"/>
        </w:rPr>
        <w:t xml:space="preserve">mal study and </w:t>
      </w:r>
      <w:r w:rsidR="006515A2">
        <w:rPr>
          <w:sz w:val="22"/>
          <w:szCs w:val="22"/>
        </w:rPr>
        <w:t>lastly</w:t>
      </w:r>
      <w:r w:rsidR="00FB2531">
        <w:rPr>
          <w:sz w:val="22"/>
          <w:szCs w:val="22"/>
        </w:rPr>
        <w:t xml:space="preserve"> a </w:t>
      </w:r>
      <w:r w:rsidR="00E4743B">
        <w:rPr>
          <w:sz w:val="22"/>
          <w:szCs w:val="22"/>
        </w:rPr>
        <w:t>S</w:t>
      </w:r>
      <w:r w:rsidR="00C65541">
        <w:rPr>
          <w:sz w:val="22"/>
          <w:szCs w:val="22"/>
        </w:rPr>
        <w:t xml:space="preserve">tatic Structural </w:t>
      </w:r>
      <w:r w:rsidR="006515A2">
        <w:rPr>
          <w:sz w:val="22"/>
          <w:szCs w:val="22"/>
        </w:rPr>
        <w:t xml:space="preserve">study, where stress and deformation is measured and analysed. </w:t>
      </w:r>
      <w:r w:rsidR="00986861">
        <w:rPr>
          <w:sz w:val="22"/>
          <w:szCs w:val="22"/>
        </w:rPr>
        <w:t xml:space="preserve">This uses </w:t>
      </w:r>
      <w:r w:rsidR="00F648B2">
        <w:rPr>
          <w:sz w:val="22"/>
          <w:szCs w:val="22"/>
        </w:rPr>
        <w:t>6061</w:t>
      </w:r>
      <w:r w:rsidR="001F1751">
        <w:rPr>
          <w:sz w:val="22"/>
          <w:szCs w:val="22"/>
        </w:rPr>
        <w:t>-</w:t>
      </w:r>
      <w:r w:rsidR="00F648B2">
        <w:rPr>
          <w:sz w:val="22"/>
          <w:szCs w:val="22"/>
        </w:rPr>
        <w:t xml:space="preserve">T6 Aluminium as the material and its properties were set before </w:t>
      </w:r>
      <w:r w:rsidR="00732BE9">
        <w:rPr>
          <w:sz w:val="22"/>
          <w:szCs w:val="22"/>
        </w:rPr>
        <w:t>undergoing the simulation.</w:t>
      </w:r>
      <w:r>
        <w:rPr>
          <w:sz w:val="22"/>
          <w:szCs w:val="22"/>
        </w:rPr>
        <w:t xml:space="preserve"> It is important to note that as other components are supressed within the </w:t>
      </w:r>
      <w:r w:rsidR="00906930">
        <w:rPr>
          <w:sz w:val="22"/>
          <w:szCs w:val="22"/>
        </w:rPr>
        <w:t xml:space="preserve">model when undergoing </w:t>
      </w:r>
      <w:r w:rsidR="00790FE0">
        <w:rPr>
          <w:sz w:val="22"/>
          <w:szCs w:val="22"/>
        </w:rPr>
        <w:t>simulation,</w:t>
      </w:r>
      <w:r w:rsidR="00906930">
        <w:rPr>
          <w:sz w:val="22"/>
          <w:szCs w:val="22"/>
        </w:rPr>
        <w:t xml:space="preserve"> they do not display their effect on the piston itself which limits how </w:t>
      </w:r>
      <w:r w:rsidR="00F60AEA">
        <w:rPr>
          <w:sz w:val="22"/>
          <w:szCs w:val="22"/>
        </w:rPr>
        <w:t xml:space="preserve">true to form the piston performance is. </w:t>
      </w:r>
    </w:p>
    <w:p w14:paraId="22D2281B" w14:textId="2813B4F1" w:rsidR="00CF0B30" w:rsidRDefault="001F1751" w:rsidP="001F1751">
      <w:pPr>
        <w:pStyle w:val="Caption"/>
      </w:pPr>
      <w:r>
        <w:rPr>
          <w:sz w:val="22"/>
          <w:szCs w:val="22"/>
        </w:rPr>
        <w:tab/>
        <w:t xml:space="preserve">              </w:t>
      </w:r>
      <w:bookmarkStart w:id="26" w:name="_Ref216273540"/>
      <w:r>
        <w:t xml:space="preserve">Figure </w:t>
      </w:r>
      <w:r>
        <w:fldChar w:fldCharType="begin"/>
      </w:r>
      <w:r>
        <w:instrText xml:space="preserve"> SEQ Figure \* ARABIC </w:instrText>
      </w:r>
      <w:r>
        <w:fldChar w:fldCharType="separate"/>
      </w:r>
      <w:r w:rsidR="00ED6ACA">
        <w:rPr>
          <w:noProof/>
        </w:rPr>
        <w:t>9</w:t>
      </w:r>
      <w:r>
        <w:fldChar w:fldCharType="end"/>
      </w:r>
      <w:r>
        <w:t xml:space="preserve"> - Aluminium 6061-T6 Thermal Study</w:t>
      </w:r>
      <w:bookmarkEnd w:id="26"/>
    </w:p>
    <w:p w14:paraId="4C0BD7F6" w14:textId="6E5AF4E5" w:rsidR="007C494B" w:rsidRDefault="00DB2C10" w:rsidP="001F1751">
      <w:pPr>
        <w:rPr>
          <w:sz w:val="22"/>
          <w:szCs w:val="22"/>
        </w:rPr>
      </w:pPr>
      <w:r>
        <w:rPr>
          <w:noProof/>
          <w:sz w:val="22"/>
          <w:szCs w:val="22"/>
        </w:rPr>
        <w:drawing>
          <wp:anchor distT="0" distB="0" distL="114300" distR="114300" simplePos="0" relativeHeight="251668480" behindDoc="0" locked="0" layoutInCell="1" allowOverlap="1" wp14:anchorId="7261E3E7" wp14:editId="1704FA51">
            <wp:simplePos x="0" y="0"/>
            <wp:positionH relativeFrom="margin">
              <wp:align>left</wp:align>
            </wp:positionH>
            <wp:positionV relativeFrom="paragraph">
              <wp:posOffset>1152525</wp:posOffset>
            </wp:positionV>
            <wp:extent cx="3328670" cy="1847850"/>
            <wp:effectExtent l="0" t="0" r="5080" b="0"/>
            <wp:wrapTopAndBottom/>
            <wp:docPr id="1638047249" name="Picture 7" descr="A blue and green object with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47249" name="Picture 7" descr="A blue and green object with a circl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328670" cy="1847850"/>
                    </a:xfrm>
                    <a:prstGeom prst="rect">
                      <a:avLst/>
                    </a:prstGeom>
                  </pic:spPr>
                </pic:pic>
              </a:graphicData>
            </a:graphic>
            <wp14:sizeRelH relativeFrom="page">
              <wp14:pctWidth>0</wp14:pctWidth>
            </wp14:sizeRelH>
            <wp14:sizeRelV relativeFrom="page">
              <wp14:pctHeight>0</wp14:pctHeight>
            </wp14:sizeRelV>
          </wp:anchor>
        </w:drawing>
      </w:r>
      <w:r>
        <w:rPr>
          <w:noProof/>
          <w:sz w:val="22"/>
          <w:szCs w:val="22"/>
        </w:rPr>
        <w:drawing>
          <wp:anchor distT="0" distB="0" distL="114300" distR="114300" simplePos="0" relativeHeight="251669504" behindDoc="0" locked="0" layoutInCell="1" allowOverlap="1" wp14:anchorId="068FB3D8" wp14:editId="6750563E">
            <wp:simplePos x="0" y="0"/>
            <wp:positionH relativeFrom="margin">
              <wp:posOffset>3476625</wp:posOffset>
            </wp:positionH>
            <wp:positionV relativeFrom="paragraph">
              <wp:posOffset>1123950</wp:posOffset>
            </wp:positionV>
            <wp:extent cx="3162300" cy="1931670"/>
            <wp:effectExtent l="0" t="0" r="0" b="0"/>
            <wp:wrapTopAndBottom/>
            <wp:docPr id="275268574" name="Picture 8" descr="A blue and black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268574" name="Picture 8" descr="A blue and black circl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162300" cy="1931670"/>
                    </a:xfrm>
                    <a:prstGeom prst="rect">
                      <a:avLst/>
                    </a:prstGeom>
                  </pic:spPr>
                </pic:pic>
              </a:graphicData>
            </a:graphic>
            <wp14:sizeRelH relativeFrom="margin">
              <wp14:pctWidth>0</wp14:pctWidth>
            </wp14:sizeRelH>
            <wp14:sizeRelV relativeFrom="margin">
              <wp14:pctHeight>0</wp14:pctHeight>
            </wp14:sizeRelV>
          </wp:anchor>
        </w:drawing>
      </w:r>
      <w:r w:rsidR="00BD1E8F" w:rsidRPr="00BD1E8F">
        <w:rPr>
          <w:sz w:val="22"/>
          <w:szCs w:val="22"/>
        </w:rPr>
        <w:fldChar w:fldCharType="begin"/>
      </w:r>
      <w:r w:rsidR="00BD1E8F" w:rsidRPr="00BD1E8F">
        <w:rPr>
          <w:sz w:val="22"/>
          <w:szCs w:val="22"/>
        </w:rPr>
        <w:instrText xml:space="preserve"> REF _Ref216273540 \h </w:instrText>
      </w:r>
      <w:r w:rsidR="00BD1E8F" w:rsidRPr="00BD1E8F">
        <w:rPr>
          <w:sz w:val="22"/>
          <w:szCs w:val="22"/>
        </w:rPr>
      </w:r>
      <w:r w:rsidR="00BD1E8F">
        <w:rPr>
          <w:sz w:val="22"/>
          <w:szCs w:val="22"/>
        </w:rPr>
        <w:instrText xml:space="preserve"> \* MERGEFORMAT </w:instrText>
      </w:r>
      <w:r w:rsidR="00BD1E8F" w:rsidRPr="00BD1E8F">
        <w:rPr>
          <w:sz w:val="22"/>
          <w:szCs w:val="22"/>
        </w:rPr>
        <w:fldChar w:fldCharType="separate"/>
      </w:r>
      <w:r w:rsidR="00BD1E8F" w:rsidRPr="00BD1E8F">
        <w:rPr>
          <w:sz w:val="22"/>
          <w:szCs w:val="22"/>
        </w:rPr>
        <w:t xml:space="preserve">Figure </w:t>
      </w:r>
      <w:r w:rsidR="00BD1E8F" w:rsidRPr="00BD1E8F">
        <w:rPr>
          <w:noProof/>
          <w:sz w:val="22"/>
          <w:szCs w:val="22"/>
        </w:rPr>
        <w:t>9</w:t>
      </w:r>
      <w:r w:rsidR="00BD1E8F" w:rsidRPr="00BD1E8F">
        <w:rPr>
          <w:sz w:val="22"/>
          <w:szCs w:val="22"/>
        </w:rPr>
        <w:t xml:space="preserve"> </w:t>
      </w:r>
      <w:r w:rsidR="00BD1E8F" w:rsidRPr="00BD1E8F">
        <w:rPr>
          <w:sz w:val="22"/>
          <w:szCs w:val="22"/>
        </w:rPr>
        <w:fldChar w:fldCharType="end"/>
      </w:r>
      <w:r w:rsidR="00BD1E8F">
        <w:rPr>
          <w:sz w:val="22"/>
          <w:szCs w:val="22"/>
        </w:rPr>
        <w:t xml:space="preserve">shows the distribution of temperature </w:t>
      </w:r>
      <w:r w:rsidR="00A4156E">
        <w:rPr>
          <w:sz w:val="22"/>
          <w:szCs w:val="22"/>
        </w:rPr>
        <w:t>across the piston head</w:t>
      </w:r>
      <w:r w:rsidR="00401C92">
        <w:rPr>
          <w:sz w:val="22"/>
          <w:szCs w:val="22"/>
        </w:rPr>
        <w:t xml:space="preserve">. It displays a uniform and predictable result </w:t>
      </w:r>
      <w:r w:rsidR="001D3F87">
        <w:rPr>
          <w:sz w:val="22"/>
          <w:szCs w:val="22"/>
        </w:rPr>
        <w:t xml:space="preserve">as to what is most </w:t>
      </w:r>
      <w:r w:rsidR="00AB3638">
        <w:rPr>
          <w:sz w:val="22"/>
          <w:szCs w:val="22"/>
        </w:rPr>
        <w:t>affected</w:t>
      </w:r>
      <w:r w:rsidR="00DA1C18">
        <w:rPr>
          <w:sz w:val="22"/>
          <w:szCs w:val="22"/>
        </w:rPr>
        <w:t xml:space="preserve"> by thermal effects </w:t>
      </w:r>
      <w:r w:rsidR="00542E96">
        <w:rPr>
          <w:sz w:val="22"/>
          <w:szCs w:val="22"/>
        </w:rPr>
        <w:t>as it goes through the engine cycle</w:t>
      </w:r>
      <w:r w:rsidR="0051674A">
        <w:rPr>
          <w:sz w:val="22"/>
          <w:szCs w:val="22"/>
        </w:rPr>
        <w:t>, simulating the combustion moment</w:t>
      </w:r>
      <w:r w:rsidR="00542E96">
        <w:rPr>
          <w:sz w:val="22"/>
          <w:szCs w:val="22"/>
        </w:rPr>
        <w:t>.</w:t>
      </w:r>
      <w:r w:rsidR="0051674A">
        <w:rPr>
          <w:sz w:val="22"/>
          <w:szCs w:val="22"/>
        </w:rPr>
        <w:t xml:space="preserve"> </w:t>
      </w:r>
      <w:r w:rsidR="00AB3638">
        <w:rPr>
          <w:sz w:val="22"/>
          <w:szCs w:val="22"/>
        </w:rPr>
        <w:t xml:space="preserve">It can be seen how </w:t>
      </w:r>
      <w:r w:rsidR="002D3126">
        <w:rPr>
          <w:sz w:val="22"/>
          <w:szCs w:val="22"/>
        </w:rPr>
        <w:t xml:space="preserve">the temperature dissipates uniformly at each </w:t>
      </w:r>
      <w:r w:rsidR="00A11882">
        <w:rPr>
          <w:sz w:val="22"/>
          <w:szCs w:val="22"/>
        </w:rPr>
        <w:t xml:space="preserve">of the </w:t>
      </w:r>
      <w:r w:rsidR="002D3126">
        <w:rPr>
          <w:sz w:val="22"/>
          <w:szCs w:val="22"/>
        </w:rPr>
        <w:t xml:space="preserve">piston </w:t>
      </w:r>
      <w:r w:rsidR="00A11882">
        <w:rPr>
          <w:sz w:val="22"/>
          <w:szCs w:val="22"/>
        </w:rPr>
        <w:t xml:space="preserve">ring lands. The </w:t>
      </w:r>
      <w:r w:rsidR="00F86FEA">
        <w:rPr>
          <w:sz w:val="22"/>
          <w:szCs w:val="22"/>
        </w:rPr>
        <w:t xml:space="preserve">distribution will impact the thermal stresses </w:t>
      </w:r>
      <w:r w:rsidR="008A16AD">
        <w:rPr>
          <w:sz w:val="22"/>
          <w:szCs w:val="22"/>
        </w:rPr>
        <w:t xml:space="preserve">that are </w:t>
      </w:r>
      <w:r w:rsidR="00F86FEA">
        <w:rPr>
          <w:sz w:val="22"/>
          <w:szCs w:val="22"/>
        </w:rPr>
        <w:t xml:space="preserve">on </w:t>
      </w:r>
      <w:r w:rsidR="008A16AD">
        <w:rPr>
          <w:sz w:val="22"/>
          <w:szCs w:val="22"/>
        </w:rPr>
        <w:t>certain areas of the component</w:t>
      </w:r>
      <w:r w:rsidR="007C494B">
        <w:rPr>
          <w:sz w:val="22"/>
          <w:szCs w:val="22"/>
        </w:rPr>
        <w:t xml:space="preserve">, further having an impact on any degradation or component deformation. </w:t>
      </w:r>
    </w:p>
    <w:p w14:paraId="137109DB" w14:textId="43C48E25" w:rsidR="00904EE6" w:rsidRDefault="00904EE6" w:rsidP="00DB2C10">
      <w:pPr>
        <w:pStyle w:val="Caption"/>
      </w:pPr>
      <w:r>
        <w:rPr>
          <w:sz w:val="22"/>
          <w:szCs w:val="22"/>
        </w:rPr>
        <w:t xml:space="preserve"> </w:t>
      </w:r>
      <w:bookmarkStart w:id="27" w:name="_Ref216275226"/>
      <w:r>
        <w:t xml:space="preserve">Figure </w:t>
      </w:r>
      <w:r>
        <w:fldChar w:fldCharType="begin"/>
      </w:r>
      <w:r>
        <w:instrText xml:space="preserve"> SEQ Figure \* ARABIC </w:instrText>
      </w:r>
      <w:r>
        <w:fldChar w:fldCharType="separate"/>
      </w:r>
      <w:r w:rsidR="00ED6ACA">
        <w:rPr>
          <w:noProof/>
        </w:rPr>
        <w:t>10</w:t>
      </w:r>
      <w:r>
        <w:fldChar w:fldCharType="end"/>
      </w:r>
      <w:bookmarkEnd w:id="27"/>
      <w:r>
        <w:t xml:space="preserve"> - Aluminium 6061-T6 Equivalent Stress</w:t>
      </w:r>
      <w:r w:rsidR="00DB2C10">
        <w:tab/>
        <w:t xml:space="preserve">                                      Figure </w:t>
      </w:r>
      <w:r w:rsidR="00DB2C10">
        <w:fldChar w:fldCharType="begin"/>
      </w:r>
      <w:r w:rsidR="00DB2C10">
        <w:instrText xml:space="preserve"> SEQ Figure \* ARABIC </w:instrText>
      </w:r>
      <w:r w:rsidR="00DB2C10">
        <w:fldChar w:fldCharType="separate"/>
      </w:r>
      <w:r w:rsidR="00ED6ACA">
        <w:rPr>
          <w:noProof/>
        </w:rPr>
        <w:t>11</w:t>
      </w:r>
      <w:r w:rsidR="00DB2C10">
        <w:fldChar w:fldCharType="end"/>
      </w:r>
      <w:r w:rsidR="00DB2C10">
        <w:t>- Aluminium 6061-T6 equivalent stress top view</w:t>
      </w:r>
    </w:p>
    <w:p w14:paraId="684378FC" w14:textId="3F0BD854" w:rsidR="00904EE6" w:rsidRPr="00904EE6" w:rsidRDefault="00D30F15" w:rsidP="00904EE6">
      <w:pPr>
        <w:rPr>
          <w:sz w:val="22"/>
          <w:szCs w:val="22"/>
        </w:rPr>
      </w:pPr>
      <w:r>
        <w:rPr>
          <w:sz w:val="22"/>
          <w:szCs w:val="22"/>
        </w:rPr>
        <w:t>As shown within</w:t>
      </w:r>
      <w:r w:rsidRPr="00D30F15">
        <w:rPr>
          <w:sz w:val="22"/>
          <w:szCs w:val="22"/>
        </w:rPr>
        <w:t xml:space="preserve"> </w:t>
      </w:r>
      <w:r w:rsidRPr="00D30F15">
        <w:rPr>
          <w:sz w:val="22"/>
          <w:szCs w:val="22"/>
        </w:rPr>
        <w:fldChar w:fldCharType="begin"/>
      </w:r>
      <w:r w:rsidRPr="00D30F15">
        <w:rPr>
          <w:sz w:val="22"/>
          <w:szCs w:val="22"/>
        </w:rPr>
        <w:instrText xml:space="preserve"> REF _Ref216275226 \h </w:instrText>
      </w:r>
      <w:r w:rsidRPr="00D30F15">
        <w:rPr>
          <w:sz w:val="22"/>
          <w:szCs w:val="22"/>
        </w:rPr>
      </w:r>
      <w:r w:rsidRPr="00D30F15">
        <w:rPr>
          <w:sz w:val="22"/>
          <w:szCs w:val="22"/>
        </w:rPr>
        <w:instrText xml:space="preserve"> \* MERGEFORMAT </w:instrText>
      </w:r>
      <w:r w:rsidRPr="00D30F15">
        <w:rPr>
          <w:sz w:val="22"/>
          <w:szCs w:val="22"/>
        </w:rPr>
        <w:fldChar w:fldCharType="separate"/>
      </w:r>
      <w:r w:rsidRPr="00D30F15">
        <w:rPr>
          <w:sz w:val="22"/>
          <w:szCs w:val="22"/>
        </w:rPr>
        <w:t xml:space="preserve">Figure </w:t>
      </w:r>
      <w:r w:rsidRPr="00D30F15">
        <w:rPr>
          <w:noProof/>
          <w:sz w:val="22"/>
          <w:szCs w:val="22"/>
        </w:rPr>
        <w:t>10</w:t>
      </w:r>
      <w:r w:rsidRPr="00D30F15">
        <w:rPr>
          <w:sz w:val="22"/>
          <w:szCs w:val="22"/>
        </w:rPr>
        <w:fldChar w:fldCharType="end"/>
      </w:r>
      <w:r>
        <w:rPr>
          <w:sz w:val="22"/>
          <w:szCs w:val="22"/>
        </w:rPr>
        <w:t>, the equivalent stress</w:t>
      </w:r>
      <w:r w:rsidR="001D6018">
        <w:rPr>
          <w:sz w:val="22"/>
          <w:szCs w:val="22"/>
        </w:rPr>
        <w:t xml:space="preserve"> distribution</w:t>
      </w:r>
      <w:r>
        <w:rPr>
          <w:sz w:val="22"/>
          <w:szCs w:val="22"/>
        </w:rPr>
        <w:t xml:space="preserve"> is </w:t>
      </w:r>
      <w:r w:rsidR="001D6018">
        <w:rPr>
          <w:sz w:val="22"/>
          <w:szCs w:val="22"/>
        </w:rPr>
        <w:t>displayed across the piston head</w:t>
      </w:r>
      <w:r>
        <w:rPr>
          <w:sz w:val="22"/>
          <w:szCs w:val="22"/>
        </w:rPr>
        <w:t>.</w:t>
      </w:r>
      <w:r w:rsidR="001D6018">
        <w:rPr>
          <w:sz w:val="22"/>
          <w:szCs w:val="22"/>
        </w:rPr>
        <w:t xml:space="preserve"> </w:t>
      </w:r>
      <w:r w:rsidR="00F6002D">
        <w:rPr>
          <w:sz w:val="22"/>
          <w:szCs w:val="22"/>
        </w:rPr>
        <w:t>A</w:t>
      </w:r>
      <w:r w:rsidR="00062106">
        <w:rPr>
          <w:sz w:val="22"/>
          <w:szCs w:val="22"/>
        </w:rPr>
        <w:t xml:space="preserve"> lot of blue indicates that this piston is not under a lot of stress, particularly as exhibited </w:t>
      </w:r>
      <w:r w:rsidR="00B046C6">
        <w:rPr>
          <w:sz w:val="22"/>
          <w:szCs w:val="22"/>
        </w:rPr>
        <w:t>around the crown of the piston</w:t>
      </w:r>
      <w:r w:rsidR="00951D82">
        <w:rPr>
          <w:sz w:val="22"/>
          <w:szCs w:val="22"/>
        </w:rPr>
        <w:t xml:space="preserve">. </w:t>
      </w:r>
      <w:r w:rsidR="00DB2C10">
        <w:rPr>
          <w:sz w:val="22"/>
          <w:szCs w:val="22"/>
        </w:rPr>
        <w:t xml:space="preserve">This could indicate that there is room to </w:t>
      </w:r>
      <w:r w:rsidR="00A5447B">
        <w:rPr>
          <w:sz w:val="22"/>
          <w:szCs w:val="22"/>
        </w:rPr>
        <w:t>optimise this area of the component</w:t>
      </w:r>
      <w:r w:rsidR="00B11386">
        <w:rPr>
          <w:sz w:val="22"/>
          <w:szCs w:val="22"/>
        </w:rPr>
        <w:t>.</w:t>
      </w:r>
    </w:p>
    <w:p w14:paraId="2E8BE0F9" w14:textId="77777777" w:rsidR="00904EE6" w:rsidRPr="00904EE6" w:rsidRDefault="00904EE6" w:rsidP="00904EE6">
      <w:pPr>
        <w:rPr>
          <w:sz w:val="22"/>
          <w:szCs w:val="22"/>
        </w:rPr>
      </w:pPr>
    </w:p>
    <w:p w14:paraId="5BB27A75" w14:textId="77777777" w:rsidR="00904EE6" w:rsidRPr="00904EE6" w:rsidRDefault="00904EE6" w:rsidP="00904EE6">
      <w:pPr>
        <w:rPr>
          <w:sz w:val="22"/>
          <w:szCs w:val="22"/>
        </w:rPr>
      </w:pPr>
    </w:p>
    <w:p w14:paraId="421417EF" w14:textId="3FF4F697" w:rsidR="00904EE6" w:rsidRPr="00551FC3" w:rsidRDefault="00551FC3" w:rsidP="00551FC3">
      <w:pPr>
        <w:pStyle w:val="Caption"/>
        <w:rPr>
          <w:sz w:val="16"/>
          <w:szCs w:val="16"/>
        </w:rPr>
      </w:pPr>
      <w:bookmarkStart w:id="28" w:name="_Ref216340649"/>
      <w:r>
        <w:rPr>
          <w:noProof/>
          <w:sz w:val="22"/>
          <w:szCs w:val="22"/>
        </w:rPr>
        <w:drawing>
          <wp:anchor distT="0" distB="0" distL="114300" distR="114300" simplePos="0" relativeHeight="251670528" behindDoc="0" locked="0" layoutInCell="1" allowOverlap="1" wp14:anchorId="37DDE7EA" wp14:editId="2FDDBF48">
            <wp:simplePos x="0" y="0"/>
            <wp:positionH relativeFrom="margin">
              <wp:posOffset>-19050</wp:posOffset>
            </wp:positionH>
            <wp:positionV relativeFrom="paragraph">
              <wp:posOffset>153035</wp:posOffset>
            </wp:positionV>
            <wp:extent cx="3124200" cy="1755140"/>
            <wp:effectExtent l="0" t="0" r="0" b="0"/>
            <wp:wrapTopAndBottom/>
            <wp:docPr id="1623402983" name="Picture 9" descr="A colorful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02983" name="Picture 9" descr="A colorful object with a hole&#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124200" cy="1755140"/>
                    </a:xfrm>
                    <a:prstGeom prst="rect">
                      <a:avLst/>
                    </a:prstGeom>
                  </pic:spPr>
                </pic:pic>
              </a:graphicData>
            </a:graphic>
            <wp14:sizeRelH relativeFrom="page">
              <wp14:pctWidth>0</wp14:pctWidth>
            </wp14:sizeRelH>
            <wp14:sizeRelV relativeFrom="page">
              <wp14:pctHeight>0</wp14:pctHeight>
            </wp14:sizeRelV>
          </wp:anchor>
        </w:drawing>
      </w:r>
      <w:r>
        <w:t xml:space="preserve">Figure </w:t>
      </w:r>
      <w:r>
        <w:fldChar w:fldCharType="begin"/>
      </w:r>
      <w:r>
        <w:instrText xml:space="preserve"> SEQ Figure \* ARABIC </w:instrText>
      </w:r>
      <w:r>
        <w:fldChar w:fldCharType="separate"/>
      </w:r>
      <w:r w:rsidR="00ED6ACA">
        <w:rPr>
          <w:noProof/>
        </w:rPr>
        <w:t>12</w:t>
      </w:r>
      <w:r>
        <w:fldChar w:fldCharType="end"/>
      </w:r>
      <w:bookmarkEnd w:id="28"/>
      <w:r>
        <w:t xml:space="preserve"> - Total deformation of Aluminium 6061-T6 piston (side view)</w:t>
      </w:r>
      <w:r w:rsidR="006D199F">
        <w:rPr>
          <w:noProof/>
          <w:sz w:val="22"/>
          <w:szCs w:val="22"/>
        </w:rPr>
        <w:drawing>
          <wp:anchor distT="0" distB="0" distL="114300" distR="114300" simplePos="0" relativeHeight="251671552" behindDoc="0" locked="0" layoutInCell="1" allowOverlap="1" wp14:anchorId="64CB4882" wp14:editId="7E3B4463">
            <wp:simplePos x="0" y="0"/>
            <wp:positionH relativeFrom="margin">
              <wp:align>right</wp:align>
            </wp:positionH>
            <wp:positionV relativeFrom="paragraph">
              <wp:posOffset>123825</wp:posOffset>
            </wp:positionV>
            <wp:extent cx="3131820" cy="1838325"/>
            <wp:effectExtent l="0" t="0" r="0" b="9525"/>
            <wp:wrapTopAndBottom/>
            <wp:docPr id="1816175869" name="Picture 10" descr="A yellow and red circle with a red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175869" name="Picture 10" descr="A yellow and red circle with a red cen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3131935" cy="1838393"/>
                    </a:xfrm>
                    <a:prstGeom prst="rect">
                      <a:avLst/>
                    </a:prstGeom>
                  </pic:spPr>
                </pic:pic>
              </a:graphicData>
            </a:graphic>
            <wp14:sizeRelV relativeFrom="margin">
              <wp14:pctHeight>0</wp14:pctHeight>
            </wp14:sizeRelV>
          </wp:anchor>
        </w:drawing>
      </w:r>
      <w:r>
        <w:t xml:space="preserve">             </w:t>
      </w:r>
      <w:r w:rsidRPr="00551FC3">
        <w:rPr>
          <w:sz w:val="16"/>
          <w:szCs w:val="16"/>
        </w:rPr>
        <w:t xml:space="preserve">Figure </w:t>
      </w:r>
      <w:r w:rsidRPr="00551FC3">
        <w:rPr>
          <w:sz w:val="16"/>
          <w:szCs w:val="16"/>
        </w:rPr>
        <w:fldChar w:fldCharType="begin"/>
      </w:r>
      <w:r w:rsidRPr="00551FC3">
        <w:rPr>
          <w:sz w:val="16"/>
          <w:szCs w:val="16"/>
        </w:rPr>
        <w:instrText xml:space="preserve"> SEQ Figure \* ARABIC </w:instrText>
      </w:r>
      <w:r w:rsidRPr="00551FC3">
        <w:rPr>
          <w:sz w:val="16"/>
          <w:szCs w:val="16"/>
        </w:rPr>
        <w:fldChar w:fldCharType="separate"/>
      </w:r>
      <w:r w:rsidR="00ED6ACA">
        <w:rPr>
          <w:noProof/>
          <w:sz w:val="16"/>
          <w:szCs w:val="16"/>
        </w:rPr>
        <w:t>13</w:t>
      </w:r>
      <w:r w:rsidRPr="00551FC3">
        <w:rPr>
          <w:sz w:val="16"/>
          <w:szCs w:val="16"/>
        </w:rPr>
        <w:fldChar w:fldCharType="end"/>
      </w:r>
      <w:r w:rsidRPr="00551FC3">
        <w:rPr>
          <w:sz w:val="16"/>
          <w:szCs w:val="16"/>
        </w:rPr>
        <w:t xml:space="preserve"> - Total deformation of Aluminium 6061-T6 piston (Top view)</w:t>
      </w:r>
    </w:p>
    <w:p w14:paraId="1286B6D1" w14:textId="24703401" w:rsidR="00904EE6" w:rsidRPr="0061683E" w:rsidRDefault="00AC1B2C" w:rsidP="00904EE6">
      <w:pPr>
        <w:rPr>
          <w:sz w:val="22"/>
          <w:szCs w:val="22"/>
        </w:rPr>
      </w:pPr>
      <w:r w:rsidRPr="0061683E">
        <w:rPr>
          <w:sz w:val="22"/>
          <w:szCs w:val="22"/>
        </w:rPr>
        <w:t xml:space="preserve">As displayed in </w:t>
      </w:r>
      <w:r w:rsidRPr="0061683E">
        <w:rPr>
          <w:sz w:val="22"/>
          <w:szCs w:val="22"/>
        </w:rPr>
        <w:fldChar w:fldCharType="begin"/>
      </w:r>
      <w:r w:rsidRPr="0061683E">
        <w:rPr>
          <w:sz w:val="22"/>
          <w:szCs w:val="22"/>
        </w:rPr>
        <w:instrText xml:space="preserve"> REF _Ref216340649 \h </w:instrText>
      </w:r>
      <w:r w:rsidRPr="0061683E">
        <w:rPr>
          <w:sz w:val="22"/>
          <w:szCs w:val="22"/>
        </w:rPr>
      </w:r>
      <w:r w:rsidR="0061683E">
        <w:rPr>
          <w:sz w:val="22"/>
          <w:szCs w:val="22"/>
        </w:rPr>
        <w:instrText xml:space="preserve"> \* MERGEFORMAT </w:instrText>
      </w:r>
      <w:r w:rsidRPr="0061683E">
        <w:rPr>
          <w:sz w:val="22"/>
          <w:szCs w:val="22"/>
        </w:rPr>
        <w:fldChar w:fldCharType="separate"/>
      </w:r>
      <w:r w:rsidRPr="0061683E">
        <w:rPr>
          <w:sz w:val="22"/>
          <w:szCs w:val="22"/>
        </w:rPr>
        <w:t xml:space="preserve">Figure </w:t>
      </w:r>
      <w:r w:rsidRPr="0061683E">
        <w:rPr>
          <w:noProof/>
          <w:sz w:val="22"/>
          <w:szCs w:val="22"/>
        </w:rPr>
        <w:t>12</w:t>
      </w:r>
      <w:r w:rsidRPr="0061683E">
        <w:rPr>
          <w:sz w:val="22"/>
          <w:szCs w:val="22"/>
        </w:rPr>
        <w:fldChar w:fldCharType="end"/>
      </w:r>
      <w:r w:rsidRPr="0061683E">
        <w:rPr>
          <w:sz w:val="22"/>
          <w:szCs w:val="22"/>
        </w:rPr>
        <w:t xml:space="preserve"> and </w:t>
      </w:r>
      <w:r w:rsidR="0061683E" w:rsidRPr="0061683E">
        <w:rPr>
          <w:sz w:val="22"/>
          <w:szCs w:val="22"/>
        </w:rPr>
        <w:t>Figure 13</w:t>
      </w:r>
      <w:r w:rsidR="0061683E">
        <w:rPr>
          <w:sz w:val="22"/>
          <w:szCs w:val="22"/>
        </w:rPr>
        <w:t xml:space="preserve">, total deformation can be visualised. From this it can be seen </w:t>
      </w:r>
      <w:r w:rsidR="006E213C">
        <w:rPr>
          <w:sz w:val="22"/>
          <w:szCs w:val="22"/>
        </w:rPr>
        <w:t xml:space="preserve">that the deformation isn’t overly high with </w:t>
      </w:r>
      <w:r w:rsidR="00831588">
        <w:rPr>
          <w:sz w:val="22"/>
          <w:szCs w:val="22"/>
        </w:rPr>
        <w:t xml:space="preserve">a fairly low concentration of the maximum at the very top </w:t>
      </w:r>
      <w:r w:rsidR="003E0CAB">
        <w:rPr>
          <w:sz w:val="22"/>
          <w:szCs w:val="22"/>
        </w:rPr>
        <w:t xml:space="preserve">of the piston head, whilst the distribution </w:t>
      </w:r>
      <w:r w:rsidR="00861AD0">
        <w:rPr>
          <w:sz w:val="22"/>
          <w:szCs w:val="22"/>
        </w:rPr>
        <w:t xml:space="preserve">starts to dissipate further towards the skirt. This </w:t>
      </w:r>
      <w:r w:rsidR="009D7576">
        <w:rPr>
          <w:sz w:val="22"/>
          <w:szCs w:val="22"/>
        </w:rPr>
        <w:t>indicates</w:t>
      </w:r>
      <w:r w:rsidR="00861AD0">
        <w:rPr>
          <w:sz w:val="22"/>
          <w:szCs w:val="22"/>
        </w:rPr>
        <w:t xml:space="preserve"> the material used on the component design is able to hold its structure </w:t>
      </w:r>
      <w:r w:rsidR="009D7576">
        <w:rPr>
          <w:sz w:val="22"/>
          <w:szCs w:val="22"/>
        </w:rPr>
        <w:t xml:space="preserve">very reasonably making it ideal for its operation. </w:t>
      </w:r>
    </w:p>
    <w:p w14:paraId="4C6B3E8E" w14:textId="0C375E05" w:rsidR="00904EE6" w:rsidRPr="002234BF" w:rsidRDefault="00E5673B" w:rsidP="004B4EFA">
      <w:pPr>
        <w:pStyle w:val="Heading1"/>
        <w:numPr>
          <w:ilvl w:val="0"/>
          <w:numId w:val="1"/>
        </w:numPr>
        <w:ind w:left="360"/>
        <w:rPr>
          <w:sz w:val="28"/>
          <w:szCs w:val="28"/>
        </w:rPr>
      </w:pPr>
      <w:bookmarkStart w:id="29" w:name="_Toc216445282"/>
      <w:r>
        <w:rPr>
          <w:sz w:val="28"/>
          <w:szCs w:val="28"/>
        </w:rPr>
        <w:t>Alternative</w:t>
      </w:r>
      <w:r w:rsidR="00C62669">
        <w:rPr>
          <w:sz w:val="28"/>
          <w:szCs w:val="28"/>
        </w:rPr>
        <w:t xml:space="preserve"> Material</w:t>
      </w:r>
      <w:r>
        <w:rPr>
          <w:sz w:val="28"/>
          <w:szCs w:val="28"/>
        </w:rPr>
        <w:t xml:space="preserve"> Piston Head Study</w:t>
      </w:r>
      <w:bookmarkEnd w:id="29"/>
    </w:p>
    <w:p w14:paraId="7873BA78" w14:textId="706465C1" w:rsidR="00904EE6" w:rsidRPr="00881102" w:rsidRDefault="00881102" w:rsidP="00881102">
      <w:pPr>
        <w:pStyle w:val="Heading2"/>
        <w:rPr>
          <w:sz w:val="28"/>
          <w:szCs w:val="28"/>
        </w:rPr>
      </w:pPr>
      <w:bookmarkStart w:id="30" w:name="_Toc216445283"/>
      <w:r>
        <w:rPr>
          <w:sz w:val="28"/>
          <w:szCs w:val="28"/>
        </w:rPr>
        <w:t xml:space="preserve">6.1 </w:t>
      </w:r>
      <w:r w:rsidR="006D56E2">
        <w:rPr>
          <w:sz w:val="28"/>
          <w:szCs w:val="28"/>
        </w:rPr>
        <w:t>Aluminium 2</w:t>
      </w:r>
      <w:r w:rsidR="008A06AE">
        <w:rPr>
          <w:sz w:val="28"/>
          <w:szCs w:val="28"/>
        </w:rPr>
        <w:t>618-T61</w:t>
      </w:r>
      <w:bookmarkEnd w:id="30"/>
    </w:p>
    <w:p w14:paraId="771EDC0C" w14:textId="2F5E618A" w:rsidR="00B73951" w:rsidRDefault="00167FD6" w:rsidP="00904EE6">
      <w:pPr>
        <w:rPr>
          <w:sz w:val="22"/>
          <w:szCs w:val="22"/>
        </w:rPr>
      </w:pPr>
      <w:r>
        <w:rPr>
          <w:noProof/>
          <w:sz w:val="22"/>
          <w:szCs w:val="22"/>
        </w:rPr>
        <w:drawing>
          <wp:anchor distT="0" distB="0" distL="114300" distR="114300" simplePos="0" relativeHeight="251672576" behindDoc="0" locked="0" layoutInCell="1" allowOverlap="1" wp14:anchorId="6048CBE0" wp14:editId="4B0CCC0E">
            <wp:simplePos x="0" y="0"/>
            <wp:positionH relativeFrom="margin">
              <wp:align>center</wp:align>
            </wp:positionH>
            <wp:positionV relativeFrom="paragraph">
              <wp:posOffset>1707515</wp:posOffset>
            </wp:positionV>
            <wp:extent cx="3251200" cy="1943100"/>
            <wp:effectExtent l="0" t="0" r="6350" b="0"/>
            <wp:wrapTopAndBottom/>
            <wp:docPr id="904479799" name="Picture 12" descr="A rainbow colored object on a grey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479799" name="Picture 12" descr="A rainbow colored object on a grey background&#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251200" cy="1943100"/>
                    </a:xfrm>
                    <a:prstGeom prst="rect">
                      <a:avLst/>
                    </a:prstGeom>
                  </pic:spPr>
                </pic:pic>
              </a:graphicData>
            </a:graphic>
            <wp14:sizeRelH relativeFrom="margin">
              <wp14:pctWidth>0</wp14:pctWidth>
            </wp14:sizeRelH>
            <wp14:sizeRelV relativeFrom="margin">
              <wp14:pctHeight>0</wp14:pctHeight>
            </wp14:sizeRelV>
          </wp:anchor>
        </w:drawing>
      </w:r>
      <w:r w:rsidR="008A06AE">
        <w:rPr>
          <w:sz w:val="22"/>
          <w:szCs w:val="22"/>
        </w:rPr>
        <w:t>The fist alternative material used for the piston is Aluminium 2618</w:t>
      </w:r>
      <w:r w:rsidR="00B77F64">
        <w:rPr>
          <w:sz w:val="22"/>
          <w:szCs w:val="22"/>
        </w:rPr>
        <w:t>-T61</w:t>
      </w:r>
      <w:r w:rsidR="007832D3">
        <w:rPr>
          <w:sz w:val="22"/>
          <w:szCs w:val="22"/>
        </w:rPr>
        <w:t>, where the</w:t>
      </w:r>
      <w:r w:rsidR="00B77F64">
        <w:rPr>
          <w:sz w:val="22"/>
          <w:szCs w:val="22"/>
        </w:rPr>
        <w:t xml:space="preserve"> properties</w:t>
      </w:r>
      <w:r w:rsidR="00404206">
        <w:rPr>
          <w:sz w:val="22"/>
          <w:szCs w:val="22"/>
        </w:rPr>
        <w:t xml:space="preserve"> had been</w:t>
      </w:r>
      <w:r w:rsidR="00B77F64">
        <w:rPr>
          <w:sz w:val="22"/>
          <w:szCs w:val="22"/>
        </w:rPr>
        <w:t xml:space="preserve"> gathered from Granta</w:t>
      </w:r>
      <w:r w:rsidR="00404206">
        <w:rPr>
          <w:sz w:val="22"/>
          <w:szCs w:val="22"/>
        </w:rPr>
        <w:t xml:space="preserve"> I order to implement it onto the piston</w:t>
      </w:r>
      <w:r w:rsidR="007832D3">
        <w:rPr>
          <w:sz w:val="22"/>
          <w:szCs w:val="22"/>
        </w:rPr>
        <w:t>.</w:t>
      </w:r>
      <w:r w:rsidR="00F52888">
        <w:rPr>
          <w:sz w:val="22"/>
          <w:szCs w:val="22"/>
        </w:rPr>
        <w:t xml:space="preserve"> </w:t>
      </w:r>
      <w:r w:rsidR="005476F1">
        <w:rPr>
          <w:sz w:val="22"/>
          <w:szCs w:val="22"/>
        </w:rPr>
        <w:t>Th</w:t>
      </w:r>
      <w:r w:rsidR="0046713C">
        <w:rPr>
          <w:sz w:val="22"/>
          <w:szCs w:val="22"/>
        </w:rPr>
        <w:t xml:space="preserve">e reason for selecting this alloy is </w:t>
      </w:r>
      <w:r w:rsidR="00891FEB">
        <w:rPr>
          <w:sz w:val="22"/>
          <w:szCs w:val="22"/>
        </w:rPr>
        <w:t>due to its frequent application in high performance</w:t>
      </w:r>
      <w:r w:rsidR="00371FC7">
        <w:rPr>
          <w:sz w:val="22"/>
          <w:szCs w:val="22"/>
        </w:rPr>
        <w:t xml:space="preserve"> pistons thanks to its thermal resistance</w:t>
      </w:r>
      <w:r w:rsidR="00F37131">
        <w:rPr>
          <w:sz w:val="22"/>
          <w:szCs w:val="22"/>
        </w:rPr>
        <w:t>, high tensile strength and good fatigue performance under cyclic loading conditions</w:t>
      </w:r>
      <w:r w:rsidR="004E0C68">
        <w:rPr>
          <w:sz w:val="22"/>
          <w:szCs w:val="22"/>
        </w:rPr>
        <w:t xml:space="preserve"> (Hao</w:t>
      </w:r>
      <w:r w:rsidR="00AD3AD8">
        <w:rPr>
          <w:sz w:val="22"/>
          <w:szCs w:val="22"/>
        </w:rPr>
        <w:t>mei, N/a)</w:t>
      </w:r>
      <w:r w:rsidR="00F37131">
        <w:rPr>
          <w:sz w:val="22"/>
          <w:szCs w:val="22"/>
        </w:rPr>
        <w:t xml:space="preserve">. </w:t>
      </w:r>
      <w:r w:rsidR="00187307">
        <w:rPr>
          <w:sz w:val="22"/>
          <w:szCs w:val="22"/>
        </w:rPr>
        <w:t xml:space="preserve">2618 </w:t>
      </w:r>
      <w:r w:rsidR="007159C9">
        <w:rPr>
          <w:sz w:val="22"/>
          <w:szCs w:val="22"/>
        </w:rPr>
        <w:t>has demonstrated favourable levels of deformation when under thermal load</w:t>
      </w:r>
      <w:r w:rsidR="00412878">
        <w:rPr>
          <w:sz w:val="22"/>
          <w:szCs w:val="22"/>
        </w:rPr>
        <w:t xml:space="preserve"> </w:t>
      </w:r>
      <w:r w:rsidR="008570FE">
        <w:rPr>
          <w:sz w:val="22"/>
          <w:szCs w:val="22"/>
        </w:rPr>
        <w:t>and experiencing</w:t>
      </w:r>
      <w:r w:rsidR="00EA07ED">
        <w:rPr>
          <w:sz w:val="22"/>
          <w:szCs w:val="22"/>
        </w:rPr>
        <w:t xml:space="preserve"> high</w:t>
      </w:r>
      <w:r w:rsidR="008570FE">
        <w:rPr>
          <w:sz w:val="22"/>
          <w:szCs w:val="22"/>
        </w:rPr>
        <w:t xml:space="preserve"> temperatures </w:t>
      </w:r>
      <w:r w:rsidR="00EA07ED">
        <w:rPr>
          <w:sz w:val="22"/>
          <w:szCs w:val="22"/>
        </w:rPr>
        <w:t>(</w:t>
      </w:r>
      <w:r w:rsidR="008570FE">
        <w:rPr>
          <w:sz w:val="22"/>
          <w:szCs w:val="22"/>
        </w:rPr>
        <w:t>~200-300</w:t>
      </w:r>
      <w:r w:rsidR="00EA07ED">
        <w:rPr>
          <w:sz w:val="22"/>
          <w:szCs w:val="22"/>
        </w:rPr>
        <w:t xml:space="preserve"> deg C)</w:t>
      </w:r>
      <w:r w:rsidR="00647288">
        <w:rPr>
          <w:sz w:val="22"/>
          <w:szCs w:val="22"/>
        </w:rPr>
        <w:t xml:space="preserve">, displaying capabilities </w:t>
      </w:r>
      <w:r w:rsidR="00993F92">
        <w:rPr>
          <w:sz w:val="22"/>
          <w:szCs w:val="22"/>
        </w:rPr>
        <w:t xml:space="preserve">of maintaining </w:t>
      </w:r>
      <w:r w:rsidR="00AC0304">
        <w:rPr>
          <w:sz w:val="22"/>
          <w:szCs w:val="22"/>
        </w:rPr>
        <w:t xml:space="preserve">structural integrity when used in the engine environment. </w:t>
      </w:r>
      <w:r w:rsidR="00786BE6">
        <w:rPr>
          <w:sz w:val="22"/>
          <w:szCs w:val="22"/>
        </w:rPr>
        <w:t>Various references note that 2618 is used widely within aerospace and motorsport</w:t>
      </w:r>
      <w:r w:rsidR="002B06AC">
        <w:rPr>
          <w:sz w:val="22"/>
          <w:szCs w:val="22"/>
        </w:rPr>
        <w:t xml:space="preserve"> components where temperatures and high stress loads are </w:t>
      </w:r>
      <w:r w:rsidR="006832A1">
        <w:rPr>
          <w:sz w:val="22"/>
          <w:szCs w:val="22"/>
        </w:rPr>
        <w:t xml:space="preserve">routine. </w:t>
      </w:r>
      <w:r w:rsidR="00EE055A">
        <w:rPr>
          <w:sz w:val="22"/>
          <w:szCs w:val="22"/>
        </w:rPr>
        <w:t>(Elias Wakshume</w:t>
      </w:r>
      <w:r w:rsidR="00A0352C">
        <w:rPr>
          <w:sz w:val="22"/>
          <w:szCs w:val="22"/>
        </w:rPr>
        <w:t xml:space="preserve"> et al, 2025)</w:t>
      </w:r>
      <w:r w:rsidR="00F767B1">
        <w:rPr>
          <w:sz w:val="22"/>
          <w:szCs w:val="22"/>
        </w:rPr>
        <w:t xml:space="preserve"> </w:t>
      </w:r>
      <w:r w:rsidR="00A0352C">
        <w:rPr>
          <w:sz w:val="22"/>
          <w:szCs w:val="22"/>
        </w:rPr>
        <w:t>(Performance</w:t>
      </w:r>
      <w:r w:rsidR="00AB777F">
        <w:rPr>
          <w:sz w:val="22"/>
          <w:szCs w:val="22"/>
        </w:rPr>
        <w:t>Motorsport.Eu, 2019)</w:t>
      </w:r>
    </w:p>
    <w:p w14:paraId="746F0E54" w14:textId="0AACCF23" w:rsidR="00F767B1" w:rsidRDefault="00F767B1" w:rsidP="00F767B1">
      <w:pPr>
        <w:pStyle w:val="Caption"/>
      </w:pPr>
      <w:r>
        <w:rPr>
          <w:sz w:val="22"/>
          <w:szCs w:val="22"/>
        </w:rPr>
        <w:t xml:space="preserve"> </w:t>
      </w:r>
      <w:bookmarkStart w:id="31" w:name="_Ref216353506"/>
      <w:r w:rsidR="00167FD6">
        <w:rPr>
          <w:sz w:val="22"/>
          <w:szCs w:val="22"/>
        </w:rPr>
        <w:t xml:space="preserve">                                                            </w:t>
      </w:r>
      <w:r>
        <w:t xml:space="preserve">Figure </w:t>
      </w:r>
      <w:r>
        <w:fldChar w:fldCharType="begin"/>
      </w:r>
      <w:r>
        <w:instrText xml:space="preserve"> SEQ Figure \* ARABIC </w:instrText>
      </w:r>
      <w:r>
        <w:fldChar w:fldCharType="separate"/>
      </w:r>
      <w:r w:rsidR="00ED6ACA">
        <w:rPr>
          <w:noProof/>
        </w:rPr>
        <w:t>14</w:t>
      </w:r>
      <w:r>
        <w:fldChar w:fldCharType="end"/>
      </w:r>
      <w:bookmarkEnd w:id="31"/>
      <w:r>
        <w:t xml:space="preserve"> - Thermal study of 2618-T61</w:t>
      </w:r>
    </w:p>
    <w:p w14:paraId="7BC5F587" w14:textId="0C99D000" w:rsidR="00F767B1" w:rsidRDefault="006053FF" w:rsidP="00F767B1">
      <w:pPr>
        <w:rPr>
          <w:sz w:val="22"/>
          <w:szCs w:val="22"/>
        </w:rPr>
      </w:pPr>
      <w:r>
        <w:rPr>
          <w:sz w:val="22"/>
          <w:szCs w:val="22"/>
        </w:rPr>
        <w:t xml:space="preserve">As shown within </w:t>
      </w:r>
      <w:r>
        <w:rPr>
          <w:sz w:val="22"/>
          <w:szCs w:val="22"/>
        </w:rPr>
        <w:fldChar w:fldCharType="begin"/>
      </w:r>
      <w:r>
        <w:rPr>
          <w:sz w:val="22"/>
          <w:szCs w:val="22"/>
        </w:rPr>
        <w:instrText xml:space="preserve"> REF _Ref216353506 \h </w:instrText>
      </w:r>
      <w:r>
        <w:rPr>
          <w:sz w:val="22"/>
          <w:szCs w:val="22"/>
        </w:rPr>
      </w:r>
      <w:r>
        <w:rPr>
          <w:sz w:val="22"/>
          <w:szCs w:val="22"/>
        </w:rPr>
        <w:instrText xml:space="preserve"> \* MERGEFORMAT </w:instrText>
      </w:r>
      <w:r>
        <w:rPr>
          <w:sz w:val="22"/>
          <w:szCs w:val="22"/>
        </w:rPr>
        <w:fldChar w:fldCharType="separate"/>
      </w:r>
      <w:r>
        <w:t>F</w:t>
      </w:r>
      <w:r w:rsidRPr="006053FF">
        <w:rPr>
          <w:sz w:val="22"/>
          <w:szCs w:val="22"/>
        </w:rPr>
        <w:t xml:space="preserve">igure </w:t>
      </w:r>
      <w:r w:rsidRPr="006053FF">
        <w:rPr>
          <w:noProof/>
          <w:sz w:val="22"/>
          <w:szCs w:val="22"/>
        </w:rPr>
        <w:t>14</w:t>
      </w:r>
      <w:r>
        <w:rPr>
          <w:sz w:val="22"/>
          <w:szCs w:val="22"/>
        </w:rPr>
        <w:fldChar w:fldCharType="end"/>
      </w:r>
      <w:r>
        <w:rPr>
          <w:sz w:val="22"/>
          <w:szCs w:val="22"/>
        </w:rPr>
        <w:t xml:space="preserve"> </w:t>
      </w:r>
      <w:r w:rsidR="003F2A47">
        <w:rPr>
          <w:sz w:val="22"/>
          <w:szCs w:val="22"/>
        </w:rPr>
        <w:t xml:space="preserve">the crown of the piston head </w:t>
      </w:r>
      <w:r w:rsidR="00167FD6">
        <w:rPr>
          <w:sz w:val="22"/>
          <w:szCs w:val="22"/>
        </w:rPr>
        <w:t xml:space="preserve">is under higher temps </w:t>
      </w:r>
      <w:r w:rsidR="00976C65">
        <w:rPr>
          <w:sz w:val="22"/>
          <w:szCs w:val="22"/>
        </w:rPr>
        <w:t>at the initial simulated combustion phase, however as can be seen it has a more rapid dissipation r</w:t>
      </w:r>
      <w:r w:rsidR="00D7244D">
        <w:rPr>
          <w:sz w:val="22"/>
          <w:szCs w:val="22"/>
        </w:rPr>
        <w:t xml:space="preserve">ate compared to 6061-T6 </w:t>
      </w:r>
      <w:r w:rsidR="005F7BA3">
        <w:rPr>
          <w:sz w:val="22"/>
          <w:szCs w:val="22"/>
        </w:rPr>
        <w:t>displaying how its able to withstand the environment</w:t>
      </w:r>
      <w:r w:rsidR="001242EF">
        <w:rPr>
          <w:sz w:val="22"/>
          <w:szCs w:val="22"/>
        </w:rPr>
        <w:t xml:space="preserve"> more efficiently. </w:t>
      </w:r>
    </w:p>
    <w:p w14:paraId="7812096A" w14:textId="77777777" w:rsidR="001242EF" w:rsidRDefault="001242EF" w:rsidP="00F767B1">
      <w:pPr>
        <w:rPr>
          <w:sz w:val="22"/>
          <w:szCs w:val="22"/>
        </w:rPr>
      </w:pPr>
    </w:p>
    <w:p w14:paraId="0CACBB1C" w14:textId="77777777" w:rsidR="001242EF" w:rsidRDefault="001242EF" w:rsidP="00F767B1">
      <w:pPr>
        <w:rPr>
          <w:sz w:val="22"/>
          <w:szCs w:val="22"/>
        </w:rPr>
      </w:pPr>
    </w:p>
    <w:p w14:paraId="6F5F6835" w14:textId="11C04FA5" w:rsidR="001242EF" w:rsidRDefault="001242EF" w:rsidP="00F767B1">
      <w:pPr>
        <w:rPr>
          <w:sz w:val="22"/>
          <w:szCs w:val="22"/>
        </w:rPr>
      </w:pPr>
    </w:p>
    <w:p w14:paraId="6CF5E0E0" w14:textId="7F578E81" w:rsidR="001242EF" w:rsidRDefault="008A23B2" w:rsidP="00E55DD4">
      <w:pPr>
        <w:pStyle w:val="Caption"/>
      </w:pPr>
      <w:r>
        <w:rPr>
          <w:noProof/>
          <w:sz w:val="22"/>
          <w:szCs w:val="22"/>
        </w:rPr>
        <w:drawing>
          <wp:anchor distT="0" distB="0" distL="114300" distR="114300" simplePos="0" relativeHeight="251673600" behindDoc="0" locked="0" layoutInCell="1" allowOverlap="1" wp14:anchorId="4EFE0F0E" wp14:editId="7AEA3DB7">
            <wp:simplePos x="0" y="0"/>
            <wp:positionH relativeFrom="margin">
              <wp:align>left</wp:align>
            </wp:positionH>
            <wp:positionV relativeFrom="paragraph">
              <wp:posOffset>47625</wp:posOffset>
            </wp:positionV>
            <wp:extent cx="3155950" cy="1628775"/>
            <wp:effectExtent l="0" t="0" r="6350" b="9525"/>
            <wp:wrapTopAndBottom/>
            <wp:docPr id="498094073" name="Picture 13" descr="A blue and green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094073" name="Picture 13" descr="A blue and green object with a hol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55950" cy="1628775"/>
                    </a:xfrm>
                    <a:prstGeom prst="rect">
                      <a:avLst/>
                    </a:prstGeom>
                  </pic:spPr>
                </pic:pic>
              </a:graphicData>
            </a:graphic>
            <wp14:sizeRelH relativeFrom="margin">
              <wp14:pctWidth>0</wp14:pctWidth>
            </wp14:sizeRelH>
            <wp14:sizeRelV relativeFrom="margin">
              <wp14:pctHeight>0</wp14:pctHeight>
            </wp14:sizeRelV>
          </wp:anchor>
        </w:drawing>
      </w:r>
      <w:r>
        <w:rPr>
          <w:noProof/>
          <w:sz w:val="22"/>
          <w:szCs w:val="22"/>
        </w:rPr>
        <w:drawing>
          <wp:anchor distT="0" distB="0" distL="114300" distR="114300" simplePos="0" relativeHeight="251674624" behindDoc="0" locked="0" layoutInCell="1" allowOverlap="1" wp14:anchorId="7DE85B0E" wp14:editId="36B542B1">
            <wp:simplePos x="0" y="0"/>
            <wp:positionH relativeFrom="column">
              <wp:posOffset>3257551</wp:posOffset>
            </wp:positionH>
            <wp:positionV relativeFrom="paragraph">
              <wp:posOffset>613</wp:posOffset>
            </wp:positionV>
            <wp:extent cx="3218180" cy="1665627"/>
            <wp:effectExtent l="0" t="0" r="1270" b="0"/>
            <wp:wrapTopAndBottom/>
            <wp:docPr id="1120826612" name="Picture 14" descr="A colorful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826612" name="Picture 14" descr="A colorful object with a hole&#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221590" cy="1667392"/>
                    </a:xfrm>
                    <a:prstGeom prst="rect">
                      <a:avLst/>
                    </a:prstGeom>
                  </pic:spPr>
                </pic:pic>
              </a:graphicData>
            </a:graphic>
            <wp14:sizeRelH relativeFrom="margin">
              <wp14:pctWidth>0</wp14:pctWidth>
            </wp14:sizeRelH>
            <wp14:sizeRelV relativeFrom="margin">
              <wp14:pctHeight>0</wp14:pctHeight>
            </wp14:sizeRelV>
          </wp:anchor>
        </w:drawing>
      </w:r>
      <w:r w:rsidR="00E55DD4">
        <w:rPr>
          <w:noProof/>
        </w:rPr>
        <mc:AlternateContent>
          <mc:Choice Requires="wps">
            <w:drawing>
              <wp:anchor distT="0" distB="0" distL="114300" distR="114300" simplePos="0" relativeHeight="251677696" behindDoc="0" locked="0" layoutInCell="1" allowOverlap="1" wp14:anchorId="3578B3AD" wp14:editId="1B54B203">
                <wp:simplePos x="0" y="0"/>
                <wp:positionH relativeFrom="column">
                  <wp:posOffset>3503930</wp:posOffset>
                </wp:positionH>
                <wp:positionV relativeFrom="paragraph">
                  <wp:posOffset>1647825</wp:posOffset>
                </wp:positionV>
                <wp:extent cx="2971800" cy="635"/>
                <wp:effectExtent l="0" t="0" r="0" b="0"/>
                <wp:wrapNone/>
                <wp:docPr id="2067523230" name="Text Box 1"/>
                <wp:cNvGraphicFramePr/>
                <a:graphic xmlns:a="http://schemas.openxmlformats.org/drawingml/2006/main">
                  <a:graphicData uri="http://schemas.microsoft.com/office/word/2010/wordprocessingShape">
                    <wps:wsp>
                      <wps:cNvSpPr txBox="1"/>
                      <wps:spPr>
                        <a:xfrm>
                          <a:off x="0" y="0"/>
                          <a:ext cx="2971800" cy="635"/>
                        </a:xfrm>
                        <a:prstGeom prst="rect">
                          <a:avLst/>
                        </a:prstGeom>
                        <a:noFill/>
                        <a:ln>
                          <a:noFill/>
                        </a:ln>
                      </wps:spPr>
                      <wps:txbx>
                        <w:txbxContent>
                          <w:p w14:paraId="5C1981B0" w14:textId="0D44D029" w:rsidR="00E55DD4" w:rsidRPr="00D741E9" w:rsidRDefault="00E55DD4" w:rsidP="00E55DD4">
                            <w:pPr>
                              <w:pStyle w:val="Caption"/>
                              <w:rPr>
                                <w:noProof/>
                                <w:sz w:val="22"/>
                                <w:szCs w:val="22"/>
                              </w:rPr>
                            </w:pPr>
                            <w:bookmarkStart w:id="32" w:name="_Ref216354319"/>
                            <w:r>
                              <w:t xml:space="preserve">Figure </w:t>
                            </w:r>
                            <w:r>
                              <w:fldChar w:fldCharType="begin"/>
                            </w:r>
                            <w:r>
                              <w:instrText xml:space="preserve"> SEQ Figure \* ARABIC </w:instrText>
                            </w:r>
                            <w:r>
                              <w:fldChar w:fldCharType="separate"/>
                            </w:r>
                            <w:r w:rsidR="00ED6ACA">
                              <w:rPr>
                                <w:noProof/>
                              </w:rPr>
                              <w:t>15</w:t>
                            </w:r>
                            <w:r>
                              <w:fldChar w:fldCharType="end"/>
                            </w:r>
                            <w:bookmarkEnd w:id="32"/>
                            <w:r>
                              <w:t xml:space="preserve"> - Total Deformation 2618-T61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78B3AD" id="_x0000_t202" coordsize="21600,21600" o:spt="202" path="m,l,21600r21600,l21600,xe">
                <v:stroke joinstyle="miter"/>
                <v:path gradientshapeok="t" o:connecttype="rect"/>
              </v:shapetype>
              <v:shape id="Text Box 1" o:spid="_x0000_s1026" type="#_x0000_t202" style="position:absolute;margin-left:275.9pt;margin-top:129.75pt;width:234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" filled="f" stroked="f">
                <v:textbox style="mso-fit-shape-to-text:t" inset="0,0,0,0">
                  <w:txbxContent>
                    <w:p w14:paraId="5C1981B0" w14:textId="0D44D029" w:rsidR="00E55DD4" w:rsidRPr="00D741E9" w:rsidRDefault="00E55DD4" w:rsidP="00E55DD4">
                      <w:pPr>
                        <w:pStyle w:val="Caption"/>
                        <w:rPr>
                          <w:noProof/>
                          <w:sz w:val="22"/>
                          <w:szCs w:val="22"/>
                        </w:rPr>
                      </w:pPr>
                      <w:bookmarkStart w:id="33" w:name="_Ref216354319"/>
                      <w:r>
                        <w:t xml:space="preserve">Figure </w:t>
                      </w:r>
                      <w:r>
                        <w:fldChar w:fldCharType="begin"/>
                      </w:r>
                      <w:r>
                        <w:instrText xml:space="preserve"> SEQ Figure \* ARABIC </w:instrText>
                      </w:r>
                      <w:r>
                        <w:fldChar w:fldCharType="separate"/>
                      </w:r>
                      <w:r w:rsidR="00ED6ACA">
                        <w:rPr>
                          <w:noProof/>
                        </w:rPr>
                        <w:t>15</w:t>
                      </w:r>
                      <w:r>
                        <w:fldChar w:fldCharType="end"/>
                      </w:r>
                      <w:bookmarkEnd w:id="33"/>
                      <w:r>
                        <w:t xml:space="preserve"> - Total Deformation 2618-T61</w:t>
                      </w:r>
                    </w:p>
                  </w:txbxContent>
                </v:textbox>
              </v:shape>
            </w:pict>
          </mc:Fallback>
        </mc:AlternateContent>
      </w:r>
      <w:r w:rsidR="00E55DD4">
        <w:t xml:space="preserve">Figure </w:t>
      </w:r>
      <w:r w:rsidR="00E55DD4">
        <w:fldChar w:fldCharType="begin"/>
      </w:r>
      <w:r w:rsidR="00E55DD4">
        <w:instrText xml:space="preserve"> SEQ Figure \* ARABIC </w:instrText>
      </w:r>
      <w:r w:rsidR="00E55DD4">
        <w:fldChar w:fldCharType="separate"/>
      </w:r>
      <w:r w:rsidR="00ED6ACA">
        <w:rPr>
          <w:noProof/>
        </w:rPr>
        <w:t>16</w:t>
      </w:r>
      <w:r w:rsidR="00E55DD4">
        <w:fldChar w:fldCharType="end"/>
      </w:r>
      <w:r w:rsidR="00E55DD4">
        <w:t xml:space="preserve"> - </w:t>
      </w:r>
      <w:r w:rsidR="00575BEF">
        <w:t>Equivalent</w:t>
      </w:r>
      <w:r w:rsidR="00E55DD4">
        <w:t xml:space="preserve"> Stress 2618-T61</w:t>
      </w:r>
    </w:p>
    <w:p w14:paraId="2556510F" w14:textId="50C1057D" w:rsidR="00E55DD4" w:rsidRDefault="00544CC6" w:rsidP="00E55DD4">
      <w:pPr>
        <w:rPr>
          <w:sz w:val="22"/>
          <w:szCs w:val="22"/>
        </w:rPr>
      </w:pPr>
      <w:r>
        <w:rPr>
          <w:sz w:val="22"/>
          <w:szCs w:val="22"/>
        </w:rPr>
        <w:t xml:space="preserve">It can be seen </w:t>
      </w:r>
      <w:r w:rsidR="00831ED1">
        <w:rPr>
          <w:sz w:val="22"/>
          <w:szCs w:val="22"/>
        </w:rPr>
        <w:t>that the minimum value of the equivalent stress is lower than 6061-T6</w:t>
      </w:r>
      <w:r w:rsidR="00501F80">
        <w:rPr>
          <w:sz w:val="22"/>
          <w:szCs w:val="22"/>
        </w:rPr>
        <w:t xml:space="preserve">. Using this </w:t>
      </w:r>
      <w:r w:rsidR="00575BEF">
        <w:rPr>
          <w:sz w:val="22"/>
          <w:szCs w:val="22"/>
        </w:rPr>
        <w:t>information,</w:t>
      </w:r>
      <w:r w:rsidR="00501F80">
        <w:rPr>
          <w:sz w:val="22"/>
          <w:szCs w:val="22"/>
        </w:rPr>
        <w:t xml:space="preserve"> it displays how despite higher thermal loads and the added pressure the stresses the crown faces </w:t>
      </w:r>
      <w:r w:rsidR="009E47EB">
        <w:rPr>
          <w:sz w:val="22"/>
          <w:szCs w:val="22"/>
        </w:rPr>
        <w:t>is much more favourable, this is further backed up by the reduced deformation value shown within</w:t>
      </w:r>
      <w:r w:rsidR="009E47EB" w:rsidRPr="00575BEF">
        <w:rPr>
          <w:sz w:val="22"/>
          <w:szCs w:val="22"/>
        </w:rPr>
        <w:t xml:space="preserve"> </w:t>
      </w:r>
      <w:r w:rsidR="00575BEF" w:rsidRPr="00575BEF">
        <w:rPr>
          <w:sz w:val="22"/>
          <w:szCs w:val="22"/>
        </w:rPr>
        <w:fldChar w:fldCharType="begin"/>
      </w:r>
      <w:r w:rsidR="00575BEF" w:rsidRPr="00575BEF">
        <w:rPr>
          <w:sz w:val="22"/>
          <w:szCs w:val="22"/>
        </w:rPr>
        <w:instrText xml:space="preserve"> REF _Ref216354319 \h </w:instrText>
      </w:r>
      <w:r w:rsidR="00575BEF" w:rsidRPr="00575BEF">
        <w:rPr>
          <w:sz w:val="22"/>
          <w:szCs w:val="22"/>
        </w:rPr>
      </w:r>
      <w:r w:rsidR="00575BEF">
        <w:rPr>
          <w:sz w:val="22"/>
          <w:szCs w:val="22"/>
        </w:rPr>
        <w:instrText xml:space="preserve"> \* MERGEFORMAT </w:instrText>
      </w:r>
      <w:r w:rsidR="00575BEF" w:rsidRPr="00575BEF">
        <w:rPr>
          <w:sz w:val="22"/>
          <w:szCs w:val="22"/>
        </w:rPr>
        <w:fldChar w:fldCharType="separate"/>
      </w:r>
      <w:r w:rsidR="00575BEF" w:rsidRPr="00575BEF">
        <w:rPr>
          <w:sz w:val="22"/>
          <w:szCs w:val="22"/>
        </w:rPr>
        <w:t xml:space="preserve">Figure </w:t>
      </w:r>
      <w:r w:rsidR="00575BEF" w:rsidRPr="00575BEF">
        <w:rPr>
          <w:noProof/>
          <w:sz w:val="22"/>
          <w:szCs w:val="22"/>
        </w:rPr>
        <w:t>15</w:t>
      </w:r>
      <w:r w:rsidR="00575BEF" w:rsidRPr="00575BEF">
        <w:rPr>
          <w:sz w:val="22"/>
          <w:szCs w:val="22"/>
        </w:rPr>
        <w:fldChar w:fldCharType="end"/>
      </w:r>
      <w:r w:rsidR="002E3374">
        <w:rPr>
          <w:sz w:val="22"/>
          <w:szCs w:val="22"/>
        </w:rPr>
        <w:t xml:space="preserve">. </w:t>
      </w:r>
      <w:r w:rsidR="006044CB">
        <w:rPr>
          <w:sz w:val="22"/>
          <w:szCs w:val="22"/>
        </w:rPr>
        <w:t xml:space="preserve">This makes it more ideal for </w:t>
      </w:r>
      <w:r w:rsidR="0012797F">
        <w:rPr>
          <w:sz w:val="22"/>
          <w:szCs w:val="22"/>
        </w:rPr>
        <w:t xml:space="preserve">its purpose. </w:t>
      </w:r>
    </w:p>
    <w:p w14:paraId="5D68BC83" w14:textId="61F167F5" w:rsidR="00F60AEA" w:rsidRDefault="004768F8" w:rsidP="004768F8">
      <w:pPr>
        <w:pStyle w:val="Heading2"/>
        <w:rPr>
          <w:sz w:val="28"/>
          <w:szCs w:val="28"/>
        </w:rPr>
      </w:pPr>
      <w:bookmarkStart w:id="34" w:name="_Toc216445284"/>
      <w:r>
        <w:rPr>
          <w:sz w:val="28"/>
          <w:szCs w:val="28"/>
        </w:rPr>
        <w:t xml:space="preserve">6.2 </w:t>
      </w:r>
      <w:r w:rsidR="00D56F21">
        <w:rPr>
          <w:sz w:val="28"/>
          <w:szCs w:val="28"/>
        </w:rPr>
        <w:t>Titanium Ti-6AI</w:t>
      </w:r>
      <w:r w:rsidR="00E568B4">
        <w:rPr>
          <w:sz w:val="28"/>
          <w:szCs w:val="28"/>
        </w:rPr>
        <w:t>-4V</w:t>
      </w:r>
      <w:bookmarkEnd w:id="34"/>
    </w:p>
    <w:p w14:paraId="5D00BAC8" w14:textId="0358BB42" w:rsidR="003F37E5" w:rsidRDefault="003F37E5" w:rsidP="00AF7195">
      <w:pPr>
        <w:rPr>
          <w:sz w:val="22"/>
          <w:szCs w:val="22"/>
        </w:rPr>
      </w:pPr>
      <w:r>
        <w:rPr>
          <w:noProof/>
          <w:sz w:val="22"/>
          <w:szCs w:val="22"/>
        </w:rPr>
        <w:drawing>
          <wp:anchor distT="0" distB="0" distL="114300" distR="114300" simplePos="0" relativeHeight="251678720" behindDoc="0" locked="0" layoutInCell="1" allowOverlap="1" wp14:anchorId="57F4949A" wp14:editId="15D17571">
            <wp:simplePos x="0" y="0"/>
            <wp:positionH relativeFrom="margin">
              <wp:align>center</wp:align>
            </wp:positionH>
            <wp:positionV relativeFrom="paragraph">
              <wp:posOffset>1002665</wp:posOffset>
            </wp:positionV>
            <wp:extent cx="3429000" cy="1758315"/>
            <wp:effectExtent l="0" t="0" r="0" b="0"/>
            <wp:wrapTopAndBottom/>
            <wp:docPr id="2021804920" name="Picture 18" descr="A rainbow colored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04920" name="Picture 18" descr="A rainbow colored object with holes&#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429000" cy="1758315"/>
                    </a:xfrm>
                    <a:prstGeom prst="rect">
                      <a:avLst/>
                    </a:prstGeom>
                  </pic:spPr>
                </pic:pic>
              </a:graphicData>
            </a:graphic>
            <wp14:sizeRelH relativeFrom="margin">
              <wp14:pctWidth>0</wp14:pctWidth>
            </wp14:sizeRelH>
            <wp14:sizeRelV relativeFrom="margin">
              <wp14:pctHeight>0</wp14:pctHeight>
            </wp14:sizeRelV>
          </wp:anchor>
        </w:drawing>
      </w:r>
      <w:r w:rsidR="00D77533">
        <w:rPr>
          <w:sz w:val="22"/>
          <w:szCs w:val="22"/>
        </w:rPr>
        <w:t xml:space="preserve">Titanium components are usually found </w:t>
      </w:r>
      <w:r w:rsidR="008E4001">
        <w:rPr>
          <w:sz w:val="22"/>
          <w:szCs w:val="22"/>
        </w:rPr>
        <w:t xml:space="preserve">in motorsports and the aerospace field, however unlikely found as piston components. </w:t>
      </w:r>
      <w:r w:rsidR="00AF3F40">
        <w:rPr>
          <w:sz w:val="22"/>
          <w:szCs w:val="22"/>
        </w:rPr>
        <w:t xml:space="preserve">Titanium alloys feature high strength to weight ratios </w:t>
      </w:r>
      <w:r w:rsidR="00607EA2">
        <w:rPr>
          <w:sz w:val="22"/>
          <w:szCs w:val="22"/>
        </w:rPr>
        <w:t>and are particularly good when dealing with high temperatures and thermal loads</w:t>
      </w:r>
      <w:r w:rsidR="00A4450F">
        <w:rPr>
          <w:sz w:val="22"/>
          <w:szCs w:val="22"/>
        </w:rPr>
        <w:t>, especially when compared to aluminium alloys. However, Titanium alloys like the one used for this simulation</w:t>
      </w:r>
      <w:r w:rsidR="00A628CD">
        <w:rPr>
          <w:sz w:val="22"/>
          <w:szCs w:val="22"/>
        </w:rPr>
        <w:t xml:space="preserve">, are very expensive and face difficulty in manufacturing. This makes it not </w:t>
      </w:r>
      <w:r>
        <w:rPr>
          <w:sz w:val="22"/>
          <w:szCs w:val="22"/>
        </w:rPr>
        <w:t xml:space="preserve">the most ideal option when concerning mass produced engines. </w:t>
      </w:r>
    </w:p>
    <w:p w14:paraId="4F06206D" w14:textId="3E15E2C2" w:rsidR="00E568B4" w:rsidRDefault="00513D46" w:rsidP="003F37E5">
      <w:pPr>
        <w:pStyle w:val="Caption"/>
      </w:pPr>
      <w:r>
        <w:rPr>
          <w:sz w:val="22"/>
          <w:szCs w:val="22"/>
        </w:rPr>
        <w:t xml:space="preserve">                                                               </w:t>
      </w:r>
      <w:r w:rsidR="00D77533">
        <w:rPr>
          <w:sz w:val="22"/>
          <w:szCs w:val="22"/>
        </w:rPr>
        <w:t xml:space="preserve"> </w:t>
      </w:r>
      <w:bookmarkStart w:id="35" w:name="_Ref216365590"/>
      <w:r w:rsidR="003F37E5">
        <w:t xml:space="preserve">Figure </w:t>
      </w:r>
      <w:r w:rsidR="003F37E5">
        <w:fldChar w:fldCharType="begin"/>
      </w:r>
      <w:r w:rsidR="003F37E5">
        <w:instrText xml:space="preserve"> SEQ Figure \* ARABIC </w:instrText>
      </w:r>
      <w:r w:rsidR="003F37E5">
        <w:fldChar w:fldCharType="separate"/>
      </w:r>
      <w:r w:rsidR="00ED6ACA">
        <w:rPr>
          <w:noProof/>
        </w:rPr>
        <w:t>17</w:t>
      </w:r>
      <w:r w:rsidR="003F37E5">
        <w:fldChar w:fldCharType="end"/>
      </w:r>
      <w:bookmarkEnd w:id="35"/>
      <w:r w:rsidR="003F37E5">
        <w:t xml:space="preserve"> - Thermal study of Ti-6AI-4V</w:t>
      </w:r>
    </w:p>
    <w:p w14:paraId="29D6F480" w14:textId="5E8337A2" w:rsidR="00513D46" w:rsidRDefault="00513D46" w:rsidP="003F37E5">
      <w:pPr>
        <w:rPr>
          <w:sz w:val="22"/>
          <w:szCs w:val="22"/>
        </w:rPr>
      </w:pPr>
      <w:r>
        <w:rPr>
          <w:noProof/>
          <w:sz w:val="22"/>
          <w:szCs w:val="22"/>
        </w:rPr>
        <w:drawing>
          <wp:anchor distT="0" distB="0" distL="114300" distR="114300" simplePos="0" relativeHeight="251683840" behindDoc="0" locked="0" layoutInCell="1" allowOverlap="1" wp14:anchorId="742D849C" wp14:editId="6AFA33BE">
            <wp:simplePos x="0" y="0"/>
            <wp:positionH relativeFrom="margin">
              <wp:align>center</wp:align>
            </wp:positionH>
            <wp:positionV relativeFrom="paragraph">
              <wp:posOffset>13335</wp:posOffset>
            </wp:positionV>
            <wp:extent cx="3309620" cy="1819275"/>
            <wp:effectExtent l="0" t="0" r="5080" b="9525"/>
            <wp:wrapSquare wrapText="bothSides"/>
            <wp:docPr id="456309950" name="Picture 21" descr="A multicolored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309950" name="Picture 21" descr="A multicolored object with hole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3309620" cy="1819275"/>
                    </a:xfrm>
                    <a:prstGeom prst="rect">
                      <a:avLst/>
                    </a:prstGeom>
                  </pic:spPr>
                </pic:pic>
              </a:graphicData>
            </a:graphic>
            <wp14:sizeRelH relativeFrom="margin">
              <wp14:pctWidth>0</wp14:pctWidth>
            </wp14:sizeRelH>
            <wp14:sizeRelV relativeFrom="margin">
              <wp14:pctHeight>0</wp14:pctHeight>
            </wp14:sizeRelV>
          </wp:anchor>
        </w:drawing>
      </w:r>
    </w:p>
    <w:p w14:paraId="4A8688F0" w14:textId="70BAE667" w:rsidR="00513D46" w:rsidRDefault="00513D46" w:rsidP="003F37E5">
      <w:pPr>
        <w:rPr>
          <w:sz w:val="22"/>
          <w:szCs w:val="22"/>
        </w:rPr>
      </w:pPr>
    </w:p>
    <w:p w14:paraId="0A374371" w14:textId="641759AA" w:rsidR="00513D46" w:rsidRDefault="00513D46" w:rsidP="003F37E5">
      <w:pPr>
        <w:rPr>
          <w:sz w:val="22"/>
          <w:szCs w:val="22"/>
        </w:rPr>
      </w:pPr>
    </w:p>
    <w:p w14:paraId="291F097A" w14:textId="193EC218" w:rsidR="00513D46" w:rsidRDefault="00513D46" w:rsidP="003F37E5">
      <w:pPr>
        <w:rPr>
          <w:sz w:val="22"/>
          <w:szCs w:val="22"/>
        </w:rPr>
      </w:pPr>
    </w:p>
    <w:p w14:paraId="7B2FC711" w14:textId="3AD0CB97" w:rsidR="00513D46" w:rsidRDefault="00513D46" w:rsidP="003F37E5">
      <w:pPr>
        <w:rPr>
          <w:sz w:val="22"/>
          <w:szCs w:val="22"/>
        </w:rPr>
      </w:pPr>
    </w:p>
    <w:p w14:paraId="36C66CAD" w14:textId="35085E62" w:rsidR="00513D46" w:rsidRDefault="00513D46" w:rsidP="003F37E5">
      <w:pPr>
        <w:rPr>
          <w:sz w:val="22"/>
          <w:szCs w:val="22"/>
        </w:rPr>
      </w:pPr>
    </w:p>
    <w:p w14:paraId="09C075AA" w14:textId="1D199A8A" w:rsidR="00513D46" w:rsidRDefault="00513D46" w:rsidP="003F37E5">
      <w:pPr>
        <w:rPr>
          <w:sz w:val="22"/>
          <w:szCs w:val="22"/>
        </w:rPr>
      </w:pPr>
      <w:r>
        <w:rPr>
          <w:noProof/>
        </w:rPr>
        <mc:AlternateContent>
          <mc:Choice Requires="wps">
            <w:drawing>
              <wp:anchor distT="0" distB="0" distL="114300" distR="114300" simplePos="0" relativeHeight="251682816" behindDoc="0" locked="0" layoutInCell="1" allowOverlap="1" wp14:anchorId="242EE480" wp14:editId="6A3A65FA">
                <wp:simplePos x="0" y="0"/>
                <wp:positionH relativeFrom="column">
                  <wp:posOffset>1743075</wp:posOffset>
                </wp:positionH>
                <wp:positionV relativeFrom="paragraph">
                  <wp:posOffset>62865</wp:posOffset>
                </wp:positionV>
                <wp:extent cx="3333750" cy="635"/>
                <wp:effectExtent l="0" t="0" r="0" b="0"/>
                <wp:wrapNone/>
                <wp:docPr id="1849727838" name="Text Box 1"/>
                <wp:cNvGraphicFramePr/>
                <a:graphic xmlns:a="http://schemas.openxmlformats.org/drawingml/2006/main">
                  <a:graphicData uri="http://schemas.microsoft.com/office/word/2010/wordprocessingShape">
                    <wps:wsp>
                      <wps:cNvSpPr txBox="1"/>
                      <wps:spPr>
                        <a:xfrm>
                          <a:off x="0" y="0"/>
                          <a:ext cx="3333750" cy="635"/>
                        </a:xfrm>
                        <a:prstGeom prst="rect">
                          <a:avLst/>
                        </a:prstGeom>
                        <a:noFill/>
                        <a:ln>
                          <a:noFill/>
                        </a:ln>
                      </wps:spPr>
                      <wps:txbx>
                        <w:txbxContent>
                          <w:p w14:paraId="7A5B70CB" w14:textId="5C02F9DF" w:rsidR="00800CF4" w:rsidRPr="00E4603E" w:rsidRDefault="00800CF4" w:rsidP="00800CF4">
                            <w:pPr>
                              <w:pStyle w:val="Caption"/>
                              <w:rPr>
                                <w:noProof/>
                                <w:sz w:val="22"/>
                                <w:szCs w:val="22"/>
                              </w:rPr>
                            </w:pPr>
                            <w:r>
                              <w:t xml:space="preserve">Figure </w:t>
                            </w:r>
                            <w:r>
                              <w:fldChar w:fldCharType="begin"/>
                            </w:r>
                            <w:r>
                              <w:instrText xml:space="preserve"> SEQ Figure \* ARABIC </w:instrText>
                            </w:r>
                            <w:r>
                              <w:fldChar w:fldCharType="separate"/>
                            </w:r>
                            <w:r w:rsidR="00ED6ACA">
                              <w:rPr>
                                <w:noProof/>
                              </w:rPr>
                              <w:t>18</w:t>
                            </w:r>
                            <w:r>
                              <w:fldChar w:fldCharType="end"/>
                            </w:r>
                            <w:r>
                              <w:t xml:space="preserve"> - Total deformation of Ti-6AI-4V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2EE480" id="_x0000_s1027" type="#_x0000_t202" style="position:absolute;margin-left:137.25pt;margin-top:4.95pt;width:262.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" filled="f" stroked="f">
                <v:textbox style="mso-fit-shape-to-text:t" inset="0,0,0,0">
                  <w:txbxContent>
                    <w:p w14:paraId="7A5B70CB" w14:textId="5C02F9DF" w:rsidR="00800CF4" w:rsidRPr="00E4603E" w:rsidRDefault="00800CF4" w:rsidP="00800CF4">
                      <w:pPr>
                        <w:pStyle w:val="Caption"/>
                        <w:rPr>
                          <w:noProof/>
                          <w:sz w:val="22"/>
                          <w:szCs w:val="22"/>
                        </w:rPr>
                      </w:pPr>
                      <w:r>
                        <w:t xml:space="preserve">Figure </w:t>
                      </w:r>
                      <w:r>
                        <w:fldChar w:fldCharType="begin"/>
                      </w:r>
                      <w:r>
                        <w:instrText xml:space="preserve"> SEQ Figure \* ARABIC </w:instrText>
                      </w:r>
                      <w:r>
                        <w:fldChar w:fldCharType="separate"/>
                      </w:r>
                      <w:r w:rsidR="00ED6ACA">
                        <w:rPr>
                          <w:noProof/>
                        </w:rPr>
                        <w:t>18</w:t>
                      </w:r>
                      <w:r>
                        <w:fldChar w:fldCharType="end"/>
                      </w:r>
                      <w:r>
                        <w:t xml:space="preserve"> - Total deformation of Ti-6AI-4V study</w:t>
                      </w:r>
                    </w:p>
                  </w:txbxContent>
                </v:textbox>
              </v:shape>
            </w:pict>
          </mc:Fallback>
        </mc:AlternateContent>
      </w:r>
    </w:p>
    <w:p w14:paraId="080A011D" w14:textId="428F2D0F" w:rsidR="003F37E5" w:rsidRDefault="003F37E5" w:rsidP="003F37E5">
      <w:pPr>
        <w:rPr>
          <w:sz w:val="22"/>
          <w:szCs w:val="22"/>
        </w:rPr>
      </w:pPr>
      <w:r w:rsidRPr="00467733">
        <w:rPr>
          <w:sz w:val="22"/>
          <w:szCs w:val="22"/>
        </w:rPr>
        <w:t xml:space="preserve">The thermal study displayed in </w:t>
      </w:r>
      <w:r w:rsidR="00980220" w:rsidRPr="00467733">
        <w:rPr>
          <w:sz w:val="22"/>
          <w:szCs w:val="22"/>
        </w:rPr>
        <w:fldChar w:fldCharType="begin"/>
      </w:r>
      <w:r w:rsidR="00980220" w:rsidRPr="00467733">
        <w:rPr>
          <w:sz w:val="22"/>
          <w:szCs w:val="22"/>
        </w:rPr>
        <w:instrText xml:space="preserve"> REF _Ref216365590 \h </w:instrText>
      </w:r>
      <w:r w:rsidR="00980220" w:rsidRPr="00467733">
        <w:rPr>
          <w:sz w:val="22"/>
          <w:szCs w:val="22"/>
        </w:rPr>
      </w:r>
      <w:r w:rsidR="00467733">
        <w:rPr>
          <w:sz w:val="22"/>
          <w:szCs w:val="22"/>
        </w:rPr>
        <w:instrText xml:space="preserve"> \* MERGEFORMAT </w:instrText>
      </w:r>
      <w:r w:rsidR="00980220" w:rsidRPr="00467733">
        <w:rPr>
          <w:sz w:val="22"/>
          <w:szCs w:val="22"/>
        </w:rPr>
        <w:fldChar w:fldCharType="separate"/>
      </w:r>
      <w:r w:rsidR="00980220" w:rsidRPr="00467733">
        <w:rPr>
          <w:sz w:val="22"/>
          <w:szCs w:val="22"/>
        </w:rPr>
        <w:t xml:space="preserve">Figure </w:t>
      </w:r>
      <w:r w:rsidR="00980220" w:rsidRPr="00467733">
        <w:rPr>
          <w:noProof/>
          <w:sz w:val="22"/>
          <w:szCs w:val="22"/>
        </w:rPr>
        <w:t>18</w:t>
      </w:r>
      <w:r w:rsidR="00980220" w:rsidRPr="00467733">
        <w:rPr>
          <w:sz w:val="22"/>
          <w:szCs w:val="22"/>
        </w:rPr>
        <w:fldChar w:fldCharType="end"/>
      </w:r>
      <w:r w:rsidRPr="00467733">
        <w:rPr>
          <w:sz w:val="22"/>
          <w:szCs w:val="22"/>
        </w:rPr>
        <w:fldChar w:fldCharType="begin"/>
      </w:r>
      <w:r w:rsidRPr="00467733">
        <w:rPr>
          <w:sz w:val="22"/>
          <w:szCs w:val="22"/>
        </w:rPr>
        <w:instrText xml:space="preserve"> REF _Ref216365590 \h </w:instrText>
      </w:r>
      <w:r w:rsidRPr="00467733">
        <w:rPr>
          <w:sz w:val="22"/>
          <w:szCs w:val="22"/>
        </w:rPr>
      </w:r>
      <w:r w:rsidRPr="00467733">
        <w:rPr>
          <w:sz w:val="22"/>
          <w:szCs w:val="22"/>
        </w:rPr>
        <w:instrText xml:space="preserve"> \* MERGEFORMAT </w:instrText>
      </w:r>
      <w:r w:rsidRPr="00467733">
        <w:rPr>
          <w:sz w:val="22"/>
          <w:szCs w:val="22"/>
        </w:rPr>
        <w:fldChar w:fldCharType="separate"/>
      </w:r>
      <w:r w:rsidRPr="00467733">
        <w:rPr>
          <w:sz w:val="22"/>
          <w:szCs w:val="22"/>
        </w:rPr>
        <w:fldChar w:fldCharType="end"/>
      </w:r>
      <w:r w:rsidRPr="00467733">
        <w:rPr>
          <w:sz w:val="22"/>
          <w:szCs w:val="22"/>
        </w:rPr>
        <w:t xml:space="preserve"> backs up </w:t>
      </w:r>
      <w:r w:rsidR="00F47287" w:rsidRPr="00467733">
        <w:rPr>
          <w:sz w:val="22"/>
          <w:szCs w:val="22"/>
        </w:rPr>
        <w:t>further how well it can perform under extreme heats, as the dissipation rate of any thermal load is quickly dealt with</w:t>
      </w:r>
      <w:r w:rsidR="003A10ED" w:rsidRPr="00467733">
        <w:rPr>
          <w:sz w:val="22"/>
          <w:szCs w:val="22"/>
        </w:rPr>
        <w:t xml:space="preserve">. </w:t>
      </w:r>
      <w:r w:rsidR="00800CF4" w:rsidRPr="00467733">
        <w:rPr>
          <w:sz w:val="22"/>
          <w:szCs w:val="22"/>
        </w:rPr>
        <w:t>It ca</w:t>
      </w:r>
      <w:r w:rsidR="00C23FFE" w:rsidRPr="00467733">
        <w:rPr>
          <w:sz w:val="22"/>
          <w:szCs w:val="22"/>
        </w:rPr>
        <w:t>n</w:t>
      </w:r>
      <w:r w:rsidR="00800CF4" w:rsidRPr="00467733">
        <w:rPr>
          <w:sz w:val="22"/>
          <w:szCs w:val="22"/>
        </w:rPr>
        <w:t xml:space="preserve"> </w:t>
      </w:r>
      <w:r w:rsidR="00C23FFE" w:rsidRPr="00467733">
        <w:rPr>
          <w:sz w:val="22"/>
          <w:szCs w:val="22"/>
        </w:rPr>
        <w:t>further</w:t>
      </w:r>
      <w:r w:rsidR="00800CF4" w:rsidRPr="00467733">
        <w:rPr>
          <w:sz w:val="22"/>
          <w:szCs w:val="22"/>
        </w:rPr>
        <w:t xml:space="preserve"> be </w:t>
      </w:r>
      <w:r w:rsidR="00980220" w:rsidRPr="00467733">
        <w:rPr>
          <w:sz w:val="22"/>
          <w:szCs w:val="22"/>
        </w:rPr>
        <w:t xml:space="preserve">shown that I performs well under such load through Figure 17 </w:t>
      </w:r>
      <w:r w:rsidR="00467733" w:rsidRPr="00467733">
        <w:rPr>
          <w:sz w:val="22"/>
          <w:szCs w:val="22"/>
        </w:rPr>
        <w:t xml:space="preserve">where there is very little deformation. </w:t>
      </w:r>
    </w:p>
    <w:p w14:paraId="45519106" w14:textId="6748DB62" w:rsidR="00B421C0" w:rsidRDefault="00513D46" w:rsidP="005A03BB">
      <w:pPr>
        <w:pStyle w:val="Caption"/>
      </w:pPr>
      <w:bookmarkStart w:id="36" w:name="_Ref216430384"/>
      <w:r>
        <w:rPr>
          <w:noProof/>
        </w:rPr>
        <w:lastRenderedPageBreak/>
        <w:drawing>
          <wp:anchor distT="0" distB="0" distL="114300" distR="114300" simplePos="0" relativeHeight="251684864" behindDoc="0" locked="0" layoutInCell="1" allowOverlap="1" wp14:anchorId="0B28FF79" wp14:editId="1AB29CD0">
            <wp:simplePos x="0" y="0"/>
            <wp:positionH relativeFrom="margin">
              <wp:posOffset>828675</wp:posOffset>
            </wp:positionH>
            <wp:positionV relativeFrom="paragraph">
              <wp:posOffset>0</wp:posOffset>
            </wp:positionV>
            <wp:extent cx="4781550" cy="2657475"/>
            <wp:effectExtent l="0" t="0" r="0" b="9525"/>
            <wp:wrapTopAndBottom/>
            <wp:docPr id="1074143168" name="Chart 1">
              <a:extLst xmlns:a="http://schemas.openxmlformats.org/drawingml/2006/main">
                <a:ext uri="{FF2B5EF4-FFF2-40B4-BE49-F238E27FC236}">
                  <a16:creationId xmlns:a16="http://schemas.microsoft.com/office/drawing/2014/main" id="{7461BFD0-7585-6965-EB37-F74487282B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r w:rsidR="005A03BB">
        <w:rPr>
          <w:sz w:val="22"/>
          <w:szCs w:val="22"/>
        </w:rPr>
        <w:tab/>
        <w:t xml:space="preserve">              </w:t>
      </w:r>
      <w:r w:rsidR="005A03BB">
        <w:t xml:space="preserve">Figure </w:t>
      </w:r>
      <w:r w:rsidR="005A03BB">
        <w:fldChar w:fldCharType="begin"/>
      </w:r>
      <w:r w:rsidR="005A03BB">
        <w:instrText xml:space="preserve"> SEQ Figure \* ARABIC </w:instrText>
      </w:r>
      <w:r w:rsidR="005A03BB">
        <w:fldChar w:fldCharType="separate"/>
      </w:r>
      <w:r w:rsidR="00ED6ACA">
        <w:rPr>
          <w:noProof/>
        </w:rPr>
        <w:t>19</w:t>
      </w:r>
      <w:r w:rsidR="005A03BB">
        <w:fldChar w:fldCharType="end"/>
      </w:r>
      <w:bookmarkEnd w:id="36"/>
      <w:r w:rsidR="005A03BB">
        <w:t xml:space="preserve"> - Graph of max deformation for each material</w:t>
      </w:r>
    </w:p>
    <w:p w14:paraId="09FE07C1" w14:textId="6AD72184" w:rsidR="005A03BB" w:rsidRDefault="00E330AD" w:rsidP="005A03BB">
      <w:pPr>
        <w:rPr>
          <w:sz w:val="22"/>
          <w:szCs w:val="22"/>
        </w:rPr>
      </w:pPr>
      <w:r>
        <w:rPr>
          <w:noProof/>
        </w:rPr>
        <w:drawing>
          <wp:anchor distT="0" distB="0" distL="114300" distR="114300" simplePos="0" relativeHeight="251685888" behindDoc="0" locked="0" layoutInCell="1" allowOverlap="1" wp14:anchorId="43C817E4" wp14:editId="5A2DB040">
            <wp:simplePos x="0" y="0"/>
            <wp:positionH relativeFrom="margin">
              <wp:align>center</wp:align>
            </wp:positionH>
            <wp:positionV relativeFrom="paragraph">
              <wp:posOffset>704850</wp:posOffset>
            </wp:positionV>
            <wp:extent cx="4514850" cy="2771775"/>
            <wp:effectExtent l="0" t="0" r="0" b="9525"/>
            <wp:wrapTopAndBottom/>
            <wp:docPr id="779573284" name="Picture 1" descr="A graph of a number of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573284" name="Picture 1" descr="A graph of a number of bars&#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514850" cy="2771775"/>
                    </a:xfrm>
                    <a:prstGeom prst="rect">
                      <a:avLst/>
                    </a:prstGeom>
                  </pic:spPr>
                </pic:pic>
              </a:graphicData>
            </a:graphic>
          </wp:anchor>
        </w:drawing>
      </w:r>
      <w:r w:rsidR="00CC0B7B">
        <w:fldChar w:fldCharType="begin"/>
      </w:r>
      <w:r w:rsidR="00CC0B7B">
        <w:instrText xml:space="preserve"> REF _Ref216430384 \h </w:instrText>
      </w:r>
      <w:r w:rsidR="00CC0B7B">
        <w:instrText xml:space="preserve"> \* MERGEFORMAT </w:instrText>
      </w:r>
      <w:r w:rsidR="00CC0B7B">
        <w:fldChar w:fldCharType="separate"/>
      </w:r>
      <w:r w:rsidR="00CC0B7B" w:rsidRPr="00CC0B7B">
        <w:rPr>
          <w:sz w:val="22"/>
          <w:szCs w:val="22"/>
        </w:rPr>
        <w:t xml:space="preserve">Figure </w:t>
      </w:r>
      <w:r w:rsidR="00CC0B7B" w:rsidRPr="00CC0B7B">
        <w:rPr>
          <w:noProof/>
          <w:sz w:val="22"/>
          <w:szCs w:val="22"/>
        </w:rPr>
        <w:t>19</w:t>
      </w:r>
      <w:r w:rsidR="00CC0B7B" w:rsidRPr="00CC0B7B">
        <w:rPr>
          <w:sz w:val="22"/>
          <w:szCs w:val="22"/>
        </w:rPr>
        <w:fldChar w:fldCharType="end"/>
      </w:r>
      <w:r w:rsidR="00CC0B7B">
        <w:rPr>
          <w:sz w:val="22"/>
          <w:szCs w:val="22"/>
        </w:rPr>
        <w:t xml:space="preserve"> showcases </w:t>
      </w:r>
      <w:r w:rsidR="00D41081">
        <w:rPr>
          <w:sz w:val="22"/>
          <w:szCs w:val="22"/>
        </w:rPr>
        <w:t>which material performed better in the simulation</w:t>
      </w:r>
      <w:r w:rsidR="00841948">
        <w:rPr>
          <w:sz w:val="22"/>
          <w:szCs w:val="22"/>
        </w:rPr>
        <w:t xml:space="preserve">. It further demonstrates how the Titanium alloy </w:t>
      </w:r>
      <w:r w:rsidR="004B3E70">
        <w:rPr>
          <w:sz w:val="22"/>
          <w:szCs w:val="22"/>
        </w:rPr>
        <w:t xml:space="preserve">had more </w:t>
      </w:r>
      <w:r w:rsidR="00FC08E3">
        <w:rPr>
          <w:sz w:val="22"/>
          <w:szCs w:val="22"/>
        </w:rPr>
        <w:t xml:space="preserve">resistance to deformation. </w:t>
      </w:r>
      <w:r w:rsidR="00585055">
        <w:rPr>
          <w:sz w:val="22"/>
          <w:szCs w:val="22"/>
        </w:rPr>
        <w:t>However,</w:t>
      </w:r>
      <w:r w:rsidR="006F42E5">
        <w:rPr>
          <w:sz w:val="22"/>
          <w:szCs w:val="22"/>
        </w:rPr>
        <w:t xml:space="preserve"> a test conducted by </w:t>
      </w:r>
      <w:r w:rsidR="00585055">
        <w:rPr>
          <w:sz w:val="22"/>
          <w:szCs w:val="22"/>
        </w:rPr>
        <w:t xml:space="preserve">Elias Wakshume and Gadisa Sufe showed that this exact Titanium alloy did not perform well. </w:t>
      </w:r>
    </w:p>
    <w:p w14:paraId="4F9E2A24" w14:textId="0CE20E96" w:rsidR="00E330AD" w:rsidRDefault="00E330AD" w:rsidP="00E330AD">
      <w:pPr>
        <w:pStyle w:val="Caption"/>
      </w:pPr>
      <w:r>
        <w:rPr>
          <w:sz w:val="22"/>
          <w:szCs w:val="22"/>
        </w:rPr>
        <w:tab/>
      </w:r>
      <w:r>
        <w:t xml:space="preserve">Figure </w:t>
      </w:r>
      <w:r>
        <w:fldChar w:fldCharType="begin"/>
      </w:r>
      <w:r>
        <w:instrText xml:space="preserve"> SEQ Figure \* ARABIC </w:instrText>
      </w:r>
      <w:r>
        <w:fldChar w:fldCharType="separate"/>
      </w:r>
      <w:r w:rsidR="00ED6ACA">
        <w:rPr>
          <w:noProof/>
        </w:rPr>
        <w:t>20</w:t>
      </w:r>
      <w:r>
        <w:fldChar w:fldCharType="end"/>
      </w:r>
      <w:r>
        <w:t xml:space="preserve"> - Elias Wakshume </w:t>
      </w:r>
      <w:r w:rsidR="002557CD">
        <w:t>and</w:t>
      </w:r>
      <w:r>
        <w:t xml:space="preserve"> Gadisa Sufe's Study (</w:t>
      </w:r>
      <w:r w:rsidR="002557CD" w:rsidRPr="002557CD">
        <w:t>Finite element analysis of engine pistons: comparative assessment of aluminium and titanium alloys under combined thermal-structural loading</w:t>
      </w:r>
      <w:r w:rsidR="00A80BF4">
        <w:t>, 2025</w:t>
      </w:r>
      <w:r w:rsidR="002557CD">
        <w:t>)</w:t>
      </w:r>
    </w:p>
    <w:p w14:paraId="694C3EED" w14:textId="7B86DB3E" w:rsidR="002557CD" w:rsidRPr="002557CD" w:rsidRDefault="002557CD" w:rsidP="002557CD">
      <w:pPr>
        <w:rPr>
          <w:sz w:val="22"/>
          <w:szCs w:val="22"/>
        </w:rPr>
      </w:pPr>
      <w:r>
        <w:rPr>
          <w:sz w:val="22"/>
          <w:szCs w:val="22"/>
        </w:rPr>
        <w:t xml:space="preserve">The reason for this may be </w:t>
      </w:r>
      <w:r w:rsidR="00727AA4">
        <w:rPr>
          <w:sz w:val="22"/>
          <w:szCs w:val="22"/>
        </w:rPr>
        <w:t xml:space="preserve">due to their pistons overall shape or the different set of loading conditions </w:t>
      </w:r>
      <w:r w:rsidR="006C60C3">
        <w:rPr>
          <w:sz w:val="22"/>
          <w:szCs w:val="22"/>
        </w:rPr>
        <w:t xml:space="preserve">the piston was put under. Therefore, this may show signs that the Titanium is not overly ideal when </w:t>
      </w:r>
      <w:r w:rsidR="000E62C9">
        <w:rPr>
          <w:sz w:val="22"/>
          <w:szCs w:val="22"/>
        </w:rPr>
        <w:t>pushed to higher limits, especially when compared to the 2618 Aluminium</w:t>
      </w:r>
      <w:r w:rsidR="00DB6983">
        <w:rPr>
          <w:sz w:val="22"/>
          <w:szCs w:val="22"/>
        </w:rPr>
        <w:t xml:space="preserve">. </w:t>
      </w:r>
    </w:p>
    <w:p w14:paraId="1860765D" w14:textId="77777777" w:rsidR="00585055" w:rsidRPr="00CC0B7B" w:rsidRDefault="00585055" w:rsidP="005A03BB">
      <w:pPr>
        <w:rPr>
          <w:sz w:val="22"/>
          <w:szCs w:val="22"/>
        </w:rPr>
      </w:pPr>
    </w:p>
    <w:p w14:paraId="4C39FAC8" w14:textId="3D0B2868" w:rsidR="00B421C0" w:rsidRDefault="00B421C0" w:rsidP="003F37E5">
      <w:pPr>
        <w:rPr>
          <w:sz w:val="22"/>
          <w:szCs w:val="22"/>
        </w:rPr>
      </w:pPr>
    </w:p>
    <w:p w14:paraId="04F3CB27" w14:textId="77777777" w:rsidR="00B421C0" w:rsidRDefault="00B421C0" w:rsidP="003F37E5">
      <w:pPr>
        <w:rPr>
          <w:sz w:val="22"/>
          <w:szCs w:val="22"/>
        </w:rPr>
      </w:pPr>
    </w:p>
    <w:p w14:paraId="798025A3" w14:textId="0D3BDC77" w:rsidR="00426A32" w:rsidRDefault="00426A32" w:rsidP="00CB0F5D">
      <w:pPr>
        <w:pStyle w:val="Caption"/>
        <w:rPr>
          <w:sz w:val="22"/>
          <w:szCs w:val="22"/>
        </w:rPr>
      </w:pPr>
    </w:p>
    <w:p w14:paraId="1CC023CD" w14:textId="1B613647" w:rsidR="00CB0F5D" w:rsidRPr="00467733" w:rsidRDefault="00CB0F5D" w:rsidP="00CB0F5D">
      <w:pPr>
        <w:pStyle w:val="Caption"/>
        <w:rPr>
          <w:sz w:val="22"/>
          <w:szCs w:val="22"/>
        </w:rPr>
      </w:pPr>
    </w:p>
    <w:p w14:paraId="63861423" w14:textId="5F039941" w:rsidR="003A10ED" w:rsidRPr="003F37E5" w:rsidRDefault="003A10ED" w:rsidP="003F37E5"/>
    <w:p w14:paraId="22D3796D" w14:textId="47DC7C26" w:rsidR="004D6F5C" w:rsidRDefault="00152121" w:rsidP="00152121">
      <w:pPr>
        <w:pStyle w:val="Heading1"/>
        <w:numPr>
          <w:ilvl w:val="0"/>
          <w:numId w:val="1"/>
        </w:numPr>
        <w:ind w:left="360"/>
        <w:rPr>
          <w:sz w:val="28"/>
          <w:szCs w:val="28"/>
        </w:rPr>
      </w:pPr>
      <w:bookmarkStart w:id="37" w:name="_Toc216445285"/>
      <w:r w:rsidRPr="00152121">
        <w:rPr>
          <w:sz w:val="28"/>
          <w:szCs w:val="28"/>
        </w:rPr>
        <w:lastRenderedPageBreak/>
        <w:t>Piston head optimisation</w:t>
      </w:r>
      <w:bookmarkEnd w:id="37"/>
    </w:p>
    <w:p w14:paraId="09C2BD82" w14:textId="3BB1D368" w:rsidR="00F86226" w:rsidRDefault="00152121" w:rsidP="00152121">
      <w:pPr>
        <w:rPr>
          <w:sz w:val="22"/>
          <w:szCs w:val="22"/>
        </w:rPr>
      </w:pPr>
      <w:r>
        <w:rPr>
          <w:sz w:val="22"/>
          <w:szCs w:val="22"/>
        </w:rPr>
        <w:t xml:space="preserve">Following on from the various </w:t>
      </w:r>
      <w:r w:rsidR="007F2F24">
        <w:rPr>
          <w:sz w:val="22"/>
          <w:szCs w:val="22"/>
        </w:rPr>
        <w:t xml:space="preserve">simulations made it became evident from the results that there was </w:t>
      </w:r>
      <w:r w:rsidR="002B6508">
        <w:rPr>
          <w:sz w:val="22"/>
          <w:szCs w:val="22"/>
        </w:rPr>
        <w:t xml:space="preserve">room to further optimise the part. This can be seen through the fact that each piston </w:t>
      </w:r>
      <w:r w:rsidR="00132407">
        <w:rPr>
          <w:sz w:val="22"/>
          <w:szCs w:val="22"/>
        </w:rPr>
        <w:t xml:space="preserve">simulation, despite the material, showed </w:t>
      </w:r>
      <w:r w:rsidR="00581663">
        <w:rPr>
          <w:sz w:val="22"/>
          <w:szCs w:val="22"/>
        </w:rPr>
        <w:t xml:space="preserve">low or </w:t>
      </w:r>
      <w:r w:rsidR="001B4DAD">
        <w:rPr>
          <w:sz w:val="22"/>
          <w:szCs w:val="22"/>
        </w:rPr>
        <w:t xml:space="preserve">minor values of </w:t>
      </w:r>
      <w:r w:rsidR="00581663">
        <w:rPr>
          <w:sz w:val="22"/>
          <w:szCs w:val="22"/>
        </w:rPr>
        <w:t>stres</w:t>
      </w:r>
      <w:r w:rsidR="001B4DAD">
        <w:rPr>
          <w:sz w:val="22"/>
          <w:szCs w:val="22"/>
        </w:rPr>
        <w:t>s when under pressure, combined with the fact that</w:t>
      </w:r>
      <w:r w:rsidR="00F14FFB">
        <w:rPr>
          <w:sz w:val="22"/>
          <w:szCs w:val="22"/>
        </w:rPr>
        <w:t xml:space="preserve"> deformation was not very high throughout the surface of the piston. </w:t>
      </w:r>
    </w:p>
    <w:p w14:paraId="3E4AC69C" w14:textId="2225800E" w:rsidR="00F86226" w:rsidRDefault="00027267" w:rsidP="00152121">
      <w:pPr>
        <w:rPr>
          <w:sz w:val="22"/>
          <w:szCs w:val="22"/>
        </w:rPr>
      </w:pPr>
      <w:r>
        <w:rPr>
          <w:noProof/>
          <w:sz w:val="22"/>
          <w:szCs w:val="22"/>
        </w:rPr>
        <w:drawing>
          <wp:anchor distT="0" distB="0" distL="114300" distR="114300" simplePos="0" relativeHeight="251686912" behindDoc="0" locked="0" layoutInCell="1" allowOverlap="1" wp14:anchorId="197601A5" wp14:editId="758CC387">
            <wp:simplePos x="0" y="0"/>
            <wp:positionH relativeFrom="margin">
              <wp:align>center</wp:align>
            </wp:positionH>
            <wp:positionV relativeFrom="paragraph">
              <wp:posOffset>1835150</wp:posOffset>
            </wp:positionV>
            <wp:extent cx="4667250" cy="2534920"/>
            <wp:effectExtent l="0" t="0" r="0" b="0"/>
            <wp:wrapTopAndBottom/>
            <wp:docPr id="280803853" name="Picture 22" descr="A drawing of a pis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803853" name="Picture 22" descr="A drawing of a piston&#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667250" cy="2534920"/>
                    </a:xfrm>
                    <a:prstGeom prst="rect">
                      <a:avLst/>
                    </a:prstGeom>
                  </pic:spPr>
                </pic:pic>
              </a:graphicData>
            </a:graphic>
            <wp14:sizeRelH relativeFrom="margin">
              <wp14:pctWidth>0</wp14:pctWidth>
            </wp14:sizeRelH>
            <wp14:sizeRelV relativeFrom="margin">
              <wp14:pctHeight>0</wp14:pctHeight>
            </wp14:sizeRelV>
          </wp:anchor>
        </w:drawing>
      </w:r>
      <w:r w:rsidR="00F86226">
        <w:rPr>
          <w:sz w:val="22"/>
          <w:szCs w:val="22"/>
        </w:rPr>
        <w:t xml:space="preserve">The </w:t>
      </w:r>
      <w:r w:rsidR="00AB7063">
        <w:rPr>
          <w:sz w:val="22"/>
          <w:szCs w:val="22"/>
        </w:rPr>
        <w:t xml:space="preserve">optimised piston </w:t>
      </w:r>
      <w:r w:rsidR="008B7C1C">
        <w:rPr>
          <w:sz w:val="22"/>
          <w:szCs w:val="22"/>
        </w:rPr>
        <w:t xml:space="preserve">will be based of the results </w:t>
      </w:r>
      <w:r w:rsidR="009351A0">
        <w:rPr>
          <w:sz w:val="22"/>
          <w:szCs w:val="22"/>
        </w:rPr>
        <w:t xml:space="preserve">from previous simulations. Using the Titanium alloy as from personal results it had seemingly performed the best </w:t>
      </w:r>
      <w:r w:rsidR="00297B1D">
        <w:rPr>
          <w:sz w:val="22"/>
          <w:szCs w:val="22"/>
        </w:rPr>
        <w:t xml:space="preserve">out of the tested materials. Furthermore, excess material on the base piston design had been cut away as it was </w:t>
      </w:r>
      <w:r w:rsidR="00F03ACB">
        <w:rPr>
          <w:sz w:val="22"/>
          <w:szCs w:val="22"/>
        </w:rPr>
        <w:t xml:space="preserve">unnecessary to the components overall structure, but it still would remain structurally sound. </w:t>
      </w:r>
      <w:r w:rsidR="003A39A0">
        <w:rPr>
          <w:sz w:val="22"/>
          <w:szCs w:val="22"/>
        </w:rPr>
        <w:t xml:space="preserve">The crown shape would be altered to resemble a bowl, similar to a design </w:t>
      </w:r>
      <w:r w:rsidR="00984CF0">
        <w:rPr>
          <w:sz w:val="22"/>
          <w:szCs w:val="22"/>
        </w:rPr>
        <w:t>used</w:t>
      </w:r>
      <w:r w:rsidR="003A39A0">
        <w:rPr>
          <w:sz w:val="22"/>
          <w:szCs w:val="22"/>
        </w:rPr>
        <w:t xml:space="preserve"> in the paper </w:t>
      </w:r>
      <w:r w:rsidR="00984CF0">
        <w:rPr>
          <w:sz w:val="22"/>
          <w:szCs w:val="22"/>
        </w:rPr>
        <w:t>‘</w:t>
      </w:r>
      <w:r w:rsidR="00984CF0" w:rsidRPr="00984CF0">
        <w:rPr>
          <w:sz w:val="22"/>
          <w:szCs w:val="22"/>
        </w:rPr>
        <w:t>An FEA material strength modelling of a coated engine piston</w:t>
      </w:r>
      <w:r w:rsidR="00984CF0">
        <w:rPr>
          <w:sz w:val="22"/>
          <w:szCs w:val="22"/>
        </w:rPr>
        <w:t>’</w:t>
      </w:r>
      <w:r w:rsidR="00330E7A">
        <w:rPr>
          <w:sz w:val="22"/>
          <w:szCs w:val="22"/>
        </w:rPr>
        <w:t xml:space="preserve"> </w:t>
      </w:r>
      <w:r w:rsidR="00981C10">
        <w:rPr>
          <w:sz w:val="22"/>
          <w:szCs w:val="22"/>
        </w:rPr>
        <w:t>by Arka Roychoudhury</w:t>
      </w:r>
      <w:r w:rsidR="00571C2D">
        <w:rPr>
          <w:sz w:val="22"/>
          <w:szCs w:val="22"/>
        </w:rPr>
        <w:t>, Ayan Banerjee and 2 more</w:t>
      </w:r>
      <w:r w:rsidR="007F34AF">
        <w:rPr>
          <w:sz w:val="22"/>
          <w:szCs w:val="22"/>
        </w:rPr>
        <w:t xml:space="preserve">, </w:t>
      </w:r>
      <w:r w:rsidR="005F757F">
        <w:rPr>
          <w:sz w:val="22"/>
          <w:szCs w:val="22"/>
        </w:rPr>
        <w:t xml:space="preserve">In </w:t>
      </w:r>
      <w:r w:rsidR="008D20D8">
        <w:rPr>
          <w:sz w:val="22"/>
          <w:szCs w:val="22"/>
        </w:rPr>
        <w:t xml:space="preserve">‘Internal combustion engine fundamentals’ Heywood </w:t>
      </w:r>
      <w:r w:rsidR="001A1DB8">
        <w:rPr>
          <w:sz w:val="22"/>
          <w:szCs w:val="22"/>
        </w:rPr>
        <w:t xml:space="preserve">states that this design creates high turbulence and TDC </w:t>
      </w:r>
      <w:r w:rsidR="007132A8">
        <w:rPr>
          <w:sz w:val="22"/>
          <w:szCs w:val="22"/>
        </w:rPr>
        <w:t xml:space="preserve">increasing rate of fuel-air mixing, enabling more efficiency </w:t>
      </w:r>
      <w:r w:rsidR="00CA6720">
        <w:rPr>
          <w:sz w:val="22"/>
          <w:szCs w:val="22"/>
        </w:rPr>
        <w:t>(Heywood</w:t>
      </w:r>
      <w:r w:rsidR="00350983">
        <w:rPr>
          <w:sz w:val="22"/>
          <w:szCs w:val="22"/>
        </w:rPr>
        <w:t xml:space="preserve">, 1988). As well as these alterations the skirt was also cut down as </w:t>
      </w:r>
      <w:r w:rsidR="00212834">
        <w:rPr>
          <w:sz w:val="22"/>
          <w:szCs w:val="22"/>
        </w:rPr>
        <w:t xml:space="preserve">being so under stressed and under deformed it meant some of the material could go and it would remain in shape. </w:t>
      </w:r>
      <w:r w:rsidR="00350983">
        <w:rPr>
          <w:sz w:val="22"/>
          <w:szCs w:val="22"/>
        </w:rPr>
        <w:t xml:space="preserve"> </w:t>
      </w:r>
    </w:p>
    <w:p w14:paraId="2F04C852" w14:textId="26A75108" w:rsidR="00027267" w:rsidRDefault="00027267" w:rsidP="00027267">
      <w:pPr>
        <w:pStyle w:val="Caption"/>
        <w:rPr>
          <w:sz w:val="22"/>
          <w:szCs w:val="22"/>
        </w:rPr>
      </w:pPr>
      <w:r>
        <w:rPr>
          <w:sz w:val="22"/>
          <w:szCs w:val="22"/>
        </w:rPr>
        <w:tab/>
        <w:t xml:space="preserve">                  </w:t>
      </w:r>
      <w:r>
        <w:t xml:space="preserve">Figure </w:t>
      </w:r>
      <w:r>
        <w:fldChar w:fldCharType="begin"/>
      </w:r>
      <w:r>
        <w:instrText xml:space="preserve"> SEQ Figure \* ARABIC </w:instrText>
      </w:r>
      <w:r>
        <w:fldChar w:fldCharType="separate"/>
      </w:r>
      <w:r w:rsidR="00ED6ACA">
        <w:rPr>
          <w:noProof/>
        </w:rPr>
        <w:t>21</w:t>
      </w:r>
      <w:r>
        <w:fldChar w:fldCharType="end"/>
      </w:r>
      <w:r>
        <w:t>- Optimised piston design</w:t>
      </w:r>
    </w:p>
    <w:p w14:paraId="389B0C64" w14:textId="6264C5C5" w:rsidR="004F68E1" w:rsidRPr="003B3685" w:rsidRDefault="004F68E1" w:rsidP="004F68E1">
      <w:pPr>
        <w:pStyle w:val="Heading2"/>
        <w:numPr>
          <w:ilvl w:val="1"/>
          <w:numId w:val="1"/>
        </w:numPr>
        <w:ind w:left="420"/>
        <w:rPr>
          <w:sz w:val="28"/>
          <w:szCs w:val="28"/>
        </w:rPr>
      </w:pPr>
      <w:bookmarkStart w:id="38" w:name="_Toc216445286"/>
      <w:r>
        <w:rPr>
          <w:sz w:val="28"/>
          <w:szCs w:val="28"/>
        </w:rPr>
        <w:t>Optimised Results</w:t>
      </w:r>
      <w:bookmarkEnd w:id="38"/>
    </w:p>
    <w:p w14:paraId="4B869E58" w14:textId="7AFE723E" w:rsidR="00A06974" w:rsidRDefault="00A06974" w:rsidP="00A06974">
      <w:pPr>
        <w:pStyle w:val="Caption"/>
        <w:rPr>
          <w:sz w:val="22"/>
          <w:szCs w:val="22"/>
        </w:rPr>
      </w:pPr>
      <w:r>
        <w:rPr>
          <w:sz w:val="22"/>
          <w:szCs w:val="22"/>
        </w:rPr>
        <w:tab/>
        <w:t xml:space="preserve">                                      </w:t>
      </w:r>
      <w:r>
        <w:t xml:space="preserve">Table </w:t>
      </w:r>
      <w:r>
        <w:fldChar w:fldCharType="begin"/>
      </w:r>
      <w:r>
        <w:instrText xml:space="preserve"> SEQ Table \* ARABIC </w:instrText>
      </w:r>
      <w:r>
        <w:fldChar w:fldCharType="separate"/>
      </w:r>
      <w:r>
        <w:rPr>
          <w:noProof/>
        </w:rPr>
        <w:t>1</w:t>
      </w:r>
      <w:r>
        <w:fldChar w:fldCharType="end"/>
      </w:r>
      <w:r>
        <w:t>- Optimised Results</w:t>
      </w:r>
    </w:p>
    <w:tbl>
      <w:tblPr>
        <w:tblW w:w="5820" w:type="dxa"/>
        <w:tblInd w:w="2318" w:type="dxa"/>
        <w:tblLook w:val="04A0" w:firstRow="1" w:lastRow="0" w:firstColumn="1" w:lastColumn="0" w:noHBand="0" w:noVBand="1"/>
      </w:tblPr>
      <w:tblGrid>
        <w:gridCol w:w="1486"/>
        <w:gridCol w:w="1790"/>
        <w:gridCol w:w="1486"/>
        <w:gridCol w:w="1058"/>
      </w:tblGrid>
      <w:tr w:rsidR="00A06974" w:rsidRPr="00A06974" w14:paraId="55B7C526" w14:textId="77777777" w:rsidTr="00A06974">
        <w:trPr>
          <w:trHeight w:val="300"/>
        </w:trPr>
        <w:tc>
          <w:tcPr>
            <w:tcW w:w="5820" w:type="dxa"/>
            <w:gridSpan w:val="4"/>
            <w:tcBorders>
              <w:top w:val="single" w:sz="4" w:space="0" w:color="auto"/>
              <w:left w:val="single" w:sz="4" w:space="0" w:color="auto"/>
              <w:bottom w:val="single" w:sz="4" w:space="0" w:color="auto"/>
              <w:right w:val="single" w:sz="4" w:space="0" w:color="auto"/>
            </w:tcBorders>
            <w:noWrap/>
            <w:vAlign w:val="bottom"/>
            <w:hideMark/>
          </w:tcPr>
          <w:p w14:paraId="76EBF8E1" w14:textId="77777777" w:rsidR="00A06974" w:rsidRPr="00A06974" w:rsidRDefault="00A06974" w:rsidP="00A06974">
            <w:pPr>
              <w:spacing w:after="0" w:line="240" w:lineRule="auto"/>
              <w:jc w:val="center"/>
              <w:rPr>
                <w:rFonts w:ascii="Aptos Narrow" w:eastAsia="Times New Roman" w:hAnsi="Aptos Narrow" w:cs="Times New Roman"/>
                <w:color w:val="000000"/>
                <w:kern w:val="0"/>
                <w:sz w:val="22"/>
                <w:szCs w:val="22"/>
                <w14:ligatures w14:val="none"/>
              </w:rPr>
            </w:pPr>
            <w:r w:rsidRPr="00A06974">
              <w:rPr>
                <w:rFonts w:ascii="Aptos Narrow" w:eastAsia="Times New Roman" w:hAnsi="Aptos Narrow" w:cs="Times New Roman"/>
                <w:color w:val="000000"/>
                <w:kern w:val="0"/>
                <w:sz w:val="22"/>
                <w:szCs w:val="22"/>
                <w14:ligatures w14:val="none"/>
              </w:rPr>
              <w:t>Optimised using Ti-6AI-4V</w:t>
            </w:r>
          </w:p>
        </w:tc>
      </w:tr>
      <w:tr w:rsidR="00A06974" w:rsidRPr="00A06974" w14:paraId="6034DFFF" w14:textId="77777777" w:rsidTr="00A06974">
        <w:trPr>
          <w:trHeight w:val="300"/>
        </w:trPr>
        <w:tc>
          <w:tcPr>
            <w:tcW w:w="3276" w:type="dxa"/>
            <w:gridSpan w:val="2"/>
            <w:tcBorders>
              <w:top w:val="single" w:sz="4" w:space="0" w:color="auto"/>
              <w:left w:val="single" w:sz="4" w:space="0" w:color="auto"/>
              <w:bottom w:val="single" w:sz="4" w:space="0" w:color="auto"/>
              <w:right w:val="single" w:sz="4" w:space="0" w:color="auto"/>
            </w:tcBorders>
            <w:noWrap/>
            <w:vAlign w:val="bottom"/>
            <w:hideMark/>
          </w:tcPr>
          <w:p w14:paraId="061334ED" w14:textId="77777777" w:rsidR="00A06974" w:rsidRPr="00A06974" w:rsidRDefault="00A06974" w:rsidP="00A06974">
            <w:pPr>
              <w:spacing w:after="0" w:line="240" w:lineRule="auto"/>
              <w:jc w:val="center"/>
              <w:rPr>
                <w:rFonts w:ascii="Aptos Narrow" w:eastAsia="Times New Roman" w:hAnsi="Aptos Narrow" w:cs="Times New Roman"/>
                <w:color w:val="000000"/>
                <w:kern w:val="0"/>
                <w:sz w:val="22"/>
                <w:szCs w:val="22"/>
                <w14:ligatures w14:val="none"/>
              </w:rPr>
            </w:pPr>
            <w:r w:rsidRPr="00A06974">
              <w:rPr>
                <w:rFonts w:ascii="Aptos Narrow" w:eastAsia="Times New Roman" w:hAnsi="Aptos Narrow" w:cs="Times New Roman"/>
                <w:color w:val="000000"/>
                <w:kern w:val="0"/>
                <w:sz w:val="22"/>
                <w:szCs w:val="22"/>
                <w14:ligatures w14:val="none"/>
              </w:rPr>
              <w:t>Total deformation</w:t>
            </w:r>
          </w:p>
        </w:tc>
        <w:tc>
          <w:tcPr>
            <w:tcW w:w="2544" w:type="dxa"/>
            <w:gridSpan w:val="2"/>
            <w:tcBorders>
              <w:top w:val="single" w:sz="4" w:space="0" w:color="auto"/>
              <w:left w:val="nil"/>
              <w:bottom w:val="single" w:sz="4" w:space="0" w:color="auto"/>
              <w:right w:val="single" w:sz="4" w:space="0" w:color="auto"/>
            </w:tcBorders>
            <w:noWrap/>
            <w:vAlign w:val="bottom"/>
            <w:hideMark/>
          </w:tcPr>
          <w:p w14:paraId="29E20DB7" w14:textId="77777777" w:rsidR="00A06974" w:rsidRPr="00A06974" w:rsidRDefault="00A06974" w:rsidP="00A06974">
            <w:pPr>
              <w:spacing w:after="0" w:line="240" w:lineRule="auto"/>
              <w:jc w:val="center"/>
              <w:rPr>
                <w:rFonts w:ascii="Aptos Narrow" w:eastAsia="Times New Roman" w:hAnsi="Aptos Narrow" w:cs="Times New Roman"/>
                <w:color w:val="000000"/>
                <w:kern w:val="0"/>
                <w:sz w:val="22"/>
                <w:szCs w:val="22"/>
                <w14:ligatures w14:val="none"/>
              </w:rPr>
            </w:pPr>
            <w:r w:rsidRPr="00A06974">
              <w:rPr>
                <w:rFonts w:ascii="Aptos Narrow" w:eastAsia="Times New Roman" w:hAnsi="Aptos Narrow" w:cs="Times New Roman"/>
                <w:color w:val="000000"/>
                <w:kern w:val="0"/>
                <w:sz w:val="22"/>
                <w:szCs w:val="22"/>
                <w14:ligatures w14:val="none"/>
              </w:rPr>
              <w:t>Stress</w:t>
            </w:r>
          </w:p>
        </w:tc>
      </w:tr>
      <w:tr w:rsidR="00A06974" w:rsidRPr="00A06974" w14:paraId="7EAF4D06" w14:textId="77777777" w:rsidTr="00A06974">
        <w:trPr>
          <w:trHeight w:val="300"/>
        </w:trPr>
        <w:tc>
          <w:tcPr>
            <w:tcW w:w="1486" w:type="dxa"/>
            <w:tcBorders>
              <w:top w:val="nil"/>
              <w:left w:val="single" w:sz="4" w:space="0" w:color="auto"/>
              <w:bottom w:val="single" w:sz="4" w:space="0" w:color="auto"/>
              <w:right w:val="single" w:sz="4" w:space="0" w:color="auto"/>
            </w:tcBorders>
            <w:noWrap/>
            <w:vAlign w:val="bottom"/>
            <w:hideMark/>
          </w:tcPr>
          <w:p w14:paraId="67823484" w14:textId="77777777" w:rsidR="00A06974" w:rsidRPr="00A06974" w:rsidRDefault="00A06974" w:rsidP="00A06974">
            <w:pPr>
              <w:spacing w:after="0" w:line="240" w:lineRule="auto"/>
              <w:rPr>
                <w:rFonts w:ascii="Aptos Narrow" w:eastAsia="Times New Roman" w:hAnsi="Aptos Narrow" w:cs="Times New Roman"/>
                <w:color w:val="000000"/>
                <w:kern w:val="0"/>
                <w:sz w:val="22"/>
                <w:szCs w:val="22"/>
                <w14:ligatures w14:val="none"/>
              </w:rPr>
            </w:pPr>
            <w:r w:rsidRPr="00A06974">
              <w:rPr>
                <w:rFonts w:ascii="Aptos Narrow" w:eastAsia="Times New Roman" w:hAnsi="Aptos Narrow" w:cs="Times New Roman"/>
                <w:color w:val="000000"/>
                <w:kern w:val="0"/>
                <w:sz w:val="22"/>
                <w:szCs w:val="22"/>
                <w14:ligatures w14:val="none"/>
              </w:rPr>
              <w:t>Min (mm)</w:t>
            </w:r>
          </w:p>
        </w:tc>
        <w:tc>
          <w:tcPr>
            <w:tcW w:w="1790" w:type="dxa"/>
            <w:tcBorders>
              <w:top w:val="nil"/>
              <w:left w:val="nil"/>
              <w:bottom w:val="single" w:sz="4" w:space="0" w:color="auto"/>
              <w:right w:val="single" w:sz="4" w:space="0" w:color="auto"/>
            </w:tcBorders>
            <w:noWrap/>
            <w:vAlign w:val="bottom"/>
            <w:hideMark/>
          </w:tcPr>
          <w:p w14:paraId="0925A7F7" w14:textId="77777777" w:rsidR="00A06974" w:rsidRPr="00A06974" w:rsidRDefault="00A06974" w:rsidP="00A06974">
            <w:pPr>
              <w:spacing w:after="0" w:line="240" w:lineRule="auto"/>
              <w:jc w:val="right"/>
              <w:rPr>
                <w:rFonts w:ascii="Aptos Narrow" w:eastAsia="Times New Roman" w:hAnsi="Aptos Narrow" w:cs="Times New Roman"/>
                <w:color w:val="000000"/>
                <w:kern w:val="0"/>
                <w:sz w:val="22"/>
                <w:szCs w:val="22"/>
                <w14:ligatures w14:val="none"/>
              </w:rPr>
            </w:pPr>
            <w:r w:rsidRPr="00A06974">
              <w:rPr>
                <w:rFonts w:ascii="Aptos Narrow" w:eastAsia="Times New Roman" w:hAnsi="Aptos Narrow" w:cs="Times New Roman"/>
                <w:color w:val="000000"/>
                <w:kern w:val="0"/>
                <w:sz w:val="22"/>
                <w:szCs w:val="22"/>
                <w14:ligatures w14:val="none"/>
              </w:rPr>
              <w:t>0.00058612</w:t>
            </w:r>
          </w:p>
        </w:tc>
        <w:tc>
          <w:tcPr>
            <w:tcW w:w="1486" w:type="dxa"/>
            <w:tcBorders>
              <w:top w:val="nil"/>
              <w:left w:val="nil"/>
              <w:bottom w:val="single" w:sz="4" w:space="0" w:color="auto"/>
              <w:right w:val="single" w:sz="4" w:space="0" w:color="auto"/>
            </w:tcBorders>
            <w:noWrap/>
            <w:vAlign w:val="bottom"/>
            <w:hideMark/>
          </w:tcPr>
          <w:p w14:paraId="04A95373" w14:textId="77777777" w:rsidR="00A06974" w:rsidRPr="00A06974" w:rsidRDefault="00A06974" w:rsidP="00A06974">
            <w:pPr>
              <w:spacing w:after="0" w:line="240" w:lineRule="auto"/>
              <w:rPr>
                <w:rFonts w:ascii="Aptos Narrow" w:eastAsia="Times New Roman" w:hAnsi="Aptos Narrow" w:cs="Times New Roman"/>
                <w:color w:val="000000"/>
                <w:kern w:val="0"/>
                <w:sz w:val="22"/>
                <w:szCs w:val="22"/>
                <w14:ligatures w14:val="none"/>
              </w:rPr>
            </w:pPr>
            <w:r w:rsidRPr="00A06974">
              <w:rPr>
                <w:rFonts w:ascii="Aptos Narrow" w:eastAsia="Times New Roman" w:hAnsi="Aptos Narrow" w:cs="Times New Roman"/>
                <w:color w:val="000000"/>
                <w:kern w:val="0"/>
                <w:sz w:val="22"/>
                <w:szCs w:val="22"/>
                <w14:ligatures w14:val="none"/>
              </w:rPr>
              <w:t>Min (mm)</w:t>
            </w:r>
          </w:p>
        </w:tc>
        <w:tc>
          <w:tcPr>
            <w:tcW w:w="1058" w:type="dxa"/>
            <w:tcBorders>
              <w:top w:val="nil"/>
              <w:left w:val="nil"/>
              <w:bottom w:val="single" w:sz="4" w:space="0" w:color="auto"/>
              <w:right w:val="single" w:sz="4" w:space="0" w:color="auto"/>
            </w:tcBorders>
            <w:noWrap/>
            <w:vAlign w:val="bottom"/>
            <w:hideMark/>
          </w:tcPr>
          <w:p w14:paraId="6EF31667" w14:textId="1D363E41" w:rsidR="00A06974" w:rsidRPr="00A06974" w:rsidRDefault="00353466" w:rsidP="00A06974">
            <w:pPr>
              <w:spacing w:after="0" w:line="240" w:lineRule="auto"/>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2.7473</w:t>
            </w:r>
          </w:p>
        </w:tc>
      </w:tr>
      <w:tr w:rsidR="00A06974" w:rsidRPr="00A06974" w14:paraId="58DFD51B" w14:textId="77777777" w:rsidTr="00A06974">
        <w:trPr>
          <w:trHeight w:val="300"/>
        </w:trPr>
        <w:tc>
          <w:tcPr>
            <w:tcW w:w="1486" w:type="dxa"/>
            <w:tcBorders>
              <w:top w:val="nil"/>
              <w:left w:val="single" w:sz="4" w:space="0" w:color="auto"/>
              <w:bottom w:val="single" w:sz="4" w:space="0" w:color="auto"/>
              <w:right w:val="single" w:sz="4" w:space="0" w:color="auto"/>
            </w:tcBorders>
            <w:noWrap/>
            <w:vAlign w:val="bottom"/>
            <w:hideMark/>
          </w:tcPr>
          <w:p w14:paraId="262AD6B1" w14:textId="77777777" w:rsidR="00A06974" w:rsidRPr="00A06974" w:rsidRDefault="00A06974" w:rsidP="00A06974">
            <w:pPr>
              <w:spacing w:after="0" w:line="240" w:lineRule="auto"/>
              <w:rPr>
                <w:rFonts w:ascii="Aptos Narrow" w:eastAsia="Times New Roman" w:hAnsi="Aptos Narrow" w:cs="Times New Roman"/>
                <w:color w:val="000000"/>
                <w:kern w:val="0"/>
                <w:sz w:val="22"/>
                <w:szCs w:val="22"/>
                <w14:ligatures w14:val="none"/>
              </w:rPr>
            </w:pPr>
            <w:r w:rsidRPr="00A06974">
              <w:rPr>
                <w:rFonts w:ascii="Aptos Narrow" w:eastAsia="Times New Roman" w:hAnsi="Aptos Narrow" w:cs="Times New Roman"/>
                <w:color w:val="000000"/>
                <w:kern w:val="0"/>
                <w:sz w:val="22"/>
                <w:szCs w:val="22"/>
                <w14:ligatures w14:val="none"/>
              </w:rPr>
              <w:t>Max (mm)</w:t>
            </w:r>
          </w:p>
        </w:tc>
        <w:tc>
          <w:tcPr>
            <w:tcW w:w="1790" w:type="dxa"/>
            <w:tcBorders>
              <w:top w:val="nil"/>
              <w:left w:val="nil"/>
              <w:bottom w:val="single" w:sz="4" w:space="0" w:color="auto"/>
              <w:right w:val="single" w:sz="4" w:space="0" w:color="auto"/>
            </w:tcBorders>
            <w:noWrap/>
            <w:vAlign w:val="bottom"/>
            <w:hideMark/>
          </w:tcPr>
          <w:p w14:paraId="547B1359" w14:textId="77777777" w:rsidR="00A06974" w:rsidRPr="00A06974" w:rsidRDefault="00A06974" w:rsidP="00A06974">
            <w:pPr>
              <w:spacing w:after="0" w:line="240" w:lineRule="auto"/>
              <w:jc w:val="right"/>
              <w:rPr>
                <w:rFonts w:ascii="Aptos Narrow" w:eastAsia="Times New Roman" w:hAnsi="Aptos Narrow" w:cs="Times New Roman"/>
                <w:color w:val="000000"/>
                <w:kern w:val="0"/>
                <w:sz w:val="22"/>
                <w:szCs w:val="22"/>
                <w14:ligatures w14:val="none"/>
              </w:rPr>
            </w:pPr>
            <w:r w:rsidRPr="00A06974">
              <w:rPr>
                <w:rFonts w:ascii="Aptos Narrow" w:eastAsia="Times New Roman" w:hAnsi="Aptos Narrow" w:cs="Times New Roman"/>
                <w:color w:val="000000"/>
                <w:kern w:val="0"/>
                <w:sz w:val="22"/>
                <w:szCs w:val="22"/>
                <w14:ligatures w14:val="none"/>
              </w:rPr>
              <w:t>0.253</w:t>
            </w:r>
          </w:p>
        </w:tc>
        <w:tc>
          <w:tcPr>
            <w:tcW w:w="1486" w:type="dxa"/>
            <w:tcBorders>
              <w:top w:val="nil"/>
              <w:left w:val="nil"/>
              <w:bottom w:val="single" w:sz="4" w:space="0" w:color="auto"/>
              <w:right w:val="single" w:sz="4" w:space="0" w:color="auto"/>
            </w:tcBorders>
            <w:noWrap/>
            <w:vAlign w:val="bottom"/>
            <w:hideMark/>
          </w:tcPr>
          <w:p w14:paraId="10A22F60" w14:textId="77777777" w:rsidR="00A06974" w:rsidRPr="00A06974" w:rsidRDefault="00A06974" w:rsidP="00A06974">
            <w:pPr>
              <w:spacing w:after="0" w:line="240" w:lineRule="auto"/>
              <w:rPr>
                <w:rFonts w:ascii="Aptos Narrow" w:eastAsia="Times New Roman" w:hAnsi="Aptos Narrow" w:cs="Times New Roman"/>
                <w:color w:val="000000"/>
                <w:kern w:val="0"/>
                <w:sz w:val="22"/>
                <w:szCs w:val="22"/>
                <w14:ligatures w14:val="none"/>
              </w:rPr>
            </w:pPr>
            <w:r w:rsidRPr="00A06974">
              <w:rPr>
                <w:rFonts w:ascii="Aptos Narrow" w:eastAsia="Times New Roman" w:hAnsi="Aptos Narrow" w:cs="Times New Roman"/>
                <w:color w:val="000000"/>
                <w:kern w:val="0"/>
                <w:sz w:val="22"/>
                <w:szCs w:val="22"/>
                <w14:ligatures w14:val="none"/>
              </w:rPr>
              <w:t>Max (mm)</w:t>
            </w:r>
          </w:p>
        </w:tc>
        <w:tc>
          <w:tcPr>
            <w:tcW w:w="1058" w:type="dxa"/>
            <w:tcBorders>
              <w:top w:val="nil"/>
              <w:left w:val="nil"/>
              <w:bottom w:val="single" w:sz="4" w:space="0" w:color="auto"/>
              <w:right w:val="single" w:sz="4" w:space="0" w:color="auto"/>
            </w:tcBorders>
            <w:noWrap/>
            <w:vAlign w:val="bottom"/>
            <w:hideMark/>
          </w:tcPr>
          <w:p w14:paraId="39003AE2" w14:textId="301222FF" w:rsidR="00A06974" w:rsidRPr="00A06974" w:rsidRDefault="00353466" w:rsidP="00A06974">
            <w:pPr>
              <w:spacing w:after="0" w:line="240" w:lineRule="auto"/>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1982.2</w:t>
            </w:r>
          </w:p>
        </w:tc>
      </w:tr>
    </w:tbl>
    <w:p w14:paraId="65053922" w14:textId="77777777" w:rsidR="003B3685" w:rsidRDefault="003B3685" w:rsidP="004F68E1">
      <w:pPr>
        <w:rPr>
          <w:sz w:val="22"/>
          <w:szCs w:val="22"/>
        </w:rPr>
      </w:pPr>
    </w:p>
    <w:p w14:paraId="79BCFA72" w14:textId="77777777" w:rsidR="001B124C" w:rsidRDefault="00A06974" w:rsidP="004F68E1">
      <w:pPr>
        <w:rPr>
          <w:sz w:val="22"/>
          <w:szCs w:val="22"/>
        </w:rPr>
      </w:pPr>
      <w:r>
        <w:rPr>
          <w:sz w:val="22"/>
          <w:szCs w:val="22"/>
        </w:rPr>
        <w:t xml:space="preserve">From the table the max and min for both stress </w:t>
      </w:r>
      <w:r w:rsidR="00697AEC">
        <w:rPr>
          <w:sz w:val="22"/>
          <w:szCs w:val="22"/>
        </w:rPr>
        <w:t>and deformation is shown, it displays th</w:t>
      </w:r>
      <w:r w:rsidR="00353466">
        <w:rPr>
          <w:sz w:val="22"/>
          <w:szCs w:val="22"/>
        </w:rPr>
        <w:t xml:space="preserve">at the minimum </w:t>
      </w:r>
      <w:r w:rsidR="003B3685">
        <w:rPr>
          <w:sz w:val="22"/>
          <w:szCs w:val="22"/>
        </w:rPr>
        <w:t xml:space="preserve">values have decreased, the minimum dominate the coverage of the component when simulated so this displays that the component is remaining structurally sound whilst featuring alteration to its design. </w:t>
      </w:r>
    </w:p>
    <w:p w14:paraId="5BF83FE9" w14:textId="77777777" w:rsidR="00ED6ACA" w:rsidRDefault="00ED6ACA" w:rsidP="004F68E1">
      <w:pPr>
        <w:rPr>
          <w:sz w:val="22"/>
          <w:szCs w:val="22"/>
        </w:rPr>
      </w:pPr>
    </w:p>
    <w:p w14:paraId="22E4DF4B" w14:textId="77777777" w:rsidR="00ED6ACA" w:rsidRDefault="00ED6ACA" w:rsidP="004F68E1">
      <w:pPr>
        <w:rPr>
          <w:sz w:val="22"/>
          <w:szCs w:val="22"/>
        </w:rPr>
      </w:pPr>
    </w:p>
    <w:p w14:paraId="40B9A767" w14:textId="77777777" w:rsidR="00ED6ACA" w:rsidRDefault="00ED6ACA" w:rsidP="004F68E1">
      <w:pPr>
        <w:rPr>
          <w:sz w:val="22"/>
          <w:szCs w:val="22"/>
        </w:rPr>
      </w:pPr>
    </w:p>
    <w:p w14:paraId="23E8E6A4" w14:textId="77777777" w:rsidR="00ED6ACA" w:rsidRDefault="00ED6ACA" w:rsidP="004F68E1">
      <w:pPr>
        <w:rPr>
          <w:sz w:val="22"/>
          <w:szCs w:val="22"/>
        </w:rPr>
      </w:pPr>
    </w:p>
    <w:p w14:paraId="3EF09EB2" w14:textId="2BA85B11" w:rsidR="00ED6ACA" w:rsidRDefault="00ED6ACA" w:rsidP="004F68E1">
      <w:pPr>
        <w:rPr>
          <w:sz w:val="22"/>
          <w:szCs w:val="22"/>
        </w:rPr>
      </w:pPr>
      <w:r>
        <w:rPr>
          <w:noProof/>
          <w:sz w:val="22"/>
          <w:szCs w:val="22"/>
        </w:rPr>
        <w:lastRenderedPageBreak/>
        <w:drawing>
          <wp:anchor distT="0" distB="0" distL="114300" distR="114300" simplePos="0" relativeHeight="251687936" behindDoc="0" locked="0" layoutInCell="1" allowOverlap="1" wp14:anchorId="3DFC6E2F" wp14:editId="403C827A">
            <wp:simplePos x="0" y="0"/>
            <wp:positionH relativeFrom="margin">
              <wp:align>center</wp:align>
            </wp:positionH>
            <wp:positionV relativeFrom="paragraph">
              <wp:posOffset>200025</wp:posOffset>
            </wp:positionV>
            <wp:extent cx="4495800" cy="2676525"/>
            <wp:effectExtent l="0" t="0" r="0" b="9525"/>
            <wp:wrapTopAndBottom/>
            <wp:docPr id="971527617" name="Picture 23" descr="A 3d model of a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527617" name="Picture 23" descr="A 3d model of a circular object&#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4495800" cy="2676525"/>
                    </a:xfrm>
                    <a:prstGeom prst="rect">
                      <a:avLst/>
                    </a:prstGeom>
                  </pic:spPr>
                </pic:pic>
              </a:graphicData>
            </a:graphic>
            <wp14:sizeRelH relativeFrom="page">
              <wp14:pctWidth>0</wp14:pctWidth>
            </wp14:sizeRelH>
            <wp14:sizeRelV relativeFrom="page">
              <wp14:pctHeight>0</wp14:pctHeight>
            </wp14:sizeRelV>
          </wp:anchor>
        </w:drawing>
      </w:r>
    </w:p>
    <w:p w14:paraId="48BDF95A" w14:textId="55ADF497" w:rsidR="00ED6ACA" w:rsidRDefault="00ED6ACA" w:rsidP="00ED6ACA">
      <w:pPr>
        <w:pStyle w:val="Caption"/>
      </w:pPr>
      <w:r>
        <w:rPr>
          <w:sz w:val="22"/>
          <w:szCs w:val="22"/>
        </w:rPr>
        <w:tab/>
        <w:t xml:space="preserve">                      </w:t>
      </w:r>
      <w:r>
        <w:t xml:space="preserve">Figure </w:t>
      </w:r>
      <w:r>
        <w:fldChar w:fldCharType="begin"/>
      </w:r>
      <w:r>
        <w:instrText xml:space="preserve"> SEQ Figure \* ARABIC </w:instrText>
      </w:r>
      <w:r>
        <w:fldChar w:fldCharType="separate"/>
      </w:r>
      <w:r>
        <w:rPr>
          <w:noProof/>
        </w:rPr>
        <w:t>22</w:t>
      </w:r>
      <w:r>
        <w:fldChar w:fldCharType="end"/>
      </w:r>
      <w:r>
        <w:t xml:space="preserve"> - Optimised thermal study</w:t>
      </w:r>
    </w:p>
    <w:p w14:paraId="0A2C5888" w14:textId="5E7EDA68" w:rsidR="00ED6ACA" w:rsidRDefault="00ED6ACA" w:rsidP="004F68E1">
      <w:pPr>
        <w:rPr>
          <w:sz w:val="22"/>
          <w:szCs w:val="22"/>
        </w:rPr>
      </w:pPr>
      <w:r>
        <w:rPr>
          <w:sz w:val="22"/>
          <w:szCs w:val="22"/>
        </w:rPr>
        <w:t xml:space="preserve">From the thermal study it can be seen how </w:t>
      </w:r>
      <w:r w:rsidR="00A8669F">
        <w:rPr>
          <w:sz w:val="22"/>
          <w:szCs w:val="22"/>
        </w:rPr>
        <w:t xml:space="preserve">the thermal load is more concentrated and contained within the bowl of the piston head and overall </w:t>
      </w:r>
      <w:r w:rsidR="00712CA5">
        <w:rPr>
          <w:sz w:val="22"/>
          <w:szCs w:val="22"/>
        </w:rPr>
        <w:t xml:space="preserve">showcasing </w:t>
      </w:r>
      <w:r w:rsidR="00273E16">
        <w:rPr>
          <w:sz w:val="22"/>
          <w:szCs w:val="22"/>
        </w:rPr>
        <w:t>less thermal load at the crown</w:t>
      </w:r>
      <w:r w:rsidR="00C05FA1">
        <w:rPr>
          <w:sz w:val="22"/>
          <w:szCs w:val="22"/>
        </w:rPr>
        <w:t xml:space="preserve">, with a fairly comparable dissipation rate. </w:t>
      </w:r>
    </w:p>
    <w:p w14:paraId="602A2292" w14:textId="5AB2CCF5" w:rsidR="00A06974" w:rsidRDefault="001B124C" w:rsidP="001B124C">
      <w:pPr>
        <w:pStyle w:val="Heading1"/>
        <w:numPr>
          <w:ilvl w:val="0"/>
          <w:numId w:val="1"/>
        </w:numPr>
        <w:ind w:left="360"/>
        <w:rPr>
          <w:sz w:val="28"/>
          <w:szCs w:val="28"/>
        </w:rPr>
      </w:pPr>
      <w:bookmarkStart w:id="39" w:name="_Toc216445287"/>
      <w:r w:rsidRPr="001B124C">
        <w:rPr>
          <w:sz w:val="28"/>
          <w:szCs w:val="28"/>
        </w:rPr>
        <w:t>Conclusion</w:t>
      </w:r>
      <w:bookmarkEnd w:id="39"/>
      <w:r w:rsidRPr="001B124C">
        <w:rPr>
          <w:sz w:val="28"/>
          <w:szCs w:val="28"/>
        </w:rPr>
        <w:t xml:space="preserve"> </w:t>
      </w:r>
      <w:r w:rsidR="00697AEC" w:rsidRPr="001B124C">
        <w:rPr>
          <w:sz w:val="28"/>
          <w:szCs w:val="28"/>
        </w:rPr>
        <w:t xml:space="preserve"> </w:t>
      </w:r>
    </w:p>
    <w:p w14:paraId="07E1DC1E" w14:textId="15A5F37A" w:rsidR="001B124C" w:rsidRDefault="001B124C" w:rsidP="001B124C">
      <w:r>
        <w:t xml:space="preserve">This study has successfully validated </w:t>
      </w:r>
      <w:r w:rsidR="006D2D73">
        <w:t xml:space="preserve">the FEA approach through the use of validation methods </w:t>
      </w:r>
      <w:r w:rsidR="00EB5249">
        <w:t xml:space="preserve">such as </w:t>
      </w:r>
      <w:r w:rsidR="00516181">
        <w:t xml:space="preserve">altering mesh sizes in order </w:t>
      </w:r>
      <w:r w:rsidR="005F2930">
        <w:t xml:space="preserve">to gain confidence </w:t>
      </w:r>
      <w:r w:rsidR="00ED6ACA">
        <w:t>in</w:t>
      </w:r>
      <w:r w:rsidR="005F2930">
        <w:t xml:space="preserve"> results</w:t>
      </w:r>
      <w:r w:rsidR="00F136F0">
        <w:t xml:space="preserve"> and improve numerical accuracy</w:t>
      </w:r>
      <w:r w:rsidR="005F2930">
        <w:t xml:space="preserve">. Further investigating varying materials to improve the dataset </w:t>
      </w:r>
      <w:r w:rsidR="00A85F58">
        <w:t>and undergoing a consistent FEA process</w:t>
      </w:r>
      <w:r w:rsidR="00AF5568">
        <w:t>, studying thermal and mechanical loads on the component. F</w:t>
      </w:r>
      <w:r w:rsidR="00F136F0">
        <w:t>inally</w:t>
      </w:r>
      <w:r w:rsidR="00CB40CC">
        <w:t xml:space="preserve"> optimise the component</w:t>
      </w:r>
      <w:r w:rsidR="00AF5568">
        <w:t xml:space="preserve"> using the relevant data gathered from the </w:t>
      </w:r>
      <w:r w:rsidR="001059EE">
        <w:t>simulations</w:t>
      </w:r>
      <w:r w:rsidR="00CB40CC">
        <w:t xml:space="preserve">. </w:t>
      </w:r>
      <w:r w:rsidR="001059EE">
        <w:t>Overall,</w:t>
      </w:r>
      <w:r w:rsidR="00CB40CC">
        <w:t xml:space="preserve"> a demonstration of understanding and </w:t>
      </w:r>
      <w:r w:rsidR="007B458A">
        <w:t>reliability in the workflow has been achieved.</w:t>
      </w:r>
    </w:p>
    <w:p w14:paraId="2F06DA81" w14:textId="77777777" w:rsidR="00991B66" w:rsidRPr="00991B66" w:rsidRDefault="00991B66" w:rsidP="00991B66"/>
    <w:p w14:paraId="5CAC7A52" w14:textId="77777777" w:rsidR="00991B66" w:rsidRPr="00991B66" w:rsidRDefault="00991B66" w:rsidP="00991B66"/>
    <w:p w14:paraId="51C7C730" w14:textId="77777777" w:rsidR="00991B66" w:rsidRPr="00991B66" w:rsidRDefault="00991B66" w:rsidP="00991B66"/>
    <w:p w14:paraId="1A73D4B0" w14:textId="77777777" w:rsidR="00991B66" w:rsidRPr="00991B66" w:rsidRDefault="00991B66" w:rsidP="00991B66"/>
    <w:p w14:paraId="3C02F33F" w14:textId="77777777" w:rsidR="00991B66" w:rsidRPr="00991B66" w:rsidRDefault="00991B66" w:rsidP="00991B66"/>
    <w:p w14:paraId="58B92C78" w14:textId="77777777" w:rsidR="00991B66" w:rsidRPr="00991B66" w:rsidRDefault="00991B66" w:rsidP="00991B66"/>
    <w:p w14:paraId="3AAEEDEE" w14:textId="77777777" w:rsidR="00991B66" w:rsidRPr="00991B66" w:rsidRDefault="00991B66" w:rsidP="00991B66"/>
    <w:p w14:paraId="3914B67E" w14:textId="77777777" w:rsidR="00991B66" w:rsidRPr="00991B66" w:rsidRDefault="00991B66" w:rsidP="00991B66"/>
    <w:p w14:paraId="0FFA3A20" w14:textId="77777777" w:rsidR="00991B66" w:rsidRPr="00991B66" w:rsidRDefault="00991B66" w:rsidP="00991B66"/>
    <w:p w14:paraId="194A1034" w14:textId="77777777" w:rsidR="00991B66" w:rsidRPr="00991B66" w:rsidRDefault="00991B66" w:rsidP="00991B66"/>
    <w:p w14:paraId="77C6A055" w14:textId="77777777" w:rsidR="00991B66" w:rsidRDefault="00991B66" w:rsidP="00991B66"/>
    <w:p w14:paraId="51A5A1BE" w14:textId="77777777" w:rsidR="00991B66" w:rsidRDefault="00991B66" w:rsidP="00991B66"/>
    <w:p w14:paraId="1C9B8A97" w14:textId="3F9BE853" w:rsidR="00991B66" w:rsidRDefault="00991B66" w:rsidP="00991B66">
      <w:pPr>
        <w:pStyle w:val="Heading1"/>
      </w:pPr>
      <w:bookmarkStart w:id="40" w:name="_Toc216445288"/>
      <w:r>
        <w:lastRenderedPageBreak/>
        <w:t>References</w:t>
      </w:r>
      <w:bookmarkEnd w:id="40"/>
      <w:r>
        <w:t xml:space="preserve"> </w:t>
      </w:r>
    </w:p>
    <w:p w14:paraId="4DE8EF19" w14:textId="77777777" w:rsidR="00FB214B" w:rsidRPr="00FB214B" w:rsidRDefault="00FB214B" w:rsidP="00FB214B">
      <w:r w:rsidRPr="00FB214B">
        <w:t>Aluminium 2618 – MaterialHub</w:t>
      </w:r>
      <w:r w:rsidRPr="00FB214B">
        <w:br/>
        <w:t xml:space="preserve">Material Hub, n.d. </w:t>
      </w:r>
      <w:r w:rsidRPr="00FB214B">
        <w:rPr>
          <w:i/>
          <w:iCs/>
        </w:rPr>
        <w:t>Aluminium 2618 SAE – Key to Metals.</w:t>
      </w:r>
      <w:r w:rsidRPr="00FB214B">
        <w:t xml:space="preserve"> Available at: </w:t>
      </w:r>
      <w:hyperlink r:id="rId31" w:tgtFrame="_new" w:history="1">
        <w:r w:rsidRPr="00FB214B">
          <w:rPr>
            <w:rStyle w:val="Hyperlink"/>
          </w:rPr>
          <w:t>https://www.materialhub.de/en/materials/key-to-metals-aluminium-2618-sae</w:t>
        </w:r>
      </w:hyperlink>
      <w:r w:rsidRPr="00FB214B">
        <w:t xml:space="preserve"> (Accessed: 12 December 2025).</w:t>
      </w:r>
    </w:p>
    <w:p w14:paraId="7C295FEE" w14:textId="77777777" w:rsidR="00FB214B" w:rsidRPr="00FB214B" w:rsidRDefault="00FB214B" w:rsidP="00FB214B">
      <w:r w:rsidRPr="00FB214B">
        <w:t>Aluminium 2618 Product Information</w:t>
      </w:r>
      <w:r w:rsidRPr="00FB214B">
        <w:br/>
        <w:t xml:space="preserve">Haomei Aluminium, n.d. </w:t>
      </w:r>
      <w:r w:rsidRPr="00FB214B">
        <w:rPr>
          <w:i/>
          <w:iCs/>
        </w:rPr>
        <w:t>2618 Aluminium Alloy – Properties and Applications.</w:t>
      </w:r>
      <w:r w:rsidRPr="00FB214B">
        <w:t xml:space="preserve"> Available at: </w:t>
      </w:r>
      <w:hyperlink r:id="rId32" w:tgtFrame="_new" w:history="1">
        <w:r w:rsidRPr="00FB214B">
          <w:rPr>
            <w:rStyle w:val="Hyperlink"/>
          </w:rPr>
          <w:t>https://www.aluminum-hm.com/product/2618-aluminum/</w:t>
        </w:r>
      </w:hyperlink>
      <w:r w:rsidRPr="00FB214B">
        <w:t xml:space="preserve"> (Accessed: 12 December 2025).</w:t>
      </w:r>
    </w:p>
    <w:p w14:paraId="5A522319" w14:textId="77777777" w:rsidR="00FB214B" w:rsidRPr="00FB214B" w:rsidRDefault="00FB214B" w:rsidP="00FB214B">
      <w:r w:rsidRPr="00FB214B">
        <w:t xml:space="preserve">Belytschko, T., Liu, W.K. &amp; Moran, B., 2014. </w:t>
      </w:r>
      <w:r w:rsidRPr="00FB214B">
        <w:rPr>
          <w:i/>
          <w:iCs/>
        </w:rPr>
        <w:t>Nonlinear Finite Elements for Continua and Structures.</w:t>
      </w:r>
      <w:r w:rsidRPr="00FB214B">
        <w:t xml:space="preserve"> 2nd ed. Wiley.</w:t>
      </w:r>
    </w:p>
    <w:p w14:paraId="1C1956D1" w14:textId="77777777" w:rsidR="00FB214B" w:rsidRPr="00FB214B" w:rsidRDefault="00FB214B" w:rsidP="00FB214B">
      <w:r w:rsidRPr="00FB214B">
        <w:t xml:space="preserve">Cook, R.D., Malkus, D.S., Plesha, M.E. &amp; Witt, R.J., 2020. </w:t>
      </w:r>
      <w:r w:rsidRPr="00FB214B">
        <w:rPr>
          <w:i/>
          <w:iCs/>
        </w:rPr>
        <w:t>Concepts and Applications of Finite Element Analysis.</w:t>
      </w:r>
      <w:r w:rsidRPr="00FB214B">
        <w:t xml:space="preserve"> 5th ed. Wiley.</w:t>
      </w:r>
    </w:p>
    <w:p w14:paraId="13245683" w14:textId="77777777" w:rsidR="00FB214B" w:rsidRPr="00FB214B" w:rsidRDefault="00FB214B" w:rsidP="00FB214B">
      <w:r w:rsidRPr="00FB214B">
        <w:t xml:space="preserve">Dowling, N.E., 2018. </w:t>
      </w:r>
      <w:r w:rsidRPr="00FB214B">
        <w:rPr>
          <w:i/>
          <w:iCs/>
        </w:rPr>
        <w:t>Mechanical Behavior of Materials.</w:t>
      </w:r>
      <w:r w:rsidRPr="00FB214B">
        <w:t xml:space="preserve"> 5th ed. Pearson.</w:t>
      </w:r>
    </w:p>
    <w:p w14:paraId="7417971C" w14:textId="77777777" w:rsidR="00FB214B" w:rsidRPr="00FB214B" w:rsidRDefault="00FB214B" w:rsidP="00FB214B">
      <w:r w:rsidRPr="00FB214B">
        <w:t xml:space="preserve">Heywood, J.B., 1988. </w:t>
      </w:r>
      <w:r w:rsidRPr="00FB214B">
        <w:rPr>
          <w:i/>
          <w:iCs/>
        </w:rPr>
        <w:t>Internal Combustion Engine Fundamentals.</w:t>
      </w:r>
      <w:r w:rsidRPr="00FB214B">
        <w:t xml:space="preserve"> New York: McGraw-Hill.</w:t>
      </w:r>
    </w:p>
    <w:p w14:paraId="480CFDDD" w14:textId="77777777" w:rsidR="00FB214B" w:rsidRPr="00FB214B" w:rsidRDefault="00FB214B" w:rsidP="00FB214B">
      <w:r w:rsidRPr="00FB214B">
        <w:t>Performance Motorsports – Forged Pistons Catalogue</w:t>
      </w:r>
      <w:r w:rsidRPr="00FB214B">
        <w:br/>
        <w:t xml:space="preserve">Performance Motorsports, 2019. </w:t>
      </w:r>
      <w:r w:rsidRPr="00FB214B">
        <w:rPr>
          <w:i/>
          <w:iCs/>
        </w:rPr>
        <w:t>EA20 Forged Components Technical Catalogue.</w:t>
      </w:r>
      <w:r w:rsidRPr="00FB214B">
        <w:t xml:space="preserve"> Available at: </w:t>
      </w:r>
      <w:hyperlink r:id="rId33" w:tgtFrame="_new" w:history="1">
        <w:r w:rsidRPr="00FB214B">
          <w:rPr>
            <w:rStyle w:val="Hyperlink"/>
          </w:rPr>
          <w:t>https://www.performancemotorsports.eu/wp-content/uploads/2019/11/EA20_LR.pdf</w:t>
        </w:r>
      </w:hyperlink>
      <w:r w:rsidRPr="00FB214B">
        <w:t xml:space="preserve"> (Accessed: 12 December 2025).</w:t>
      </w:r>
    </w:p>
    <w:p w14:paraId="3573E851" w14:textId="77777777" w:rsidR="00FB214B" w:rsidRPr="00FB214B" w:rsidRDefault="00FB214B" w:rsidP="00FB214B">
      <w:r w:rsidRPr="00FB214B">
        <w:t xml:space="preserve">Roychoudhury, A., Banerjee, A., Mishra, P.C. &amp; Khoshnaw, F., 2021. </w:t>
      </w:r>
      <w:r w:rsidRPr="00FB214B">
        <w:rPr>
          <w:i/>
          <w:iCs/>
        </w:rPr>
        <w:t>An FEA material strength modelling of a coated engine piston.</w:t>
      </w:r>
      <w:r w:rsidRPr="00FB214B">
        <w:t xml:space="preserve"> Materials Today: Proceedings. Available at: </w:t>
      </w:r>
      <w:hyperlink r:id="rId34" w:tgtFrame="_new" w:history="1">
        <w:r w:rsidRPr="00FB214B">
          <w:rPr>
            <w:rStyle w:val="Hyperlink"/>
          </w:rPr>
          <w:t>https://www.sciencedirect.com/science/article/pii/S2214785320390064</w:t>
        </w:r>
      </w:hyperlink>
      <w:r w:rsidRPr="00FB214B">
        <w:t xml:space="preserve"> (Accessed: 12 December 2025).</w:t>
      </w:r>
    </w:p>
    <w:p w14:paraId="3AA44DE2" w14:textId="77777777" w:rsidR="00FB214B" w:rsidRPr="00FB214B" w:rsidRDefault="00FB214B" w:rsidP="00FB214B">
      <w:r w:rsidRPr="00FB214B">
        <w:t xml:space="preserve">Wakshume, E. &amp; Sufe, G., 2025. </w:t>
      </w:r>
      <w:r w:rsidRPr="00FB214B">
        <w:rPr>
          <w:i/>
          <w:iCs/>
        </w:rPr>
        <w:t>Finite element analysis of engine pistons: comparative assessment of aluminium and titanium alloys under combined thermal-structural loading.</w:t>
      </w:r>
      <w:r w:rsidRPr="00FB214B">
        <w:t xml:space="preserve"> Scientific Reports, 15(1). Available at: </w:t>
      </w:r>
      <w:hyperlink r:id="rId35" w:tgtFrame="_new" w:history="1">
        <w:r w:rsidRPr="00FB214B">
          <w:rPr>
            <w:rStyle w:val="Hyperlink"/>
          </w:rPr>
          <w:t>https://www.nature.com/articles/s41598-025-25473-8</w:t>
        </w:r>
      </w:hyperlink>
      <w:r w:rsidRPr="00FB214B">
        <w:t xml:space="preserve"> (Accessed: 12 December 2025).</w:t>
      </w:r>
    </w:p>
    <w:p w14:paraId="4C4CA481" w14:textId="77777777" w:rsidR="00FB214B" w:rsidRPr="00FB214B" w:rsidRDefault="00FB214B" w:rsidP="00FB214B">
      <w:r w:rsidRPr="00FB214B">
        <w:t xml:space="preserve">Zienkiewicz, O.C. &amp; Taylor, R.L., 2013. </w:t>
      </w:r>
      <w:r w:rsidRPr="00FB214B">
        <w:rPr>
          <w:i/>
          <w:iCs/>
        </w:rPr>
        <w:t>The Finite Element Method: Its Basis and Fundamentals.</w:t>
      </w:r>
      <w:r w:rsidRPr="00FB214B">
        <w:t xml:space="preserve"> 7th ed. Butterworth-Heinemann.</w:t>
      </w:r>
    </w:p>
    <w:p w14:paraId="317980D8" w14:textId="77777777" w:rsidR="00500464" w:rsidRPr="0097364B" w:rsidRDefault="00500464" w:rsidP="0097364B"/>
    <w:sectPr w:rsidR="00500464" w:rsidRPr="0097364B" w:rsidSect="00387E12">
      <w:footerReference w:type="default" r:id="rId3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C48FEF" w14:textId="77777777" w:rsidR="002E0D0E" w:rsidRDefault="002E0D0E" w:rsidP="009043A3">
      <w:pPr>
        <w:spacing w:after="0" w:line="240" w:lineRule="auto"/>
      </w:pPr>
      <w:r>
        <w:separator/>
      </w:r>
    </w:p>
  </w:endnote>
  <w:endnote w:type="continuationSeparator" w:id="0">
    <w:p w14:paraId="7DB7C054" w14:textId="77777777" w:rsidR="002E0D0E" w:rsidRDefault="002E0D0E" w:rsidP="00904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2819272"/>
      <w:docPartObj>
        <w:docPartGallery w:val="Page Numbers (Bottom of Page)"/>
        <w:docPartUnique/>
      </w:docPartObj>
    </w:sdtPr>
    <w:sdtContent>
      <w:p w14:paraId="694DA9A7" w14:textId="0FE151A3" w:rsidR="009043A3" w:rsidRDefault="009043A3">
        <w:pPr>
          <w:pStyle w:val="Footer"/>
          <w:jc w:val="center"/>
        </w:pPr>
        <w:r>
          <w:fldChar w:fldCharType="begin"/>
        </w:r>
        <w:r>
          <w:instrText>PAGE   \* MERGEFORMAT</w:instrText>
        </w:r>
        <w:r>
          <w:fldChar w:fldCharType="separate"/>
        </w:r>
        <w:r>
          <w:t>2</w:t>
        </w:r>
        <w:r>
          <w:fldChar w:fldCharType="end"/>
        </w:r>
      </w:p>
    </w:sdtContent>
  </w:sdt>
  <w:p w14:paraId="23F4E568" w14:textId="77777777" w:rsidR="009043A3" w:rsidRDefault="00904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012E10" w14:textId="77777777" w:rsidR="002E0D0E" w:rsidRDefault="002E0D0E" w:rsidP="009043A3">
      <w:pPr>
        <w:spacing w:after="0" w:line="240" w:lineRule="auto"/>
      </w:pPr>
      <w:r>
        <w:separator/>
      </w:r>
    </w:p>
  </w:footnote>
  <w:footnote w:type="continuationSeparator" w:id="0">
    <w:p w14:paraId="25BA20BB" w14:textId="77777777" w:rsidR="002E0D0E" w:rsidRDefault="002E0D0E" w:rsidP="009043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E4CC5"/>
    <w:multiLevelType w:val="multilevel"/>
    <w:tmpl w:val="7770A66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AA221FE"/>
    <w:multiLevelType w:val="hybridMultilevel"/>
    <w:tmpl w:val="82CA1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9046329">
    <w:abstractNumId w:val="0"/>
  </w:num>
  <w:num w:numId="2" w16cid:durableId="12059500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C1A"/>
    <w:rsid w:val="0000100F"/>
    <w:rsid w:val="00010029"/>
    <w:rsid w:val="0001330B"/>
    <w:rsid w:val="0002254F"/>
    <w:rsid w:val="00027267"/>
    <w:rsid w:val="00031B2E"/>
    <w:rsid w:val="00035766"/>
    <w:rsid w:val="00037C18"/>
    <w:rsid w:val="00062106"/>
    <w:rsid w:val="00080038"/>
    <w:rsid w:val="00080104"/>
    <w:rsid w:val="00092827"/>
    <w:rsid w:val="0009556D"/>
    <w:rsid w:val="00095ABE"/>
    <w:rsid w:val="00095F3B"/>
    <w:rsid w:val="0009750E"/>
    <w:rsid w:val="000A2792"/>
    <w:rsid w:val="000A2C1A"/>
    <w:rsid w:val="000B1EED"/>
    <w:rsid w:val="000B25B6"/>
    <w:rsid w:val="000B36C6"/>
    <w:rsid w:val="000B549C"/>
    <w:rsid w:val="000C4701"/>
    <w:rsid w:val="000D1821"/>
    <w:rsid w:val="000D2CC2"/>
    <w:rsid w:val="000E3EB9"/>
    <w:rsid w:val="000E62C9"/>
    <w:rsid w:val="000F630B"/>
    <w:rsid w:val="000F737A"/>
    <w:rsid w:val="000F7755"/>
    <w:rsid w:val="0010435F"/>
    <w:rsid w:val="001059EE"/>
    <w:rsid w:val="00105ECE"/>
    <w:rsid w:val="001115DB"/>
    <w:rsid w:val="00111B45"/>
    <w:rsid w:val="001125E7"/>
    <w:rsid w:val="0011656A"/>
    <w:rsid w:val="001169C4"/>
    <w:rsid w:val="00116D11"/>
    <w:rsid w:val="00120FCC"/>
    <w:rsid w:val="001242EF"/>
    <w:rsid w:val="00125553"/>
    <w:rsid w:val="0012797F"/>
    <w:rsid w:val="00132407"/>
    <w:rsid w:val="001411BE"/>
    <w:rsid w:val="00152121"/>
    <w:rsid w:val="001577B5"/>
    <w:rsid w:val="001601A9"/>
    <w:rsid w:val="00160954"/>
    <w:rsid w:val="00165658"/>
    <w:rsid w:val="001656DD"/>
    <w:rsid w:val="00167FD6"/>
    <w:rsid w:val="001834D2"/>
    <w:rsid w:val="00187307"/>
    <w:rsid w:val="00194FB3"/>
    <w:rsid w:val="001967E6"/>
    <w:rsid w:val="00197416"/>
    <w:rsid w:val="001A1DB8"/>
    <w:rsid w:val="001A6F57"/>
    <w:rsid w:val="001B124C"/>
    <w:rsid w:val="001B3C4E"/>
    <w:rsid w:val="001B4DAD"/>
    <w:rsid w:val="001D3F87"/>
    <w:rsid w:val="001D4BF4"/>
    <w:rsid w:val="001D6018"/>
    <w:rsid w:val="001D6FF1"/>
    <w:rsid w:val="001E24E0"/>
    <w:rsid w:val="001F0966"/>
    <w:rsid w:val="001F1751"/>
    <w:rsid w:val="001F5457"/>
    <w:rsid w:val="001F55F8"/>
    <w:rsid w:val="001F724D"/>
    <w:rsid w:val="0020192D"/>
    <w:rsid w:val="00203AAE"/>
    <w:rsid w:val="00204180"/>
    <w:rsid w:val="00212834"/>
    <w:rsid w:val="00221ED3"/>
    <w:rsid w:val="002234BF"/>
    <w:rsid w:val="002342FA"/>
    <w:rsid w:val="002359C0"/>
    <w:rsid w:val="00240F7D"/>
    <w:rsid w:val="002507B6"/>
    <w:rsid w:val="00253E30"/>
    <w:rsid w:val="002557CD"/>
    <w:rsid w:val="00257363"/>
    <w:rsid w:val="00270E2D"/>
    <w:rsid w:val="00273E16"/>
    <w:rsid w:val="00276028"/>
    <w:rsid w:val="00297B1D"/>
    <w:rsid w:val="002A3640"/>
    <w:rsid w:val="002B06AC"/>
    <w:rsid w:val="002B11BF"/>
    <w:rsid w:val="002B4DFB"/>
    <w:rsid w:val="002B5F01"/>
    <w:rsid w:val="002B6508"/>
    <w:rsid w:val="002B7953"/>
    <w:rsid w:val="002D150F"/>
    <w:rsid w:val="002D3126"/>
    <w:rsid w:val="002E0D0E"/>
    <w:rsid w:val="002E2303"/>
    <w:rsid w:val="002E3374"/>
    <w:rsid w:val="002E62CD"/>
    <w:rsid w:val="002F4848"/>
    <w:rsid w:val="002F6170"/>
    <w:rsid w:val="003066FE"/>
    <w:rsid w:val="00330B9C"/>
    <w:rsid w:val="00330E7A"/>
    <w:rsid w:val="00332126"/>
    <w:rsid w:val="003332F5"/>
    <w:rsid w:val="00333A22"/>
    <w:rsid w:val="00343E99"/>
    <w:rsid w:val="00350983"/>
    <w:rsid w:val="00353466"/>
    <w:rsid w:val="00361AAC"/>
    <w:rsid w:val="00364386"/>
    <w:rsid w:val="00371FC7"/>
    <w:rsid w:val="00373FE4"/>
    <w:rsid w:val="003815A4"/>
    <w:rsid w:val="00387E12"/>
    <w:rsid w:val="003A10ED"/>
    <w:rsid w:val="003A2EFC"/>
    <w:rsid w:val="003A39A0"/>
    <w:rsid w:val="003B2E3E"/>
    <w:rsid w:val="003B3685"/>
    <w:rsid w:val="003B451B"/>
    <w:rsid w:val="003C1385"/>
    <w:rsid w:val="003C4F14"/>
    <w:rsid w:val="003C58F5"/>
    <w:rsid w:val="003D3D0A"/>
    <w:rsid w:val="003D4714"/>
    <w:rsid w:val="003D5FA9"/>
    <w:rsid w:val="003E0CAB"/>
    <w:rsid w:val="003F1A3C"/>
    <w:rsid w:val="003F2A47"/>
    <w:rsid w:val="003F37E5"/>
    <w:rsid w:val="003F5597"/>
    <w:rsid w:val="00401C92"/>
    <w:rsid w:val="004027AB"/>
    <w:rsid w:val="00404206"/>
    <w:rsid w:val="004042B6"/>
    <w:rsid w:val="00405B04"/>
    <w:rsid w:val="004073F5"/>
    <w:rsid w:val="00412878"/>
    <w:rsid w:val="004247C0"/>
    <w:rsid w:val="004263FE"/>
    <w:rsid w:val="00426A32"/>
    <w:rsid w:val="00433F81"/>
    <w:rsid w:val="00435B98"/>
    <w:rsid w:val="00436C26"/>
    <w:rsid w:val="0045378B"/>
    <w:rsid w:val="00466629"/>
    <w:rsid w:val="0046713C"/>
    <w:rsid w:val="00467733"/>
    <w:rsid w:val="00472FC2"/>
    <w:rsid w:val="004768F8"/>
    <w:rsid w:val="00477D70"/>
    <w:rsid w:val="00494FDB"/>
    <w:rsid w:val="00497CFB"/>
    <w:rsid w:val="004A1160"/>
    <w:rsid w:val="004A209C"/>
    <w:rsid w:val="004A4FDD"/>
    <w:rsid w:val="004B3E70"/>
    <w:rsid w:val="004B4EFA"/>
    <w:rsid w:val="004B613A"/>
    <w:rsid w:val="004C4B68"/>
    <w:rsid w:val="004D6F5C"/>
    <w:rsid w:val="004E0C68"/>
    <w:rsid w:val="004E4062"/>
    <w:rsid w:val="004F5737"/>
    <w:rsid w:val="004F68E1"/>
    <w:rsid w:val="00500464"/>
    <w:rsid w:val="00501F80"/>
    <w:rsid w:val="00513D46"/>
    <w:rsid w:val="00515919"/>
    <w:rsid w:val="00516181"/>
    <w:rsid w:val="0051674A"/>
    <w:rsid w:val="00522328"/>
    <w:rsid w:val="005271F6"/>
    <w:rsid w:val="005279DD"/>
    <w:rsid w:val="0053212D"/>
    <w:rsid w:val="005341A6"/>
    <w:rsid w:val="00542E96"/>
    <w:rsid w:val="0054340A"/>
    <w:rsid w:val="00544CC6"/>
    <w:rsid w:val="005476F1"/>
    <w:rsid w:val="00551FC3"/>
    <w:rsid w:val="005567E0"/>
    <w:rsid w:val="00560A4C"/>
    <w:rsid w:val="00561377"/>
    <w:rsid w:val="0056215C"/>
    <w:rsid w:val="005648B4"/>
    <w:rsid w:val="00567F72"/>
    <w:rsid w:val="00571C2D"/>
    <w:rsid w:val="00575BEF"/>
    <w:rsid w:val="00581663"/>
    <w:rsid w:val="00584602"/>
    <w:rsid w:val="00585055"/>
    <w:rsid w:val="00590896"/>
    <w:rsid w:val="005A03BB"/>
    <w:rsid w:val="005A69F5"/>
    <w:rsid w:val="005A7044"/>
    <w:rsid w:val="005A79CC"/>
    <w:rsid w:val="005B45EF"/>
    <w:rsid w:val="005B54B4"/>
    <w:rsid w:val="005E25DE"/>
    <w:rsid w:val="005E2AB4"/>
    <w:rsid w:val="005E60E1"/>
    <w:rsid w:val="005F0776"/>
    <w:rsid w:val="005F2930"/>
    <w:rsid w:val="005F2A62"/>
    <w:rsid w:val="005F4CB7"/>
    <w:rsid w:val="005F757F"/>
    <w:rsid w:val="005F7BA3"/>
    <w:rsid w:val="0060157C"/>
    <w:rsid w:val="006017DF"/>
    <w:rsid w:val="006044CB"/>
    <w:rsid w:val="006053FF"/>
    <w:rsid w:val="00607EA2"/>
    <w:rsid w:val="0061683E"/>
    <w:rsid w:val="00623C9F"/>
    <w:rsid w:val="0062446E"/>
    <w:rsid w:val="00624931"/>
    <w:rsid w:val="00626243"/>
    <w:rsid w:val="006305D6"/>
    <w:rsid w:val="00646D2A"/>
    <w:rsid w:val="00647288"/>
    <w:rsid w:val="006506A3"/>
    <w:rsid w:val="006515A2"/>
    <w:rsid w:val="00654AA5"/>
    <w:rsid w:val="00655787"/>
    <w:rsid w:val="006748F0"/>
    <w:rsid w:val="00681C20"/>
    <w:rsid w:val="006832A1"/>
    <w:rsid w:val="00686793"/>
    <w:rsid w:val="00690C79"/>
    <w:rsid w:val="00697AEC"/>
    <w:rsid w:val="006A3789"/>
    <w:rsid w:val="006C3824"/>
    <w:rsid w:val="006C60C3"/>
    <w:rsid w:val="006D199F"/>
    <w:rsid w:val="006D2D73"/>
    <w:rsid w:val="006D56E2"/>
    <w:rsid w:val="006E10C3"/>
    <w:rsid w:val="006E213C"/>
    <w:rsid w:val="006E3872"/>
    <w:rsid w:val="006F34E0"/>
    <w:rsid w:val="006F42E5"/>
    <w:rsid w:val="006F5AE1"/>
    <w:rsid w:val="006F7433"/>
    <w:rsid w:val="006F7EB1"/>
    <w:rsid w:val="007026AF"/>
    <w:rsid w:val="0070352D"/>
    <w:rsid w:val="00712CA5"/>
    <w:rsid w:val="007132A8"/>
    <w:rsid w:val="007159C9"/>
    <w:rsid w:val="0072243E"/>
    <w:rsid w:val="00724AC3"/>
    <w:rsid w:val="00727AA4"/>
    <w:rsid w:val="00727B75"/>
    <w:rsid w:val="007321E3"/>
    <w:rsid w:val="00732BE9"/>
    <w:rsid w:val="0073627C"/>
    <w:rsid w:val="00755C6C"/>
    <w:rsid w:val="00757367"/>
    <w:rsid w:val="00760442"/>
    <w:rsid w:val="00767142"/>
    <w:rsid w:val="007710D9"/>
    <w:rsid w:val="007747ED"/>
    <w:rsid w:val="00781883"/>
    <w:rsid w:val="007832D3"/>
    <w:rsid w:val="0078632F"/>
    <w:rsid w:val="00786BE6"/>
    <w:rsid w:val="00787099"/>
    <w:rsid w:val="0079070A"/>
    <w:rsid w:val="00790FE0"/>
    <w:rsid w:val="007B458A"/>
    <w:rsid w:val="007B71CE"/>
    <w:rsid w:val="007B7C09"/>
    <w:rsid w:val="007C494B"/>
    <w:rsid w:val="007E4384"/>
    <w:rsid w:val="007F0B37"/>
    <w:rsid w:val="007F2F24"/>
    <w:rsid w:val="007F34AF"/>
    <w:rsid w:val="007F7EFA"/>
    <w:rsid w:val="00800CF4"/>
    <w:rsid w:val="008101C4"/>
    <w:rsid w:val="00831588"/>
    <w:rsid w:val="00831ED1"/>
    <w:rsid w:val="008366F9"/>
    <w:rsid w:val="008378D6"/>
    <w:rsid w:val="00841948"/>
    <w:rsid w:val="00841C42"/>
    <w:rsid w:val="00842228"/>
    <w:rsid w:val="008518F5"/>
    <w:rsid w:val="0085325E"/>
    <w:rsid w:val="008570FE"/>
    <w:rsid w:val="0086028A"/>
    <w:rsid w:val="00861AD0"/>
    <w:rsid w:val="008645A7"/>
    <w:rsid w:val="00881102"/>
    <w:rsid w:val="00882F5E"/>
    <w:rsid w:val="00883E02"/>
    <w:rsid w:val="00891D36"/>
    <w:rsid w:val="00891FEB"/>
    <w:rsid w:val="008A06AE"/>
    <w:rsid w:val="008A07F5"/>
    <w:rsid w:val="008A16AD"/>
    <w:rsid w:val="008A23B2"/>
    <w:rsid w:val="008B01D4"/>
    <w:rsid w:val="008B2548"/>
    <w:rsid w:val="008B3BF9"/>
    <w:rsid w:val="008B409D"/>
    <w:rsid w:val="008B5BF5"/>
    <w:rsid w:val="008B7C1C"/>
    <w:rsid w:val="008C6CDD"/>
    <w:rsid w:val="008D20D8"/>
    <w:rsid w:val="008D26B8"/>
    <w:rsid w:val="008D324F"/>
    <w:rsid w:val="008D52BE"/>
    <w:rsid w:val="008E3FF0"/>
    <w:rsid w:val="008E4001"/>
    <w:rsid w:val="008E7383"/>
    <w:rsid w:val="008F1F57"/>
    <w:rsid w:val="00901686"/>
    <w:rsid w:val="009043A3"/>
    <w:rsid w:val="00904EE6"/>
    <w:rsid w:val="00906930"/>
    <w:rsid w:val="00916ED6"/>
    <w:rsid w:val="009178E1"/>
    <w:rsid w:val="0092538D"/>
    <w:rsid w:val="009351A0"/>
    <w:rsid w:val="00946EF7"/>
    <w:rsid w:val="00951D82"/>
    <w:rsid w:val="009545FD"/>
    <w:rsid w:val="00954F9B"/>
    <w:rsid w:val="00956819"/>
    <w:rsid w:val="00971E75"/>
    <w:rsid w:val="00973050"/>
    <w:rsid w:val="0097364B"/>
    <w:rsid w:val="00974F4E"/>
    <w:rsid w:val="00975BB4"/>
    <w:rsid w:val="00976C65"/>
    <w:rsid w:val="00980220"/>
    <w:rsid w:val="009811E8"/>
    <w:rsid w:val="00981C10"/>
    <w:rsid w:val="00984CF0"/>
    <w:rsid w:val="00984CFD"/>
    <w:rsid w:val="00985126"/>
    <w:rsid w:val="00986861"/>
    <w:rsid w:val="00991B66"/>
    <w:rsid w:val="00993F92"/>
    <w:rsid w:val="009A5AE8"/>
    <w:rsid w:val="009B4A1D"/>
    <w:rsid w:val="009B67B2"/>
    <w:rsid w:val="009C0373"/>
    <w:rsid w:val="009D7576"/>
    <w:rsid w:val="009E0E42"/>
    <w:rsid w:val="009E38BB"/>
    <w:rsid w:val="009E47EB"/>
    <w:rsid w:val="009F26F4"/>
    <w:rsid w:val="00A0352C"/>
    <w:rsid w:val="00A0411C"/>
    <w:rsid w:val="00A05F43"/>
    <w:rsid w:val="00A06974"/>
    <w:rsid w:val="00A07017"/>
    <w:rsid w:val="00A11882"/>
    <w:rsid w:val="00A139A1"/>
    <w:rsid w:val="00A14B01"/>
    <w:rsid w:val="00A17782"/>
    <w:rsid w:val="00A22382"/>
    <w:rsid w:val="00A27916"/>
    <w:rsid w:val="00A3287D"/>
    <w:rsid w:val="00A34468"/>
    <w:rsid w:val="00A4156E"/>
    <w:rsid w:val="00A42085"/>
    <w:rsid w:val="00A4450F"/>
    <w:rsid w:val="00A53B17"/>
    <w:rsid w:val="00A5447B"/>
    <w:rsid w:val="00A628CD"/>
    <w:rsid w:val="00A73DEC"/>
    <w:rsid w:val="00A74559"/>
    <w:rsid w:val="00A80BF4"/>
    <w:rsid w:val="00A8229B"/>
    <w:rsid w:val="00A85F58"/>
    <w:rsid w:val="00A86515"/>
    <w:rsid w:val="00A8669F"/>
    <w:rsid w:val="00A8725D"/>
    <w:rsid w:val="00AA3111"/>
    <w:rsid w:val="00AA339B"/>
    <w:rsid w:val="00AA4BA6"/>
    <w:rsid w:val="00AA7116"/>
    <w:rsid w:val="00AB027C"/>
    <w:rsid w:val="00AB1984"/>
    <w:rsid w:val="00AB3638"/>
    <w:rsid w:val="00AB7063"/>
    <w:rsid w:val="00AB777F"/>
    <w:rsid w:val="00AB7925"/>
    <w:rsid w:val="00AC0304"/>
    <w:rsid w:val="00AC1B2C"/>
    <w:rsid w:val="00AC4332"/>
    <w:rsid w:val="00AC69AD"/>
    <w:rsid w:val="00AD3AD8"/>
    <w:rsid w:val="00AD3C5D"/>
    <w:rsid w:val="00AF28E9"/>
    <w:rsid w:val="00AF3F40"/>
    <w:rsid w:val="00AF5568"/>
    <w:rsid w:val="00AF7195"/>
    <w:rsid w:val="00AF7766"/>
    <w:rsid w:val="00B01A53"/>
    <w:rsid w:val="00B037B3"/>
    <w:rsid w:val="00B046C6"/>
    <w:rsid w:val="00B04943"/>
    <w:rsid w:val="00B11386"/>
    <w:rsid w:val="00B1330D"/>
    <w:rsid w:val="00B13423"/>
    <w:rsid w:val="00B256CE"/>
    <w:rsid w:val="00B32E3C"/>
    <w:rsid w:val="00B421C0"/>
    <w:rsid w:val="00B5196C"/>
    <w:rsid w:val="00B70A8E"/>
    <w:rsid w:val="00B71732"/>
    <w:rsid w:val="00B73951"/>
    <w:rsid w:val="00B771B0"/>
    <w:rsid w:val="00B77F64"/>
    <w:rsid w:val="00B8521D"/>
    <w:rsid w:val="00B95EF7"/>
    <w:rsid w:val="00BA0510"/>
    <w:rsid w:val="00BA2FA6"/>
    <w:rsid w:val="00BA3D6B"/>
    <w:rsid w:val="00BB2F21"/>
    <w:rsid w:val="00BB4FC4"/>
    <w:rsid w:val="00BB5F0B"/>
    <w:rsid w:val="00BD1E8F"/>
    <w:rsid w:val="00BD2E95"/>
    <w:rsid w:val="00BF52D3"/>
    <w:rsid w:val="00C046DC"/>
    <w:rsid w:val="00C05FA1"/>
    <w:rsid w:val="00C1353F"/>
    <w:rsid w:val="00C23FFE"/>
    <w:rsid w:val="00C24A4B"/>
    <w:rsid w:val="00C45C7C"/>
    <w:rsid w:val="00C5420A"/>
    <w:rsid w:val="00C54FCB"/>
    <w:rsid w:val="00C608FE"/>
    <w:rsid w:val="00C61AEB"/>
    <w:rsid w:val="00C61C57"/>
    <w:rsid w:val="00C62669"/>
    <w:rsid w:val="00C65541"/>
    <w:rsid w:val="00C7005F"/>
    <w:rsid w:val="00C82373"/>
    <w:rsid w:val="00C82EFC"/>
    <w:rsid w:val="00C83A76"/>
    <w:rsid w:val="00C9391F"/>
    <w:rsid w:val="00C9535D"/>
    <w:rsid w:val="00CA6286"/>
    <w:rsid w:val="00CA6720"/>
    <w:rsid w:val="00CB0F5D"/>
    <w:rsid w:val="00CB40CC"/>
    <w:rsid w:val="00CB7FA9"/>
    <w:rsid w:val="00CC0B7B"/>
    <w:rsid w:val="00CC1A04"/>
    <w:rsid w:val="00CC78B6"/>
    <w:rsid w:val="00CF0B30"/>
    <w:rsid w:val="00CF631B"/>
    <w:rsid w:val="00D00AAE"/>
    <w:rsid w:val="00D050D4"/>
    <w:rsid w:val="00D07E0D"/>
    <w:rsid w:val="00D20FDD"/>
    <w:rsid w:val="00D30F15"/>
    <w:rsid w:val="00D32A08"/>
    <w:rsid w:val="00D347CA"/>
    <w:rsid w:val="00D41081"/>
    <w:rsid w:val="00D4392D"/>
    <w:rsid w:val="00D508DE"/>
    <w:rsid w:val="00D5247E"/>
    <w:rsid w:val="00D56F21"/>
    <w:rsid w:val="00D61A81"/>
    <w:rsid w:val="00D624ED"/>
    <w:rsid w:val="00D65BCC"/>
    <w:rsid w:val="00D703A4"/>
    <w:rsid w:val="00D7244D"/>
    <w:rsid w:val="00D7285A"/>
    <w:rsid w:val="00D76306"/>
    <w:rsid w:val="00D77533"/>
    <w:rsid w:val="00D838F6"/>
    <w:rsid w:val="00D932AA"/>
    <w:rsid w:val="00D933BB"/>
    <w:rsid w:val="00D94A7A"/>
    <w:rsid w:val="00D95A9C"/>
    <w:rsid w:val="00DA1B6B"/>
    <w:rsid w:val="00DA1C18"/>
    <w:rsid w:val="00DA404C"/>
    <w:rsid w:val="00DB2C10"/>
    <w:rsid w:val="00DB6983"/>
    <w:rsid w:val="00DC09F3"/>
    <w:rsid w:val="00DC4E13"/>
    <w:rsid w:val="00DC67B5"/>
    <w:rsid w:val="00DC7666"/>
    <w:rsid w:val="00DD72A2"/>
    <w:rsid w:val="00DE2DF7"/>
    <w:rsid w:val="00DE7789"/>
    <w:rsid w:val="00DF03DF"/>
    <w:rsid w:val="00DF5530"/>
    <w:rsid w:val="00E04960"/>
    <w:rsid w:val="00E06116"/>
    <w:rsid w:val="00E17DA0"/>
    <w:rsid w:val="00E232EB"/>
    <w:rsid w:val="00E330AD"/>
    <w:rsid w:val="00E33760"/>
    <w:rsid w:val="00E35125"/>
    <w:rsid w:val="00E372C2"/>
    <w:rsid w:val="00E4743B"/>
    <w:rsid w:val="00E55DD4"/>
    <w:rsid w:val="00E5673B"/>
    <w:rsid w:val="00E568B4"/>
    <w:rsid w:val="00E64D6A"/>
    <w:rsid w:val="00E65799"/>
    <w:rsid w:val="00E66DAB"/>
    <w:rsid w:val="00E675F9"/>
    <w:rsid w:val="00E75A79"/>
    <w:rsid w:val="00E93406"/>
    <w:rsid w:val="00E97314"/>
    <w:rsid w:val="00EA07ED"/>
    <w:rsid w:val="00EB0C82"/>
    <w:rsid w:val="00EB2A15"/>
    <w:rsid w:val="00EB5249"/>
    <w:rsid w:val="00EB5B0B"/>
    <w:rsid w:val="00EC19C3"/>
    <w:rsid w:val="00EC7175"/>
    <w:rsid w:val="00ED357B"/>
    <w:rsid w:val="00ED3FE7"/>
    <w:rsid w:val="00ED6ACA"/>
    <w:rsid w:val="00EE055A"/>
    <w:rsid w:val="00EE40BB"/>
    <w:rsid w:val="00EF228B"/>
    <w:rsid w:val="00EF546E"/>
    <w:rsid w:val="00F03ACB"/>
    <w:rsid w:val="00F11F85"/>
    <w:rsid w:val="00F12ABE"/>
    <w:rsid w:val="00F136F0"/>
    <w:rsid w:val="00F14FFB"/>
    <w:rsid w:val="00F15188"/>
    <w:rsid w:val="00F16213"/>
    <w:rsid w:val="00F3323F"/>
    <w:rsid w:val="00F37075"/>
    <w:rsid w:val="00F37131"/>
    <w:rsid w:val="00F37795"/>
    <w:rsid w:val="00F42D49"/>
    <w:rsid w:val="00F43757"/>
    <w:rsid w:val="00F47287"/>
    <w:rsid w:val="00F5175E"/>
    <w:rsid w:val="00F52888"/>
    <w:rsid w:val="00F6002D"/>
    <w:rsid w:val="00F60AEA"/>
    <w:rsid w:val="00F648B2"/>
    <w:rsid w:val="00F67FF7"/>
    <w:rsid w:val="00F712F0"/>
    <w:rsid w:val="00F742F8"/>
    <w:rsid w:val="00F74F6C"/>
    <w:rsid w:val="00F75F16"/>
    <w:rsid w:val="00F767B1"/>
    <w:rsid w:val="00F823D7"/>
    <w:rsid w:val="00F86226"/>
    <w:rsid w:val="00F86FEA"/>
    <w:rsid w:val="00F91B53"/>
    <w:rsid w:val="00F94F6E"/>
    <w:rsid w:val="00FA0BAB"/>
    <w:rsid w:val="00FB214B"/>
    <w:rsid w:val="00FB2531"/>
    <w:rsid w:val="00FC08E3"/>
    <w:rsid w:val="00FC5723"/>
    <w:rsid w:val="00FC6861"/>
    <w:rsid w:val="00FD77E5"/>
    <w:rsid w:val="00FE2D31"/>
    <w:rsid w:val="00FE37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28142"/>
  <w15:chartTrackingRefBased/>
  <w15:docId w15:val="{4C3DC794-239A-449B-90DF-8D1D42B58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C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2C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A2C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2C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2C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2C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C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C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C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C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2C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A2C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2C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2C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2C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C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C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C1A"/>
    <w:rPr>
      <w:rFonts w:eastAsiaTheme="majorEastAsia" w:cstheme="majorBidi"/>
      <w:color w:val="272727" w:themeColor="text1" w:themeTint="D8"/>
    </w:rPr>
  </w:style>
  <w:style w:type="paragraph" w:styleId="Title">
    <w:name w:val="Title"/>
    <w:basedOn w:val="Normal"/>
    <w:next w:val="Normal"/>
    <w:link w:val="TitleChar"/>
    <w:uiPriority w:val="10"/>
    <w:qFormat/>
    <w:rsid w:val="000A2C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C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C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C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C1A"/>
    <w:pPr>
      <w:spacing w:before="160"/>
      <w:jc w:val="center"/>
    </w:pPr>
    <w:rPr>
      <w:i/>
      <w:iCs/>
      <w:color w:val="404040" w:themeColor="text1" w:themeTint="BF"/>
    </w:rPr>
  </w:style>
  <w:style w:type="character" w:customStyle="1" w:styleId="QuoteChar">
    <w:name w:val="Quote Char"/>
    <w:basedOn w:val="DefaultParagraphFont"/>
    <w:link w:val="Quote"/>
    <w:uiPriority w:val="29"/>
    <w:rsid w:val="000A2C1A"/>
    <w:rPr>
      <w:i/>
      <w:iCs/>
      <w:color w:val="404040" w:themeColor="text1" w:themeTint="BF"/>
    </w:rPr>
  </w:style>
  <w:style w:type="paragraph" w:styleId="ListParagraph">
    <w:name w:val="List Paragraph"/>
    <w:basedOn w:val="Normal"/>
    <w:uiPriority w:val="34"/>
    <w:qFormat/>
    <w:rsid w:val="000A2C1A"/>
    <w:pPr>
      <w:ind w:left="720"/>
      <w:contextualSpacing/>
    </w:pPr>
  </w:style>
  <w:style w:type="character" w:styleId="IntenseEmphasis">
    <w:name w:val="Intense Emphasis"/>
    <w:basedOn w:val="DefaultParagraphFont"/>
    <w:uiPriority w:val="21"/>
    <w:qFormat/>
    <w:rsid w:val="000A2C1A"/>
    <w:rPr>
      <w:i/>
      <w:iCs/>
      <w:color w:val="0F4761" w:themeColor="accent1" w:themeShade="BF"/>
    </w:rPr>
  </w:style>
  <w:style w:type="paragraph" w:styleId="IntenseQuote">
    <w:name w:val="Intense Quote"/>
    <w:basedOn w:val="Normal"/>
    <w:next w:val="Normal"/>
    <w:link w:val="IntenseQuoteChar"/>
    <w:uiPriority w:val="30"/>
    <w:qFormat/>
    <w:rsid w:val="000A2C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2C1A"/>
    <w:rPr>
      <w:i/>
      <w:iCs/>
      <w:color w:val="0F4761" w:themeColor="accent1" w:themeShade="BF"/>
    </w:rPr>
  </w:style>
  <w:style w:type="character" w:styleId="IntenseReference">
    <w:name w:val="Intense Reference"/>
    <w:basedOn w:val="DefaultParagraphFont"/>
    <w:uiPriority w:val="32"/>
    <w:qFormat/>
    <w:rsid w:val="000A2C1A"/>
    <w:rPr>
      <w:b/>
      <w:bCs/>
      <w:smallCaps/>
      <w:color w:val="0F4761" w:themeColor="accent1" w:themeShade="BF"/>
      <w:spacing w:val="5"/>
    </w:rPr>
  </w:style>
  <w:style w:type="paragraph" w:styleId="TOCHeading">
    <w:name w:val="TOC Heading"/>
    <w:basedOn w:val="Heading1"/>
    <w:next w:val="Normal"/>
    <w:uiPriority w:val="39"/>
    <w:unhideWhenUsed/>
    <w:qFormat/>
    <w:rsid w:val="000A2C1A"/>
    <w:pPr>
      <w:spacing w:before="240" w:after="0" w:line="259" w:lineRule="auto"/>
      <w:outlineLvl w:val="9"/>
    </w:pPr>
    <w:rPr>
      <w:kern w:val="0"/>
      <w:sz w:val="32"/>
      <w:szCs w:val="32"/>
      <w14:ligatures w14:val="none"/>
    </w:rPr>
  </w:style>
  <w:style w:type="paragraph" w:styleId="NoSpacing">
    <w:name w:val="No Spacing"/>
    <w:uiPriority w:val="1"/>
    <w:qFormat/>
    <w:rsid w:val="000A2C1A"/>
    <w:pPr>
      <w:spacing w:after="0" w:line="240" w:lineRule="auto"/>
    </w:pPr>
  </w:style>
  <w:style w:type="paragraph" w:styleId="TOC1">
    <w:name w:val="toc 1"/>
    <w:basedOn w:val="Normal"/>
    <w:next w:val="Normal"/>
    <w:autoRedefine/>
    <w:uiPriority w:val="39"/>
    <w:unhideWhenUsed/>
    <w:rsid w:val="00A14B01"/>
    <w:pPr>
      <w:spacing w:after="100"/>
    </w:pPr>
  </w:style>
  <w:style w:type="character" w:styleId="Hyperlink">
    <w:name w:val="Hyperlink"/>
    <w:basedOn w:val="DefaultParagraphFont"/>
    <w:uiPriority w:val="99"/>
    <w:unhideWhenUsed/>
    <w:rsid w:val="00A14B01"/>
    <w:rPr>
      <w:color w:val="467886" w:themeColor="hyperlink"/>
      <w:u w:val="single"/>
    </w:rPr>
  </w:style>
  <w:style w:type="paragraph" w:styleId="TOC2">
    <w:name w:val="toc 2"/>
    <w:basedOn w:val="Normal"/>
    <w:next w:val="Normal"/>
    <w:autoRedefine/>
    <w:uiPriority w:val="39"/>
    <w:unhideWhenUsed/>
    <w:rsid w:val="00A73DEC"/>
    <w:pPr>
      <w:spacing w:after="100"/>
      <w:ind w:left="240"/>
    </w:pPr>
  </w:style>
  <w:style w:type="paragraph" w:styleId="Header">
    <w:name w:val="header"/>
    <w:basedOn w:val="Normal"/>
    <w:link w:val="HeaderChar"/>
    <w:uiPriority w:val="99"/>
    <w:unhideWhenUsed/>
    <w:rsid w:val="00904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3A3"/>
  </w:style>
  <w:style w:type="paragraph" w:styleId="Footer">
    <w:name w:val="footer"/>
    <w:basedOn w:val="Normal"/>
    <w:link w:val="FooterChar"/>
    <w:uiPriority w:val="99"/>
    <w:unhideWhenUsed/>
    <w:rsid w:val="00904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3A3"/>
  </w:style>
  <w:style w:type="paragraph" w:styleId="Caption">
    <w:name w:val="caption"/>
    <w:basedOn w:val="Normal"/>
    <w:next w:val="Normal"/>
    <w:uiPriority w:val="35"/>
    <w:unhideWhenUsed/>
    <w:qFormat/>
    <w:rsid w:val="00E75A79"/>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C5420A"/>
    <w:rPr>
      <w:color w:val="666666"/>
    </w:rPr>
  </w:style>
  <w:style w:type="paragraph" w:styleId="TOC3">
    <w:name w:val="toc 3"/>
    <w:basedOn w:val="Normal"/>
    <w:next w:val="Normal"/>
    <w:autoRedefine/>
    <w:uiPriority w:val="39"/>
    <w:unhideWhenUsed/>
    <w:rsid w:val="00343E99"/>
    <w:pPr>
      <w:spacing w:after="100"/>
      <w:ind w:left="480"/>
    </w:pPr>
  </w:style>
  <w:style w:type="character" w:styleId="UnresolvedMention">
    <w:name w:val="Unresolved Mention"/>
    <w:basedOn w:val="DefaultParagraphFont"/>
    <w:uiPriority w:val="99"/>
    <w:semiHidden/>
    <w:unhideWhenUsed/>
    <w:rsid w:val="005004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hyperlink" Target="https://www.sciencedirect.com/science/article/pii/S221478532039006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performancemotorsports.eu/wp-content/uploads/2019/11/EA20_LR.pdf?utm_source=chatgpt.com"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image" Target="media/image12.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s://www.aluminum-hm.com/product/2618-aluminum/?utm_source=chatgpt.com"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materialhub.de/en/materials/key-to-metals-aluminium-2618-sae?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chart" Target="charts/chart2.xml"/><Relationship Id="rId30" Type="http://schemas.openxmlformats.org/officeDocument/2006/relationships/image" Target="media/image21.PNG"/><Relationship Id="rId35" Type="http://schemas.openxmlformats.org/officeDocument/2006/relationships/hyperlink" Target="https://www.nature.com/articles/s41598-025-25473-8?utm_source=chatgpt.com" TargetMode="External"/><Relationship Id="rId8" Type="http://schemas.openxmlformats.org/officeDocument/2006/relationships/image" Target="media/image1.jp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Mesh size change</a:t>
            </a:r>
            <a:r>
              <a:rPr lang="en-GB" baseline="0"/>
              <a:t> against result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Sheet1!$D$7:$I$7</c:f>
              <c:numCache>
                <c:formatCode>General</c:formatCode>
                <c:ptCount val="6"/>
                <c:pt idx="0">
                  <c:v>4</c:v>
                </c:pt>
                <c:pt idx="1">
                  <c:v>2.5</c:v>
                </c:pt>
                <c:pt idx="2">
                  <c:v>1</c:v>
                </c:pt>
                <c:pt idx="3">
                  <c:v>0.5</c:v>
                </c:pt>
                <c:pt idx="4">
                  <c:v>0.25</c:v>
                </c:pt>
                <c:pt idx="5">
                  <c:v>0.1</c:v>
                </c:pt>
              </c:numCache>
            </c:numRef>
          </c:xVal>
          <c:yVal>
            <c:numRef>
              <c:f>Sheet1!$D$8:$I$8</c:f>
              <c:numCache>
                <c:formatCode>General</c:formatCode>
                <c:ptCount val="6"/>
                <c:pt idx="0">
                  <c:v>7.1197999999999997</c:v>
                </c:pt>
                <c:pt idx="1">
                  <c:v>7.1219000000000001</c:v>
                </c:pt>
                <c:pt idx="2">
                  <c:v>7.1233000000000004</c:v>
                </c:pt>
                <c:pt idx="3">
                  <c:v>7.1230000000000002</c:v>
                </c:pt>
                <c:pt idx="4">
                  <c:v>7.1212999999999997</c:v>
                </c:pt>
                <c:pt idx="5">
                  <c:v>7.1203000000000003</c:v>
                </c:pt>
              </c:numCache>
            </c:numRef>
          </c:yVal>
          <c:smooth val="0"/>
          <c:extLst>
            <c:ext xmlns:c16="http://schemas.microsoft.com/office/drawing/2014/chart" uri="{C3380CC4-5D6E-409C-BE32-E72D297353CC}">
              <c16:uniqueId val="{00000000-3D7D-4D7C-9923-52228CFE69F5}"/>
            </c:ext>
          </c:extLst>
        </c:ser>
        <c:dLbls>
          <c:showLegendKey val="0"/>
          <c:showVal val="0"/>
          <c:showCatName val="0"/>
          <c:showSerName val="0"/>
          <c:showPercent val="0"/>
          <c:showBubbleSize val="0"/>
        </c:dLbls>
        <c:axId val="1401706768"/>
        <c:axId val="1401707248"/>
      </c:scatterChart>
      <c:valAx>
        <c:axId val="1401706768"/>
        <c:scaling>
          <c:orientation val="maxMin"/>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Mesh size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707248"/>
        <c:crosses val="autoZero"/>
        <c:crossBetween val="midCat"/>
      </c:valAx>
      <c:valAx>
        <c:axId val="1401707248"/>
        <c:scaling>
          <c:orientation val="maxMin"/>
        </c:scaling>
        <c:delete val="0"/>
        <c:axPos val="r"/>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Deformation (mm)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70676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Deformation per Material</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Sheet1!$D$5</c:f>
              <c:strCache>
                <c:ptCount val="1"/>
                <c:pt idx="0">
                  <c:v>Al 6601-T6</c:v>
                </c:pt>
              </c:strCache>
            </c:strRef>
          </c:tx>
          <c:spPr>
            <a:solidFill>
              <a:schemeClr val="accent1"/>
            </a:solidFill>
            <a:ln>
              <a:noFill/>
            </a:ln>
            <a:effectLst/>
          </c:spPr>
          <c:invertIfNegative val="0"/>
          <c:val>
            <c:numRef>
              <c:f>Sheet1!$D$7</c:f>
              <c:numCache>
                <c:formatCode>General</c:formatCode>
                <c:ptCount val="1"/>
                <c:pt idx="0">
                  <c:v>0.34278999999999998</c:v>
                </c:pt>
              </c:numCache>
            </c:numRef>
          </c:val>
          <c:extLst>
            <c:ext xmlns:c16="http://schemas.microsoft.com/office/drawing/2014/chart" uri="{C3380CC4-5D6E-409C-BE32-E72D297353CC}">
              <c16:uniqueId val="{00000000-D959-4531-B379-A8D6C806A4E2}"/>
            </c:ext>
          </c:extLst>
        </c:ser>
        <c:ser>
          <c:idx val="1"/>
          <c:order val="1"/>
          <c:tx>
            <c:strRef>
              <c:f>Sheet1!$E$5</c:f>
              <c:strCache>
                <c:ptCount val="1"/>
                <c:pt idx="0">
                  <c:v>Al 2618-T61</c:v>
                </c:pt>
              </c:strCache>
            </c:strRef>
          </c:tx>
          <c:spPr>
            <a:solidFill>
              <a:schemeClr val="accent2"/>
            </a:solidFill>
            <a:ln>
              <a:noFill/>
            </a:ln>
            <a:effectLst/>
          </c:spPr>
          <c:invertIfNegative val="0"/>
          <c:val>
            <c:numRef>
              <c:f>Sheet1!$E$7</c:f>
              <c:numCache>
                <c:formatCode>General</c:formatCode>
                <c:ptCount val="1"/>
                <c:pt idx="0">
                  <c:v>0.32158999999999999</c:v>
                </c:pt>
              </c:numCache>
            </c:numRef>
          </c:val>
          <c:extLst>
            <c:ext xmlns:c16="http://schemas.microsoft.com/office/drawing/2014/chart" uri="{C3380CC4-5D6E-409C-BE32-E72D297353CC}">
              <c16:uniqueId val="{00000001-D959-4531-B379-A8D6C806A4E2}"/>
            </c:ext>
          </c:extLst>
        </c:ser>
        <c:ser>
          <c:idx val="2"/>
          <c:order val="2"/>
          <c:tx>
            <c:strRef>
              <c:f>Sheet1!$F$5</c:f>
              <c:strCache>
                <c:ptCount val="1"/>
                <c:pt idx="0">
                  <c:v>Ti-6AI-4V</c:v>
                </c:pt>
              </c:strCache>
            </c:strRef>
          </c:tx>
          <c:spPr>
            <a:solidFill>
              <a:schemeClr val="accent3"/>
            </a:solidFill>
            <a:ln>
              <a:noFill/>
            </a:ln>
            <a:effectLst/>
          </c:spPr>
          <c:invertIfNegative val="0"/>
          <c:val>
            <c:numRef>
              <c:f>Sheet1!$F$7</c:f>
              <c:numCache>
                <c:formatCode>General</c:formatCode>
                <c:ptCount val="1"/>
                <c:pt idx="0">
                  <c:v>0.20422999999999999</c:v>
                </c:pt>
              </c:numCache>
            </c:numRef>
          </c:val>
          <c:extLst>
            <c:ext xmlns:c16="http://schemas.microsoft.com/office/drawing/2014/chart" uri="{C3380CC4-5D6E-409C-BE32-E72D297353CC}">
              <c16:uniqueId val="{00000002-D959-4531-B379-A8D6C806A4E2}"/>
            </c:ext>
          </c:extLst>
        </c:ser>
        <c:dLbls>
          <c:showLegendKey val="0"/>
          <c:showVal val="0"/>
          <c:showCatName val="0"/>
          <c:showSerName val="0"/>
          <c:showPercent val="0"/>
          <c:showBubbleSize val="0"/>
        </c:dLbls>
        <c:gapWidth val="219"/>
        <c:overlap val="-27"/>
        <c:axId val="511787375"/>
        <c:axId val="511777775"/>
      </c:barChart>
      <c:catAx>
        <c:axId val="511787375"/>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Material</a:t>
                </a:r>
              </a:p>
            </c:rich>
          </c:tx>
          <c:layout>
            <c:manualLayout>
              <c:xMode val="edge"/>
              <c:yMode val="edge"/>
              <c:x val="0.48367935258092737"/>
              <c:y val="0.8561103820355788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511777775"/>
        <c:crosses val="autoZero"/>
        <c:auto val="1"/>
        <c:lblAlgn val="ctr"/>
        <c:lblOffset val="100"/>
        <c:noMultiLvlLbl val="0"/>
      </c:catAx>
      <c:valAx>
        <c:axId val="5117777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Deformation</a:t>
                </a:r>
                <a:r>
                  <a:rPr lang="en-GB" baseline="0"/>
                  <a: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787375"/>
        <c:crosses val="autoZero"/>
        <c:crossBetween val="between"/>
      </c:valAx>
      <c:spPr>
        <a:noFill/>
        <a:ln>
          <a:noFill/>
        </a:ln>
        <a:effectLst/>
      </c:spPr>
    </c:plotArea>
    <c:legend>
      <c:legendPos val="b"/>
      <c:layout>
        <c:manualLayout>
          <c:xMode val="edge"/>
          <c:yMode val="edge"/>
          <c:x val="0.32019138232720912"/>
          <c:y val="0.78298556430446198"/>
          <c:w val="0.47628368328958881"/>
          <c:h val="7.812554680664918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81C534-25C9-43C2-89B7-6ED1C56D6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6067</TotalTime>
  <Pages>16</Pages>
  <Words>4112</Words>
  <Characters>23440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Boardman (2203353)</dc:creator>
  <cp:keywords/>
  <dc:description/>
  <cp:lastModifiedBy>Ryan Boardman (2203353)</cp:lastModifiedBy>
  <cp:revision>566</cp:revision>
  <dcterms:created xsi:type="dcterms:W3CDTF">2025-12-08T10:16:00Z</dcterms:created>
  <dcterms:modified xsi:type="dcterms:W3CDTF">2025-12-12T15:23:00Z</dcterms:modified>
</cp:coreProperties>
</file>