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37D5B9" w14:textId="03E31163" w:rsidR="00BF063F" w:rsidRDefault="00BF063F"/>
    <w:p w14:paraId="437B6A4E" w14:textId="45F61A59" w:rsidR="00BF063F" w:rsidRDefault="632BF2E5" w:rsidP="632BF2E5">
      <w:r>
        <w:t xml:space="preserve"> </w:t>
      </w:r>
    </w:p>
    <w:p w14:paraId="1E4CD2AA" w14:textId="37B74B74" w:rsidR="00BF063F" w:rsidRDefault="632BF2E5" w:rsidP="632BF2E5">
      <w:pPr>
        <w:rPr>
          <w:b/>
          <w:bCs/>
          <w:sz w:val="32"/>
          <w:szCs w:val="32"/>
        </w:rPr>
      </w:pPr>
      <w:r>
        <w:t xml:space="preserve"> </w:t>
      </w:r>
    </w:p>
    <w:p w14:paraId="3612136E" w14:textId="173A93AA" w:rsidR="00BF063F" w:rsidRDefault="632BF2E5" w:rsidP="632BF2E5">
      <w:pPr>
        <w:rPr>
          <w:b/>
          <w:bCs/>
          <w:sz w:val="32"/>
          <w:szCs w:val="32"/>
        </w:rPr>
      </w:pPr>
      <w:r w:rsidRPr="632BF2E5">
        <w:rPr>
          <w:b/>
          <w:bCs/>
          <w:sz w:val="32"/>
          <w:szCs w:val="32"/>
        </w:rPr>
        <w:t xml:space="preserve">                           </w:t>
      </w:r>
    </w:p>
    <w:p w14:paraId="61DF69F6" w14:textId="13CBDF76" w:rsidR="00BF063F" w:rsidRDefault="00BF063F" w:rsidP="632BF2E5">
      <w:pPr>
        <w:rPr>
          <w:b/>
          <w:bCs/>
          <w:sz w:val="32"/>
          <w:szCs w:val="32"/>
        </w:rPr>
      </w:pPr>
    </w:p>
    <w:p w14:paraId="76EC1C14" w14:textId="4FAD8686" w:rsidR="00BF063F" w:rsidRDefault="632BF2E5" w:rsidP="632BF2E5">
      <w:pPr>
        <w:rPr>
          <w:b/>
          <w:bCs/>
          <w:sz w:val="32"/>
          <w:szCs w:val="32"/>
        </w:rPr>
      </w:pPr>
      <w:proofErr w:type="spellStart"/>
      <w:r w:rsidRPr="632BF2E5">
        <w:rPr>
          <w:b/>
          <w:bCs/>
          <w:sz w:val="28"/>
          <w:szCs w:val="28"/>
        </w:rPr>
        <w:t>Programe</w:t>
      </w:r>
      <w:proofErr w:type="spellEnd"/>
      <w:r w:rsidRPr="632BF2E5">
        <w:rPr>
          <w:b/>
          <w:bCs/>
          <w:sz w:val="28"/>
          <w:szCs w:val="28"/>
        </w:rPr>
        <w:t xml:space="preserve"> Title: BA Business Management</w:t>
      </w:r>
    </w:p>
    <w:p w14:paraId="56987B06" w14:textId="3C0B91AB" w:rsidR="00BF063F" w:rsidRDefault="632BF2E5" w:rsidP="632BF2E5">
      <w:pPr>
        <w:rPr>
          <w:b/>
          <w:bCs/>
          <w:sz w:val="28"/>
          <w:szCs w:val="28"/>
        </w:rPr>
      </w:pPr>
      <w:r w:rsidRPr="632BF2E5">
        <w:rPr>
          <w:b/>
          <w:bCs/>
          <w:sz w:val="28"/>
          <w:szCs w:val="28"/>
        </w:rPr>
        <w:t>Module: Marketing Fundamentals</w:t>
      </w:r>
    </w:p>
    <w:p w14:paraId="3A228BC3" w14:textId="6D008D91" w:rsidR="00BF063F" w:rsidRDefault="632BF2E5" w:rsidP="632BF2E5">
      <w:pPr>
        <w:rPr>
          <w:b/>
          <w:bCs/>
          <w:sz w:val="28"/>
          <w:szCs w:val="28"/>
        </w:rPr>
      </w:pPr>
      <w:r w:rsidRPr="632BF2E5">
        <w:rPr>
          <w:b/>
          <w:bCs/>
          <w:sz w:val="28"/>
          <w:szCs w:val="28"/>
        </w:rPr>
        <w:t>Module Code: LCBB4004</w:t>
      </w:r>
    </w:p>
    <w:p w14:paraId="1670C4F2" w14:textId="384F8C41" w:rsidR="00BF063F" w:rsidRDefault="632BF2E5" w:rsidP="632BF2E5">
      <w:pPr>
        <w:rPr>
          <w:b/>
          <w:bCs/>
          <w:sz w:val="28"/>
          <w:szCs w:val="28"/>
        </w:rPr>
      </w:pPr>
      <w:r w:rsidRPr="632BF2E5">
        <w:rPr>
          <w:b/>
          <w:bCs/>
          <w:sz w:val="28"/>
          <w:szCs w:val="28"/>
        </w:rPr>
        <w:t>Assignment Title: Assessment 2</w:t>
      </w:r>
    </w:p>
    <w:p w14:paraId="7C51EB1A" w14:textId="0D8FFAC3" w:rsidR="00BF063F" w:rsidRDefault="632BF2E5" w:rsidP="632BF2E5">
      <w:pPr>
        <w:rPr>
          <w:b/>
          <w:bCs/>
          <w:sz w:val="28"/>
          <w:szCs w:val="28"/>
        </w:rPr>
      </w:pPr>
      <w:r w:rsidRPr="632BF2E5">
        <w:rPr>
          <w:b/>
          <w:bCs/>
          <w:sz w:val="28"/>
          <w:szCs w:val="28"/>
        </w:rPr>
        <w:t xml:space="preserve">                                 Analysis and Evaluation</w:t>
      </w:r>
    </w:p>
    <w:p w14:paraId="10D3595B" w14:textId="7255B500" w:rsidR="00BF063F" w:rsidRDefault="632BF2E5" w:rsidP="632BF2E5">
      <w:pPr>
        <w:rPr>
          <w:b/>
          <w:bCs/>
          <w:sz w:val="28"/>
          <w:szCs w:val="28"/>
        </w:rPr>
      </w:pPr>
      <w:r w:rsidRPr="632BF2E5">
        <w:rPr>
          <w:b/>
          <w:bCs/>
          <w:sz w:val="28"/>
          <w:szCs w:val="28"/>
        </w:rPr>
        <w:t xml:space="preserve">Student Name: </w:t>
      </w:r>
      <w:proofErr w:type="spellStart"/>
      <w:r w:rsidRPr="632BF2E5">
        <w:rPr>
          <w:b/>
          <w:bCs/>
          <w:sz w:val="28"/>
          <w:szCs w:val="28"/>
        </w:rPr>
        <w:t>Loredana</w:t>
      </w:r>
      <w:proofErr w:type="spellEnd"/>
      <w:r w:rsidRPr="632BF2E5">
        <w:rPr>
          <w:b/>
          <w:bCs/>
          <w:sz w:val="28"/>
          <w:szCs w:val="28"/>
        </w:rPr>
        <w:t xml:space="preserve"> Aurora </w:t>
      </w:r>
      <w:proofErr w:type="spellStart"/>
      <w:r w:rsidRPr="632BF2E5">
        <w:rPr>
          <w:b/>
          <w:bCs/>
          <w:sz w:val="28"/>
          <w:szCs w:val="28"/>
        </w:rPr>
        <w:t>Padure</w:t>
      </w:r>
      <w:proofErr w:type="spellEnd"/>
    </w:p>
    <w:p w14:paraId="08AA940F" w14:textId="2AB303B9" w:rsidR="00BF063F" w:rsidRDefault="632BF2E5" w:rsidP="632BF2E5">
      <w:pPr>
        <w:rPr>
          <w:b/>
          <w:bCs/>
          <w:sz w:val="28"/>
          <w:szCs w:val="28"/>
        </w:rPr>
      </w:pPr>
      <w:r w:rsidRPr="632BF2E5">
        <w:rPr>
          <w:b/>
          <w:bCs/>
          <w:sz w:val="28"/>
          <w:szCs w:val="28"/>
        </w:rPr>
        <w:t>Student ID: 2019942</w:t>
      </w:r>
    </w:p>
    <w:p w14:paraId="18C6F239" w14:textId="379A2041" w:rsidR="00BF063F" w:rsidRDefault="00BF063F" w:rsidP="632BF2E5">
      <w:pPr>
        <w:rPr>
          <w:b/>
          <w:bCs/>
          <w:sz w:val="32"/>
          <w:szCs w:val="32"/>
        </w:rPr>
      </w:pPr>
    </w:p>
    <w:p w14:paraId="2C9BBB1D" w14:textId="5E2C2503" w:rsidR="00BF063F" w:rsidRDefault="00BF063F" w:rsidP="632BF2E5">
      <w:pPr>
        <w:rPr>
          <w:b/>
          <w:bCs/>
          <w:sz w:val="32"/>
          <w:szCs w:val="32"/>
        </w:rPr>
      </w:pPr>
    </w:p>
    <w:p w14:paraId="1D6542E3" w14:textId="3696F3FF" w:rsidR="00BF063F" w:rsidRDefault="00BF063F" w:rsidP="632BF2E5">
      <w:pPr>
        <w:rPr>
          <w:b/>
          <w:bCs/>
          <w:sz w:val="32"/>
          <w:szCs w:val="32"/>
        </w:rPr>
      </w:pPr>
    </w:p>
    <w:p w14:paraId="5F2A99DF" w14:textId="5755BA8C" w:rsidR="00BF063F" w:rsidRDefault="00BF063F" w:rsidP="632BF2E5">
      <w:pPr>
        <w:rPr>
          <w:b/>
          <w:bCs/>
          <w:sz w:val="32"/>
          <w:szCs w:val="32"/>
        </w:rPr>
      </w:pPr>
    </w:p>
    <w:p w14:paraId="163E1F0B" w14:textId="6013C4B6" w:rsidR="00BF063F" w:rsidRDefault="00BF063F" w:rsidP="632BF2E5">
      <w:pPr>
        <w:rPr>
          <w:b/>
          <w:bCs/>
          <w:sz w:val="32"/>
          <w:szCs w:val="32"/>
        </w:rPr>
      </w:pPr>
    </w:p>
    <w:p w14:paraId="037651B2" w14:textId="26C40BB9" w:rsidR="00BF063F" w:rsidRDefault="00BF063F" w:rsidP="632BF2E5">
      <w:pPr>
        <w:rPr>
          <w:b/>
          <w:bCs/>
          <w:sz w:val="32"/>
          <w:szCs w:val="32"/>
        </w:rPr>
      </w:pPr>
    </w:p>
    <w:p w14:paraId="3E442A21" w14:textId="165782B0" w:rsidR="00BF063F" w:rsidRDefault="00BF063F" w:rsidP="632BF2E5">
      <w:pPr>
        <w:rPr>
          <w:b/>
          <w:bCs/>
          <w:sz w:val="32"/>
          <w:szCs w:val="32"/>
        </w:rPr>
      </w:pPr>
    </w:p>
    <w:p w14:paraId="357E6C33" w14:textId="284922D8" w:rsidR="00BF063F" w:rsidRDefault="00BF063F" w:rsidP="632BF2E5">
      <w:pPr>
        <w:rPr>
          <w:b/>
          <w:bCs/>
          <w:sz w:val="32"/>
          <w:szCs w:val="32"/>
        </w:rPr>
      </w:pPr>
    </w:p>
    <w:p w14:paraId="1FD78203" w14:textId="40516CF4" w:rsidR="00BF063F" w:rsidRDefault="00BF063F" w:rsidP="632BF2E5">
      <w:pPr>
        <w:rPr>
          <w:b/>
          <w:bCs/>
          <w:sz w:val="32"/>
          <w:szCs w:val="32"/>
        </w:rPr>
      </w:pPr>
    </w:p>
    <w:p w14:paraId="3BF6F879" w14:textId="7EF614FC" w:rsidR="00BF063F" w:rsidRDefault="00BF063F" w:rsidP="632BF2E5">
      <w:pPr>
        <w:rPr>
          <w:b/>
          <w:bCs/>
          <w:sz w:val="32"/>
          <w:szCs w:val="32"/>
        </w:rPr>
      </w:pPr>
    </w:p>
    <w:p w14:paraId="4C5F1416" w14:textId="3BA6DBF4" w:rsidR="00BF063F" w:rsidRDefault="00BF063F" w:rsidP="632BF2E5">
      <w:pPr>
        <w:rPr>
          <w:b/>
          <w:bCs/>
          <w:sz w:val="32"/>
          <w:szCs w:val="32"/>
        </w:rPr>
      </w:pPr>
    </w:p>
    <w:p w14:paraId="5C0B4074" w14:textId="2FAE8C8A" w:rsidR="00BF063F" w:rsidRDefault="00BF063F" w:rsidP="632BF2E5">
      <w:pPr>
        <w:rPr>
          <w:b/>
          <w:bCs/>
          <w:sz w:val="32"/>
          <w:szCs w:val="32"/>
        </w:rPr>
      </w:pPr>
    </w:p>
    <w:p w14:paraId="75632267" w14:textId="4CA2967F" w:rsidR="00BF063F" w:rsidRDefault="00BF063F" w:rsidP="632BF2E5">
      <w:pPr>
        <w:rPr>
          <w:b/>
          <w:bCs/>
          <w:sz w:val="32"/>
          <w:szCs w:val="32"/>
        </w:rPr>
      </w:pPr>
    </w:p>
    <w:p w14:paraId="48DCC3B9" w14:textId="0B2ACF51" w:rsidR="00BF063F" w:rsidRDefault="00BF063F" w:rsidP="632BF2E5">
      <w:pPr>
        <w:rPr>
          <w:b/>
          <w:bCs/>
          <w:sz w:val="32"/>
          <w:szCs w:val="32"/>
        </w:rPr>
      </w:pPr>
    </w:p>
    <w:p w14:paraId="37E2B4B2" w14:textId="15A924F1" w:rsidR="00BF063F" w:rsidRDefault="00BF063F" w:rsidP="632BF2E5">
      <w:pPr>
        <w:rPr>
          <w:b/>
          <w:bCs/>
          <w:sz w:val="32"/>
          <w:szCs w:val="32"/>
        </w:rPr>
      </w:pPr>
    </w:p>
    <w:p w14:paraId="49E9D65F" w14:textId="71F0AAA0" w:rsidR="00BF063F" w:rsidRDefault="00BF063F" w:rsidP="632BF2E5">
      <w:pPr>
        <w:rPr>
          <w:b/>
          <w:bCs/>
          <w:sz w:val="32"/>
          <w:szCs w:val="32"/>
        </w:rPr>
      </w:pPr>
    </w:p>
    <w:p w14:paraId="36090683" w14:textId="251E1232" w:rsidR="00BF063F" w:rsidRDefault="00BF063F" w:rsidP="632BF2E5">
      <w:pPr>
        <w:rPr>
          <w:b/>
          <w:bCs/>
          <w:sz w:val="32"/>
          <w:szCs w:val="32"/>
        </w:rPr>
      </w:pPr>
    </w:p>
    <w:p w14:paraId="47F816B1" w14:textId="3CFA977F" w:rsidR="00BF063F" w:rsidRDefault="00BF063F" w:rsidP="632BF2E5">
      <w:pPr>
        <w:rPr>
          <w:b/>
          <w:bCs/>
          <w:sz w:val="32"/>
          <w:szCs w:val="32"/>
        </w:rPr>
      </w:pPr>
    </w:p>
    <w:p w14:paraId="3130015B" w14:textId="03BD845B" w:rsidR="00BF063F" w:rsidRDefault="632BF2E5" w:rsidP="632BF2E5">
      <w:pPr>
        <w:rPr>
          <w:b/>
          <w:bCs/>
          <w:sz w:val="32"/>
          <w:szCs w:val="32"/>
        </w:rPr>
      </w:pPr>
      <w:r w:rsidRPr="632BF2E5">
        <w:rPr>
          <w:b/>
          <w:bCs/>
          <w:sz w:val="32"/>
          <w:szCs w:val="32"/>
        </w:rPr>
        <w:t xml:space="preserve">                               MARKETING FUNDAMENTALS</w:t>
      </w:r>
    </w:p>
    <w:p w14:paraId="57CFF26B" w14:textId="6A399D3B" w:rsidR="00BF063F" w:rsidRDefault="632BF2E5" w:rsidP="632BF2E5">
      <w:pPr>
        <w:rPr>
          <w:b/>
          <w:bCs/>
          <w:sz w:val="32"/>
          <w:szCs w:val="32"/>
        </w:rPr>
      </w:pPr>
      <w:r w:rsidRPr="632BF2E5">
        <w:rPr>
          <w:b/>
          <w:bCs/>
          <w:sz w:val="32"/>
          <w:szCs w:val="32"/>
        </w:rPr>
        <w:t xml:space="preserve">                                      </w:t>
      </w:r>
    </w:p>
    <w:p w14:paraId="35652DFD" w14:textId="62954161" w:rsidR="00BF063F" w:rsidRDefault="632BF2E5" w:rsidP="632BF2E5">
      <w:pPr>
        <w:rPr>
          <w:b/>
          <w:bCs/>
          <w:sz w:val="32"/>
          <w:szCs w:val="32"/>
        </w:rPr>
      </w:pPr>
      <w:r w:rsidRPr="632BF2E5">
        <w:rPr>
          <w:b/>
          <w:bCs/>
          <w:sz w:val="32"/>
          <w:szCs w:val="32"/>
        </w:rPr>
        <w:t xml:space="preserve">                                            ASSESSMENT 2</w:t>
      </w:r>
    </w:p>
    <w:p w14:paraId="2852452B" w14:textId="4126CAC2" w:rsidR="00BF063F" w:rsidRDefault="632BF2E5" w:rsidP="632BF2E5">
      <w:pPr>
        <w:rPr>
          <w:b/>
          <w:bCs/>
          <w:sz w:val="32"/>
          <w:szCs w:val="32"/>
        </w:rPr>
      </w:pPr>
      <w:r w:rsidRPr="632BF2E5">
        <w:rPr>
          <w:b/>
          <w:bCs/>
          <w:sz w:val="32"/>
          <w:szCs w:val="32"/>
        </w:rPr>
        <w:t xml:space="preserve">                         </w:t>
      </w:r>
    </w:p>
    <w:p w14:paraId="3CB07A3F" w14:textId="7D993A69" w:rsidR="00BF063F" w:rsidRDefault="632BF2E5" w:rsidP="632BF2E5">
      <w:pPr>
        <w:rPr>
          <w:b/>
          <w:bCs/>
          <w:sz w:val="32"/>
          <w:szCs w:val="32"/>
        </w:rPr>
      </w:pPr>
      <w:r w:rsidRPr="632BF2E5">
        <w:rPr>
          <w:b/>
          <w:bCs/>
          <w:sz w:val="32"/>
          <w:szCs w:val="32"/>
        </w:rPr>
        <w:t xml:space="preserve">                                                   ASDA</w:t>
      </w:r>
    </w:p>
    <w:p w14:paraId="2B7B7D90" w14:textId="7DE7DA22" w:rsidR="00BF063F" w:rsidRDefault="632BF2E5" w:rsidP="632BF2E5">
      <w:r>
        <w:t xml:space="preserve"> </w:t>
      </w:r>
    </w:p>
    <w:p w14:paraId="57B78E54" w14:textId="55288321" w:rsidR="00BF063F" w:rsidRDefault="632BF2E5" w:rsidP="632BF2E5">
      <w:r>
        <w:t xml:space="preserve"> </w:t>
      </w:r>
    </w:p>
    <w:p w14:paraId="2F40280A" w14:textId="3F6C9EDD" w:rsidR="00BF063F" w:rsidRDefault="632BF2E5" w:rsidP="632BF2E5">
      <w:r>
        <w:t xml:space="preserve"> </w:t>
      </w:r>
    </w:p>
    <w:p w14:paraId="4194CD4E" w14:textId="42AB2F95" w:rsidR="00BF063F" w:rsidRDefault="632BF2E5" w:rsidP="632BF2E5">
      <w:r>
        <w:t xml:space="preserve"> </w:t>
      </w:r>
    </w:p>
    <w:p w14:paraId="42AB0361" w14:textId="3CB56B6C" w:rsidR="00BF063F" w:rsidRDefault="632BF2E5" w:rsidP="632BF2E5">
      <w:r>
        <w:t xml:space="preserve"> </w:t>
      </w:r>
    </w:p>
    <w:p w14:paraId="26672776" w14:textId="23C9283E" w:rsidR="00BF063F" w:rsidRDefault="632BF2E5" w:rsidP="632BF2E5">
      <w:r>
        <w:t xml:space="preserve"> </w:t>
      </w:r>
    </w:p>
    <w:p w14:paraId="03034DFB" w14:textId="3A7A1F89" w:rsidR="00BF063F" w:rsidRDefault="632BF2E5" w:rsidP="632BF2E5">
      <w:r>
        <w:t xml:space="preserve"> </w:t>
      </w:r>
    </w:p>
    <w:p w14:paraId="7410BB37" w14:textId="6EB19C10" w:rsidR="00BF063F" w:rsidRDefault="632BF2E5" w:rsidP="632BF2E5">
      <w:r>
        <w:t xml:space="preserve"> </w:t>
      </w:r>
    </w:p>
    <w:p w14:paraId="67B2B9AC" w14:textId="3DB412CB" w:rsidR="00BF063F" w:rsidRDefault="632BF2E5" w:rsidP="632BF2E5">
      <w:r>
        <w:t xml:space="preserve"> </w:t>
      </w:r>
    </w:p>
    <w:p w14:paraId="66A53BD4" w14:textId="6279400E" w:rsidR="00BF063F" w:rsidRDefault="632BF2E5" w:rsidP="632BF2E5">
      <w:r>
        <w:t xml:space="preserve"> </w:t>
      </w:r>
    </w:p>
    <w:p w14:paraId="519BE739" w14:textId="083E126D" w:rsidR="00BF063F" w:rsidRDefault="632BF2E5" w:rsidP="632BF2E5">
      <w:r>
        <w:t xml:space="preserve"> </w:t>
      </w:r>
    </w:p>
    <w:p w14:paraId="299FB9DB" w14:textId="6DBB6FFD" w:rsidR="00BF063F" w:rsidRDefault="632BF2E5" w:rsidP="632BF2E5">
      <w:r>
        <w:t xml:space="preserve"> </w:t>
      </w:r>
    </w:p>
    <w:p w14:paraId="4062D25E" w14:textId="22702BAA" w:rsidR="00BF063F" w:rsidRDefault="632BF2E5" w:rsidP="632BF2E5">
      <w:r>
        <w:t xml:space="preserve"> </w:t>
      </w:r>
    </w:p>
    <w:p w14:paraId="73660F82" w14:textId="6D351574" w:rsidR="00BF063F" w:rsidRDefault="632BF2E5" w:rsidP="632BF2E5">
      <w:r>
        <w:t xml:space="preserve"> </w:t>
      </w:r>
    </w:p>
    <w:p w14:paraId="107E5AE3" w14:textId="5F94AE9D" w:rsidR="00BF063F" w:rsidRDefault="632BF2E5" w:rsidP="632BF2E5">
      <w:r>
        <w:t xml:space="preserve"> </w:t>
      </w:r>
    </w:p>
    <w:p w14:paraId="1F1C8B78" w14:textId="7CF1157E" w:rsidR="00BF063F" w:rsidRDefault="00BF063F" w:rsidP="632BF2E5"/>
    <w:p w14:paraId="471F1B70" w14:textId="4162B64D" w:rsidR="00BF063F" w:rsidRDefault="00BF063F" w:rsidP="632BF2E5"/>
    <w:p w14:paraId="601FB377" w14:textId="141832DA" w:rsidR="00BF063F" w:rsidRDefault="00BF063F" w:rsidP="632BF2E5"/>
    <w:p w14:paraId="3B2258AD" w14:textId="0ADC6D8B" w:rsidR="00BF063F" w:rsidRDefault="00BF063F" w:rsidP="632BF2E5"/>
    <w:p w14:paraId="0DF951EA" w14:textId="001DB758" w:rsidR="00BF063F" w:rsidRDefault="00BF063F" w:rsidP="632BF2E5"/>
    <w:p w14:paraId="19A34272" w14:textId="5D884E40" w:rsidR="00BF063F" w:rsidRDefault="00BF063F" w:rsidP="632BF2E5"/>
    <w:p w14:paraId="38AB2966" w14:textId="44FDBBB6" w:rsidR="00BF063F" w:rsidRDefault="632BF2E5" w:rsidP="632BF2E5">
      <w:pPr>
        <w:rPr>
          <w:b/>
          <w:bCs/>
          <w:sz w:val="24"/>
          <w:szCs w:val="24"/>
        </w:rPr>
      </w:pPr>
      <w:r w:rsidRPr="632BF2E5">
        <w:rPr>
          <w:b/>
          <w:bCs/>
          <w:sz w:val="24"/>
          <w:szCs w:val="24"/>
        </w:rPr>
        <w:t>INTRODUCTION</w:t>
      </w:r>
    </w:p>
    <w:p w14:paraId="3BA2AD97" w14:textId="39E139F0" w:rsidR="00BF063F" w:rsidRDefault="00BF063F" w:rsidP="632BF2E5">
      <w:pPr>
        <w:rPr>
          <w:rFonts w:ascii="Times New Roman" w:eastAsia="Times New Roman" w:hAnsi="Times New Roman" w:cs="Times New Roman"/>
          <w:sz w:val="24"/>
          <w:szCs w:val="24"/>
        </w:rPr>
      </w:pPr>
    </w:p>
    <w:p w14:paraId="47F39C94" w14:textId="05BB76F2"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 xml:space="preserve">Marketing is the operation of a company offering goods or services and promoting itself, like brand study and advertisement. Marketing is one of the most important aspects of trade and corporate administration. In other words, marketing is the activity conducted by advertisers to arouse people's interest in a brand, its products, or services, as well as to attract new loyal customers. The key objective of marketing is to provide meaning by utilizing the goods that marketers produce for prospects and customers with the goal in the long-term to increase brand loyalty, demonstrate brand appeal, and eventually increase revenue and profits for their goods and services. The key goal of marketing is the searching for and analysis of customers, the evaluation of buying patterns, the conduct of focus groups, the sending of surveys. Asda is a retailer of supermarkets. The group owns and maintains a network of stores selling items such as beverages, food, snacks, clothes, health and beauty products, homemade merchandise, electronics, music, film, toys, and baby products. ASDA has about 259 stores, each with an average of 42,000 m2 and a size of around 100,000 m2. In 1999, Wal-Mart Stores Inc. purchased this corporation, formerly established as a dairy conglomerate. ASDA also added pharmacies, opticians, joys, and photographic shops to its shops under the leadership of their new parent. Their key objective is to guide UK consumers to deliver their goods at the lowest prices and to begin to broaden their price gaps from their competitors. The report evaluates fundamentals, analysis, and evaluation of marketing. </w:t>
      </w:r>
    </w:p>
    <w:p w14:paraId="086FEC0F" w14:textId="3184D161" w:rsidR="00BF063F" w:rsidRDefault="00BF063F" w:rsidP="632BF2E5">
      <w:pPr>
        <w:rPr>
          <w:rFonts w:ascii="Times New Roman" w:eastAsia="Times New Roman" w:hAnsi="Times New Roman" w:cs="Times New Roman"/>
          <w:b/>
          <w:bCs/>
          <w:sz w:val="24"/>
          <w:szCs w:val="24"/>
        </w:rPr>
      </w:pPr>
    </w:p>
    <w:p w14:paraId="155F9420" w14:textId="6944A9F0" w:rsidR="00BF063F" w:rsidRDefault="632BF2E5" w:rsidP="632BF2E5">
      <w:pPr>
        <w:rPr>
          <w:rFonts w:ascii="Times New Roman" w:eastAsia="Times New Roman" w:hAnsi="Times New Roman" w:cs="Times New Roman"/>
          <w:b/>
          <w:bCs/>
          <w:sz w:val="24"/>
          <w:szCs w:val="24"/>
        </w:rPr>
      </w:pPr>
      <w:r w:rsidRPr="632BF2E5">
        <w:rPr>
          <w:rFonts w:ascii="Times New Roman" w:eastAsia="Times New Roman" w:hAnsi="Times New Roman" w:cs="Times New Roman"/>
          <w:b/>
          <w:bCs/>
          <w:sz w:val="24"/>
          <w:szCs w:val="24"/>
        </w:rPr>
        <w:t xml:space="preserve">MARKETING IN VALUE CREATION </w:t>
      </w:r>
    </w:p>
    <w:p w14:paraId="549D370A" w14:textId="1ECF93F7" w:rsidR="00BF063F" w:rsidRDefault="00BF063F" w:rsidP="632BF2E5">
      <w:pPr>
        <w:rPr>
          <w:rFonts w:ascii="Times New Roman" w:eastAsia="Times New Roman" w:hAnsi="Times New Roman" w:cs="Times New Roman"/>
          <w:sz w:val="24"/>
          <w:szCs w:val="24"/>
        </w:rPr>
      </w:pPr>
    </w:p>
    <w:p w14:paraId="4DC4C36B" w14:textId="43F9A37A"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Customer value is the understanding of the value of a good or service to the potential substitutes for a customer. Benefit means that the customer believes that the rewards and resources he or she got over how much they paid for. It cannot be so simplistic that only prices are focused when consumers spend much more than cash on goods or services (</w:t>
      </w:r>
      <w:proofErr w:type="spellStart"/>
      <w:r w:rsidRPr="632BF2E5">
        <w:rPr>
          <w:rFonts w:ascii="Times New Roman" w:eastAsia="Times New Roman" w:hAnsi="Times New Roman" w:cs="Times New Roman"/>
          <w:sz w:val="24"/>
          <w:szCs w:val="24"/>
        </w:rPr>
        <w:t>Stępień</w:t>
      </w:r>
      <w:proofErr w:type="spellEnd"/>
      <w:r w:rsidRPr="632BF2E5">
        <w:rPr>
          <w:rFonts w:ascii="Times New Roman" w:eastAsia="Times New Roman" w:hAnsi="Times New Roman" w:cs="Times New Roman"/>
          <w:sz w:val="24"/>
          <w:szCs w:val="24"/>
        </w:rPr>
        <w:t xml:space="preserve">, 2017). In time, commitment, ease, resources, and so on, the company must consider what it pays. Value is developed as well as other items in the industry by developing and improving processes. It is also a part of the company's philosophy and vision. Although culture and mind can be hard to alter, certain aspects can be shifted to create consumer value and a positive customer experience with a much greater focus. Communicating importance and determining consumer value is important because customer perceptions of this value calculate the effects of attempts to generate value. Value is developed much as it is in mentalities and society by focusing on processes and structures. Culture and </w:t>
      </w:r>
      <w:proofErr w:type="spellStart"/>
      <w:r w:rsidRPr="632BF2E5">
        <w:rPr>
          <w:rFonts w:ascii="Times New Roman" w:eastAsia="Times New Roman" w:hAnsi="Times New Roman" w:cs="Times New Roman"/>
          <w:sz w:val="24"/>
          <w:szCs w:val="24"/>
        </w:rPr>
        <w:t>mindsets</w:t>
      </w:r>
      <w:proofErr w:type="spellEnd"/>
      <w:r w:rsidRPr="632BF2E5">
        <w:rPr>
          <w:rFonts w:ascii="Times New Roman" w:eastAsia="Times New Roman" w:hAnsi="Times New Roman" w:cs="Times New Roman"/>
          <w:sz w:val="24"/>
          <w:szCs w:val="24"/>
        </w:rPr>
        <w:t xml:space="preserve"> are much harder to modify and therefore hard to imitate. Copying goods and processes is better than changing mentalities and cultures (</w:t>
      </w:r>
      <w:proofErr w:type="spellStart"/>
      <w:r w:rsidRPr="632BF2E5">
        <w:rPr>
          <w:rFonts w:ascii="Times New Roman" w:eastAsia="Times New Roman" w:hAnsi="Times New Roman" w:cs="Times New Roman"/>
          <w:sz w:val="24"/>
          <w:szCs w:val="24"/>
        </w:rPr>
        <w:t>Thongpapanl</w:t>
      </w:r>
      <w:proofErr w:type="spellEnd"/>
      <w:r w:rsidRPr="632BF2E5">
        <w:rPr>
          <w:rFonts w:ascii="Times New Roman" w:eastAsia="Times New Roman" w:hAnsi="Times New Roman" w:cs="Times New Roman"/>
          <w:sz w:val="24"/>
          <w:szCs w:val="24"/>
        </w:rPr>
        <w:t xml:space="preserve"> et al., 2018). Thus, mentality and culture are critical and enduring for long-term growth. This creates great experience and value in combination with the systems. To generate true value, the enterprise must understand </w:t>
      </w:r>
      <w:r w:rsidRPr="632BF2E5">
        <w:rPr>
          <w:rFonts w:ascii="Times New Roman" w:eastAsia="Times New Roman" w:hAnsi="Times New Roman" w:cs="Times New Roman"/>
          <w:sz w:val="24"/>
          <w:szCs w:val="24"/>
        </w:rPr>
        <w:lastRenderedPageBreak/>
        <w:t>what a customer considers to be valued. The advertisers need to consider how the client sees the result of the competition. Some of the examples are:-</w:t>
      </w:r>
    </w:p>
    <w:p w14:paraId="492105C0" w14:textId="0D0A3140" w:rsidR="00BF063F" w:rsidRDefault="632BF2E5" w:rsidP="632BF2E5">
      <w:pPr>
        <w:pStyle w:val="ListParagraph"/>
        <w:numPr>
          <w:ilvl w:val="0"/>
          <w:numId w:val="1"/>
        </w:num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Give the customer a price that gives him the belief that he spends more of his advantages against good offers.</w:t>
      </w:r>
    </w:p>
    <w:p w14:paraId="71C5CE41" w14:textId="24D2BF10" w:rsidR="00BF063F" w:rsidRDefault="632BF2E5" w:rsidP="632BF2E5">
      <w:pPr>
        <w:pStyle w:val="ListParagraph"/>
        <w:numPr>
          <w:ilvl w:val="0"/>
          <w:numId w:val="1"/>
        </w:num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Reduce the price or hold the same price and offer extra competition.</w:t>
      </w:r>
    </w:p>
    <w:p w14:paraId="3E240CA9" w14:textId="5699CAC0" w:rsidR="00BF063F" w:rsidRDefault="632BF2E5" w:rsidP="632BF2E5">
      <w:pPr>
        <w:pStyle w:val="ListParagraph"/>
        <w:numPr>
          <w:ilvl w:val="0"/>
          <w:numId w:val="1"/>
        </w:num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 xml:space="preserve">Make it easy for the customer to order and to pay for it (Schwartz and </w:t>
      </w:r>
      <w:proofErr w:type="spellStart"/>
      <w:r w:rsidRPr="632BF2E5">
        <w:rPr>
          <w:rFonts w:ascii="Times New Roman" w:eastAsia="Times New Roman" w:hAnsi="Times New Roman" w:cs="Times New Roman"/>
          <w:sz w:val="24"/>
          <w:szCs w:val="24"/>
        </w:rPr>
        <w:t>Woloshin</w:t>
      </w:r>
      <w:proofErr w:type="spellEnd"/>
      <w:r w:rsidRPr="632BF2E5">
        <w:rPr>
          <w:rFonts w:ascii="Times New Roman" w:eastAsia="Times New Roman" w:hAnsi="Times New Roman" w:cs="Times New Roman"/>
          <w:sz w:val="24"/>
          <w:szCs w:val="24"/>
        </w:rPr>
        <w:t>, 2019).</w:t>
      </w:r>
    </w:p>
    <w:p w14:paraId="20E9BD2A" w14:textId="015E040C" w:rsidR="00BF063F" w:rsidRDefault="632BF2E5" w:rsidP="632BF2E5">
      <w:pPr>
        <w:pStyle w:val="ListParagraph"/>
        <w:numPr>
          <w:ilvl w:val="0"/>
          <w:numId w:val="1"/>
        </w:num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Not just a price, but a fair value for B2B.</w:t>
      </w:r>
    </w:p>
    <w:p w14:paraId="6B964B71" w14:textId="0E3A95F2" w:rsidR="00BF063F" w:rsidRDefault="632BF2E5" w:rsidP="632BF2E5">
      <w:pPr>
        <w:pStyle w:val="ListParagraph"/>
        <w:numPr>
          <w:ilvl w:val="0"/>
          <w:numId w:val="1"/>
        </w:num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The company's image, including the name and the company's confidence or when the customer appreciates its value, including its sustainability. This gives the customer value.</w:t>
      </w:r>
    </w:p>
    <w:p w14:paraId="15E68228" w14:textId="05C79170" w:rsidR="00BF063F" w:rsidRDefault="632BF2E5" w:rsidP="632BF2E5">
      <w:pPr>
        <w:pStyle w:val="ListParagraph"/>
        <w:numPr>
          <w:ilvl w:val="0"/>
          <w:numId w:val="1"/>
        </w:num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 xml:space="preserve">Give the customer a product that works as well as is easy to understand and use. </w:t>
      </w:r>
    </w:p>
    <w:p w14:paraId="2D3F5D29" w14:textId="054F78FF" w:rsidR="00BF063F" w:rsidRDefault="632BF2E5" w:rsidP="632BF2E5">
      <w:pPr>
        <w:pStyle w:val="ListParagraph"/>
        <w:numPr>
          <w:ilvl w:val="0"/>
          <w:numId w:val="1"/>
        </w:num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 xml:space="preserve">Some of the strategies to make customer value are- </w:t>
      </w:r>
    </w:p>
    <w:p w14:paraId="500AF8B2" w14:textId="0F0FCB47" w:rsidR="00BF063F" w:rsidRDefault="00BF063F" w:rsidP="632BF2E5">
      <w:pPr>
        <w:rPr>
          <w:rFonts w:ascii="Times New Roman" w:eastAsia="Times New Roman" w:hAnsi="Times New Roman" w:cs="Times New Roman"/>
          <w:b/>
          <w:bCs/>
          <w:sz w:val="24"/>
          <w:szCs w:val="24"/>
        </w:rPr>
      </w:pPr>
    </w:p>
    <w:p w14:paraId="2ADFE460" w14:textId="49051C9E"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b/>
          <w:bCs/>
          <w:sz w:val="24"/>
          <w:szCs w:val="24"/>
        </w:rPr>
        <w:t>Making motivational programs:</w:t>
      </w:r>
      <w:r w:rsidRPr="632BF2E5">
        <w:rPr>
          <w:rFonts w:ascii="Times New Roman" w:eastAsia="Times New Roman" w:hAnsi="Times New Roman" w:cs="Times New Roman"/>
          <w:sz w:val="24"/>
          <w:szCs w:val="24"/>
        </w:rPr>
        <w:t xml:space="preserve"> </w:t>
      </w:r>
    </w:p>
    <w:p w14:paraId="1C237BF4" w14:textId="6D80EA36"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 xml:space="preserve">A customized email marketing campaign maintains prospects and clients on the latest company intelligence. Email still works, is observable, and can be adapted. It is important to have a call-to-action if your email address is designed to teach or exchange useful information. Some of the most popular types of motivational programs that can be used by emails are The corporation will offer large-scale consumers a discount (Payne, </w:t>
      </w:r>
      <w:proofErr w:type="spellStart"/>
      <w:r w:rsidRPr="632BF2E5">
        <w:rPr>
          <w:rFonts w:ascii="Times New Roman" w:eastAsia="Times New Roman" w:hAnsi="Times New Roman" w:cs="Times New Roman"/>
          <w:sz w:val="24"/>
          <w:szCs w:val="24"/>
        </w:rPr>
        <w:t>Frow</w:t>
      </w:r>
      <w:proofErr w:type="spellEnd"/>
      <w:r w:rsidRPr="632BF2E5">
        <w:rPr>
          <w:rFonts w:ascii="Times New Roman" w:eastAsia="Times New Roman" w:hAnsi="Times New Roman" w:cs="Times New Roman"/>
          <w:sz w:val="24"/>
          <w:szCs w:val="24"/>
        </w:rPr>
        <w:t xml:space="preserve"> and Eggert, 2017). The proposal will also cover various sales, goods, and services which are commonly bought or similar. The company could give consumers a discount on vacation or off-season to increase revenue. A third of advertisers claim 11-30 per cent of those who use a trial later become pay account users. Both with SaaS or regular technology, before purchasing a paid plan, consumers want to search on what they invest in. This is a fair chance for consumers to know the importance of the commodity without expenditure capital (</w:t>
      </w:r>
      <w:proofErr w:type="spellStart"/>
      <w:r w:rsidRPr="632BF2E5">
        <w:rPr>
          <w:rFonts w:ascii="Times New Roman" w:eastAsia="Times New Roman" w:hAnsi="Times New Roman" w:cs="Times New Roman"/>
          <w:sz w:val="24"/>
          <w:szCs w:val="24"/>
        </w:rPr>
        <w:t>adbrands</w:t>
      </w:r>
      <w:proofErr w:type="spellEnd"/>
      <w:r w:rsidRPr="632BF2E5">
        <w:rPr>
          <w:rFonts w:ascii="Times New Roman" w:eastAsia="Times New Roman" w:hAnsi="Times New Roman" w:cs="Times New Roman"/>
          <w:sz w:val="24"/>
          <w:szCs w:val="24"/>
        </w:rPr>
        <w:t xml:space="preserve">, 2021). With co-branded offers, the company will start to create value for its consumers. An organization can be chosen as a partner to add the name. For example, if you buy from the shopping site of your partner, certain Bank customers will get greater cashback. In this cooperation, consumers will experience that they know their needs and think about delivering outstanding support if they propose specific products and services. A coupon or deal is included in 17 per cent of the mail sent by Asda. Friday is Asda </w:t>
      </w:r>
      <w:proofErr w:type="spellStart"/>
      <w:r w:rsidRPr="632BF2E5">
        <w:rPr>
          <w:rFonts w:ascii="Times New Roman" w:eastAsia="Times New Roman" w:hAnsi="Times New Roman" w:cs="Times New Roman"/>
          <w:sz w:val="24"/>
          <w:szCs w:val="24"/>
        </w:rPr>
        <w:t>Uk's</w:t>
      </w:r>
      <w:proofErr w:type="spellEnd"/>
      <w:r w:rsidRPr="632BF2E5">
        <w:rPr>
          <w:rFonts w:ascii="Times New Roman" w:eastAsia="Times New Roman" w:hAnsi="Times New Roman" w:cs="Times New Roman"/>
          <w:sz w:val="24"/>
          <w:szCs w:val="24"/>
        </w:rPr>
        <w:t xml:space="preserve"> most common day for emails with 32 characters on average subject line length.</w:t>
      </w:r>
    </w:p>
    <w:p w14:paraId="0E2332B6" w14:textId="64466EAD" w:rsidR="00BF063F" w:rsidRDefault="00BF063F" w:rsidP="632BF2E5">
      <w:pPr>
        <w:rPr>
          <w:rFonts w:ascii="Times New Roman" w:eastAsia="Times New Roman" w:hAnsi="Times New Roman" w:cs="Times New Roman"/>
          <w:b/>
          <w:bCs/>
          <w:sz w:val="24"/>
          <w:szCs w:val="24"/>
        </w:rPr>
      </w:pPr>
    </w:p>
    <w:p w14:paraId="748052BC" w14:textId="2D5C09EC" w:rsidR="00BF063F" w:rsidRDefault="632BF2E5" w:rsidP="632BF2E5">
      <w:pPr>
        <w:rPr>
          <w:rFonts w:ascii="Times New Roman" w:eastAsia="Times New Roman" w:hAnsi="Times New Roman" w:cs="Times New Roman"/>
          <w:b/>
          <w:bCs/>
          <w:sz w:val="24"/>
          <w:szCs w:val="24"/>
        </w:rPr>
      </w:pPr>
      <w:r w:rsidRPr="632BF2E5">
        <w:rPr>
          <w:rFonts w:ascii="Times New Roman" w:eastAsia="Times New Roman" w:hAnsi="Times New Roman" w:cs="Times New Roman"/>
          <w:b/>
          <w:bCs/>
          <w:sz w:val="24"/>
          <w:szCs w:val="24"/>
        </w:rPr>
        <w:t>Sharing valuable content:</w:t>
      </w:r>
    </w:p>
    <w:p w14:paraId="78D049E8" w14:textId="5E033511"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 xml:space="preserve">The industry of content marketing describes content creation as a marketing strategy to produce and distribute useful, reliable ad content to target an easily identified audience – to drive profitable consumer activity. Contents such as case studies, infographics, posts, guidance, guides on how to use a product, videos, and podcasts can also be produced. Send the material to the company’s business blog via email and share it with their customers on social media (Haydock and Smith, 2019). Expert, authorities, and celebrities' recommendations are a common means of promoting a product. On average, businesses earn $5.20 per dollar they spend on impact marketing, according to the influencer marketing benchmark report 2020. UGC (Content created by User) is any user-made brand content. In </w:t>
      </w:r>
      <w:r w:rsidRPr="632BF2E5">
        <w:rPr>
          <w:rFonts w:ascii="Times New Roman" w:eastAsia="Times New Roman" w:hAnsi="Times New Roman" w:cs="Times New Roman"/>
          <w:sz w:val="24"/>
          <w:szCs w:val="24"/>
        </w:rPr>
        <w:lastRenderedPageBreak/>
        <w:t>79 per cent of cases, studies indicate that it results in buying. Regarding its advantages to the audience, UGC publications make people appreciate and hear (Young et al., 2018.). UGC can include a brand or a related subject: photographs from consumers who wear products or from workers who speak about the campaign for social responsibility. Figures suggest that users have confidence in online feedback as well as they do in their friends and family's recommendations, so businesses such as ASDA are working actively to persuade their customers to present user-generated content. Sharing their client photos and videos is a 'social documentation' of the company's daily life and offers supporters a recital of ideas. Besides, UGC is free of charge for ASDA – they don't have to pay a photographer or waste hours creating concepts; they can use their brands to advertise and take what's already shared on social media. ASDA's dedication to charitable causes, utilizing platforms such as Twitter and Instagram for social media to scream what is going on, is one thing that does well.</w:t>
      </w:r>
    </w:p>
    <w:p w14:paraId="1245BD2D" w14:textId="6D3DC44C" w:rsidR="00BF063F" w:rsidRDefault="00BF063F" w:rsidP="632BF2E5">
      <w:pPr>
        <w:rPr>
          <w:rFonts w:ascii="Times New Roman" w:eastAsia="Times New Roman" w:hAnsi="Times New Roman" w:cs="Times New Roman"/>
          <w:sz w:val="24"/>
          <w:szCs w:val="24"/>
        </w:rPr>
      </w:pPr>
    </w:p>
    <w:p w14:paraId="7FD78C4F" w14:textId="217D5784" w:rsidR="00BF063F" w:rsidRDefault="632BF2E5" w:rsidP="632BF2E5">
      <w:pPr>
        <w:rPr>
          <w:rFonts w:ascii="Times New Roman" w:eastAsia="Times New Roman" w:hAnsi="Times New Roman" w:cs="Times New Roman"/>
          <w:b/>
          <w:bCs/>
          <w:sz w:val="24"/>
          <w:szCs w:val="24"/>
        </w:rPr>
      </w:pPr>
      <w:r w:rsidRPr="632BF2E5">
        <w:rPr>
          <w:rFonts w:ascii="Times New Roman" w:eastAsia="Times New Roman" w:hAnsi="Times New Roman" w:cs="Times New Roman"/>
          <w:b/>
          <w:bCs/>
          <w:sz w:val="24"/>
          <w:szCs w:val="24"/>
        </w:rPr>
        <w:t xml:space="preserve">Asking for Feedback </w:t>
      </w:r>
    </w:p>
    <w:p w14:paraId="08F9DB97" w14:textId="5CBF0660"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 xml:space="preserve">Feedback marketing is the commercialization method that allows clients to have transparent information about their product or service interactions. Companies implementing input systems are in touch with their clients. Their products and labels secure their clients. Without analysis of the goods or services, 72% of consumers will not make a purchase. After analysis, it would be concluded that a brand is more credible and respects a brand that is concerned with the experiences of its consumers. The business can request email feedback, exchange links with the related websites for analysis, and scan social media for brand information. Companies who want to gain input on products or service quality often ask consumers about their experiences. Asda requests input via email, website, or calling for customers (Qi and Roe, 2018). Keep tuned to its clients and consider Asda's customer’s needs and desires so that they can keep satisfying their customers and improve their faults if present. </w:t>
      </w:r>
    </w:p>
    <w:p w14:paraId="0D1F944C" w14:textId="27E9AA58" w:rsidR="00BF063F" w:rsidRDefault="00BF063F" w:rsidP="632BF2E5">
      <w:pPr>
        <w:rPr>
          <w:rFonts w:ascii="Times New Roman" w:eastAsia="Times New Roman" w:hAnsi="Times New Roman" w:cs="Times New Roman"/>
          <w:sz w:val="24"/>
          <w:szCs w:val="24"/>
        </w:rPr>
      </w:pPr>
    </w:p>
    <w:p w14:paraId="67CCCB14" w14:textId="6231F955" w:rsidR="00BF063F" w:rsidRDefault="632BF2E5" w:rsidP="632BF2E5">
      <w:pPr>
        <w:rPr>
          <w:rFonts w:ascii="Times New Roman" w:eastAsia="Times New Roman" w:hAnsi="Times New Roman" w:cs="Times New Roman"/>
          <w:b/>
          <w:bCs/>
          <w:sz w:val="24"/>
          <w:szCs w:val="24"/>
        </w:rPr>
      </w:pPr>
      <w:r w:rsidRPr="632BF2E5">
        <w:rPr>
          <w:rFonts w:ascii="Times New Roman" w:eastAsia="Times New Roman" w:hAnsi="Times New Roman" w:cs="Times New Roman"/>
          <w:b/>
          <w:bCs/>
          <w:sz w:val="24"/>
          <w:szCs w:val="24"/>
        </w:rPr>
        <w:t xml:space="preserve">IMPACT OF STAKEHOLDER ENGAGEMENT </w:t>
      </w:r>
    </w:p>
    <w:p w14:paraId="35C92A60" w14:textId="4F8FE6BA" w:rsidR="00BF063F" w:rsidRDefault="00BF063F" w:rsidP="632BF2E5">
      <w:pPr>
        <w:rPr>
          <w:rFonts w:ascii="Times New Roman" w:eastAsia="Times New Roman" w:hAnsi="Times New Roman" w:cs="Times New Roman"/>
          <w:sz w:val="24"/>
          <w:szCs w:val="24"/>
        </w:rPr>
      </w:pPr>
    </w:p>
    <w:p w14:paraId="5FE82873" w14:textId="08FDFF6C"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Stakeholder involvement is vital to an organization's growth. To be successful, an organization must have a clear view of a sound strategic planning mechanism, and only stakeholder involvement will result in an efficient strategic plan or marketing campaign. Successful participation helps transform the interests of stakeholders into organizational objectives and forges the foundations for the efficient implementation of a plan (</w:t>
      </w:r>
      <w:proofErr w:type="spellStart"/>
      <w:r w:rsidRPr="632BF2E5">
        <w:rPr>
          <w:rFonts w:ascii="Times New Roman" w:eastAsia="Times New Roman" w:hAnsi="Times New Roman" w:cs="Times New Roman"/>
          <w:sz w:val="24"/>
          <w:szCs w:val="24"/>
        </w:rPr>
        <w:t>García‐Meca</w:t>
      </w:r>
      <w:proofErr w:type="spellEnd"/>
      <w:r w:rsidRPr="632BF2E5">
        <w:rPr>
          <w:rFonts w:ascii="Times New Roman" w:eastAsia="Times New Roman" w:hAnsi="Times New Roman" w:cs="Times New Roman"/>
          <w:sz w:val="24"/>
          <w:szCs w:val="24"/>
        </w:rPr>
        <w:t xml:space="preserve"> and </w:t>
      </w:r>
      <w:proofErr w:type="spellStart"/>
      <w:r w:rsidRPr="632BF2E5">
        <w:rPr>
          <w:rFonts w:ascii="Times New Roman" w:eastAsia="Times New Roman" w:hAnsi="Times New Roman" w:cs="Times New Roman"/>
          <w:sz w:val="24"/>
          <w:szCs w:val="24"/>
        </w:rPr>
        <w:t>Pucheta‐Martínez</w:t>
      </w:r>
      <w:proofErr w:type="spellEnd"/>
      <w:r w:rsidRPr="632BF2E5">
        <w:rPr>
          <w:rFonts w:ascii="Times New Roman" w:eastAsia="Times New Roman" w:hAnsi="Times New Roman" w:cs="Times New Roman"/>
          <w:sz w:val="24"/>
          <w:szCs w:val="24"/>
        </w:rPr>
        <w:t>, 2018). Finding a consensus or mutual motivation may help a community of stakeholders reach a conclusion and guarantee a positive outcome investment. A company can't create a successful plan or incorporate changes without internal coordination. Stakeholders may vary according to the company or organization. They can include staff, clients, vendors, lenders, government and regulatory authorities, directors' offices, and owners of businesses. Each one has a particular outlook on the success of the organization. For one, the internal stakeholders, including staff, have a basic knowledge of and understanding of the strengths and limitations of the organization. External partners will have a distinct, but the equally important view on the influence of the organization. There are three critical aspects to be remembered to develop and promote continuous participation in the strategic and marketing preparation and processes of implementation:</w:t>
      </w:r>
    </w:p>
    <w:p w14:paraId="0CD94663" w14:textId="51653B14" w:rsidR="00BF063F" w:rsidRDefault="632BF2E5" w:rsidP="632BF2E5">
      <w:pPr>
        <w:pStyle w:val="ListParagraph"/>
        <w:numPr>
          <w:ilvl w:val="0"/>
          <w:numId w:val="4"/>
        </w:numPr>
        <w:rPr>
          <w:rFonts w:ascii="Times New Roman" w:eastAsia="Times New Roman" w:hAnsi="Times New Roman" w:cs="Times New Roman"/>
          <w:sz w:val="24"/>
          <w:szCs w:val="24"/>
        </w:rPr>
      </w:pPr>
      <w:r w:rsidRPr="632BF2E5">
        <w:rPr>
          <w:rFonts w:ascii="Times New Roman" w:eastAsia="Times New Roman" w:hAnsi="Times New Roman" w:cs="Times New Roman"/>
          <w:b/>
          <w:bCs/>
          <w:sz w:val="24"/>
          <w:szCs w:val="24"/>
        </w:rPr>
        <w:lastRenderedPageBreak/>
        <w:t>Clear, consistent communication:</w:t>
      </w:r>
      <w:r w:rsidRPr="632BF2E5">
        <w:rPr>
          <w:rFonts w:ascii="Times New Roman" w:eastAsia="Times New Roman" w:hAnsi="Times New Roman" w:cs="Times New Roman"/>
          <w:sz w:val="24"/>
          <w:szCs w:val="24"/>
        </w:rPr>
        <w:t xml:space="preserve"> - All stakeholders require a good view of the mechanism and the priorities for a project to succeed. The information must be conveyed deliberately and reliably during each project level (</w:t>
      </w:r>
      <w:proofErr w:type="spellStart"/>
      <w:r w:rsidRPr="632BF2E5">
        <w:rPr>
          <w:rFonts w:ascii="Times New Roman" w:eastAsia="Times New Roman" w:hAnsi="Times New Roman" w:cs="Times New Roman"/>
          <w:sz w:val="24"/>
          <w:szCs w:val="24"/>
        </w:rPr>
        <w:t>Papagiannakis</w:t>
      </w:r>
      <w:proofErr w:type="spellEnd"/>
      <w:r w:rsidRPr="632BF2E5">
        <w:rPr>
          <w:rFonts w:ascii="Times New Roman" w:eastAsia="Times New Roman" w:hAnsi="Times New Roman" w:cs="Times New Roman"/>
          <w:sz w:val="24"/>
          <w:szCs w:val="24"/>
        </w:rPr>
        <w:t xml:space="preserve"> et al., 2019). The vision and role they collectively play in achieving the priorities of the organization must be understood by the internal and external players. </w:t>
      </w:r>
    </w:p>
    <w:p w14:paraId="4B677EC0" w14:textId="7984C79A" w:rsidR="00BF063F" w:rsidRDefault="632BF2E5" w:rsidP="632BF2E5">
      <w:pPr>
        <w:pStyle w:val="ListParagraph"/>
        <w:numPr>
          <w:ilvl w:val="0"/>
          <w:numId w:val="4"/>
        </w:numPr>
        <w:rPr>
          <w:rFonts w:ascii="Times New Roman" w:eastAsia="Times New Roman" w:hAnsi="Times New Roman" w:cs="Times New Roman"/>
          <w:b/>
          <w:bCs/>
          <w:sz w:val="24"/>
          <w:szCs w:val="24"/>
        </w:rPr>
      </w:pPr>
      <w:r w:rsidRPr="632BF2E5">
        <w:rPr>
          <w:rFonts w:ascii="Times New Roman" w:eastAsia="Times New Roman" w:hAnsi="Times New Roman" w:cs="Times New Roman"/>
          <w:b/>
          <w:bCs/>
          <w:sz w:val="24"/>
          <w:szCs w:val="24"/>
        </w:rPr>
        <w:t>Outline the engagement required from stakeholders: -</w:t>
      </w:r>
      <w:r w:rsidRPr="632BF2E5">
        <w:rPr>
          <w:rFonts w:ascii="Times New Roman" w:eastAsia="Times New Roman" w:hAnsi="Times New Roman" w:cs="Times New Roman"/>
          <w:sz w:val="24"/>
          <w:szCs w:val="24"/>
        </w:rPr>
        <w:t xml:space="preserve">  </w:t>
      </w:r>
    </w:p>
    <w:p w14:paraId="3426EC6B" w14:textId="1F604DD8"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Map the mechanism along with key milestones at which stakeholder participation is needed and why it is worthwhile. Arrange a set of interactive commitments that involve members in discussions and discussions. Greater awareness leads to greater ownership such that mutual ideas and collective objectives are continually strengthened and feedback is provided in the process.</w:t>
      </w:r>
    </w:p>
    <w:p w14:paraId="39A863AD" w14:textId="64048B90" w:rsidR="00BF063F" w:rsidRDefault="632BF2E5" w:rsidP="632BF2E5">
      <w:pPr>
        <w:pStyle w:val="ListParagraph"/>
        <w:numPr>
          <w:ilvl w:val="0"/>
          <w:numId w:val="4"/>
        </w:numPr>
        <w:rPr>
          <w:rFonts w:ascii="Times New Roman" w:eastAsia="Times New Roman" w:hAnsi="Times New Roman" w:cs="Times New Roman"/>
          <w:b/>
          <w:bCs/>
          <w:sz w:val="24"/>
          <w:szCs w:val="24"/>
        </w:rPr>
      </w:pPr>
      <w:r w:rsidRPr="632BF2E5">
        <w:rPr>
          <w:rFonts w:ascii="Times New Roman" w:eastAsia="Times New Roman" w:hAnsi="Times New Roman" w:cs="Times New Roman"/>
          <w:b/>
          <w:bCs/>
          <w:sz w:val="24"/>
          <w:szCs w:val="24"/>
        </w:rPr>
        <w:t xml:space="preserve">The project should be built around the agreement: - </w:t>
      </w:r>
    </w:p>
    <w:p w14:paraId="7F190850" w14:textId="028BCA0C"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Many initiatives cannot achieve their potential because the involvement of stakeholders was not recognized as an important part of the process. The presence of the stakeholders allows from the start to develop participation and a vision of potential. Give enough time and schedule to involve all interested stakeholders and enable each project milestone or stage to discuss, understand and internalize. Stakeholders who do not grasp the strategy have a hard time going in the desired direction later.</w:t>
      </w:r>
    </w:p>
    <w:p w14:paraId="5C32B99C" w14:textId="7E7BFEF1" w:rsidR="00BF063F" w:rsidRDefault="00BF063F" w:rsidP="632BF2E5">
      <w:pPr>
        <w:rPr>
          <w:rFonts w:ascii="Times New Roman" w:eastAsia="Times New Roman" w:hAnsi="Times New Roman" w:cs="Times New Roman"/>
          <w:sz w:val="24"/>
          <w:szCs w:val="24"/>
        </w:rPr>
      </w:pPr>
    </w:p>
    <w:p w14:paraId="547C9E77" w14:textId="4BBAE276"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b/>
          <w:bCs/>
          <w:sz w:val="24"/>
          <w:szCs w:val="24"/>
        </w:rPr>
        <w:t>THE BENEFITS OF STAKEHOLDER ENGAGEMENT IN ASDA</w:t>
      </w:r>
    </w:p>
    <w:p w14:paraId="042CE34F" w14:textId="3E69F468" w:rsidR="00BF063F" w:rsidRDefault="632BF2E5" w:rsidP="632BF2E5">
      <w:pPr>
        <w:pStyle w:val="ListParagraph"/>
        <w:numPr>
          <w:ilvl w:val="0"/>
          <w:numId w:val="3"/>
        </w:num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It provides an opportunity for those who are influenced or affected by the results to express their views</w:t>
      </w:r>
    </w:p>
    <w:p w14:paraId="2C4AD89A" w14:textId="30AF4B39" w:rsidR="00BF063F" w:rsidRDefault="632BF2E5" w:rsidP="632BF2E5">
      <w:pPr>
        <w:pStyle w:val="ListParagraph"/>
        <w:numPr>
          <w:ilvl w:val="0"/>
          <w:numId w:val="3"/>
        </w:num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It ensures a clearer and common vision for an organization among its main players</w:t>
      </w:r>
    </w:p>
    <w:p w14:paraId="721C0733" w14:textId="681822C7" w:rsidR="00BF063F" w:rsidRDefault="632BF2E5" w:rsidP="632BF2E5">
      <w:pPr>
        <w:pStyle w:val="ListParagraph"/>
        <w:numPr>
          <w:ilvl w:val="0"/>
          <w:numId w:val="3"/>
        </w:num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It allows an organization to recognize its core players and recognize their interaction with the organization.</w:t>
      </w:r>
    </w:p>
    <w:p w14:paraId="083B6A06" w14:textId="02A32F6F" w:rsidR="00BF063F" w:rsidRDefault="632BF2E5" w:rsidP="632BF2E5">
      <w:pPr>
        <w:pStyle w:val="ListParagraph"/>
        <w:numPr>
          <w:ilvl w:val="0"/>
          <w:numId w:val="3"/>
        </w:num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It brings together people to combine insight, skill, and skills to develop solutions.</w:t>
      </w:r>
    </w:p>
    <w:p w14:paraId="4154A536" w14:textId="3BABB680" w:rsidR="00BF063F" w:rsidRDefault="632BF2E5" w:rsidP="632BF2E5">
      <w:pPr>
        <w:pStyle w:val="ListParagraph"/>
        <w:numPr>
          <w:ilvl w:val="0"/>
          <w:numId w:val="3"/>
        </w:num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It helps to develop alliances and new connections that create value</w:t>
      </w:r>
    </w:p>
    <w:p w14:paraId="0602873A" w14:textId="7DE818CF" w:rsidR="00BF063F" w:rsidRDefault="632BF2E5" w:rsidP="632BF2E5">
      <w:pPr>
        <w:pStyle w:val="ListParagraph"/>
        <w:numPr>
          <w:ilvl w:val="0"/>
          <w:numId w:val="3"/>
        </w:num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Can recognize competitive advantage tactics</w:t>
      </w:r>
    </w:p>
    <w:p w14:paraId="42A30505" w14:textId="36E8EC03" w:rsidR="00BF063F" w:rsidRDefault="632BF2E5" w:rsidP="632BF2E5">
      <w:pPr>
        <w:pStyle w:val="ListParagraph"/>
        <w:numPr>
          <w:ilvl w:val="0"/>
          <w:numId w:val="3"/>
        </w:num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 xml:space="preserve">It helps minimize the risk level of an organization and strengthens management. </w:t>
      </w:r>
    </w:p>
    <w:p w14:paraId="25DE1DF8" w14:textId="512042EE"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 xml:space="preserve"> </w:t>
      </w:r>
    </w:p>
    <w:p w14:paraId="58E080D4" w14:textId="78609866"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 xml:space="preserve">Asda is one of the largest supermarkets in the United Kingdom. The company is based in Leeds, West Yorkshire. The Executive Board, staff, administrators, and shareholders are the main internal stakeholders of Asda. Asda belongs to Walmart, the American retail giant (Watson et al., 2018). The Board of Directors comprises six executives, i.e. President and CEO, Chief Customer Officer, Chief Financial Officer, SVP-Commercial, and SVP-Commercial.  In Asda, over 140,000 people are working. Recently, the firm has agreed to increase its retail personnel's hourly wage rate to 18p, effective by 2020 (Asda, 2021). There has nevertheless been much criticism over a controversy about proposed contracts involving about 12,000 workers. Customers, retailers, creditors, rivals as well as interest parties, the local community, and the government are the key external partners of Asda. Asda represents over 19 million clients per week. Asda is conducting detailed publicity drives to attract both current and prospective clients. If there are concerns from customers, they may e-mail or call the firm. On the official website, customers can find the email address and phone number </w:t>
      </w:r>
      <w:r w:rsidRPr="632BF2E5">
        <w:rPr>
          <w:rFonts w:ascii="Times New Roman" w:eastAsia="Times New Roman" w:hAnsi="Times New Roman" w:cs="Times New Roman"/>
          <w:sz w:val="24"/>
          <w:szCs w:val="24"/>
        </w:rPr>
        <w:lastRenderedPageBreak/>
        <w:t>(Bentham, 2018). Similarly, via social media and the business website, they will enter an online discussion and leave all their reviews.</w:t>
      </w:r>
    </w:p>
    <w:p w14:paraId="04AA904B" w14:textId="144190F6"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 xml:space="preserve"> </w:t>
      </w:r>
    </w:p>
    <w:p w14:paraId="379C952E" w14:textId="6A15298C" w:rsidR="00BF063F" w:rsidRDefault="632BF2E5" w:rsidP="632BF2E5">
      <w:pPr>
        <w:rPr>
          <w:rFonts w:ascii="Times New Roman" w:eastAsia="Times New Roman" w:hAnsi="Times New Roman" w:cs="Times New Roman"/>
          <w:b/>
          <w:bCs/>
          <w:sz w:val="24"/>
          <w:szCs w:val="24"/>
        </w:rPr>
      </w:pPr>
      <w:r w:rsidRPr="632BF2E5">
        <w:rPr>
          <w:rFonts w:ascii="Times New Roman" w:eastAsia="Times New Roman" w:hAnsi="Times New Roman" w:cs="Times New Roman"/>
          <w:b/>
          <w:bCs/>
          <w:sz w:val="24"/>
          <w:szCs w:val="24"/>
        </w:rPr>
        <w:t>IMPACT OF STAKEHOLDERS ON ASDA</w:t>
      </w:r>
    </w:p>
    <w:p w14:paraId="3128FB41" w14:textId="7EB29949" w:rsidR="00BF063F" w:rsidRDefault="00BF063F" w:rsidP="632BF2E5">
      <w:pPr>
        <w:rPr>
          <w:rFonts w:ascii="Times New Roman" w:eastAsia="Times New Roman" w:hAnsi="Times New Roman" w:cs="Times New Roman"/>
          <w:sz w:val="24"/>
          <w:szCs w:val="24"/>
        </w:rPr>
      </w:pPr>
    </w:p>
    <w:p w14:paraId="4AD38F39" w14:textId="38F37781" w:rsidR="00BF063F" w:rsidRDefault="632BF2E5" w:rsidP="632BF2E5">
      <w:pPr>
        <w:pStyle w:val="ListParagraph"/>
        <w:numPr>
          <w:ilvl w:val="0"/>
          <w:numId w:val="2"/>
        </w:numPr>
        <w:rPr>
          <w:rFonts w:ascii="Times New Roman" w:eastAsia="Times New Roman" w:hAnsi="Times New Roman" w:cs="Times New Roman"/>
          <w:b/>
          <w:bCs/>
          <w:sz w:val="24"/>
          <w:szCs w:val="24"/>
        </w:rPr>
      </w:pPr>
      <w:r w:rsidRPr="632BF2E5">
        <w:rPr>
          <w:rFonts w:ascii="Times New Roman" w:eastAsia="Times New Roman" w:hAnsi="Times New Roman" w:cs="Times New Roman"/>
          <w:b/>
          <w:bCs/>
          <w:sz w:val="24"/>
          <w:szCs w:val="24"/>
        </w:rPr>
        <w:t>Customers</w:t>
      </w:r>
    </w:p>
    <w:p w14:paraId="27E10788" w14:textId="222D0638"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Every year ASDA depends on consumers. Customers also have a major impact, as it demonstrates to the organization what products they like most. This means that the firm must meet consumer requirements. The organization needs to prevent the customer from switching to other stores. Since clients would like to see the goods supplied cheaper, retailers might be in dispute with suppliers. Any vendors may fail to sell their items inexpensively because they may have cost them a lot to produce the goods and ingredients. This may lead to a change of brand or business by the client. The company's earnings would be affected. This demonstrates that customers have an important impact on ASDA.</w:t>
      </w:r>
    </w:p>
    <w:p w14:paraId="40CE857F" w14:textId="13350EC3" w:rsidR="00BF063F" w:rsidRDefault="632BF2E5" w:rsidP="632BF2E5">
      <w:pPr>
        <w:pStyle w:val="ListParagraph"/>
        <w:numPr>
          <w:ilvl w:val="0"/>
          <w:numId w:val="2"/>
        </w:numPr>
        <w:rPr>
          <w:rFonts w:ascii="Times New Roman" w:eastAsia="Times New Roman" w:hAnsi="Times New Roman" w:cs="Times New Roman"/>
          <w:b/>
          <w:bCs/>
          <w:sz w:val="24"/>
          <w:szCs w:val="24"/>
        </w:rPr>
      </w:pPr>
      <w:r w:rsidRPr="632BF2E5">
        <w:rPr>
          <w:rFonts w:ascii="Times New Roman" w:eastAsia="Times New Roman" w:hAnsi="Times New Roman" w:cs="Times New Roman"/>
          <w:b/>
          <w:bCs/>
          <w:sz w:val="24"/>
          <w:szCs w:val="24"/>
        </w:rPr>
        <w:t>Employees</w:t>
      </w:r>
    </w:p>
    <w:p w14:paraId="7F491DCD" w14:textId="189BFCE8"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 xml:space="preserve">The main assets in an enterprise are employees. The idea that staff has face-to-face contact with clients enables them to say what they say about certain crucial decisions. This will help them decide to develop the business and to attract more clients. Allowing workers to have some control to take action and take more tasks would help to change the workload of employees that will raise business earnings. </w:t>
      </w:r>
    </w:p>
    <w:p w14:paraId="4E6BC987" w14:textId="3EF98AD1" w:rsidR="00BF063F" w:rsidRDefault="632BF2E5" w:rsidP="632BF2E5">
      <w:pPr>
        <w:pStyle w:val="ListParagraph"/>
        <w:numPr>
          <w:ilvl w:val="0"/>
          <w:numId w:val="2"/>
        </w:numPr>
        <w:rPr>
          <w:rFonts w:ascii="Times New Roman" w:eastAsia="Times New Roman" w:hAnsi="Times New Roman" w:cs="Times New Roman"/>
          <w:b/>
          <w:bCs/>
          <w:sz w:val="24"/>
          <w:szCs w:val="24"/>
        </w:rPr>
      </w:pPr>
      <w:r w:rsidRPr="632BF2E5">
        <w:rPr>
          <w:rFonts w:ascii="Times New Roman" w:eastAsia="Times New Roman" w:hAnsi="Times New Roman" w:cs="Times New Roman"/>
          <w:b/>
          <w:bCs/>
          <w:sz w:val="24"/>
          <w:szCs w:val="24"/>
        </w:rPr>
        <w:t>Suppliers</w:t>
      </w:r>
    </w:p>
    <w:p w14:paraId="3EC078FE" w14:textId="7AFB3B0B"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 xml:space="preserve">ASDA offers numerous products and articles to its customers. To get the things the company might sell. This is where retailers play a major role. They supply all ASDA merchandise to help the company market the goods and get some benefit from the sales. As the customers prefer, ASDA seems to be the most common supplier. If they haven't done this, the corporation will lose sales. </w:t>
      </w:r>
    </w:p>
    <w:p w14:paraId="1A859746" w14:textId="601C59E3" w:rsidR="00BF063F" w:rsidRDefault="632BF2E5" w:rsidP="632BF2E5">
      <w:pPr>
        <w:pStyle w:val="ListParagraph"/>
        <w:numPr>
          <w:ilvl w:val="0"/>
          <w:numId w:val="2"/>
        </w:numPr>
        <w:rPr>
          <w:rFonts w:ascii="Times New Roman" w:eastAsia="Times New Roman" w:hAnsi="Times New Roman" w:cs="Times New Roman"/>
          <w:b/>
          <w:bCs/>
          <w:sz w:val="24"/>
          <w:szCs w:val="24"/>
        </w:rPr>
      </w:pPr>
      <w:r w:rsidRPr="632BF2E5">
        <w:rPr>
          <w:rFonts w:ascii="Times New Roman" w:eastAsia="Times New Roman" w:hAnsi="Times New Roman" w:cs="Times New Roman"/>
          <w:b/>
          <w:bCs/>
          <w:sz w:val="24"/>
          <w:szCs w:val="24"/>
        </w:rPr>
        <w:t>Local Communities</w:t>
      </w:r>
    </w:p>
    <w:p w14:paraId="18C90762" w14:textId="67F7AC43"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Internal ASDA partners are local groups. That is why ASDA is available for people living in the city. And if ASDA causes the communities issues, they can get a say on what is going on. ASDA will have a bearing on the local community as it constantly opens new shops to produce more jobs in the local market, which would reduce the joblessness in the area (Young et al., 2018). It would also be a bad thing to open more shops, so it can cause more traffic congestion and people can purchase ASDA goods and then litter.</w:t>
      </w:r>
    </w:p>
    <w:p w14:paraId="62D182AF" w14:textId="1CE60B50" w:rsidR="00BF063F" w:rsidRDefault="00BF063F" w:rsidP="632BF2E5">
      <w:pPr>
        <w:rPr>
          <w:rFonts w:ascii="Times New Roman" w:eastAsia="Times New Roman" w:hAnsi="Times New Roman" w:cs="Times New Roman"/>
          <w:b/>
          <w:bCs/>
          <w:sz w:val="24"/>
          <w:szCs w:val="24"/>
        </w:rPr>
      </w:pPr>
    </w:p>
    <w:p w14:paraId="45B40272" w14:textId="25F508A9" w:rsidR="00BF063F" w:rsidRDefault="632BF2E5" w:rsidP="632BF2E5">
      <w:pPr>
        <w:pStyle w:val="ListParagraph"/>
        <w:numPr>
          <w:ilvl w:val="0"/>
          <w:numId w:val="2"/>
        </w:numPr>
        <w:rPr>
          <w:rFonts w:ascii="Times New Roman" w:eastAsia="Times New Roman" w:hAnsi="Times New Roman" w:cs="Times New Roman"/>
          <w:b/>
          <w:bCs/>
          <w:sz w:val="24"/>
          <w:szCs w:val="24"/>
        </w:rPr>
      </w:pPr>
      <w:r w:rsidRPr="632BF2E5">
        <w:rPr>
          <w:rFonts w:ascii="Times New Roman" w:eastAsia="Times New Roman" w:hAnsi="Times New Roman" w:cs="Times New Roman"/>
          <w:b/>
          <w:bCs/>
          <w:sz w:val="24"/>
          <w:szCs w:val="24"/>
        </w:rPr>
        <w:t>Government</w:t>
      </w:r>
    </w:p>
    <w:p w14:paraId="50ED33F5" w14:textId="6E1075E7"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The governments each influence ASDA since they need approval from the government to establish their shops on some areas of land as part of an organization. Governments have no power over the enterprise since they are an external shareholder.</w:t>
      </w:r>
    </w:p>
    <w:p w14:paraId="68083322" w14:textId="6190A73C" w:rsidR="00BF063F" w:rsidRDefault="00BF063F" w:rsidP="632BF2E5">
      <w:pPr>
        <w:rPr>
          <w:rFonts w:ascii="Times New Roman" w:eastAsia="Times New Roman" w:hAnsi="Times New Roman" w:cs="Times New Roman"/>
          <w:b/>
          <w:bCs/>
          <w:sz w:val="24"/>
          <w:szCs w:val="24"/>
        </w:rPr>
      </w:pPr>
    </w:p>
    <w:p w14:paraId="4CEF5333" w14:textId="2DD39441" w:rsidR="00BF063F" w:rsidRDefault="632BF2E5" w:rsidP="632BF2E5">
      <w:pPr>
        <w:rPr>
          <w:rFonts w:ascii="Times New Roman" w:eastAsia="Times New Roman" w:hAnsi="Times New Roman" w:cs="Times New Roman"/>
          <w:b/>
          <w:bCs/>
          <w:sz w:val="24"/>
          <w:szCs w:val="24"/>
        </w:rPr>
      </w:pPr>
      <w:r w:rsidRPr="632BF2E5">
        <w:rPr>
          <w:rFonts w:ascii="Times New Roman" w:eastAsia="Times New Roman" w:hAnsi="Times New Roman" w:cs="Times New Roman"/>
          <w:b/>
          <w:bCs/>
          <w:sz w:val="24"/>
          <w:szCs w:val="24"/>
        </w:rPr>
        <w:lastRenderedPageBreak/>
        <w:t xml:space="preserve">      CONCLUSION </w:t>
      </w:r>
    </w:p>
    <w:p w14:paraId="283C4DC4" w14:textId="7DAF6420" w:rsidR="00BF063F" w:rsidRDefault="00BF063F" w:rsidP="632BF2E5">
      <w:pPr>
        <w:rPr>
          <w:rFonts w:ascii="Times New Roman" w:eastAsia="Times New Roman" w:hAnsi="Times New Roman" w:cs="Times New Roman"/>
          <w:sz w:val="24"/>
          <w:szCs w:val="24"/>
        </w:rPr>
      </w:pPr>
    </w:p>
    <w:p w14:paraId="06F97F04" w14:textId="4A7ACA61"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 xml:space="preserve">ASDA's Marketing Policy inspires its clients with its reduced pricing strategy, in particular. To capture Tesco’s market leader more creativity and innovative innovations are necessary. They should improve the marketing staff, which takes more responsible care of their clients. The more successful, the more loyal customers are, the more market shares they gain. There were also several other fascinating features of the ASDA network. The ASDA has been found in its social network to be the most strong. However, some stakeholders in the network also count on it. And if ASDA interrupted a link across the network, the impact would be increased, given that ASDA still plays a part in brokering goods and customers. If stakeholders on the other hand could not figure out what they want, they would leave the network and ASDA could suffer market share loss. There are potential opportunities for ASDA to diversify, extend its marketing to include sustainable and UK products; enhance the ethics of food supply and food quality and locality. </w:t>
      </w:r>
    </w:p>
    <w:p w14:paraId="5CC001BB" w14:textId="29D7C3AD"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 xml:space="preserve"> </w:t>
      </w:r>
    </w:p>
    <w:p w14:paraId="1707F18B" w14:textId="72CA4455"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 xml:space="preserve"> </w:t>
      </w:r>
    </w:p>
    <w:p w14:paraId="09F7F781" w14:textId="288AF39E" w:rsidR="00BF063F" w:rsidRDefault="00BF063F" w:rsidP="632BF2E5">
      <w:pPr>
        <w:rPr>
          <w:rFonts w:ascii="Times New Roman" w:eastAsia="Times New Roman" w:hAnsi="Times New Roman" w:cs="Times New Roman"/>
          <w:b/>
          <w:bCs/>
          <w:sz w:val="24"/>
          <w:szCs w:val="24"/>
        </w:rPr>
      </w:pPr>
    </w:p>
    <w:p w14:paraId="0410F9EC" w14:textId="0432CDC8" w:rsidR="00BF063F" w:rsidRDefault="00BF063F" w:rsidP="632BF2E5">
      <w:pPr>
        <w:rPr>
          <w:rFonts w:ascii="Times New Roman" w:eastAsia="Times New Roman" w:hAnsi="Times New Roman" w:cs="Times New Roman"/>
          <w:b/>
          <w:bCs/>
          <w:sz w:val="24"/>
          <w:szCs w:val="24"/>
        </w:rPr>
      </w:pPr>
    </w:p>
    <w:p w14:paraId="77727B04" w14:textId="0D7A211E" w:rsidR="00BF063F" w:rsidRDefault="00BF063F" w:rsidP="632BF2E5">
      <w:pPr>
        <w:rPr>
          <w:rFonts w:ascii="Times New Roman" w:eastAsia="Times New Roman" w:hAnsi="Times New Roman" w:cs="Times New Roman"/>
          <w:b/>
          <w:bCs/>
          <w:sz w:val="24"/>
          <w:szCs w:val="24"/>
        </w:rPr>
      </w:pPr>
    </w:p>
    <w:p w14:paraId="57D1E032" w14:textId="41E8B2B7" w:rsidR="00BF063F" w:rsidRDefault="00BF063F" w:rsidP="632BF2E5">
      <w:pPr>
        <w:rPr>
          <w:rFonts w:ascii="Times New Roman" w:eastAsia="Times New Roman" w:hAnsi="Times New Roman" w:cs="Times New Roman"/>
          <w:b/>
          <w:bCs/>
          <w:sz w:val="24"/>
          <w:szCs w:val="24"/>
        </w:rPr>
      </w:pPr>
    </w:p>
    <w:p w14:paraId="61A702BB" w14:textId="744A1D1E" w:rsidR="00BF063F" w:rsidRDefault="00BF063F" w:rsidP="632BF2E5">
      <w:pPr>
        <w:rPr>
          <w:rFonts w:ascii="Times New Roman" w:eastAsia="Times New Roman" w:hAnsi="Times New Roman" w:cs="Times New Roman"/>
          <w:b/>
          <w:bCs/>
          <w:sz w:val="24"/>
          <w:szCs w:val="24"/>
        </w:rPr>
      </w:pPr>
    </w:p>
    <w:p w14:paraId="784DD6B6" w14:textId="6C65F0EF" w:rsidR="00BF063F" w:rsidRDefault="00BF063F" w:rsidP="632BF2E5">
      <w:pPr>
        <w:rPr>
          <w:rFonts w:ascii="Times New Roman" w:eastAsia="Times New Roman" w:hAnsi="Times New Roman" w:cs="Times New Roman"/>
          <w:b/>
          <w:bCs/>
          <w:sz w:val="24"/>
          <w:szCs w:val="24"/>
        </w:rPr>
      </w:pPr>
    </w:p>
    <w:p w14:paraId="0D176786" w14:textId="304DD561" w:rsidR="00BF063F" w:rsidRDefault="00BF063F" w:rsidP="632BF2E5">
      <w:pPr>
        <w:rPr>
          <w:rFonts w:ascii="Times New Roman" w:eastAsia="Times New Roman" w:hAnsi="Times New Roman" w:cs="Times New Roman"/>
          <w:b/>
          <w:bCs/>
          <w:sz w:val="24"/>
          <w:szCs w:val="24"/>
        </w:rPr>
      </w:pPr>
    </w:p>
    <w:p w14:paraId="0351549A" w14:textId="788BC751" w:rsidR="00BF063F" w:rsidRDefault="00BF063F" w:rsidP="632BF2E5">
      <w:pPr>
        <w:rPr>
          <w:rFonts w:ascii="Times New Roman" w:eastAsia="Times New Roman" w:hAnsi="Times New Roman" w:cs="Times New Roman"/>
          <w:b/>
          <w:bCs/>
          <w:sz w:val="24"/>
          <w:szCs w:val="24"/>
        </w:rPr>
      </w:pPr>
    </w:p>
    <w:p w14:paraId="67655901" w14:textId="3D3EC659" w:rsidR="00BF063F" w:rsidRDefault="00BF063F" w:rsidP="632BF2E5">
      <w:pPr>
        <w:rPr>
          <w:rFonts w:ascii="Times New Roman" w:eastAsia="Times New Roman" w:hAnsi="Times New Roman" w:cs="Times New Roman"/>
          <w:b/>
          <w:bCs/>
          <w:sz w:val="24"/>
          <w:szCs w:val="24"/>
        </w:rPr>
      </w:pPr>
    </w:p>
    <w:p w14:paraId="51403C6D" w14:textId="53B934E3" w:rsidR="00BF063F" w:rsidRDefault="00BF063F" w:rsidP="632BF2E5">
      <w:pPr>
        <w:rPr>
          <w:rFonts w:ascii="Times New Roman" w:eastAsia="Times New Roman" w:hAnsi="Times New Roman" w:cs="Times New Roman"/>
          <w:b/>
          <w:bCs/>
          <w:sz w:val="24"/>
          <w:szCs w:val="24"/>
        </w:rPr>
      </w:pPr>
    </w:p>
    <w:p w14:paraId="5BDCD58D" w14:textId="5FD69823" w:rsidR="00BF063F" w:rsidRDefault="00BF063F" w:rsidP="632BF2E5">
      <w:pPr>
        <w:rPr>
          <w:rFonts w:ascii="Times New Roman" w:eastAsia="Times New Roman" w:hAnsi="Times New Roman" w:cs="Times New Roman"/>
          <w:b/>
          <w:bCs/>
          <w:sz w:val="24"/>
          <w:szCs w:val="24"/>
        </w:rPr>
      </w:pPr>
    </w:p>
    <w:p w14:paraId="3A37BF07" w14:textId="1FCCC43D" w:rsidR="00BF063F" w:rsidRDefault="00BF063F" w:rsidP="632BF2E5">
      <w:pPr>
        <w:rPr>
          <w:rFonts w:ascii="Times New Roman" w:eastAsia="Times New Roman" w:hAnsi="Times New Roman" w:cs="Times New Roman"/>
          <w:b/>
          <w:bCs/>
          <w:sz w:val="24"/>
          <w:szCs w:val="24"/>
        </w:rPr>
      </w:pPr>
    </w:p>
    <w:p w14:paraId="5BBACF75" w14:textId="535E905D" w:rsidR="00BF063F" w:rsidRDefault="00BF063F" w:rsidP="632BF2E5">
      <w:pPr>
        <w:rPr>
          <w:rFonts w:ascii="Times New Roman" w:eastAsia="Times New Roman" w:hAnsi="Times New Roman" w:cs="Times New Roman"/>
          <w:b/>
          <w:bCs/>
          <w:sz w:val="24"/>
          <w:szCs w:val="24"/>
        </w:rPr>
      </w:pPr>
    </w:p>
    <w:p w14:paraId="220B1A7F" w14:textId="6C2D5797" w:rsidR="00BF063F" w:rsidRDefault="00BF063F" w:rsidP="632BF2E5">
      <w:pPr>
        <w:rPr>
          <w:rFonts w:ascii="Times New Roman" w:eastAsia="Times New Roman" w:hAnsi="Times New Roman" w:cs="Times New Roman"/>
          <w:b/>
          <w:bCs/>
          <w:sz w:val="24"/>
          <w:szCs w:val="24"/>
        </w:rPr>
      </w:pPr>
    </w:p>
    <w:p w14:paraId="05FA00FF" w14:textId="4E913552" w:rsidR="00BF063F" w:rsidRDefault="632BF2E5" w:rsidP="632BF2E5">
      <w:pPr>
        <w:rPr>
          <w:rFonts w:ascii="Times New Roman" w:eastAsia="Times New Roman" w:hAnsi="Times New Roman" w:cs="Times New Roman"/>
          <w:b/>
          <w:bCs/>
          <w:sz w:val="24"/>
          <w:szCs w:val="24"/>
        </w:rPr>
      </w:pPr>
      <w:r w:rsidRPr="632BF2E5">
        <w:rPr>
          <w:rFonts w:ascii="Times New Roman" w:eastAsia="Times New Roman" w:hAnsi="Times New Roman" w:cs="Times New Roman"/>
          <w:b/>
          <w:bCs/>
          <w:sz w:val="24"/>
          <w:szCs w:val="24"/>
        </w:rPr>
        <w:t>REFERENCE LIST</w:t>
      </w:r>
    </w:p>
    <w:p w14:paraId="06056D96" w14:textId="7076C00F" w:rsidR="00BF063F" w:rsidRDefault="00BF063F" w:rsidP="632BF2E5">
      <w:pPr>
        <w:rPr>
          <w:rFonts w:ascii="Times New Roman" w:eastAsia="Times New Roman" w:hAnsi="Times New Roman" w:cs="Times New Roman"/>
          <w:sz w:val="24"/>
          <w:szCs w:val="24"/>
        </w:rPr>
      </w:pPr>
    </w:p>
    <w:p w14:paraId="29D90637" w14:textId="02CACD6B" w:rsidR="00BF063F" w:rsidRDefault="632BF2E5" w:rsidP="632BF2E5">
      <w:pPr>
        <w:rPr>
          <w:rFonts w:ascii="Times New Roman" w:eastAsia="Times New Roman" w:hAnsi="Times New Roman" w:cs="Times New Roman"/>
          <w:sz w:val="24"/>
          <w:szCs w:val="24"/>
        </w:rPr>
      </w:pPr>
      <w:proofErr w:type="spellStart"/>
      <w:r w:rsidRPr="632BF2E5">
        <w:rPr>
          <w:rFonts w:ascii="Times New Roman" w:eastAsia="Times New Roman" w:hAnsi="Times New Roman" w:cs="Times New Roman"/>
          <w:sz w:val="24"/>
          <w:szCs w:val="24"/>
        </w:rPr>
        <w:t>adbrands</w:t>
      </w:r>
      <w:proofErr w:type="spellEnd"/>
      <w:r w:rsidRPr="632BF2E5">
        <w:rPr>
          <w:rFonts w:ascii="Times New Roman" w:eastAsia="Times New Roman" w:hAnsi="Times New Roman" w:cs="Times New Roman"/>
          <w:sz w:val="24"/>
          <w:szCs w:val="24"/>
        </w:rPr>
        <w:t>, 2021. Asda advertising &amp; marketing assignments at Adbrands.net. [online] Adbrands.net. Available at: &lt;https://www.adbrands.net/uk/asda_uk.htm&gt; [Accessed 12 April 2021].</w:t>
      </w:r>
    </w:p>
    <w:p w14:paraId="0BE36465" w14:textId="10DBD961"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lastRenderedPageBreak/>
        <w:t>Asda, 2021. Our Story. [online] https://corporate.asda.com/. Available at: &lt;https://corporate.asda.com/our-story&gt; [Accessed 12 April 2021].</w:t>
      </w:r>
    </w:p>
    <w:p w14:paraId="0A6BA5D1" w14:textId="456D5E58"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Bentham, J., 2018. Business and Economics in the News–Sainsbury's and Asda-the decade's mega-merger. Teaching Business &amp; Economics, 22(3), pp.11-12.</w:t>
      </w:r>
    </w:p>
    <w:p w14:paraId="4C90BB2A" w14:textId="7CC475E6" w:rsidR="00BF063F" w:rsidRDefault="632BF2E5" w:rsidP="632BF2E5">
      <w:pPr>
        <w:rPr>
          <w:rFonts w:ascii="Times New Roman" w:eastAsia="Times New Roman" w:hAnsi="Times New Roman" w:cs="Times New Roman"/>
          <w:sz w:val="24"/>
          <w:szCs w:val="24"/>
        </w:rPr>
      </w:pPr>
      <w:proofErr w:type="spellStart"/>
      <w:r w:rsidRPr="632BF2E5">
        <w:rPr>
          <w:rFonts w:ascii="Times New Roman" w:eastAsia="Times New Roman" w:hAnsi="Times New Roman" w:cs="Times New Roman"/>
          <w:sz w:val="24"/>
          <w:szCs w:val="24"/>
        </w:rPr>
        <w:t>García‐Meca</w:t>
      </w:r>
      <w:proofErr w:type="spellEnd"/>
      <w:r w:rsidRPr="632BF2E5">
        <w:rPr>
          <w:rFonts w:ascii="Times New Roman" w:eastAsia="Times New Roman" w:hAnsi="Times New Roman" w:cs="Times New Roman"/>
          <w:sz w:val="24"/>
          <w:szCs w:val="24"/>
        </w:rPr>
        <w:t xml:space="preserve">, E. and </w:t>
      </w:r>
      <w:proofErr w:type="spellStart"/>
      <w:r w:rsidRPr="632BF2E5">
        <w:rPr>
          <w:rFonts w:ascii="Times New Roman" w:eastAsia="Times New Roman" w:hAnsi="Times New Roman" w:cs="Times New Roman"/>
          <w:sz w:val="24"/>
          <w:szCs w:val="24"/>
        </w:rPr>
        <w:t>Pucheta‐Martínez</w:t>
      </w:r>
      <w:proofErr w:type="spellEnd"/>
      <w:r w:rsidRPr="632BF2E5">
        <w:rPr>
          <w:rFonts w:ascii="Times New Roman" w:eastAsia="Times New Roman" w:hAnsi="Times New Roman" w:cs="Times New Roman"/>
          <w:sz w:val="24"/>
          <w:szCs w:val="24"/>
        </w:rPr>
        <w:t>, M.C., 2018. How institutional investors on boards impact on stakeholder engagement and corporate social responsibility reporting. Corporate Social Responsibility and Environmental Management, 25(3), pp.237-249.</w:t>
      </w:r>
    </w:p>
    <w:p w14:paraId="722C0483" w14:textId="513F5411"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Haydock, J. and Smith, T., 2019. No magic dust: The relationship between the national and local assessments in Sainsbury’s/Asda. Journal of Competition Law &amp; Economics, 15(4), pp.538-558.</w:t>
      </w:r>
    </w:p>
    <w:p w14:paraId="4F9E534B" w14:textId="0CC950E2" w:rsidR="00BF063F" w:rsidRDefault="632BF2E5" w:rsidP="632BF2E5">
      <w:pPr>
        <w:rPr>
          <w:rFonts w:ascii="Times New Roman" w:eastAsia="Times New Roman" w:hAnsi="Times New Roman" w:cs="Times New Roman"/>
          <w:sz w:val="24"/>
          <w:szCs w:val="24"/>
        </w:rPr>
      </w:pPr>
      <w:proofErr w:type="spellStart"/>
      <w:r w:rsidRPr="632BF2E5">
        <w:rPr>
          <w:rFonts w:ascii="Times New Roman" w:eastAsia="Times New Roman" w:hAnsi="Times New Roman" w:cs="Times New Roman"/>
          <w:sz w:val="24"/>
          <w:szCs w:val="24"/>
        </w:rPr>
        <w:t>Papagiannakis</w:t>
      </w:r>
      <w:proofErr w:type="spellEnd"/>
      <w:r w:rsidRPr="632BF2E5">
        <w:rPr>
          <w:rFonts w:ascii="Times New Roman" w:eastAsia="Times New Roman" w:hAnsi="Times New Roman" w:cs="Times New Roman"/>
          <w:sz w:val="24"/>
          <w:szCs w:val="24"/>
        </w:rPr>
        <w:t xml:space="preserve">, G., </w:t>
      </w:r>
      <w:proofErr w:type="spellStart"/>
      <w:r w:rsidRPr="632BF2E5">
        <w:rPr>
          <w:rFonts w:ascii="Times New Roman" w:eastAsia="Times New Roman" w:hAnsi="Times New Roman" w:cs="Times New Roman"/>
          <w:sz w:val="24"/>
          <w:szCs w:val="24"/>
        </w:rPr>
        <w:t>Voudouris</w:t>
      </w:r>
      <w:proofErr w:type="spellEnd"/>
      <w:r w:rsidRPr="632BF2E5">
        <w:rPr>
          <w:rFonts w:ascii="Times New Roman" w:eastAsia="Times New Roman" w:hAnsi="Times New Roman" w:cs="Times New Roman"/>
          <w:sz w:val="24"/>
          <w:szCs w:val="24"/>
        </w:rPr>
        <w:t xml:space="preserve">, I., </w:t>
      </w:r>
      <w:proofErr w:type="spellStart"/>
      <w:r w:rsidRPr="632BF2E5">
        <w:rPr>
          <w:rFonts w:ascii="Times New Roman" w:eastAsia="Times New Roman" w:hAnsi="Times New Roman" w:cs="Times New Roman"/>
          <w:sz w:val="24"/>
          <w:szCs w:val="24"/>
        </w:rPr>
        <w:t>Lioukas</w:t>
      </w:r>
      <w:proofErr w:type="spellEnd"/>
      <w:r w:rsidRPr="632BF2E5">
        <w:rPr>
          <w:rFonts w:ascii="Times New Roman" w:eastAsia="Times New Roman" w:hAnsi="Times New Roman" w:cs="Times New Roman"/>
          <w:sz w:val="24"/>
          <w:szCs w:val="24"/>
        </w:rPr>
        <w:t xml:space="preserve">, S. and </w:t>
      </w:r>
      <w:proofErr w:type="spellStart"/>
      <w:r w:rsidRPr="632BF2E5">
        <w:rPr>
          <w:rFonts w:ascii="Times New Roman" w:eastAsia="Times New Roman" w:hAnsi="Times New Roman" w:cs="Times New Roman"/>
          <w:sz w:val="24"/>
          <w:szCs w:val="24"/>
        </w:rPr>
        <w:t>Kassinis</w:t>
      </w:r>
      <w:proofErr w:type="spellEnd"/>
      <w:r w:rsidRPr="632BF2E5">
        <w:rPr>
          <w:rFonts w:ascii="Times New Roman" w:eastAsia="Times New Roman" w:hAnsi="Times New Roman" w:cs="Times New Roman"/>
          <w:sz w:val="24"/>
          <w:szCs w:val="24"/>
        </w:rPr>
        <w:t>, G., 2019. Environmental management systems and environmental product innovation: The role of stakeholder engagement. Business strategy and the environment, 28(6), pp.939-950.</w:t>
      </w:r>
    </w:p>
    <w:p w14:paraId="5B6A961A" w14:textId="53E0FB03"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 xml:space="preserve">Payne, A., </w:t>
      </w:r>
      <w:proofErr w:type="spellStart"/>
      <w:r w:rsidRPr="632BF2E5">
        <w:rPr>
          <w:rFonts w:ascii="Times New Roman" w:eastAsia="Times New Roman" w:hAnsi="Times New Roman" w:cs="Times New Roman"/>
          <w:sz w:val="24"/>
          <w:szCs w:val="24"/>
        </w:rPr>
        <w:t>Frow</w:t>
      </w:r>
      <w:proofErr w:type="spellEnd"/>
      <w:r w:rsidRPr="632BF2E5">
        <w:rPr>
          <w:rFonts w:ascii="Times New Roman" w:eastAsia="Times New Roman" w:hAnsi="Times New Roman" w:cs="Times New Roman"/>
          <w:sz w:val="24"/>
          <w:szCs w:val="24"/>
        </w:rPr>
        <w:t>, P. and Eggert, A., 2017. The customer value proposition: evolution, development, and application in marketing. Journal of the Academy of Marketing Science, 45(4), pp.467-489.</w:t>
      </w:r>
    </w:p>
    <w:p w14:paraId="5C133C8E" w14:textId="389492B3"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Qi, D. and Roe, B.E., 2018. Creating Value for Customers, Clients, Partners and Society: An Introduction to the Special Issue on Food Waste. Journal of food products marketing, 24(5), pp.495-499.</w:t>
      </w:r>
    </w:p>
    <w:p w14:paraId="53112CAB" w14:textId="76127DFA"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 xml:space="preserve">Schwartz, L.M. and </w:t>
      </w:r>
      <w:proofErr w:type="spellStart"/>
      <w:r w:rsidRPr="632BF2E5">
        <w:rPr>
          <w:rFonts w:ascii="Times New Roman" w:eastAsia="Times New Roman" w:hAnsi="Times New Roman" w:cs="Times New Roman"/>
          <w:sz w:val="24"/>
          <w:szCs w:val="24"/>
        </w:rPr>
        <w:t>Woloshin</w:t>
      </w:r>
      <w:proofErr w:type="spellEnd"/>
      <w:r w:rsidRPr="632BF2E5">
        <w:rPr>
          <w:rFonts w:ascii="Times New Roman" w:eastAsia="Times New Roman" w:hAnsi="Times New Roman" w:cs="Times New Roman"/>
          <w:sz w:val="24"/>
          <w:szCs w:val="24"/>
        </w:rPr>
        <w:t xml:space="preserve">, S., 2019. Medical marketing in the United States, 1997-2016. </w:t>
      </w:r>
      <w:proofErr w:type="spellStart"/>
      <w:r w:rsidRPr="632BF2E5">
        <w:rPr>
          <w:rFonts w:ascii="Times New Roman" w:eastAsia="Times New Roman" w:hAnsi="Times New Roman" w:cs="Times New Roman"/>
          <w:sz w:val="24"/>
          <w:szCs w:val="24"/>
        </w:rPr>
        <w:t>Jama</w:t>
      </w:r>
      <w:proofErr w:type="spellEnd"/>
      <w:r w:rsidRPr="632BF2E5">
        <w:rPr>
          <w:rFonts w:ascii="Times New Roman" w:eastAsia="Times New Roman" w:hAnsi="Times New Roman" w:cs="Times New Roman"/>
          <w:sz w:val="24"/>
          <w:szCs w:val="24"/>
        </w:rPr>
        <w:t>, 321(1), pp.80-96.</w:t>
      </w:r>
    </w:p>
    <w:p w14:paraId="41B2CCBE" w14:textId="0FBBBCF4" w:rsidR="00BF063F" w:rsidRDefault="632BF2E5" w:rsidP="632BF2E5">
      <w:pPr>
        <w:rPr>
          <w:rFonts w:ascii="Times New Roman" w:eastAsia="Times New Roman" w:hAnsi="Times New Roman" w:cs="Times New Roman"/>
          <w:sz w:val="24"/>
          <w:szCs w:val="24"/>
        </w:rPr>
      </w:pPr>
      <w:proofErr w:type="spellStart"/>
      <w:r w:rsidRPr="632BF2E5">
        <w:rPr>
          <w:rFonts w:ascii="Times New Roman" w:eastAsia="Times New Roman" w:hAnsi="Times New Roman" w:cs="Times New Roman"/>
          <w:sz w:val="24"/>
          <w:szCs w:val="24"/>
        </w:rPr>
        <w:t>Stępień</w:t>
      </w:r>
      <w:proofErr w:type="spellEnd"/>
      <w:r w:rsidRPr="632BF2E5">
        <w:rPr>
          <w:rFonts w:ascii="Times New Roman" w:eastAsia="Times New Roman" w:hAnsi="Times New Roman" w:cs="Times New Roman"/>
          <w:sz w:val="24"/>
          <w:szCs w:val="24"/>
        </w:rPr>
        <w:t>, B., 2017. In search of apprehending customers’ value perception. International Journal of Management and Economics, 53(1), pp.99-117.</w:t>
      </w:r>
    </w:p>
    <w:p w14:paraId="27AE7AB4" w14:textId="131B0A46" w:rsidR="00BF063F" w:rsidRDefault="632BF2E5" w:rsidP="632BF2E5">
      <w:pPr>
        <w:rPr>
          <w:rFonts w:ascii="Times New Roman" w:eastAsia="Times New Roman" w:hAnsi="Times New Roman" w:cs="Times New Roman"/>
          <w:sz w:val="24"/>
          <w:szCs w:val="24"/>
        </w:rPr>
      </w:pPr>
      <w:proofErr w:type="spellStart"/>
      <w:r w:rsidRPr="632BF2E5">
        <w:rPr>
          <w:rFonts w:ascii="Times New Roman" w:eastAsia="Times New Roman" w:hAnsi="Times New Roman" w:cs="Times New Roman"/>
          <w:sz w:val="24"/>
          <w:szCs w:val="24"/>
        </w:rPr>
        <w:t>Thongpapanl</w:t>
      </w:r>
      <w:proofErr w:type="spellEnd"/>
      <w:r w:rsidRPr="632BF2E5">
        <w:rPr>
          <w:rFonts w:ascii="Times New Roman" w:eastAsia="Times New Roman" w:hAnsi="Times New Roman" w:cs="Times New Roman"/>
          <w:sz w:val="24"/>
          <w:szCs w:val="24"/>
        </w:rPr>
        <w:t xml:space="preserve">, N., Ashraf, A.R., </w:t>
      </w:r>
      <w:proofErr w:type="spellStart"/>
      <w:r w:rsidRPr="632BF2E5">
        <w:rPr>
          <w:rFonts w:ascii="Times New Roman" w:eastAsia="Times New Roman" w:hAnsi="Times New Roman" w:cs="Times New Roman"/>
          <w:sz w:val="24"/>
          <w:szCs w:val="24"/>
        </w:rPr>
        <w:t>Lapa</w:t>
      </w:r>
      <w:proofErr w:type="spellEnd"/>
      <w:r w:rsidRPr="632BF2E5">
        <w:rPr>
          <w:rFonts w:ascii="Times New Roman" w:eastAsia="Times New Roman" w:hAnsi="Times New Roman" w:cs="Times New Roman"/>
          <w:sz w:val="24"/>
          <w:szCs w:val="24"/>
        </w:rPr>
        <w:t xml:space="preserve">, L. and </w:t>
      </w:r>
      <w:proofErr w:type="spellStart"/>
      <w:r w:rsidRPr="632BF2E5">
        <w:rPr>
          <w:rFonts w:ascii="Times New Roman" w:eastAsia="Times New Roman" w:hAnsi="Times New Roman" w:cs="Times New Roman"/>
          <w:sz w:val="24"/>
          <w:szCs w:val="24"/>
        </w:rPr>
        <w:t>Venkatesh</w:t>
      </w:r>
      <w:proofErr w:type="spellEnd"/>
      <w:r w:rsidRPr="632BF2E5">
        <w:rPr>
          <w:rFonts w:ascii="Times New Roman" w:eastAsia="Times New Roman" w:hAnsi="Times New Roman" w:cs="Times New Roman"/>
          <w:sz w:val="24"/>
          <w:szCs w:val="24"/>
        </w:rPr>
        <w:t>, V., 2018. Differential effects of customers’ regulatory fit on trust, perceived value, and m-commerce use among developing and developed countries. Journal of International Marketing, 26(3), pp.22-44.</w:t>
      </w:r>
    </w:p>
    <w:p w14:paraId="7789C4E9" w14:textId="5DC5CD0E"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Watson, R., Wilson, H.N., Smart, P. and Macdonald, E.K., 2018. Harnessing difference: A capability‐based framework for stakeholder engagement in environmental innovation. Journal of Product Innovation Management, 35(2), pp.254-279.</w:t>
      </w:r>
    </w:p>
    <w:p w14:paraId="5E5787A5" w14:textId="53250901" w:rsidR="00BF063F" w:rsidRDefault="632BF2E5" w:rsidP="632BF2E5">
      <w:pPr>
        <w:rPr>
          <w:rFonts w:ascii="Times New Roman" w:eastAsia="Times New Roman" w:hAnsi="Times New Roman" w:cs="Times New Roman"/>
          <w:sz w:val="24"/>
          <w:szCs w:val="24"/>
        </w:rPr>
      </w:pPr>
      <w:r w:rsidRPr="632BF2E5">
        <w:rPr>
          <w:rFonts w:ascii="Times New Roman" w:eastAsia="Times New Roman" w:hAnsi="Times New Roman" w:cs="Times New Roman"/>
          <w:sz w:val="24"/>
          <w:szCs w:val="24"/>
        </w:rPr>
        <w:t xml:space="preserve">Young, C.W., Russell, S.V., Robinson, C.A. and </w:t>
      </w:r>
      <w:proofErr w:type="spellStart"/>
      <w:r w:rsidRPr="632BF2E5">
        <w:rPr>
          <w:rFonts w:ascii="Times New Roman" w:eastAsia="Times New Roman" w:hAnsi="Times New Roman" w:cs="Times New Roman"/>
          <w:sz w:val="24"/>
          <w:szCs w:val="24"/>
        </w:rPr>
        <w:t>Chintakayala</w:t>
      </w:r>
      <w:proofErr w:type="spellEnd"/>
      <w:r w:rsidRPr="632BF2E5">
        <w:rPr>
          <w:rFonts w:ascii="Times New Roman" w:eastAsia="Times New Roman" w:hAnsi="Times New Roman" w:cs="Times New Roman"/>
          <w:sz w:val="24"/>
          <w:szCs w:val="24"/>
        </w:rPr>
        <w:t>, P.K., 2018. Sustainable retailing–influencing consumer behaviour on food waste. Business Strategy and the Environment, 27(1), pp.1-15.</w:t>
      </w:r>
    </w:p>
    <w:sectPr w:rsidR="00BF063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0101E"/>
    <w:multiLevelType w:val="hybridMultilevel"/>
    <w:tmpl w:val="FFFFFFFF"/>
    <w:lvl w:ilvl="0" w:tplc="12A83F3C">
      <w:start w:val="1"/>
      <w:numFmt w:val="decimal"/>
      <w:lvlText w:val="%1."/>
      <w:lvlJc w:val="left"/>
      <w:pPr>
        <w:ind w:left="720" w:hanging="360"/>
      </w:pPr>
    </w:lvl>
    <w:lvl w:ilvl="1" w:tplc="3168CB42">
      <w:start w:val="1"/>
      <w:numFmt w:val="lowerLetter"/>
      <w:lvlText w:val="%2."/>
      <w:lvlJc w:val="left"/>
      <w:pPr>
        <w:ind w:left="1440" w:hanging="360"/>
      </w:pPr>
    </w:lvl>
    <w:lvl w:ilvl="2" w:tplc="46965C78">
      <w:start w:val="1"/>
      <w:numFmt w:val="lowerRoman"/>
      <w:lvlText w:val="%3."/>
      <w:lvlJc w:val="right"/>
      <w:pPr>
        <w:ind w:left="2160" w:hanging="180"/>
      </w:pPr>
    </w:lvl>
    <w:lvl w:ilvl="3" w:tplc="E626FA3C">
      <w:start w:val="1"/>
      <w:numFmt w:val="decimal"/>
      <w:lvlText w:val="%4."/>
      <w:lvlJc w:val="left"/>
      <w:pPr>
        <w:ind w:left="2880" w:hanging="360"/>
      </w:pPr>
    </w:lvl>
    <w:lvl w:ilvl="4" w:tplc="79644C56">
      <w:start w:val="1"/>
      <w:numFmt w:val="lowerLetter"/>
      <w:lvlText w:val="%5."/>
      <w:lvlJc w:val="left"/>
      <w:pPr>
        <w:ind w:left="3600" w:hanging="360"/>
      </w:pPr>
    </w:lvl>
    <w:lvl w:ilvl="5" w:tplc="F9EEC62E">
      <w:start w:val="1"/>
      <w:numFmt w:val="lowerRoman"/>
      <w:lvlText w:val="%6."/>
      <w:lvlJc w:val="right"/>
      <w:pPr>
        <w:ind w:left="4320" w:hanging="180"/>
      </w:pPr>
    </w:lvl>
    <w:lvl w:ilvl="6" w:tplc="643841A2">
      <w:start w:val="1"/>
      <w:numFmt w:val="decimal"/>
      <w:lvlText w:val="%7."/>
      <w:lvlJc w:val="left"/>
      <w:pPr>
        <w:ind w:left="5040" w:hanging="360"/>
      </w:pPr>
    </w:lvl>
    <w:lvl w:ilvl="7" w:tplc="5AE0A9BE">
      <w:start w:val="1"/>
      <w:numFmt w:val="lowerLetter"/>
      <w:lvlText w:val="%8."/>
      <w:lvlJc w:val="left"/>
      <w:pPr>
        <w:ind w:left="5760" w:hanging="360"/>
      </w:pPr>
    </w:lvl>
    <w:lvl w:ilvl="8" w:tplc="87A68FE0">
      <w:start w:val="1"/>
      <w:numFmt w:val="lowerRoman"/>
      <w:lvlText w:val="%9."/>
      <w:lvlJc w:val="right"/>
      <w:pPr>
        <w:ind w:left="6480" w:hanging="180"/>
      </w:pPr>
    </w:lvl>
  </w:abstractNum>
  <w:abstractNum w:abstractNumId="1" w15:restartNumberingAfterBreak="0">
    <w:nsid w:val="0C930696"/>
    <w:multiLevelType w:val="hybridMultilevel"/>
    <w:tmpl w:val="FFFFFFFF"/>
    <w:lvl w:ilvl="0" w:tplc="BA004774">
      <w:start w:val="1"/>
      <w:numFmt w:val="decimal"/>
      <w:lvlText w:val="%1."/>
      <w:lvlJc w:val="left"/>
      <w:pPr>
        <w:ind w:left="720" w:hanging="360"/>
      </w:pPr>
    </w:lvl>
    <w:lvl w:ilvl="1" w:tplc="85EC54EE">
      <w:start w:val="1"/>
      <w:numFmt w:val="lowerLetter"/>
      <w:lvlText w:val="%2."/>
      <w:lvlJc w:val="left"/>
      <w:pPr>
        <w:ind w:left="1440" w:hanging="360"/>
      </w:pPr>
    </w:lvl>
    <w:lvl w:ilvl="2" w:tplc="96466E0A">
      <w:start w:val="1"/>
      <w:numFmt w:val="lowerRoman"/>
      <w:lvlText w:val="%3."/>
      <w:lvlJc w:val="right"/>
      <w:pPr>
        <w:ind w:left="2160" w:hanging="180"/>
      </w:pPr>
    </w:lvl>
    <w:lvl w:ilvl="3" w:tplc="E4C4BF4E">
      <w:start w:val="1"/>
      <w:numFmt w:val="decimal"/>
      <w:lvlText w:val="%4."/>
      <w:lvlJc w:val="left"/>
      <w:pPr>
        <w:ind w:left="2880" w:hanging="360"/>
      </w:pPr>
    </w:lvl>
    <w:lvl w:ilvl="4" w:tplc="C8F62402">
      <w:start w:val="1"/>
      <w:numFmt w:val="lowerLetter"/>
      <w:lvlText w:val="%5."/>
      <w:lvlJc w:val="left"/>
      <w:pPr>
        <w:ind w:left="3600" w:hanging="360"/>
      </w:pPr>
    </w:lvl>
    <w:lvl w:ilvl="5" w:tplc="B0E032E0">
      <w:start w:val="1"/>
      <w:numFmt w:val="lowerRoman"/>
      <w:lvlText w:val="%6."/>
      <w:lvlJc w:val="right"/>
      <w:pPr>
        <w:ind w:left="4320" w:hanging="180"/>
      </w:pPr>
    </w:lvl>
    <w:lvl w:ilvl="6" w:tplc="20EE9970">
      <w:start w:val="1"/>
      <w:numFmt w:val="decimal"/>
      <w:lvlText w:val="%7."/>
      <w:lvlJc w:val="left"/>
      <w:pPr>
        <w:ind w:left="5040" w:hanging="360"/>
      </w:pPr>
    </w:lvl>
    <w:lvl w:ilvl="7" w:tplc="FBF0C200">
      <w:start w:val="1"/>
      <w:numFmt w:val="lowerLetter"/>
      <w:lvlText w:val="%8."/>
      <w:lvlJc w:val="left"/>
      <w:pPr>
        <w:ind w:left="5760" w:hanging="360"/>
      </w:pPr>
    </w:lvl>
    <w:lvl w:ilvl="8" w:tplc="EFDC8CAE">
      <w:start w:val="1"/>
      <w:numFmt w:val="lowerRoman"/>
      <w:lvlText w:val="%9."/>
      <w:lvlJc w:val="right"/>
      <w:pPr>
        <w:ind w:left="6480" w:hanging="180"/>
      </w:pPr>
    </w:lvl>
  </w:abstractNum>
  <w:abstractNum w:abstractNumId="2" w15:restartNumberingAfterBreak="0">
    <w:nsid w:val="10646E48"/>
    <w:multiLevelType w:val="hybridMultilevel"/>
    <w:tmpl w:val="FFFFFFFF"/>
    <w:lvl w:ilvl="0" w:tplc="3CCA6E52">
      <w:start w:val="1"/>
      <w:numFmt w:val="decimal"/>
      <w:lvlText w:val="%1."/>
      <w:lvlJc w:val="left"/>
      <w:pPr>
        <w:ind w:left="720" w:hanging="360"/>
      </w:pPr>
    </w:lvl>
    <w:lvl w:ilvl="1" w:tplc="C2329F4E">
      <w:start w:val="1"/>
      <w:numFmt w:val="lowerLetter"/>
      <w:lvlText w:val="%2."/>
      <w:lvlJc w:val="left"/>
      <w:pPr>
        <w:ind w:left="1440" w:hanging="360"/>
      </w:pPr>
    </w:lvl>
    <w:lvl w:ilvl="2" w:tplc="14BCF4DC">
      <w:start w:val="1"/>
      <w:numFmt w:val="lowerRoman"/>
      <w:lvlText w:val="%3."/>
      <w:lvlJc w:val="right"/>
      <w:pPr>
        <w:ind w:left="2160" w:hanging="180"/>
      </w:pPr>
    </w:lvl>
    <w:lvl w:ilvl="3" w:tplc="64047C5E">
      <w:start w:val="1"/>
      <w:numFmt w:val="decimal"/>
      <w:lvlText w:val="%4."/>
      <w:lvlJc w:val="left"/>
      <w:pPr>
        <w:ind w:left="2880" w:hanging="360"/>
      </w:pPr>
    </w:lvl>
    <w:lvl w:ilvl="4" w:tplc="83ACE1EE">
      <w:start w:val="1"/>
      <w:numFmt w:val="lowerLetter"/>
      <w:lvlText w:val="%5."/>
      <w:lvlJc w:val="left"/>
      <w:pPr>
        <w:ind w:left="3600" w:hanging="360"/>
      </w:pPr>
    </w:lvl>
    <w:lvl w:ilvl="5" w:tplc="E21A8554">
      <w:start w:val="1"/>
      <w:numFmt w:val="lowerRoman"/>
      <w:lvlText w:val="%6."/>
      <w:lvlJc w:val="right"/>
      <w:pPr>
        <w:ind w:left="4320" w:hanging="180"/>
      </w:pPr>
    </w:lvl>
    <w:lvl w:ilvl="6" w:tplc="46C0A908">
      <w:start w:val="1"/>
      <w:numFmt w:val="decimal"/>
      <w:lvlText w:val="%7."/>
      <w:lvlJc w:val="left"/>
      <w:pPr>
        <w:ind w:left="5040" w:hanging="360"/>
      </w:pPr>
    </w:lvl>
    <w:lvl w:ilvl="7" w:tplc="33C09BC8">
      <w:start w:val="1"/>
      <w:numFmt w:val="lowerLetter"/>
      <w:lvlText w:val="%8."/>
      <w:lvlJc w:val="left"/>
      <w:pPr>
        <w:ind w:left="5760" w:hanging="360"/>
      </w:pPr>
    </w:lvl>
    <w:lvl w:ilvl="8" w:tplc="B0C406E6">
      <w:start w:val="1"/>
      <w:numFmt w:val="lowerRoman"/>
      <w:lvlText w:val="%9."/>
      <w:lvlJc w:val="right"/>
      <w:pPr>
        <w:ind w:left="6480" w:hanging="180"/>
      </w:pPr>
    </w:lvl>
  </w:abstractNum>
  <w:abstractNum w:abstractNumId="3" w15:restartNumberingAfterBreak="0">
    <w:nsid w:val="73AD04C6"/>
    <w:multiLevelType w:val="hybridMultilevel"/>
    <w:tmpl w:val="FFFFFFFF"/>
    <w:lvl w:ilvl="0" w:tplc="A1D4B758">
      <w:start w:val="1"/>
      <w:numFmt w:val="decimal"/>
      <w:lvlText w:val="%1."/>
      <w:lvlJc w:val="left"/>
      <w:pPr>
        <w:ind w:left="720" w:hanging="360"/>
      </w:pPr>
    </w:lvl>
    <w:lvl w:ilvl="1" w:tplc="18D4D9BC">
      <w:start w:val="1"/>
      <w:numFmt w:val="lowerLetter"/>
      <w:lvlText w:val="%2."/>
      <w:lvlJc w:val="left"/>
      <w:pPr>
        <w:ind w:left="1440" w:hanging="360"/>
      </w:pPr>
    </w:lvl>
    <w:lvl w:ilvl="2" w:tplc="89248AB0">
      <w:start w:val="1"/>
      <w:numFmt w:val="lowerRoman"/>
      <w:lvlText w:val="%3."/>
      <w:lvlJc w:val="right"/>
      <w:pPr>
        <w:ind w:left="2160" w:hanging="180"/>
      </w:pPr>
    </w:lvl>
    <w:lvl w:ilvl="3" w:tplc="09F688C0">
      <w:start w:val="1"/>
      <w:numFmt w:val="decimal"/>
      <w:lvlText w:val="%4."/>
      <w:lvlJc w:val="left"/>
      <w:pPr>
        <w:ind w:left="2880" w:hanging="360"/>
      </w:pPr>
    </w:lvl>
    <w:lvl w:ilvl="4" w:tplc="CC8CB506">
      <w:start w:val="1"/>
      <w:numFmt w:val="lowerLetter"/>
      <w:lvlText w:val="%5."/>
      <w:lvlJc w:val="left"/>
      <w:pPr>
        <w:ind w:left="3600" w:hanging="360"/>
      </w:pPr>
    </w:lvl>
    <w:lvl w:ilvl="5" w:tplc="56C42968">
      <w:start w:val="1"/>
      <w:numFmt w:val="lowerRoman"/>
      <w:lvlText w:val="%6."/>
      <w:lvlJc w:val="right"/>
      <w:pPr>
        <w:ind w:left="4320" w:hanging="180"/>
      </w:pPr>
    </w:lvl>
    <w:lvl w:ilvl="6" w:tplc="DCE4CDB0">
      <w:start w:val="1"/>
      <w:numFmt w:val="decimal"/>
      <w:lvlText w:val="%7."/>
      <w:lvlJc w:val="left"/>
      <w:pPr>
        <w:ind w:left="5040" w:hanging="360"/>
      </w:pPr>
    </w:lvl>
    <w:lvl w:ilvl="7" w:tplc="60562BA2">
      <w:start w:val="1"/>
      <w:numFmt w:val="lowerLetter"/>
      <w:lvlText w:val="%8."/>
      <w:lvlJc w:val="left"/>
      <w:pPr>
        <w:ind w:left="5760" w:hanging="360"/>
      </w:pPr>
    </w:lvl>
    <w:lvl w:ilvl="8" w:tplc="30FE0598">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094ED9"/>
    <w:rsid w:val="00A91FDD"/>
    <w:rsid w:val="00BF063F"/>
    <w:rsid w:val="37094ED9"/>
    <w:rsid w:val="632BF2E5"/>
    <w:rsid w:val="7743E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3E299"/>
  <w15:chartTrackingRefBased/>
  <w15:docId w15:val="{AFABC256-521C-44AB-9F50-BCC123B34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2929</Words>
  <Characters>16700</Characters>
  <Application>Microsoft Office Word</Application>
  <DocSecurity>0</DocSecurity>
  <Lines>139</Lines>
  <Paragraphs>39</Paragraphs>
  <ScaleCrop>false</ScaleCrop>
  <Company/>
  <LinksUpToDate>false</LinksUpToDate>
  <CharactersWithSpaces>19590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Viorel Dobos</dc:creator>
  <cp:keywords/>
  <dc:description/>
  <cp:lastModifiedBy>Loredana Aurora Padure</cp:lastModifiedBy>
  <cp:revision>2</cp:revision>
  <dcterms:created xsi:type="dcterms:W3CDTF">2021-04-30T04:40:00Z</dcterms:created>
  <dcterms:modified xsi:type="dcterms:W3CDTF">2021-04-30T04:40:00Z</dcterms:modified>
</cp:coreProperties>
</file>