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33951" w:rsidRDefault="00933951" w:rsidP="00933951">
      <w:pPr>
        <w:pStyle w:val="SMUNORMALARIAL"/>
        <w:rPr>
          <w:rFonts w:cs="Arial"/>
          <w:sz w:val="24"/>
        </w:rPr>
      </w:pPr>
      <w:r>
        <w:rPr>
          <w:rFonts w:cs="Arial"/>
          <w:sz w:val="24"/>
        </w:rPr>
        <w:t>Stone Co expects to make a payment of €900,000 to a credit customer in the European Union in six months’ time. The following commercial interest rates are available to Stone Co:</w:t>
      </w:r>
    </w:p>
    <w:p w:rsidR="00933951" w:rsidRDefault="00933951" w:rsidP="00933951">
      <w:pPr>
        <w:pStyle w:val="SMUNORMALARIAL"/>
        <w:rPr>
          <w:rFonts w:cs="Arial"/>
          <w:sz w:val="24"/>
        </w:rPr>
      </w:pPr>
    </w:p>
    <w:p w:rsidR="00933951" w:rsidRDefault="00933951" w:rsidP="00933951">
      <w:pPr>
        <w:pStyle w:val="SMUNORMALARIAL"/>
        <w:rPr>
          <w:rFonts w:cs="Arial"/>
          <w:sz w:val="24"/>
        </w:rPr>
      </w:pPr>
      <w:r>
        <w:rPr>
          <w:rFonts w:cs="Arial"/>
          <w:sz w:val="24"/>
        </w:rPr>
        <w:t xml:space="preserve">The spot rate is €2.347 per $1 and the </w:t>
      </w:r>
      <w:proofErr w:type="gramStart"/>
      <w:r>
        <w:rPr>
          <w:rFonts w:cs="Arial"/>
          <w:sz w:val="24"/>
        </w:rPr>
        <w:t>six month</w:t>
      </w:r>
      <w:proofErr w:type="gramEnd"/>
      <w:r>
        <w:rPr>
          <w:rFonts w:cs="Arial"/>
          <w:sz w:val="24"/>
        </w:rPr>
        <w:t xml:space="preserve"> forward rate is €2.410 per $1</w:t>
      </w:r>
    </w:p>
    <w:p w:rsidR="00933951" w:rsidRDefault="00933951" w:rsidP="00933951">
      <w:pPr>
        <w:pStyle w:val="SMUNORMALARIAL"/>
        <w:rPr>
          <w:rFonts w:cs="Arial"/>
          <w:sz w:val="24"/>
        </w:rPr>
      </w:pPr>
    </w:p>
    <w:p w:rsidR="00933951" w:rsidRDefault="00933951" w:rsidP="00933951">
      <w:pPr>
        <w:pStyle w:val="SMUNORMALARIAL"/>
        <w:rPr>
          <w:rFonts w:cs="Arial"/>
          <w:b/>
          <w:sz w:val="24"/>
        </w:rPr>
      </w:pP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b/>
          <w:sz w:val="24"/>
        </w:rPr>
        <w:t xml:space="preserve">Deposit Rate </w:t>
      </w:r>
      <w:r>
        <w:rPr>
          <w:rFonts w:cs="Arial"/>
          <w:b/>
          <w:sz w:val="24"/>
        </w:rPr>
        <w:tab/>
      </w:r>
      <w:r>
        <w:rPr>
          <w:rFonts w:cs="Arial"/>
          <w:b/>
          <w:sz w:val="24"/>
        </w:rPr>
        <w:tab/>
      </w:r>
      <w:r>
        <w:rPr>
          <w:rFonts w:cs="Arial"/>
          <w:b/>
          <w:sz w:val="24"/>
        </w:rPr>
        <w:tab/>
        <w:t xml:space="preserve">Borrow Rate </w:t>
      </w:r>
    </w:p>
    <w:p w:rsidR="00933951" w:rsidRDefault="00933951" w:rsidP="00933951">
      <w:pPr>
        <w:pStyle w:val="SMUNORMALARIAL"/>
        <w:rPr>
          <w:rFonts w:cs="Arial"/>
          <w:sz w:val="24"/>
        </w:rPr>
      </w:pPr>
      <w:r>
        <w:rPr>
          <w:rFonts w:cs="Arial"/>
          <w:sz w:val="24"/>
        </w:rPr>
        <w:t xml:space="preserve">Euros 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  <w:t xml:space="preserve">4.0% per year 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  <w:t xml:space="preserve">8.0% per year </w:t>
      </w:r>
    </w:p>
    <w:p w:rsidR="00933951" w:rsidRDefault="00933951" w:rsidP="00933951">
      <w:pPr>
        <w:pStyle w:val="SMUNORMALARIAL"/>
        <w:rPr>
          <w:rFonts w:cs="Arial"/>
          <w:sz w:val="24"/>
        </w:rPr>
      </w:pPr>
      <w:r>
        <w:rPr>
          <w:rFonts w:cs="Arial"/>
          <w:sz w:val="24"/>
        </w:rPr>
        <w:t xml:space="preserve">Dollars 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  <w:t>2.0% per year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  <w:t>4.0% per year</w:t>
      </w:r>
    </w:p>
    <w:p w:rsidR="00933951" w:rsidRDefault="00933951" w:rsidP="00933951">
      <w:pPr>
        <w:pStyle w:val="SMUNORMALARIAL"/>
        <w:rPr>
          <w:rFonts w:cs="Arial"/>
          <w:sz w:val="24"/>
        </w:rPr>
      </w:pPr>
    </w:p>
    <w:p w:rsidR="00933951" w:rsidRDefault="00933951" w:rsidP="00933951">
      <w:pPr>
        <w:pStyle w:val="SMUNORMALARIAL"/>
        <w:rPr>
          <w:rFonts w:cs="Arial"/>
          <w:sz w:val="24"/>
        </w:rPr>
      </w:pPr>
      <w:r>
        <w:rPr>
          <w:rFonts w:cs="Arial"/>
          <w:sz w:val="24"/>
        </w:rPr>
        <w:t>Stone Co does not have any surplus cash to use in hedging the future euro receipt.</w:t>
      </w:r>
    </w:p>
    <w:p w:rsidR="00933951" w:rsidRDefault="00933951" w:rsidP="00933951">
      <w:pPr>
        <w:pStyle w:val="SMUNORMALARIAL"/>
        <w:rPr>
          <w:rFonts w:cs="Arial"/>
          <w:sz w:val="24"/>
        </w:rPr>
      </w:pPr>
    </w:p>
    <w:p w:rsidR="00933951" w:rsidRDefault="00933951" w:rsidP="00933951">
      <w:pPr>
        <w:pStyle w:val="SMUNORMALARIAL"/>
        <w:rPr>
          <w:rFonts w:cs="Arial"/>
          <w:b/>
          <w:sz w:val="24"/>
        </w:rPr>
      </w:pPr>
      <w:r>
        <w:rPr>
          <w:rFonts w:cs="Arial"/>
          <w:b/>
          <w:sz w:val="24"/>
        </w:rPr>
        <w:t>Required:</w:t>
      </w:r>
    </w:p>
    <w:p w:rsidR="00933951" w:rsidRDefault="00933951" w:rsidP="00933951">
      <w:pPr>
        <w:pStyle w:val="SMUNORMALARIAL"/>
        <w:rPr>
          <w:rFonts w:cs="Arial"/>
          <w:sz w:val="24"/>
        </w:rPr>
      </w:pPr>
    </w:p>
    <w:p w:rsidR="00933951" w:rsidRDefault="00933951" w:rsidP="00933951">
      <w:pPr>
        <w:pStyle w:val="SMUNORMALARIAL"/>
        <w:numPr>
          <w:ilvl w:val="0"/>
          <w:numId w:val="1"/>
        </w:numPr>
        <w:rPr>
          <w:rFonts w:cs="Arial"/>
          <w:sz w:val="24"/>
        </w:rPr>
      </w:pPr>
      <w:r>
        <w:rPr>
          <w:rFonts w:cs="Arial"/>
          <w:sz w:val="24"/>
        </w:rPr>
        <w:t>Evaluate whether a money market hedge or a forward market hedge would be preferred on financial grounds by Stone Co</w:t>
      </w:r>
    </w:p>
    <w:p w:rsidR="00933951" w:rsidRDefault="00933951" w:rsidP="00933951">
      <w:pPr>
        <w:pStyle w:val="SMUNORMALARIAL"/>
        <w:ind w:left="720"/>
        <w:rPr>
          <w:rFonts w:cs="Arial"/>
          <w:sz w:val="24"/>
        </w:rPr>
      </w:pPr>
    </w:p>
    <w:p w:rsidR="00933951" w:rsidRDefault="00933951" w:rsidP="00933951">
      <w:pPr>
        <w:pStyle w:val="SMUNORMALARIAL"/>
        <w:numPr>
          <w:ilvl w:val="0"/>
          <w:numId w:val="1"/>
        </w:numPr>
        <w:rPr>
          <w:rFonts w:cs="Arial"/>
          <w:sz w:val="24"/>
        </w:rPr>
      </w:pPr>
      <w:r>
        <w:rPr>
          <w:rFonts w:cs="Arial"/>
          <w:sz w:val="24"/>
        </w:rPr>
        <w:t>Explain and evaluate the concept of the International Fisher Effect and its effects on forward exchange rates.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</w:r>
      <w:r>
        <w:rPr>
          <w:rFonts w:cs="Arial"/>
          <w:sz w:val="24"/>
        </w:rPr>
        <w:tab/>
        <w:t xml:space="preserve">     </w:t>
      </w:r>
    </w:p>
    <w:p w:rsidR="00837E0E" w:rsidRDefault="00837E0E">
      <w:bookmarkStart w:id="0" w:name="_GoBack"/>
      <w:bookmarkEnd w:id="0"/>
    </w:p>
    <w:sectPr w:rsidR="00837E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567299"/>
    <w:multiLevelType w:val="hybridMultilevel"/>
    <w:tmpl w:val="8D602898"/>
    <w:lvl w:ilvl="0" w:tplc="D2906F2C">
      <w:start w:val="1"/>
      <w:numFmt w:val="lowerLetter"/>
      <w:lvlText w:val="(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3951"/>
    <w:rsid w:val="0078677A"/>
    <w:rsid w:val="00807E59"/>
    <w:rsid w:val="00837E0E"/>
    <w:rsid w:val="00906E38"/>
    <w:rsid w:val="00933951"/>
    <w:rsid w:val="00CC5DB8"/>
    <w:rsid w:val="00DA5687"/>
    <w:rsid w:val="00FA7F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6E81889-97E8-40A0-A7EF-3540FA8E7C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MUNORMALARIAL">
    <w:name w:val="SMU NORMAL ARIAL"/>
    <w:basedOn w:val="Normal"/>
    <w:rsid w:val="00933951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0330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106</Words>
  <Characters>605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Dunstan</dc:creator>
  <cp:keywords/>
  <dc:description/>
  <cp:lastModifiedBy>Richard Dunstan</cp:lastModifiedBy>
  <cp:revision>1</cp:revision>
  <dcterms:created xsi:type="dcterms:W3CDTF">2019-11-28T15:13:00Z</dcterms:created>
  <dcterms:modified xsi:type="dcterms:W3CDTF">2019-11-28T15:13:00Z</dcterms:modified>
</cp:coreProperties>
</file>