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3"/>
        <w:jc w:val="center"/>
        <w:rPr>
          <w:rFonts w:asciiTheme="majorHAnsi" w:hAnsiTheme="majorHAnsi" w:eastAsiaTheme="majorEastAsia" w:cstheme="majorBidi"/>
          <w:caps/>
          <w:lang w:val="en-IN" w:eastAsia="en-IN"/>
        </w:rPr>
      </w:pPr>
      <w:bookmarkStart w:id="0" w:name="_Toc513177644"/>
      <w:r>
        <w:rPr>
          <w:rFonts w:asciiTheme="majorHAnsi" w:hAnsiTheme="majorHAnsi" w:eastAsiaTheme="majorEastAsia" w:cstheme="majorBidi"/>
          <w:caps/>
          <w:lang w:val="en-IN" w:eastAsia="en-IN"/>
        </w:rPr>
        <w:drawing>
          <wp:inline distT="0" distB="0" distL="0" distR="0">
            <wp:extent cx="2143125" cy="2143125"/>
            <wp:effectExtent l="0" t="0" r="9525" b="9525"/>
            <wp:docPr id="3"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0" descr="download.jpg"/>
                    <pic:cNvPicPr>
                      <a:picLocks noChangeAspect="1"/>
                    </pic:cNvPicPr>
                  </pic:nvPicPr>
                  <pic:blipFill>
                    <a:blip r:embed="rId4"/>
                    <a:stretch>
                      <a:fillRect/>
                    </a:stretch>
                  </pic:blipFill>
                  <pic:spPr>
                    <a:xfrm>
                      <a:off x="0" y="0"/>
                      <a:ext cx="2143125" cy="2143125"/>
                    </a:xfrm>
                    <a:prstGeom prst="rect">
                      <a:avLst/>
                    </a:prstGeom>
                  </pic:spPr>
                </pic:pic>
              </a:graphicData>
            </a:graphic>
          </wp:inline>
        </w:drawing>
      </w:r>
    </w:p>
    <w:p>
      <w:pPr>
        <w:pStyle w:val="13"/>
        <w:jc w:val="center"/>
      </w:pPr>
    </w:p>
    <w:p>
      <w:pPr>
        <w:pStyle w:val="13"/>
        <w:jc w:val="center"/>
      </w:pPr>
    </w:p>
    <w:sdt>
      <w:sdtPr>
        <w:id w:val="5658391"/>
        <w:docPartObj>
          <w:docPartGallery w:val="AutoText"/>
        </w:docPartObj>
      </w:sdtPr>
      <w:sdtEndPr>
        <w:rPr>
          <w:rFonts w:asciiTheme="minorHAnsi" w:hAnsiTheme="minorHAnsi" w:eastAsiaTheme="minorHAnsi" w:cstheme="minorBidi"/>
          <w:caps w:val="0"/>
          <w:lang w:val="en-IN"/>
        </w:rPr>
      </w:sdtEndPr>
      <w:sdtContent>
        <w:p>
          <w:pPr>
            <w:jc w:val="center"/>
            <w:rPr>
              <w:rFonts w:hint="default" w:ascii="Times New Roman" w:hAnsi="Times New Roman" w:cs="Times New Roman" w:eastAsiaTheme="majorEastAsia"/>
              <w:caps/>
              <w:sz w:val="72"/>
              <w:szCs w:val="72"/>
              <w:lang w:val="en-US" w:eastAsia="en-IN"/>
            </w:rPr>
          </w:pPr>
          <w:r>
            <w:rPr>
              <w:rFonts w:hint="default" w:ascii="Times New Roman" w:hAnsi="Times New Roman" w:cs="Times New Roman"/>
              <w:sz w:val="72"/>
              <w:szCs w:val="72"/>
              <w:lang w:val="en-US"/>
            </w:rPr>
            <w:t>STRATEGIC MANAGEMENT</w:t>
          </w:r>
        </w:p>
        <w:p>
          <w:pPr>
            <w:jc w:val="center"/>
            <w:rPr>
              <w:rFonts w:hint="default" w:ascii="Times New Roman" w:hAnsi="Times New Roman" w:cs="Times New Roman" w:eastAsiaTheme="majorEastAsia"/>
              <w:caps/>
              <w:sz w:val="56"/>
              <w:szCs w:val="56"/>
              <w:lang w:val="en-US" w:eastAsia="en-IN"/>
            </w:rPr>
          </w:pPr>
          <w:r>
            <w:rPr>
              <w:rFonts w:hint="default" w:ascii="Times New Roman" w:hAnsi="Times New Roman" w:cs="Times New Roman" w:eastAsiaTheme="majorEastAsia"/>
              <w:caps/>
              <w:sz w:val="44"/>
              <w:szCs w:val="44"/>
              <w:lang w:val="en-US" w:eastAsia="en-IN"/>
            </w:rPr>
            <w:t>(SBMA7103_LON)</w:t>
          </w:r>
        </w:p>
        <w:p>
          <w:pPr>
            <w:jc w:val="center"/>
            <w:rPr>
              <w:rFonts w:hint="default" w:ascii="Times New Roman" w:hAnsi="Times New Roman" w:cs="Times New Roman"/>
              <w:sz w:val="24"/>
              <w:szCs w:val="24"/>
              <w:lang w:val="en-US" w:eastAsia="en-IN"/>
            </w:rPr>
          </w:pPr>
          <w:r>
            <w:rPr>
              <w:rFonts w:hint="default" w:ascii="Times New Roman" w:hAnsi="Times New Roman" w:cs="Times New Roman"/>
              <w:sz w:val="24"/>
              <w:szCs w:val="24"/>
              <w:lang w:val="en-US" w:eastAsia="en-IN"/>
            </w:rPr>
            <w:t>BY</w:t>
          </w:r>
        </w:p>
        <w:p>
          <w:pPr>
            <w:pStyle w:val="13"/>
            <w:jc w:val="center"/>
            <w:rPr>
              <w:rFonts w:hint="default" w:ascii="Times New Roman" w:hAnsi="Times New Roman" w:cs="Times New Roman" w:eastAsiaTheme="majorEastAsia"/>
              <w:sz w:val="40"/>
              <w:szCs w:val="40"/>
              <w:lang w:val="en-US"/>
            </w:rPr>
          </w:pPr>
          <w:r>
            <w:rPr>
              <w:rFonts w:hint="default" w:ascii="Times New Roman" w:hAnsi="Times New Roman" w:cs="Times New Roman" w:eastAsiaTheme="majorEastAsia"/>
              <w:sz w:val="40"/>
              <w:szCs w:val="40"/>
              <w:lang w:val="en-US"/>
            </w:rPr>
            <w:t>SHILPA SHARMA</w:t>
          </w:r>
        </w:p>
        <w:p>
          <w:pPr>
            <w:jc w:val="center"/>
            <w:rPr>
              <w:rFonts w:hint="default" w:ascii="Times New Roman" w:hAnsi="Times New Roman" w:cs="Times New Roman"/>
              <w:sz w:val="40"/>
              <w:szCs w:val="40"/>
              <w:lang w:val="en-US" w:eastAsia="en-IN"/>
            </w:rPr>
          </w:pPr>
          <w:r>
            <w:rPr>
              <w:rFonts w:hint="default" w:ascii="Times New Roman" w:hAnsi="Times New Roman" w:cs="Times New Roman" w:eastAsiaTheme="majorEastAsia"/>
              <w:sz w:val="40"/>
              <w:szCs w:val="40"/>
              <w:lang w:val="en-US"/>
            </w:rPr>
            <w:t>(1704927)</w:t>
          </w:r>
        </w:p>
        <w:p>
          <w:pPr>
            <w:jc w:val="center"/>
            <w:rPr>
              <w:rFonts w:hint="default" w:ascii="Times New Roman" w:hAnsi="Times New Roman" w:cs="Times New Roman"/>
              <w:sz w:val="24"/>
              <w:szCs w:val="24"/>
              <w:lang w:val="en-US" w:eastAsia="en-IN"/>
            </w:rPr>
          </w:pPr>
        </w:p>
        <w:p>
          <w:pPr>
            <w:jc w:val="center"/>
            <w:rPr>
              <w:rFonts w:hint="default" w:ascii="Times New Roman" w:hAnsi="Times New Roman" w:cs="Times New Roman"/>
              <w:sz w:val="24"/>
              <w:szCs w:val="24"/>
              <w:lang w:val="en-US" w:eastAsia="en-IN"/>
            </w:rPr>
          </w:pPr>
          <w:r>
            <w:rPr>
              <w:rFonts w:hint="default" w:ascii="Times New Roman" w:hAnsi="Times New Roman" w:cs="Times New Roman"/>
              <w:sz w:val="24"/>
              <w:szCs w:val="24"/>
              <w:lang w:val="en-US" w:eastAsia="en-IN"/>
            </w:rPr>
            <w:t>LACTURER</w:t>
          </w:r>
        </w:p>
        <w:p>
          <w:pPr>
            <w:jc w:val="center"/>
            <w:rPr>
              <w:rFonts w:hint="default" w:ascii="Times New Roman" w:hAnsi="Times New Roman" w:cs="Times New Roman"/>
              <w:sz w:val="40"/>
              <w:szCs w:val="40"/>
              <w:lang w:val="en-US" w:eastAsia="en-IN"/>
            </w:rPr>
          </w:pPr>
          <w:r>
            <w:rPr>
              <w:rFonts w:hint="default" w:ascii="Times New Roman" w:hAnsi="Times New Roman" w:cs="Times New Roman"/>
              <w:sz w:val="40"/>
              <w:szCs w:val="40"/>
              <w:lang w:val="en-US" w:eastAsia="en-IN"/>
            </w:rPr>
            <w:t>ALLISON WYLDE</w:t>
          </w:r>
        </w:p>
        <w:p>
          <w:pPr>
            <w:pStyle w:val="3"/>
          </w:pPr>
        </w:p>
        <w:p>
          <w:pPr>
            <w:pStyle w:val="13"/>
            <w:jc w:val="center"/>
            <w:rPr>
              <w:rFonts w:asciiTheme="majorHAnsi" w:hAnsiTheme="majorHAnsi" w:eastAsiaTheme="majorEastAsia" w:cstheme="majorBidi"/>
              <w:sz w:val="44"/>
              <w:szCs w:val="44"/>
              <w:lang w:val="en-US"/>
            </w:rPr>
          </w:pPr>
        </w:p>
        <w:p/>
        <w:tbl>
          <w:tblPr>
            <w:tblStyle w:val="8"/>
            <w:tblpPr w:leftFromText="187" w:rightFromText="187" w:horzAnchor="margin" w:tblpXSpec="center" w:tblpYSpec="bottom"/>
            <w:tblW w:w="9242" w:type="dxa"/>
            <w:tblInd w:w="0" w:type="dxa"/>
            <w:tblLayout w:type="fixed"/>
            <w:tblCellMar>
              <w:top w:w="0" w:type="dxa"/>
              <w:left w:w="108" w:type="dxa"/>
              <w:bottom w:w="0" w:type="dxa"/>
              <w:right w:w="108" w:type="dxa"/>
            </w:tblCellMar>
          </w:tblPr>
          <w:tblGrid>
            <w:gridCol w:w="9242"/>
          </w:tblGrid>
          <w:tr>
            <w:tblPrEx>
              <w:tblLayout w:type="fixed"/>
              <w:tblCellMar>
                <w:top w:w="0" w:type="dxa"/>
                <w:left w:w="108" w:type="dxa"/>
                <w:bottom w:w="0" w:type="dxa"/>
                <w:right w:w="108" w:type="dxa"/>
              </w:tblCellMar>
            </w:tblPrEx>
            <w:tc>
              <w:tcPr>
                <w:tcW w:w="9242" w:type="dxa"/>
              </w:tcPr>
              <w:p>
                <w:pPr>
                  <w:pStyle w:val="13"/>
                </w:pPr>
              </w:p>
            </w:tc>
          </w:tr>
        </w:tbl>
        <w:p/>
        <w:p>
          <w:r>
            <w:br w:type="page"/>
          </w:r>
        </w:p>
      </w:sdtContent>
    </w:sdt>
    <w:p>
      <w:pPr>
        <w:pStyle w:val="2"/>
        <w:spacing w:line="360" w:lineRule="auto"/>
        <w:jc w:val="both"/>
        <w:rPr>
          <w:rFonts w:ascii="Times New Roman" w:hAnsi="Times New Roman" w:cs="Times New Roman"/>
          <w:b/>
          <w:bCs/>
          <w:color w:val="000000" w:themeColor="text1"/>
          <w:sz w:val="24"/>
          <w:szCs w:val="24"/>
          <w:u w:val="single"/>
          <w14:textFill>
            <w14:solidFill>
              <w14:schemeClr w14:val="tx1"/>
            </w14:solidFill>
          </w14:textFill>
        </w:rPr>
      </w:pPr>
      <w:r>
        <w:rPr>
          <w:rFonts w:ascii="Times New Roman" w:hAnsi="Times New Roman" w:cs="Times New Roman"/>
          <w:b/>
          <w:bCs/>
          <w:color w:val="000000" w:themeColor="text1"/>
          <w:sz w:val="24"/>
          <w:szCs w:val="24"/>
          <w:u w:val="single"/>
          <w14:textFill>
            <w14:solidFill>
              <w14:schemeClr w14:val="tx1"/>
            </w14:solidFill>
          </w14:textFill>
        </w:rPr>
        <w:t>Executive Summary</w:t>
      </w:r>
      <w:bookmarkEnd w:id="0"/>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report has been developed from the perspective of Chennai Dosa operating within the perspective of the food and beverage industry market of UK. The different digital disruptions in the respective market and their potential challenges to Chennai Dosa have been discussed in details in the report. The use of different strategies and frameworks which can be used by Chennai Dosa for sustaining among the digital changes and disruptions in the food and beverage industry market of UK, have been discussed thoroughly in the report. </w:t>
      </w:r>
    </w:p>
    <w:p>
      <w:pPr>
        <w:spacing w:line="360" w:lineRule="auto"/>
        <w:jc w:val="both"/>
        <w:rPr>
          <w:rFonts w:ascii="Times New Roman" w:hAnsi="Times New Roman" w:cs="Times New Roman" w:eastAsiaTheme="majorEastAsia"/>
          <w:color w:val="366091" w:themeColor="accent1" w:themeShade="BF"/>
          <w:sz w:val="24"/>
          <w:szCs w:val="24"/>
        </w:rPr>
      </w:pPr>
      <w:r>
        <w:rPr>
          <w:rFonts w:ascii="Times New Roman" w:hAnsi="Times New Roman" w:cs="Times New Roman"/>
          <w:sz w:val="24"/>
          <w:szCs w:val="24"/>
        </w:rPr>
        <w:br w:type="page"/>
      </w:r>
    </w:p>
    <w:sdt>
      <w:sdtPr>
        <w:rPr>
          <w:rFonts w:ascii="Times New Roman" w:hAnsi="Times New Roman" w:cs="Times New Roman" w:eastAsiaTheme="minorHAnsi"/>
          <w:color w:val="auto"/>
          <w:sz w:val="24"/>
          <w:szCs w:val="24"/>
          <w:lang w:val="en-IN"/>
        </w:rPr>
        <w:id w:val="1802880363"/>
        <w:docPartObj>
          <w:docPartGallery w:val="Table of Contents"/>
          <w:docPartUnique/>
        </w:docPartObj>
      </w:sdtPr>
      <w:sdtEndPr>
        <w:rPr>
          <w:rFonts w:ascii="Times New Roman" w:hAnsi="Times New Roman" w:cs="Times New Roman" w:eastAsiaTheme="minorHAnsi"/>
          <w:b/>
          <w:bCs/>
          <w:color w:val="auto"/>
          <w:sz w:val="24"/>
          <w:szCs w:val="24"/>
          <w:lang w:val="en-IN"/>
        </w:rPr>
      </w:sdtEndPr>
      <w:sdtContent>
        <w:p>
          <w:pPr>
            <w:pStyle w:val="12"/>
            <w:spacing w:line="360" w:lineRule="auto"/>
            <w:jc w:val="both"/>
            <w:rPr>
              <w:rFonts w:ascii="Times New Roman" w:hAnsi="Times New Roman" w:cs="Times New Roman"/>
              <w:b/>
              <w:bCs/>
              <w:color w:val="000000" w:themeColor="text1"/>
              <w:sz w:val="24"/>
              <w:szCs w:val="24"/>
              <w:u w:val="single"/>
              <w14:textFill>
                <w14:solidFill>
                  <w14:schemeClr w14:val="tx1"/>
                </w14:solidFill>
              </w14:textFill>
            </w:rPr>
          </w:pPr>
          <w:r>
            <w:rPr>
              <w:rFonts w:ascii="Times New Roman" w:hAnsi="Times New Roman" w:cs="Times New Roman"/>
              <w:b/>
              <w:bCs/>
              <w:color w:val="000000" w:themeColor="text1"/>
              <w:sz w:val="24"/>
              <w:szCs w:val="24"/>
              <w:u w:val="single"/>
              <w14:textFill>
                <w14:solidFill>
                  <w14:schemeClr w14:val="tx1"/>
                </w14:solidFill>
              </w14:textFill>
            </w:rPr>
            <w:t>Table of Contents</w:t>
          </w:r>
        </w:p>
        <w:p>
          <w:pPr>
            <w:pStyle w:val="5"/>
            <w:tabs>
              <w:tab w:val="right" w:leader="dot" w:pos="9016"/>
            </w:tabs>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"_Toc513177644" </w:instrText>
          </w:r>
          <w:r>
            <w:fldChar w:fldCharType="separate"/>
          </w:r>
          <w:r>
            <w:rPr>
              <w:rStyle w:val="7"/>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_Toc513177644 \h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"_Toc513177645" </w:instrText>
          </w:r>
          <w:r>
            <w:fldChar w:fldCharType="separate"/>
          </w:r>
          <w:r>
            <w:rPr>
              <w:rStyle w:val="7"/>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_Toc513177645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"_Toc513177646" </w:instrText>
          </w:r>
          <w:r>
            <w:fldChar w:fldCharType="separate"/>
          </w:r>
          <w:r>
            <w:rPr>
              <w:rStyle w:val="7"/>
              <w:rFonts w:ascii="Times New Roman" w:hAnsi="Times New Roman" w:cs="Times New Roman"/>
              <w:sz w:val="24"/>
              <w:szCs w:val="24"/>
            </w:rPr>
            <w:t>Organizational Background</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_Toc513177646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"_Toc513177647" </w:instrText>
          </w:r>
          <w:r>
            <w:fldChar w:fldCharType="separate"/>
          </w:r>
          <w:r>
            <w:rPr>
              <w:rStyle w:val="7"/>
              <w:rFonts w:ascii="Times New Roman" w:hAnsi="Times New Roman" w:cs="Times New Roman"/>
              <w:sz w:val="24"/>
              <w:szCs w:val="24"/>
            </w:rPr>
            <w:t>Identification of the key digital disruption challenges faced by Chennai Dosa, London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_Toc513177647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"_Toc513177648" </w:instrText>
          </w:r>
          <w:r>
            <w:fldChar w:fldCharType="separate"/>
          </w:r>
          <w:r>
            <w:rPr>
              <w:rStyle w:val="7"/>
              <w:rFonts w:ascii="Times New Roman" w:hAnsi="Times New Roman" w:cs="Times New Roman"/>
              <w:sz w:val="24"/>
              <w:szCs w:val="24"/>
            </w:rPr>
            <w:t>Implementing the McKinsey’s strategic principle for responding to the digital disruption challenges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_Toc513177648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"_Toc513177649" </w:instrText>
          </w:r>
          <w:r>
            <w:fldChar w:fldCharType="separate"/>
          </w:r>
          <w:r>
            <w:rPr>
              <w:rStyle w:val="7"/>
              <w:rFonts w:ascii="Times New Roman" w:hAnsi="Times New Roman" w:cs="Times New Roman"/>
              <w:sz w:val="24"/>
              <w:szCs w:val="24"/>
            </w:rPr>
            <w:t>Promotions and branding for improved sustainability of business in digital age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_Toc513177649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"_Toc513177650" </w:instrText>
          </w:r>
          <w:r>
            <w:fldChar w:fldCharType="separate"/>
          </w:r>
          <w:r>
            <w:rPr>
              <w:rStyle w:val="7"/>
              <w:rFonts w:ascii="Times New Roman" w:hAnsi="Times New Roman" w:cs="Times New Roman"/>
              <w:sz w:val="24"/>
              <w:szCs w:val="24"/>
            </w:rPr>
            <w:t>Use of Ansoff growth matrix for sustainability of business in digital age of business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_Toc513177650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"_Toc513177651" </w:instrText>
          </w:r>
          <w:r>
            <w:fldChar w:fldCharType="separate"/>
          </w:r>
          <w:r>
            <w:rPr>
              <w:rStyle w:val="7"/>
              <w:rFonts w:ascii="Times New Roman" w:hAnsi="Times New Roman" w:cs="Times New Roman"/>
              <w:sz w:val="24"/>
              <w:szCs w:val="24"/>
            </w:rPr>
            <w:t>Enhancement of customer services for improving the business sustainability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_Toc513177651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"_Toc513177652" </w:instrText>
          </w:r>
          <w:r>
            <w:fldChar w:fldCharType="separate"/>
          </w:r>
          <w:r>
            <w:rPr>
              <w:rStyle w:val="7"/>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_Toc513177652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016"/>
            </w:tabs>
            <w:spacing w:line="360" w:lineRule="auto"/>
            <w:jc w:val="both"/>
            <w:rPr>
              <w:rFonts w:ascii="Times New Roman" w:hAnsi="Times New Roman" w:cs="Times New Roman"/>
              <w:sz w:val="24"/>
              <w:szCs w:val="24"/>
            </w:rPr>
          </w:pPr>
          <w:r>
            <w:fldChar w:fldCharType="begin"/>
          </w:r>
          <w:r>
            <w:instrText xml:space="preserve"> HYPERLINK \l "_Toc513177653" </w:instrText>
          </w:r>
          <w:r>
            <w:fldChar w:fldCharType="separate"/>
          </w:r>
          <w:r>
            <w:rPr>
              <w:rStyle w:val="7"/>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_Toc513177653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both"/>
            <w:rPr>
              <w:rFonts w:ascii="Times New Roman" w:hAnsi="Times New Roman" w:cs="Times New Roman"/>
              <w:sz w:val="24"/>
              <w:szCs w:val="24"/>
            </w:rPr>
          </w:pPr>
          <w:r>
            <w:rPr>
              <w:rFonts w:ascii="Times New Roman" w:hAnsi="Times New Roman" w:cs="Times New Roman"/>
              <w:b/>
              <w:bCs/>
              <w:sz w:val="24"/>
              <w:szCs w:val="24"/>
            </w:rPr>
            <w:fldChar w:fldCharType="end"/>
          </w:r>
        </w:p>
      </w:sdtContent>
    </w:sdt>
    <w:p>
      <w:pPr>
        <w:pStyle w:val="2"/>
        <w:spacing w:line="360" w:lineRule="auto"/>
        <w:jc w:val="both"/>
        <w:rPr>
          <w:rFonts w:ascii="Times New Roman" w:hAnsi="Times New Roman" w:cs="Times New Roman"/>
          <w:sz w:val="24"/>
          <w:szCs w:val="24"/>
        </w:rPr>
      </w:pPr>
      <w:bookmarkStart w:id="10" w:name="_GoBack"/>
      <w:bookmarkEnd w:id="10"/>
    </w:p>
    <w:p>
      <w:pPr>
        <w:spacing w:line="360" w:lineRule="auto"/>
        <w:jc w:val="both"/>
        <w:rPr>
          <w:rFonts w:ascii="Times New Roman" w:hAnsi="Times New Roman" w:cs="Times New Roman" w:eastAsiaTheme="majorEastAsia"/>
          <w:color w:val="366091" w:themeColor="accent1" w:themeShade="BF"/>
          <w:sz w:val="24"/>
          <w:szCs w:val="24"/>
        </w:rPr>
      </w:pPr>
      <w:r>
        <w:rPr>
          <w:rFonts w:ascii="Times New Roman" w:hAnsi="Times New Roman" w:cs="Times New Roman"/>
          <w:sz w:val="24"/>
          <w:szCs w:val="24"/>
        </w:rPr>
        <w:br w:type="page"/>
      </w:r>
    </w:p>
    <w:p>
      <w:pPr>
        <w:pStyle w:val="2"/>
        <w:spacing w:line="360" w:lineRule="auto"/>
        <w:jc w:val="both"/>
        <w:rPr>
          <w:rFonts w:ascii="Times New Roman" w:hAnsi="Times New Roman" w:cs="Times New Roman"/>
          <w:b/>
          <w:bCs/>
          <w:color w:val="000000" w:themeColor="text1"/>
          <w:sz w:val="24"/>
          <w:szCs w:val="24"/>
          <w:u w:val="single"/>
          <w14:textFill>
            <w14:solidFill>
              <w14:schemeClr w14:val="tx1"/>
            </w14:solidFill>
          </w14:textFill>
        </w:rPr>
      </w:pPr>
      <w:bookmarkStart w:id="1" w:name="_Toc513177645"/>
      <w:r>
        <w:rPr>
          <w:rFonts w:ascii="Times New Roman" w:hAnsi="Times New Roman" w:cs="Times New Roman"/>
          <w:b/>
          <w:bCs/>
          <w:color w:val="000000" w:themeColor="text1"/>
          <w:sz w:val="24"/>
          <w:szCs w:val="24"/>
          <w:u w:val="single"/>
          <w14:textFill>
            <w14:solidFill>
              <w14:schemeClr w14:val="tx1"/>
            </w14:solidFill>
          </w14:textFill>
        </w:rPr>
        <w:t>Introduction</w:t>
      </w:r>
      <w:bookmarkEnd w:id="1"/>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overall development and progress of the digital technology is believed to be offering diverse sets of prospects as well as challenges or issues for the business organizations operating globally. The report will analyse and evaluate in details the potential challenges that can be faced by the chosen business of Chennai Dosa in the food and beverage industry market of UK, among the high market digital disruptions and changes will be significantly discussed in details in the overall report. In addition the use of different strategic approaches and models or frameworks will also be suggested to Chennai Dosa (</w:t>
      </w:r>
      <w:r>
        <w:rPr>
          <w:rFonts w:ascii="Times New Roman" w:hAnsi="Times New Roman" w:cs="Times New Roman"/>
          <w:color w:val="222222"/>
          <w:sz w:val="24"/>
          <w:szCs w:val="24"/>
          <w:shd w:val="clear" w:color="auto" w:fill="FFFFFF"/>
        </w:rPr>
        <w:t>David, 2015</w:t>
      </w:r>
      <w:r>
        <w:rPr>
          <w:rFonts w:ascii="Times New Roman" w:hAnsi="Times New Roman" w:cs="Times New Roman"/>
          <w:sz w:val="24"/>
          <w:szCs w:val="24"/>
        </w:rPr>
        <w:t xml:space="preserve">). The use of such frameworks will help or aid the organization from the perspective of sustaining the business in middle of the digital changes or disruptions in the food and beverage industry market of UK. </w:t>
      </w:r>
    </w:p>
    <w:p>
      <w:pPr>
        <w:pStyle w:val="2"/>
        <w:spacing w:line="360" w:lineRule="auto"/>
        <w:jc w:val="both"/>
        <w:rPr>
          <w:rFonts w:ascii="Times New Roman" w:hAnsi="Times New Roman" w:cs="Times New Roman"/>
          <w:b/>
          <w:bCs/>
          <w:color w:val="000000" w:themeColor="text1"/>
          <w:sz w:val="24"/>
          <w:szCs w:val="24"/>
          <w:u w:val="single"/>
          <w14:textFill>
            <w14:solidFill>
              <w14:schemeClr w14:val="tx1"/>
            </w14:solidFill>
          </w14:textFill>
        </w:rPr>
      </w:pPr>
      <w:bookmarkStart w:id="2" w:name="_Toc513177646"/>
      <w:r>
        <w:rPr>
          <w:rFonts w:ascii="Times New Roman" w:hAnsi="Times New Roman" w:cs="Times New Roman"/>
          <w:b/>
          <w:bCs/>
          <w:color w:val="000000" w:themeColor="text1"/>
          <w:sz w:val="24"/>
          <w:szCs w:val="24"/>
          <w:u w:val="single"/>
          <w14:textFill>
            <w14:solidFill>
              <w14:schemeClr w14:val="tx1"/>
            </w14:solidFill>
          </w14:textFill>
        </w:rPr>
        <w:t>Organizational Background</w:t>
      </w:r>
      <w:bookmarkEnd w:id="2"/>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organization of Chennai Dosa, is one of the recognized restaurant chain in United Kingdom (UK). The business was established in the year of 2003 and opened their first ever restaurant in East London. The organization of Chennai Dosa specializes in offering the UK consumers or customers with a wide range of authentic South Indian cuisine which helps the organization in attracting potential number of customers. The organization focuses upon achieving high promotional and branding success through the digital platforms which makes the digital disruptions to be of a higher concern for the organization of Chennai Dosa which will be analysed and evaluiateed in the respective report. </w:t>
      </w:r>
    </w:p>
    <w:p>
      <w:pPr>
        <w:pStyle w:val="2"/>
        <w:spacing w:line="360" w:lineRule="auto"/>
        <w:jc w:val="both"/>
        <w:rPr>
          <w:rFonts w:ascii="Times New Roman" w:hAnsi="Times New Roman" w:cs="Times New Roman"/>
          <w:b/>
          <w:bCs/>
          <w:color w:val="000000" w:themeColor="text1"/>
          <w:sz w:val="24"/>
          <w:szCs w:val="24"/>
          <w:u w:val="single"/>
          <w14:textFill>
            <w14:solidFill>
              <w14:schemeClr w14:val="tx1"/>
            </w14:solidFill>
          </w14:textFill>
        </w:rPr>
      </w:pPr>
      <w:bookmarkStart w:id="3" w:name="_Toc513177647"/>
      <w:r>
        <w:rPr>
          <w:rFonts w:ascii="Times New Roman" w:hAnsi="Times New Roman" w:cs="Times New Roman"/>
          <w:b/>
          <w:bCs/>
          <w:color w:val="000000" w:themeColor="text1"/>
          <w:sz w:val="24"/>
          <w:szCs w:val="24"/>
          <w:u w:val="single"/>
          <w14:textFill>
            <w14:solidFill>
              <w14:schemeClr w14:val="tx1"/>
            </w14:solidFill>
          </w14:textFill>
        </w:rPr>
        <w:t>Identification of the key digital disruption challenges faced by Chennai Dosa, London</w:t>
      </w:r>
      <w:bookmarkEnd w:id="3"/>
    </w:p>
    <w:p>
      <w:pPr>
        <w:spacing w:line="360" w:lineRule="auto"/>
        <w:jc w:val="both"/>
        <w:rPr>
          <w:rFonts w:ascii="Times New Roman" w:hAnsi="Times New Roman" w:cs="Times New Roman"/>
          <w:sz w:val="24"/>
          <w:szCs w:val="24"/>
        </w:rPr>
      </w:pPr>
      <w:r>
        <w:rPr>
          <w:rFonts w:ascii="Times New Roman" w:hAnsi="Times New Roman" w:cs="Times New Roman"/>
          <w:sz w:val="24"/>
          <w:szCs w:val="24"/>
        </w:rPr>
        <w:t>In regards to operating their business digitally in the food and beverage industry market of UK, Chennai Dosa can be considered to be facing some specific challenges considering the rapid digital disruptions in the market. Some of these challenges of digital disruptions that can impact or influence the overall business operations of Chennai Dosa in the UK market have been discussed below;</w:t>
      </w:r>
    </w:p>
    <w:p>
      <w:pPr>
        <w:pStyle w:val="10"/>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growth in field of digital technology enables businesses such as Chennai Dosa in storing and accessing of huge information and data. These data and information can be about the customers, finances or any other specific operations. In addition the emergence of the digital technologies have also automated certain specific processes with reduction in needs of manual labour. Owing to this, Chennai Dosa can face a high resistance from their workers and staffs regarding adapting themselves to the changing digital environment. Therefore, it is needed by the organization to be focused upon catering to the training and development of workforce, which is essential for enabling and encouraging the workers to adapt to the changes in the digital business and work environment. </w:t>
      </w:r>
    </w:p>
    <w:p>
      <w:pPr>
        <w:pStyle w:val="10"/>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 successful implementation of the digital technologies can be said to incur high costs and expenses which is said to be among a key challenges for the organization of Chennai Dosa. In this context, the successful implementation of the digital technologies require high investments which may be difficult to acquire for the organization of Chennai Dosa (</w:t>
      </w:r>
      <w:r>
        <w:rPr>
          <w:rFonts w:ascii="Times New Roman" w:hAnsi="Times New Roman" w:cs="Times New Roman"/>
          <w:color w:val="222222"/>
          <w:sz w:val="24"/>
          <w:szCs w:val="24"/>
          <w:shd w:val="clear" w:color="auto" w:fill="FFFFFF"/>
        </w:rPr>
        <w:t>Bharadwaj, 2013</w:t>
      </w:r>
      <w:r>
        <w:rPr>
          <w:rFonts w:ascii="Times New Roman" w:hAnsi="Times New Roman" w:cs="Times New Roman"/>
          <w:sz w:val="24"/>
          <w:szCs w:val="24"/>
        </w:rPr>
        <w:t xml:space="preserve">). In addition higher costs are also associated with proper maintenance and running of the digital technologies to achieve the desired or targeted performance and productivity levels in the food and beverage industry market of UK. </w:t>
      </w:r>
    </w:p>
    <w:p>
      <w:pPr>
        <w:pStyle w:val="10"/>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the use of the emerging technologies such as cloud enables Chennai Dosa to store their valuable customer and business related data and information for easy access and analysis. This in turn helps the organizations in the perspective of saving their valuable time. But however, while considering the use of cloud to store data and information, security and safety can be considered to be a huge concern for the organization of Chennai Dosa. Such technologies are open to the risks of hacking, which can result in loss or leakage of important and valuable customer related data and information. This can largely harm the organization in their business operations in the food and beverage industry market of UK. Therefore the organization faces the challenges of making additional investments so that better encryption and security protocols can be arranged for stoppage of data and information leaks. In addition, it must also be ensured by Chennai Dosa that the overall information data bases arte only accessible to the trusted staffs and employees within the workplace. </w:t>
      </w:r>
    </w:p>
    <w:p>
      <w:pPr>
        <w:pStyle w:val="10"/>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Now considering the increasing demand of high technology skills and talents, it can prove to be tedious to Chennai Dosa in regards to training and development their respective employees or the workforce. To successfully achieve there is a need for Chennai Dosa to develop and implement proper processes so that the programs of training and development can be implemented as per the skill and knowledge requirement of the staffs and employees so that they can adapt to the changes and digital disruptions of the market and the business environment overall. </w:t>
      </w:r>
    </w:p>
    <w:p>
      <w:pPr>
        <w:pStyle w:val="10"/>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 rapid growth and advancements of the digital technologies is also regarded to be among the critical challenges faced by the organization of Chennai Dosa. With the advancements in the digital field, there is an increasing need for the organization to update themselves in a continuous basis and focus upon innovation and creativity so that the overall benefits offered by the latest digital technologies can be transferred to the business activities and operations in the food and beverage industry market of UK. However to achieve this successfully the organization of Chennai Dosa requires the availability of sufficient financial and time resources which is considered to be among the key challenges in the competitive business age and environment (</w:t>
      </w:r>
      <w:r>
        <w:rPr>
          <w:rFonts w:ascii="Times New Roman" w:hAnsi="Times New Roman" w:cs="Times New Roman"/>
          <w:color w:val="222222"/>
          <w:sz w:val="24"/>
          <w:szCs w:val="24"/>
          <w:shd w:val="clear" w:color="auto" w:fill="FFFFFF"/>
        </w:rPr>
        <w:t>Fitzgerald, 2014</w:t>
      </w:r>
      <w:r>
        <w:rPr>
          <w:rFonts w:ascii="Times New Roman" w:hAnsi="Times New Roman" w:cs="Times New Roman"/>
          <w:sz w:val="24"/>
          <w:szCs w:val="24"/>
        </w:rPr>
        <w:t xml:space="preserve">). </w:t>
      </w:r>
    </w:p>
    <w:p>
      <w:pPr>
        <w:pStyle w:val="10"/>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with the rapid advancements in the digitals technology, Chennai Dosa is also faced with the risks of new market entries. The use of the digital media platforms offers higher business opportunities to the organizations at a much reduced or low cost. It also minimizes the expenses incurred in branding and promotions of the products and services. Thus through the digital disruptions in the food and beverage industry market of UK, the organization of Chennai Dosa can face the threat of new competitors in the respective market which is huge concern in context of business growth and sustainability in the future years. </w:t>
      </w:r>
    </w:p>
    <w:p>
      <w:pPr>
        <w:pStyle w:val="2"/>
        <w:spacing w:line="360" w:lineRule="auto"/>
        <w:jc w:val="both"/>
        <w:rPr>
          <w:rFonts w:ascii="Times New Roman" w:hAnsi="Times New Roman" w:cs="Times New Roman"/>
          <w:b/>
          <w:bCs/>
          <w:color w:val="000000" w:themeColor="text1"/>
          <w:sz w:val="24"/>
          <w:szCs w:val="24"/>
          <w:u w:val="single"/>
          <w14:textFill>
            <w14:solidFill>
              <w14:schemeClr w14:val="tx1"/>
            </w14:solidFill>
          </w14:textFill>
        </w:rPr>
      </w:pPr>
      <w:bookmarkStart w:id="4" w:name="_Toc513177648"/>
      <w:r>
        <w:rPr>
          <w:rFonts w:ascii="Times New Roman" w:hAnsi="Times New Roman" w:cs="Times New Roman"/>
          <w:b/>
          <w:bCs/>
          <w:color w:val="000000" w:themeColor="text1"/>
          <w:sz w:val="24"/>
          <w:szCs w:val="24"/>
          <w:u w:val="single"/>
          <w14:textFill>
            <w14:solidFill>
              <w14:schemeClr w14:val="tx1"/>
            </w14:solidFill>
          </w14:textFill>
        </w:rPr>
        <w:t>Implementing the McKinsey’s strategic principle for responding to the digital disruption challenges</w:t>
      </w:r>
      <w:bookmarkEnd w:id="4"/>
    </w:p>
    <w:p>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ongoing digital disruptions, the overall structure, characteristics as well as rule of the overall market competition have been significantly changed. Thereby, in such a competitive digitals business age, the use of McKinsey’s strategic principles is suggested to the organization of Chennai Dosa so that a specific competitive edge and sustainability is achieved in their business operations in the food and beverage industry market of UK. The implementation of McKinsey’s strategic principles for gaining of competitive market advantage have been explained in details below;</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Chennai Dosa must focus proper use and utilization of the different digital technologies with the aim, of generating transparency in their business operations. This in turn can benefit Chennai Dosa from the perspective of contrasting the performance in relation to price, service or the product levels. Therefore the use of the digital technologies must be effectively done for the purpose of commoditization of Chennai Dosa’s services and products. In addition the organization must also be highly aware of the different price margin fluctuations witch comparison to the competitor price margins. Therefore a better awareness of the approaches used by competitors is required. The organization of Chennai must be aware of the fact that the overall market competition will increase with the rate of the disruptions in the food and beverage industry market of UK. Therefore, there is a need for Chennai Dosa to have proper allocation and utilization of the digital capabilities or resources. This in turn can aid the respective organization from undermining of the market entry barriers for new competitors in the food and beverage industry market of UK. The overall services, support, values and experiences delivered to the customers must also be developed and improved so that accomplishment of competitive edge in the market is successfully realized (</w:t>
      </w:r>
      <w:r>
        <w:rPr>
          <w:rFonts w:ascii="Times New Roman" w:hAnsi="Times New Roman" w:cs="Times New Roman"/>
          <w:color w:val="222222"/>
          <w:sz w:val="24"/>
          <w:szCs w:val="24"/>
          <w:shd w:val="clear" w:color="auto" w:fill="FFFFFF"/>
        </w:rPr>
        <w:t>Hirt, 2014</w:t>
      </w:r>
      <w:r>
        <w:rPr>
          <w:rFonts w:ascii="Times New Roman" w:hAnsi="Times New Roman" w:cs="Times New Roman"/>
          <w:sz w:val="24"/>
          <w:szCs w:val="24"/>
        </w:rPr>
        <w:t xml:space="preserve">). The use of the different advancements in the fields of digital technology can also help Chennai in reducing their labour as well as the overall transaction expenses or costs. Therefore to achieve a sustained profitability the digital technologies must be correctly implemented so that better profitability is achieved or obtained in food and beverage industry market of UK. In addition the sustainability of Chennai Dosa, is also dependent upon the updating and making relevant changes to the respective business models so that the business operations and the objectives are at par with the overall digital changes and the disruptions in the food and beverage industry market of UK. </w:t>
      </w:r>
    </w:p>
    <w:p>
      <w:pPr>
        <w:pStyle w:val="2"/>
        <w:spacing w:line="360" w:lineRule="auto"/>
        <w:jc w:val="both"/>
        <w:rPr>
          <w:rFonts w:ascii="Times New Roman" w:hAnsi="Times New Roman" w:cs="Times New Roman"/>
          <w:b/>
          <w:bCs/>
          <w:color w:val="000000" w:themeColor="text1"/>
          <w:sz w:val="24"/>
          <w:szCs w:val="24"/>
          <w:u w:val="single"/>
          <w14:textFill>
            <w14:solidFill>
              <w14:schemeClr w14:val="tx1"/>
            </w14:solidFill>
          </w14:textFill>
        </w:rPr>
      </w:pPr>
      <w:bookmarkStart w:id="5" w:name="_Toc513177649"/>
      <w:r>
        <w:rPr>
          <w:rFonts w:ascii="Times New Roman" w:hAnsi="Times New Roman" w:cs="Times New Roman"/>
          <w:b/>
          <w:bCs/>
          <w:color w:val="000000" w:themeColor="text1"/>
          <w:sz w:val="24"/>
          <w:szCs w:val="24"/>
          <w:u w:val="single"/>
          <w14:textFill>
            <w14:solidFill>
              <w14:schemeClr w14:val="tx1"/>
            </w14:solidFill>
          </w14:textFill>
        </w:rPr>
        <w:t>Promotions and branding for improved sustainability of business in digital age</w:t>
      </w:r>
      <w:bookmarkEnd w:id="5"/>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Now considering their business activities and operations in the food and beverage industry market of UK, the respective organization of Chennai Dosa must be focused upon effective promotion, marketing and branding of their respective products and services. In this specific context, there is a need for the organization to focus upon the utilization of the digital technology platforms available in the market. This can ensure that the organization of Chennai Dosa achieves a proper business stability and sustainability. In addition the available digital platforms must also be properly used and utilized by the organization for the purpose of branding their products and services among a wider customer or audience segments which can lead to better business sustainability amidst the market digital disruptions.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Now considering the use of digital media for branding and promotions; some specific media channels can be suggested to the organization of Chennai Dosa. These specific platforms have been discussed in details as below;</w:t>
      </w:r>
    </w:p>
    <w:p>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Social Media Platform</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implementation of the social media platform for promotions and branding is highly necessary for the organization of Chennai Dosa. Through utilization of such platforms, the organization can develop and implement innovative marketing and branding strategies which can lead to better business sustainability and brand reputation food and beverage industry market of UK considering the increasing competition in the overall digital age. The use of some of the social media platfoems have been discussed below;</w:t>
      </w:r>
    </w:p>
    <w:p>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Facebook</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use and implementation of Facebook will help, Chennai Dosa in the context of promoting the brand message and awareness among a wide demographic customer ort audience profile without the geographical restrictions or boundaries. In addition the operational costs and expenses can also be minimized resulting in better and improved productivity. Through proper use of Facebook, better connection can also be developed with better customer engagement (</w:t>
      </w:r>
      <w:r>
        <w:rPr>
          <w:rFonts w:ascii="Times New Roman" w:hAnsi="Times New Roman" w:cs="Times New Roman"/>
          <w:color w:val="222222"/>
          <w:sz w:val="24"/>
          <w:szCs w:val="24"/>
          <w:shd w:val="clear" w:color="auto" w:fill="FFFFFF"/>
        </w:rPr>
        <w:t>Ransom, 2012</w:t>
      </w:r>
      <w:r>
        <w:rPr>
          <w:rFonts w:ascii="Times New Roman" w:hAnsi="Times New Roman" w:cs="Times New Roman"/>
          <w:sz w:val="24"/>
          <w:szCs w:val="24"/>
        </w:rPr>
        <w:t xml:space="preserve">). This can lead to the organization of Chennai Dosa enjoying better and improved brand recognition which can lead to better sustainability of business in the food and beverage industry market of UK. </w:t>
      </w:r>
    </w:p>
    <w:p>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Twitter</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social media platform can be widely used by the organization of Chennai Dosa in the context of promoting and branding their products and services in the digital age of business and market environment. Through twitter the organization can effectively tweet or post their specific product related updates and information which when shared by the audience can help in improved sand successful promotion and branding in the food and beverage industry market of UK. This in turn can effectively lead towards better and improved branding and promotions of the services and products in the UK market among the high digital disruptions in the concerned market sector. </w:t>
      </w:r>
    </w:p>
    <w:p>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Instagram</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use of the photo sharing social media platform, can be utilized by Chennai Dosa for promoting their brand among the targeted segments of customers or consumers in the respective market. This can also help in improvement of t5he customer experiences resulting in better reputation of the brand in the concerned food and beverage industry market of UK.</w:t>
      </w:r>
    </w:p>
    <w:p>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Search Engine Optimization</w:t>
      </w:r>
    </w:p>
    <w:p>
      <w:pPr>
        <w:spacing w:line="360" w:lineRule="auto"/>
        <w:jc w:val="both"/>
        <w:rPr>
          <w:rFonts w:ascii="Times New Roman" w:hAnsi="Times New Roman" w:cs="Times New Roman"/>
          <w:b/>
          <w:sz w:val="24"/>
          <w:szCs w:val="24"/>
        </w:rPr>
      </w:pPr>
      <w:r>
        <w:rPr>
          <w:rFonts w:ascii="Times New Roman" w:hAnsi="Times New Roman" w:cs="Times New Roman"/>
          <w:sz w:val="24"/>
          <w:szCs w:val="24"/>
        </w:rPr>
        <w:t>This specific method is seen to be linked with enlargement of the total visitor’s figure to exact company websites by appropriately safeguarding that particular sites appears as upper bearing in mind the overall lists of the outcomes that is reverted through an explicit search engine. To explain in a wider context the use and implementation of the search engine optimization (SEO), enables Chennai Dosa to increase the overall traffic visits to their websites. By increasing the overall rate and amount of traffic the overall brand awareness can be improved leading to better sustainability of business in the food and beverage industry market of UK (</w:t>
      </w:r>
      <w:r>
        <w:rPr>
          <w:rFonts w:ascii="Times New Roman" w:hAnsi="Times New Roman" w:cs="Times New Roman"/>
          <w:color w:val="222222"/>
          <w:sz w:val="24"/>
          <w:szCs w:val="24"/>
          <w:shd w:val="clear" w:color="auto" w:fill="FFFFFF"/>
        </w:rPr>
        <w:t>Heath, 2013</w:t>
      </w:r>
      <w:r>
        <w:rPr>
          <w:rFonts w:ascii="Times New Roman" w:hAnsi="Times New Roman" w:cs="Times New Roman"/>
          <w:sz w:val="24"/>
          <w:szCs w:val="24"/>
        </w:rPr>
        <w:t>).</w:t>
      </w:r>
    </w:p>
    <w:p>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Pay Per Click Marketing (PPC)</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This model of internet marketing can be implemented by Chennai Dosa for the purpose of effective promotion and branding in the food and beverage industry market of UK. Considering this specific model, the respective advertisers must pay some fees considering of each of the clicks on their advertisements over the internet. Thus by use and implementation of this model, better advertisement success can be achieved leading to success branding and promotions of the products and services. This in turn, can help the organization in the perspective of achieving better business sustainability among the digital disruptions in the food and beverage industry market of UK.</w:t>
      </w:r>
    </w:p>
    <w:p>
      <w:pPr>
        <w:spacing w:line="360" w:lineRule="auto"/>
        <w:jc w:val="both"/>
        <w:rPr>
          <w:rFonts w:ascii="Times New Roman" w:hAnsi="Times New Roman" w:cs="Times New Roman"/>
          <w:sz w:val="24"/>
          <w:szCs w:val="24"/>
        </w:rPr>
      </w:pPr>
      <w:r>
        <w:rPr>
          <w:rFonts w:ascii="Times New Roman" w:hAnsi="Times New Roman" w:cs="Times New Roman"/>
          <w:color w:val="FF0000"/>
          <w:sz w:val="24"/>
          <w:szCs w:val="24"/>
          <w:lang w:val="en-US"/>
        </w:rPr>
        <w:drawing>
          <wp:inline distT="0" distB="0" distL="0" distR="0">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Fig: The use of digital media platforms for branding and promotions (source: self)</w:t>
      </w:r>
    </w:p>
    <w:p>
      <w:pPr>
        <w:pStyle w:val="2"/>
        <w:spacing w:line="360" w:lineRule="auto"/>
        <w:jc w:val="both"/>
        <w:rPr>
          <w:rFonts w:ascii="Times New Roman" w:hAnsi="Times New Roman" w:cs="Times New Roman"/>
          <w:b/>
          <w:bCs/>
          <w:color w:val="000000" w:themeColor="text1"/>
          <w:sz w:val="24"/>
          <w:szCs w:val="24"/>
          <w:u w:val="single"/>
          <w14:textFill>
            <w14:solidFill>
              <w14:schemeClr w14:val="tx1"/>
            </w14:solidFill>
          </w14:textFill>
        </w:rPr>
      </w:pPr>
      <w:bookmarkStart w:id="6" w:name="_Toc513177650"/>
      <w:r>
        <w:rPr>
          <w:rFonts w:ascii="Times New Roman" w:hAnsi="Times New Roman" w:cs="Times New Roman"/>
          <w:b/>
          <w:bCs/>
          <w:color w:val="000000" w:themeColor="text1"/>
          <w:sz w:val="24"/>
          <w:szCs w:val="24"/>
          <w:u w:val="single"/>
          <w14:textFill>
            <w14:solidFill>
              <w14:schemeClr w14:val="tx1"/>
            </w14:solidFill>
          </w14:textFill>
        </w:rPr>
        <w:t>Use of Ansoff growth matrix for sustainability of business in digital age of business</w:t>
      </w:r>
      <w:bookmarkEnd w:id="6"/>
    </w:p>
    <w:p>
      <w:pPr>
        <w:spacing w:line="360" w:lineRule="auto"/>
        <w:jc w:val="both"/>
        <w:rPr>
          <w:rFonts w:ascii="Times New Roman" w:hAnsi="Times New Roman" w:cs="Times New Roman"/>
          <w:sz w:val="24"/>
          <w:szCs w:val="24"/>
        </w:rPr>
      </w:pPr>
      <w:r>
        <w:rPr>
          <w:rFonts w:ascii="Times New Roman" w:hAnsi="Times New Roman" w:cs="Times New Roman"/>
          <w:sz w:val="24"/>
          <w:szCs w:val="24"/>
        </w:rPr>
        <w:t>To achieve business sustainability in the food and beverage industry market of UK amidst the high digital disruptions, the organization of Chennai Dosa needs to be focused upon developing and implementing strategies which can lead to the competitive edge or advantage in the targeted industry market. Therefore there is a need for the organization of Chennai Dosa to evaluate and analyse the different strategic directions that can be followed or successfully executed to achieve a better sustainability in the food and beverage industry market of UK in middle of high market competition and ongoing digital changes and disruptions. Thus the implementation of the Ansoff growth matrix can be suggested to the organization of Chennai Dosa. The Ansoff growth matrix, offers the business with four specific strategic options available for enhancing the overall competitive edge or advantage in the respective market. The most suitable strategic growth strategies for the respective organization have been discussed in details as below;</w:t>
      </w:r>
    </w:p>
    <w:p>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Market Penetration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By incorporation of this growth strategy, the organization of Chennai Dosa, can emphasis upon accomplishment of healthier growth in stocks or shares in the food and beverage industry market of UK through attention upon selling and marketing their present services and products to the existing consumers in the UK market (</w:t>
      </w:r>
      <w:r>
        <w:rPr>
          <w:rFonts w:ascii="Times New Roman" w:hAnsi="Times New Roman" w:cs="Times New Roman"/>
          <w:color w:val="222222"/>
          <w:sz w:val="24"/>
          <w:szCs w:val="24"/>
          <w:shd w:val="clear" w:color="auto" w:fill="FFFFFF"/>
        </w:rPr>
        <w:t>Luo, 2011</w:t>
      </w:r>
      <w:r>
        <w:rPr>
          <w:rFonts w:ascii="Times New Roman" w:hAnsi="Times New Roman" w:cs="Times New Roman"/>
          <w:sz w:val="24"/>
          <w:szCs w:val="24"/>
        </w:rPr>
        <w:t xml:space="preserve">). Therefore there is a need for the organization to focus upon their current consumers and the consumers having similar buying needs and characteristics and avail the products delivered by other competitors in the market. This can lead to improvement of the consumer base in the UK market. Therefore the focus must be upon development and implementation of the innovative promotional and marketing activities which can ensure the delivery of better and improved values and experiences to the consumer segments in the market. This can help the organization in ensuring higher sales and profitability resulting in higher business growth and sustainability. </w:t>
      </w:r>
    </w:p>
    <w:p>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Market Development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Considering the strategic growth option of market development, Chennai Dosa must emphasis on targeting newer segments of consumers with their present service and product offerings. This strategy requires the respective organization to open up the neglected market segments through variations in their service strategies or the policies effectively. To achieve this the business of Chennai Dosa must also concentrate upon utilization of highly creative and innovative channels for marketing and promotions as well as establishing of highly efficient networks for distribution of the products and services effectively among the targeted consumer segments n the food and beverage industry market of UK. </w:t>
      </w:r>
    </w:p>
    <w:p>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Product Development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characteristic of the growth strategy of product development is fixated upon increasing and presenting of the new products or services for thee apprehensive consumer segments in the UK market. Therefore the organization of Chennai Dosa need to focus upon continuous improvement and innovation of the products delivered to the customers so that the changing needs in terms of tastes and preferences of consumers in the UK market can be properly met. In addition, there is also a need for Chennai Dosa to continuously improve and innovative the different intangible services and facilities delivered to the segments of consumers in the UK market. These largely includes the decoration and ambience of the restaurants, the use of technology for better customer convenience along with development and maintenance of a highly effective and efficiency customer relationship management framework. </w:t>
      </w:r>
    </w:p>
    <w:p>
      <w:pPr>
        <w:pStyle w:val="2"/>
        <w:spacing w:line="360" w:lineRule="auto"/>
        <w:jc w:val="both"/>
        <w:rPr>
          <w:rFonts w:ascii="Times New Roman" w:hAnsi="Times New Roman" w:cs="Times New Roman"/>
          <w:b/>
          <w:bCs/>
          <w:color w:val="000000" w:themeColor="text1"/>
          <w:sz w:val="24"/>
          <w:szCs w:val="24"/>
          <w:u w:val="single"/>
          <w14:textFill>
            <w14:solidFill>
              <w14:schemeClr w14:val="tx1"/>
            </w14:solidFill>
          </w14:textFill>
        </w:rPr>
      </w:pPr>
      <w:bookmarkStart w:id="7" w:name="_Toc513177651"/>
      <w:r>
        <w:rPr>
          <w:rFonts w:ascii="Times New Roman" w:hAnsi="Times New Roman" w:cs="Times New Roman"/>
          <w:b/>
          <w:bCs/>
          <w:color w:val="000000" w:themeColor="text1"/>
          <w:sz w:val="24"/>
          <w:szCs w:val="24"/>
          <w:u w:val="single"/>
          <w14:textFill>
            <w14:solidFill>
              <w14:schemeClr w14:val="tx1"/>
            </w14:solidFill>
          </w14:textFill>
        </w:rPr>
        <w:t>Enhancement of customer services for improving the business sustainability</w:t>
      </w:r>
      <w:bookmarkEnd w:id="7"/>
    </w:p>
    <w:p>
      <w:pPr>
        <w:spacing w:line="360" w:lineRule="auto"/>
        <w:jc w:val="both"/>
        <w:rPr>
          <w:rFonts w:ascii="Times New Roman" w:hAnsi="Times New Roman" w:cs="Times New Roman"/>
          <w:sz w:val="24"/>
          <w:szCs w:val="24"/>
        </w:rPr>
      </w:pPr>
      <w:r>
        <w:rPr>
          <w:rFonts w:ascii="Times New Roman" w:hAnsi="Times New Roman" w:cs="Times New Roman"/>
          <w:sz w:val="24"/>
          <w:szCs w:val="24"/>
        </w:rPr>
        <w:t>To develop a better sustainability and competitive advantage in the food and beverage industry market of UK, there is a high need for Chennai Dosa to be focused upon delivering of consistent level of services to the consumer segments. This can be achieved by reducing and mitigation of the gaps in the current services delivered to the consumers. In order to identify and mitigate the present service gaps for Chennai Dosa the use of the GAP service model is suggested. The use and implementation of this model has been discussed in details as below;</w:t>
      </w:r>
    </w:p>
    <w:p>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drawing>
          <wp:inline distT="0" distB="0" distL="0" distR="0">
            <wp:extent cx="5731510" cy="2432050"/>
            <wp:effectExtent l="76200" t="76200" r="116840" b="120650"/>
            <wp:docPr id="2" name="Picture 6" descr="Image result for GA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6" descr="Image result for GAP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731510" cy="243205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Fig: GAP Service Model (source: mindtools.com)</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As depicted in the figure given above, the different service gaps in the context of Chennai Dosa have been identified as follows:</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Gap 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There can arise a difference in regards to the perceptions and views of the management regarding demands and expectations of consumers and the actual demands and expectations or requirements of the consumers. This can lead to a service gap in the organizational context. Failing to respond to the service gap can result in dissatisfied customers. Therefore Chennai Dosa must be effectively focused upon analysing in details the actual and exact customer expectations and demands. Based on such demands or expectations, the services and the products can be substantially improved and better customer values and experiences can be delivered (</w:t>
      </w:r>
      <w:r>
        <w:rPr>
          <w:rFonts w:ascii="Times New Roman" w:hAnsi="Times New Roman" w:cs="Times New Roman"/>
          <w:color w:val="222222"/>
          <w:sz w:val="24"/>
          <w:szCs w:val="24"/>
          <w:shd w:val="clear" w:color="auto" w:fill="FFFFFF"/>
        </w:rPr>
        <w:t>Pagani, 2013</w:t>
      </w:r>
      <w:r>
        <w:rPr>
          <w:rFonts w:ascii="Times New Roman" w:hAnsi="Times New Roman" w:cs="Times New Roman"/>
          <w:sz w:val="24"/>
          <w:szCs w:val="24"/>
        </w:rPr>
        <w:t xml:space="preserve">).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Gap 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management can be having a wrong perception regarding the actual brand experiences of the consumers in the food and beverage industry market of UK. This can lead to arising of a huge service gap. To mitigate such a gap in the service delivered. Chennai Dosa needs to develop a robust customer relationship management (CRM) framework which can help in delivering or offering of precise and accurate services and customer support as per the overall needs, demands, and expectations of the identified customers. This can help in establishment of a positive brand image in the context of the food and beverage industry market of UK.</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Gap 3:</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specific gap is said to arise, when the management fails to deliver the customers or consumers with the precise or exact values and experienced as per the overall specifications of the consumer experiences. This specific gap in the overall serviced provided to the consumers can be reduced or mitigated by Chennai Dosa through analysis and audit of their overall consumer experiences and the consumer knowledge. This can help in matching of the quality and levels of the services delivered with that of precise experience specifications.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Gap 4:</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This specific gap is said to arise, when the management fails to deliver the customers or consumers with the precise or exact values and experienced which were mentioned or promoted among the concerned segments of buyers or customers in the market. Once the customer sees that the experiences are not delivered or promised the brand reputation can suffer (</w:t>
      </w:r>
      <w:r>
        <w:rPr>
          <w:rFonts w:ascii="Times New Roman" w:hAnsi="Times New Roman" w:cs="Times New Roman"/>
          <w:color w:val="222222"/>
          <w:sz w:val="24"/>
          <w:szCs w:val="24"/>
          <w:shd w:val="clear" w:color="auto" w:fill="FFFFFF"/>
        </w:rPr>
        <w:t>Krishnamurthy, 2010</w:t>
      </w:r>
      <w:r>
        <w:rPr>
          <w:rFonts w:ascii="Times New Roman" w:hAnsi="Times New Roman" w:cs="Times New Roman"/>
          <w:sz w:val="24"/>
          <w:szCs w:val="24"/>
        </w:rPr>
        <w:t xml:space="preserve">). Thus there is a need for Chennai Dosa to ensure that the overall experiences or values delivered to the targeted customer segments in the market clearly matches with the services and quality of services assured in the marketing campaigns and advertisements. </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Gap 5: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overall perceptions of the consumers regarding the services and products delivered by Chennai Dosa can differ from that of actual experiences of the consumers. To mitigate and reduce this gap Chennai Dosa must identify the precise consumer perception regarding the experiences or values delivered by the brand. This can be achieved through impl3mentation of transactional research, and surveys. Once the precise expectations of the customers regarding the brand experience and value is analysed the actual services can be categorized to match the consumer experiences. </w:t>
      </w:r>
    </w:p>
    <w:p>
      <w:pPr>
        <w:pStyle w:val="2"/>
        <w:spacing w:line="360" w:lineRule="auto"/>
        <w:jc w:val="both"/>
        <w:rPr>
          <w:rFonts w:ascii="Times New Roman" w:hAnsi="Times New Roman" w:cs="Times New Roman"/>
          <w:b/>
          <w:bCs/>
          <w:color w:val="000000" w:themeColor="text1"/>
          <w:sz w:val="24"/>
          <w:szCs w:val="24"/>
          <w:u w:val="single"/>
          <w14:textFill>
            <w14:solidFill>
              <w14:schemeClr w14:val="tx1"/>
            </w14:solidFill>
          </w14:textFill>
        </w:rPr>
      </w:pPr>
      <w:bookmarkStart w:id="8" w:name="_Toc513177652"/>
      <w:r>
        <w:rPr>
          <w:rFonts w:ascii="Times New Roman" w:hAnsi="Times New Roman" w:cs="Times New Roman"/>
          <w:b/>
          <w:bCs/>
          <w:color w:val="000000" w:themeColor="text1"/>
          <w:sz w:val="24"/>
          <w:szCs w:val="24"/>
          <w:u w:val="single"/>
          <w14:textFill>
            <w14:solidFill>
              <w14:schemeClr w14:val="tx1"/>
            </w14:solidFill>
          </w14:textFill>
        </w:rPr>
        <w:t>Conclusion</w:t>
      </w:r>
      <w:bookmarkEnd w:id="8"/>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overall report has explained in details, the different use of strategic management considering the overall global digital disruptions. The different challenges and issues faced by the organization of Chennai Dosa in the food and beverage industry market of UK considering the digital disruptions in the market environment have been discussed in details. The use of different strategies and models have also been suggested for enabling the</w:t>
      </w:r>
      <w:r>
        <w:rPr>
          <w:rFonts w:ascii="Times New Roman" w:hAnsi="Times New Roman" w:cs="Times New Roman"/>
          <w:sz w:val="24"/>
          <w:szCs w:val="24"/>
          <w:lang w:val="en-US"/>
        </w:rPr>
        <w:t xml:space="preserve"> </w:t>
      </w:r>
      <w:r>
        <w:rPr>
          <w:rFonts w:ascii="Times New Roman" w:hAnsi="Times New Roman" w:cs="Times New Roman"/>
          <w:sz w:val="24"/>
          <w:szCs w:val="24"/>
        </w:rPr>
        <w:t xml:space="preserve">achievement of high growth and success amidst the market digital disruptions for Chennai Dosa in UK. </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pStyle w:val="2"/>
        <w:spacing w:line="360" w:lineRule="auto"/>
        <w:jc w:val="both"/>
        <w:rPr>
          <w:rFonts w:ascii="Times New Roman" w:hAnsi="Times New Roman" w:cs="Times New Roman"/>
          <w:b/>
          <w:bCs/>
          <w:color w:val="000000" w:themeColor="text1"/>
          <w:sz w:val="28"/>
          <w:szCs w:val="28"/>
          <w:u w:val="single"/>
          <w14:textFill>
            <w14:solidFill>
              <w14:schemeClr w14:val="tx1"/>
            </w14:solidFill>
          </w14:textFill>
        </w:rPr>
      </w:pPr>
      <w:bookmarkStart w:id="9" w:name="_Toc513177653"/>
      <w:r>
        <w:rPr>
          <w:rFonts w:ascii="Times New Roman" w:hAnsi="Times New Roman" w:cs="Times New Roman"/>
          <w:b/>
          <w:bCs/>
          <w:color w:val="000000" w:themeColor="text1"/>
          <w:sz w:val="28"/>
          <w:szCs w:val="28"/>
          <w:u w:val="single"/>
          <w14:textFill>
            <w14:solidFill>
              <w14:schemeClr w14:val="tx1"/>
            </w14:solidFill>
          </w14:textFill>
        </w:rPr>
        <w:t>References</w:t>
      </w:r>
      <w:bookmarkEnd w:id="9"/>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Bharadwaj, A., El Sawy, O., Pavlou, P. and Venkatraman, N., 2013. Digital business strategy: toward a next generation of insights.</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Briscoe, G., 2010, October. Complex adaptive digital ecosystems. In </w:t>
      </w:r>
      <w:r>
        <w:rPr>
          <w:rFonts w:ascii="Times New Roman" w:hAnsi="Times New Roman" w:cs="Times New Roman"/>
          <w:i/>
          <w:iCs/>
          <w:color w:val="222222"/>
          <w:sz w:val="24"/>
          <w:szCs w:val="24"/>
          <w:shd w:val="clear" w:color="auto" w:fill="FFFFFF"/>
        </w:rPr>
        <w:t>Proceedings of the International Conference on Management of Emergent Digital EcoSystems</w:t>
      </w:r>
      <w:r>
        <w:rPr>
          <w:rFonts w:ascii="Times New Roman" w:hAnsi="Times New Roman" w:cs="Times New Roman"/>
          <w:color w:val="222222"/>
          <w:sz w:val="24"/>
          <w:szCs w:val="24"/>
          <w:shd w:val="clear" w:color="auto" w:fill="FFFFFF"/>
        </w:rPr>
        <w:t> (pp. 39-46). ACM.</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Crewe, L., 2013. When virtual and material worlds collide: democratic fashion in the digital age. </w:t>
      </w:r>
      <w:r>
        <w:rPr>
          <w:rFonts w:ascii="Times New Roman" w:hAnsi="Times New Roman" w:cs="Times New Roman"/>
          <w:i/>
          <w:iCs/>
          <w:color w:val="222222"/>
          <w:sz w:val="24"/>
          <w:szCs w:val="24"/>
          <w:shd w:val="clear" w:color="auto" w:fill="FFFFFF"/>
        </w:rPr>
        <w:t>Environment and Planning A</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45</w:t>
      </w:r>
      <w:r>
        <w:rPr>
          <w:rFonts w:ascii="Times New Roman" w:hAnsi="Times New Roman" w:cs="Times New Roman"/>
          <w:color w:val="222222"/>
          <w:sz w:val="24"/>
          <w:szCs w:val="24"/>
          <w:shd w:val="clear" w:color="auto" w:fill="FFFFFF"/>
        </w:rPr>
        <w:t>(4), pp.760-780.</w:t>
      </w:r>
    </w:p>
    <w:p>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David, F. and David, F.R., 2015. Strategic Management: A Competitive Advantage Approach, Concepts and Cases.</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Fitzgerald, M., Kruschwitz, N., Bonnet, D. and Welch, M., 2014. Embracing digital technology: A new strategic imperative. </w:t>
      </w:r>
      <w:r>
        <w:rPr>
          <w:rFonts w:ascii="Times New Roman" w:hAnsi="Times New Roman" w:cs="Times New Roman"/>
          <w:i/>
          <w:iCs/>
          <w:color w:val="222222"/>
          <w:sz w:val="24"/>
          <w:szCs w:val="24"/>
          <w:shd w:val="clear" w:color="auto" w:fill="FFFFFF"/>
        </w:rPr>
        <w:t>MIT sloan management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55</w:t>
      </w:r>
      <w:r>
        <w:rPr>
          <w:rFonts w:ascii="Times New Roman" w:hAnsi="Times New Roman" w:cs="Times New Roman"/>
          <w:color w:val="222222"/>
          <w:sz w:val="24"/>
          <w:szCs w:val="24"/>
          <w:shd w:val="clear" w:color="auto" w:fill="FFFFFF"/>
        </w:rPr>
        <w:t>(2), p.1.</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Gulati, R. and Soni, T., 2015. Digitization: A strategic key to business.</w:t>
      </w:r>
      <w:r>
        <w:rPr>
          <w:rStyle w:val="11"/>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Journal of Advances in Business Management</w:t>
      </w:r>
      <w:r>
        <w:rPr>
          <w:rFonts w:ascii="Times New Roman" w:hAnsi="Times New Roman" w:cs="Times New Roman"/>
          <w:color w:val="222222"/>
          <w:sz w:val="24"/>
          <w:szCs w:val="24"/>
          <w:shd w:val="clear" w:color="auto" w:fill="FFFFFF"/>
        </w:rPr>
        <w:t>,</w:t>
      </w:r>
      <w:r>
        <w:rPr>
          <w:rStyle w:val="11"/>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w:t>
      </w:r>
      <w:r>
        <w:rPr>
          <w:rFonts w:ascii="Times New Roman" w:hAnsi="Times New Roman" w:cs="Times New Roman"/>
          <w:color w:val="222222"/>
          <w:sz w:val="24"/>
          <w:szCs w:val="24"/>
          <w:shd w:val="clear" w:color="auto" w:fill="FFFFFF"/>
        </w:rPr>
        <w:t>(2), pp.60-67. Chang, W.L. and Allen, T.J., 2016, December</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Heath, S., 2013. </w:t>
      </w:r>
      <w:r>
        <w:rPr>
          <w:rFonts w:ascii="Times New Roman" w:hAnsi="Times New Roman" w:cs="Times New Roman"/>
          <w:i/>
          <w:iCs/>
          <w:color w:val="222222"/>
          <w:sz w:val="24"/>
          <w:szCs w:val="24"/>
          <w:shd w:val="clear" w:color="auto" w:fill="FFFFFF"/>
        </w:rPr>
        <w:t>System and method for using impressions tracking and analysis, location information, 2d and 3d mapping, mobile mapping, social media, and user behavior and information for generating mobile and internet posted promotions or offers for, and/or sales of, products and/or services</w:t>
      </w:r>
      <w:r>
        <w:rPr>
          <w:rFonts w:ascii="Times New Roman" w:hAnsi="Times New Roman" w:cs="Times New Roman"/>
          <w:color w:val="222222"/>
          <w:sz w:val="24"/>
          <w:szCs w:val="24"/>
          <w:shd w:val="clear" w:color="auto" w:fill="FFFFFF"/>
        </w:rPr>
        <w:t>. U.S. Patent Application 13/543,871.</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Hirt, M. and Willmott, P., 2014. Strategic principles for competing in the digital age.</w:t>
      </w:r>
      <w:r>
        <w:rPr>
          <w:rStyle w:val="11"/>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McKinsey Quarterly</w:t>
      </w:r>
      <w:r>
        <w:rPr>
          <w:rFonts w:ascii="Times New Roman" w:hAnsi="Times New Roman" w:cs="Times New Roman"/>
          <w:color w:val="222222"/>
          <w:sz w:val="24"/>
          <w:szCs w:val="24"/>
          <w:shd w:val="clear" w:color="auto" w:fill="FFFFFF"/>
        </w:rPr>
        <w:t>,</w:t>
      </w:r>
      <w:r>
        <w:rPr>
          <w:rStyle w:val="11"/>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w:t>
      </w:r>
      <w:r>
        <w:rPr>
          <w:rFonts w:ascii="Times New Roman" w:hAnsi="Times New Roman" w:cs="Times New Roman"/>
          <w:color w:val="222222"/>
          <w:sz w:val="24"/>
          <w:szCs w:val="24"/>
          <w:shd w:val="clear" w:color="auto" w:fill="FFFFFF"/>
        </w:rPr>
        <w:t>, p.1.</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Krishnamurthy, R., SivaKumar, M.A.K. and Sellamuthu, P., 2010. Influence of service quality on customer satisfaction: Application of SERVQUAL model. </w:t>
      </w:r>
      <w:r>
        <w:rPr>
          <w:rFonts w:ascii="Times New Roman" w:hAnsi="Times New Roman" w:cs="Times New Roman"/>
          <w:i/>
          <w:iCs/>
          <w:color w:val="222222"/>
          <w:sz w:val="24"/>
          <w:szCs w:val="24"/>
          <w:shd w:val="clear" w:color="auto" w:fill="FFFFFF"/>
        </w:rPr>
        <w:t>International Journal of Business and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w:t>
      </w:r>
      <w:r>
        <w:rPr>
          <w:rFonts w:ascii="Times New Roman" w:hAnsi="Times New Roman" w:cs="Times New Roman"/>
          <w:color w:val="222222"/>
          <w:sz w:val="24"/>
          <w:szCs w:val="24"/>
          <w:shd w:val="clear" w:color="auto" w:fill="FFFFFF"/>
        </w:rPr>
        <w:t>(4), p.117.</w:t>
      </w:r>
    </w:p>
    <w:p>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Luo, Y., Sun, J. and Wang, S.L., 2011. Comparative strategic management: An emergent field in international management. </w:t>
      </w:r>
      <w:r>
        <w:rPr>
          <w:rFonts w:ascii="Times New Roman" w:hAnsi="Times New Roman" w:cs="Times New Roman"/>
          <w:i/>
          <w:iCs/>
          <w:color w:val="222222"/>
          <w:sz w:val="24"/>
          <w:szCs w:val="24"/>
          <w:shd w:val="clear" w:color="auto" w:fill="FFFFFF"/>
        </w:rPr>
        <w:t>Journal of International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17</w:t>
      </w:r>
      <w:r>
        <w:rPr>
          <w:rFonts w:ascii="Times New Roman" w:hAnsi="Times New Roman" w:cs="Times New Roman"/>
          <w:color w:val="222222"/>
          <w:sz w:val="24"/>
          <w:szCs w:val="24"/>
          <w:shd w:val="clear" w:color="auto" w:fill="FFFFFF"/>
        </w:rPr>
        <w:t>(3), pp.190-200.</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Pagani, M., 2013. Digital business strategy and value creation: Framing the dynamic cycle of control points. </w:t>
      </w:r>
      <w:r>
        <w:rPr>
          <w:rFonts w:ascii="Times New Roman" w:hAnsi="Times New Roman" w:cs="Times New Roman"/>
          <w:i/>
          <w:iCs/>
          <w:color w:val="222222"/>
          <w:sz w:val="24"/>
          <w:szCs w:val="24"/>
          <w:shd w:val="clear" w:color="auto" w:fill="FFFFFF"/>
        </w:rPr>
        <w:t>Mis Quarterly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37</w:t>
      </w:r>
      <w:r>
        <w:rPr>
          <w:rFonts w:ascii="Times New Roman" w:hAnsi="Times New Roman" w:cs="Times New Roman"/>
          <w:color w:val="222222"/>
          <w:sz w:val="24"/>
          <w:szCs w:val="24"/>
          <w:shd w:val="clear" w:color="auto" w:fill="FFFFFF"/>
        </w:rPr>
        <w:t>(2).</w:t>
      </w:r>
    </w:p>
    <w:p>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Ransom, V. and Chuard, A., Wildfire Interactive Inc, 2012. </w:t>
      </w:r>
      <w:r>
        <w:rPr>
          <w:rFonts w:ascii="Times New Roman" w:hAnsi="Times New Roman" w:cs="Times New Roman"/>
          <w:i/>
          <w:iCs/>
          <w:color w:val="222222"/>
          <w:sz w:val="24"/>
          <w:szCs w:val="24"/>
          <w:shd w:val="clear" w:color="auto" w:fill="FFFFFF"/>
        </w:rPr>
        <w:t>Providing online promotions through social media networks</w:t>
      </w:r>
      <w:r>
        <w:rPr>
          <w:rFonts w:ascii="Times New Roman" w:hAnsi="Times New Roman" w:cs="Times New Roman"/>
          <w:color w:val="222222"/>
          <w:sz w:val="24"/>
          <w:szCs w:val="24"/>
          <w:shd w:val="clear" w:color="auto" w:fill="FFFFFF"/>
        </w:rPr>
        <w:t>. U.S. Patent 8,229,819.</w:t>
      </w:r>
    </w:p>
    <w:sectPr>
      <w:pgSz w:w="11906" w:h="16838"/>
      <w:pgMar w:top="1440" w:right="1440" w:bottom="1440" w:left="1440" w:header="708" w:footer="708" w:gutter="0"/>
      <w:pgBorders w:offsetFrom="page">
        <w:top w:val="thinThickSmallGap" w:color="auto" w:sz="24" w:space="24"/>
        <w:left w:val="thinThickSmallGap" w:color="auto" w:sz="24" w:space="24"/>
        <w:bottom w:val="thinThickSmallGap" w:color="auto" w:sz="24" w:space="24"/>
        <w:right w:val="thinThickSmallGap" w:color="auto" w:sz="24" w:space="24"/>
      </w:pgBorders>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Cambria">
    <w:panose1 w:val="02040503050406030204"/>
    <w:charset w:val="00"/>
    <w:family w:val="roman"/>
    <w:pitch w:val="default"/>
    <w:sig w:usb0="E00002FF" w:usb1="400004FF" w:usb2="00000000" w:usb3="00000000" w:csb0="2000019F"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 w:name="Calibri Light">
    <w:panose1 w:val="020F0302020204030204"/>
    <w:charset w:val="00"/>
    <w:family w:val="auto"/>
    <w:pitch w:val="default"/>
    <w:sig w:usb0="E0002A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ACA5ABF"/>
    <w:multiLevelType w:val="multilevel"/>
    <w:tmpl w:val="7ACA5ABF"/>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cumentProtection w:enforcement="0"/>
  <w:defaultTabStop w:val="720"/>
  <w:characterSpacingControl w:val="doNotCompress"/>
  <w:compat>
    <w:compatSetting w:name="compatibilityMode" w:uri="http://schemas.microsoft.com/office/word" w:val="12"/>
  </w:compat>
  <w:rsids>
    <w:rsidRoot w:val="009B296A"/>
    <w:rsid w:val="00020F6C"/>
    <w:rsid w:val="000D5AF5"/>
    <w:rsid w:val="000E6366"/>
    <w:rsid w:val="00105AD6"/>
    <w:rsid w:val="00167286"/>
    <w:rsid w:val="002D61CB"/>
    <w:rsid w:val="00307135"/>
    <w:rsid w:val="00336903"/>
    <w:rsid w:val="003C597F"/>
    <w:rsid w:val="004D3E2A"/>
    <w:rsid w:val="005F5DEB"/>
    <w:rsid w:val="006015DF"/>
    <w:rsid w:val="006209F9"/>
    <w:rsid w:val="006379ED"/>
    <w:rsid w:val="006B634E"/>
    <w:rsid w:val="006D081F"/>
    <w:rsid w:val="00713965"/>
    <w:rsid w:val="008339EA"/>
    <w:rsid w:val="00857B35"/>
    <w:rsid w:val="00881412"/>
    <w:rsid w:val="008E5567"/>
    <w:rsid w:val="0094649D"/>
    <w:rsid w:val="009B296A"/>
    <w:rsid w:val="00C028AB"/>
    <w:rsid w:val="00D44900"/>
    <w:rsid w:val="00D715E9"/>
    <w:rsid w:val="00D95EF7"/>
    <w:rsid w:val="00DA7343"/>
    <w:rsid w:val="00DD5125"/>
    <w:rsid w:val="00E1680B"/>
    <w:rsid w:val="00F2633D"/>
    <w:rsid w:val="00F506C9"/>
    <w:rsid w:val="18A42E43"/>
    <w:rsid w:val="39275E7E"/>
    <w:rsid w:val="43E60288"/>
    <w:rsid w:val="77AE22EC"/>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IN" w:eastAsia="en-US" w:bidi="ar-SA"/>
    </w:rPr>
  </w:style>
  <w:style w:type="paragraph" w:styleId="2">
    <w:name w:val="heading 1"/>
    <w:basedOn w:val="1"/>
    <w:next w:val="1"/>
    <w:link w:val="9"/>
    <w:qFormat/>
    <w:uiPriority w:val="9"/>
    <w:pPr>
      <w:keepNext/>
      <w:keepLines/>
      <w:spacing w:before="240" w:after="0"/>
      <w:outlineLvl w:val="0"/>
    </w:pPr>
    <w:rPr>
      <w:rFonts w:asciiTheme="majorHAnsi" w:hAnsiTheme="majorHAnsi" w:eastAsiaTheme="majorEastAsia" w:cstheme="majorBidi"/>
      <w:color w:val="366091" w:themeColor="accent1" w:themeShade="BF"/>
      <w:sz w:val="32"/>
      <w:szCs w:val="32"/>
    </w:rPr>
  </w:style>
  <w:style w:type="paragraph" w:styleId="3">
    <w:name w:val="heading 4"/>
    <w:basedOn w:val="1"/>
    <w:next w:val="1"/>
    <w:semiHidden/>
    <w:unhideWhenUsed/>
    <w:qFormat/>
    <w:uiPriority w:val="9"/>
    <w:pPr>
      <w:keepNext/>
      <w:keepLines/>
      <w:spacing w:before="280" w:after="290" w:line="376" w:lineRule="auto"/>
      <w:outlineLvl w:val="3"/>
    </w:pPr>
    <w:rPr>
      <w:b/>
      <w:bCs/>
      <w:sz w:val="28"/>
      <w:szCs w:val="28"/>
    </w:rPr>
  </w:style>
  <w:style w:type="character" w:default="1" w:styleId="6">
    <w:name w:val="Default Paragraph Font"/>
    <w:semiHidden/>
    <w:unhideWhenUsed/>
    <w:uiPriority w:val="1"/>
  </w:style>
  <w:style w:type="table" w:default="1" w:styleId="8">
    <w:name w:val="Normal Table"/>
    <w:semiHidden/>
    <w:unhideWhenUsed/>
    <w:qFormat/>
    <w:uiPriority w:val="99"/>
    <w:tblPr>
      <w:tblLayout w:type="fixed"/>
      <w:tblCellMar>
        <w:top w:w="0" w:type="dxa"/>
        <w:left w:w="108" w:type="dxa"/>
        <w:bottom w:w="0" w:type="dxa"/>
        <w:right w:w="108" w:type="dxa"/>
      </w:tblCellMar>
    </w:tblPr>
  </w:style>
  <w:style w:type="paragraph" w:styleId="4">
    <w:name w:val="Balloon Text"/>
    <w:basedOn w:val="1"/>
    <w:link w:val="15"/>
    <w:semiHidden/>
    <w:unhideWhenUsed/>
    <w:uiPriority w:val="99"/>
    <w:pPr>
      <w:spacing w:after="0" w:line="240" w:lineRule="auto"/>
    </w:pPr>
    <w:rPr>
      <w:rFonts w:ascii="Tahoma" w:hAnsi="Tahoma" w:cs="Tahoma"/>
      <w:sz w:val="16"/>
      <w:szCs w:val="16"/>
    </w:rPr>
  </w:style>
  <w:style w:type="paragraph" w:styleId="5">
    <w:name w:val="toc 1"/>
    <w:basedOn w:val="1"/>
    <w:next w:val="1"/>
    <w:unhideWhenUsed/>
    <w:uiPriority w:val="39"/>
    <w:pPr>
      <w:spacing w:after="100"/>
    </w:pPr>
  </w:style>
  <w:style w:type="character" w:styleId="7">
    <w:name w:val="Hyperlink"/>
    <w:basedOn w:val="6"/>
    <w:unhideWhenUsed/>
    <w:uiPriority w:val="99"/>
    <w:rPr>
      <w:color w:val="0000FF" w:themeColor="hyperlink"/>
      <w:u w:val="single"/>
    </w:rPr>
  </w:style>
  <w:style w:type="character" w:customStyle="1" w:styleId="9">
    <w:name w:val="Heading 1 Char"/>
    <w:basedOn w:val="6"/>
    <w:link w:val="2"/>
    <w:uiPriority w:val="9"/>
    <w:rPr>
      <w:rFonts w:asciiTheme="majorHAnsi" w:hAnsiTheme="majorHAnsi" w:eastAsiaTheme="majorEastAsia" w:cstheme="majorBidi"/>
      <w:color w:val="366091" w:themeColor="accent1" w:themeShade="BF"/>
      <w:sz w:val="32"/>
      <w:szCs w:val="32"/>
    </w:rPr>
  </w:style>
  <w:style w:type="paragraph" w:styleId="10">
    <w:name w:val="List Paragraph"/>
    <w:basedOn w:val="1"/>
    <w:qFormat/>
    <w:uiPriority w:val="34"/>
    <w:pPr>
      <w:ind w:left="720"/>
      <w:contextualSpacing/>
    </w:pPr>
  </w:style>
  <w:style w:type="character" w:customStyle="1" w:styleId="11">
    <w:name w:val="apple-converted-space"/>
    <w:basedOn w:val="6"/>
    <w:uiPriority w:val="0"/>
  </w:style>
  <w:style w:type="paragraph" w:customStyle="1" w:styleId="12">
    <w:name w:val="TOC Heading"/>
    <w:basedOn w:val="2"/>
    <w:next w:val="1"/>
    <w:unhideWhenUsed/>
    <w:qFormat/>
    <w:uiPriority w:val="39"/>
    <w:pPr>
      <w:spacing w:line="259" w:lineRule="auto"/>
      <w:outlineLvl w:val="9"/>
    </w:pPr>
    <w:rPr>
      <w:lang w:val="en-US"/>
    </w:rPr>
  </w:style>
  <w:style w:type="paragraph" w:styleId="13">
    <w:name w:val="No Spacing"/>
    <w:link w:val="14"/>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
    <w:name w:val="No Spacing Char"/>
    <w:basedOn w:val="6"/>
    <w:link w:val="13"/>
    <w:uiPriority w:val="1"/>
    <w:rPr>
      <w:rFonts w:eastAsiaTheme="minorEastAsia"/>
      <w:lang w:val="en-US"/>
    </w:rPr>
  </w:style>
  <w:style w:type="character" w:customStyle="1" w:styleId="15">
    <w:name w:val="Balloon Text Char"/>
    <w:basedOn w:val="6"/>
    <w:link w:val="4"/>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8" Type="http://schemas.openxmlformats.org/officeDocument/2006/relationships/diagramColors" Target="diagrams/colors1.xml"/><Relationship Id="rId7" Type="http://schemas.openxmlformats.org/officeDocument/2006/relationships/diagramQuickStyle" Target="diagrams/quickStyle1.xml"/><Relationship Id="rId6" Type="http://schemas.openxmlformats.org/officeDocument/2006/relationships/diagramLayout" Target="diagrams/layout1.xml"/><Relationship Id="rId5" Type="http://schemas.openxmlformats.org/officeDocument/2006/relationships/diagramData" Target="diagrams/data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2309AF32-AB1A-4945-A962-77CAFF803804}" type="doc">
      <dgm:prSet loTypeId="urn:microsoft.com/office/officeart/2005/8/layout/gear1" loCatId="cycle" qsTypeId="urn:microsoft.com/office/officeart/2005/8/quickstyle/simple1" qsCatId="simple" csTypeId="urn:microsoft.com/office/officeart/2005/8/colors/colorful5" csCatId="colorful" phldr="1"/>
      <dgm:spPr/>
      <dgm:t>
        <a:bodyPr/>
        <a:p>
          <a:endParaRPr lang="en-US"/>
        </a:p>
      </dgm:t>
    </dgm:pt>
    <dgm:pt modelId="{801E9AB4-FD50-4912-9E85-4C9CEAC81BAB}">
      <dgm:prSet phldrT="[Text]"/>
      <dgm:spPr/>
      <dgm:t>
        <a:bodyPr/>
        <a:p>
          <a:r>
            <a:rPr lang="en-US"/>
            <a:t>Digital Marketing Platforms </a:t>
          </a:r>
        </a:p>
      </dgm:t>
    </dgm:pt>
    <dgm:pt modelId="{F9F8D77C-EB2A-4278-8C54-2E1125839BC6}" cxnId="{81FB1C46-DCB7-45AD-A61D-F6DBB4A03CA2}" type="parTrans">
      <dgm:prSet/>
      <dgm:spPr/>
      <dgm:t>
        <a:bodyPr/>
        <a:p>
          <a:endParaRPr lang="en-US"/>
        </a:p>
      </dgm:t>
    </dgm:pt>
    <dgm:pt modelId="{432893BA-7942-4E94-BD46-2C120E3A5C6C}" cxnId="{81FB1C46-DCB7-45AD-A61D-F6DBB4A03CA2}" type="sibTrans">
      <dgm:prSet/>
      <dgm:spPr/>
      <dgm:t>
        <a:bodyPr/>
        <a:p>
          <a:endParaRPr lang="en-US"/>
        </a:p>
      </dgm:t>
    </dgm:pt>
    <dgm:pt modelId="{29DD4B86-E06C-456E-9CD9-D7A092758BDC}">
      <dgm:prSet phldrT="[Text]"/>
      <dgm:spPr/>
      <dgm:t>
        <a:bodyPr/>
        <a:p>
          <a:r>
            <a:rPr lang="en-US"/>
            <a:t>Social Media Marketing </a:t>
          </a:r>
        </a:p>
      </dgm:t>
    </dgm:pt>
    <dgm:pt modelId="{861EBB29-EB18-42D9-AF11-2928A725029C}" cxnId="{4933DF2A-6811-40B2-A5AC-21891CE4DE9D}" type="parTrans">
      <dgm:prSet/>
      <dgm:spPr/>
      <dgm:t>
        <a:bodyPr/>
        <a:p>
          <a:endParaRPr lang="en-US"/>
        </a:p>
      </dgm:t>
    </dgm:pt>
    <dgm:pt modelId="{31F4C4BB-911E-435A-8790-8113D48C7942}" cxnId="{4933DF2A-6811-40B2-A5AC-21891CE4DE9D}" type="sibTrans">
      <dgm:prSet/>
      <dgm:spPr/>
      <dgm:t>
        <a:bodyPr/>
        <a:p>
          <a:endParaRPr lang="en-US"/>
        </a:p>
      </dgm:t>
    </dgm:pt>
    <dgm:pt modelId="{47488708-F831-4AAD-8728-03F1F8B197A5}">
      <dgm:prSet phldrT="[Text]"/>
      <dgm:spPr/>
      <dgm:t>
        <a:bodyPr/>
        <a:p>
          <a:r>
            <a:rPr lang="en-US"/>
            <a:t>Search Engine Optimization</a:t>
          </a:r>
        </a:p>
      </dgm:t>
    </dgm:pt>
    <dgm:pt modelId="{64758E46-C471-4519-9153-989E1E934E65}" cxnId="{4E06F8F3-D742-4A22-A59D-0B72A481BD13}" type="parTrans">
      <dgm:prSet/>
      <dgm:spPr/>
      <dgm:t>
        <a:bodyPr/>
        <a:p>
          <a:endParaRPr lang="en-US"/>
        </a:p>
      </dgm:t>
    </dgm:pt>
    <dgm:pt modelId="{1B3C3EE5-EB92-4B8D-BD2D-2112BB904861}" cxnId="{4E06F8F3-D742-4A22-A59D-0B72A481BD13}" type="sibTrans">
      <dgm:prSet/>
      <dgm:spPr/>
      <dgm:t>
        <a:bodyPr/>
        <a:p>
          <a:endParaRPr lang="en-US"/>
        </a:p>
      </dgm:t>
    </dgm:pt>
    <dgm:pt modelId="{7AF095F9-D7B2-43CA-98A7-2BE4BAC97FB9}">
      <dgm:prSet phldrT="[Text]"/>
      <dgm:spPr/>
      <dgm:t>
        <a:bodyPr/>
        <a:p>
          <a:r>
            <a:rPr lang="en-US"/>
            <a:t>Pay Per Click Marketing </a:t>
          </a:r>
        </a:p>
      </dgm:t>
    </dgm:pt>
    <dgm:pt modelId="{08D93B16-D5BF-45FF-AE53-266DCFD01D79}" cxnId="{C43A4A23-F4CD-455A-B770-E5CFA145F635}" type="parTrans">
      <dgm:prSet/>
      <dgm:spPr/>
      <dgm:t>
        <a:bodyPr/>
        <a:p>
          <a:endParaRPr lang="en-US"/>
        </a:p>
      </dgm:t>
    </dgm:pt>
    <dgm:pt modelId="{CEDD2D8B-7BD3-4D18-A158-E130B28F8F3C}" cxnId="{C43A4A23-F4CD-455A-B770-E5CFA145F635}" type="sibTrans">
      <dgm:prSet/>
      <dgm:spPr/>
      <dgm:t>
        <a:bodyPr/>
        <a:p>
          <a:endParaRPr lang="en-US"/>
        </a:p>
      </dgm:t>
    </dgm:pt>
    <dgm:pt modelId="{1FC1AF62-A1E5-4AE6-9AB3-6C12EA0169A0}" type="pres">
      <dgm:prSet presAssocID="{2309AF32-AB1A-4945-A962-77CAFF803804}" presName="composite" presStyleCnt="0">
        <dgm:presLayoutVars>
          <dgm:chMax val="3"/>
          <dgm:animLvl val="lvl"/>
          <dgm:resizeHandles val="exact"/>
        </dgm:presLayoutVars>
      </dgm:prSet>
      <dgm:spPr/>
      <dgm:t>
        <a:bodyPr/>
        <a:p>
          <a:endParaRPr lang="en-IN"/>
        </a:p>
      </dgm:t>
    </dgm:pt>
    <dgm:pt modelId="{14920894-8DE6-448D-875D-234AEDA2F271}" type="pres">
      <dgm:prSet presAssocID="{801E9AB4-FD50-4912-9E85-4C9CEAC81BAB}" presName="gear1" presStyleLbl="node1" presStyleIdx="0" presStyleCnt="1">
        <dgm:presLayoutVars>
          <dgm:chMax val="1"/>
          <dgm:bulletEnabled val="1"/>
        </dgm:presLayoutVars>
      </dgm:prSet>
      <dgm:spPr/>
      <dgm:t>
        <a:bodyPr/>
        <a:p>
          <a:endParaRPr lang="en-IN"/>
        </a:p>
      </dgm:t>
    </dgm:pt>
    <dgm:pt modelId="{244BBE0E-2F7E-4DA2-93B5-4964F0EACDE3}" type="pres">
      <dgm:prSet presAssocID="{801E9AB4-FD50-4912-9E85-4C9CEAC81BAB}" presName="gear1srcNode" presStyleLbl="node1" presStyleIdx="0" presStyleCnt="1"/>
      <dgm:spPr/>
      <dgm:t>
        <a:bodyPr/>
        <a:p>
          <a:endParaRPr lang="en-IN"/>
        </a:p>
      </dgm:t>
    </dgm:pt>
    <dgm:pt modelId="{8655C160-3FBF-444A-A529-644606FB66A5}" type="pres">
      <dgm:prSet presAssocID="{801E9AB4-FD50-4912-9E85-4C9CEAC81BAB}" presName="gear1dstNode" presStyleLbl="node1" presStyleIdx="0" presStyleCnt="1"/>
      <dgm:spPr/>
      <dgm:t>
        <a:bodyPr/>
        <a:p>
          <a:endParaRPr lang="en-IN"/>
        </a:p>
      </dgm:t>
    </dgm:pt>
    <dgm:pt modelId="{C3F7BCDE-4F73-472D-B402-C86CC2E3EC09}" type="pres">
      <dgm:prSet presAssocID="{801E9AB4-FD50-4912-9E85-4C9CEAC81BAB}" presName="gear1ch" presStyleLbl="fgAcc1" presStyleIdx="0" presStyleCnt="1">
        <dgm:presLayoutVars>
          <dgm:chMax val="0"/>
          <dgm:bulletEnabled val="1"/>
        </dgm:presLayoutVars>
      </dgm:prSet>
      <dgm:spPr/>
      <dgm:t>
        <a:bodyPr/>
        <a:p>
          <a:endParaRPr lang="en-IN"/>
        </a:p>
      </dgm:t>
    </dgm:pt>
    <dgm:pt modelId="{9C375D8A-BC1F-4214-A43A-A2A6391ED3AB}" type="pres">
      <dgm:prSet presAssocID="{432893BA-7942-4E94-BD46-2C120E3A5C6C}" presName="connector1" presStyleLbl="sibTrans2D1" presStyleIdx="0" presStyleCnt="1"/>
      <dgm:spPr/>
      <dgm:t>
        <a:bodyPr/>
        <a:p>
          <a:endParaRPr lang="en-IN"/>
        </a:p>
      </dgm:t>
    </dgm:pt>
  </dgm:ptLst>
  <dgm:cxnLst>
    <dgm:cxn modelId="{5DAA33DE-6F22-4ABF-B322-02CCE9230B17}" type="presOf" srcId="{2309AF32-AB1A-4945-A962-77CAFF803804}" destId="{1FC1AF62-A1E5-4AE6-9AB3-6C12EA0169A0}" srcOrd="0" destOrd="0" presId="urn:microsoft.com/office/officeart/2005/8/layout/gear1"/>
    <dgm:cxn modelId="{DB613CEC-1109-4941-AA98-2AA58C031799}" type="presOf" srcId="{801E9AB4-FD50-4912-9E85-4C9CEAC81BAB}" destId="{14920894-8DE6-448D-875D-234AEDA2F271}" srcOrd="0" destOrd="0" presId="urn:microsoft.com/office/officeart/2005/8/layout/gear1"/>
    <dgm:cxn modelId="{A4FFBA52-5878-4E7D-A211-D6E4E5987D16}" type="presOf" srcId="{7AF095F9-D7B2-43CA-98A7-2BE4BAC97FB9}" destId="{C3F7BCDE-4F73-472D-B402-C86CC2E3EC09}" srcOrd="0" destOrd="2" presId="urn:microsoft.com/office/officeart/2005/8/layout/gear1"/>
    <dgm:cxn modelId="{F6AA69D2-CD53-4C60-A152-EDE72D7CB29D}" type="presOf" srcId="{47488708-F831-4AAD-8728-03F1F8B197A5}" destId="{C3F7BCDE-4F73-472D-B402-C86CC2E3EC09}" srcOrd="0" destOrd="1" presId="urn:microsoft.com/office/officeart/2005/8/layout/gear1"/>
    <dgm:cxn modelId="{5DE6D6D2-699C-445C-B106-8F1D2A558AE5}" type="presOf" srcId="{29DD4B86-E06C-456E-9CD9-D7A092758BDC}" destId="{C3F7BCDE-4F73-472D-B402-C86CC2E3EC09}" srcOrd="0" destOrd="0" presId="urn:microsoft.com/office/officeart/2005/8/layout/gear1"/>
    <dgm:cxn modelId="{81FB1C46-DCB7-45AD-A61D-F6DBB4A03CA2}" srcId="{2309AF32-AB1A-4945-A962-77CAFF803804}" destId="{801E9AB4-FD50-4912-9E85-4C9CEAC81BAB}" srcOrd="0" destOrd="0" parTransId="{F9F8D77C-EB2A-4278-8C54-2E1125839BC6}" sibTransId="{432893BA-7942-4E94-BD46-2C120E3A5C6C}"/>
    <dgm:cxn modelId="{4933DF2A-6811-40B2-A5AC-21891CE4DE9D}" srcId="{801E9AB4-FD50-4912-9E85-4C9CEAC81BAB}" destId="{29DD4B86-E06C-456E-9CD9-D7A092758BDC}" srcOrd="0" destOrd="0" parTransId="{861EBB29-EB18-42D9-AF11-2928A725029C}" sibTransId="{31F4C4BB-911E-435A-8790-8113D48C7942}"/>
    <dgm:cxn modelId="{64C35AA8-A1B4-4B03-AC28-96FFF6BA48B9}" type="presOf" srcId="{801E9AB4-FD50-4912-9E85-4C9CEAC81BAB}" destId="{8655C160-3FBF-444A-A529-644606FB66A5}" srcOrd="2" destOrd="0" presId="urn:microsoft.com/office/officeart/2005/8/layout/gear1"/>
    <dgm:cxn modelId="{4E06F8F3-D742-4A22-A59D-0B72A481BD13}" srcId="{801E9AB4-FD50-4912-9E85-4C9CEAC81BAB}" destId="{47488708-F831-4AAD-8728-03F1F8B197A5}" srcOrd="1" destOrd="0" parTransId="{64758E46-C471-4519-9153-989E1E934E65}" sibTransId="{1B3C3EE5-EB92-4B8D-BD2D-2112BB904861}"/>
    <dgm:cxn modelId="{D6BD44B4-A6FD-4794-A7BA-B6F727FD6FEB}" type="presOf" srcId="{801E9AB4-FD50-4912-9E85-4C9CEAC81BAB}" destId="{244BBE0E-2F7E-4DA2-93B5-4964F0EACDE3}" srcOrd="1" destOrd="0" presId="urn:microsoft.com/office/officeart/2005/8/layout/gear1"/>
    <dgm:cxn modelId="{295C7608-E34C-4D53-A2CF-4019A476D929}" type="presOf" srcId="{432893BA-7942-4E94-BD46-2C120E3A5C6C}" destId="{9C375D8A-BC1F-4214-A43A-A2A6391ED3AB}" srcOrd="0" destOrd="0" presId="urn:microsoft.com/office/officeart/2005/8/layout/gear1"/>
    <dgm:cxn modelId="{C43A4A23-F4CD-455A-B770-E5CFA145F635}" srcId="{801E9AB4-FD50-4912-9E85-4C9CEAC81BAB}" destId="{7AF095F9-D7B2-43CA-98A7-2BE4BAC97FB9}" srcOrd="2" destOrd="0" parTransId="{08D93B16-D5BF-45FF-AE53-266DCFD01D79}" sibTransId="{CEDD2D8B-7BD3-4D18-A158-E130B28F8F3C}"/>
    <dgm:cxn modelId="{1067E95B-FB13-4131-98E1-743072084384}" type="presParOf" srcId="{1FC1AF62-A1E5-4AE6-9AB3-6C12EA0169A0}" destId="{14920894-8DE6-448D-875D-234AEDA2F271}" srcOrd="0" destOrd="0" presId="urn:microsoft.com/office/officeart/2005/8/layout/gear1"/>
    <dgm:cxn modelId="{17D3B6C9-66C9-475E-8657-BEE5D92588CD}" type="presParOf" srcId="{1FC1AF62-A1E5-4AE6-9AB3-6C12EA0169A0}" destId="{244BBE0E-2F7E-4DA2-93B5-4964F0EACDE3}" srcOrd="1" destOrd="0" presId="urn:microsoft.com/office/officeart/2005/8/layout/gear1"/>
    <dgm:cxn modelId="{F6FACCB0-4FE9-4DF1-8EF5-30251B5CA0FE}" type="presParOf" srcId="{1FC1AF62-A1E5-4AE6-9AB3-6C12EA0169A0}" destId="{8655C160-3FBF-444A-A529-644606FB66A5}" srcOrd="2" destOrd="0" presId="urn:microsoft.com/office/officeart/2005/8/layout/gear1"/>
    <dgm:cxn modelId="{DE2018BC-8F25-4204-ABE6-A98001D1B0B8}" type="presParOf" srcId="{1FC1AF62-A1E5-4AE6-9AB3-6C12EA0169A0}" destId="{C3F7BCDE-4F73-472D-B402-C86CC2E3EC09}" srcOrd="3" destOrd="0" presId="urn:microsoft.com/office/officeart/2005/8/layout/gear1"/>
    <dgm:cxn modelId="{74C3E83E-52A7-4207-BDFC-325A080CB52F}" type="presParOf" srcId="{1FC1AF62-A1E5-4AE6-9AB3-6C12EA0169A0}" destId="{9C375D8A-BC1F-4214-A43A-A2A6391ED3AB}" srcOrd="4" destOrd="0" presId="urn:microsoft.com/office/officeart/2005/8/layout/gear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920894-8DE6-448D-875D-234AEDA2F271}">
      <dsp:nvSpPr>
        <dsp:cNvPr id="0" name=""/>
        <dsp:cNvSpPr/>
      </dsp:nvSpPr>
      <dsp:spPr>
        <a:xfrm>
          <a:off x="1943100" y="800099"/>
          <a:ext cx="1760220" cy="1760220"/>
        </a:xfrm>
        <a:prstGeom prst="gear9">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Digital Marketing Platforms </a:t>
          </a:r>
        </a:p>
      </dsp:txBody>
      <dsp:txXfrm>
        <a:off x="2296983" y="1212422"/>
        <a:ext cx="1052454" cy="904790"/>
      </dsp:txXfrm>
    </dsp:sp>
    <dsp:sp modelId="{C3F7BCDE-4F73-472D-B402-C86CC2E3EC09}">
      <dsp:nvSpPr>
        <dsp:cNvPr id="0" name=""/>
        <dsp:cNvSpPr/>
      </dsp:nvSpPr>
      <dsp:spPr>
        <a:xfrm>
          <a:off x="1783080" y="1888236"/>
          <a:ext cx="1120140" cy="672084"/>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kern="1200"/>
            <a:t>Social Media Marketing </a:t>
          </a:r>
        </a:p>
        <a:p>
          <a:pPr marL="57150" lvl="1" indent="-57150" algn="l" defTabSz="311150">
            <a:lnSpc>
              <a:spcPct val="90000"/>
            </a:lnSpc>
            <a:spcBef>
              <a:spcPct val="0"/>
            </a:spcBef>
            <a:spcAft>
              <a:spcPct val="15000"/>
            </a:spcAft>
            <a:buChar char="••"/>
          </a:pPr>
          <a:r>
            <a:rPr lang="en-US" sz="700" kern="1200"/>
            <a:t>Search Engine Optimization</a:t>
          </a:r>
        </a:p>
        <a:p>
          <a:pPr marL="57150" lvl="1" indent="-57150" algn="l" defTabSz="311150">
            <a:lnSpc>
              <a:spcPct val="90000"/>
            </a:lnSpc>
            <a:spcBef>
              <a:spcPct val="0"/>
            </a:spcBef>
            <a:spcAft>
              <a:spcPct val="15000"/>
            </a:spcAft>
            <a:buChar char="••"/>
          </a:pPr>
          <a:r>
            <a:rPr lang="en-US" sz="700" kern="1200"/>
            <a:t>Pay Per Click Marketing </a:t>
          </a:r>
        </a:p>
      </dsp:txBody>
      <dsp:txXfrm>
        <a:off x="1802765" y="1907921"/>
        <a:ext cx="1080770" cy="632714"/>
      </dsp:txXfrm>
    </dsp:sp>
    <dsp:sp modelId="{9C375D8A-BC1F-4214-A43A-A2A6391ED3AB}">
      <dsp:nvSpPr>
        <dsp:cNvPr id="0" name=""/>
        <dsp:cNvSpPr/>
      </dsp:nvSpPr>
      <dsp:spPr>
        <a:xfrm>
          <a:off x="1999513" y="513741"/>
          <a:ext cx="2165070" cy="2165070"/>
        </a:xfrm>
        <a:prstGeom prst="circularArrow">
          <a:avLst>
            <a:gd name="adj1" fmla="val 4878"/>
            <a:gd name="adj2" fmla="val 312630"/>
            <a:gd name="adj3" fmla="val 3056369"/>
            <a:gd name="adj4" fmla="val 15343043"/>
            <a:gd name="adj5" fmla="val 5691"/>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type="gear6" r:blip="" rot="-15">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srcNode" val="gear1srcNode"/>
          <dgm:param type="dstNode" val="gear1dstNode"/>
          <dgm:param type="connRout" val="curv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srcNode" val="gear2srcNode"/>
          <dgm:param type="dstNode" val="gear2dstNode"/>
          <dgm:param type="connRout" val="curv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srcNode" val="gear3srcNode"/>
          <dgm:param type="dstNode" val="gear3dstNode"/>
          <dgm:param type="connRout" val="curv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92AB0E8-1724-407D-9EF6-D7291AC21DAD}">
  <ds:schemaRefs/>
</ds:datastoreItem>
</file>

<file path=docProps/app.xml><?xml version="1.0" encoding="utf-8"?>
<Properties xmlns="http://schemas.openxmlformats.org/officeDocument/2006/extended-properties" xmlns:vt="http://schemas.openxmlformats.org/officeDocument/2006/docPropsVTypes">
  <Template>Normal</Template>
  <Company>crosoft</Company>
  <Pages>15</Pages>
  <Words>3898</Words>
  <Characters>22220</Characters>
  <Lines>185</Lines>
  <Paragraphs>52</Paragraphs>
  <TotalTime>0</TotalTime>
  <ScaleCrop>false</ScaleCrop>
  <LinksUpToDate>false</LinksUpToDate>
  <CharactersWithSpaces>26066</CharactersWithSpaces>
  <Application>WPS Office_10.2.0.6020_F1E327BC-269C-435d-A152-05C5408002CA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2018-05-04T09:32:00Z</dcterms:created>
  <dc:creator>Admin</dc:creator>
  <cp:lastModifiedBy>dee</cp:lastModifiedBy>
  <dcterms:modified xsi:type="dcterms:W3CDTF">2018-05-04T11:42:25Z</dcterms:modified>
  <dc:subject>Chennai Dosa London</dc:subject>
  <dc:title>Strategic Management</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1033-10.2.0.6020</vt:lpwstr>
  </property>
</Properties>
</file>