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5EF3" w:rsidRPr="005D5EF3" w:rsidRDefault="005D5EF3" w:rsidP="005D5EF3">
      <w:pPr>
        <w:pStyle w:val="Heading1"/>
        <w:rPr>
          <w:color w:val="FFFFFF" w:themeColor="background1"/>
        </w:rPr>
      </w:pPr>
      <w:r w:rsidRPr="00522C50">
        <w:rPr>
          <w:color w:val="FFFFFF" w:themeColor="background1"/>
        </w:rPr>
        <w:t xml:space="preserve">     </w:t>
      </w:r>
      <w:bookmarkStart w:id="0" w:name="_Toc16758684"/>
      <w:r w:rsidRPr="00522C50">
        <w:rPr>
          <w:color w:val="FFFFFF" w:themeColor="background1"/>
        </w:rPr>
        <w:t xml:space="preserve">Cover </w:t>
      </w:r>
      <w:r w:rsidRPr="005D5EF3">
        <w:rPr>
          <w:color w:val="FFFFFF" w:themeColor="background1"/>
        </w:rPr>
        <w:t>page</w:t>
      </w:r>
      <w:bookmarkEnd w:id="0"/>
    </w:p>
    <w:p w:rsidR="005D5EF3" w:rsidRPr="005D5EF3" w:rsidRDefault="005D5EF3" w:rsidP="005D5EF3">
      <w:r w:rsidRPr="0063392F">
        <w:rPr>
          <w:noProof/>
          <w:lang w:eastAsia="zh-TW"/>
        </w:rPr>
        <w:drawing>
          <wp:inline distT="0" distB="0" distL="0" distR="0" wp14:anchorId="564EF028" wp14:editId="2D601B8E">
            <wp:extent cx="2573655" cy="532263"/>
            <wp:effectExtent l="0" t="0" r="0" b="1270"/>
            <wp:docPr id="9" name="Picture 1" descr="Z:\TSD\Assessments and Samples Docs\UWTSD Logo Internatio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TSD\Assessments and Samples Docs\UWTSD Logo International.jpg"/>
                    <pic:cNvPicPr>
                      <a:picLocks noChangeAspect="1" noChangeArrowheads="1"/>
                    </pic:cNvPicPr>
                  </pic:nvPicPr>
                  <pic:blipFill>
                    <a:blip r:embed="rId8" cstate="screen">
                      <a:extLst>
                        <a:ext uri="{28A0092B-C50C-407E-A947-70E740481C1C}">
                          <a14:useLocalDpi xmlns:a14="http://schemas.microsoft.com/office/drawing/2010/main"/>
                        </a:ext>
                      </a:extLst>
                    </a:blip>
                    <a:srcRect/>
                    <a:stretch>
                      <a:fillRect/>
                    </a:stretch>
                  </pic:blipFill>
                  <pic:spPr bwMode="auto">
                    <a:xfrm>
                      <a:off x="0" y="0"/>
                      <a:ext cx="2714359" cy="561362"/>
                    </a:xfrm>
                    <a:prstGeom prst="rect">
                      <a:avLst/>
                    </a:prstGeom>
                    <a:noFill/>
                    <a:ln w="9525">
                      <a:noFill/>
                      <a:miter lim="800000"/>
                      <a:headEnd/>
                      <a:tailEnd/>
                    </a:ln>
                  </pic:spPr>
                </pic:pic>
              </a:graphicData>
            </a:graphic>
          </wp:inline>
        </w:drawing>
      </w:r>
    </w:p>
    <w:p w:rsidR="008D1031" w:rsidRPr="008D1031" w:rsidRDefault="008D1031" w:rsidP="008D1031">
      <w:pPr>
        <w:pStyle w:val="Header"/>
        <w:rPr>
          <w:rFonts w:eastAsia="PMingLiU" w:cs="Arial"/>
          <w:b/>
          <w:sz w:val="28"/>
          <w:szCs w:val="28"/>
          <w:lang w:val="en-GB" w:eastAsia="en-GB"/>
        </w:rPr>
      </w:pPr>
    </w:p>
    <w:p w:rsidR="008D1031" w:rsidRPr="008D1031" w:rsidRDefault="008D1031" w:rsidP="008D1031">
      <w:pPr>
        <w:spacing w:after="0" w:line="240" w:lineRule="auto"/>
        <w:jc w:val="left"/>
        <w:rPr>
          <w:rFonts w:eastAsia="PMingLiU" w:cs="Arial"/>
          <w:sz w:val="20"/>
          <w:szCs w:val="20"/>
          <w:lang w:val="en-GB" w:eastAsia="en-GB"/>
        </w:rPr>
      </w:pPr>
    </w:p>
    <w:tbl>
      <w:tblPr>
        <w:tblW w:w="90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090"/>
      </w:tblGrid>
      <w:tr w:rsidR="008D1031" w:rsidRPr="008D1031" w:rsidTr="00273091">
        <w:tc>
          <w:tcPr>
            <w:tcW w:w="9090" w:type="dxa"/>
            <w:shd w:val="clear" w:color="auto" w:fill="C0C0C0"/>
          </w:tcPr>
          <w:p w:rsidR="008D1031" w:rsidRPr="008D1031" w:rsidRDefault="008D1031" w:rsidP="008D1031">
            <w:pPr>
              <w:keepNext/>
              <w:spacing w:before="120" w:after="120" w:line="240" w:lineRule="auto"/>
              <w:jc w:val="center"/>
              <w:outlineLvl w:val="3"/>
              <w:rPr>
                <w:rFonts w:eastAsia="PMingLiU" w:cs="Arial"/>
                <w:b/>
                <w:sz w:val="40"/>
                <w:szCs w:val="20"/>
                <w:lang w:val="en-GB" w:eastAsia="en-GB"/>
              </w:rPr>
            </w:pPr>
            <w:r w:rsidRPr="008D1031">
              <w:rPr>
                <w:rFonts w:eastAsia="PMingLiU" w:cs="Arial"/>
                <w:b/>
                <w:sz w:val="40"/>
                <w:szCs w:val="20"/>
                <w:lang w:val="en-GB" w:eastAsia="en-GB"/>
              </w:rPr>
              <w:t xml:space="preserve">LEVEL 7 ASSESSMENT SPECIFICATION </w:t>
            </w:r>
          </w:p>
        </w:tc>
      </w:tr>
    </w:tbl>
    <w:p w:rsidR="008D1031" w:rsidRPr="008D1031" w:rsidRDefault="008D1031" w:rsidP="008D1031">
      <w:pPr>
        <w:spacing w:after="0" w:line="240" w:lineRule="auto"/>
        <w:jc w:val="center"/>
        <w:rPr>
          <w:rFonts w:eastAsia="PMingLiU" w:cs="Arial"/>
          <w:b/>
          <w:i/>
          <w:sz w:val="32"/>
          <w:szCs w:val="20"/>
          <w:lang w:val="en-GB" w:eastAsia="en-GB"/>
        </w:rPr>
      </w:pPr>
    </w:p>
    <w:tbl>
      <w:tblPr>
        <w:tblW w:w="90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1436"/>
      </w:tblGrid>
      <w:tr w:rsidR="008D1031" w:rsidRPr="008D1031" w:rsidTr="00273091">
        <w:tc>
          <w:tcPr>
            <w:tcW w:w="2093" w:type="dxa"/>
            <w:shd w:val="pct15" w:color="auto" w:fill="auto"/>
          </w:tcPr>
          <w:p w:rsidR="008D1031" w:rsidRPr="008D1031" w:rsidRDefault="008D1031" w:rsidP="008D1031">
            <w:pPr>
              <w:spacing w:before="120" w:after="120" w:line="240" w:lineRule="auto"/>
              <w:rPr>
                <w:rFonts w:eastAsia="PMingLiU" w:cs="Arial"/>
                <w:b/>
                <w:sz w:val="22"/>
                <w:lang w:val="en-GB" w:eastAsia="en-GB"/>
              </w:rPr>
            </w:pPr>
            <w:r w:rsidRPr="008D1031">
              <w:rPr>
                <w:rFonts w:eastAsia="PMingLiU" w:cs="Arial"/>
                <w:b/>
                <w:sz w:val="22"/>
                <w:lang w:val="en-GB" w:eastAsia="en-GB"/>
              </w:rPr>
              <w:t>Student name:</w:t>
            </w:r>
          </w:p>
        </w:tc>
        <w:tc>
          <w:tcPr>
            <w:tcW w:w="3293" w:type="dxa"/>
          </w:tcPr>
          <w:p w:rsidR="008D1031" w:rsidRPr="008D1031" w:rsidRDefault="00FC46B6" w:rsidP="008D1031">
            <w:pPr>
              <w:spacing w:before="120" w:after="120" w:line="240" w:lineRule="auto"/>
              <w:rPr>
                <w:rFonts w:eastAsia="PMingLiU" w:cs="Arial"/>
                <w:b/>
                <w:sz w:val="22"/>
                <w:lang w:val="en-GB" w:eastAsia="en-GB"/>
              </w:rPr>
            </w:pPr>
            <w:r>
              <w:rPr>
                <w:rFonts w:eastAsia="PMingLiU" w:cs="Arial"/>
                <w:b/>
                <w:sz w:val="22"/>
                <w:lang w:val="en-GB" w:eastAsia="en-GB"/>
              </w:rPr>
              <w:t>WONG, Si Ming Kyle</w:t>
            </w:r>
          </w:p>
        </w:tc>
        <w:tc>
          <w:tcPr>
            <w:tcW w:w="2268" w:type="dxa"/>
            <w:shd w:val="clear" w:color="auto" w:fill="D9D9D9"/>
          </w:tcPr>
          <w:p w:rsidR="008D1031" w:rsidRPr="008D1031" w:rsidRDefault="008D1031" w:rsidP="008D1031">
            <w:pPr>
              <w:spacing w:before="120" w:after="120" w:line="240" w:lineRule="auto"/>
              <w:rPr>
                <w:rFonts w:eastAsia="PMingLiU" w:cs="Arial"/>
                <w:b/>
                <w:sz w:val="22"/>
                <w:lang w:val="en-GB" w:eastAsia="en-GB"/>
              </w:rPr>
            </w:pPr>
            <w:r w:rsidRPr="008D1031">
              <w:rPr>
                <w:rFonts w:eastAsia="PMingLiU" w:cs="Arial"/>
                <w:b/>
                <w:sz w:val="22"/>
                <w:lang w:val="en-GB" w:eastAsia="en-GB"/>
              </w:rPr>
              <w:t>Student ID number:</w:t>
            </w:r>
          </w:p>
        </w:tc>
        <w:tc>
          <w:tcPr>
            <w:tcW w:w="1436" w:type="dxa"/>
          </w:tcPr>
          <w:p w:rsidR="008D1031" w:rsidRPr="008D1031" w:rsidRDefault="00FC46B6" w:rsidP="008D1031">
            <w:pPr>
              <w:spacing w:before="120" w:after="120" w:line="240" w:lineRule="auto"/>
              <w:rPr>
                <w:rFonts w:eastAsia="PMingLiU" w:cs="Arial"/>
                <w:b/>
                <w:sz w:val="22"/>
                <w:lang w:val="en-GB" w:eastAsia="en-GB"/>
              </w:rPr>
            </w:pPr>
            <w:r w:rsidRPr="00FC46B6">
              <w:rPr>
                <w:rFonts w:eastAsia="PMingLiU" w:cs="Arial"/>
                <w:b/>
                <w:sz w:val="22"/>
                <w:lang w:val="en-GB" w:eastAsia="en-GB"/>
              </w:rPr>
              <w:t>1812211</w:t>
            </w:r>
          </w:p>
        </w:tc>
      </w:tr>
      <w:tr w:rsidR="008D1031" w:rsidRPr="008D1031" w:rsidTr="00273091">
        <w:tc>
          <w:tcPr>
            <w:tcW w:w="2093" w:type="dxa"/>
            <w:shd w:val="pct15" w:color="auto" w:fill="auto"/>
          </w:tcPr>
          <w:p w:rsidR="008D1031" w:rsidRPr="008D1031" w:rsidRDefault="008D1031" w:rsidP="008D1031">
            <w:pPr>
              <w:spacing w:before="120" w:after="120" w:line="240" w:lineRule="auto"/>
              <w:rPr>
                <w:rFonts w:eastAsia="PMingLiU" w:cs="Arial"/>
                <w:b/>
                <w:sz w:val="22"/>
                <w:lang w:val="en-GB" w:eastAsia="en-GB"/>
              </w:rPr>
            </w:pPr>
            <w:r w:rsidRPr="008D1031">
              <w:rPr>
                <w:rFonts w:eastAsia="PMingLiU" w:cs="Arial"/>
                <w:b/>
                <w:sz w:val="22"/>
                <w:lang w:val="en-GB" w:eastAsia="en-GB"/>
              </w:rPr>
              <w:t>Programme:</w:t>
            </w:r>
          </w:p>
        </w:tc>
        <w:tc>
          <w:tcPr>
            <w:tcW w:w="6997" w:type="dxa"/>
            <w:gridSpan w:val="3"/>
          </w:tcPr>
          <w:p w:rsidR="008D1031" w:rsidRPr="008D1031" w:rsidRDefault="008D1031" w:rsidP="008D1031">
            <w:pPr>
              <w:spacing w:before="120" w:after="120" w:line="240" w:lineRule="auto"/>
              <w:rPr>
                <w:rFonts w:eastAsia="PMingLiU" w:cs="Arial"/>
                <w:b/>
                <w:sz w:val="22"/>
                <w:lang w:val="en-GB" w:eastAsia="zh-HK"/>
              </w:rPr>
            </w:pPr>
            <w:r w:rsidRPr="008D1031">
              <w:rPr>
                <w:rFonts w:eastAsia="PMingLiU" w:cs="Arial" w:hint="eastAsia"/>
                <w:b/>
                <w:sz w:val="22"/>
                <w:lang w:val="en-GB" w:eastAsia="zh-HK"/>
              </w:rPr>
              <w:t>MBA</w:t>
            </w:r>
          </w:p>
        </w:tc>
      </w:tr>
      <w:tr w:rsidR="008D1031" w:rsidRPr="008D1031" w:rsidTr="00273091">
        <w:tc>
          <w:tcPr>
            <w:tcW w:w="2093" w:type="dxa"/>
            <w:shd w:val="pct15" w:color="auto" w:fill="auto"/>
          </w:tcPr>
          <w:p w:rsidR="008D1031" w:rsidRPr="008D1031" w:rsidRDefault="008D1031" w:rsidP="008D1031">
            <w:pPr>
              <w:spacing w:before="120" w:after="120" w:line="240" w:lineRule="auto"/>
              <w:rPr>
                <w:rFonts w:eastAsia="PMingLiU" w:cs="Arial"/>
                <w:b/>
                <w:sz w:val="22"/>
                <w:lang w:val="en-GB" w:eastAsia="en-GB"/>
              </w:rPr>
            </w:pPr>
            <w:r w:rsidRPr="008D1031">
              <w:rPr>
                <w:rFonts w:eastAsia="PMingLiU" w:cs="Arial"/>
                <w:b/>
                <w:sz w:val="22"/>
                <w:lang w:val="en-GB" w:eastAsia="en-GB"/>
              </w:rPr>
              <w:t>Module:</w:t>
            </w:r>
          </w:p>
        </w:tc>
        <w:tc>
          <w:tcPr>
            <w:tcW w:w="6997" w:type="dxa"/>
            <w:gridSpan w:val="3"/>
            <w:shd w:val="clear" w:color="auto" w:fill="auto"/>
          </w:tcPr>
          <w:p w:rsidR="008D1031" w:rsidRPr="008D1031" w:rsidRDefault="00331D00" w:rsidP="008D1031">
            <w:pPr>
              <w:spacing w:before="120" w:after="120" w:line="240" w:lineRule="auto"/>
              <w:rPr>
                <w:rFonts w:eastAsia="PMingLiU" w:cs="Arial"/>
                <w:b/>
                <w:sz w:val="22"/>
                <w:lang w:val="en-GB" w:eastAsia="zh-HK"/>
              </w:rPr>
            </w:pPr>
            <w:r>
              <w:rPr>
                <w:rFonts w:eastAsia="PMingLiU" w:cs="Arial"/>
                <w:b/>
                <w:sz w:val="22"/>
                <w:lang w:val="en-GB" w:eastAsia="zh-HK"/>
              </w:rPr>
              <w:t xml:space="preserve">Financial </w:t>
            </w:r>
            <w:r w:rsidR="008D1031" w:rsidRPr="008D1031">
              <w:rPr>
                <w:rFonts w:eastAsia="PMingLiU" w:cs="Arial" w:hint="eastAsia"/>
                <w:b/>
                <w:sz w:val="22"/>
                <w:lang w:val="en-GB" w:eastAsia="zh-HK"/>
              </w:rPr>
              <w:t>Management</w:t>
            </w:r>
          </w:p>
        </w:tc>
      </w:tr>
      <w:tr w:rsidR="008D1031" w:rsidRPr="008D1031" w:rsidTr="00273091">
        <w:tc>
          <w:tcPr>
            <w:tcW w:w="2093" w:type="dxa"/>
            <w:shd w:val="pct15" w:color="auto" w:fill="auto"/>
          </w:tcPr>
          <w:p w:rsidR="008D1031" w:rsidRPr="008D1031" w:rsidRDefault="008D1031" w:rsidP="008D1031">
            <w:pPr>
              <w:spacing w:before="120" w:after="120" w:line="240" w:lineRule="auto"/>
              <w:rPr>
                <w:rFonts w:eastAsia="PMingLiU" w:cs="Arial"/>
                <w:b/>
                <w:sz w:val="22"/>
                <w:lang w:val="en-GB" w:eastAsia="en-GB"/>
              </w:rPr>
            </w:pPr>
            <w:r w:rsidRPr="008D1031">
              <w:rPr>
                <w:rFonts w:eastAsia="PMingLiU" w:cs="Arial"/>
                <w:b/>
                <w:sz w:val="22"/>
                <w:lang w:val="en-GB" w:eastAsia="en-GB"/>
              </w:rPr>
              <w:t>Module code:</w:t>
            </w:r>
          </w:p>
        </w:tc>
        <w:tc>
          <w:tcPr>
            <w:tcW w:w="3293" w:type="dxa"/>
          </w:tcPr>
          <w:p w:rsidR="008D1031" w:rsidRPr="008D1031" w:rsidRDefault="00331D00" w:rsidP="008D1031">
            <w:pPr>
              <w:spacing w:before="120" w:after="120" w:line="240" w:lineRule="auto"/>
              <w:rPr>
                <w:rFonts w:eastAsia="PMingLiU" w:cs="Arial"/>
                <w:b/>
                <w:sz w:val="22"/>
                <w:lang w:val="en-GB" w:eastAsia="zh-HK"/>
              </w:rPr>
            </w:pPr>
            <w:r>
              <w:rPr>
                <w:rFonts w:eastAsia="PMingLiU" w:cs="Arial" w:hint="eastAsia"/>
                <w:b/>
                <w:sz w:val="22"/>
                <w:lang w:val="en-GB" w:eastAsia="zh-HK"/>
              </w:rPr>
              <w:t>SBMA7100</w:t>
            </w:r>
          </w:p>
        </w:tc>
        <w:tc>
          <w:tcPr>
            <w:tcW w:w="2268" w:type="dxa"/>
            <w:shd w:val="clear" w:color="auto" w:fill="D9D9D9"/>
          </w:tcPr>
          <w:p w:rsidR="008D1031" w:rsidRPr="008D1031" w:rsidRDefault="008D1031" w:rsidP="0059169C">
            <w:pPr>
              <w:spacing w:before="120" w:after="120" w:line="240" w:lineRule="auto"/>
              <w:rPr>
                <w:rFonts w:eastAsia="PMingLiU" w:cs="Arial"/>
                <w:b/>
                <w:sz w:val="22"/>
                <w:lang w:val="en-GB" w:eastAsia="en-GB"/>
              </w:rPr>
            </w:pPr>
            <w:bookmarkStart w:id="1" w:name="_Toc5200212"/>
            <w:r w:rsidRPr="008D1031">
              <w:rPr>
                <w:rFonts w:eastAsia="PMingLiU" w:cs="Arial"/>
                <w:b/>
                <w:sz w:val="22"/>
                <w:lang w:val="en-GB" w:eastAsia="en-GB"/>
              </w:rPr>
              <w:t>Contribution to Overall Module Assessment (%):</w:t>
            </w:r>
            <w:bookmarkEnd w:id="1"/>
          </w:p>
        </w:tc>
        <w:tc>
          <w:tcPr>
            <w:tcW w:w="1436" w:type="dxa"/>
          </w:tcPr>
          <w:p w:rsidR="008D1031" w:rsidRPr="008D1031" w:rsidRDefault="00331D00" w:rsidP="008D1031">
            <w:pPr>
              <w:spacing w:before="120" w:after="120" w:line="240" w:lineRule="auto"/>
              <w:rPr>
                <w:rFonts w:eastAsia="PMingLiU" w:cs="Arial"/>
                <w:b/>
                <w:sz w:val="22"/>
                <w:lang w:val="en-GB" w:eastAsia="zh-HK"/>
              </w:rPr>
            </w:pPr>
            <w:r>
              <w:rPr>
                <w:rFonts w:eastAsia="PMingLiU" w:cs="Arial"/>
                <w:b/>
                <w:sz w:val="22"/>
                <w:lang w:val="en-GB" w:eastAsia="zh-HK"/>
              </w:rPr>
              <w:t>100</w:t>
            </w:r>
            <w:r w:rsidR="008D1031" w:rsidRPr="008D1031">
              <w:rPr>
                <w:rFonts w:eastAsia="PMingLiU" w:cs="Arial" w:hint="eastAsia"/>
                <w:b/>
                <w:sz w:val="22"/>
                <w:lang w:val="en-GB" w:eastAsia="zh-HK"/>
              </w:rPr>
              <w:t>%</w:t>
            </w:r>
          </w:p>
        </w:tc>
      </w:tr>
      <w:tr w:rsidR="008D1031" w:rsidRPr="008D1031" w:rsidTr="00273091">
        <w:tc>
          <w:tcPr>
            <w:tcW w:w="2093" w:type="dxa"/>
            <w:shd w:val="pct15" w:color="auto" w:fill="auto"/>
          </w:tcPr>
          <w:p w:rsidR="008D1031" w:rsidRPr="008D1031" w:rsidRDefault="008D1031" w:rsidP="008D1031">
            <w:pPr>
              <w:spacing w:before="120" w:after="120" w:line="240" w:lineRule="auto"/>
              <w:rPr>
                <w:rFonts w:eastAsia="PMingLiU" w:cs="Arial"/>
                <w:b/>
                <w:sz w:val="22"/>
                <w:lang w:val="en-GB" w:eastAsia="en-GB"/>
              </w:rPr>
            </w:pPr>
            <w:r w:rsidRPr="008D1031">
              <w:rPr>
                <w:rFonts w:eastAsia="PMingLiU" w:cs="Arial"/>
                <w:b/>
                <w:sz w:val="22"/>
                <w:lang w:val="en-GB" w:eastAsia="en-GB"/>
              </w:rPr>
              <w:t>Lecturer:</w:t>
            </w:r>
          </w:p>
        </w:tc>
        <w:tc>
          <w:tcPr>
            <w:tcW w:w="3293" w:type="dxa"/>
          </w:tcPr>
          <w:p w:rsidR="008D1031" w:rsidRPr="008D1031" w:rsidRDefault="008D1031" w:rsidP="00B60270">
            <w:pPr>
              <w:spacing w:before="120" w:after="120" w:line="240" w:lineRule="auto"/>
              <w:rPr>
                <w:rFonts w:eastAsia="PMingLiU" w:cs="Arial"/>
                <w:b/>
                <w:sz w:val="22"/>
                <w:lang w:val="en-GB" w:eastAsia="zh-HK"/>
              </w:rPr>
            </w:pPr>
            <w:r w:rsidRPr="008D1031">
              <w:rPr>
                <w:rFonts w:eastAsia="PMingLiU" w:cs="Arial" w:hint="eastAsia"/>
                <w:b/>
                <w:sz w:val="22"/>
                <w:lang w:val="en-GB" w:eastAsia="zh-HK"/>
              </w:rPr>
              <w:t xml:space="preserve">Dr </w:t>
            </w:r>
            <w:r w:rsidR="00331D00">
              <w:rPr>
                <w:rFonts w:eastAsia="PMingLiU" w:cs="Arial"/>
                <w:b/>
                <w:sz w:val="22"/>
                <w:lang w:val="en-GB" w:eastAsia="zh-HK"/>
              </w:rPr>
              <w:t>Katherine Mo</w:t>
            </w:r>
          </w:p>
        </w:tc>
        <w:tc>
          <w:tcPr>
            <w:tcW w:w="2268" w:type="dxa"/>
            <w:shd w:val="clear" w:color="auto" w:fill="D9D9D9"/>
          </w:tcPr>
          <w:p w:rsidR="008D1031" w:rsidRPr="008D1031" w:rsidRDefault="008D1031" w:rsidP="008D1031">
            <w:pPr>
              <w:spacing w:before="120" w:after="120" w:line="240" w:lineRule="auto"/>
              <w:rPr>
                <w:rFonts w:eastAsia="PMingLiU" w:cs="Arial"/>
                <w:b/>
                <w:sz w:val="22"/>
                <w:lang w:val="en-GB" w:eastAsia="en-GB"/>
              </w:rPr>
            </w:pPr>
            <w:r w:rsidRPr="008D1031">
              <w:rPr>
                <w:rFonts w:eastAsia="PMingLiU" w:cs="Arial"/>
                <w:b/>
                <w:sz w:val="22"/>
                <w:lang w:val="en-GB" w:eastAsia="en-GB"/>
              </w:rPr>
              <w:t>Internal Verifier:</w:t>
            </w:r>
          </w:p>
        </w:tc>
        <w:tc>
          <w:tcPr>
            <w:tcW w:w="1436" w:type="dxa"/>
          </w:tcPr>
          <w:p w:rsidR="008D1031" w:rsidRPr="008D1031" w:rsidRDefault="008D1031" w:rsidP="008D1031">
            <w:pPr>
              <w:spacing w:before="120" w:after="120" w:line="240" w:lineRule="auto"/>
              <w:jc w:val="left"/>
              <w:rPr>
                <w:rFonts w:eastAsia="PMingLiU" w:cs="Arial"/>
                <w:b/>
                <w:sz w:val="22"/>
                <w:lang w:val="en-GB" w:eastAsia="zh-HK"/>
              </w:rPr>
            </w:pPr>
          </w:p>
        </w:tc>
      </w:tr>
      <w:tr w:rsidR="008D1031" w:rsidRPr="008D1031" w:rsidTr="00273091">
        <w:tc>
          <w:tcPr>
            <w:tcW w:w="2093" w:type="dxa"/>
            <w:shd w:val="pct15" w:color="auto" w:fill="auto"/>
          </w:tcPr>
          <w:p w:rsidR="008D1031" w:rsidRPr="008D1031" w:rsidRDefault="008D1031" w:rsidP="008D1031">
            <w:pPr>
              <w:spacing w:before="120" w:after="120" w:line="240" w:lineRule="auto"/>
              <w:rPr>
                <w:rFonts w:eastAsia="PMingLiU" w:cs="Arial"/>
                <w:b/>
                <w:sz w:val="22"/>
                <w:lang w:val="en-GB" w:eastAsia="en-GB"/>
              </w:rPr>
            </w:pPr>
            <w:r w:rsidRPr="008D1031">
              <w:rPr>
                <w:rFonts w:eastAsia="PMingLiU" w:cs="Arial"/>
                <w:b/>
                <w:sz w:val="22"/>
                <w:lang w:val="en-GB" w:eastAsia="en-GB"/>
              </w:rPr>
              <w:t>Assignment Title:</w:t>
            </w:r>
          </w:p>
        </w:tc>
        <w:tc>
          <w:tcPr>
            <w:tcW w:w="3293" w:type="dxa"/>
          </w:tcPr>
          <w:p w:rsidR="008E34D2" w:rsidRDefault="00331D00" w:rsidP="008D1031">
            <w:pPr>
              <w:spacing w:before="120" w:after="120" w:line="240" w:lineRule="auto"/>
              <w:rPr>
                <w:rFonts w:eastAsia="PMingLiU" w:cs="Arial"/>
                <w:b/>
                <w:sz w:val="22"/>
                <w:lang w:val="en-GB" w:eastAsia="zh-HK"/>
              </w:rPr>
            </w:pPr>
            <w:r>
              <w:rPr>
                <w:rFonts w:eastAsia="PMingLiU" w:cs="Arial" w:hint="eastAsia"/>
                <w:b/>
                <w:sz w:val="22"/>
                <w:lang w:val="en-GB" w:eastAsia="zh-HK"/>
              </w:rPr>
              <w:t>Assignment 1</w:t>
            </w:r>
          </w:p>
          <w:p w:rsidR="008D1031" w:rsidRPr="008D1031" w:rsidRDefault="008D1031" w:rsidP="008D1031">
            <w:pPr>
              <w:spacing w:before="120" w:after="120" w:line="240" w:lineRule="auto"/>
              <w:rPr>
                <w:rFonts w:eastAsia="PMingLiU" w:cs="Arial"/>
                <w:b/>
                <w:sz w:val="22"/>
                <w:lang w:val="en-GB" w:eastAsia="zh-HK"/>
              </w:rPr>
            </w:pPr>
          </w:p>
        </w:tc>
        <w:tc>
          <w:tcPr>
            <w:tcW w:w="2268" w:type="dxa"/>
            <w:shd w:val="pct15" w:color="auto" w:fill="auto"/>
          </w:tcPr>
          <w:p w:rsidR="008D1031" w:rsidRPr="008D1031" w:rsidRDefault="008D1031" w:rsidP="008D1031">
            <w:pPr>
              <w:spacing w:before="120" w:after="120" w:line="240" w:lineRule="auto"/>
              <w:rPr>
                <w:rFonts w:eastAsia="PMingLiU" w:cs="Arial"/>
                <w:b/>
                <w:sz w:val="22"/>
                <w:lang w:val="en-GB" w:eastAsia="en-GB"/>
              </w:rPr>
            </w:pPr>
            <w:r w:rsidRPr="008D1031">
              <w:rPr>
                <w:rFonts w:eastAsia="PMingLiU" w:cs="Arial"/>
                <w:b/>
                <w:sz w:val="22"/>
                <w:lang w:val="en-GB" w:eastAsia="en-GB"/>
              </w:rPr>
              <w:t>Word count (or equivalent):</w:t>
            </w:r>
          </w:p>
        </w:tc>
        <w:tc>
          <w:tcPr>
            <w:tcW w:w="1436" w:type="dxa"/>
          </w:tcPr>
          <w:p w:rsidR="008D1031" w:rsidRPr="008D1031" w:rsidRDefault="00331D00" w:rsidP="008D1031">
            <w:pPr>
              <w:spacing w:before="120" w:after="120" w:line="240" w:lineRule="auto"/>
              <w:rPr>
                <w:rFonts w:eastAsia="PMingLiU" w:cs="Arial"/>
                <w:b/>
                <w:sz w:val="22"/>
                <w:lang w:val="en-GB" w:eastAsia="zh-HK"/>
              </w:rPr>
            </w:pPr>
            <w:r>
              <w:rPr>
                <w:rFonts w:eastAsia="PMingLiU" w:cs="Arial"/>
                <w:b/>
                <w:sz w:val="22"/>
                <w:lang w:val="en-GB" w:eastAsia="zh-HK"/>
              </w:rPr>
              <w:t>50</w:t>
            </w:r>
            <w:r w:rsidR="00620F48">
              <w:rPr>
                <w:rFonts w:eastAsia="PMingLiU" w:cs="Arial"/>
                <w:b/>
                <w:sz w:val="22"/>
                <w:lang w:val="en-GB" w:eastAsia="zh-HK"/>
              </w:rPr>
              <w:t xml:space="preserve">00 </w:t>
            </w:r>
            <w:r w:rsidR="008D1031" w:rsidRPr="008D1031">
              <w:rPr>
                <w:rFonts w:eastAsia="PMingLiU" w:cs="Arial" w:hint="eastAsia"/>
                <w:b/>
                <w:sz w:val="22"/>
                <w:lang w:val="en-GB" w:eastAsia="zh-HK"/>
              </w:rPr>
              <w:t>words</w:t>
            </w:r>
            <w:r w:rsidR="008D1031" w:rsidRPr="008D1031">
              <w:rPr>
                <w:rFonts w:eastAsia="PMingLiU" w:cs="Arial"/>
                <w:b/>
                <w:sz w:val="22"/>
                <w:lang w:val="en-GB" w:eastAsia="zh-HK"/>
              </w:rPr>
              <w:t xml:space="preserve"> </w:t>
            </w:r>
          </w:p>
          <w:p w:rsidR="008D1031" w:rsidRPr="008D1031" w:rsidRDefault="008D1031" w:rsidP="008D1031">
            <w:pPr>
              <w:spacing w:before="120" w:after="120" w:line="240" w:lineRule="auto"/>
              <w:rPr>
                <w:rFonts w:eastAsia="PMingLiU" w:cs="Arial"/>
                <w:b/>
                <w:sz w:val="22"/>
                <w:lang w:val="en-GB" w:eastAsia="zh-HK"/>
              </w:rPr>
            </w:pPr>
          </w:p>
        </w:tc>
      </w:tr>
      <w:tr w:rsidR="008D1031" w:rsidRPr="008D1031" w:rsidTr="00273091">
        <w:tc>
          <w:tcPr>
            <w:tcW w:w="2093" w:type="dxa"/>
            <w:shd w:val="pct15" w:color="auto" w:fill="auto"/>
          </w:tcPr>
          <w:p w:rsidR="008D1031" w:rsidRPr="008D1031" w:rsidRDefault="008D1031" w:rsidP="008D1031">
            <w:pPr>
              <w:spacing w:before="120" w:after="120" w:line="240" w:lineRule="auto"/>
              <w:rPr>
                <w:rFonts w:eastAsia="PMingLiU" w:cs="Arial"/>
                <w:b/>
                <w:sz w:val="22"/>
                <w:lang w:val="en-GB" w:eastAsia="en-GB"/>
              </w:rPr>
            </w:pPr>
            <w:r w:rsidRPr="008D1031">
              <w:rPr>
                <w:rFonts w:eastAsia="PMingLiU" w:cs="Arial"/>
                <w:b/>
                <w:sz w:val="22"/>
                <w:lang w:val="en-GB" w:eastAsia="en-GB"/>
              </w:rPr>
              <w:t>Submission deadline:</w:t>
            </w:r>
          </w:p>
        </w:tc>
        <w:tc>
          <w:tcPr>
            <w:tcW w:w="3293" w:type="dxa"/>
            <w:shd w:val="clear" w:color="auto" w:fill="auto"/>
          </w:tcPr>
          <w:p w:rsidR="008D1031" w:rsidRPr="008D1031" w:rsidRDefault="00331D00" w:rsidP="00620F48">
            <w:pPr>
              <w:spacing w:before="120" w:after="120" w:line="240" w:lineRule="auto"/>
              <w:rPr>
                <w:rFonts w:eastAsia="PMingLiU" w:cs="Arial"/>
                <w:b/>
                <w:sz w:val="22"/>
                <w:lang w:val="en-GB" w:eastAsia="zh-HK"/>
              </w:rPr>
            </w:pPr>
            <w:r>
              <w:rPr>
                <w:rFonts w:eastAsia="PMingLiU" w:cs="Arial"/>
                <w:b/>
                <w:sz w:val="22"/>
                <w:lang w:val="en-GB" w:eastAsia="zh-HK"/>
              </w:rPr>
              <w:t>19 August</w:t>
            </w:r>
            <w:r w:rsidR="001A265D">
              <w:rPr>
                <w:rFonts w:eastAsia="PMingLiU" w:cs="Arial"/>
                <w:b/>
                <w:sz w:val="22"/>
                <w:lang w:val="en-GB" w:eastAsia="zh-HK"/>
              </w:rPr>
              <w:t xml:space="preserve"> </w:t>
            </w:r>
            <w:r w:rsidR="00620F48">
              <w:rPr>
                <w:rFonts w:eastAsia="PMingLiU" w:cs="Arial"/>
                <w:b/>
                <w:sz w:val="22"/>
                <w:lang w:val="en-GB" w:eastAsia="zh-HK"/>
              </w:rPr>
              <w:t>2019</w:t>
            </w:r>
            <w:r w:rsidR="00D9103A">
              <w:rPr>
                <w:rFonts w:eastAsia="PMingLiU" w:cs="Arial"/>
                <w:b/>
                <w:sz w:val="22"/>
                <w:lang w:val="en-GB" w:eastAsia="zh-HK"/>
              </w:rPr>
              <w:t xml:space="preserve"> ( 11:59pm Hong Kong time)</w:t>
            </w:r>
          </w:p>
        </w:tc>
        <w:tc>
          <w:tcPr>
            <w:tcW w:w="2268" w:type="dxa"/>
            <w:shd w:val="pct15" w:color="auto" w:fill="auto"/>
          </w:tcPr>
          <w:p w:rsidR="008D1031" w:rsidRPr="008D1031" w:rsidRDefault="008D1031" w:rsidP="008D1031">
            <w:pPr>
              <w:spacing w:before="120" w:after="120" w:line="240" w:lineRule="auto"/>
              <w:rPr>
                <w:rFonts w:eastAsia="PMingLiU" w:cs="Arial"/>
                <w:b/>
                <w:sz w:val="22"/>
                <w:lang w:val="en-GB" w:eastAsia="en-GB"/>
              </w:rPr>
            </w:pPr>
            <w:r w:rsidRPr="008D1031">
              <w:rPr>
                <w:rFonts w:eastAsia="PMingLiU" w:cs="Arial"/>
                <w:b/>
                <w:sz w:val="22"/>
                <w:lang w:val="en-GB" w:eastAsia="en-GB"/>
              </w:rPr>
              <w:t>Return date of provisional marks &amp; written feedback:</w:t>
            </w:r>
          </w:p>
        </w:tc>
        <w:tc>
          <w:tcPr>
            <w:tcW w:w="1436" w:type="dxa"/>
          </w:tcPr>
          <w:p w:rsidR="008D1031" w:rsidRPr="008D1031" w:rsidRDefault="001A265D" w:rsidP="001A265D">
            <w:pPr>
              <w:spacing w:before="120" w:after="120" w:line="240" w:lineRule="auto"/>
              <w:rPr>
                <w:rFonts w:eastAsia="PMingLiU" w:cs="Arial"/>
                <w:b/>
                <w:sz w:val="22"/>
                <w:lang w:val="en-GB" w:eastAsia="zh-HK"/>
              </w:rPr>
            </w:pPr>
            <w:r>
              <w:rPr>
                <w:rFonts w:eastAsia="PMingLiU" w:cs="Arial"/>
                <w:b/>
                <w:sz w:val="22"/>
                <w:lang w:val="en-GB" w:eastAsia="zh-HK"/>
              </w:rPr>
              <w:t>Within 20 days after submission</w:t>
            </w:r>
          </w:p>
        </w:tc>
      </w:tr>
      <w:tr w:rsidR="008D1031" w:rsidRPr="008D1031" w:rsidTr="00273091">
        <w:tc>
          <w:tcPr>
            <w:tcW w:w="2093" w:type="dxa"/>
            <w:shd w:val="pct15" w:color="auto" w:fill="auto"/>
          </w:tcPr>
          <w:p w:rsidR="008D1031" w:rsidRPr="008D1031" w:rsidRDefault="008D1031" w:rsidP="008D1031">
            <w:pPr>
              <w:spacing w:before="120" w:after="120" w:line="240" w:lineRule="auto"/>
              <w:rPr>
                <w:rFonts w:eastAsia="PMingLiU" w:cs="Arial"/>
                <w:b/>
                <w:sz w:val="22"/>
                <w:lang w:val="en-GB" w:eastAsia="en-GB"/>
              </w:rPr>
            </w:pPr>
            <w:r w:rsidRPr="008D1031">
              <w:rPr>
                <w:rFonts w:eastAsia="PMingLiU" w:cs="Arial"/>
                <w:b/>
                <w:sz w:val="22"/>
                <w:lang w:val="en-GB" w:eastAsia="en-GB"/>
              </w:rPr>
              <w:t>Submission method:</w:t>
            </w:r>
          </w:p>
        </w:tc>
        <w:tc>
          <w:tcPr>
            <w:tcW w:w="6997" w:type="dxa"/>
            <w:gridSpan w:val="3"/>
            <w:shd w:val="clear" w:color="auto" w:fill="auto"/>
          </w:tcPr>
          <w:p w:rsidR="008D1031" w:rsidRPr="008D1031" w:rsidRDefault="008D1031" w:rsidP="008D1031">
            <w:pPr>
              <w:spacing w:after="0" w:line="240" w:lineRule="auto"/>
              <w:jc w:val="left"/>
              <w:rPr>
                <w:rFonts w:eastAsia="PMingLiU" w:cs="Arial"/>
                <w:sz w:val="22"/>
                <w:lang w:val="en-GB" w:eastAsia="en-GB"/>
              </w:rPr>
            </w:pPr>
            <w:r w:rsidRPr="008D1031">
              <w:rPr>
                <w:rFonts w:eastAsia="PMingLiU" w:cs="Arial"/>
                <w:sz w:val="22"/>
                <w:lang w:val="en-GB"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8D1031" w:rsidRPr="008D1031" w:rsidRDefault="008D1031" w:rsidP="008D1031">
            <w:pPr>
              <w:spacing w:before="120" w:after="120" w:line="240" w:lineRule="auto"/>
              <w:rPr>
                <w:rFonts w:eastAsia="PMingLiU" w:cs="Arial"/>
                <w:b/>
                <w:sz w:val="22"/>
                <w:lang w:val="en-GB" w:eastAsia="en-GB"/>
              </w:rPr>
            </w:pPr>
            <w:r w:rsidRPr="008D1031">
              <w:rPr>
                <w:rFonts w:eastAsia="PMingLiU" w:cs="Arial"/>
                <w:b/>
                <w:sz w:val="22"/>
                <w:lang w:val="en-GB" w:eastAsia="en-GB"/>
              </w:rPr>
              <w:t xml:space="preserve">Alternative submission method (if applicable): </w:t>
            </w:r>
          </w:p>
          <w:p w:rsidR="008D1031" w:rsidRPr="008D1031" w:rsidRDefault="008D1031" w:rsidP="008D1031">
            <w:pPr>
              <w:spacing w:before="120" w:after="120" w:line="240" w:lineRule="auto"/>
              <w:rPr>
                <w:rFonts w:eastAsia="PMingLiU" w:cs="Arial"/>
                <w:b/>
                <w:sz w:val="22"/>
                <w:lang w:val="en-GB" w:eastAsia="en-GB"/>
              </w:rPr>
            </w:pPr>
            <w:r w:rsidRPr="008D1031">
              <w:rPr>
                <w:rFonts w:eastAsia="PMingLiU" w:cs="Arial"/>
                <w:b/>
                <w:sz w:val="22"/>
                <w:lang w:val="en-GB" w:eastAsia="en-GB"/>
              </w:rPr>
              <w:t xml:space="preserve">Late submission of the assessment will result in a late penalty mark.  </w:t>
            </w:r>
            <w:r w:rsidRPr="008D1031">
              <w:rPr>
                <w:rFonts w:eastAsia="PMingLiU" w:cs="Arial"/>
                <w:sz w:val="22"/>
                <w:lang w:val="en-GB" w:eastAsia="en-GB"/>
              </w:rPr>
              <w:t>Penalties for late submission: Up to one week late, maximum mark of 50%.  Over one week late, 0%.  Only the Extenuating Circumstances Panel may approve a change to submission dates.</w:t>
            </w:r>
          </w:p>
        </w:tc>
      </w:tr>
      <w:tr w:rsidR="008D1031" w:rsidRPr="008D1031" w:rsidTr="00273091">
        <w:tc>
          <w:tcPr>
            <w:tcW w:w="2093" w:type="dxa"/>
            <w:shd w:val="pct15" w:color="auto" w:fill="auto"/>
          </w:tcPr>
          <w:p w:rsidR="008D1031" w:rsidRPr="008D1031" w:rsidRDefault="008D1031" w:rsidP="008D1031">
            <w:pPr>
              <w:spacing w:before="120" w:after="120" w:line="240" w:lineRule="auto"/>
              <w:jc w:val="left"/>
              <w:rPr>
                <w:rFonts w:eastAsia="PMingLiU" w:cs="Arial"/>
                <w:b/>
                <w:sz w:val="22"/>
                <w:lang w:val="en-GB" w:eastAsia="en-GB"/>
              </w:rPr>
            </w:pPr>
            <w:r w:rsidRPr="008D1031">
              <w:rPr>
                <w:rFonts w:eastAsia="PMingLiU" w:cs="Arial"/>
                <w:b/>
                <w:sz w:val="22"/>
                <w:lang w:val="en-GB" w:eastAsia="en-GB"/>
              </w:rPr>
              <w:t>Academic honesty / referencing:</w:t>
            </w:r>
          </w:p>
        </w:tc>
        <w:tc>
          <w:tcPr>
            <w:tcW w:w="6997" w:type="dxa"/>
            <w:gridSpan w:val="3"/>
            <w:shd w:val="clear" w:color="auto" w:fill="auto"/>
          </w:tcPr>
          <w:p w:rsidR="008D1031" w:rsidRPr="008D1031" w:rsidRDefault="008D1031" w:rsidP="008D1031">
            <w:pPr>
              <w:spacing w:before="120" w:after="120" w:line="240" w:lineRule="auto"/>
              <w:rPr>
                <w:rFonts w:eastAsia="PMingLiU" w:cs="Arial"/>
                <w:sz w:val="22"/>
                <w:lang w:val="en-GB" w:eastAsia="en-GB"/>
              </w:rPr>
            </w:pPr>
            <w:r w:rsidRPr="008D1031">
              <w:rPr>
                <w:rFonts w:eastAsia="PMingLiU" w:cs="Arial"/>
                <w:sz w:val="22"/>
                <w:lang w:val="en-GB"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63392F" w:rsidRPr="0063392F" w:rsidRDefault="0063392F" w:rsidP="008D1031">
      <w:pPr>
        <w:pStyle w:val="NoSpacing"/>
        <w:rPr>
          <w:rFonts w:eastAsia="PMingLiU" w:cs="Arial"/>
          <w:sz w:val="32"/>
          <w:szCs w:val="20"/>
          <w:lang w:val="en-GB" w:eastAsia="en-GB"/>
        </w:rPr>
      </w:pPr>
    </w:p>
    <w:p w:rsidR="00170D31" w:rsidRDefault="00170D31" w:rsidP="0059169C">
      <w:pPr>
        <w:rPr>
          <w:b/>
        </w:rPr>
      </w:pPr>
    </w:p>
    <w:p w:rsidR="00170D31" w:rsidRDefault="00170D31" w:rsidP="0059169C">
      <w:pPr>
        <w:rPr>
          <w:b/>
        </w:rPr>
      </w:pPr>
    </w:p>
    <w:p w:rsidR="00C50F9E" w:rsidRDefault="00C50F9E" w:rsidP="00170D31">
      <w:pPr>
        <w:jc w:val="center"/>
        <w:rPr>
          <w:b/>
          <w:sz w:val="36"/>
          <w:szCs w:val="36"/>
        </w:rPr>
      </w:pPr>
    </w:p>
    <w:p w:rsidR="00A8430C" w:rsidRDefault="00A8430C" w:rsidP="00170D31">
      <w:pPr>
        <w:jc w:val="center"/>
        <w:rPr>
          <w:b/>
          <w:sz w:val="36"/>
          <w:szCs w:val="36"/>
        </w:rPr>
      </w:pPr>
    </w:p>
    <w:p w:rsidR="005D5EF3" w:rsidRDefault="005D5EF3" w:rsidP="00170D31">
      <w:pPr>
        <w:jc w:val="center"/>
        <w:rPr>
          <w:b/>
          <w:sz w:val="36"/>
          <w:szCs w:val="36"/>
        </w:rPr>
      </w:pPr>
    </w:p>
    <w:p w:rsidR="005D5EF3" w:rsidRDefault="005D5EF3" w:rsidP="00170D31">
      <w:pPr>
        <w:jc w:val="center"/>
        <w:rPr>
          <w:b/>
          <w:sz w:val="36"/>
          <w:szCs w:val="36"/>
        </w:rPr>
      </w:pPr>
    </w:p>
    <w:p w:rsidR="005251ED" w:rsidRDefault="005251ED" w:rsidP="00F0130C">
      <w:pPr>
        <w:jc w:val="center"/>
        <w:rPr>
          <w:b/>
          <w:sz w:val="36"/>
          <w:szCs w:val="36"/>
        </w:rPr>
      </w:pPr>
      <w:r>
        <w:rPr>
          <w:b/>
          <w:sz w:val="36"/>
          <w:szCs w:val="36"/>
        </w:rPr>
        <w:t xml:space="preserve">Financial Assessment </w:t>
      </w:r>
    </w:p>
    <w:p w:rsidR="005251ED" w:rsidRDefault="00E01BBD" w:rsidP="00F0130C">
      <w:pPr>
        <w:jc w:val="center"/>
        <w:rPr>
          <w:b/>
          <w:sz w:val="36"/>
          <w:szCs w:val="36"/>
        </w:rPr>
      </w:pPr>
      <w:r>
        <w:rPr>
          <w:b/>
          <w:sz w:val="36"/>
          <w:szCs w:val="36"/>
        </w:rPr>
        <w:t>Of</w:t>
      </w:r>
    </w:p>
    <w:p w:rsidR="00A82EE1" w:rsidRDefault="005251ED" w:rsidP="00170D31">
      <w:pPr>
        <w:jc w:val="center"/>
        <w:rPr>
          <w:b/>
          <w:sz w:val="36"/>
          <w:szCs w:val="36"/>
        </w:rPr>
      </w:pPr>
      <w:r>
        <w:rPr>
          <w:b/>
          <w:sz w:val="36"/>
          <w:szCs w:val="36"/>
        </w:rPr>
        <w:t xml:space="preserve">Guangzhou Automobile Group Company </w:t>
      </w:r>
      <w:r w:rsidR="00534187">
        <w:rPr>
          <w:b/>
          <w:sz w:val="36"/>
          <w:szCs w:val="36"/>
        </w:rPr>
        <w:t>L</w:t>
      </w:r>
      <w:r>
        <w:rPr>
          <w:b/>
          <w:sz w:val="36"/>
          <w:szCs w:val="36"/>
        </w:rPr>
        <w:t>imited</w:t>
      </w:r>
      <w:r w:rsidR="00A82EE1">
        <w:rPr>
          <w:b/>
          <w:sz w:val="36"/>
          <w:szCs w:val="36"/>
        </w:rPr>
        <w:t xml:space="preserve"> </w:t>
      </w:r>
    </w:p>
    <w:p w:rsidR="005251ED" w:rsidRDefault="00A82EE1" w:rsidP="00170D31">
      <w:pPr>
        <w:jc w:val="center"/>
        <w:rPr>
          <w:b/>
          <w:sz w:val="36"/>
          <w:szCs w:val="36"/>
        </w:rPr>
      </w:pPr>
      <w:r>
        <w:rPr>
          <w:b/>
          <w:sz w:val="36"/>
          <w:szCs w:val="36"/>
        </w:rPr>
        <w:t>( GAC Group)</w:t>
      </w:r>
    </w:p>
    <w:p w:rsidR="00C41EE2" w:rsidRDefault="005251ED" w:rsidP="00C41EE2">
      <w:pPr>
        <w:jc w:val="center"/>
        <w:rPr>
          <w:b/>
          <w:sz w:val="36"/>
          <w:szCs w:val="36"/>
        </w:rPr>
      </w:pPr>
      <w:r>
        <w:rPr>
          <w:b/>
          <w:sz w:val="36"/>
          <w:szCs w:val="36"/>
        </w:rPr>
        <w:br/>
      </w:r>
    </w:p>
    <w:p w:rsidR="00C41EE2" w:rsidRDefault="00C41EE2">
      <w:pPr>
        <w:spacing w:line="252" w:lineRule="auto"/>
        <w:rPr>
          <w:b/>
          <w:sz w:val="36"/>
          <w:szCs w:val="36"/>
        </w:rPr>
      </w:pPr>
      <w:r>
        <w:rPr>
          <w:b/>
          <w:sz w:val="36"/>
          <w:szCs w:val="36"/>
        </w:rPr>
        <w:br w:type="page"/>
      </w:r>
    </w:p>
    <w:p w:rsidR="0048195B" w:rsidRDefault="00A72870" w:rsidP="00C41EE2">
      <w:pPr>
        <w:pStyle w:val="Heading1"/>
      </w:pPr>
      <w:bookmarkStart w:id="2" w:name="_Toc16758685"/>
      <w:r>
        <w:lastRenderedPageBreak/>
        <w:t>Executive Summary</w:t>
      </w:r>
      <w:bookmarkEnd w:id="2"/>
    </w:p>
    <w:p w:rsidR="00A30D1D" w:rsidRDefault="00A30D1D" w:rsidP="00BA5E7D">
      <w:pPr>
        <w:spacing w:line="252" w:lineRule="auto"/>
      </w:pPr>
    </w:p>
    <w:p w:rsidR="00372A37" w:rsidRDefault="00372A37" w:rsidP="00BA5E7D">
      <w:pPr>
        <w:spacing w:line="252" w:lineRule="auto"/>
      </w:pPr>
    </w:p>
    <w:p w:rsidR="00F65A3D" w:rsidRDefault="0068406D" w:rsidP="00F65A3D">
      <w:pPr>
        <w:rPr>
          <w:rFonts w:cs="Arial"/>
          <w:szCs w:val="24"/>
        </w:rPr>
      </w:pPr>
      <w:r>
        <w:t xml:space="preserve">The automobiles sale in China has always on a positive growth for the past 20 years but </w:t>
      </w:r>
      <w:r w:rsidR="002845B8">
        <w:t xml:space="preserve">started </w:t>
      </w:r>
      <w:r>
        <w:t xml:space="preserve">downturn in 2018.  This sudden change has impact most of automobiles manufacturer including the </w:t>
      </w:r>
      <w:r w:rsidRPr="00D13728">
        <w:rPr>
          <w:rFonts w:cs="Arial"/>
          <w:szCs w:val="24"/>
        </w:rPr>
        <w:t>Guangzhou automobile group company limited</w:t>
      </w:r>
      <w:r>
        <w:rPr>
          <w:rFonts w:cs="Arial"/>
          <w:szCs w:val="24"/>
        </w:rPr>
        <w:t xml:space="preserve"> ( </w:t>
      </w:r>
      <w:r w:rsidR="00D62955">
        <w:rPr>
          <w:rFonts w:cs="Arial"/>
          <w:szCs w:val="24"/>
        </w:rPr>
        <w:t>GAC 2019</w:t>
      </w:r>
      <w:r>
        <w:rPr>
          <w:rFonts w:cs="Arial"/>
          <w:szCs w:val="24"/>
        </w:rPr>
        <w:t>).</w:t>
      </w:r>
      <w:r w:rsidR="00F65A3D">
        <w:rPr>
          <w:rFonts w:cs="Arial"/>
          <w:szCs w:val="24"/>
        </w:rPr>
        <w:t xml:space="preserve"> </w:t>
      </w:r>
    </w:p>
    <w:p w:rsidR="00F65A3D" w:rsidRDefault="00F65A3D" w:rsidP="00F65A3D">
      <w:r>
        <w:t xml:space="preserve">Mr. Zeng Qinghong who is </w:t>
      </w:r>
      <w:r w:rsidR="00A87AF6">
        <w:t xml:space="preserve">Chairman of GAC </w:t>
      </w:r>
      <w:r w:rsidR="002845B8">
        <w:t>and has</w:t>
      </w:r>
      <w:r>
        <w:t xml:space="preserve"> put enormous effort and time </w:t>
      </w:r>
      <w:r w:rsidR="002845B8">
        <w:t xml:space="preserve">under his management team </w:t>
      </w:r>
      <w:r>
        <w:t xml:space="preserve">but the net profit in 2018 has been negative growth since 2011.   During this </w:t>
      </w:r>
      <w:r w:rsidRPr="00F65A3D">
        <w:t>Financial Assessment</w:t>
      </w:r>
      <w:r>
        <w:t>, t</w:t>
      </w:r>
      <w:r w:rsidR="00035EFC">
        <w:t xml:space="preserve">he author would </w:t>
      </w:r>
      <w:r w:rsidR="008E7207">
        <w:t>complete an in-depth financial analysis by using both horizontal trend analysis and vertical analysis as well as two other similar size</w:t>
      </w:r>
      <w:r w:rsidR="00035EFC">
        <w:t>s</w:t>
      </w:r>
      <w:r w:rsidR="008E7207">
        <w:t xml:space="preserve"> of the</w:t>
      </w:r>
      <w:r w:rsidR="00DC6558">
        <w:t xml:space="preserve"> company in the same </w:t>
      </w:r>
      <w:r w:rsidR="009D3F61">
        <w:t xml:space="preserve">automobiles </w:t>
      </w:r>
      <w:r w:rsidR="00DC6558">
        <w:t xml:space="preserve">industry. </w:t>
      </w:r>
    </w:p>
    <w:p w:rsidR="00A30D1D" w:rsidRDefault="009D3F61" w:rsidP="00F65A3D">
      <w:r>
        <w:t xml:space="preserve">The investigation of </w:t>
      </w:r>
      <w:r w:rsidR="008E7207">
        <w:t>the corporate governance assessment</w:t>
      </w:r>
      <w:r>
        <w:t xml:space="preserve"> will be performed</w:t>
      </w:r>
      <w:r w:rsidR="004A1899">
        <w:t xml:space="preserve">, new investment appraisals project </w:t>
      </w:r>
      <w:r>
        <w:t xml:space="preserve">proposed </w:t>
      </w:r>
      <w:r w:rsidR="004A1899">
        <w:t xml:space="preserve">by using different of the capital budgeting decision calculation methods if the new project will be profitable.  </w:t>
      </w:r>
    </w:p>
    <w:p w:rsidR="00372A37" w:rsidRDefault="00F65A3D" w:rsidP="00F65A3D">
      <w:r>
        <w:t>In additional,</w:t>
      </w:r>
      <w:r w:rsidR="00C423A8">
        <w:t xml:space="preserve"> Investment appraisals project</w:t>
      </w:r>
      <w:r w:rsidR="004A1899">
        <w:t xml:space="preserve"> </w:t>
      </w:r>
      <w:r w:rsidR="00C423A8">
        <w:t xml:space="preserve">of electric vehicles production line and Financing Management project </w:t>
      </w:r>
      <w:r w:rsidR="004A1899">
        <w:t>will be evaluated and review</w:t>
      </w:r>
      <w:r w:rsidR="00C423A8">
        <w:t>ed</w:t>
      </w:r>
      <w:r w:rsidR="004A1899">
        <w:t xml:space="preserve"> all the advantage</w:t>
      </w:r>
      <w:r w:rsidR="002845B8">
        <w:t xml:space="preserve">s and disadvantages </w:t>
      </w:r>
      <w:r w:rsidR="004A1899">
        <w:t xml:space="preserve">of each option.  An Audit plan will be included </w:t>
      </w:r>
      <w:r w:rsidR="002845B8">
        <w:t xml:space="preserve">as well </w:t>
      </w:r>
      <w:r w:rsidR="004A1899">
        <w:t xml:space="preserve">and keep track of </w:t>
      </w:r>
      <w:r w:rsidR="002845B8">
        <w:t>the progress of each task</w:t>
      </w:r>
      <w:r w:rsidR="0000723E">
        <w:t xml:space="preserve"> to be</w:t>
      </w:r>
      <w:r w:rsidR="002845B8">
        <w:t xml:space="preserve"> implemented successfully. </w:t>
      </w:r>
    </w:p>
    <w:p w:rsidR="002845B8" w:rsidRDefault="002845B8" w:rsidP="00F65A3D"/>
    <w:p w:rsidR="004A1899" w:rsidRDefault="004A1899" w:rsidP="00F65A3D">
      <w:r>
        <w:t xml:space="preserve">Finally, a conclusion and </w:t>
      </w:r>
      <w:r w:rsidR="002845B8">
        <w:t xml:space="preserve">recommendations will be provided </w:t>
      </w:r>
      <w:r>
        <w:t xml:space="preserve">to support the new investment </w:t>
      </w:r>
      <w:r w:rsidR="00F65A3D">
        <w:t xml:space="preserve">of the fully automated electric vehicles production line and intelligently apply the one-time significant </w:t>
      </w:r>
      <w:r w:rsidR="00DE4357">
        <w:t>to succeed both projects engage</w:t>
      </w:r>
      <w:r w:rsidR="003E1BCF">
        <w:t>d in</w:t>
      </w:r>
      <w:r w:rsidR="00DE4357">
        <w:t xml:space="preserve"> the long term growth.</w:t>
      </w:r>
    </w:p>
    <w:p w:rsidR="00A30D1D" w:rsidRDefault="00A30D1D" w:rsidP="00BA5E7D">
      <w:pPr>
        <w:spacing w:line="252" w:lineRule="auto"/>
      </w:pPr>
    </w:p>
    <w:p w:rsidR="00CC06B8" w:rsidRDefault="00CC06B8" w:rsidP="00BA5E7D">
      <w:pPr>
        <w:spacing w:line="252" w:lineRule="auto"/>
      </w:pPr>
    </w:p>
    <w:p w:rsidR="00CC06B8" w:rsidRDefault="00CC06B8">
      <w:pPr>
        <w:spacing w:line="252" w:lineRule="auto"/>
      </w:pPr>
      <w:r>
        <w:br w:type="page"/>
      </w:r>
    </w:p>
    <w:p w:rsidR="005D5EF3" w:rsidRDefault="00C41EE2">
      <w:pPr>
        <w:pStyle w:val="TOCHeading"/>
        <w:rPr>
          <w:color w:val="FFFFFF" w:themeColor="background1"/>
        </w:rPr>
      </w:pPr>
      <w:r w:rsidRPr="00C41EE2">
        <w:rPr>
          <w:color w:val="FFFFFF" w:themeColor="background1"/>
        </w:rPr>
        <w:lastRenderedPageBreak/>
        <w:t>Table of Contents</w:t>
      </w:r>
    </w:p>
    <w:bookmarkStart w:id="3" w:name="_Toc16758686" w:displacedByCustomXml="next"/>
    <w:sdt>
      <w:sdtPr>
        <w:rPr>
          <w:rFonts w:eastAsiaTheme="minorEastAsia" w:cstheme="minorBidi"/>
          <w:b w:val="0"/>
          <w:bCs w:val="0"/>
          <w:caps w:val="0"/>
          <w:spacing w:val="0"/>
          <w:sz w:val="24"/>
          <w:szCs w:val="22"/>
        </w:rPr>
        <w:id w:val="758189237"/>
        <w:docPartObj>
          <w:docPartGallery w:val="Table of Contents"/>
          <w:docPartUnique/>
        </w:docPartObj>
      </w:sdtPr>
      <w:sdtEndPr>
        <w:rPr>
          <w:noProof/>
        </w:rPr>
      </w:sdtEndPr>
      <w:sdtContent>
        <w:p w:rsidR="00CB2F20" w:rsidRDefault="00CB2F20" w:rsidP="005D5EF3">
          <w:pPr>
            <w:pStyle w:val="Heading1"/>
          </w:pPr>
          <w:r>
            <w:t>Table of Contents</w:t>
          </w:r>
          <w:bookmarkEnd w:id="3"/>
        </w:p>
        <w:p w:rsidR="00CC06B8" w:rsidRDefault="00CB2F20">
          <w:pPr>
            <w:pStyle w:val="TOC1"/>
            <w:rPr>
              <w:rFonts w:asciiTheme="minorHAnsi" w:hAnsiTheme="minorHAnsi"/>
              <w:noProof/>
              <w:sz w:val="22"/>
              <w:lang w:eastAsia="zh-TW"/>
            </w:rPr>
          </w:pPr>
          <w:r>
            <w:rPr>
              <w:b/>
              <w:bCs/>
              <w:noProof/>
            </w:rPr>
            <w:fldChar w:fldCharType="begin"/>
          </w:r>
          <w:r>
            <w:rPr>
              <w:b/>
              <w:bCs/>
              <w:noProof/>
            </w:rPr>
            <w:instrText xml:space="preserve"> TOC \o "1-3" \h \z \u </w:instrText>
          </w:r>
          <w:r>
            <w:rPr>
              <w:b/>
              <w:bCs/>
              <w:noProof/>
            </w:rPr>
            <w:fldChar w:fldCharType="separate"/>
          </w:r>
          <w:hyperlink w:anchor="_Toc16758684" w:history="1">
            <w:r w:rsidR="00CC06B8" w:rsidRPr="001E5274">
              <w:rPr>
                <w:rStyle w:val="Hyperlink"/>
                <w:noProof/>
              </w:rPr>
              <w:t>Cover page</w:t>
            </w:r>
            <w:r w:rsidR="00CC06B8">
              <w:rPr>
                <w:noProof/>
                <w:webHidden/>
              </w:rPr>
              <w:tab/>
            </w:r>
            <w:r w:rsidR="00CC06B8">
              <w:rPr>
                <w:noProof/>
                <w:webHidden/>
              </w:rPr>
              <w:fldChar w:fldCharType="begin"/>
            </w:r>
            <w:r w:rsidR="00CC06B8">
              <w:rPr>
                <w:noProof/>
                <w:webHidden/>
              </w:rPr>
              <w:instrText xml:space="preserve"> PAGEREF _Toc16758684 \h </w:instrText>
            </w:r>
            <w:r w:rsidR="00CC06B8">
              <w:rPr>
                <w:noProof/>
                <w:webHidden/>
              </w:rPr>
            </w:r>
            <w:r w:rsidR="00CC06B8">
              <w:rPr>
                <w:noProof/>
                <w:webHidden/>
              </w:rPr>
              <w:fldChar w:fldCharType="separate"/>
            </w:r>
            <w:r w:rsidR="00CC06B8">
              <w:rPr>
                <w:noProof/>
                <w:webHidden/>
              </w:rPr>
              <w:t>i</w:t>
            </w:r>
            <w:r w:rsidR="00CC06B8">
              <w:rPr>
                <w:noProof/>
                <w:webHidden/>
              </w:rPr>
              <w:fldChar w:fldCharType="end"/>
            </w:r>
          </w:hyperlink>
        </w:p>
        <w:p w:rsidR="00CC06B8" w:rsidRDefault="00341AD0">
          <w:pPr>
            <w:pStyle w:val="TOC1"/>
            <w:rPr>
              <w:rFonts w:asciiTheme="minorHAnsi" w:hAnsiTheme="minorHAnsi"/>
              <w:noProof/>
              <w:sz w:val="22"/>
              <w:lang w:eastAsia="zh-TW"/>
            </w:rPr>
          </w:pPr>
          <w:hyperlink w:anchor="_Toc16758685" w:history="1">
            <w:r w:rsidR="00CC06B8" w:rsidRPr="001E5274">
              <w:rPr>
                <w:rStyle w:val="Hyperlink"/>
                <w:noProof/>
              </w:rPr>
              <w:t>Executive Summary</w:t>
            </w:r>
            <w:r w:rsidR="00CC06B8">
              <w:rPr>
                <w:noProof/>
                <w:webHidden/>
              </w:rPr>
              <w:tab/>
            </w:r>
            <w:r w:rsidR="00CC06B8">
              <w:rPr>
                <w:noProof/>
                <w:webHidden/>
              </w:rPr>
              <w:fldChar w:fldCharType="begin"/>
            </w:r>
            <w:r w:rsidR="00CC06B8">
              <w:rPr>
                <w:noProof/>
                <w:webHidden/>
              </w:rPr>
              <w:instrText xml:space="preserve"> PAGEREF _Toc16758685 \h </w:instrText>
            </w:r>
            <w:r w:rsidR="00CC06B8">
              <w:rPr>
                <w:noProof/>
                <w:webHidden/>
              </w:rPr>
            </w:r>
            <w:r w:rsidR="00CC06B8">
              <w:rPr>
                <w:noProof/>
                <w:webHidden/>
              </w:rPr>
              <w:fldChar w:fldCharType="separate"/>
            </w:r>
            <w:r w:rsidR="00CC06B8">
              <w:rPr>
                <w:noProof/>
                <w:webHidden/>
              </w:rPr>
              <w:t>iii</w:t>
            </w:r>
            <w:r w:rsidR="00CC06B8">
              <w:rPr>
                <w:noProof/>
                <w:webHidden/>
              </w:rPr>
              <w:fldChar w:fldCharType="end"/>
            </w:r>
          </w:hyperlink>
        </w:p>
        <w:p w:rsidR="00CC06B8" w:rsidRDefault="00341AD0">
          <w:pPr>
            <w:pStyle w:val="TOC1"/>
            <w:rPr>
              <w:rFonts w:asciiTheme="minorHAnsi" w:hAnsiTheme="minorHAnsi"/>
              <w:noProof/>
              <w:sz w:val="22"/>
              <w:lang w:eastAsia="zh-TW"/>
            </w:rPr>
          </w:pPr>
          <w:hyperlink w:anchor="_Toc16758686" w:history="1">
            <w:r w:rsidR="00CC06B8" w:rsidRPr="001E5274">
              <w:rPr>
                <w:rStyle w:val="Hyperlink"/>
                <w:noProof/>
              </w:rPr>
              <w:t>Table of Contents</w:t>
            </w:r>
            <w:r w:rsidR="00CC06B8">
              <w:rPr>
                <w:noProof/>
                <w:webHidden/>
              </w:rPr>
              <w:tab/>
            </w:r>
            <w:r w:rsidR="00CC06B8">
              <w:rPr>
                <w:noProof/>
                <w:webHidden/>
              </w:rPr>
              <w:fldChar w:fldCharType="begin"/>
            </w:r>
            <w:r w:rsidR="00CC06B8">
              <w:rPr>
                <w:noProof/>
                <w:webHidden/>
              </w:rPr>
              <w:instrText xml:space="preserve"> PAGEREF _Toc16758686 \h </w:instrText>
            </w:r>
            <w:r w:rsidR="00CC06B8">
              <w:rPr>
                <w:noProof/>
                <w:webHidden/>
              </w:rPr>
            </w:r>
            <w:r w:rsidR="00CC06B8">
              <w:rPr>
                <w:noProof/>
                <w:webHidden/>
              </w:rPr>
              <w:fldChar w:fldCharType="separate"/>
            </w:r>
            <w:r w:rsidR="00CC06B8">
              <w:rPr>
                <w:noProof/>
                <w:webHidden/>
              </w:rPr>
              <w:t>iv</w:t>
            </w:r>
            <w:r w:rsidR="00CC06B8">
              <w:rPr>
                <w:noProof/>
                <w:webHidden/>
              </w:rPr>
              <w:fldChar w:fldCharType="end"/>
            </w:r>
          </w:hyperlink>
        </w:p>
        <w:p w:rsidR="00CC06B8" w:rsidRDefault="00341AD0">
          <w:pPr>
            <w:pStyle w:val="TOC1"/>
            <w:rPr>
              <w:rFonts w:asciiTheme="minorHAnsi" w:hAnsiTheme="minorHAnsi"/>
              <w:noProof/>
              <w:sz w:val="22"/>
              <w:lang w:eastAsia="zh-TW"/>
            </w:rPr>
          </w:pPr>
          <w:hyperlink w:anchor="_Toc16758687" w:history="1">
            <w:r w:rsidR="00CC06B8" w:rsidRPr="001E5274">
              <w:rPr>
                <w:rStyle w:val="Hyperlink"/>
                <w:noProof/>
              </w:rPr>
              <w:t>List of Tables</w:t>
            </w:r>
            <w:r w:rsidR="00CC06B8">
              <w:rPr>
                <w:noProof/>
                <w:webHidden/>
              </w:rPr>
              <w:tab/>
            </w:r>
            <w:r w:rsidR="00CC06B8">
              <w:rPr>
                <w:noProof/>
                <w:webHidden/>
              </w:rPr>
              <w:fldChar w:fldCharType="begin"/>
            </w:r>
            <w:r w:rsidR="00CC06B8">
              <w:rPr>
                <w:noProof/>
                <w:webHidden/>
              </w:rPr>
              <w:instrText xml:space="preserve"> PAGEREF _Toc16758687 \h </w:instrText>
            </w:r>
            <w:r w:rsidR="00CC06B8">
              <w:rPr>
                <w:noProof/>
                <w:webHidden/>
              </w:rPr>
            </w:r>
            <w:r w:rsidR="00CC06B8">
              <w:rPr>
                <w:noProof/>
                <w:webHidden/>
              </w:rPr>
              <w:fldChar w:fldCharType="separate"/>
            </w:r>
            <w:r w:rsidR="00CC06B8">
              <w:rPr>
                <w:noProof/>
                <w:webHidden/>
              </w:rPr>
              <w:t>v</w:t>
            </w:r>
            <w:r w:rsidR="00CC06B8">
              <w:rPr>
                <w:noProof/>
                <w:webHidden/>
              </w:rPr>
              <w:fldChar w:fldCharType="end"/>
            </w:r>
          </w:hyperlink>
        </w:p>
        <w:p w:rsidR="00CC06B8" w:rsidRDefault="00341AD0">
          <w:pPr>
            <w:pStyle w:val="TOC1"/>
            <w:rPr>
              <w:rFonts w:asciiTheme="minorHAnsi" w:hAnsiTheme="minorHAnsi"/>
              <w:noProof/>
              <w:sz w:val="22"/>
              <w:lang w:eastAsia="zh-TW"/>
            </w:rPr>
          </w:pPr>
          <w:hyperlink w:anchor="_Toc16758688" w:history="1">
            <w:r w:rsidR="00CC06B8" w:rsidRPr="001E5274">
              <w:rPr>
                <w:rStyle w:val="Hyperlink"/>
                <w:noProof/>
              </w:rPr>
              <w:t>List of Figures</w:t>
            </w:r>
            <w:r w:rsidR="00CC06B8">
              <w:rPr>
                <w:noProof/>
                <w:webHidden/>
              </w:rPr>
              <w:tab/>
            </w:r>
            <w:r w:rsidR="00CC06B8">
              <w:rPr>
                <w:noProof/>
                <w:webHidden/>
              </w:rPr>
              <w:fldChar w:fldCharType="begin"/>
            </w:r>
            <w:r w:rsidR="00CC06B8">
              <w:rPr>
                <w:noProof/>
                <w:webHidden/>
              </w:rPr>
              <w:instrText xml:space="preserve"> PAGEREF _Toc16758688 \h </w:instrText>
            </w:r>
            <w:r w:rsidR="00CC06B8">
              <w:rPr>
                <w:noProof/>
                <w:webHidden/>
              </w:rPr>
            </w:r>
            <w:r w:rsidR="00CC06B8">
              <w:rPr>
                <w:noProof/>
                <w:webHidden/>
              </w:rPr>
              <w:fldChar w:fldCharType="separate"/>
            </w:r>
            <w:r w:rsidR="00CC06B8">
              <w:rPr>
                <w:noProof/>
                <w:webHidden/>
              </w:rPr>
              <w:t>vi</w:t>
            </w:r>
            <w:r w:rsidR="00CC06B8">
              <w:rPr>
                <w:noProof/>
                <w:webHidden/>
              </w:rPr>
              <w:fldChar w:fldCharType="end"/>
            </w:r>
          </w:hyperlink>
        </w:p>
        <w:p w:rsidR="00CC06B8" w:rsidRDefault="00341AD0">
          <w:pPr>
            <w:pStyle w:val="TOC1"/>
            <w:rPr>
              <w:rFonts w:asciiTheme="minorHAnsi" w:hAnsiTheme="minorHAnsi"/>
              <w:noProof/>
              <w:sz w:val="22"/>
              <w:lang w:eastAsia="zh-TW"/>
            </w:rPr>
          </w:pPr>
          <w:hyperlink w:anchor="_Toc16758689" w:history="1">
            <w:r w:rsidR="00CC06B8" w:rsidRPr="001E5274">
              <w:rPr>
                <w:rStyle w:val="Hyperlink"/>
                <w:noProof/>
              </w:rPr>
              <w:t>Abbreviation table</w:t>
            </w:r>
            <w:r w:rsidR="00CC06B8">
              <w:rPr>
                <w:noProof/>
                <w:webHidden/>
              </w:rPr>
              <w:tab/>
            </w:r>
            <w:r w:rsidR="00CC06B8">
              <w:rPr>
                <w:noProof/>
                <w:webHidden/>
              </w:rPr>
              <w:fldChar w:fldCharType="begin"/>
            </w:r>
            <w:r w:rsidR="00CC06B8">
              <w:rPr>
                <w:noProof/>
                <w:webHidden/>
              </w:rPr>
              <w:instrText xml:space="preserve"> PAGEREF _Toc16758689 \h </w:instrText>
            </w:r>
            <w:r w:rsidR="00CC06B8">
              <w:rPr>
                <w:noProof/>
                <w:webHidden/>
              </w:rPr>
            </w:r>
            <w:r w:rsidR="00CC06B8">
              <w:rPr>
                <w:noProof/>
                <w:webHidden/>
              </w:rPr>
              <w:fldChar w:fldCharType="separate"/>
            </w:r>
            <w:r w:rsidR="00CC06B8">
              <w:rPr>
                <w:noProof/>
                <w:webHidden/>
              </w:rPr>
              <w:t>vii</w:t>
            </w:r>
            <w:r w:rsidR="00CC06B8">
              <w:rPr>
                <w:noProof/>
                <w:webHidden/>
              </w:rPr>
              <w:fldChar w:fldCharType="end"/>
            </w:r>
          </w:hyperlink>
        </w:p>
        <w:p w:rsidR="00CC06B8" w:rsidRDefault="00341AD0">
          <w:pPr>
            <w:pStyle w:val="TOC1"/>
            <w:rPr>
              <w:rFonts w:asciiTheme="minorHAnsi" w:hAnsiTheme="minorHAnsi"/>
              <w:noProof/>
              <w:sz w:val="22"/>
              <w:lang w:eastAsia="zh-TW"/>
            </w:rPr>
          </w:pPr>
          <w:hyperlink w:anchor="_Toc16758690" w:history="1">
            <w:r w:rsidR="00CC06B8" w:rsidRPr="001E5274">
              <w:rPr>
                <w:rStyle w:val="Hyperlink"/>
                <w:noProof/>
              </w:rPr>
              <w:t>Introduction</w:t>
            </w:r>
            <w:r w:rsidR="00CC06B8">
              <w:rPr>
                <w:noProof/>
                <w:webHidden/>
              </w:rPr>
              <w:tab/>
            </w:r>
            <w:r w:rsidR="00CC06B8">
              <w:rPr>
                <w:noProof/>
                <w:webHidden/>
              </w:rPr>
              <w:fldChar w:fldCharType="begin"/>
            </w:r>
            <w:r w:rsidR="00CC06B8">
              <w:rPr>
                <w:noProof/>
                <w:webHidden/>
              </w:rPr>
              <w:instrText xml:space="preserve"> PAGEREF _Toc16758690 \h </w:instrText>
            </w:r>
            <w:r w:rsidR="00CC06B8">
              <w:rPr>
                <w:noProof/>
                <w:webHidden/>
              </w:rPr>
            </w:r>
            <w:r w:rsidR="00CC06B8">
              <w:rPr>
                <w:noProof/>
                <w:webHidden/>
              </w:rPr>
              <w:fldChar w:fldCharType="separate"/>
            </w:r>
            <w:r w:rsidR="00CC06B8">
              <w:rPr>
                <w:noProof/>
                <w:webHidden/>
              </w:rPr>
              <w:t>1</w:t>
            </w:r>
            <w:r w:rsidR="00CC06B8">
              <w:rPr>
                <w:noProof/>
                <w:webHidden/>
              </w:rPr>
              <w:fldChar w:fldCharType="end"/>
            </w:r>
          </w:hyperlink>
        </w:p>
        <w:p w:rsidR="00CC06B8" w:rsidRDefault="00341AD0">
          <w:pPr>
            <w:pStyle w:val="TOC1"/>
            <w:rPr>
              <w:rFonts w:asciiTheme="minorHAnsi" w:hAnsiTheme="minorHAnsi"/>
              <w:noProof/>
              <w:sz w:val="22"/>
              <w:lang w:eastAsia="zh-TW"/>
            </w:rPr>
          </w:pPr>
          <w:hyperlink w:anchor="_Toc16758691" w:history="1">
            <w:r w:rsidR="00CC06B8" w:rsidRPr="001E5274">
              <w:rPr>
                <w:rStyle w:val="Hyperlink"/>
                <w:noProof/>
              </w:rPr>
              <w:t>1</w:t>
            </w:r>
            <w:r w:rsidR="00CC06B8">
              <w:rPr>
                <w:rFonts w:asciiTheme="minorHAnsi" w:hAnsiTheme="minorHAnsi"/>
                <w:noProof/>
                <w:sz w:val="22"/>
                <w:lang w:eastAsia="zh-TW"/>
              </w:rPr>
              <w:tab/>
            </w:r>
            <w:r w:rsidR="00CC06B8" w:rsidRPr="001E5274">
              <w:rPr>
                <w:rStyle w:val="Hyperlink"/>
                <w:noProof/>
              </w:rPr>
              <w:t>Company Background</w:t>
            </w:r>
            <w:r w:rsidR="00CC06B8">
              <w:rPr>
                <w:noProof/>
                <w:webHidden/>
              </w:rPr>
              <w:tab/>
            </w:r>
            <w:r w:rsidR="00CC06B8">
              <w:rPr>
                <w:noProof/>
                <w:webHidden/>
              </w:rPr>
              <w:fldChar w:fldCharType="begin"/>
            </w:r>
            <w:r w:rsidR="00CC06B8">
              <w:rPr>
                <w:noProof/>
                <w:webHidden/>
              </w:rPr>
              <w:instrText xml:space="preserve"> PAGEREF _Toc16758691 \h </w:instrText>
            </w:r>
            <w:r w:rsidR="00CC06B8">
              <w:rPr>
                <w:noProof/>
                <w:webHidden/>
              </w:rPr>
            </w:r>
            <w:r w:rsidR="00CC06B8">
              <w:rPr>
                <w:noProof/>
                <w:webHidden/>
              </w:rPr>
              <w:fldChar w:fldCharType="separate"/>
            </w:r>
            <w:r w:rsidR="00CC06B8">
              <w:rPr>
                <w:noProof/>
                <w:webHidden/>
              </w:rPr>
              <w:t>2</w:t>
            </w:r>
            <w:r w:rsidR="00CC06B8">
              <w:rPr>
                <w:noProof/>
                <w:webHidden/>
              </w:rPr>
              <w:fldChar w:fldCharType="end"/>
            </w:r>
          </w:hyperlink>
        </w:p>
        <w:p w:rsidR="00CC06B8" w:rsidRDefault="00341AD0">
          <w:pPr>
            <w:pStyle w:val="TOC1"/>
            <w:rPr>
              <w:rFonts w:asciiTheme="minorHAnsi" w:hAnsiTheme="minorHAnsi"/>
              <w:noProof/>
              <w:sz w:val="22"/>
              <w:lang w:eastAsia="zh-TW"/>
            </w:rPr>
          </w:pPr>
          <w:hyperlink w:anchor="_Toc16758692" w:history="1">
            <w:r w:rsidR="00CC06B8" w:rsidRPr="001E5274">
              <w:rPr>
                <w:rStyle w:val="Hyperlink"/>
                <w:noProof/>
              </w:rPr>
              <w:t>2.1</w:t>
            </w:r>
            <w:r w:rsidR="00CC06B8">
              <w:rPr>
                <w:rFonts w:asciiTheme="minorHAnsi" w:hAnsiTheme="minorHAnsi"/>
                <w:noProof/>
                <w:sz w:val="22"/>
                <w:lang w:eastAsia="zh-TW"/>
              </w:rPr>
              <w:tab/>
            </w:r>
            <w:r w:rsidR="00CC06B8" w:rsidRPr="001E5274">
              <w:rPr>
                <w:rStyle w:val="Hyperlink"/>
                <w:noProof/>
              </w:rPr>
              <w:t>Company business overview</w:t>
            </w:r>
            <w:r w:rsidR="00CC06B8">
              <w:rPr>
                <w:noProof/>
                <w:webHidden/>
              </w:rPr>
              <w:tab/>
            </w:r>
            <w:r w:rsidR="00CC06B8">
              <w:rPr>
                <w:noProof/>
                <w:webHidden/>
              </w:rPr>
              <w:fldChar w:fldCharType="begin"/>
            </w:r>
            <w:r w:rsidR="00CC06B8">
              <w:rPr>
                <w:noProof/>
                <w:webHidden/>
              </w:rPr>
              <w:instrText xml:space="preserve"> PAGEREF _Toc16758692 \h </w:instrText>
            </w:r>
            <w:r w:rsidR="00CC06B8">
              <w:rPr>
                <w:noProof/>
                <w:webHidden/>
              </w:rPr>
            </w:r>
            <w:r w:rsidR="00CC06B8">
              <w:rPr>
                <w:noProof/>
                <w:webHidden/>
              </w:rPr>
              <w:fldChar w:fldCharType="separate"/>
            </w:r>
            <w:r w:rsidR="00CC06B8">
              <w:rPr>
                <w:noProof/>
                <w:webHidden/>
              </w:rPr>
              <w:t>2</w:t>
            </w:r>
            <w:r w:rsidR="00CC06B8">
              <w:rPr>
                <w:noProof/>
                <w:webHidden/>
              </w:rPr>
              <w:fldChar w:fldCharType="end"/>
            </w:r>
          </w:hyperlink>
        </w:p>
        <w:p w:rsidR="00CC06B8" w:rsidRDefault="00341AD0">
          <w:pPr>
            <w:pStyle w:val="TOC1"/>
            <w:rPr>
              <w:rFonts w:asciiTheme="minorHAnsi" w:hAnsiTheme="minorHAnsi"/>
              <w:noProof/>
              <w:sz w:val="22"/>
              <w:lang w:eastAsia="zh-TW"/>
            </w:rPr>
          </w:pPr>
          <w:hyperlink w:anchor="_Toc16758693" w:history="1">
            <w:r w:rsidR="00CC06B8" w:rsidRPr="001E5274">
              <w:rPr>
                <w:rStyle w:val="Hyperlink"/>
                <w:noProof/>
              </w:rPr>
              <w:t>2.3</w:t>
            </w:r>
            <w:r w:rsidR="00CC06B8">
              <w:rPr>
                <w:rFonts w:asciiTheme="minorHAnsi" w:hAnsiTheme="minorHAnsi"/>
                <w:noProof/>
                <w:sz w:val="22"/>
                <w:lang w:eastAsia="zh-TW"/>
              </w:rPr>
              <w:tab/>
            </w:r>
            <w:r w:rsidR="00CC06B8" w:rsidRPr="001E5274">
              <w:rPr>
                <w:rStyle w:val="Hyperlink"/>
                <w:noProof/>
              </w:rPr>
              <w:t>Products and services</w:t>
            </w:r>
            <w:r w:rsidR="00CC06B8">
              <w:rPr>
                <w:noProof/>
                <w:webHidden/>
              </w:rPr>
              <w:tab/>
            </w:r>
            <w:r w:rsidR="00CC06B8">
              <w:rPr>
                <w:noProof/>
                <w:webHidden/>
              </w:rPr>
              <w:fldChar w:fldCharType="begin"/>
            </w:r>
            <w:r w:rsidR="00CC06B8">
              <w:rPr>
                <w:noProof/>
                <w:webHidden/>
              </w:rPr>
              <w:instrText xml:space="preserve"> PAGEREF _Toc16758693 \h </w:instrText>
            </w:r>
            <w:r w:rsidR="00CC06B8">
              <w:rPr>
                <w:noProof/>
                <w:webHidden/>
              </w:rPr>
            </w:r>
            <w:r w:rsidR="00CC06B8">
              <w:rPr>
                <w:noProof/>
                <w:webHidden/>
              </w:rPr>
              <w:fldChar w:fldCharType="separate"/>
            </w:r>
            <w:r w:rsidR="00CC06B8">
              <w:rPr>
                <w:noProof/>
                <w:webHidden/>
              </w:rPr>
              <w:t>3</w:t>
            </w:r>
            <w:r w:rsidR="00CC06B8">
              <w:rPr>
                <w:noProof/>
                <w:webHidden/>
              </w:rPr>
              <w:fldChar w:fldCharType="end"/>
            </w:r>
          </w:hyperlink>
        </w:p>
        <w:p w:rsidR="00CC06B8" w:rsidRDefault="00341AD0">
          <w:pPr>
            <w:pStyle w:val="TOC1"/>
            <w:rPr>
              <w:rFonts w:asciiTheme="minorHAnsi" w:hAnsiTheme="minorHAnsi"/>
              <w:noProof/>
              <w:sz w:val="22"/>
              <w:lang w:eastAsia="zh-TW"/>
            </w:rPr>
          </w:pPr>
          <w:hyperlink w:anchor="_Toc16758694" w:history="1">
            <w:r w:rsidR="00CC06B8" w:rsidRPr="001E5274">
              <w:rPr>
                <w:rStyle w:val="Hyperlink"/>
                <w:noProof/>
              </w:rPr>
              <w:t>2</w:t>
            </w:r>
            <w:r w:rsidR="00CC06B8">
              <w:rPr>
                <w:rFonts w:asciiTheme="minorHAnsi" w:hAnsiTheme="minorHAnsi"/>
                <w:noProof/>
                <w:sz w:val="22"/>
                <w:lang w:eastAsia="zh-TW"/>
              </w:rPr>
              <w:tab/>
            </w:r>
            <w:r w:rsidR="00CC06B8" w:rsidRPr="001E5274">
              <w:rPr>
                <w:rStyle w:val="Hyperlink"/>
                <w:noProof/>
              </w:rPr>
              <w:t>GAC Group &amp; competitors Financial Analysis</w:t>
            </w:r>
            <w:r w:rsidR="00CC06B8">
              <w:rPr>
                <w:noProof/>
                <w:webHidden/>
              </w:rPr>
              <w:tab/>
            </w:r>
            <w:r w:rsidR="00CC06B8">
              <w:rPr>
                <w:noProof/>
                <w:webHidden/>
              </w:rPr>
              <w:fldChar w:fldCharType="begin"/>
            </w:r>
            <w:r w:rsidR="00CC06B8">
              <w:rPr>
                <w:noProof/>
                <w:webHidden/>
              </w:rPr>
              <w:instrText xml:space="preserve"> PAGEREF _Toc16758694 \h </w:instrText>
            </w:r>
            <w:r w:rsidR="00CC06B8">
              <w:rPr>
                <w:noProof/>
                <w:webHidden/>
              </w:rPr>
            </w:r>
            <w:r w:rsidR="00CC06B8">
              <w:rPr>
                <w:noProof/>
                <w:webHidden/>
              </w:rPr>
              <w:fldChar w:fldCharType="separate"/>
            </w:r>
            <w:r w:rsidR="00CC06B8">
              <w:rPr>
                <w:noProof/>
                <w:webHidden/>
              </w:rPr>
              <w:t>4</w:t>
            </w:r>
            <w:r w:rsidR="00CC06B8">
              <w:rPr>
                <w:noProof/>
                <w:webHidden/>
              </w:rPr>
              <w:fldChar w:fldCharType="end"/>
            </w:r>
          </w:hyperlink>
        </w:p>
        <w:p w:rsidR="00CC06B8" w:rsidRDefault="00341AD0">
          <w:pPr>
            <w:pStyle w:val="TOC1"/>
            <w:rPr>
              <w:rFonts w:asciiTheme="minorHAnsi" w:hAnsiTheme="minorHAnsi"/>
              <w:noProof/>
              <w:sz w:val="22"/>
              <w:lang w:eastAsia="zh-TW"/>
            </w:rPr>
          </w:pPr>
          <w:hyperlink w:anchor="_Toc16758695" w:history="1">
            <w:r w:rsidR="00CC06B8" w:rsidRPr="001E5274">
              <w:rPr>
                <w:rStyle w:val="Hyperlink"/>
                <w:noProof/>
              </w:rPr>
              <w:t>2.1</w:t>
            </w:r>
            <w:r w:rsidR="00CC06B8">
              <w:rPr>
                <w:rFonts w:asciiTheme="minorHAnsi" w:hAnsiTheme="minorHAnsi"/>
                <w:noProof/>
                <w:sz w:val="22"/>
                <w:lang w:eastAsia="zh-TW"/>
              </w:rPr>
              <w:tab/>
            </w:r>
            <w:r w:rsidR="00CC06B8" w:rsidRPr="001E5274">
              <w:rPr>
                <w:rStyle w:val="Hyperlink"/>
                <w:noProof/>
              </w:rPr>
              <w:t>Listed Company Bankrupcy Index</w:t>
            </w:r>
            <w:r w:rsidR="00CC06B8">
              <w:rPr>
                <w:noProof/>
                <w:webHidden/>
              </w:rPr>
              <w:tab/>
            </w:r>
            <w:r w:rsidR="00CC06B8">
              <w:rPr>
                <w:noProof/>
                <w:webHidden/>
              </w:rPr>
              <w:fldChar w:fldCharType="begin"/>
            </w:r>
            <w:r w:rsidR="00CC06B8">
              <w:rPr>
                <w:noProof/>
                <w:webHidden/>
              </w:rPr>
              <w:instrText xml:space="preserve"> PAGEREF _Toc16758695 \h </w:instrText>
            </w:r>
            <w:r w:rsidR="00CC06B8">
              <w:rPr>
                <w:noProof/>
                <w:webHidden/>
              </w:rPr>
            </w:r>
            <w:r w:rsidR="00CC06B8">
              <w:rPr>
                <w:noProof/>
                <w:webHidden/>
              </w:rPr>
              <w:fldChar w:fldCharType="separate"/>
            </w:r>
            <w:r w:rsidR="00CC06B8">
              <w:rPr>
                <w:noProof/>
                <w:webHidden/>
              </w:rPr>
              <w:t>6</w:t>
            </w:r>
            <w:r w:rsidR="00CC06B8">
              <w:rPr>
                <w:noProof/>
                <w:webHidden/>
              </w:rPr>
              <w:fldChar w:fldCharType="end"/>
            </w:r>
          </w:hyperlink>
        </w:p>
        <w:p w:rsidR="00CC06B8" w:rsidRDefault="00341AD0">
          <w:pPr>
            <w:pStyle w:val="TOC1"/>
            <w:rPr>
              <w:rFonts w:asciiTheme="minorHAnsi" w:hAnsiTheme="minorHAnsi"/>
              <w:noProof/>
              <w:sz w:val="22"/>
              <w:lang w:eastAsia="zh-TW"/>
            </w:rPr>
          </w:pPr>
          <w:hyperlink w:anchor="_Toc16758696" w:history="1">
            <w:r w:rsidR="00CC06B8" w:rsidRPr="001E5274">
              <w:rPr>
                <w:rStyle w:val="Hyperlink"/>
                <w:noProof/>
              </w:rPr>
              <w:t>3.3</w:t>
            </w:r>
            <w:r w:rsidR="00CC06B8">
              <w:rPr>
                <w:rFonts w:asciiTheme="minorHAnsi" w:hAnsiTheme="minorHAnsi"/>
                <w:noProof/>
                <w:sz w:val="22"/>
                <w:lang w:eastAsia="zh-TW"/>
              </w:rPr>
              <w:tab/>
            </w:r>
            <w:r w:rsidR="00CC06B8" w:rsidRPr="001E5274">
              <w:rPr>
                <w:rStyle w:val="Hyperlink"/>
                <w:noProof/>
              </w:rPr>
              <w:t>Operating Capacity</w:t>
            </w:r>
            <w:r w:rsidR="00CC06B8">
              <w:rPr>
                <w:noProof/>
                <w:webHidden/>
              </w:rPr>
              <w:tab/>
            </w:r>
            <w:r w:rsidR="00CC06B8">
              <w:rPr>
                <w:noProof/>
                <w:webHidden/>
              </w:rPr>
              <w:fldChar w:fldCharType="begin"/>
            </w:r>
            <w:r w:rsidR="00CC06B8">
              <w:rPr>
                <w:noProof/>
                <w:webHidden/>
              </w:rPr>
              <w:instrText xml:space="preserve"> PAGEREF _Toc16758696 \h </w:instrText>
            </w:r>
            <w:r w:rsidR="00CC06B8">
              <w:rPr>
                <w:noProof/>
                <w:webHidden/>
              </w:rPr>
            </w:r>
            <w:r w:rsidR="00CC06B8">
              <w:rPr>
                <w:noProof/>
                <w:webHidden/>
              </w:rPr>
              <w:fldChar w:fldCharType="separate"/>
            </w:r>
            <w:r w:rsidR="00CC06B8">
              <w:rPr>
                <w:noProof/>
                <w:webHidden/>
              </w:rPr>
              <w:t>9</w:t>
            </w:r>
            <w:r w:rsidR="00CC06B8">
              <w:rPr>
                <w:noProof/>
                <w:webHidden/>
              </w:rPr>
              <w:fldChar w:fldCharType="end"/>
            </w:r>
          </w:hyperlink>
        </w:p>
        <w:p w:rsidR="00CC06B8" w:rsidRDefault="00341AD0">
          <w:pPr>
            <w:pStyle w:val="TOC1"/>
            <w:rPr>
              <w:rFonts w:asciiTheme="minorHAnsi" w:hAnsiTheme="minorHAnsi"/>
              <w:noProof/>
              <w:sz w:val="22"/>
              <w:lang w:eastAsia="zh-TW"/>
            </w:rPr>
          </w:pPr>
          <w:hyperlink w:anchor="_Toc16758697" w:history="1">
            <w:r w:rsidR="00CC06B8" w:rsidRPr="001E5274">
              <w:rPr>
                <w:rStyle w:val="Hyperlink"/>
                <w:noProof/>
              </w:rPr>
              <w:t>3.4</w:t>
            </w:r>
            <w:r w:rsidR="00CC06B8">
              <w:rPr>
                <w:rFonts w:asciiTheme="minorHAnsi" w:hAnsiTheme="minorHAnsi"/>
                <w:noProof/>
                <w:sz w:val="22"/>
                <w:lang w:eastAsia="zh-TW"/>
              </w:rPr>
              <w:tab/>
            </w:r>
            <w:r w:rsidR="00CC06B8" w:rsidRPr="001E5274">
              <w:rPr>
                <w:rStyle w:val="Hyperlink"/>
                <w:noProof/>
              </w:rPr>
              <w:t>Profiability</w:t>
            </w:r>
            <w:r w:rsidR="00CC06B8">
              <w:rPr>
                <w:noProof/>
                <w:webHidden/>
              </w:rPr>
              <w:tab/>
            </w:r>
            <w:r w:rsidR="00CC06B8">
              <w:rPr>
                <w:noProof/>
                <w:webHidden/>
              </w:rPr>
              <w:fldChar w:fldCharType="begin"/>
            </w:r>
            <w:r w:rsidR="00CC06B8">
              <w:rPr>
                <w:noProof/>
                <w:webHidden/>
              </w:rPr>
              <w:instrText xml:space="preserve"> PAGEREF _Toc16758697 \h </w:instrText>
            </w:r>
            <w:r w:rsidR="00CC06B8">
              <w:rPr>
                <w:noProof/>
                <w:webHidden/>
              </w:rPr>
            </w:r>
            <w:r w:rsidR="00CC06B8">
              <w:rPr>
                <w:noProof/>
                <w:webHidden/>
              </w:rPr>
              <w:fldChar w:fldCharType="separate"/>
            </w:r>
            <w:r w:rsidR="00CC06B8">
              <w:rPr>
                <w:noProof/>
                <w:webHidden/>
              </w:rPr>
              <w:t>11</w:t>
            </w:r>
            <w:r w:rsidR="00CC06B8">
              <w:rPr>
                <w:noProof/>
                <w:webHidden/>
              </w:rPr>
              <w:fldChar w:fldCharType="end"/>
            </w:r>
          </w:hyperlink>
        </w:p>
        <w:p w:rsidR="00CC06B8" w:rsidRDefault="00341AD0">
          <w:pPr>
            <w:pStyle w:val="TOC1"/>
            <w:rPr>
              <w:rFonts w:asciiTheme="minorHAnsi" w:hAnsiTheme="minorHAnsi"/>
              <w:noProof/>
              <w:sz w:val="22"/>
              <w:lang w:eastAsia="zh-TW"/>
            </w:rPr>
          </w:pPr>
          <w:hyperlink w:anchor="_Toc16758698" w:history="1">
            <w:r w:rsidR="00CC06B8" w:rsidRPr="001E5274">
              <w:rPr>
                <w:rStyle w:val="Hyperlink"/>
                <w:noProof/>
              </w:rPr>
              <w:t>3.5</w:t>
            </w:r>
            <w:r w:rsidR="00CC06B8">
              <w:rPr>
                <w:rFonts w:asciiTheme="minorHAnsi" w:hAnsiTheme="minorHAnsi"/>
                <w:noProof/>
                <w:sz w:val="22"/>
                <w:lang w:eastAsia="zh-TW"/>
              </w:rPr>
              <w:tab/>
            </w:r>
            <w:r w:rsidR="00CC06B8" w:rsidRPr="001E5274">
              <w:rPr>
                <w:rStyle w:val="Hyperlink"/>
                <w:noProof/>
              </w:rPr>
              <w:t>Growth Capacity</w:t>
            </w:r>
            <w:r w:rsidR="00CC06B8">
              <w:rPr>
                <w:noProof/>
                <w:webHidden/>
              </w:rPr>
              <w:tab/>
            </w:r>
            <w:r w:rsidR="00CC06B8">
              <w:rPr>
                <w:noProof/>
                <w:webHidden/>
              </w:rPr>
              <w:fldChar w:fldCharType="begin"/>
            </w:r>
            <w:r w:rsidR="00CC06B8">
              <w:rPr>
                <w:noProof/>
                <w:webHidden/>
              </w:rPr>
              <w:instrText xml:space="preserve"> PAGEREF _Toc16758698 \h </w:instrText>
            </w:r>
            <w:r w:rsidR="00CC06B8">
              <w:rPr>
                <w:noProof/>
                <w:webHidden/>
              </w:rPr>
            </w:r>
            <w:r w:rsidR="00CC06B8">
              <w:rPr>
                <w:noProof/>
                <w:webHidden/>
              </w:rPr>
              <w:fldChar w:fldCharType="separate"/>
            </w:r>
            <w:r w:rsidR="00CC06B8">
              <w:rPr>
                <w:noProof/>
                <w:webHidden/>
              </w:rPr>
              <w:t>12</w:t>
            </w:r>
            <w:r w:rsidR="00CC06B8">
              <w:rPr>
                <w:noProof/>
                <w:webHidden/>
              </w:rPr>
              <w:fldChar w:fldCharType="end"/>
            </w:r>
          </w:hyperlink>
        </w:p>
        <w:p w:rsidR="00CC06B8" w:rsidRDefault="00341AD0">
          <w:pPr>
            <w:pStyle w:val="TOC1"/>
            <w:rPr>
              <w:rFonts w:asciiTheme="minorHAnsi" w:hAnsiTheme="minorHAnsi"/>
              <w:noProof/>
              <w:sz w:val="22"/>
              <w:lang w:eastAsia="zh-TW"/>
            </w:rPr>
          </w:pPr>
          <w:hyperlink w:anchor="_Toc16758699" w:history="1">
            <w:r w:rsidR="00CC06B8" w:rsidRPr="001E5274">
              <w:rPr>
                <w:rStyle w:val="Hyperlink"/>
                <w:noProof/>
              </w:rPr>
              <w:t>3.7</w:t>
            </w:r>
            <w:r w:rsidR="00CC06B8">
              <w:rPr>
                <w:rFonts w:asciiTheme="minorHAnsi" w:hAnsiTheme="minorHAnsi"/>
                <w:noProof/>
                <w:sz w:val="22"/>
                <w:lang w:eastAsia="zh-TW"/>
              </w:rPr>
              <w:tab/>
            </w:r>
            <w:r w:rsidR="00CC06B8" w:rsidRPr="001E5274">
              <w:rPr>
                <w:rStyle w:val="Hyperlink"/>
                <w:noProof/>
              </w:rPr>
              <w:t>Stock Market Propects Analysis</w:t>
            </w:r>
            <w:r w:rsidR="00CC06B8">
              <w:rPr>
                <w:noProof/>
                <w:webHidden/>
              </w:rPr>
              <w:tab/>
            </w:r>
            <w:r w:rsidR="00CC06B8">
              <w:rPr>
                <w:noProof/>
                <w:webHidden/>
              </w:rPr>
              <w:fldChar w:fldCharType="begin"/>
            </w:r>
            <w:r w:rsidR="00CC06B8">
              <w:rPr>
                <w:noProof/>
                <w:webHidden/>
              </w:rPr>
              <w:instrText xml:space="preserve"> PAGEREF _Toc16758699 \h </w:instrText>
            </w:r>
            <w:r w:rsidR="00CC06B8">
              <w:rPr>
                <w:noProof/>
                <w:webHidden/>
              </w:rPr>
            </w:r>
            <w:r w:rsidR="00CC06B8">
              <w:rPr>
                <w:noProof/>
                <w:webHidden/>
              </w:rPr>
              <w:fldChar w:fldCharType="separate"/>
            </w:r>
            <w:r w:rsidR="00CC06B8">
              <w:rPr>
                <w:noProof/>
                <w:webHidden/>
              </w:rPr>
              <w:t>13</w:t>
            </w:r>
            <w:r w:rsidR="00CC06B8">
              <w:rPr>
                <w:noProof/>
                <w:webHidden/>
              </w:rPr>
              <w:fldChar w:fldCharType="end"/>
            </w:r>
          </w:hyperlink>
        </w:p>
        <w:p w:rsidR="00CC06B8" w:rsidRDefault="00341AD0">
          <w:pPr>
            <w:pStyle w:val="TOC1"/>
            <w:rPr>
              <w:rFonts w:asciiTheme="minorHAnsi" w:hAnsiTheme="minorHAnsi"/>
              <w:noProof/>
              <w:sz w:val="22"/>
              <w:lang w:eastAsia="zh-TW"/>
            </w:rPr>
          </w:pPr>
          <w:hyperlink w:anchor="_Toc16758700" w:history="1">
            <w:r w:rsidR="00CC06B8" w:rsidRPr="001E5274">
              <w:rPr>
                <w:rStyle w:val="Hyperlink"/>
                <w:noProof/>
              </w:rPr>
              <w:t>4</w:t>
            </w:r>
            <w:r w:rsidR="00CC06B8">
              <w:rPr>
                <w:rFonts w:asciiTheme="minorHAnsi" w:hAnsiTheme="minorHAnsi"/>
                <w:noProof/>
                <w:sz w:val="22"/>
                <w:lang w:eastAsia="zh-TW"/>
              </w:rPr>
              <w:tab/>
            </w:r>
            <w:r w:rsidR="00CC06B8" w:rsidRPr="001E5274">
              <w:rPr>
                <w:rStyle w:val="Hyperlink"/>
                <w:noProof/>
              </w:rPr>
              <w:t>Corporate Governance Assessment</w:t>
            </w:r>
            <w:r w:rsidR="00CC06B8">
              <w:rPr>
                <w:noProof/>
                <w:webHidden/>
              </w:rPr>
              <w:tab/>
            </w:r>
            <w:r w:rsidR="00CC06B8">
              <w:rPr>
                <w:noProof/>
                <w:webHidden/>
              </w:rPr>
              <w:fldChar w:fldCharType="begin"/>
            </w:r>
            <w:r w:rsidR="00CC06B8">
              <w:rPr>
                <w:noProof/>
                <w:webHidden/>
              </w:rPr>
              <w:instrText xml:space="preserve"> PAGEREF _Toc16758700 \h </w:instrText>
            </w:r>
            <w:r w:rsidR="00CC06B8">
              <w:rPr>
                <w:noProof/>
                <w:webHidden/>
              </w:rPr>
            </w:r>
            <w:r w:rsidR="00CC06B8">
              <w:rPr>
                <w:noProof/>
                <w:webHidden/>
              </w:rPr>
              <w:fldChar w:fldCharType="separate"/>
            </w:r>
            <w:r w:rsidR="00CC06B8">
              <w:rPr>
                <w:noProof/>
                <w:webHidden/>
              </w:rPr>
              <w:t>15</w:t>
            </w:r>
            <w:r w:rsidR="00CC06B8">
              <w:rPr>
                <w:noProof/>
                <w:webHidden/>
              </w:rPr>
              <w:fldChar w:fldCharType="end"/>
            </w:r>
          </w:hyperlink>
        </w:p>
        <w:p w:rsidR="00CC06B8" w:rsidRDefault="00341AD0">
          <w:pPr>
            <w:pStyle w:val="TOC1"/>
            <w:rPr>
              <w:rFonts w:asciiTheme="minorHAnsi" w:hAnsiTheme="minorHAnsi"/>
              <w:noProof/>
              <w:sz w:val="22"/>
              <w:lang w:eastAsia="zh-TW"/>
            </w:rPr>
          </w:pPr>
          <w:hyperlink w:anchor="_Toc16758701" w:history="1">
            <w:r w:rsidR="00CC06B8" w:rsidRPr="001E5274">
              <w:rPr>
                <w:rStyle w:val="Hyperlink"/>
                <w:noProof/>
              </w:rPr>
              <w:t>5</w:t>
            </w:r>
            <w:r w:rsidR="00CC06B8">
              <w:rPr>
                <w:rFonts w:asciiTheme="minorHAnsi" w:hAnsiTheme="minorHAnsi"/>
                <w:noProof/>
                <w:sz w:val="22"/>
                <w:lang w:eastAsia="zh-TW"/>
              </w:rPr>
              <w:tab/>
            </w:r>
            <w:r w:rsidR="00CC06B8" w:rsidRPr="001E5274">
              <w:rPr>
                <w:rStyle w:val="Hyperlink"/>
                <w:noProof/>
              </w:rPr>
              <w:t>Investment Project Assessment</w:t>
            </w:r>
            <w:r w:rsidR="00CC06B8">
              <w:rPr>
                <w:noProof/>
                <w:webHidden/>
              </w:rPr>
              <w:tab/>
            </w:r>
            <w:r w:rsidR="00CC06B8">
              <w:rPr>
                <w:noProof/>
                <w:webHidden/>
              </w:rPr>
              <w:fldChar w:fldCharType="begin"/>
            </w:r>
            <w:r w:rsidR="00CC06B8">
              <w:rPr>
                <w:noProof/>
                <w:webHidden/>
              </w:rPr>
              <w:instrText xml:space="preserve"> PAGEREF _Toc16758701 \h </w:instrText>
            </w:r>
            <w:r w:rsidR="00CC06B8">
              <w:rPr>
                <w:noProof/>
                <w:webHidden/>
              </w:rPr>
            </w:r>
            <w:r w:rsidR="00CC06B8">
              <w:rPr>
                <w:noProof/>
                <w:webHidden/>
              </w:rPr>
              <w:fldChar w:fldCharType="separate"/>
            </w:r>
            <w:r w:rsidR="00CC06B8">
              <w:rPr>
                <w:noProof/>
                <w:webHidden/>
              </w:rPr>
              <w:t>18</w:t>
            </w:r>
            <w:r w:rsidR="00CC06B8">
              <w:rPr>
                <w:noProof/>
                <w:webHidden/>
              </w:rPr>
              <w:fldChar w:fldCharType="end"/>
            </w:r>
          </w:hyperlink>
        </w:p>
        <w:p w:rsidR="00CC06B8" w:rsidRDefault="00341AD0">
          <w:pPr>
            <w:pStyle w:val="TOC1"/>
            <w:rPr>
              <w:rFonts w:asciiTheme="minorHAnsi" w:hAnsiTheme="minorHAnsi"/>
              <w:noProof/>
              <w:sz w:val="22"/>
              <w:lang w:eastAsia="zh-TW"/>
            </w:rPr>
          </w:pPr>
          <w:hyperlink w:anchor="_Toc16758702" w:history="1">
            <w:r w:rsidR="00CC06B8" w:rsidRPr="001E5274">
              <w:rPr>
                <w:rStyle w:val="Hyperlink"/>
                <w:noProof/>
              </w:rPr>
              <w:t>6</w:t>
            </w:r>
            <w:r w:rsidR="00CC06B8">
              <w:rPr>
                <w:rFonts w:asciiTheme="minorHAnsi" w:hAnsiTheme="minorHAnsi"/>
                <w:noProof/>
                <w:sz w:val="22"/>
                <w:lang w:eastAsia="zh-TW"/>
              </w:rPr>
              <w:tab/>
            </w:r>
            <w:r w:rsidR="00CC06B8" w:rsidRPr="001E5274">
              <w:rPr>
                <w:rStyle w:val="Hyperlink"/>
                <w:noProof/>
              </w:rPr>
              <w:t>Financing and Capital Management</w:t>
            </w:r>
            <w:r w:rsidR="00CC06B8">
              <w:rPr>
                <w:noProof/>
                <w:webHidden/>
              </w:rPr>
              <w:tab/>
            </w:r>
            <w:r w:rsidR="00CC06B8">
              <w:rPr>
                <w:noProof/>
                <w:webHidden/>
              </w:rPr>
              <w:fldChar w:fldCharType="begin"/>
            </w:r>
            <w:r w:rsidR="00CC06B8">
              <w:rPr>
                <w:noProof/>
                <w:webHidden/>
              </w:rPr>
              <w:instrText xml:space="preserve"> PAGEREF _Toc16758702 \h </w:instrText>
            </w:r>
            <w:r w:rsidR="00CC06B8">
              <w:rPr>
                <w:noProof/>
                <w:webHidden/>
              </w:rPr>
            </w:r>
            <w:r w:rsidR="00CC06B8">
              <w:rPr>
                <w:noProof/>
                <w:webHidden/>
              </w:rPr>
              <w:fldChar w:fldCharType="separate"/>
            </w:r>
            <w:r w:rsidR="00CC06B8">
              <w:rPr>
                <w:noProof/>
                <w:webHidden/>
              </w:rPr>
              <w:t>24</w:t>
            </w:r>
            <w:r w:rsidR="00CC06B8">
              <w:rPr>
                <w:noProof/>
                <w:webHidden/>
              </w:rPr>
              <w:fldChar w:fldCharType="end"/>
            </w:r>
          </w:hyperlink>
        </w:p>
        <w:p w:rsidR="00CC06B8" w:rsidRDefault="00341AD0">
          <w:pPr>
            <w:pStyle w:val="TOC1"/>
            <w:rPr>
              <w:rFonts w:asciiTheme="minorHAnsi" w:hAnsiTheme="minorHAnsi"/>
              <w:noProof/>
              <w:sz w:val="22"/>
              <w:lang w:eastAsia="zh-TW"/>
            </w:rPr>
          </w:pPr>
          <w:hyperlink w:anchor="_Toc16758703" w:history="1">
            <w:r w:rsidR="00CC06B8" w:rsidRPr="001E5274">
              <w:rPr>
                <w:rStyle w:val="Hyperlink"/>
                <w:noProof/>
              </w:rPr>
              <w:t>7</w:t>
            </w:r>
            <w:r w:rsidR="00CC06B8">
              <w:rPr>
                <w:rFonts w:asciiTheme="minorHAnsi" w:hAnsiTheme="minorHAnsi"/>
                <w:noProof/>
                <w:sz w:val="22"/>
                <w:lang w:eastAsia="zh-TW"/>
              </w:rPr>
              <w:tab/>
            </w:r>
            <w:r w:rsidR="00CC06B8" w:rsidRPr="001E5274">
              <w:rPr>
                <w:rStyle w:val="Hyperlink"/>
                <w:noProof/>
              </w:rPr>
              <w:t>Audit Plan</w:t>
            </w:r>
            <w:r w:rsidR="00CC06B8">
              <w:rPr>
                <w:noProof/>
                <w:webHidden/>
              </w:rPr>
              <w:tab/>
            </w:r>
            <w:r w:rsidR="00CC06B8">
              <w:rPr>
                <w:noProof/>
                <w:webHidden/>
              </w:rPr>
              <w:fldChar w:fldCharType="begin"/>
            </w:r>
            <w:r w:rsidR="00CC06B8">
              <w:rPr>
                <w:noProof/>
                <w:webHidden/>
              </w:rPr>
              <w:instrText xml:space="preserve"> PAGEREF _Toc16758703 \h </w:instrText>
            </w:r>
            <w:r w:rsidR="00CC06B8">
              <w:rPr>
                <w:noProof/>
                <w:webHidden/>
              </w:rPr>
            </w:r>
            <w:r w:rsidR="00CC06B8">
              <w:rPr>
                <w:noProof/>
                <w:webHidden/>
              </w:rPr>
              <w:fldChar w:fldCharType="separate"/>
            </w:r>
            <w:r w:rsidR="00CC06B8">
              <w:rPr>
                <w:noProof/>
                <w:webHidden/>
              </w:rPr>
              <w:t>26</w:t>
            </w:r>
            <w:r w:rsidR="00CC06B8">
              <w:rPr>
                <w:noProof/>
                <w:webHidden/>
              </w:rPr>
              <w:fldChar w:fldCharType="end"/>
            </w:r>
          </w:hyperlink>
        </w:p>
        <w:p w:rsidR="00CC06B8" w:rsidRDefault="00341AD0">
          <w:pPr>
            <w:pStyle w:val="TOC1"/>
            <w:rPr>
              <w:rFonts w:asciiTheme="minorHAnsi" w:hAnsiTheme="minorHAnsi"/>
              <w:noProof/>
              <w:sz w:val="22"/>
              <w:lang w:eastAsia="zh-TW"/>
            </w:rPr>
          </w:pPr>
          <w:hyperlink w:anchor="_Toc16758704" w:history="1">
            <w:r w:rsidR="00CC06B8" w:rsidRPr="001E5274">
              <w:rPr>
                <w:rStyle w:val="Hyperlink"/>
                <w:noProof/>
              </w:rPr>
              <w:t>8</w:t>
            </w:r>
            <w:r w:rsidR="00CC06B8">
              <w:rPr>
                <w:rFonts w:asciiTheme="minorHAnsi" w:hAnsiTheme="minorHAnsi"/>
                <w:noProof/>
                <w:sz w:val="22"/>
                <w:lang w:eastAsia="zh-TW"/>
              </w:rPr>
              <w:tab/>
            </w:r>
            <w:r w:rsidR="00CC06B8" w:rsidRPr="001E5274">
              <w:rPr>
                <w:rStyle w:val="Hyperlink"/>
                <w:noProof/>
              </w:rPr>
              <w:t>Conclusion and Recommendations</w:t>
            </w:r>
            <w:r w:rsidR="00CC06B8">
              <w:rPr>
                <w:noProof/>
                <w:webHidden/>
              </w:rPr>
              <w:tab/>
            </w:r>
            <w:r w:rsidR="00CC06B8">
              <w:rPr>
                <w:noProof/>
                <w:webHidden/>
              </w:rPr>
              <w:fldChar w:fldCharType="begin"/>
            </w:r>
            <w:r w:rsidR="00CC06B8">
              <w:rPr>
                <w:noProof/>
                <w:webHidden/>
              </w:rPr>
              <w:instrText xml:space="preserve"> PAGEREF _Toc16758704 \h </w:instrText>
            </w:r>
            <w:r w:rsidR="00CC06B8">
              <w:rPr>
                <w:noProof/>
                <w:webHidden/>
              </w:rPr>
            </w:r>
            <w:r w:rsidR="00CC06B8">
              <w:rPr>
                <w:noProof/>
                <w:webHidden/>
              </w:rPr>
              <w:fldChar w:fldCharType="separate"/>
            </w:r>
            <w:r w:rsidR="00CC06B8">
              <w:rPr>
                <w:noProof/>
                <w:webHidden/>
              </w:rPr>
              <w:t>28</w:t>
            </w:r>
            <w:r w:rsidR="00CC06B8">
              <w:rPr>
                <w:noProof/>
                <w:webHidden/>
              </w:rPr>
              <w:fldChar w:fldCharType="end"/>
            </w:r>
          </w:hyperlink>
        </w:p>
        <w:p w:rsidR="00CC06B8" w:rsidRDefault="00341AD0">
          <w:pPr>
            <w:pStyle w:val="TOC1"/>
            <w:rPr>
              <w:rFonts w:asciiTheme="minorHAnsi" w:hAnsiTheme="minorHAnsi"/>
              <w:noProof/>
              <w:sz w:val="22"/>
              <w:lang w:eastAsia="zh-TW"/>
            </w:rPr>
          </w:pPr>
          <w:hyperlink w:anchor="_Toc16758705" w:history="1">
            <w:r w:rsidR="00CC06B8" w:rsidRPr="001E5274">
              <w:rPr>
                <w:rStyle w:val="Hyperlink"/>
                <w:noProof/>
              </w:rPr>
              <w:t>References</w:t>
            </w:r>
            <w:r w:rsidR="00CC06B8">
              <w:rPr>
                <w:noProof/>
                <w:webHidden/>
              </w:rPr>
              <w:tab/>
            </w:r>
            <w:r w:rsidR="00CC06B8">
              <w:rPr>
                <w:noProof/>
                <w:webHidden/>
              </w:rPr>
              <w:fldChar w:fldCharType="begin"/>
            </w:r>
            <w:r w:rsidR="00CC06B8">
              <w:rPr>
                <w:noProof/>
                <w:webHidden/>
              </w:rPr>
              <w:instrText xml:space="preserve"> PAGEREF _Toc16758705 \h </w:instrText>
            </w:r>
            <w:r w:rsidR="00CC06B8">
              <w:rPr>
                <w:noProof/>
                <w:webHidden/>
              </w:rPr>
            </w:r>
            <w:r w:rsidR="00CC06B8">
              <w:rPr>
                <w:noProof/>
                <w:webHidden/>
              </w:rPr>
              <w:fldChar w:fldCharType="separate"/>
            </w:r>
            <w:r w:rsidR="00CC06B8">
              <w:rPr>
                <w:noProof/>
                <w:webHidden/>
              </w:rPr>
              <w:t>30</w:t>
            </w:r>
            <w:r w:rsidR="00CC06B8">
              <w:rPr>
                <w:noProof/>
                <w:webHidden/>
              </w:rPr>
              <w:fldChar w:fldCharType="end"/>
            </w:r>
          </w:hyperlink>
        </w:p>
        <w:p w:rsidR="00CC06B8" w:rsidRDefault="00341AD0">
          <w:pPr>
            <w:pStyle w:val="TOC1"/>
            <w:rPr>
              <w:rFonts w:asciiTheme="minorHAnsi" w:hAnsiTheme="minorHAnsi"/>
              <w:noProof/>
              <w:sz w:val="22"/>
              <w:lang w:eastAsia="zh-TW"/>
            </w:rPr>
          </w:pPr>
          <w:hyperlink w:anchor="_Toc16758706" w:history="1">
            <w:r w:rsidR="00CC06B8" w:rsidRPr="001E5274">
              <w:rPr>
                <w:rStyle w:val="Hyperlink"/>
                <w:noProof/>
              </w:rPr>
              <w:t xml:space="preserve">Appendices A – </w:t>
            </w:r>
            <w:r w:rsidR="00CC06B8" w:rsidRPr="001E5274">
              <w:rPr>
                <w:rStyle w:val="Hyperlink"/>
                <w:rFonts w:cs="Arial"/>
                <w:noProof/>
              </w:rPr>
              <w:t>The stock price at the last trading of the year of 2018,17 &amp; 16</w:t>
            </w:r>
            <w:r w:rsidR="00CC06B8">
              <w:rPr>
                <w:noProof/>
                <w:webHidden/>
              </w:rPr>
              <w:tab/>
            </w:r>
            <w:r w:rsidR="00CC06B8">
              <w:rPr>
                <w:noProof/>
                <w:webHidden/>
              </w:rPr>
              <w:fldChar w:fldCharType="begin"/>
            </w:r>
            <w:r w:rsidR="00CC06B8">
              <w:rPr>
                <w:noProof/>
                <w:webHidden/>
              </w:rPr>
              <w:instrText xml:space="preserve"> PAGEREF _Toc16758706 \h </w:instrText>
            </w:r>
            <w:r w:rsidR="00CC06B8">
              <w:rPr>
                <w:noProof/>
                <w:webHidden/>
              </w:rPr>
            </w:r>
            <w:r w:rsidR="00CC06B8">
              <w:rPr>
                <w:noProof/>
                <w:webHidden/>
              </w:rPr>
              <w:fldChar w:fldCharType="separate"/>
            </w:r>
            <w:r w:rsidR="00CC06B8">
              <w:rPr>
                <w:noProof/>
                <w:webHidden/>
              </w:rPr>
              <w:t>33</w:t>
            </w:r>
            <w:r w:rsidR="00CC06B8">
              <w:rPr>
                <w:noProof/>
                <w:webHidden/>
              </w:rPr>
              <w:fldChar w:fldCharType="end"/>
            </w:r>
          </w:hyperlink>
        </w:p>
        <w:p w:rsidR="00CC06B8" w:rsidRDefault="00341AD0">
          <w:pPr>
            <w:pStyle w:val="TOC1"/>
            <w:rPr>
              <w:rFonts w:asciiTheme="minorHAnsi" w:hAnsiTheme="minorHAnsi"/>
              <w:noProof/>
              <w:sz w:val="22"/>
              <w:lang w:eastAsia="zh-TW"/>
            </w:rPr>
          </w:pPr>
          <w:hyperlink w:anchor="_Toc16758707" w:history="1">
            <w:r w:rsidR="00CC06B8" w:rsidRPr="001E5274">
              <w:rPr>
                <w:rStyle w:val="Hyperlink"/>
                <w:noProof/>
              </w:rPr>
              <w:t xml:space="preserve">Appendices B – </w:t>
            </w:r>
            <w:r w:rsidR="00CC06B8" w:rsidRPr="001E5274">
              <w:rPr>
                <w:rStyle w:val="Hyperlink"/>
                <w:rFonts w:cs="Arial"/>
                <w:noProof/>
              </w:rPr>
              <w:t>The exchange rate at the last trading of the year of 2018, 17 &amp; 16</w:t>
            </w:r>
            <w:r w:rsidR="00CC06B8">
              <w:rPr>
                <w:noProof/>
                <w:webHidden/>
              </w:rPr>
              <w:tab/>
            </w:r>
            <w:r w:rsidR="00CC06B8">
              <w:rPr>
                <w:noProof/>
                <w:webHidden/>
              </w:rPr>
              <w:fldChar w:fldCharType="begin"/>
            </w:r>
            <w:r w:rsidR="00CC06B8">
              <w:rPr>
                <w:noProof/>
                <w:webHidden/>
              </w:rPr>
              <w:instrText xml:space="preserve"> PAGEREF _Toc16758707 \h </w:instrText>
            </w:r>
            <w:r w:rsidR="00CC06B8">
              <w:rPr>
                <w:noProof/>
                <w:webHidden/>
              </w:rPr>
            </w:r>
            <w:r w:rsidR="00CC06B8">
              <w:rPr>
                <w:noProof/>
                <w:webHidden/>
              </w:rPr>
              <w:fldChar w:fldCharType="separate"/>
            </w:r>
            <w:r w:rsidR="00CC06B8">
              <w:rPr>
                <w:noProof/>
                <w:webHidden/>
              </w:rPr>
              <w:t>34</w:t>
            </w:r>
            <w:r w:rsidR="00CC06B8">
              <w:rPr>
                <w:noProof/>
                <w:webHidden/>
              </w:rPr>
              <w:fldChar w:fldCharType="end"/>
            </w:r>
          </w:hyperlink>
        </w:p>
        <w:p w:rsidR="00CC06B8" w:rsidRDefault="00341AD0">
          <w:pPr>
            <w:pStyle w:val="TOC1"/>
            <w:rPr>
              <w:rFonts w:asciiTheme="minorHAnsi" w:hAnsiTheme="minorHAnsi"/>
              <w:noProof/>
              <w:sz w:val="22"/>
              <w:lang w:eastAsia="zh-TW"/>
            </w:rPr>
          </w:pPr>
          <w:hyperlink w:anchor="_Toc16758708" w:history="1">
            <w:r w:rsidR="00CC06B8" w:rsidRPr="001E5274">
              <w:rPr>
                <w:rStyle w:val="Hyperlink"/>
                <w:noProof/>
              </w:rPr>
              <w:t xml:space="preserve">Appendices C – </w:t>
            </w:r>
            <w:r w:rsidR="00CC06B8" w:rsidRPr="001E5274">
              <w:rPr>
                <w:rStyle w:val="Hyperlink"/>
                <w:rFonts w:cs="Arial"/>
                <w:noProof/>
              </w:rPr>
              <w:t>The closing price of August 9, 2019</w:t>
            </w:r>
            <w:r w:rsidR="00CC06B8">
              <w:rPr>
                <w:noProof/>
                <w:webHidden/>
              </w:rPr>
              <w:tab/>
            </w:r>
            <w:r w:rsidR="00CC06B8">
              <w:rPr>
                <w:noProof/>
                <w:webHidden/>
              </w:rPr>
              <w:fldChar w:fldCharType="begin"/>
            </w:r>
            <w:r w:rsidR="00CC06B8">
              <w:rPr>
                <w:noProof/>
                <w:webHidden/>
              </w:rPr>
              <w:instrText xml:space="preserve"> PAGEREF _Toc16758708 \h </w:instrText>
            </w:r>
            <w:r w:rsidR="00CC06B8">
              <w:rPr>
                <w:noProof/>
                <w:webHidden/>
              </w:rPr>
            </w:r>
            <w:r w:rsidR="00CC06B8">
              <w:rPr>
                <w:noProof/>
                <w:webHidden/>
              </w:rPr>
              <w:fldChar w:fldCharType="separate"/>
            </w:r>
            <w:r w:rsidR="00CC06B8">
              <w:rPr>
                <w:noProof/>
                <w:webHidden/>
              </w:rPr>
              <w:t>36</w:t>
            </w:r>
            <w:r w:rsidR="00CC06B8">
              <w:rPr>
                <w:noProof/>
                <w:webHidden/>
              </w:rPr>
              <w:fldChar w:fldCharType="end"/>
            </w:r>
          </w:hyperlink>
        </w:p>
        <w:p w:rsidR="00CB2F20" w:rsidRDefault="00CB2F20">
          <w:r>
            <w:rPr>
              <w:b/>
              <w:bCs/>
              <w:noProof/>
            </w:rPr>
            <w:lastRenderedPageBreak/>
            <w:fldChar w:fldCharType="end"/>
          </w:r>
        </w:p>
      </w:sdtContent>
    </w:sdt>
    <w:p w:rsidR="00A30D1D" w:rsidRDefault="00743344" w:rsidP="0034579B">
      <w:pPr>
        <w:pStyle w:val="Heading1"/>
      </w:pPr>
      <w:bookmarkStart w:id="4" w:name="_Toc16758687"/>
      <w:r w:rsidRPr="00743344">
        <w:t>List of Tables</w:t>
      </w:r>
      <w:bookmarkEnd w:id="4"/>
    </w:p>
    <w:p w:rsidR="001C2248" w:rsidRPr="001C2248" w:rsidRDefault="001C2248" w:rsidP="001C2248"/>
    <w:p w:rsidR="00DF1EEE" w:rsidRDefault="00DD7C5B">
      <w:pPr>
        <w:pStyle w:val="TableofFigures"/>
        <w:tabs>
          <w:tab w:val="right" w:leader="dot" w:pos="9017"/>
        </w:tabs>
        <w:rPr>
          <w:rFonts w:asciiTheme="minorHAnsi" w:hAnsiTheme="minorHAnsi"/>
          <w:noProof/>
          <w:sz w:val="22"/>
          <w:lang w:eastAsia="zh-TW"/>
        </w:rPr>
      </w:pPr>
      <w:r>
        <w:fldChar w:fldCharType="begin"/>
      </w:r>
      <w:r>
        <w:instrText xml:space="preserve"> TOC \h \z \c "Table" </w:instrText>
      </w:r>
      <w:r>
        <w:fldChar w:fldCharType="separate"/>
      </w:r>
      <w:hyperlink w:anchor="_Toc16939346" w:history="1">
        <w:r w:rsidR="00DF1EEE" w:rsidRPr="00125F5A">
          <w:rPr>
            <w:rStyle w:val="Hyperlink"/>
            <w:noProof/>
          </w:rPr>
          <w:t>Table 1 - Overall view summarize table of the 3 companies</w:t>
        </w:r>
        <w:r w:rsidR="00DF1EEE">
          <w:rPr>
            <w:noProof/>
            <w:webHidden/>
          </w:rPr>
          <w:tab/>
        </w:r>
        <w:r w:rsidR="00DF1EEE">
          <w:rPr>
            <w:noProof/>
            <w:webHidden/>
          </w:rPr>
          <w:fldChar w:fldCharType="begin"/>
        </w:r>
        <w:r w:rsidR="00DF1EEE">
          <w:rPr>
            <w:noProof/>
            <w:webHidden/>
          </w:rPr>
          <w:instrText xml:space="preserve"> PAGEREF _Toc16939346 \h </w:instrText>
        </w:r>
        <w:r w:rsidR="00DF1EEE">
          <w:rPr>
            <w:noProof/>
            <w:webHidden/>
          </w:rPr>
        </w:r>
        <w:r w:rsidR="00DF1EEE">
          <w:rPr>
            <w:noProof/>
            <w:webHidden/>
          </w:rPr>
          <w:fldChar w:fldCharType="separate"/>
        </w:r>
        <w:r w:rsidR="00DF1EEE">
          <w:rPr>
            <w:noProof/>
            <w:webHidden/>
          </w:rPr>
          <w:t>12</w:t>
        </w:r>
        <w:r w:rsidR="00DF1EEE">
          <w:rPr>
            <w:noProof/>
            <w:webHidden/>
          </w:rPr>
          <w:fldChar w:fldCharType="end"/>
        </w:r>
      </w:hyperlink>
    </w:p>
    <w:p w:rsidR="00DF1EEE" w:rsidRDefault="00DF1EEE">
      <w:pPr>
        <w:pStyle w:val="TableofFigures"/>
        <w:tabs>
          <w:tab w:val="right" w:leader="dot" w:pos="9017"/>
        </w:tabs>
        <w:rPr>
          <w:rFonts w:asciiTheme="minorHAnsi" w:hAnsiTheme="minorHAnsi"/>
          <w:noProof/>
          <w:sz w:val="22"/>
          <w:lang w:eastAsia="zh-TW"/>
        </w:rPr>
      </w:pPr>
      <w:hyperlink w:anchor="_Toc16939347" w:history="1">
        <w:r w:rsidRPr="00125F5A">
          <w:rPr>
            <w:rStyle w:val="Hyperlink"/>
            <w:noProof/>
          </w:rPr>
          <w:t>Table 2 - Financial Analysis of three companies</w:t>
        </w:r>
        <w:r>
          <w:rPr>
            <w:noProof/>
            <w:webHidden/>
          </w:rPr>
          <w:tab/>
        </w:r>
        <w:r>
          <w:rPr>
            <w:noProof/>
            <w:webHidden/>
          </w:rPr>
          <w:fldChar w:fldCharType="begin"/>
        </w:r>
        <w:r>
          <w:rPr>
            <w:noProof/>
            <w:webHidden/>
          </w:rPr>
          <w:instrText xml:space="preserve"> PAGEREF _Toc16939347 \h </w:instrText>
        </w:r>
        <w:r>
          <w:rPr>
            <w:noProof/>
            <w:webHidden/>
          </w:rPr>
        </w:r>
        <w:r>
          <w:rPr>
            <w:noProof/>
            <w:webHidden/>
          </w:rPr>
          <w:fldChar w:fldCharType="separate"/>
        </w:r>
        <w:r>
          <w:rPr>
            <w:noProof/>
            <w:webHidden/>
          </w:rPr>
          <w:t>13</w:t>
        </w:r>
        <w:r>
          <w:rPr>
            <w:noProof/>
            <w:webHidden/>
          </w:rPr>
          <w:fldChar w:fldCharType="end"/>
        </w:r>
      </w:hyperlink>
    </w:p>
    <w:p w:rsidR="00DF1EEE" w:rsidRDefault="00DF1EEE">
      <w:pPr>
        <w:pStyle w:val="TableofFigures"/>
        <w:tabs>
          <w:tab w:val="right" w:leader="dot" w:pos="9017"/>
        </w:tabs>
        <w:rPr>
          <w:rFonts w:asciiTheme="minorHAnsi" w:hAnsiTheme="minorHAnsi"/>
          <w:noProof/>
          <w:sz w:val="22"/>
          <w:lang w:eastAsia="zh-TW"/>
        </w:rPr>
      </w:pPr>
      <w:hyperlink w:anchor="_Toc16939348" w:history="1">
        <w:r w:rsidRPr="00125F5A">
          <w:rPr>
            <w:rStyle w:val="Hyperlink"/>
            <w:noProof/>
          </w:rPr>
          <w:t>Table 3 - Z-Score table</w:t>
        </w:r>
        <w:r>
          <w:rPr>
            <w:noProof/>
            <w:webHidden/>
          </w:rPr>
          <w:tab/>
        </w:r>
        <w:r>
          <w:rPr>
            <w:noProof/>
            <w:webHidden/>
          </w:rPr>
          <w:fldChar w:fldCharType="begin"/>
        </w:r>
        <w:r>
          <w:rPr>
            <w:noProof/>
            <w:webHidden/>
          </w:rPr>
          <w:instrText xml:space="preserve"> PAGEREF _Toc16939348 \h </w:instrText>
        </w:r>
        <w:r>
          <w:rPr>
            <w:noProof/>
            <w:webHidden/>
          </w:rPr>
        </w:r>
        <w:r>
          <w:rPr>
            <w:noProof/>
            <w:webHidden/>
          </w:rPr>
          <w:fldChar w:fldCharType="separate"/>
        </w:r>
        <w:r>
          <w:rPr>
            <w:noProof/>
            <w:webHidden/>
          </w:rPr>
          <w:t>14</w:t>
        </w:r>
        <w:r>
          <w:rPr>
            <w:noProof/>
            <w:webHidden/>
          </w:rPr>
          <w:fldChar w:fldCharType="end"/>
        </w:r>
      </w:hyperlink>
    </w:p>
    <w:p w:rsidR="00DF1EEE" w:rsidRDefault="00DF1EEE">
      <w:pPr>
        <w:pStyle w:val="TableofFigures"/>
        <w:tabs>
          <w:tab w:val="right" w:leader="dot" w:pos="9017"/>
        </w:tabs>
        <w:rPr>
          <w:rFonts w:asciiTheme="minorHAnsi" w:hAnsiTheme="minorHAnsi"/>
          <w:noProof/>
          <w:sz w:val="22"/>
          <w:lang w:eastAsia="zh-TW"/>
        </w:rPr>
      </w:pPr>
      <w:hyperlink w:anchor="_Toc16939349" w:history="1">
        <w:r w:rsidRPr="00125F5A">
          <w:rPr>
            <w:rStyle w:val="Hyperlink"/>
            <w:noProof/>
          </w:rPr>
          <w:t>Table 4 - Financial Structure</w:t>
        </w:r>
        <w:r>
          <w:rPr>
            <w:noProof/>
            <w:webHidden/>
          </w:rPr>
          <w:tab/>
        </w:r>
        <w:r>
          <w:rPr>
            <w:noProof/>
            <w:webHidden/>
          </w:rPr>
          <w:fldChar w:fldCharType="begin"/>
        </w:r>
        <w:r>
          <w:rPr>
            <w:noProof/>
            <w:webHidden/>
          </w:rPr>
          <w:instrText xml:space="preserve"> PAGEREF _Toc16939349 \h </w:instrText>
        </w:r>
        <w:r>
          <w:rPr>
            <w:noProof/>
            <w:webHidden/>
          </w:rPr>
        </w:r>
        <w:r>
          <w:rPr>
            <w:noProof/>
            <w:webHidden/>
          </w:rPr>
          <w:fldChar w:fldCharType="separate"/>
        </w:r>
        <w:r>
          <w:rPr>
            <w:noProof/>
            <w:webHidden/>
          </w:rPr>
          <w:t>15</w:t>
        </w:r>
        <w:r>
          <w:rPr>
            <w:noProof/>
            <w:webHidden/>
          </w:rPr>
          <w:fldChar w:fldCharType="end"/>
        </w:r>
      </w:hyperlink>
    </w:p>
    <w:p w:rsidR="00DF1EEE" w:rsidRDefault="00DF1EEE">
      <w:pPr>
        <w:pStyle w:val="TableofFigures"/>
        <w:tabs>
          <w:tab w:val="right" w:leader="dot" w:pos="9017"/>
        </w:tabs>
        <w:rPr>
          <w:rFonts w:asciiTheme="minorHAnsi" w:hAnsiTheme="minorHAnsi"/>
          <w:noProof/>
          <w:sz w:val="22"/>
          <w:lang w:eastAsia="zh-TW"/>
        </w:rPr>
      </w:pPr>
      <w:hyperlink w:anchor="_Toc16939350" w:history="1">
        <w:r w:rsidRPr="00125F5A">
          <w:rPr>
            <w:rStyle w:val="Hyperlink"/>
            <w:noProof/>
          </w:rPr>
          <w:t>Table 5 – Paying debt ability</w:t>
        </w:r>
        <w:r>
          <w:rPr>
            <w:noProof/>
            <w:webHidden/>
          </w:rPr>
          <w:tab/>
        </w:r>
        <w:r>
          <w:rPr>
            <w:noProof/>
            <w:webHidden/>
          </w:rPr>
          <w:fldChar w:fldCharType="begin"/>
        </w:r>
        <w:r>
          <w:rPr>
            <w:noProof/>
            <w:webHidden/>
          </w:rPr>
          <w:instrText xml:space="preserve"> PAGEREF _Toc16939350 \h </w:instrText>
        </w:r>
        <w:r>
          <w:rPr>
            <w:noProof/>
            <w:webHidden/>
          </w:rPr>
        </w:r>
        <w:r>
          <w:rPr>
            <w:noProof/>
            <w:webHidden/>
          </w:rPr>
          <w:fldChar w:fldCharType="separate"/>
        </w:r>
        <w:r>
          <w:rPr>
            <w:noProof/>
            <w:webHidden/>
          </w:rPr>
          <w:t>16</w:t>
        </w:r>
        <w:r>
          <w:rPr>
            <w:noProof/>
            <w:webHidden/>
          </w:rPr>
          <w:fldChar w:fldCharType="end"/>
        </w:r>
      </w:hyperlink>
    </w:p>
    <w:p w:rsidR="00DF1EEE" w:rsidRDefault="00DF1EEE">
      <w:pPr>
        <w:pStyle w:val="TableofFigures"/>
        <w:tabs>
          <w:tab w:val="right" w:leader="dot" w:pos="9017"/>
        </w:tabs>
        <w:rPr>
          <w:rFonts w:asciiTheme="minorHAnsi" w:hAnsiTheme="minorHAnsi"/>
          <w:noProof/>
          <w:sz w:val="22"/>
          <w:lang w:eastAsia="zh-TW"/>
        </w:rPr>
      </w:pPr>
      <w:hyperlink w:anchor="_Toc16939351" w:history="1">
        <w:r w:rsidRPr="00125F5A">
          <w:rPr>
            <w:rStyle w:val="Hyperlink"/>
            <w:noProof/>
          </w:rPr>
          <w:t>Table 6 – Operating expenses</w:t>
        </w:r>
        <w:r>
          <w:rPr>
            <w:noProof/>
            <w:webHidden/>
          </w:rPr>
          <w:tab/>
        </w:r>
        <w:r>
          <w:rPr>
            <w:noProof/>
            <w:webHidden/>
          </w:rPr>
          <w:fldChar w:fldCharType="begin"/>
        </w:r>
        <w:r>
          <w:rPr>
            <w:noProof/>
            <w:webHidden/>
          </w:rPr>
          <w:instrText xml:space="preserve"> PAGEREF _Toc16939351 \h </w:instrText>
        </w:r>
        <w:r>
          <w:rPr>
            <w:noProof/>
            <w:webHidden/>
          </w:rPr>
        </w:r>
        <w:r>
          <w:rPr>
            <w:noProof/>
            <w:webHidden/>
          </w:rPr>
          <w:fldChar w:fldCharType="separate"/>
        </w:r>
        <w:r>
          <w:rPr>
            <w:noProof/>
            <w:webHidden/>
          </w:rPr>
          <w:t>17</w:t>
        </w:r>
        <w:r>
          <w:rPr>
            <w:noProof/>
            <w:webHidden/>
          </w:rPr>
          <w:fldChar w:fldCharType="end"/>
        </w:r>
      </w:hyperlink>
    </w:p>
    <w:p w:rsidR="00DF1EEE" w:rsidRDefault="00DF1EEE">
      <w:pPr>
        <w:pStyle w:val="TableofFigures"/>
        <w:tabs>
          <w:tab w:val="right" w:leader="dot" w:pos="9017"/>
        </w:tabs>
        <w:rPr>
          <w:rFonts w:asciiTheme="minorHAnsi" w:hAnsiTheme="minorHAnsi"/>
          <w:noProof/>
          <w:sz w:val="22"/>
          <w:lang w:eastAsia="zh-TW"/>
        </w:rPr>
      </w:pPr>
      <w:hyperlink w:anchor="_Toc16939352" w:history="1">
        <w:r w:rsidRPr="00125F5A">
          <w:rPr>
            <w:rStyle w:val="Hyperlink"/>
            <w:noProof/>
          </w:rPr>
          <w:t>Table 7 - Assets Turnover</w:t>
        </w:r>
        <w:r>
          <w:rPr>
            <w:noProof/>
            <w:webHidden/>
          </w:rPr>
          <w:tab/>
        </w:r>
        <w:r>
          <w:rPr>
            <w:noProof/>
            <w:webHidden/>
          </w:rPr>
          <w:fldChar w:fldCharType="begin"/>
        </w:r>
        <w:r>
          <w:rPr>
            <w:noProof/>
            <w:webHidden/>
          </w:rPr>
          <w:instrText xml:space="preserve"> PAGEREF _Toc16939352 \h </w:instrText>
        </w:r>
        <w:r>
          <w:rPr>
            <w:noProof/>
            <w:webHidden/>
          </w:rPr>
        </w:r>
        <w:r>
          <w:rPr>
            <w:noProof/>
            <w:webHidden/>
          </w:rPr>
          <w:fldChar w:fldCharType="separate"/>
        </w:r>
        <w:r>
          <w:rPr>
            <w:noProof/>
            <w:webHidden/>
          </w:rPr>
          <w:t>18</w:t>
        </w:r>
        <w:r>
          <w:rPr>
            <w:noProof/>
            <w:webHidden/>
          </w:rPr>
          <w:fldChar w:fldCharType="end"/>
        </w:r>
      </w:hyperlink>
    </w:p>
    <w:p w:rsidR="00DF1EEE" w:rsidRDefault="00DF1EEE">
      <w:pPr>
        <w:pStyle w:val="TableofFigures"/>
        <w:tabs>
          <w:tab w:val="right" w:leader="dot" w:pos="9017"/>
        </w:tabs>
        <w:rPr>
          <w:rFonts w:asciiTheme="minorHAnsi" w:hAnsiTheme="minorHAnsi"/>
          <w:noProof/>
          <w:sz w:val="22"/>
          <w:lang w:eastAsia="zh-TW"/>
        </w:rPr>
      </w:pPr>
      <w:hyperlink w:anchor="_Toc16939353" w:history="1">
        <w:r w:rsidRPr="00125F5A">
          <w:rPr>
            <w:rStyle w:val="Hyperlink"/>
            <w:noProof/>
          </w:rPr>
          <w:t>Table 8  – Profitability</w:t>
        </w:r>
        <w:r>
          <w:rPr>
            <w:noProof/>
            <w:webHidden/>
          </w:rPr>
          <w:tab/>
        </w:r>
        <w:r>
          <w:rPr>
            <w:noProof/>
            <w:webHidden/>
          </w:rPr>
          <w:fldChar w:fldCharType="begin"/>
        </w:r>
        <w:r>
          <w:rPr>
            <w:noProof/>
            <w:webHidden/>
          </w:rPr>
          <w:instrText xml:space="preserve"> PAGEREF _Toc16939353 \h </w:instrText>
        </w:r>
        <w:r>
          <w:rPr>
            <w:noProof/>
            <w:webHidden/>
          </w:rPr>
        </w:r>
        <w:r>
          <w:rPr>
            <w:noProof/>
            <w:webHidden/>
          </w:rPr>
          <w:fldChar w:fldCharType="separate"/>
        </w:r>
        <w:r>
          <w:rPr>
            <w:noProof/>
            <w:webHidden/>
          </w:rPr>
          <w:t>19</w:t>
        </w:r>
        <w:r>
          <w:rPr>
            <w:noProof/>
            <w:webHidden/>
          </w:rPr>
          <w:fldChar w:fldCharType="end"/>
        </w:r>
      </w:hyperlink>
    </w:p>
    <w:p w:rsidR="00DF1EEE" w:rsidRDefault="00DF1EEE">
      <w:pPr>
        <w:pStyle w:val="TableofFigures"/>
        <w:tabs>
          <w:tab w:val="right" w:leader="dot" w:pos="9017"/>
        </w:tabs>
        <w:rPr>
          <w:rFonts w:asciiTheme="minorHAnsi" w:hAnsiTheme="minorHAnsi"/>
          <w:noProof/>
          <w:sz w:val="22"/>
          <w:lang w:eastAsia="zh-TW"/>
        </w:rPr>
      </w:pPr>
      <w:hyperlink w:anchor="_Toc16939354" w:history="1">
        <w:r w:rsidRPr="00125F5A">
          <w:rPr>
            <w:rStyle w:val="Hyperlink"/>
            <w:noProof/>
          </w:rPr>
          <w:t>Table 9 – Growth Capacity</w:t>
        </w:r>
        <w:r>
          <w:rPr>
            <w:noProof/>
            <w:webHidden/>
          </w:rPr>
          <w:tab/>
        </w:r>
        <w:r>
          <w:rPr>
            <w:noProof/>
            <w:webHidden/>
          </w:rPr>
          <w:fldChar w:fldCharType="begin"/>
        </w:r>
        <w:r>
          <w:rPr>
            <w:noProof/>
            <w:webHidden/>
          </w:rPr>
          <w:instrText xml:space="preserve"> PAGEREF _Toc16939354 \h </w:instrText>
        </w:r>
        <w:r>
          <w:rPr>
            <w:noProof/>
            <w:webHidden/>
          </w:rPr>
        </w:r>
        <w:r>
          <w:rPr>
            <w:noProof/>
            <w:webHidden/>
          </w:rPr>
          <w:fldChar w:fldCharType="separate"/>
        </w:r>
        <w:r>
          <w:rPr>
            <w:noProof/>
            <w:webHidden/>
          </w:rPr>
          <w:t>20</w:t>
        </w:r>
        <w:r>
          <w:rPr>
            <w:noProof/>
            <w:webHidden/>
          </w:rPr>
          <w:fldChar w:fldCharType="end"/>
        </w:r>
      </w:hyperlink>
    </w:p>
    <w:p w:rsidR="00DF1EEE" w:rsidRDefault="00DF1EEE">
      <w:pPr>
        <w:pStyle w:val="TableofFigures"/>
        <w:tabs>
          <w:tab w:val="right" w:leader="dot" w:pos="9017"/>
        </w:tabs>
        <w:rPr>
          <w:rFonts w:asciiTheme="minorHAnsi" w:hAnsiTheme="minorHAnsi"/>
          <w:noProof/>
          <w:sz w:val="22"/>
          <w:lang w:eastAsia="zh-TW"/>
        </w:rPr>
      </w:pPr>
      <w:hyperlink w:anchor="_Toc16939355" w:history="1">
        <w:r w:rsidRPr="00125F5A">
          <w:rPr>
            <w:rStyle w:val="Hyperlink"/>
            <w:noProof/>
          </w:rPr>
          <w:t>Table 10 – Stock market prospect analysis</w:t>
        </w:r>
        <w:r>
          <w:rPr>
            <w:noProof/>
            <w:webHidden/>
          </w:rPr>
          <w:tab/>
        </w:r>
        <w:r>
          <w:rPr>
            <w:noProof/>
            <w:webHidden/>
          </w:rPr>
          <w:fldChar w:fldCharType="begin"/>
        </w:r>
        <w:r>
          <w:rPr>
            <w:noProof/>
            <w:webHidden/>
          </w:rPr>
          <w:instrText xml:space="preserve"> PAGEREF _Toc16939355 \h </w:instrText>
        </w:r>
        <w:r>
          <w:rPr>
            <w:noProof/>
            <w:webHidden/>
          </w:rPr>
        </w:r>
        <w:r>
          <w:rPr>
            <w:noProof/>
            <w:webHidden/>
          </w:rPr>
          <w:fldChar w:fldCharType="separate"/>
        </w:r>
        <w:r>
          <w:rPr>
            <w:noProof/>
            <w:webHidden/>
          </w:rPr>
          <w:t>21</w:t>
        </w:r>
        <w:r>
          <w:rPr>
            <w:noProof/>
            <w:webHidden/>
          </w:rPr>
          <w:fldChar w:fldCharType="end"/>
        </w:r>
      </w:hyperlink>
    </w:p>
    <w:p w:rsidR="00DF1EEE" w:rsidRDefault="00DF1EEE">
      <w:pPr>
        <w:pStyle w:val="TableofFigures"/>
        <w:tabs>
          <w:tab w:val="right" w:leader="dot" w:pos="9017"/>
        </w:tabs>
        <w:rPr>
          <w:rFonts w:asciiTheme="minorHAnsi" w:hAnsiTheme="minorHAnsi"/>
          <w:noProof/>
          <w:sz w:val="22"/>
          <w:lang w:eastAsia="zh-TW"/>
        </w:rPr>
      </w:pPr>
      <w:hyperlink w:anchor="_Toc16939356" w:history="1">
        <w:r w:rsidRPr="00125F5A">
          <w:rPr>
            <w:rStyle w:val="Hyperlink"/>
            <w:noProof/>
          </w:rPr>
          <w:t>Table 11 – Stock Price earning power and dividend yield</w:t>
        </w:r>
        <w:r>
          <w:rPr>
            <w:noProof/>
            <w:webHidden/>
          </w:rPr>
          <w:tab/>
        </w:r>
        <w:r>
          <w:rPr>
            <w:noProof/>
            <w:webHidden/>
          </w:rPr>
          <w:fldChar w:fldCharType="begin"/>
        </w:r>
        <w:r>
          <w:rPr>
            <w:noProof/>
            <w:webHidden/>
          </w:rPr>
          <w:instrText xml:space="preserve"> PAGEREF _Toc16939356 \h </w:instrText>
        </w:r>
        <w:r>
          <w:rPr>
            <w:noProof/>
            <w:webHidden/>
          </w:rPr>
        </w:r>
        <w:r>
          <w:rPr>
            <w:noProof/>
            <w:webHidden/>
          </w:rPr>
          <w:fldChar w:fldCharType="separate"/>
        </w:r>
        <w:r>
          <w:rPr>
            <w:noProof/>
            <w:webHidden/>
          </w:rPr>
          <w:t>22</w:t>
        </w:r>
        <w:r>
          <w:rPr>
            <w:noProof/>
            <w:webHidden/>
          </w:rPr>
          <w:fldChar w:fldCharType="end"/>
        </w:r>
      </w:hyperlink>
    </w:p>
    <w:p w:rsidR="00DF1EEE" w:rsidRDefault="00DF1EEE">
      <w:pPr>
        <w:pStyle w:val="TableofFigures"/>
        <w:tabs>
          <w:tab w:val="right" w:leader="dot" w:pos="9017"/>
        </w:tabs>
        <w:rPr>
          <w:rFonts w:asciiTheme="minorHAnsi" w:hAnsiTheme="minorHAnsi"/>
          <w:noProof/>
          <w:sz w:val="22"/>
          <w:lang w:eastAsia="zh-TW"/>
        </w:rPr>
      </w:pPr>
      <w:hyperlink w:anchor="_Toc16939357" w:history="1">
        <w:r w:rsidRPr="00125F5A">
          <w:rPr>
            <w:rStyle w:val="Hyperlink"/>
            <w:noProof/>
          </w:rPr>
          <w:t>Table 12 - ROA and ROE</w:t>
        </w:r>
        <w:r>
          <w:rPr>
            <w:noProof/>
            <w:webHidden/>
          </w:rPr>
          <w:tab/>
        </w:r>
        <w:r>
          <w:rPr>
            <w:noProof/>
            <w:webHidden/>
          </w:rPr>
          <w:fldChar w:fldCharType="begin"/>
        </w:r>
        <w:r>
          <w:rPr>
            <w:noProof/>
            <w:webHidden/>
          </w:rPr>
          <w:instrText xml:space="preserve"> PAGEREF _Toc16939357 \h </w:instrText>
        </w:r>
        <w:r>
          <w:rPr>
            <w:noProof/>
            <w:webHidden/>
          </w:rPr>
        </w:r>
        <w:r>
          <w:rPr>
            <w:noProof/>
            <w:webHidden/>
          </w:rPr>
          <w:fldChar w:fldCharType="separate"/>
        </w:r>
        <w:r>
          <w:rPr>
            <w:noProof/>
            <w:webHidden/>
          </w:rPr>
          <w:t>23</w:t>
        </w:r>
        <w:r>
          <w:rPr>
            <w:noProof/>
            <w:webHidden/>
          </w:rPr>
          <w:fldChar w:fldCharType="end"/>
        </w:r>
      </w:hyperlink>
    </w:p>
    <w:p w:rsidR="00DF1EEE" w:rsidRDefault="00DF1EEE">
      <w:pPr>
        <w:pStyle w:val="TableofFigures"/>
        <w:tabs>
          <w:tab w:val="right" w:leader="dot" w:pos="9017"/>
        </w:tabs>
        <w:rPr>
          <w:rFonts w:asciiTheme="minorHAnsi" w:hAnsiTheme="minorHAnsi"/>
          <w:noProof/>
          <w:sz w:val="22"/>
          <w:lang w:eastAsia="zh-TW"/>
        </w:rPr>
      </w:pPr>
      <w:hyperlink w:anchor="_Toc16939358" w:history="1">
        <w:r w:rsidRPr="00125F5A">
          <w:rPr>
            <w:rStyle w:val="Hyperlink"/>
            <w:noProof/>
          </w:rPr>
          <w:t>Table 13 - New investment assessment data</w:t>
        </w:r>
        <w:r>
          <w:rPr>
            <w:noProof/>
            <w:webHidden/>
          </w:rPr>
          <w:tab/>
        </w:r>
        <w:r>
          <w:rPr>
            <w:noProof/>
            <w:webHidden/>
          </w:rPr>
          <w:fldChar w:fldCharType="begin"/>
        </w:r>
        <w:r>
          <w:rPr>
            <w:noProof/>
            <w:webHidden/>
          </w:rPr>
          <w:instrText xml:space="preserve"> PAGEREF _Toc16939358 \h </w:instrText>
        </w:r>
        <w:r>
          <w:rPr>
            <w:noProof/>
            <w:webHidden/>
          </w:rPr>
        </w:r>
        <w:r>
          <w:rPr>
            <w:noProof/>
            <w:webHidden/>
          </w:rPr>
          <w:fldChar w:fldCharType="separate"/>
        </w:r>
        <w:r>
          <w:rPr>
            <w:noProof/>
            <w:webHidden/>
          </w:rPr>
          <w:t>25</w:t>
        </w:r>
        <w:r>
          <w:rPr>
            <w:noProof/>
            <w:webHidden/>
          </w:rPr>
          <w:fldChar w:fldCharType="end"/>
        </w:r>
      </w:hyperlink>
    </w:p>
    <w:p w:rsidR="00DF1EEE" w:rsidRDefault="00DF1EEE">
      <w:pPr>
        <w:pStyle w:val="TableofFigures"/>
        <w:tabs>
          <w:tab w:val="right" w:leader="dot" w:pos="9017"/>
        </w:tabs>
        <w:rPr>
          <w:rFonts w:asciiTheme="minorHAnsi" w:hAnsiTheme="minorHAnsi"/>
          <w:noProof/>
          <w:sz w:val="22"/>
          <w:lang w:eastAsia="zh-TW"/>
        </w:rPr>
      </w:pPr>
      <w:hyperlink w:anchor="_Toc16939359" w:history="1">
        <w:r w:rsidRPr="00125F5A">
          <w:rPr>
            <w:rStyle w:val="Hyperlink"/>
            <w:noProof/>
          </w:rPr>
          <w:t>Table 14 – Audit plan schedule for the next 4 quarters</w:t>
        </w:r>
        <w:r>
          <w:rPr>
            <w:noProof/>
            <w:webHidden/>
          </w:rPr>
          <w:tab/>
        </w:r>
        <w:r>
          <w:rPr>
            <w:noProof/>
            <w:webHidden/>
          </w:rPr>
          <w:fldChar w:fldCharType="begin"/>
        </w:r>
        <w:r>
          <w:rPr>
            <w:noProof/>
            <w:webHidden/>
          </w:rPr>
          <w:instrText xml:space="preserve"> PAGEREF _Toc16939359 \h </w:instrText>
        </w:r>
        <w:r>
          <w:rPr>
            <w:noProof/>
            <w:webHidden/>
          </w:rPr>
        </w:r>
        <w:r>
          <w:rPr>
            <w:noProof/>
            <w:webHidden/>
          </w:rPr>
          <w:fldChar w:fldCharType="separate"/>
        </w:r>
        <w:r>
          <w:rPr>
            <w:noProof/>
            <w:webHidden/>
          </w:rPr>
          <w:t>33</w:t>
        </w:r>
        <w:r>
          <w:rPr>
            <w:noProof/>
            <w:webHidden/>
          </w:rPr>
          <w:fldChar w:fldCharType="end"/>
        </w:r>
      </w:hyperlink>
    </w:p>
    <w:p w:rsidR="005D5EF3" w:rsidRDefault="00DD7C5B">
      <w:pPr>
        <w:spacing w:line="252" w:lineRule="auto"/>
      </w:pPr>
      <w:r>
        <w:fldChar w:fldCharType="end"/>
      </w:r>
    </w:p>
    <w:p w:rsidR="00743344" w:rsidRDefault="00743344">
      <w:pPr>
        <w:spacing w:line="252" w:lineRule="auto"/>
      </w:pPr>
    </w:p>
    <w:p w:rsidR="00DD7C5B" w:rsidRDefault="00DD7C5B">
      <w:pPr>
        <w:spacing w:line="252" w:lineRule="auto"/>
      </w:pPr>
    </w:p>
    <w:p w:rsidR="00DD7C5B" w:rsidRDefault="00DD7C5B">
      <w:pPr>
        <w:spacing w:line="252" w:lineRule="auto"/>
      </w:pPr>
      <w:r>
        <w:br w:type="page"/>
      </w:r>
    </w:p>
    <w:p w:rsidR="00DD7C5B" w:rsidRDefault="00DD7C5B">
      <w:pPr>
        <w:spacing w:line="252" w:lineRule="auto"/>
      </w:pPr>
    </w:p>
    <w:p w:rsidR="00743344" w:rsidRDefault="00743344" w:rsidP="0034579B">
      <w:pPr>
        <w:pStyle w:val="Heading1"/>
      </w:pPr>
      <w:bookmarkStart w:id="5" w:name="_Toc16758688"/>
      <w:r>
        <w:t>List of Figures</w:t>
      </w:r>
      <w:bookmarkEnd w:id="5"/>
    </w:p>
    <w:p w:rsidR="001C2248" w:rsidRPr="001C2248" w:rsidRDefault="001C2248" w:rsidP="001C2248"/>
    <w:p w:rsidR="00DF1EEE" w:rsidRDefault="001C2248">
      <w:pPr>
        <w:pStyle w:val="TableofFigures"/>
        <w:tabs>
          <w:tab w:val="right" w:leader="dot" w:pos="9017"/>
        </w:tabs>
        <w:rPr>
          <w:rFonts w:asciiTheme="minorHAnsi" w:hAnsiTheme="minorHAnsi"/>
          <w:noProof/>
          <w:sz w:val="22"/>
          <w:lang w:eastAsia="zh-TW"/>
        </w:rPr>
      </w:pPr>
      <w:r>
        <w:fldChar w:fldCharType="begin"/>
      </w:r>
      <w:r>
        <w:instrText xml:space="preserve"> TOC \h \z \c "Figure" </w:instrText>
      </w:r>
      <w:r>
        <w:fldChar w:fldCharType="separate"/>
      </w:r>
      <w:hyperlink w:anchor="_Toc16939319" w:history="1">
        <w:r w:rsidR="00DF1EEE" w:rsidRPr="00882C36">
          <w:rPr>
            <w:rStyle w:val="Hyperlink"/>
            <w:noProof/>
          </w:rPr>
          <w:t>Figure 1 - Employee Costs</w:t>
        </w:r>
        <w:r w:rsidR="00DF1EEE">
          <w:rPr>
            <w:noProof/>
            <w:webHidden/>
          </w:rPr>
          <w:tab/>
        </w:r>
        <w:r w:rsidR="00DF1EEE">
          <w:rPr>
            <w:noProof/>
            <w:webHidden/>
          </w:rPr>
          <w:fldChar w:fldCharType="begin"/>
        </w:r>
        <w:r w:rsidR="00DF1EEE">
          <w:rPr>
            <w:noProof/>
            <w:webHidden/>
          </w:rPr>
          <w:instrText xml:space="preserve"> PAGEREF _Toc16939319 \h </w:instrText>
        </w:r>
        <w:r w:rsidR="00DF1EEE">
          <w:rPr>
            <w:noProof/>
            <w:webHidden/>
          </w:rPr>
        </w:r>
        <w:r w:rsidR="00DF1EEE">
          <w:rPr>
            <w:noProof/>
            <w:webHidden/>
          </w:rPr>
          <w:fldChar w:fldCharType="separate"/>
        </w:r>
        <w:r w:rsidR="00DF1EEE">
          <w:rPr>
            <w:noProof/>
            <w:webHidden/>
          </w:rPr>
          <w:t>17</w:t>
        </w:r>
        <w:r w:rsidR="00DF1EEE">
          <w:rPr>
            <w:noProof/>
            <w:webHidden/>
          </w:rPr>
          <w:fldChar w:fldCharType="end"/>
        </w:r>
      </w:hyperlink>
    </w:p>
    <w:p w:rsidR="00DF1EEE" w:rsidRDefault="00DF1EEE">
      <w:pPr>
        <w:pStyle w:val="TableofFigures"/>
        <w:tabs>
          <w:tab w:val="right" w:leader="dot" w:pos="9017"/>
        </w:tabs>
        <w:rPr>
          <w:rFonts w:asciiTheme="minorHAnsi" w:hAnsiTheme="minorHAnsi"/>
          <w:noProof/>
          <w:sz w:val="22"/>
          <w:lang w:eastAsia="zh-TW"/>
        </w:rPr>
      </w:pPr>
      <w:hyperlink w:anchor="_Toc16939320" w:history="1">
        <w:r w:rsidRPr="00882C36">
          <w:rPr>
            <w:rStyle w:val="Hyperlink"/>
            <w:noProof/>
          </w:rPr>
          <w:t>Figure 2 - GAC Net Profit, Gross Profit &amp; Net Profit</w:t>
        </w:r>
        <w:r>
          <w:rPr>
            <w:noProof/>
            <w:webHidden/>
          </w:rPr>
          <w:tab/>
        </w:r>
        <w:r>
          <w:rPr>
            <w:noProof/>
            <w:webHidden/>
          </w:rPr>
          <w:fldChar w:fldCharType="begin"/>
        </w:r>
        <w:r>
          <w:rPr>
            <w:noProof/>
            <w:webHidden/>
          </w:rPr>
          <w:instrText xml:space="preserve"> PAGEREF _Toc16939320 \h </w:instrText>
        </w:r>
        <w:r>
          <w:rPr>
            <w:noProof/>
            <w:webHidden/>
          </w:rPr>
        </w:r>
        <w:r>
          <w:rPr>
            <w:noProof/>
            <w:webHidden/>
          </w:rPr>
          <w:fldChar w:fldCharType="separate"/>
        </w:r>
        <w:r>
          <w:rPr>
            <w:noProof/>
            <w:webHidden/>
          </w:rPr>
          <w:t>19</w:t>
        </w:r>
        <w:r>
          <w:rPr>
            <w:noProof/>
            <w:webHidden/>
          </w:rPr>
          <w:fldChar w:fldCharType="end"/>
        </w:r>
      </w:hyperlink>
    </w:p>
    <w:p w:rsidR="00DF1EEE" w:rsidRDefault="00DF1EEE">
      <w:pPr>
        <w:pStyle w:val="TableofFigures"/>
        <w:tabs>
          <w:tab w:val="right" w:leader="dot" w:pos="9017"/>
        </w:tabs>
        <w:rPr>
          <w:rFonts w:asciiTheme="minorHAnsi" w:hAnsiTheme="minorHAnsi"/>
          <w:noProof/>
          <w:sz w:val="22"/>
          <w:lang w:eastAsia="zh-TW"/>
        </w:rPr>
      </w:pPr>
      <w:hyperlink w:anchor="_Toc16939321" w:history="1">
        <w:r w:rsidRPr="00882C36">
          <w:rPr>
            <w:rStyle w:val="Hyperlink"/>
            <w:noProof/>
          </w:rPr>
          <w:t>Figure 3 - HK Earning Per Share ( HK stock, in HKEX)</w:t>
        </w:r>
        <w:r>
          <w:rPr>
            <w:noProof/>
            <w:webHidden/>
          </w:rPr>
          <w:tab/>
        </w:r>
        <w:r>
          <w:rPr>
            <w:noProof/>
            <w:webHidden/>
          </w:rPr>
          <w:fldChar w:fldCharType="begin"/>
        </w:r>
        <w:r>
          <w:rPr>
            <w:noProof/>
            <w:webHidden/>
          </w:rPr>
          <w:instrText xml:space="preserve"> PAGEREF _Toc16939321 \h </w:instrText>
        </w:r>
        <w:r>
          <w:rPr>
            <w:noProof/>
            <w:webHidden/>
          </w:rPr>
        </w:r>
        <w:r>
          <w:rPr>
            <w:noProof/>
            <w:webHidden/>
          </w:rPr>
          <w:fldChar w:fldCharType="separate"/>
        </w:r>
        <w:r>
          <w:rPr>
            <w:noProof/>
            <w:webHidden/>
          </w:rPr>
          <w:t>22</w:t>
        </w:r>
        <w:r>
          <w:rPr>
            <w:noProof/>
            <w:webHidden/>
          </w:rPr>
          <w:fldChar w:fldCharType="end"/>
        </w:r>
      </w:hyperlink>
    </w:p>
    <w:p w:rsidR="00DF1EEE" w:rsidRDefault="00DF1EEE">
      <w:pPr>
        <w:pStyle w:val="TableofFigures"/>
        <w:tabs>
          <w:tab w:val="right" w:leader="dot" w:pos="9017"/>
        </w:tabs>
        <w:rPr>
          <w:rFonts w:asciiTheme="minorHAnsi" w:hAnsiTheme="minorHAnsi"/>
          <w:noProof/>
          <w:sz w:val="22"/>
          <w:lang w:eastAsia="zh-TW"/>
        </w:rPr>
      </w:pPr>
      <w:hyperlink w:anchor="_Toc16939322" w:history="1">
        <w:r w:rsidRPr="00882C36">
          <w:rPr>
            <w:rStyle w:val="Hyperlink"/>
            <w:noProof/>
          </w:rPr>
          <w:t>Figure 4 - ROA and ROE Chart</w:t>
        </w:r>
        <w:r>
          <w:rPr>
            <w:noProof/>
            <w:webHidden/>
          </w:rPr>
          <w:tab/>
        </w:r>
        <w:r>
          <w:rPr>
            <w:noProof/>
            <w:webHidden/>
          </w:rPr>
          <w:fldChar w:fldCharType="begin"/>
        </w:r>
        <w:r>
          <w:rPr>
            <w:noProof/>
            <w:webHidden/>
          </w:rPr>
          <w:instrText xml:space="preserve"> PAGEREF _Toc16939322 \h </w:instrText>
        </w:r>
        <w:r>
          <w:rPr>
            <w:noProof/>
            <w:webHidden/>
          </w:rPr>
        </w:r>
        <w:r>
          <w:rPr>
            <w:noProof/>
            <w:webHidden/>
          </w:rPr>
          <w:fldChar w:fldCharType="separate"/>
        </w:r>
        <w:r>
          <w:rPr>
            <w:noProof/>
            <w:webHidden/>
          </w:rPr>
          <w:t>23</w:t>
        </w:r>
        <w:r>
          <w:rPr>
            <w:noProof/>
            <w:webHidden/>
          </w:rPr>
          <w:fldChar w:fldCharType="end"/>
        </w:r>
      </w:hyperlink>
    </w:p>
    <w:p w:rsidR="00DF1EEE" w:rsidRDefault="00DF1EEE">
      <w:pPr>
        <w:pStyle w:val="TableofFigures"/>
        <w:tabs>
          <w:tab w:val="right" w:leader="dot" w:pos="9017"/>
        </w:tabs>
        <w:rPr>
          <w:rFonts w:asciiTheme="minorHAnsi" w:hAnsiTheme="minorHAnsi"/>
          <w:noProof/>
          <w:sz w:val="22"/>
          <w:lang w:eastAsia="zh-TW"/>
        </w:rPr>
      </w:pPr>
      <w:hyperlink w:anchor="_Toc16939323" w:history="1">
        <w:r w:rsidRPr="00882C36">
          <w:rPr>
            <w:rStyle w:val="Hyperlink"/>
            <w:noProof/>
          </w:rPr>
          <w:t>Figure 5 - Audit plan procedure</w:t>
        </w:r>
        <w:r>
          <w:rPr>
            <w:noProof/>
            <w:webHidden/>
          </w:rPr>
          <w:tab/>
        </w:r>
        <w:r>
          <w:rPr>
            <w:noProof/>
            <w:webHidden/>
          </w:rPr>
          <w:fldChar w:fldCharType="begin"/>
        </w:r>
        <w:r>
          <w:rPr>
            <w:noProof/>
            <w:webHidden/>
          </w:rPr>
          <w:instrText xml:space="preserve"> PAGEREF _Toc16939323 \h </w:instrText>
        </w:r>
        <w:r>
          <w:rPr>
            <w:noProof/>
            <w:webHidden/>
          </w:rPr>
        </w:r>
        <w:r>
          <w:rPr>
            <w:noProof/>
            <w:webHidden/>
          </w:rPr>
          <w:fldChar w:fldCharType="separate"/>
        </w:r>
        <w:r>
          <w:rPr>
            <w:noProof/>
            <w:webHidden/>
          </w:rPr>
          <w:t>34</w:t>
        </w:r>
        <w:r>
          <w:rPr>
            <w:noProof/>
            <w:webHidden/>
          </w:rPr>
          <w:fldChar w:fldCharType="end"/>
        </w:r>
      </w:hyperlink>
    </w:p>
    <w:p w:rsidR="00E9356D" w:rsidRDefault="001C2248">
      <w:pPr>
        <w:spacing w:line="252" w:lineRule="auto"/>
      </w:pPr>
      <w:r>
        <w:fldChar w:fldCharType="end"/>
      </w:r>
    </w:p>
    <w:p w:rsidR="00E9356D" w:rsidRDefault="00E9356D">
      <w:pPr>
        <w:spacing w:line="252" w:lineRule="auto"/>
      </w:pPr>
    </w:p>
    <w:p w:rsidR="00E9356D" w:rsidRDefault="00E9356D">
      <w:pPr>
        <w:spacing w:line="252" w:lineRule="auto"/>
      </w:pPr>
    </w:p>
    <w:p w:rsidR="00E9356D" w:rsidRDefault="00E9356D">
      <w:pPr>
        <w:spacing w:line="252" w:lineRule="auto"/>
      </w:pPr>
    </w:p>
    <w:p w:rsidR="00E9356D" w:rsidRDefault="00E9356D">
      <w:pPr>
        <w:spacing w:line="252" w:lineRule="auto"/>
      </w:pPr>
    </w:p>
    <w:p w:rsidR="00743344" w:rsidRDefault="00743344">
      <w:pPr>
        <w:spacing w:line="252" w:lineRule="auto"/>
      </w:pPr>
    </w:p>
    <w:p w:rsidR="00C41EE2" w:rsidRDefault="00C41EE2">
      <w:pPr>
        <w:spacing w:line="252" w:lineRule="auto"/>
      </w:pPr>
    </w:p>
    <w:p w:rsidR="00C41EE2" w:rsidRDefault="00C41EE2">
      <w:pPr>
        <w:spacing w:line="252" w:lineRule="auto"/>
      </w:pPr>
    </w:p>
    <w:p w:rsidR="00C41EE2" w:rsidRDefault="00C41EE2">
      <w:pPr>
        <w:spacing w:line="252" w:lineRule="auto"/>
      </w:pPr>
    </w:p>
    <w:p w:rsidR="00C41EE2" w:rsidRDefault="00C41EE2">
      <w:pPr>
        <w:spacing w:line="252" w:lineRule="auto"/>
      </w:pPr>
    </w:p>
    <w:p w:rsidR="00C41EE2" w:rsidRDefault="00C41EE2">
      <w:pPr>
        <w:spacing w:line="252" w:lineRule="auto"/>
      </w:pPr>
    </w:p>
    <w:p w:rsidR="00C41EE2" w:rsidRDefault="00C41EE2">
      <w:pPr>
        <w:spacing w:line="252" w:lineRule="auto"/>
      </w:pPr>
    </w:p>
    <w:p w:rsidR="00C41EE2" w:rsidRDefault="00C41EE2">
      <w:pPr>
        <w:spacing w:line="252" w:lineRule="auto"/>
      </w:pPr>
    </w:p>
    <w:p w:rsidR="00C41EE2" w:rsidRDefault="00C41EE2">
      <w:pPr>
        <w:spacing w:line="252" w:lineRule="auto"/>
      </w:pPr>
    </w:p>
    <w:p w:rsidR="00C41EE2" w:rsidRDefault="00C41EE2">
      <w:pPr>
        <w:spacing w:line="252" w:lineRule="auto"/>
      </w:pPr>
    </w:p>
    <w:p w:rsidR="00C41EE2" w:rsidRDefault="00C41EE2">
      <w:pPr>
        <w:spacing w:line="252" w:lineRule="auto"/>
      </w:pPr>
    </w:p>
    <w:p w:rsidR="00C41EE2" w:rsidRDefault="00C41EE2">
      <w:pPr>
        <w:spacing w:line="252" w:lineRule="auto"/>
      </w:pPr>
    </w:p>
    <w:p w:rsidR="00C41EE2" w:rsidRDefault="00C41EE2">
      <w:pPr>
        <w:spacing w:line="252" w:lineRule="auto"/>
      </w:pPr>
    </w:p>
    <w:p w:rsidR="00C41EE2" w:rsidRDefault="00C41EE2">
      <w:pPr>
        <w:spacing w:line="252" w:lineRule="auto"/>
      </w:pPr>
    </w:p>
    <w:p w:rsidR="00C41EE2" w:rsidRDefault="00C41EE2">
      <w:pPr>
        <w:spacing w:line="252" w:lineRule="auto"/>
      </w:pPr>
    </w:p>
    <w:p w:rsidR="00C41EE2" w:rsidRDefault="00C41EE2">
      <w:pPr>
        <w:spacing w:line="252" w:lineRule="auto"/>
      </w:pPr>
    </w:p>
    <w:p w:rsidR="00C41EE2" w:rsidRDefault="00C41EE2">
      <w:pPr>
        <w:spacing w:line="252" w:lineRule="auto"/>
      </w:pPr>
    </w:p>
    <w:p w:rsidR="00C41EE2" w:rsidRDefault="00C41EE2">
      <w:pPr>
        <w:spacing w:line="252" w:lineRule="auto"/>
      </w:pPr>
    </w:p>
    <w:p w:rsidR="00522C50" w:rsidRDefault="00522C50">
      <w:pPr>
        <w:spacing w:line="252" w:lineRule="auto"/>
      </w:pPr>
      <w:r>
        <w:lastRenderedPageBreak/>
        <w:br w:type="page"/>
      </w:r>
    </w:p>
    <w:p w:rsidR="00743344" w:rsidRDefault="00743344" w:rsidP="0034579B">
      <w:pPr>
        <w:pStyle w:val="Heading1"/>
      </w:pPr>
      <w:bookmarkStart w:id="6" w:name="_Toc16758689"/>
      <w:r>
        <w:lastRenderedPageBreak/>
        <w:t>Abbreviation table</w:t>
      </w:r>
      <w:bookmarkEnd w:id="6"/>
      <w:r>
        <w:t xml:space="preserve"> </w:t>
      </w:r>
    </w:p>
    <w:p w:rsidR="00743344" w:rsidRDefault="00743344">
      <w:pPr>
        <w:spacing w:line="252" w:lineRule="auto"/>
      </w:pPr>
    </w:p>
    <w:tbl>
      <w:tblPr>
        <w:tblStyle w:val="TableGrid"/>
        <w:tblW w:w="0" w:type="auto"/>
        <w:tblLook w:val="04A0" w:firstRow="1" w:lastRow="0" w:firstColumn="1" w:lastColumn="0" w:noHBand="0" w:noVBand="1"/>
      </w:tblPr>
      <w:tblGrid>
        <w:gridCol w:w="1975"/>
        <w:gridCol w:w="5590"/>
      </w:tblGrid>
      <w:tr w:rsidR="00370628" w:rsidRPr="00370628" w:rsidTr="00743344">
        <w:trPr>
          <w:trHeight w:val="534"/>
        </w:trPr>
        <w:tc>
          <w:tcPr>
            <w:tcW w:w="1975" w:type="dxa"/>
          </w:tcPr>
          <w:p w:rsidR="00370628" w:rsidRPr="00370628" w:rsidRDefault="00370628" w:rsidP="00370628">
            <w:pPr>
              <w:spacing w:line="252" w:lineRule="auto"/>
            </w:pPr>
            <w:r w:rsidRPr="00370628">
              <w:t>ARR</w:t>
            </w:r>
          </w:p>
        </w:tc>
        <w:tc>
          <w:tcPr>
            <w:tcW w:w="5590" w:type="dxa"/>
          </w:tcPr>
          <w:p w:rsidR="00370628" w:rsidRPr="00370628" w:rsidRDefault="00370628" w:rsidP="00370628">
            <w:pPr>
              <w:spacing w:line="252" w:lineRule="auto"/>
            </w:pPr>
            <w:r w:rsidRPr="00370628">
              <w:rPr>
                <w:rFonts w:ascii="Helvetica" w:hAnsi="Helvetica" w:cs="Helvetica"/>
                <w:color w:val="444444"/>
                <w:shd w:val="clear" w:color="auto" w:fill="FFFFFF"/>
              </w:rPr>
              <w:t>Accounting Rate of Return</w:t>
            </w:r>
          </w:p>
        </w:tc>
      </w:tr>
      <w:tr w:rsidR="00370628" w:rsidRPr="00370628" w:rsidTr="00743344">
        <w:trPr>
          <w:trHeight w:val="534"/>
        </w:trPr>
        <w:tc>
          <w:tcPr>
            <w:tcW w:w="1975" w:type="dxa"/>
          </w:tcPr>
          <w:p w:rsidR="00370628" w:rsidRPr="00370628" w:rsidRDefault="00370628" w:rsidP="00370628">
            <w:pPr>
              <w:spacing w:line="252" w:lineRule="auto"/>
            </w:pPr>
            <w:r w:rsidRPr="00370628">
              <w:t>CAAM</w:t>
            </w:r>
          </w:p>
        </w:tc>
        <w:tc>
          <w:tcPr>
            <w:tcW w:w="5590" w:type="dxa"/>
          </w:tcPr>
          <w:p w:rsidR="00370628" w:rsidRPr="00370628" w:rsidRDefault="00370628" w:rsidP="00370628">
            <w:pPr>
              <w:spacing w:line="252" w:lineRule="auto"/>
            </w:pPr>
            <w:r w:rsidRPr="00370628">
              <w:t>China association of automobile manufacturers</w:t>
            </w:r>
          </w:p>
        </w:tc>
      </w:tr>
      <w:tr w:rsidR="00370628" w:rsidRPr="00370628" w:rsidTr="00743344">
        <w:trPr>
          <w:trHeight w:val="534"/>
        </w:trPr>
        <w:tc>
          <w:tcPr>
            <w:tcW w:w="1975" w:type="dxa"/>
          </w:tcPr>
          <w:p w:rsidR="00370628" w:rsidRPr="00370628" w:rsidRDefault="00370628" w:rsidP="00370628">
            <w:pPr>
              <w:spacing w:line="252" w:lineRule="auto"/>
            </w:pPr>
            <w:r w:rsidRPr="00370628">
              <w:t>CN</w:t>
            </w:r>
          </w:p>
        </w:tc>
        <w:tc>
          <w:tcPr>
            <w:tcW w:w="5590" w:type="dxa"/>
          </w:tcPr>
          <w:p w:rsidR="00370628" w:rsidRPr="00370628" w:rsidRDefault="00370628" w:rsidP="00370628">
            <w:pPr>
              <w:spacing w:line="252" w:lineRule="auto"/>
            </w:pPr>
            <w:r w:rsidRPr="00370628">
              <w:t>China</w:t>
            </w:r>
          </w:p>
        </w:tc>
      </w:tr>
      <w:tr w:rsidR="00370628" w:rsidRPr="00370628" w:rsidTr="00743344">
        <w:trPr>
          <w:trHeight w:val="534"/>
        </w:trPr>
        <w:tc>
          <w:tcPr>
            <w:tcW w:w="1975" w:type="dxa"/>
          </w:tcPr>
          <w:p w:rsidR="00370628" w:rsidRPr="00370628" w:rsidRDefault="00370628" w:rsidP="00370628">
            <w:pPr>
              <w:spacing w:line="252" w:lineRule="auto"/>
            </w:pPr>
            <w:r w:rsidRPr="00370628">
              <w:t>GAC</w:t>
            </w:r>
          </w:p>
        </w:tc>
        <w:tc>
          <w:tcPr>
            <w:tcW w:w="5590" w:type="dxa"/>
          </w:tcPr>
          <w:p w:rsidR="00370628" w:rsidRPr="00370628" w:rsidRDefault="00370628" w:rsidP="00370628">
            <w:pPr>
              <w:spacing w:line="252" w:lineRule="auto"/>
            </w:pPr>
            <w:r w:rsidRPr="00370628">
              <w:rPr>
                <w:rFonts w:cs="Arial"/>
                <w:szCs w:val="24"/>
              </w:rPr>
              <w:t>Guangzhou automobile group company limited</w:t>
            </w:r>
          </w:p>
        </w:tc>
      </w:tr>
      <w:tr w:rsidR="00370628" w:rsidRPr="00370628" w:rsidTr="00743344">
        <w:trPr>
          <w:trHeight w:val="534"/>
        </w:trPr>
        <w:tc>
          <w:tcPr>
            <w:tcW w:w="1975" w:type="dxa"/>
          </w:tcPr>
          <w:p w:rsidR="00370628" w:rsidRPr="00370628" w:rsidRDefault="00370628" w:rsidP="00370628">
            <w:pPr>
              <w:spacing w:line="252" w:lineRule="auto"/>
            </w:pPr>
            <w:r w:rsidRPr="00370628">
              <w:t>Geely</w:t>
            </w:r>
          </w:p>
        </w:tc>
        <w:tc>
          <w:tcPr>
            <w:tcW w:w="5590" w:type="dxa"/>
          </w:tcPr>
          <w:p w:rsidR="00370628" w:rsidRPr="00370628" w:rsidRDefault="00370628" w:rsidP="00370628">
            <w:pPr>
              <w:pStyle w:val="NoSpacing"/>
              <w:rPr>
                <w:rFonts w:ascii="Arial" w:hAnsi="Arial" w:cs="Arial"/>
                <w:sz w:val="24"/>
                <w:szCs w:val="24"/>
              </w:rPr>
            </w:pPr>
            <w:r w:rsidRPr="00370628">
              <w:rPr>
                <w:rFonts w:ascii="Arial" w:hAnsi="Arial" w:cs="Arial"/>
                <w:sz w:val="24"/>
                <w:szCs w:val="24"/>
              </w:rPr>
              <w:t>Geely automobile holdings limited</w:t>
            </w:r>
          </w:p>
          <w:p w:rsidR="00370628" w:rsidRPr="00370628" w:rsidRDefault="00370628" w:rsidP="00370628">
            <w:pPr>
              <w:spacing w:line="252" w:lineRule="auto"/>
            </w:pPr>
          </w:p>
        </w:tc>
      </w:tr>
      <w:tr w:rsidR="00370628" w:rsidRPr="00370628" w:rsidTr="00743344">
        <w:trPr>
          <w:trHeight w:val="534"/>
        </w:trPr>
        <w:tc>
          <w:tcPr>
            <w:tcW w:w="1975" w:type="dxa"/>
          </w:tcPr>
          <w:p w:rsidR="00370628" w:rsidRPr="00370628" w:rsidRDefault="00370628" w:rsidP="00370628">
            <w:pPr>
              <w:spacing w:line="252" w:lineRule="auto"/>
            </w:pPr>
            <w:r w:rsidRPr="00370628">
              <w:t>Great wall</w:t>
            </w:r>
          </w:p>
        </w:tc>
        <w:tc>
          <w:tcPr>
            <w:tcW w:w="5590" w:type="dxa"/>
          </w:tcPr>
          <w:p w:rsidR="00370628" w:rsidRPr="00370628" w:rsidRDefault="00370628" w:rsidP="00370628">
            <w:pPr>
              <w:pStyle w:val="NoSpacing"/>
              <w:rPr>
                <w:rFonts w:ascii="Arial" w:hAnsi="Arial" w:cs="Arial"/>
                <w:sz w:val="24"/>
                <w:szCs w:val="24"/>
              </w:rPr>
            </w:pPr>
            <w:r w:rsidRPr="00370628">
              <w:rPr>
                <w:rFonts w:ascii="Arial" w:hAnsi="Arial" w:cs="Arial"/>
                <w:sz w:val="24"/>
                <w:szCs w:val="24"/>
              </w:rPr>
              <w:t>Great wall: Great wall motor company limited</w:t>
            </w:r>
          </w:p>
          <w:p w:rsidR="00370628" w:rsidRPr="00370628" w:rsidRDefault="00370628" w:rsidP="00370628">
            <w:pPr>
              <w:spacing w:line="252" w:lineRule="auto"/>
            </w:pPr>
          </w:p>
        </w:tc>
      </w:tr>
      <w:tr w:rsidR="00370628" w:rsidRPr="00370628" w:rsidTr="00743344">
        <w:trPr>
          <w:trHeight w:val="534"/>
        </w:trPr>
        <w:tc>
          <w:tcPr>
            <w:tcW w:w="1975" w:type="dxa"/>
          </w:tcPr>
          <w:p w:rsidR="00370628" w:rsidRPr="00370628" w:rsidRDefault="00370628" w:rsidP="00370628">
            <w:pPr>
              <w:spacing w:line="252" w:lineRule="auto"/>
            </w:pPr>
            <w:r w:rsidRPr="00370628">
              <w:t>HK</w:t>
            </w:r>
          </w:p>
        </w:tc>
        <w:tc>
          <w:tcPr>
            <w:tcW w:w="5590" w:type="dxa"/>
          </w:tcPr>
          <w:p w:rsidR="00370628" w:rsidRPr="00370628" w:rsidRDefault="00370628" w:rsidP="00370628">
            <w:pPr>
              <w:spacing w:line="252" w:lineRule="auto"/>
            </w:pPr>
            <w:r w:rsidRPr="00370628">
              <w:t>Hong Kong</w:t>
            </w:r>
          </w:p>
        </w:tc>
      </w:tr>
      <w:tr w:rsidR="00370628" w:rsidRPr="00370628" w:rsidTr="00743344">
        <w:trPr>
          <w:trHeight w:val="534"/>
        </w:trPr>
        <w:tc>
          <w:tcPr>
            <w:tcW w:w="1975" w:type="dxa"/>
          </w:tcPr>
          <w:p w:rsidR="00370628" w:rsidRPr="00370628" w:rsidRDefault="00370628" w:rsidP="00370628">
            <w:pPr>
              <w:spacing w:line="252" w:lineRule="auto"/>
            </w:pPr>
            <w:r w:rsidRPr="00370628">
              <w:t>HKEX</w:t>
            </w:r>
          </w:p>
        </w:tc>
        <w:tc>
          <w:tcPr>
            <w:tcW w:w="5590" w:type="dxa"/>
          </w:tcPr>
          <w:p w:rsidR="00370628" w:rsidRPr="00370628" w:rsidRDefault="00370628" w:rsidP="00370628">
            <w:pPr>
              <w:spacing w:line="252" w:lineRule="auto"/>
            </w:pPr>
            <w:r w:rsidRPr="00370628">
              <w:t>Hong Kong Stock exchange</w:t>
            </w:r>
          </w:p>
        </w:tc>
      </w:tr>
      <w:tr w:rsidR="00370628" w:rsidRPr="00370628" w:rsidTr="00743344">
        <w:trPr>
          <w:trHeight w:val="534"/>
        </w:trPr>
        <w:tc>
          <w:tcPr>
            <w:tcW w:w="1975" w:type="dxa"/>
          </w:tcPr>
          <w:p w:rsidR="00370628" w:rsidRPr="00370628" w:rsidRDefault="00370628" w:rsidP="00370628">
            <w:pPr>
              <w:spacing w:line="252" w:lineRule="auto"/>
            </w:pPr>
            <w:r w:rsidRPr="00370628">
              <w:t>IRR</w:t>
            </w:r>
          </w:p>
        </w:tc>
        <w:tc>
          <w:tcPr>
            <w:tcW w:w="5590" w:type="dxa"/>
          </w:tcPr>
          <w:p w:rsidR="00370628" w:rsidRPr="00370628" w:rsidRDefault="00370628" w:rsidP="00370628">
            <w:pPr>
              <w:spacing w:line="252" w:lineRule="auto"/>
            </w:pPr>
            <w:r w:rsidRPr="00370628">
              <w:t>Internal Rate of Return</w:t>
            </w:r>
          </w:p>
        </w:tc>
      </w:tr>
      <w:tr w:rsidR="00370628" w:rsidRPr="00370628" w:rsidTr="00743344">
        <w:trPr>
          <w:trHeight w:val="534"/>
        </w:trPr>
        <w:tc>
          <w:tcPr>
            <w:tcW w:w="1975" w:type="dxa"/>
          </w:tcPr>
          <w:p w:rsidR="00370628" w:rsidRPr="00370628" w:rsidRDefault="00370628" w:rsidP="00370628">
            <w:pPr>
              <w:spacing w:line="252" w:lineRule="auto"/>
            </w:pPr>
            <w:r w:rsidRPr="00370628">
              <w:t>NPV</w:t>
            </w:r>
          </w:p>
        </w:tc>
        <w:tc>
          <w:tcPr>
            <w:tcW w:w="5590" w:type="dxa"/>
          </w:tcPr>
          <w:p w:rsidR="00370628" w:rsidRPr="00370628" w:rsidRDefault="00370628" w:rsidP="00370628">
            <w:pPr>
              <w:spacing w:line="252" w:lineRule="auto"/>
            </w:pPr>
            <w:r w:rsidRPr="00370628">
              <w:t>Net present value</w:t>
            </w:r>
          </w:p>
        </w:tc>
      </w:tr>
      <w:tr w:rsidR="00370628" w:rsidRPr="00370628" w:rsidTr="00743344">
        <w:trPr>
          <w:trHeight w:val="534"/>
        </w:trPr>
        <w:tc>
          <w:tcPr>
            <w:tcW w:w="1975" w:type="dxa"/>
          </w:tcPr>
          <w:p w:rsidR="00370628" w:rsidRPr="00370628" w:rsidRDefault="00370628" w:rsidP="00370628">
            <w:pPr>
              <w:spacing w:line="252" w:lineRule="auto"/>
            </w:pPr>
            <w:r w:rsidRPr="00370628">
              <w:t>Payback</w:t>
            </w:r>
          </w:p>
        </w:tc>
        <w:tc>
          <w:tcPr>
            <w:tcW w:w="5590" w:type="dxa"/>
          </w:tcPr>
          <w:p w:rsidR="00370628" w:rsidRPr="00370628" w:rsidRDefault="00370628" w:rsidP="00370628">
            <w:pPr>
              <w:spacing w:line="252" w:lineRule="auto"/>
            </w:pPr>
            <w:r w:rsidRPr="00370628">
              <w:t>Payback period</w:t>
            </w:r>
          </w:p>
        </w:tc>
      </w:tr>
      <w:tr w:rsidR="00370628" w:rsidTr="00743344">
        <w:trPr>
          <w:trHeight w:val="534"/>
        </w:trPr>
        <w:tc>
          <w:tcPr>
            <w:tcW w:w="1975" w:type="dxa"/>
          </w:tcPr>
          <w:p w:rsidR="00370628" w:rsidRPr="00370628" w:rsidRDefault="00370628" w:rsidP="00370628">
            <w:pPr>
              <w:spacing w:line="252" w:lineRule="auto"/>
            </w:pPr>
            <w:r w:rsidRPr="00370628">
              <w:t>SSE</w:t>
            </w:r>
          </w:p>
        </w:tc>
        <w:tc>
          <w:tcPr>
            <w:tcW w:w="5590" w:type="dxa"/>
          </w:tcPr>
          <w:p w:rsidR="00370628" w:rsidRPr="00370628" w:rsidRDefault="00370628" w:rsidP="00370628">
            <w:pPr>
              <w:spacing w:line="252" w:lineRule="auto"/>
            </w:pPr>
            <w:r w:rsidRPr="00370628">
              <w:t>Shanghai stock exchange</w:t>
            </w:r>
          </w:p>
        </w:tc>
      </w:tr>
    </w:tbl>
    <w:p w:rsidR="00370628" w:rsidRDefault="00370628">
      <w:pPr>
        <w:spacing w:line="252" w:lineRule="auto"/>
      </w:pPr>
    </w:p>
    <w:p w:rsidR="00370628" w:rsidRDefault="00370628" w:rsidP="00370628">
      <w:r>
        <w:br w:type="page"/>
      </w:r>
    </w:p>
    <w:p w:rsidR="004A0047" w:rsidRDefault="00E466DA" w:rsidP="00973305">
      <w:pPr>
        <w:pStyle w:val="Heading1"/>
      </w:pPr>
      <w:bookmarkStart w:id="7" w:name="_Toc16758690"/>
      <w:r>
        <w:lastRenderedPageBreak/>
        <w:t>Introduction</w:t>
      </w:r>
      <w:bookmarkEnd w:id="7"/>
      <w:r w:rsidR="00F20596">
        <w:t xml:space="preserve"> </w:t>
      </w:r>
      <w:r w:rsidR="00EC454E">
        <w:t xml:space="preserve"> </w:t>
      </w:r>
    </w:p>
    <w:p w:rsidR="009B4B31" w:rsidRDefault="009B4B31" w:rsidP="005472CF"/>
    <w:p w:rsidR="0010498F" w:rsidRDefault="00D13728" w:rsidP="005472CF">
      <w:r>
        <w:t>According</w:t>
      </w:r>
      <w:r w:rsidR="00DF5BD9">
        <w:t xml:space="preserve"> to</w:t>
      </w:r>
      <w:r>
        <w:t xml:space="preserve"> the </w:t>
      </w:r>
      <w:r w:rsidR="00730A20">
        <w:t>China association of automobile manufacturers (</w:t>
      </w:r>
      <w:r>
        <w:t>CAAM</w:t>
      </w:r>
      <w:r w:rsidR="00730A20">
        <w:t>)</w:t>
      </w:r>
      <w:r>
        <w:t xml:space="preserve">, the sale volume of the </w:t>
      </w:r>
      <w:r w:rsidR="00730A20">
        <w:t xml:space="preserve">overall </w:t>
      </w:r>
      <w:r>
        <w:t xml:space="preserve">automobiles </w:t>
      </w:r>
      <w:r w:rsidR="00730A20">
        <w:t xml:space="preserve">in China </w:t>
      </w:r>
      <w:r>
        <w:t xml:space="preserve">has always </w:t>
      </w:r>
      <w:r w:rsidR="00DB5146">
        <w:t xml:space="preserve">on </w:t>
      </w:r>
      <w:r>
        <w:t>a positive trend since 2011 to 2017</w:t>
      </w:r>
      <w:r w:rsidR="00DB5146">
        <w:t xml:space="preserve"> and</w:t>
      </w:r>
      <w:r w:rsidR="00730A20">
        <w:t xml:space="preserve"> </w:t>
      </w:r>
      <w:r w:rsidR="00DB5146">
        <w:t xml:space="preserve">sale volume has </w:t>
      </w:r>
      <w:r w:rsidR="00730A20">
        <w:t>grown</w:t>
      </w:r>
      <w:r>
        <w:t xml:space="preserve"> from approximate</w:t>
      </w:r>
      <w:r w:rsidR="00730A20">
        <w:t>ly</w:t>
      </w:r>
      <w:r>
        <w:t xml:space="preserve"> 18.5 million</w:t>
      </w:r>
      <w:r w:rsidR="0032068E">
        <w:t xml:space="preserve"> to 28.9 million.  However, the </w:t>
      </w:r>
      <w:r w:rsidR="009B4B31">
        <w:t xml:space="preserve">positive </w:t>
      </w:r>
      <w:r w:rsidR="0032068E">
        <w:t xml:space="preserve">trend has </w:t>
      </w:r>
      <w:r w:rsidR="00522C50">
        <w:t xml:space="preserve">stopped and </w:t>
      </w:r>
      <w:r w:rsidR="0032068E">
        <w:t xml:space="preserve">declined </w:t>
      </w:r>
      <w:r w:rsidR="00DF5BD9">
        <w:t xml:space="preserve">by </w:t>
      </w:r>
      <w:r w:rsidR="0032068E">
        <w:t>2.8 % with the sale volume</w:t>
      </w:r>
      <w:r w:rsidR="009237D3">
        <w:t xml:space="preserve"> in 2018</w:t>
      </w:r>
      <w:r w:rsidR="00730A20">
        <w:t xml:space="preserve">.  </w:t>
      </w:r>
      <w:r w:rsidR="0087609D">
        <w:t>It would a</w:t>
      </w:r>
      <w:r w:rsidR="00522C50">
        <w:t>n</w:t>
      </w:r>
      <w:r w:rsidR="0087609D">
        <w:t xml:space="preserve"> interes</w:t>
      </w:r>
      <w:r w:rsidR="00BE0379">
        <w:t>ting case to evaluate the impact of</w:t>
      </w:r>
      <w:r w:rsidR="00522C50">
        <w:t xml:space="preserve"> </w:t>
      </w:r>
      <w:r w:rsidR="0087609D">
        <w:t>the automobile manufacturer</w:t>
      </w:r>
      <w:r w:rsidR="00522C50">
        <w:t>s</w:t>
      </w:r>
      <w:r w:rsidR="0087609D">
        <w:t xml:space="preserve"> </w:t>
      </w:r>
      <w:r w:rsidR="00DE33D3">
        <w:t>from the financial prospecti</w:t>
      </w:r>
      <w:r w:rsidR="00D62955">
        <w:t>ve ( GAC</w:t>
      </w:r>
      <w:r w:rsidR="00012F1D">
        <w:t>,</w:t>
      </w:r>
      <w:r w:rsidR="00D62955">
        <w:t xml:space="preserve"> 2019</w:t>
      </w:r>
      <w:r w:rsidR="00012F1D">
        <w:t>; GAC 2018; GAC 2017</w:t>
      </w:r>
      <w:r w:rsidR="00D62955">
        <w:t>).</w:t>
      </w:r>
    </w:p>
    <w:p w:rsidR="00012F1D" w:rsidRDefault="00012F1D" w:rsidP="005472CF"/>
    <w:p w:rsidR="009237D3" w:rsidRDefault="00522C50" w:rsidP="005472CF">
      <w:r>
        <w:t>Th</w:t>
      </w:r>
      <w:r w:rsidR="00DB5146">
        <w:t xml:space="preserve">e overall market declined has also lag </w:t>
      </w:r>
      <w:r w:rsidR="00BE0379">
        <w:t xml:space="preserve">GAC to the first </w:t>
      </w:r>
      <w:r w:rsidR="00BE0379" w:rsidRPr="00443490">
        <w:t xml:space="preserve">negative </w:t>
      </w:r>
      <w:r w:rsidR="00DB5146">
        <w:t xml:space="preserve">profit </w:t>
      </w:r>
      <w:r w:rsidR="00BE79AB" w:rsidRPr="00443490">
        <w:t>grow rate of -1 % since 2012</w:t>
      </w:r>
      <w:r w:rsidR="00DB5146">
        <w:t xml:space="preserve">.  This </w:t>
      </w:r>
      <w:r w:rsidR="009237D3">
        <w:t>report will</w:t>
      </w:r>
      <w:r w:rsidR="00DB5146">
        <w:t xml:space="preserve"> apply the in-depth financial assessment techniques to evaluate </w:t>
      </w:r>
      <w:r w:rsidR="009237D3">
        <w:t xml:space="preserve">GAC </w:t>
      </w:r>
      <w:r w:rsidR="00DB5146">
        <w:t xml:space="preserve">past three year financial records </w:t>
      </w:r>
      <w:r w:rsidR="009237D3">
        <w:t xml:space="preserve">as well as two other </w:t>
      </w:r>
      <w:r w:rsidR="005567D3">
        <w:t>competitors of Geely</w:t>
      </w:r>
      <w:r w:rsidR="00782EB9">
        <w:t xml:space="preserve"> and Great Motor </w:t>
      </w:r>
      <w:r w:rsidR="005567D3">
        <w:t>from the same industry with similar sale volume</w:t>
      </w:r>
      <w:r>
        <w:t>.</w:t>
      </w:r>
    </w:p>
    <w:p w:rsidR="00012F1D" w:rsidRDefault="00012F1D" w:rsidP="005472CF"/>
    <w:p w:rsidR="0010498F" w:rsidRDefault="00E6219C" w:rsidP="0010498F">
      <w:r>
        <w:t>The collected</w:t>
      </w:r>
      <w:r w:rsidR="0010498F" w:rsidRPr="001D3E95">
        <w:t xml:space="preserve"> data a</w:t>
      </w:r>
      <w:r>
        <w:t xml:space="preserve">nd information are completed through </w:t>
      </w:r>
      <w:r w:rsidR="0010498F" w:rsidRPr="001D3E95">
        <w:t>study</w:t>
      </w:r>
      <w:r w:rsidR="0010498F">
        <w:t xml:space="preserve">, </w:t>
      </w:r>
      <w:r w:rsidR="0010498F" w:rsidRPr="001D3E95">
        <w:t>review and observation methods. In addition</w:t>
      </w:r>
      <w:r>
        <w:t>al</w:t>
      </w:r>
      <w:r w:rsidR="0010498F" w:rsidRPr="001D3E95">
        <w:t xml:space="preserve">, </w:t>
      </w:r>
      <w:r>
        <w:t xml:space="preserve">these </w:t>
      </w:r>
      <w:r w:rsidR="0010498F" w:rsidRPr="001D3E95">
        <w:t xml:space="preserve">related information was extracted from </w:t>
      </w:r>
      <w:r w:rsidR="0010498F">
        <w:t xml:space="preserve">company financial statements, </w:t>
      </w:r>
      <w:r w:rsidR="0010498F" w:rsidRPr="001D3E95">
        <w:t xml:space="preserve">company public news, </w:t>
      </w:r>
      <w:r w:rsidR="0010498F">
        <w:t>academic</w:t>
      </w:r>
      <w:r w:rsidR="0010498F" w:rsidRPr="001D3E95">
        <w:t xml:space="preserve"> journals, </w:t>
      </w:r>
      <w:r w:rsidR="0010498F">
        <w:t xml:space="preserve">books and </w:t>
      </w:r>
      <w:r w:rsidR="0010498F" w:rsidRPr="001D3E95">
        <w:t>newspape</w:t>
      </w:r>
      <w:r w:rsidR="0010498F">
        <w:t>rs.  The company financial statements includes income statement, balance sheet and statement of cash flow</w:t>
      </w:r>
      <w:r w:rsidR="00025F9C">
        <w:t>.</w:t>
      </w:r>
    </w:p>
    <w:p w:rsidR="0010498F" w:rsidRDefault="0010498F" w:rsidP="0010498F"/>
    <w:p w:rsidR="005A0D33" w:rsidRDefault="005A0D33" w:rsidP="006274CE"/>
    <w:p w:rsidR="009221C1" w:rsidRDefault="009221C1">
      <w:pPr>
        <w:spacing w:line="252" w:lineRule="auto"/>
      </w:pPr>
      <w:r>
        <w:br w:type="page"/>
      </w:r>
    </w:p>
    <w:p w:rsidR="003C0EE9" w:rsidRDefault="00E466DA" w:rsidP="00E828D7">
      <w:pPr>
        <w:pStyle w:val="Heading1"/>
        <w:numPr>
          <w:ilvl w:val="0"/>
          <w:numId w:val="35"/>
        </w:numPr>
      </w:pPr>
      <w:bookmarkStart w:id="8" w:name="_Toc16758691"/>
      <w:r>
        <w:lastRenderedPageBreak/>
        <w:t>Company</w:t>
      </w:r>
      <w:r w:rsidR="007F55F6">
        <w:t xml:space="preserve"> </w:t>
      </w:r>
      <w:r w:rsidR="00DC1F1C">
        <w:t>Background</w:t>
      </w:r>
      <w:bookmarkEnd w:id="8"/>
    </w:p>
    <w:p w:rsidR="00E828D7" w:rsidRDefault="00E828D7" w:rsidP="002D5C66">
      <w:pPr>
        <w:pStyle w:val="NoSpacing"/>
        <w:rPr>
          <w:rFonts w:ascii="Arial" w:hAnsi="Arial" w:cs="Arial"/>
          <w:sz w:val="20"/>
          <w:szCs w:val="20"/>
        </w:rPr>
      </w:pPr>
    </w:p>
    <w:p w:rsidR="00BA2194" w:rsidRDefault="001F7679" w:rsidP="00F30AD8">
      <w:pPr>
        <w:rPr>
          <w:rFonts w:cs="Arial"/>
          <w:szCs w:val="24"/>
        </w:rPr>
      </w:pPr>
      <w:r>
        <w:rPr>
          <w:rFonts w:cs="Arial"/>
          <w:szCs w:val="24"/>
        </w:rPr>
        <w:t>GAC</w:t>
      </w:r>
      <w:r w:rsidR="006D0A52">
        <w:rPr>
          <w:rFonts w:cs="Arial"/>
          <w:szCs w:val="24"/>
        </w:rPr>
        <w:t xml:space="preserve"> </w:t>
      </w:r>
      <w:r w:rsidR="00C3661B">
        <w:rPr>
          <w:rFonts w:cs="Arial"/>
          <w:szCs w:val="24"/>
        </w:rPr>
        <w:t xml:space="preserve">is a well-known </w:t>
      </w:r>
      <w:r w:rsidR="00EB4EAE">
        <w:rPr>
          <w:rFonts w:cs="Arial"/>
          <w:szCs w:val="24"/>
        </w:rPr>
        <w:t xml:space="preserve">Chinese </w:t>
      </w:r>
      <w:r w:rsidR="00DB5A35">
        <w:rPr>
          <w:rFonts w:cs="Arial"/>
          <w:szCs w:val="24"/>
        </w:rPr>
        <w:t>auto</w:t>
      </w:r>
      <w:r w:rsidR="00FE5E5A">
        <w:rPr>
          <w:rFonts w:cs="Arial"/>
          <w:szCs w:val="24"/>
        </w:rPr>
        <w:t>mobile</w:t>
      </w:r>
      <w:r w:rsidR="00DB5A35">
        <w:rPr>
          <w:rFonts w:cs="Arial"/>
          <w:szCs w:val="24"/>
        </w:rPr>
        <w:t xml:space="preserve"> manufacturer, </w:t>
      </w:r>
      <w:r w:rsidR="00EB4EAE">
        <w:rPr>
          <w:rFonts w:cs="Arial"/>
          <w:szCs w:val="24"/>
        </w:rPr>
        <w:t>subsidiary of Guangzho</w:t>
      </w:r>
      <w:r w:rsidR="004B40F6">
        <w:rPr>
          <w:rFonts w:cs="Arial"/>
          <w:szCs w:val="24"/>
        </w:rPr>
        <w:t xml:space="preserve">u automobile industry group, </w:t>
      </w:r>
      <w:r w:rsidR="00EB4EAE">
        <w:rPr>
          <w:rFonts w:cs="Arial"/>
          <w:szCs w:val="24"/>
        </w:rPr>
        <w:t xml:space="preserve">was established in June, 2005. </w:t>
      </w:r>
      <w:r w:rsidR="004B40F6">
        <w:rPr>
          <w:rFonts w:cs="Arial"/>
          <w:szCs w:val="24"/>
        </w:rPr>
        <w:t xml:space="preserve"> </w:t>
      </w:r>
      <w:r w:rsidR="007E496B">
        <w:rPr>
          <w:rFonts w:cs="Arial"/>
          <w:szCs w:val="24"/>
        </w:rPr>
        <w:t xml:space="preserve">It </w:t>
      </w:r>
      <w:r w:rsidR="00BA2194" w:rsidRPr="00C3661B">
        <w:rPr>
          <w:rFonts w:cs="Arial"/>
          <w:szCs w:val="24"/>
        </w:rPr>
        <w:t>has been ranked among the Fortune Global 500 for six consecuti</w:t>
      </w:r>
      <w:r w:rsidR="007E496B">
        <w:rPr>
          <w:rFonts w:cs="Arial"/>
          <w:szCs w:val="24"/>
        </w:rPr>
        <w:t xml:space="preserve">ve years and </w:t>
      </w:r>
      <w:r w:rsidR="00BA2194" w:rsidRPr="00C3661B">
        <w:rPr>
          <w:rFonts w:cs="Arial"/>
          <w:szCs w:val="24"/>
        </w:rPr>
        <w:t>ranked 189th among the world's top 500 companies</w:t>
      </w:r>
      <w:r w:rsidR="00BA2194">
        <w:rPr>
          <w:rFonts w:cs="Arial"/>
          <w:szCs w:val="24"/>
        </w:rPr>
        <w:t xml:space="preserve"> in 2019</w:t>
      </w:r>
      <w:r w:rsidR="005B1E8A">
        <w:rPr>
          <w:rFonts w:cs="Arial"/>
          <w:szCs w:val="24"/>
        </w:rPr>
        <w:t xml:space="preserve">.  </w:t>
      </w:r>
      <w:r w:rsidR="004B40F6">
        <w:rPr>
          <w:rFonts w:cs="Arial"/>
          <w:szCs w:val="24"/>
        </w:rPr>
        <w:t>Also, it i</w:t>
      </w:r>
      <w:r w:rsidR="00D00CC1">
        <w:rPr>
          <w:rFonts w:cs="Arial"/>
          <w:szCs w:val="24"/>
        </w:rPr>
        <w:t>s one o</w:t>
      </w:r>
      <w:r w:rsidR="008F285A">
        <w:rPr>
          <w:rFonts w:cs="Arial"/>
          <w:szCs w:val="24"/>
        </w:rPr>
        <w:t xml:space="preserve">f the top 6 local market leaders </w:t>
      </w:r>
      <w:r w:rsidR="00352F8B">
        <w:rPr>
          <w:rFonts w:cs="Arial"/>
          <w:szCs w:val="24"/>
        </w:rPr>
        <w:t>with 2.14</w:t>
      </w:r>
      <w:r w:rsidR="00124AD5">
        <w:rPr>
          <w:rFonts w:cs="Arial"/>
          <w:szCs w:val="24"/>
        </w:rPr>
        <w:t xml:space="preserve"> million sale volume</w:t>
      </w:r>
      <w:r w:rsidR="000438DB">
        <w:rPr>
          <w:rFonts w:cs="Arial"/>
          <w:szCs w:val="24"/>
        </w:rPr>
        <w:t xml:space="preserve"> in 2018 </w:t>
      </w:r>
      <w:r w:rsidR="004B40F6">
        <w:rPr>
          <w:rFonts w:cs="Arial"/>
          <w:szCs w:val="24"/>
        </w:rPr>
        <w:t>(</w:t>
      </w:r>
      <w:r w:rsidR="00012F1D">
        <w:rPr>
          <w:rFonts w:cs="Arial"/>
          <w:szCs w:val="24"/>
        </w:rPr>
        <w:t>GAC, 2019</w:t>
      </w:r>
      <w:r w:rsidR="00FA5866">
        <w:rPr>
          <w:rFonts w:cs="Arial"/>
          <w:szCs w:val="24"/>
        </w:rPr>
        <w:t xml:space="preserve"> and CAAM 2019</w:t>
      </w:r>
      <w:r w:rsidR="00494039">
        <w:rPr>
          <w:rFonts w:cs="Arial"/>
          <w:szCs w:val="24"/>
        </w:rPr>
        <w:t>)</w:t>
      </w:r>
      <w:r w:rsidR="00352F8B">
        <w:rPr>
          <w:rFonts w:cs="Arial"/>
          <w:szCs w:val="24"/>
        </w:rPr>
        <w:t>.</w:t>
      </w:r>
    </w:p>
    <w:p w:rsidR="00012F1D" w:rsidRDefault="00012F1D" w:rsidP="00F30AD8">
      <w:pPr>
        <w:rPr>
          <w:rFonts w:cs="Arial"/>
          <w:szCs w:val="24"/>
        </w:rPr>
      </w:pPr>
    </w:p>
    <w:p w:rsidR="006D0A52" w:rsidRDefault="00FE5E5A" w:rsidP="00F30AD8">
      <w:pPr>
        <w:rPr>
          <w:rFonts w:cs="Arial"/>
          <w:szCs w:val="24"/>
        </w:rPr>
      </w:pPr>
      <w:r>
        <w:rPr>
          <w:rFonts w:cs="Arial"/>
          <w:szCs w:val="24"/>
        </w:rPr>
        <w:t>GAC is</w:t>
      </w:r>
      <w:r w:rsidR="006D0A52">
        <w:rPr>
          <w:rFonts w:cs="Arial"/>
          <w:szCs w:val="24"/>
        </w:rPr>
        <w:t xml:space="preserve"> first China</w:t>
      </w:r>
      <w:r w:rsidR="00EB4EAE">
        <w:rPr>
          <w:rFonts w:cs="Arial"/>
          <w:szCs w:val="24"/>
        </w:rPr>
        <w:t xml:space="preserve"> auto</w:t>
      </w:r>
      <w:r>
        <w:rPr>
          <w:rFonts w:cs="Arial"/>
          <w:szCs w:val="24"/>
        </w:rPr>
        <w:t>mobile</w:t>
      </w:r>
      <w:r w:rsidR="00D43110">
        <w:rPr>
          <w:rFonts w:cs="Arial"/>
          <w:szCs w:val="24"/>
        </w:rPr>
        <w:t xml:space="preserve"> manufacturer company, </w:t>
      </w:r>
      <w:r w:rsidR="00EB4EAE">
        <w:rPr>
          <w:rFonts w:cs="Arial"/>
          <w:szCs w:val="24"/>
        </w:rPr>
        <w:t>was listed on both Hong Kong</w:t>
      </w:r>
      <w:r w:rsidR="006D0A52">
        <w:rPr>
          <w:rFonts w:cs="Arial"/>
          <w:szCs w:val="24"/>
        </w:rPr>
        <w:t xml:space="preserve"> stock</w:t>
      </w:r>
      <w:r w:rsidR="00277041">
        <w:rPr>
          <w:rFonts w:cs="Arial"/>
          <w:szCs w:val="24"/>
        </w:rPr>
        <w:t xml:space="preserve"> market</w:t>
      </w:r>
      <w:r w:rsidR="006D0A52">
        <w:rPr>
          <w:rFonts w:cs="Arial"/>
          <w:szCs w:val="24"/>
        </w:rPr>
        <w:t xml:space="preserve"> (H stock</w:t>
      </w:r>
      <w:r w:rsidR="00522C50">
        <w:rPr>
          <w:rFonts w:cs="Arial"/>
          <w:szCs w:val="24"/>
        </w:rPr>
        <w:t xml:space="preserve"> is 2238</w:t>
      </w:r>
      <w:r w:rsidR="0024735A">
        <w:rPr>
          <w:rFonts w:cs="Arial"/>
          <w:szCs w:val="24"/>
        </w:rPr>
        <w:t>) and China stock (</w:t>
      </w:r>
      <w:r w:rsidR="006D0A52">
        <w:rPr>
          <w:rFonts w:cs="Arial"/>
          <w:szCs w:val="24"/>
        </w:rPr>
        <w:t>A stock</w:t>
      </w:r>
      <w:r w:rsidR="00522C50">
        <w:rPr>
          <w:rFonts w:cs="Arial"/>
          <w:szCs w:val="24"/>
        </w:rPr>
        <w:t xml:space="preserve"> is 601238</w:t>
      </w:r>
      <w:r w:rsidR="006D0A52">
        <w:rPr>
          <w:rFonts w:cs="Arial"/>
          <w:szCs w:val="24"/>
        </w:rPr>
        <w:t xml:space="preserve">) markets. </w:t>
      </w:r>
      <w:r w:rsidR="007B68FC">
        <w:rPr>
          <w:rFonts w:cs="Arial"/>
          <w:szCs w:val="24"/>
        </w:rPr>
        <w:t xml:space="preserve">The listed on the Hong Kong stock exchange was Aug 30, 2010. </w:t>
      </w:r>
      <w:r w:rsidR="008C1015">
        <w:rPr>
          <w:rFonts w:cs="Arial"/>
          <w:szCs w:val="24"/>
        </w:rPr>
        <w:t xml:space="preserve">The company hires </w:t>
      </w:r>
      <w:r w:rsidR="006D0A52">
        <w:rPr>
          <w:rFonts w:cs="Arial"/>
          <w:szCs w:val="24"/>
        </w:rPr>
        <w:t xml:space="preserve">approximately </w:t>
      </w:r>
      <w:r w:rsidR="00EB4EAE">
        <w:rPr>
          <w:rFonts w:cs="Arial"/>
          <w:szCs w:val="24"/>
        </w:rPr>
        <w:t>9</w:t>
      </w:r>
      <w:r w:rsidR="00D50BAB">
        <w:rPr>
          <w:rFonts w:cs="Arial"/>
          <w:szCs w:val="24"/>
        </w:rPr>
        <w:t>4</w:t>
      </w:r>
      <w:r w:rsidR="00EB4EAE">
        <w:rPr>
          <w:rFonts w:cs="Arial"/>
          <w:szCs w:val="24"/>
        </w:rPr>
        <w:t>,000 employees in 2018</w:t>
      </w:r>
      <w:r w:rsidR="000438DB">
        <w:rPr>
          <w:rFonts w:cs="Arial"/>
          <w:szCs w:val="24"/>
        </w:rPr>
        <w:t xml:space="preserve">.  </w:t>
      </w:r>
      <w:r w:rsidR="003E1BFF">
        <w:rPr>
          <w:rFonts w:cs="Arial"/>
          <w:szCs w:val="24"/>
        </w:rPr>
        <w:t>The major shareholder is Gu</w:t>
      </w:r>
      <w:r w:rsidR="00F92895">
        <w:rPr>
          <w:rFonts w:cs="Arial"/>
          <w:szCs w:val="24"/>
        </w:rPr>
        <w:t>angzhou automobile industry group ltd which is the parent company, Schroder Plc and BlackRock Inc</w:t>
      </w:r>
      <w:r w:rsidR="00DF1EEE">
        <w:rPr>
          <w:rFonts w:cs="Arial"/>
          <w:szCs w:val="24"/>
        </w:rPr>
        <w:t>.</w:t>
      </w:r>
      <w:r w:rsidR="00F92895">
        <w:rPr>
          <w:rFonts w:cs="Arial"/>
          <w:szCs w:val="24"/>
        </w:rPr>
        <w:t xml:space="preserve"> are the second and third largest shareholde</w:t>
      </w:r>
      <w:r w:rsidR="0024735A">
        <w:rPr>
          <w:rFonts w:cs="Arial"/>
          <w:szCs w:val="24"/>
        </w:rPr>
        <w:t>r (</w:t>
      </w:r>
      <w:r w:rsidR="00FA5866">
        <w:rPr>
          <w:rFonts w:cs="Arial"/>
          <w:szCs w:val="24"/>
        </w:rPr>
        <w:t>GAC, 2019</w:t>
      </w:r>
      <w:r w:rsidR="00522C50">
        <w:rPr>
          <w:rFonts w:cs="Arial"/>
          <w:szCs w:val="24"/>
        </w:rPr>
        <w:t>).</w:t>
      </w:r>
    </w:p>
    <w:p w:rsidR="00D679D3" w:rsidRDefault="008C780E" w:rsidP="00F30AD8">
      <w:pPr>
        <w:rPr>
          <w:rFonts w:cs="Arial"/>
          <w:szCs w:val="24"/>
        </w:rPr>
      </w:pPr>
      <w:r>
        <w:rPr>
          <w:rFonts w:cs="Arial"/>
          <w:szCs w:val="24"/>
        </w:rPr>
        <w:t>Mr</w:t>
      </w:r>
      <w:r w:rsidR="007205DB">
        <w:rPr>
          <w:rFonts w:cs="Arial"/>
          <w:szCs w:val="24"/>
        </w:rPr>
        <w:t>. Zeng</w:t>
      </w:r>
      <w:r w:rsidR="00FA5866">
        <w:rPr>
          <w:rFonts w:cs="Arial"/>
          <w:szCs w:val="24"/>
        </w:rPr>
        <w:t xml:space="preserve"> Qinghong</w:t>
      </w:r>
      <w:r w:rsidR="007205DB">
        <w:rPr>
          <w:rFonts w:cs="Arial"/>
          <w:szCs w:val="24"/>
        </w:rPr>
        <w:t xml:space="preserve"> is the </w:t>
      </w:r>
      <w:r w:rsidR="007205DB" w:rsidRPr="007205DB">
        <w:rPr>
          <w:rFonts w:cs="Arial"/>
          <w:szCs w:val="24"/>
        </w:rPr>
        <w:t xml:space="preserve">Chairman </w:t>
      </w:r>
      <w:r w:rsidR="006A2EFE">
        <w:rPr>
          <w:rFonts w:cs="Arial"/>
          <w:szCs w:val="24"/>
        </w:rPr>
        <w:t>of both GAC and the parent company of Guangzhou automobile industry group since 2016.</w:t>
      </w:r>
    </w:p>
    <w:p w:rsidR="00E466DA" w:rsidRDefault="00E466DA" w:rsidP="00F30AD8">
      <w:pPr>
        <w:rPr>
          <w:rFonts w:cs="Arial"/>
          <w:szCs w:val="24"/>
        </w:rPr>
      </w:pPr>
    </w:p>
    <w:p w:rsidR="00C5387C" w:rsidRDefault="00C5387C">
      <w:pPr>
        <w:spacing w:line="252" w:lineRule="auto"/>
      </w:pPr>
      <w:r>
        <w:br w:type="page"/>
      </w:r>
    </w:p>
    <w:p w:rsidR="00831FCF" w:rsidRDefault="00C5387C" w:rsidP="001F7679">
      <w:pPr>
        <w:pStyle w:val="Heading1"/>
      </w:pPr>
      <w:bookmarkStart w:id="9" w:name="_Toc16758692"/>
      <w:r>
        <w:lastRenderedPageBreak/>
        <w:t>1</w:t>
      </w:r>
      <w:r w:rsidR="003E0324">
        <w:t>.1</w:t>
      </w:r>
      <w:r w:rsidR="00571A4A">
        <w:tab/>
      </w:r>
      <w:r w:rsidR="00C86050">
        <w:t>Company</w:t>
      </w:r>
      <w:r w:rsidR="00DC1F1C">
        <w:t xml:space="preserve"> business overview</w:t>
      </w:r>
      <w:bookmarkEnd w:id="9"/>
      <w:r w:rsidR="00DC1F1C">
        <w:t xml:space="preserve"> </w:t>
      </w:r>
    </w:p>
    <w:p w:rsidR="00F87B82" w:rsidRDefault="00F87B82" w:rsidP="00F87B82">
      <w:r>
        <w:t>GAC</w:t>
      </w:r>
      <w:r w:rsidR="000438DB">
        <w:t xml:space="preserve"> </w:t>
      </w:r>
      <w:r w:rsidR="008F7FEA">
        <w:t>formed in</w:t>
      </w:r>
      <w:r w:rsidR="009D1FEB">
        <w:t>to</w:t>
      </w:r>
      <w:r w:rsidR="00FA2107">
        <w:t xml:space="preserve"> two business operations, one under her </w:t>
      </w:r>
      <w:r w:rsidR="00650B13">
        <w:t xml:space="preserve">own </w:t>
      </w:r>
      <w:r w:rsidR="009D1FEB">
        <w:t>brand with end-to-</w:t>
      </w:r>
      <w:r w:rsidR="00650B13">
        <w:t xml:space="preserve">end </w:t>
      </w:r>
      <w:r w:rsidR="006A2EFE">
        <w:t xml:space="preserve">automobile manufacturing </w:t>
      </w:r>
      <w:r w:rsidR="00650B13">
        <w:t xml:space="preserve">service </w:t>
      </w:r>
      <w:r w:rsidR="009D1FEB">
        <w:t xml:space="preserve">which is </w:t>
      </w:r>
      <w:r w:rsidR="00650B13">
        <w:t>from</w:t>
      </w:r>
      <w:r w:rsidR="006A2EFE">
        <w:t xml:space="preserve"> </w:t>
      </w:r>
      <w:r w:rsidR="009D1FEB">
        <w:t xml:space="preserve">own </w:t>
      </w:r>
      <w:r w:rsidR="00856CC8">
        <w:t xml:space="preserve">design, manufacture and </w:t>
      </w:r>
      <w:r w:rsidR="00012209">
        <w:t xml:space="preserve">sale </w:t>
      </w:r>
      <w:r w:rsidR="00650B13">
        <w:t xml:space="preserve">and </w:t>
      </w:r>
      <w:r w:rsidR="00FA2107">
        <w:t xml:space="preserve">the others operated with </w:t>
      </w:r>
      <w:r w:rsidR="0098127A">
        <w:t>other international companies</w:t>
      </w:r>
      <w:r>
        <w:t xml:space="preserve"> </w:t>
      </w:r>
      <w:r w:rsidR="00FA2107">
        <w:t xml:space="preserve">such as </w:t>
      </w:r>
      <w:r>
        <w:t>Honda, Toyota,</w:t>
      </w:r>
      <w:r w:rsidR="0098127A">
        <w:t xml:space="preserve"> Fiat Chrysler and Mitsubishi</w:t>
      </w:r>
      <w:r w:rsidR="00FA5866">
        <w:t xml:space="preserve"> in China ( GAC 2019 ).</w:t>
      </w:r>
    </w:p>
    <w:p w:rsidR="00FA5866" w:rsidRDefault="001F7679" w:rsidP="00FA5866">
      <w:r>
        <w:t xml:space="preserve">GAC </w:t>
      </w:r>
      <w:r w:rsidR="007205DB">
        <w:t>operates in</w:t>
      </w:r>
      <w:r>
        <w:t xml:space="preserve"> five key business units: 1) manufacture of vehicles, 2) parts &amp; components, 3) research &amp; development, 4) commercial services and 5) financial services.</w:t>
      </w:r>
      <w:r w:rsidR="006843DE">
        <w:t xml:space="preserve"> The company strategy </w:t>
      </w:r>
      <w:r w:rsidR="00D67BC5">
        <w:t xml:space="preserve">is to provide </w:t>
      </w:r>
      <w:r w:rsidR="00F87B82">
        <w:t xml:space="preserve">full vertical </w:t>
      </w:r>
      <w:r w:rsidR="009F2E15">
        <w:t>integration</w:t>
      </w:r>
      <w:r w:rsidR="00F87B82">
        <w:t xml:space="preserve"> from initial design to fi</w:t>
      </w:r>
      <w:r w:rsidR="00FA5866">
        <w:t>nancial service of the vehicles ( GAC 2019 ).</w:t>
      </w:r>
    </w:p>
    <w:p w:rsidR="001F7679" w:rsidRDefault="001F7679" w:rsidP="001F7679"/>
    <w:p w:rsidR="00DC1F1C" w:rsidRDefault="00DC1F1C">
      <w:pPr>
        <w:spacing w:line="252" w:lineRule="auto"/>
      </w:pPr>
    </w:p>
    <w:p w:rsidR="00940F5C" w:rsidRDefault="00C5387C" w:rsidP="004C1C4C">
      <w:pPr>
        <w:pStyle w:val="Heading1"/>
      </w:pPr>
      <w:bookmarkStart w:id="10" w:name="_Toc16758693"/>
      <w:r>
        <w:t>1</w:t>
      </w:r>
      <w:r w:rsidR="004C1C4C">
        <w:t>.</w:t>
      </w:r>
      <w:r>
        <w:t>2</w:t>
      </w:r>
      <w:r w:rsidR="004C1C4C">
        <w:tab/>
        <w:t>Products</w:t>
      </w:r>
      <w:r w:rsidR="00DC1F1C">
        <w:t xml:space="preserve"> and services</w:t>
      </w:r>
      <w:bookmarkEnd w:id="10"/>
    </w:p>
    <w:p w:rsidR="00694FB2" w:rsidRDefault="00694FB2" w:rsidP="001F0E9F"/>
    <w:p w:rsidR="00FA5866" w:rsidRDefault="00650B13" w:rsidP="00FA5866">
      <w:r>
        <w:t xml:space="preserve">GAC </w:t>
      </w:r>
      <w:r w:rsidR="005567D3">
        <w:t>offers both passenger &amp; commercial vehicle</w:t>
      </w:r>
      <w:r w:rsidR="005C1113">
        <w:t>s</w:t>
      </w:r>
      <w:r w:rsidR="005567D3">
        <w:t xml:space="preserve"> and the most po</w:t>
      </w:r>
      <w:r w:rsidR="005C1113">
        <w:t>pular brand is consumer vehicle’s</w:t>
      </w:r>
      <w:r w:rsidR="005567D3">
        <w:t xml:space="preserve"> </w:t>
      </w:r>
      <w:r>
        <w:t xml:space="preserve">Trumpchi </w:t>
      </w:r>
      <w:r w:rsidR="00455168">
        <w:t>series</w:t>
      </w:r>
      <w:r w:rsidR="005C1113">
        <w:t xml:space="preserve">, it </w:t>
      </w:r>
      <w:r w:rsidR="005567D3">
        <w:t>has received more than 16 awards in 2018.</w:t>
      </w:r>
      <w:r w:rsidR="005C1113">
        <w:t xml:space="preserve">  In addition, the</w:t>
      </w:r>
      <w:r w:rsidR="00455168">
        <w:t xml:space="preserve"> Sport </w:t>
      </w:r>
      <w:r w:rsidR="00455168">
        <w:rPr>
          <w:rFonts w:cs="Arial"/>
          <w:color w:val="222222"/>
          <w:shd w:val="clear" w:color="auto" w:fill="FFFFFF"/>
        </w:rPr>
        <w:t xml:space="preserve">Utility Vehicle under the brand name of Changfeng Motor and </w:t>
      </w:r>
      <w:r w:rsidR="005C1113">
        <w:rPr>
          <w:rFonts w:cs="Arial"/>
          <w:color w:val="222222"/>
          <w:shd w:val="clear" w:color="auto" w:fill="FFFFFF"/>
        </w:rPr>
        <w:t xml:space="preserve">the </w:t>
      </w:r>
      <w:r w:rsidR="00455168">
        <w:rPr>
          <w:rFonts w:cs="Arial"/>
          <w:color w:val="222222"/>
          <w:shd w:val="clear" w:color="auto" w:fill="FFFFFF"/>
        </w:rPr>
        <w:t>newly developed</w:t>
      </w:r>
      <w:r w:rsidR="00CD1A5D">
        <w:rPr>
          <w:rFonts w:cs="Arial"/>
          <w:color w:val="222222"/>
          <w:shd w:val="clear" w:color="auto" w:fill="FFFFFF"/>
        </w:rPr>
        <w:t xml:space="preserve"> lithium ion</w:t>
      </w:r>
      <w:r w:rsidR="006F385C">
        <w:rPr>
          <w:rFonts w:cs="Arial"/>
          <w:color w:val="222222"/>
          <w:shd w:val="clear" w:color="auto" w:fill="FFFFFF"/>
        </w:rPr>
        <w:t xml:space="preserve"> electric battery </w:t>
      </w:r>
      <w:r w:rsidR="00CD1A5D">
        <w:rPr>
          <w:rFonts w:cs="Arial"/>
          <w:color w:val="222222"/>
          <w:shd w:val="clear" w:color="auto" w:fill="FFFFFF"/>
        </w:rPr>
        <w:t xml:space="preserve">car </w:t>
      </w:r>
      <w:r w:rsidR="00012209">
        <w:rPr>
          <w:rFonts w:cs="Arial"/>
          <w:color w:val="222222"/>
          <w:shd w:val="clear" w:color="auto" w:fill="FFFFFF"/>
        </w:rPr>
        <w:t xml:space="preserve">under the brand </w:t>
      </w:r>
      <w:r w:rsidR="00A13874">
        <w:rPr>
          <w:rFonts w:cs="Arial"/>
          <w:color w:val="222222"/>
          <w:shd w:val="clear" w:color="auto" w:fill="FFFFFF"/>
        </w:rPr>
        <w:t xml:space="preserve">name </w:t>
      </w:r>
      <w:r w:rsidR="00012209">
        <w:rPr>
          <w:rFonts w:cs="Arial"/>
          <w:color w:val="222222"/>
          <w:shd w:val="clear" w:color="auto" w:fill="FFFFFF"/>
        </w:rPr>
        <w:t>o</w:t>
      </w:r>
      <w:r w:rsidR="005C1113">
        <w:rPr>
          <w:rFonts w:cs="Arial"/>
          <w:color w:val="222222"/>
          <w:shd w:val="clear" w:color="auto" w:fill="FFFFFF"/>
        </w:rPr>
        <w:t xml:space="preserve">f Aion.  The other </w:t>
      </w:r>
      <w:r w:rsidR="00012209">
        <w:rPr>
          <w:rFonts w:cs="Arial"/>
          <w:color w:val="222222"/>
          <w:shd w:val="clear" w:color="auto" w:fill="FFFFFF"/>
        </w:rPr>
        <w:t>Joint Venture brand</w:t>
      </w:r>
      <w:r w:rsidR="00CD1A5D">
        <w:rPr>
          <w:rFonts w:cs="Arial"/>
          <w:color w:val="222222"/>
          <w:shd w:val="clear" w:color="auto" w:fill="FFFFFF"/>
        </w:rPr>
        <w:t>s</w:t>
      </w:r>
      <w:r w:rsidR="00012209">
        <w:rPr>
          <w:rFonts w:cs="Arial"/>
          <w:color w:val="222222"/>
          <w:shd w:val="clear" w:color="auto" w:fill="FFFFFF"/>
        </w:rPr>
        <w:t xml:space="preserve"> </w:t>
      </w:r>
      <w:r w:rsidR="005C1113">
        <w:rPr>
          <w:rFonts w:cs="Arial"/>
          <w:color w:val="222222"/>
          <w:shd w:val="clear" w:color="auto" w:fill="FFFFFF"/>
        </w:rPr>
        <w:t>with long history brand including the p</w:t>
      </w:r>
      <w:r w:rsidR="00012209">
        <w:rPr>
          <w:rFonts w:cs="Arial"/>
          <w:color w:val="222222"/>
          <w:shd w:val="clear" w:color="auto" w:fill="FFFFFF"/>
        </w:rPr>
        <w:t>opular</w:t>
      </w:r>
      <w:r w:rsidR="00FE0B68">
        <w:rPr>
          <w:rFonts w:cs="Arial"/>
          <w:color w:val="222222"/>
          <w:shd w:val="clear" w:color="auto" w:fill="FFFFFF"/>
        </w:rPr>
        <w:t xml:space="preserve"> model of Honda</w:t>
      </w:r>
      <w:r w:rsidR="005C1113">
        <w:rPr>
          <w:rFonts w:cs="Arial"/>
          <w:color w:val="222222"/>
          <w:shd w:val="clear" w:color="auto" w:fill="FFFFFF"/>
        </w:rPr>
        <w:t>’s</w:t>
      </w:r>
      <w:r w:rsidR="00FE0B68">
        <w:rPr>
          <w:rFonts w:cs="Arial"/>
          <w:color w:val="222222"/>
          <w:shd w:val="clear" w:color="auto" w:fill="FFFFFF"/>
        </w:rPr>
        <w:t xml:space="preserve"> accord, Toyota</w:t>
      </w:r>
      <w:r w:rsidR="005C1113">
        <w:rPr>
          <w:rFonts w:cs="Arial"/>
          <w:color w:val="222222"/>
          <w:shd w:val="clear" w:color="auto" w:fill="FFFFFF"/>
        </w:rPr>
        <w:t>’s</w:t>
      </w:r>
      <w:r w:rsidR="00FE0B68">
        <w:rPr>
          <w:rFonts w:cs="Arial"/>
          <w:color w:val="222222"/>
          <w:shd w:val="clear" w:color="auto" w:fill="FFFFFF"/>
        </w:rPr>
        <w:t xml:space="preserve"> C</w:t>
      </w:r>
      <w:r w:rsidR="00012209">
        <w:rPr>
          <w:rFonts w:cs="Arial"/>
          <w:color w:val="222222"/>
          <w:shd w:val="clear" w:color="auto" w:fill="FFFFFF"/>
        </w:rPr>
        <w:t>amry, Mitsubishi</w:t>
      </w:r>
      <w:r w:rsidR="005C1113">
        <w:rPr>
          <w:rFonts w:cs="Arial"/>
          <w:color w:val="222222"/>
          <w:shd w:val="clear" w:color="auto" w:fill="FFFFFF"/>
        </w:rPr>
        <w:t>’s</w:t>
      </w:r>
      <w:r w:rsidR="00FA5866">
        <w:rPr>
          <w:rFonts w:cs="Arial"/>
          <w:color w:val="222222"/>
          <w:shd w:val="clear" w:color="auto" w:fill="FFFFFF"/>
        </w:rPr>
        <w:t xml:space="preserve"> outlander etc </w:t>
      </w:r>
      <w:r w:rsidR="00FA5866">
        <w:t>( GAC 2019 )</w:t>
      </w:r>
    </w:p>
    <w:p w:rsidR="00FA5866" w:rsidRDefault="00120B59" w:rsidP="00FA5866">
      <w:r>
        <w:rPr>
          <w:rFonts w:cs="Arial"/>
          <w:color w:val="222222"/>
          <w:shd w:val="clear" w:color="auto" w:fill="FFFFFF"/>
        </w:rPr>
        <w:t>T</w:t>
      </w:r>
      <w:r w:rsidR="00276062">
        <w:rPr>
          <w:rFonts w:cs="Arial"/>
          <w:color w:val="222222"/>
          <w:shd w:val="clear" w:color="auto" w:fill="FFFFFF"/>
        </w:rPr>
        <w:t xml:space="preserve">he total </w:t>
      </w:r>
      <w:r w:rsidR="00483505">
        <w:rPr>
          <w:rFonts w:cs="Arial"/>
          <w:color w:val="222222"/>
          <w:shd w:val="clear" w:color="auto" w:fill="FFFFFF"/>
        </w:rPr>
        <w:t>s</w:t>
      </w:r>
      <w:r w:rsidR="00C66385">
        <w:rPr>
          <w:rFonts w:cs="Arial"/>
          <w:color w:val="222222"/>
          <w:shd w:val="clear" w:color="auto" w:fill="FFFFFF"/>
        </w:rPr>
        <w:t xml:space="preserve">ale volume </w:t>
      </w:r>
      <w:r>
        <w:rPr>
          <w:rFonts w:cs="Arial"/>
          <w:color w:val="222222"/>
          <w:shd w:val="clear" w:color="auto" w:fill="FFFFFF"/>
        </w:rPr>
        <w:t xml:space="preserve">of the whole vehicles </w:t>
      </w:r>
      <w:r w:rsidR="004F353E">
        <w:rPr>
          <w:rFonts w:cs="Arial"/>
          <w:color w:val="222222"/>
          <w:shd w:val="clear" w:color="auto" w:fill="FFFFFF"/>
        </w:rPr>
        <w:t xml:space="preserve">are approximately </w:t>
      </w:r>
      <w:r>
        <w:rPr>
          <w:rFonts w:cs="Arial"/>
          <w:color w:val="222222"/>
          <w:shd w:val="clear" w:color="auto" w:fill="FFFFFF"/>
        </w:rPr>
        <w:t>2.15</w:t>
      </w:r>
      <w:r w:rsidR="00483505">
        <w:rPr>
          <w:rFonts w:cs="Arial"/>
          <w:color w:val="222222"/>
          <w:shd w:val="clear" w:color="auto" w:fill="FFFFFF"/>
        </w:rPr>
        <w:t xml:space="preserve"> million </w:t>
      </w:r>
      <w:r>
        <w:rPr>
          <w:rFonts w:cs="Arial"/>
          <w:color w:val="222222"/>
          <w:shd w:val="clear" w:color="auto" w:fill="FFFFFF"/>
        </w:rPr>
        <w:t xml:space="preserve">units which </w:t>
      </w:r>
      <w:r w:rsidR="004F353E">
        <w:rPr>
          <w:rFonts w:cs="Arial"/>
          <w:color w:val="222222"/>
          <w:shd w:val="clear" w:color="auto" w:fill="FFFFFF"/>
        </w:rPr>
        <w:t>including passenger vehicles</w:t>
      </w:r>
      <w:r>
        <w:rPr>
          <w:rFonts w:cs="Arial"/>
          <w:color w:val="222222"/>
          <w:shd w:val="clear" w:color="auto" w:fill="FFFFFF"/>
        </w:rPr>
        <w:t xml:space="preserve">, </w:t>
      </w:r>
      <w:r w:rsidR="004F353E">
        <w:rPr>
          <w:rFonts w:cs="Arial"/>
          <w:color w:val="222222"/>
          <w:shd w:val="clear" w:color="auto" w:fill="FFFFFF"/>
        </w:rPr>
        <w:t>commercial vehicles</w:t>
      </w:r>
      <w:r>
        <w:rPr>
          <w:rFonts w:cs="Arial"/>
          <w:color w:val="222222"/>
          <w:shd w:val="clear" w:color="auto" w:fill="FFFFFF"/>
        </w:rPr>
        <w:t xml:space="preserve"> and the new energy vehicle.  The new energy vehicle </w:t>
      </w:r>
      <w:r w:rsidR="00694FB2">
        <w:rPr>
          <w:rFonts w:cs="Arial"/>
          <w:color w:val="222222"/>
          <w:shd w:val="clear" w:color="auto" w:fill="FFFFFF"/>
        </w:rPr>
        <w:t>sale volume has substantially increase</w:t>
      </w:r>
      <w:r w:rsidR="00FA5866">
        <w:rPr>
          <w:rFonts w:cs="Arial"/>
          <w:color w:val="222222"/>
          <w:shd w:val="clear" w:color="auto" w:fill="FFFFFF"/>
        </w:rPr>
        <w:t xml:space="preserve">d from 5,246 to 20,006 in 2018 </w:t>
      </w:r>
      <w:r w:rsidR="00FA5866">
        <w:t>( GAC 2019 ).</w:t>
      </w:r>
    </w:p>
    <w:p w:rsidR="00E466DA" w:rsidRDefault="00E466DA" w:rsidP="001F0E9F">
      <w:pPr>
        <w:rPr>
          <w:rFonts w:cs="Arial"/>
          <w:color w:val="222222"/>
          <w:shd w:val="clear" w:color="auto" w:fill="FFFFFF"/>
        </w:rPr>
      </w:pPr>
    </w:p>
    <w:p w:rsidR="000161AB" w:rsidRDefault="000161AB">
      <w:pPr>
        <w:spacing w:line="252" w:lineRule="auto"/>
      </w:pPr>
      <w:r>
        <w:br w:type="page"/>
      </w:r>
    </w:p>
    <w:p w:rsidR="0075217A" w:rsidRDefault="0075217A" w:rsidP="0075217A">
      <w:pPr>
        <w:pStyle w:val="NoSpacing"/>
        <w:rPr>
          <w:rFonts w:ascii="Arial" w:hAnsi="Arial" w:cs="Arial"/>
          <w:sz w:val="20"/>
          <w:szCs w:val="20"/>
        </w:rPr>
      </w:pPr>
    </w:p>
    <w:p w:rsidR="00CE68FB" w:rsidRDefault="00E466DA" w:rsidP="00E828D7">
      <w:pPr>
        <w:pStyle w:val="Heading1"/>
        <w:numPr>
          <w:ilvl w:val="0"/>
          <w:numId w:val="35"/>
        </w:numPr>
      </w:pPr>
      <w:bookmarkStart w:id="11" w:name="_Toc16758694"/>
      <w:r>
        <w:t>GAC Group</w:t>
      </w:r>
      <w:r w:rsidR="00DC1F1C">
        <w:t xml:space="preserve"> &amp; competitors</w:t>
      </w:r>
      <w:r>
        <w:t xml:space="preserve"> Financial Analysis</w:t>
      </w:r>
      <w:bookmarkEnd w:id="11"/>
    </w:p>
    <w:p w:rsidR="00DB5425" w:rsidRDefault="00DB5425" w:rsidP="00D91838">
      <w:r>
        <w:t xml:space="preserve">The financial analysis will be </w:t>
      </w:r>
      <w:r w:rsidR="005F1FA7">
        <w:t>including</w:t>
      </w:r>
      <w:r w:rsidR="003C4D7D">
        <w:t xml:space="preserve"> the </w:t>
      </w:r>
      <w:r w:rsidR="005F1FA7">
        <w:t xml:space="preserve">company </w:t>
      </w:r>
      <w:r w:rsidR="003C4D7D">
        <w:t xml:space="preserve">vertical </w:t>
      </w:r>
      <w:r w:rsidR="005F1FA7">
        <w:t xml:space="preserve">analysis </w:t>
      </w:r>
      <w:r w:rsidR="00D25992">
        <w:t>of the financial statement item in the same year.  The horizontal analysis is to c</w:t>
      </w:r>
      <w:r w:rsidR="00E67380">
        <w:t xml:space="preserve">ompare financial statement over time for the previous two years.  </w:t>
      </w:r>
      <w:r w:rsidR="00DB5770">
        <w:t>In</w:t>
      </w:r>
      <w:r w:rsidR="00FE7A2D">
        <w:t xml:space="preserve"> additional, there is </w:t>
      </w:r>
      <w:r w:rsidR="00D21782">
        <w:t xml:space="preserve">another two </w:t>
      </w:r>
      <w:r w:rsidR="0066159F">
        <w:t xml:space="preserve">similar size of competitor </w:t>
      </w:r>
      <w:r w:rsidR="00DB5770">
        <w:t xml:space="preserve">companies </w:t>
      </w:r>
      <w:r w:rsidR="0066159F">
        <w:t xml:space="preserve">for relevant comparisons of profitability, market performance, liquidity, efficiency and capital structure. </w:t>
      </w:r>
      <w:r w:rsidR="00560D95">
        <w:t xml:space="preserve"> Refer to below table 1.</w:t>
      </w:r>
    </w:p>
    <w:p w:rsidR="00AF3E10" w:rsidRDefault="00AF3E10" w:rsidP="00AF3E10">
      <w:pPr>
        <w:spacing w:line="252" w:lineRule="auto"/>
        <w:jc w:val="left"/>
      </w:pPr>
    </w:p>
    <w:p w:rsidR="000C56A6" w:rsidRDefault="00AF3E10" w:rsidP="00AF3E10">
      <w:r>
        <w:t xml:space="preserve">As shown on Table 1, the financial ratios are used to examine the company liquidity, profitability and debt. GAC, Geely and Great wall are similar in term of Market capitalization and Revenue range.  </w:t>
      </w:r>
      <w:r w:rsidRPr="00AF49A1">
        <w:t>However</w:t>
      </w:r>
      <w:r>
        <w:t xml:space="preserve">, GAC has </w:t>
      </w:r>
      <w:r w:rsidR="000C56A6">
        <w:t xml:space="preserve">better control on </w:t>
      </w:r>
      <w:r w:rsidR="00B868A8">
        <w:t xml:space="preserve">the gross profit margin, </w:t>
      </w:r>
      <w:r w:rsidR="000C56A6">
        <w:t>net profit margin</w:t>
      </w:r>
      <w:r w:rsidR="00B868A8">
        <w:t xml:space="preserve"> which is difficult task to control.</w:t>
      </w:r>
    </w:p>
    <w:p w:rsidR="00DD7C5B" w:rsidRDefault="00DD7C5B">
      <w:pPr>
        <w:spacing w:line="252" w:lineRule="auto"/>
        <w:rPr>
          <w:sz w:val="20"/>
          <w:szCs w:val="20"/>
        </w:rPr>
      </w:pPr>
    </w:p>
    <w:p w:rsidR="00DD7C5B" w:rsidRPr="00DD7C5B" w:rsidRDefault="00DD7C5B" w:rsidP="00DD7C5B">
      <w:pPr>
        <w:pStyle w:val="Caption"/>
        <w:keepNext/>
        <w:rPr>
          <w:b w:val="0"/>
        </w:rPr>
      </w:pPr>
      <w:bookmarkStart w:id="12" w:name="_Toc16939346"/>
      <w:r w:rsidRPr="00DD7C5B">
        <w:rPr>
          <w:b w:val="0"/>
        </w:rPr>
        <w:t xml:space="preserve">Table </w:t>
      </w:r>
      <w:r w:rsidRPr="00DD7C5B">
        <w:rPr>
          <w:b w:val="0"/>
        </w:rPr>
        <w:fldChar w:fldCharType="begin"/>
      </w:r>
      <w:r w:rsidRPr="00DD7C5B">
        <w:rPr>
          <w:b w:val="0"/>
        </w:rPr>
        <w:instrText xml:space="preserve"> SEQ Table \* ARABIC </w:instrText>
      </w:r>
      <w:r w:rsidRPr="00DD7C5B">
        <w:rPr>
          <w:b w:val="0"/>
        </w:rPr>
        <w:fldChar w:fldCharType="separate"/>
      </w:r>
      <w:r w:rsidR="005D5F71">
        <w:rPr>
          <w:b w:val="0"/>
          <w:noProof/>
        </w:rPr>
        <w:t>1</w:t>
      </w:r>
      <w:r w:rsidRPr="00DD7C5B">
        <w:rPr>
          <w:b w:val="0"/>
        </w:rPr>
        <w:fldChar w:fldCharType="end"/>
      </w:r>
      <w:r w:rsidRPr="00DD7C5B">
        <w:rPr>
          <w:b w:val="0"/>
        </w:rPr>
        <w:t xml:space="preserve"> - Overall view summarize table of the 3 companies</w:t>
      </w:r>
      <w:bookmarkEnd w:id="12"/>
    </w:p>
    <w:tbl>
      <w:tblPr>
        <w:tblStyle w:val="TableGrid"/>
        <w:tblW w:w="9449" w:type="dxa"/>
        <w:tblLayout w:type="fixed"/>
        <w:tblCellMar>
          <w:left w:w="115" w:type="dxa"/>
          <w:right w:w="115" w:type="dxa"/>
        </w:tblCellMar>
        <w:tblLook w:val="04A0" w:firstRow="1" w:lastRow="0" w:firstColumn="1" w:lastColumn="0" w:noHBand="0" w:noVBand="1"/>
      </w:tblPr>
      <w:tblGrid>
        <w:gridCol w:w="1795"/>
        <w:gridCol w:w="900"/>
        <w:gridCol w:w="900"/>
        <w:gridCol w:w="810"/>
        <w:gridCol w:w="810"/>
        <w:gridCol w:w="900"/>
        <w:gridCol w:w="810"/>
        <w:gridCol w:w="810"/>
        <w:gridCol w:w="900"/>
        <w:gridCol w:w="814"/>
      </w:tblGrid>
      <w:tr w:rsidR="009F27DB" w:rsidRPr="009F27DB" w:rsidTr="004A61CA">
        <w:trPr>
          <w:trHeight w:val="457"/>
        </w:trPr>
        <w:tc>
          <w:tcPr>
            <w:tcW w:w="1795" w:type="dxa"/>
            <w:noWrap/>
            <w:hideMark/>
          </w:tcPr>
          <w:p w:rsidR="009F27DB" w:rsidRPr="009F27DB" w:rsidRDefault="009F27DB" w:rsidP="009F27DB">
            <w:pPr>
              <w:pStyle w:val="NoSpacing"/>
              <w:jc w:val="left"/>
              <w:rPr>
                <w:rFonts w:ascii="Arial" w:hAnsi="Arial" w:cs="Arial"/>
                <w:sz w:val="18"/>
                <w:szCs w:val="18"/>
              </w:rPr>
            </w:pPr>
            <w:r w:rsidRPr="009F27DB">
              <w:rPr>
                <w:rFonts w:ascii="Arial" w:hAnsi="Arial" w:cs="Arial"/>
                <w:sz w:val="18"/>
                <w:szCs w:val="18"/>
              </w:rPr>
              <w:t> </w:t>
            </w:r>
          </w:p>
        </w:tc>
        <w:tc>
          <w:tcPr>
            <w:tcW w:w="2610" w:type="dxa"/>
            <w:gridSpan w:val="3"/>
            <w:hideMark/>
          </w:tcPr>
          <w:p w:rsidR="00CE19FB" w:rsidRDefault="009F27DB" w:rsidP="009F27DB">
            <w:pPr>
              <w:pStyle w:val="NoSpacing"/>
              <w:jc w:val="left"/>
              <w:rPr>
                <w:rFonts w:ascii="Arial" w:hAnsi="Arial" w:cs="Arial"/>
                <w:sz w:val="18"/>
                <w:szCs w:val="18"/>
              </w:rPr>
            </w:pPr>
            <w:r w:rsidRPr="009F27DB">
              <w:rPr>
                <w:rFonts w:ascii="Arial" w:hAnsi="Arial" w:cs="Arial"/>
                <w:sz w:val="18"/>
                <w:szCs w:val="18"/>
              </w:rPr>
              <w:t xml:space="preserve">Geely </w:t>
            </w:r>
          </w:p>
          <w:p w:rsidR="009F27DB" w:rsidRPr="009F27DB" w:rsidRDefault="009F27DB" w:rsidP="009F27DB">
            <w:pPr>
              <w:pStyle w:val="NoSpacing"/>
              <w:jc w:val="left"/>
              <w:rPr>
                <w:rFonts w:ascii="Arial" w:hAnsi="Arial" w:cs="Arial"/>
                <w:sz w:val="18"/>
                <w:szCs w:val="18"/>
              </w:rPr>
            </w:pPr>
            <w:r w:rsidRPr="009F27DB">
              <w:rPr>
                <w:rFonts w:ascii="Arial" w:hAnsi="Arial" w:cs="Arial"/>
                <w:sz w:val="18"/>
                <w:szCs w:val="18"/>
              </w:rPr>
              <w:t>Compare 1</w:t>
            </w:r>
          </w:p>
        </w:tc>
        <w:tc>
          <w:tcPr>
            <w:tcW w:w="2520" w:type="dxa"/>
            <w:gridSpan w:val="3"/>
            <w:shd w:val="clear" w:color="auto" w:fill="E2EFD9" w:themeFill="accent6" w:themeFillTint="33"/>
            <w:hideMark/>
          </w:tcPr>
          <w:p w:rsidR="00DB5425" w:rsidRDefault="009F27DB" w:rsidP="00DB5425">
            <w:pPr>
              <w:pStyle w:val="NoSpacing"/>
              <w:shd w:val="clear" w:color="auto" w:fill="E2EFD9" w:themeFill="accent6" w:themeFillTint="33"/>
              <w:jc w:val="left"/>
              <w:rPr>
                <w:rFonts w:ascii="Arial" w:hAnsi="Arial" w:cs="Arial"/>
                <w:b/>
                <w:bCs/>
                <w:sz w:val="18"/>
                <w:szCs w:val="18"/>
              </w:rPr>
            </w:pPr>
            <w:r w:rsidRPr="009F27DB">
              <w:rPr>
                <w:rFonts w:ascii="Arial" w:hAnsi="Arial" w:cs="Arial"/>
                <w:b/>
                <w:bCs/>
                <w:sz w:val="18"/>
                <w:szCs w:val="18"/>
              </w:rPr>
              <w:t xml:space="preserve">GAC Group </w:t>
            </w:r>
          </w:p>
          <w:p w:rsidR="009F27DB" w:rsidRPr="009F27DB" w:rsidRDefault="009F27DB" w:rsidP="00DB5425">
            <w:pPr>
              <w:pStyle w:val="NoSpacing"/>
              <w:jc w:val="left"/>
              <w:rPr>
                <w:rFonts w:ascii="Arial" w:hAnsi="Arial" w:cs="Arial"/>
                <w:b/>
                <w:bCs/>
                <w:sz w:val="18"/>
                <w:szCs w:val="18"/>
              </w:rPr>
            </w:pPr>
            <w:r w:rsidRPr="00CE19FB">
              <w:rPr>
                <w:rFonts w:ascii="Arial" w:hAnsi="Arial" w:cs="Arial"/>
                <w:b/>
                <w:bCs/>
                <w:sz w:val="18"/>
                <w:szCs w:val="18"/>
                <w:shd w:val="clear" w:color="auto" w:fill="E2EFD9" w:themeFill="accent6" w:themeFillTint="33"/>
              </w:rPr>
              <w:t>Main company</w:t>
            </w:r>
          </w:p>
        </w:tc>
        <w:tc>
          <w:tcPr>
            <w:tcW w:w="2524" w:type="dxa"/>
            <w:gridSpan w:val="3"/>
            <w:hideMark/>
          </w:tcPr>
          <w:p w:rsidR="009F27DB" w:rsidRPr="009F27DB" w:rsidRDefault="009F27DB" w:rsidP="009F27DB">
            <w:pPr>
              <w:pStyle w:val="NoSpacing"/>
              <w:jc w:val="left"/>
              <w:rPr>
                <w:rFonts w:ascii="Arial" w:hAnsi="Arial" w:cs="Arial"/>
                <w:sz w:val="18"/>
                <w:szCs w:val="18"/>
              </w:rPr>
            </w:pPr>
            <w:r w:rsidRPr="009F27DB">
              <w:rPr>
                <w:rFonts w:ascii="Arial" w:hAnsi="Arial" w:cs="Arial"/>
                <w:sz w:val="18"/>
                <w:szCs w:val="18"/>
              </w:rPr>
              <w:t xml:space="preserve">Great Wall </w:t>
            </w:r>
            <w:r w:rsidRPr="009F27DB">
              <w:rPr>
                <w:rFonts w:ascii="Arial" w:hAnsi="Arial" w:cs="Arial"/>
                <w:sz w:val="18"/>
                <w:szCs w:val="18"/>
              </w:rPr>
              <w:br/>
              <w:t>Compare 2</w:t>
            </w:r>
          </w:p>
        </w:tc>
      </w:tr>
      <w:tr w:rsidR="009F27DB" w:rsidRPr="009F27DB" w:rsidTr="00C32BE2">
        <w:trPr>
          <w:trHeight w:val="260"/>
        </w:trPr>
        <w:tc>
          <w:tcPr>
            <w:tcW w:w="1795" w:type="dxa"/>
            <w:noWrap/>
            <w:hideMark/>
          </w:tcPr>
          <w:p w:rsidR="009F27DB" w:rsidRPr="009F27DB" w:rsidRDefault="009F27DB" w:rsidP="009F27DB">
            <w:pPr>
              <w:pStyle w:val="NoSpacing"/>
              <w:jc w:val="left"/>
              <w:rPr>
                <w:rFonts w:ascii="Arial" w:hAnsi="Arial" w:cs="Arial"/>
                <w:sz w:val="18"/>
                <w:szCs w:val="18"/>
              </w:rPr>
            </w:pPr>
            <w:r w:rsidRPr="009F27DB">
              <w:rPr>
                <w:rFonts w:ascii="Arial" w:hAnsi="Arial" w:cs="Arial"/>
                <w:sz w:val="18"/>
                <w:szCs w:val="18"/>
              </w:rPr>
              <w:t>Industry</w:t>
            </w:r>
          </w:p>
        </w:tc>
        <w:tc>
          <w:tcPr>
            <w:tcW w:w="2610" w:type="dxa"/>
            <w:gridSpan w:val="3"/>
            <w:hideMark/>
          </w:tcPr>
          <w:p w:rsidR="009F27DB" w:rsidRPr="009F27DB" w:rsidRDefault="009F27DB" w:rsidP="009F27DB">
            <w:pPr>
              <w:pStyle w:val="NoSpacing"/>
              <w:jc w:val="left"/>
              <w:rPr>
                <w:rFonts w:ascii="Arial" w:hAnsi="Arial" w:cs="Arial"/>
                <w:sz w:val="18"/>
                <w:szCs w:val="18"/>
              </w:rPr>
            </w:pPr>
            <w:r w:rsidRPr="009F27DB">
              <w:rPr>
                <w:rFonts w:ascii="Arial" w:hAnsi="Arial" w:cs="Arial"/>
                <w:sz w:val="18"/>
                <w:szCs w:val="18"/>
              </w:rPr>
              <w:t>Automobile &amp; Components</w:t>
            </w:r>
          </w:p>
        </w:tc>
        <w:tc>
          <w:tcPr>
            <w:tcW w:w="2520" w:type="dxa"/>
            <w:gridSpan w:val="3"/>
            <w:shd w:val="clear" w:color="auto" w:fill="E7E6E6" w:themeFill="background2"/>
            <w:hideMark/>
          </w:tcPr>
          <w:p w:rsidR="009F27DB" w:rsidRPr="0004608B" w:rsidRDefault="009F27DB" w:rsidP="009F27DB">
            <w:pPr>
              <w:pStyle w:val="NoSpacing"/>
              <w:jc w:val="left"/>
              <w:rPr>
                <w:rFonts w:ascii="Arial" w:hAnsi="Arial" w:cs="Arial"/>
                <w:b/>
                <w:bCs/>
                <w:sz w:val="18"/>
                <w:szCs w:val="18"/>
              </w:rPr>
            </w:pPr>
            <w:r w:rsidRPr="0004608B">
              <w:rPr>
                <w:rFonts w:ascii="Arial" w:hAnsi="Arial" w:cs="Arial"/>
                <w:b/>
                <w:bCs/>
                <w:sz w:val="18"/>
                <w:szCs w:val="18"/>
              </w:rPr>
              <w:t>Automobile &amp; Components</w:t>
            </w:r>
          </w:p>
        </w:tc>
        <w:tc>
          <w:tcPr>
            <w:tcW w:w="2524" w:type="dxa"/>
            <w:gridSpan w:val="3"/>
            <w:hideMark/>
          </w:tcPr>
          <w:p w:rsidR="009F27DB" w:rsidRPr="009F27DB" w:rsidRDefault="009F27DB" w:rsidP="009F27DB">
            <w:pPr>
              <w:pStyle w:val="NoSpacing"/>
              <w:jc w:val="left"/>
              <w:rPr>
                <w:rFonts w:ascii="Arial" w:hAnsi="Arial" w:cs="Arial"/>
                <w:sz w:val="18"/>
                <w:szCs w:val="18"/>
              </w:rPr>
            </w:pPr>
            <w:r w:rsidRPr="009F27DB">
              <w:rPr>
                <w:rFonts w:ascii="Arial" w:hAnsi="Arial" w:cs="Arial"/>
                <w:sz w:val="18"/>
                <w:szCs w:val="18"/>
              </w:rPr>
              <w:t>Automobile &amp; Components</w:t>
            </w:r>
          </w:p>
        </w:tc>
      </w:tr>
      <w:tr w:rsidR="009F27DB" w:rsidRPr="009F27DB" w:rsidTr="00C32BE2">
        <w:trPr>
          <w:trHeight w:val="223"/>
        </w:trPr>
        <w:tc>
          <w:tcPr>
            <w:tcW w:w="1795" w:type="dxa"/>
            <w:noWrap/>
            <w:hideMark/>
          </w:tcPr>
          <w:p w:rsidR="009F27DB" w:rsidRPr="009F27DB" w:rsidRDefault="009F27DB" w:rsidP="009F27DB">
            <w:pPr>
              <w:pStyle w:val="NoSpacing"/>
              <w:jc w:val="left"/>
              <w:rPr>
                <w:rFonts w:ascii="Arial" w:hAnsi="Arial" w:cs="Arial"/>
                <w:sz w:val="18"/>
                <w:szCs w:val="18"/>
              </w:rPr>
            </w:pPr>
            <w:r w:rsidRPr="009F27DB">
              <w:rPr>
                <w:rFonts w:ascii="Arial" w:hAnsi="Arial" w:cs="Arial"/>
                <w:sz w:val="18"/>
                <w:szCs w:val="18"/>
              </w:rPr>
              <w:t>HK Stock Number</w:t>
            </w:r>
          </w:p>
        </w:tc>
        <w:tc>
          <w:tcPr>
            <w:tcW w:w="2610" w:type="dxa"/>
            <w:gridSpan w:val="3"/>
            <w:noWrap/>
            <w:hideMark/>
          </w:tcPr>
          <w:p w:rsidR="009F27DB" w:rsidRPr="0004608B" w:rsidRDefault="009F27DB" w:rsidP="009F27DB">
            <w:pPr>
              <w:pStyle w:val="NoSpacing"/>
              <w:jc w:val="left"/>
              <w:rPr>
                <w:rFonts w:ascii="Arial" w:hAnsi="Arial" w:cs="Arial"/>
                <w:bCs/>
                <w:sz w:val="18"/>
                <w:szCs w:val="18"/>
              </w:rPr>
            </w:pPr>
            <w:r w:rsidRPr="0004608B">
              <w:rPr>
                <w:rFonts w:ascii="Arial" w:hAnsi="Arial" w:cs="Arial"/>
                <w:bCs/>
                <w:sz w:val="18"/>
                <w:szCs w:val="18"/>
              </w:rPr>
              <w:t>0175</w:t>
            </w:r>
          </w:p>
        </w:tc>
        <w:tc>
          <w:tcPr>
            <w:tcW w:w="2520" w:type="dxa"/>
            <w:gridSpan w:val="3"/>
            <w:shd w:val="clear" w:color="auto" w:fill="E7E6E6" w:themeFill="background2"/>
            <w:noWrap/>
            <w:hideMark/>
          </w:tcPr>
          <w:p w:rsidR="009F27DB" w:rsidRPr="0004608B" w:rsidRDefault="009F27DB" w:rsidP="009F27DB">
            <w:pPr>
              <w:pStyle w:val="NoSpacing"/>
              <w:jc w:val="left"/>
              <w:rPr>
                <w:rFonts w:ascii="Arial" w:hAnsi="Arial" w:cs="Arial"/>
                <w:b/>
                <w:bCs/>
                <w:sz w:val="18"/>
                <w:szCs w:val="18"/>
              </w:rPr>
            </w:pPr>
            <w:r w:rsidRPr="0004608B">
              <w:rPr>
                <w:rFonts w:ascii="Arial" w:hAnsi="Arial" w:cs="Arial"/>
                <w:b/>
                <w:bCs/>
                <w:sz w:val="18"/>
                <w:szCs w:val="18"/>
              </w:rPr>
              <w:t>2238</w:t>
            </w:r>
          </w:p>
        </w:tc>
        <w:tc>
          <w:tcPr>
            <w:tcW w:w="2524" w:type="dxa"/>
            <w:gridSpan w:val="3"/>
            <w:noWrap/>
            <w:hideMark/>
          </w:tcPr>
          <w:p w:rsidR="009F27DB" w:rsidRPr="0004608B" w:rsidRDefault="009F27DB" w:rsidP="009F27DB">
            <w:pPr>
              <w:pStyle w:val="NoSpacing"/>
              <w:jc w:val="left"/>
              <w:rPr>
                <w:rFonts w:ascii="Arial" w:hAnsi="Arial" w:cs="Arial"/>
                <w:bCs/>
                <w:sz w:val="18"/>
                <w:szCs w:val="18"/>
              </w:rPr>
            </w:pPr>
            <w:r w:rsidRPr="0004608B">
              <w:rPr>
                <w:rFonts w:ascii="Arial" w:hAnsi="Arial" w:cs="Arial"/>
                <w:bCs/>
                <w:sz w:val="18"/>
                <w:szCs w:val="18"/>
              </w:rPr>
              <w:t>2333</w:t>
            </w:r>
          </w:p>
        </w:tc>
      </w:tr>
      <w:tr w:rsidR="009F27DB" w:rsidRPr="009F27DB" w:rsidTr="00C32BE2">
        <w:trPr>
          <w:trHeight w:val="223"/>
        </w:trPr>
        <w:tc>
          <w:tcPr>
            <w:tcW w:w="1795" w:type="dxa"/>
            <w:noWrap/>
            <w:hideMark/>
          </w:tcPr>
          <w:p w:rsidR="009F27DB" w:rsidRPr="009F27DB" w:rsidRDefault="00CE19FB" w:rsidP="009F27DB">
            <w:pPr>
              <w:pStyle w:val="NoSpacing"/>
              <w:jc w:val="left"/>
              <w:rPr>
                <w:rFonts w:ascii="Arial" w:hAnsi="Arial" w:cs="Arial"/>
                <w:sz w:val="18"/>
                <w:szCs w:val="18"/>
              </w:rPr>
            </w:pPr>
            <w:r>
              <w:rPr>
                <w:rFonts w:ascii="Arial" w:hAnsi="Arial" w:cs="Arial"/>
                <w:sz w:val="18"/>
                <w:szCs w:val="18"/>
              </w:rPr>
              <w:t>Year end period</w:t>
            </w:r>
          </w:p>
        </w:tc>
        <w:tc>
          <w:tcPr>
            <w:tcW w:w="2610" w:type="dxa"/>
            <w:gridSpan w:val="3"/>
            <w:noWrap/>
            <w:hideMark/>
          </w:tcPr>
          <w:p w:rsidR="009F27DB" w:rsidRPr="009F27DB" w:rsidRDefault="009F27DB" w:rsidP="009F27DB">
            <w:pPr>
              <w:pStyle w:val="NoSpacing"/>
              <w:jc w:val="left"/>
              <w:rPr>
                <w:rFonts w:ascii="Arial" w:hAnsi="Arial" w:cs="Arial"/>
                <w:sz w:val="18"/>
                <w:szCs w:val="18"/>
              </w:rPr>
            </w:pPr>
            <w:r w:rsidRPr="009F27DB">
              <w:rPr>
                <w:rFonts w:ascii="Arial" w:hAnsi="Arial" w:cs="Arial"/>
                <w:sz w:val="18"/>
                <w:szCs w:val="18"/>
              </w:rPr>
              <w:t>Year end at Dec 31, 2018</w:t>
            </w:r>
          </w:p>
        </w:tc>
        <w:tc>
          <w:tcPr>
            <w:tcW w:w="2520" w:type="dxa"/>
            <w:gridSpan w:val="3"/>
            <w:shd w:val="clear" w:color="auto" w:fill="E7E6E6" w:themeFill="background2"/>
            <w:noWrap/>
            <w:hideMark/>
          </w:tcPr>
          <w:p w:rsidR="009F27DB" w:rsidRPr="0004608B" w:rsidRDefault="009F27DB" w:rsidP="009F27DB">
            <w:pPr>
              <w:pStyle w:val="NoSpacing"/>
              <w:jc w:val="left"/>
              <w:rPr>
                <w:rFonts w:ascii="Arial" w:hAnsi="Arial" w:cs="Arial"/>
                <w:b/>
                <w:bCs/>
                <w:sz w:val="18"/>
                <w:szCs w:val="18"/>
              </w:rPr>
            </w:pPr>
            <w:r w:rsidRPr="0004608B">
              <w:rPr>
                <w:rFonts w:ascii="Arial" w:hAnsi="Arial" w:cs="Arial"/>
                <w:b/>
                <w:bCs/>
                <w:sz w:val="18"/>
                <w:szCs w:val="18"/>
              </w:rPr>
              <w:t>Year end at Dec 31, 2018</w:t>
            </w:r>
          </w:p>
        </w:tc>
        <w:tc>
          <w:tcPr>
            <w:tcW w:w="2524" w:type="dxa"/>
            <w:gridSpan w:val="3"/>
            <w:noWrap/>
            <w:hideMark/>
          </w:tcPr>
          <w:p w:rsidR="009F27DB" w:rsidRPr="009F27DB" w:rsidRDefault="009F27DB" w:rsidP="009F27DB">
            <w:pPr>
              <w:pStyle w:val="NoSpacing"/>
              <w:jc w:val="left"/>
              <w:rPr>
                <w:rFonts w:ascii="Arial" w:hAnsi="Arial" w:cs="Arial"/>
                <w:sz w:val="18"/>
                <w:szCs w:val="18"/>
              </w:rPr>
            </w:pPr>
            <w:r w:rsidRPr="009F27DB">
              <w:rPr>
                <w:rFonts w:ascii="Arial" w:hAnsi="Arial" w:cs="Arial"/>
                <w:sz w:val="18"/>
                <w:szCs w:val="18"/>
              </w:rPr>
              <w:t>Year end at Dec 31, 2018</w:t>
            </w:r>
          </w:p>
        </w:tc>
      </w:tr>
      <w:tr w:rsidR="009F27DB" w:rsidRPr="009F27DB" w:rsidTr="00C32BE2">
        <w:trPr>
          <w:trHeight w:val="223"/>
        </w:trPr>
        <w:tc>
          <w:tcPr>
            <w:tcW w:w="1795" w:type="dxa"/>
            <w:noWrap/>
            <w:hideMark/>
          </w:tcPr>
          <w:p w:rsidR="009F27DB" w:rsidRPr="009F27DB" w:rsidRDefault="009F27DB" w:rsidP="009F27DB">
            <w:pPr>
              <w:pStyle w:val="NoSpacing"/>
              <w:jc w:val="left"/>
              <w:rPr>
                <w:rFonts w:ascii="Arial" w:hAnsi="Arial" w:cs="Arial"/>
                <w:sz w:val="18"/>
                <w:szCs w:val="18"/>
              </w:rPr>
            </w:pPr>
            <w:r w:rsidRPr="009F27DB">
              <w:rPr>
                <w:rFonts w:ascii="Arial" w:hAnsi="Arial" w:cs="Arial"/>
                <w:sz w:val="18"/>
                <w:szCs w:val="18"/>
              </w:rPr>
              <w:t>Business nature</w:t>
            </w:r>
          </w:p>
        </w:tc>
        <w:tc>
          <w:tcPr>
            <w:tcW w:w="2610" w:type="dxa"/>
            <w:gridSpan w:val="3"/>
            <w:noWrap/>
            <w:hideMark/>
          </w:tcPr>
          <w:p w:rsidR="009F27DB" w:rsidRPr="009F27DB" w:rsidRDefault="009F27DB" w:rsidP="009F27DB">
            <w:pPr>
              <w:pStyle w:val="NoSpacing"/>
              <w:jc w:val="left"/>
              <w:rPr>
                <w:rFonts w:ascii="Arial" w:hAnsi="Arial" w:cs="Arial"/>
                <w:sz w:val="18"/>
                <w:szCs w:val="18"/>
              </w:rPr>
            </w:pPr>
            <w:r w:rsidRPr="009F27DB">
              <w:rPr>
                <w:rFonts w:ascii="Arial" w:hAnsi="Arial" w:cs="Arial"/>
                <w:sz w:val="18"/>
                <w:szCs w:val="18"/>
              </w:rPr>
              <w:t>Automobile Manufacturer</w:t>
            </w:r>
          </w:p>
        </w:tc>
        <w:tc>
          <w:tcPr>
            <w:tcW w:w="2520" w:type="dxa"/>
            <w:gridSpan w:val="3"/>
            <w:shd w:val="clear" w:color="auto" w:fill="E7E6E6" w:themeFill="background2"/>
            <w:noWrap/>
            <w:hideMark/>
          </w:tcPr>
          <w:p w:rsidR="009F27DB" w:rsidRPr="0004608B" w:rsidRDefault="009F27DB" w:rsidP="009F27DB">
            <w:pPr>
              <w:pStyle w:val="NoSpacing"/>
              <w:jc w:val="left"/>
              <w:rPr>
                <w:rFonts w:ascii="Arial" w:hAnsi="Arial" w:cs="Arial"/>
                <w:b/>
                <w:bCs/>
                <w:sz w:val="18"/>
                <w:szCs w:val="18"/>
              </w:rPr>
            </w:pPr>
            <w:r w:rsidRPr="0004608B">
              <w:rPr>
                <w:rFonts w:ascii="Arial" w:hAnsi="Arial" w:cs="Arial"/>
                <w:b/>
                <w:bCs/>
                <w:sz w:val="18"/>
                <w:szCs w:val="18"/>
              </w:rPr>
              <w:t>Automobile Manufacturer</w:t>
            </w:r>
          </w:p>
        </w:tc>
        <w:tc>
          <w:tcPr>
            <w:tcW w:w="2524" w:type="dxa"/>
            <w:gridSpan w:val="3"/>
            <w:noWrap/>
            <w:hideMark/>
          </w:tcPr>
          <w:p w:rsidR="009F27DB" w:rsidRPr="009F27DB" w:rsidRDefault="009F27DB" w:rsidP="009F27DB">
            <w:pPr>
              <w:pStyle w:val="NoSpacing"/>
              <w:jc w:val="left"/>
              <w:rPr>
                <w:rFonts w:ascii="Arial" w:hAnsi="Arial" w:cs="Arial"/>
                <w:sz w:val="18"/>
                <w:szCs w:val="18"/>
              </w:rPr>
            </w:pPr>
            <w:r w:rsidRPr="009F27DB">
              <w:rPr>
                <w:rFonts w:ascii="Arial" w:hAnsi="Arial" w:cs="Arial"/>
                <w:sz w:val="18"/>
                <w:szCs w:val="18"/>
              </w:rPr>
              <w:t>Automobile Manufacturer</w:t>
            </w:r>
          </w:p>
        </w:tc>
      </w:tr>
      <w:tr w:rsidR="00C32BE2" w:rsidRPr="009F27DB" w:rsidTr="000C56A6">
        <w:trPr>
          <w:trHeight w:val="223"/>
        </w:trPr>
        <w:tc>
          <w:tcPr>
            <w:tcW w:w="1795" w:type="dxa"/>
            <w:noWrap/>
          </w:tcPr>
          <w:p w:rsidR="00D202A4" w:rsidRPr="009F27DB" w:rsidRDefault="00D202A4" w:rsidP="009F27DB">
            <w:pPr>
              <w:pStyle w:val="NoSpacing"/>
              <w:jc w:val="left"/>
              <w:rPr>
                <w:rFonts w:ascii="Arial" w:hAnsi="Arial" w:cs="Arial"/>
                <w:sz w:val="18"/>
                <w:szCs w:val="18"/>
              </w:rPr>
            </w:pPr>
            <w:r>
              <w:rPr>
                <w:rFonts w:ascii="Arial" w:hAnsi="Arial" w:cs="Arial"/>
                <w:sz w:val="18"/>
                <w:szCs w:val="18"/>
              </w:rPr>
              <w:t>Year</w:t>
            </w:r>
          </w:p>
        </w:tc>
        <w:tc>
          <w:tcPr>
            <w:tcW w:w="900" w:type="dxa"/>
            <w:noWrap/>
          </w:tcPr>
          <w:p w:rsidR="00D202A4" w:rsidRPr="009F27DB" w:rsidRDefault="00D202A4" w:rsidP="009F27DB">
            <w:pPr>
              <w:pStyle w:val="NoSpacing"/>
              <w:jc w:val="left"/>
              <w:rPr>
                <w:rFonts w:ascii="Arial" w:hAnsi="Arial" w:cs="Arial"/>
                <w:sz w:val="18"/>
                <w:szCs w:val="18"/>
              </w:rPr>
            </w:pPr>
            <w:r>
              <w:rPr>
                <w:rFonts w:ascii="Arial" w:hAnsi="Arial" w:cs="Arial"/>
                <w:sz w:val="18"/>
                <w:szCs w:val="18"/>
              </w:rPr>
              <w:t>2018</w:t>
            </w:r>
          </w:p>
        </w:tc>
        <w:tc>
          <w:tcPr>
            <w:tcW w:w="900" w:type="dxa"/>
            <w:noWrap/>
          </w:tcPr>
          <w:p w:rsidR="00D202A4" w:rsidRPr="009F27DB" w:rsidRDefault="00D202A4" w:rsidP="009F27DB">
            <w:pPr>
              <w:pStyle w:val="NoSpacing"/>
              <w:jc w:val="left"/>
              <w:rPr>
                <w:rFonts w:ascii="Arial" w:hAnsi="Arial" w:cs="Arial"/>
                <w:sz w:val="18"/>
                <w:szCs w:val="18"/>
              </w:rPr>
            </w:pPr>
            <w:r>
              <w:rPr>
                <w:rFonts w:ascii="Arial" w:hAnsi="Arial" w:cs="Arial"/>
                <w:sz w:val="18"/>
                <w:szCs w:val="18"/>
              </w:rPr>
              <w:t>2017</w:t>
            </w:r>
          </w:p>
        </w:tc>
        <w:tc>
          <w:tcPr>
            <w:tcW w:w="810" w:type="dxa"/>
            <w:noWrap/>
          </w:tcPr>
          <w:p w:rsidR="00D202A4" w:rsidRPr="009F27DB" w:rsidRDefault="00D202A4" w:rsidP="009F27DB">
            <w:pPr>
              <w:pStyle w:val="NoSpacing"/>
              <w:jc w:val="left"/>
              <w:rPr>
                <w:rFonts w:ascii="Arial" w:hAnsi="Arial" w:cs="Arial"/>
                <w:sz w:val="18"/>
                <w:szCs w:val="18"/>
              </w:rPr>
            </w:pPr>
            <w:r>
              <w:rPr>
                <w:rFonts w:ascii="Arial" w:hAnsi="Arial" w:cs="Arial"/>
                <w:sz w:val="18"/>
                <w:szCs w:val="18"/>
              </w:rPr>
              <w:t>2016</w:t>
            </w:r>
          </w:p>
        </w:tc>
        <w:tc>
          <w:tcPr>
            <w:tcW w:w="810" w:type="dxa"/>
            <w:shd w:val="clear" w:color="auto" w:fill="E7E6E6" w:themeFill="background2"/>
            <w:noWrap/>
          </w:tcPr>
          <w:p w:rsidR="00D202A4" w:rsidRPr="0004608B" w:rsidRDefault="00D202A4" w:rsidP="009F27DB">
            <w:pPr>
              <w:pStyle w:val="NoSpacing"/>
              <w:jc w:val="left"/>
              <w:rPr>
                <w:rFonts w:ascii="Arial" w:hAnsi="Arial" w:cs="Arial"/>
                <w:b/>
                <w:bCs/>
                <w:sz w:val="18"/>
                <w:szCs w:val="18"/>
              </w:rPr>
            </w:pPr>
            <w:r w:rsidRPr="0004608B">
              <w:rPr>
                <w:rFonts w:ascii="Arial" w:hAnsi="Arial" w:cs="Arial"/>
                <w:b/>
                <w:bCs/>
                <w:sz w:val="18"/>
                <w:szCs w:val="18"/>
              </w:rPr>
              <w:t>2018</w:t>
            </w:r>
          </w:p>
        </w:tc>
        <w:tc>
          <w:tcPr>
            <w:tcW w:w="900" w:type="dxa"/>
            <w:noWrap/>
          </w:tcPr>
          <w:p w:rsidR="00D202A4" w:rsidRPr="00CE19FB" w:rsidRDefault="00D202A4" w:rsidP="009F27DB">
            <w:pPr>
              <w:pStyle w:val="NoSpacing"/>
              <w:jc w:val="left"/>
              <w:rPr>
                <w:rFonts w:ascii="Arial" w:hAnsi="Arial" w:cs="Arial"/>
                <w:bCs/>
                <w:sz w:val="18"/>
                <w:szCs w:val="18"/>
              </w:rPr>
            </w:pPr>
            <w:r w:rsidRPr="00CE19FB">
              <w:rPr>
                <w:rFonts w:ascii="Arial" w:hAnsi="Arial" w:cs="Arial"/>
                <w:bCs/>
                <w:sz w:val="18"/>
                <w:szCs w:val="18"/>
              </w:rPr>
              <w:t>2017</w:t>
            </w:r>
          </w:p>
        </w:tc>
        <w:tc>
          <w:tcPr>
            <w:tcW w:w="810" w:type="dxa"/>
            <w:noWrap/>
          </w:tcPr>
          <w:p w:rsidR="00D202A4" w:rsidRPr="00CE19FB" w:rsidRDefault="00D202A4" w:rsidP="009F27DB">
            <w:pPr>
              <w:pStyle w:val="NoSpacing"/>
              <w:jc w:val="left"/>
              <w:rPr>
                <w:rFonts w:ascii="Arial" w:hAnsi="Arial" w:cs="Arial"/>
                <w:bCs/>
                <w:sz w:val="18"/>
                <w:szCs w:val="18"/>
              </w:rPr>
            </w:pPr>
            <w:r w:rsidRPr="00CE19FB">
              <w:rPr>
                <w:rFonts w:ascii="Arial" w:hAnsi="Arial" w:cs="Arial"/>
                <w:bCs/>
                <w:sz w:val="18"/>
                <w:szCs w:val="18"/>
              </w:rPr>
              <w:t>2016</w:t>
            </w:r>
          </w:p>
        </w:tc>
        <w:tc>
          <w:tcPr>
            <w:tcW w:w="810" w:type="dxa"/>
            <w:noWrap/>
          </w:tcPr>
          <w:p w:rsidR="00D202A4" w:rsidRPr="009F27DB" w:rsidRDefault="00D202A4" w:rsidP="003C4D7D">
            <w:pPr>
              <w:pStyle w:val="NoSpacing"/>
              <w:jc w:val="left"/>
              <w:rPr>
                <w:rFonts w:ascii="Arial" w:hAnsi="Arial" w:cs="Arial"/>
                <w:sz w:val="18"/>
                <w:szCs w:val="18"/>
              </w:rPr>
            </w:pPr>
            <w:r>
              <w:rPr>
                <w:rFonts w:ascii="Arial" w:hAnsi="Arial" w:cs="Arial"/>
                <w:sz w:val="18"/>
                <w:szCs w:val="18"/>
              </w:rPr>
              <w:t>2018</w:t>
            </w:r>
          </w:p>
        </w:tc>
        <w:tc>
          <w:tcPr>
            <w:tcW w:w="900" w:type="dxa"/>
            <w:noWrap/>
          </w:tcPr>
          <w:p w:rsidR="00D202A4" w:rsidRPr="009F27DB" w:rsidRDefault="00D202A4" w:rsidP="003C4D7D">
            <w:pPr>
              <w:pStyle w:val="NoSpacing"/>
              <w:jc w:val="left"/>
              <w:rPr>
                <w:rFonts w:ascii="Arial" w:hAnsi="Arial" w:cs="Arial"/>
                <w:sz w:val="18"/>
                <w:szCs w:val="18"/>
              </w:rPr>
            </w:pPr>
            <w:r>
              <w:rPr>
                <w:rFonts w:ascii="Arial" w:hAnsi="Arial" w:cs="Arial"/>
                <w:sz w:val="18"/>
                <w:szCs w:val="18"/>
              </w:rPr>
              <w:t>2017</w:t>
            </w:r>
          </w:p>
        </w:tc>
        <w:tc>
          <w:tcPr>
            <w:tcW w:w="814" w:type="dxa"/>
            <w:noWrap/>
          </w:tcPr>
          <w:p w:rsidR="00D202A4" w:rsidRPr="009F27DB" w:rsidRDefault="00D202A4" w:rsidP="003C4D7D">
            <w:pPr>
              <w:pStyle w:val="NoSpacing"/>
              <w:jc w:val="left"/>
              <w:rPr>
                <w:rFonts w:ascii="Arial" w:hAnsi="Arial" w:cs="Arial"/>
                <w:sz w:val="18"/>
                <w:szCs w:val="18"/>
              </w:rPr>
            </w:pPr>
            <w:r>
              <w:rPr>
                <w:rFonts w:ascii="Arial" w:hAnsi="Arial" w:cs="Arial"/>
                <w:sz w:val="18"/>
                <w:szCs w:val="18"/>
              </w:rPr>
              <w:t>2016</w:t>
            </w:r>
          </w:p>
        </w:tc>
      </w:tr>
      <w:tr w:rsidR="00C32BE2" w:rsidRPr="009F27DB" w:rsidTr="000C56A6">
        <w:trPr>
          <w:trHeight w:val="223"/>
        </w:trPr>
        <w:tc>
          <w:tcPr>
            <w:tcW w:w="1795" w:type="dxa"/>
            <w:noWrap/>
            <w:hideMark/>
          </w:tcPr>
          <w:p w:rsidR="009F27DB" w:rsidRPr="009F27DB" w:rsidRDefault="009F27DB" w:rsidP="009F27DB">
            <w:pPr>
              <w:pStyle w:val="NoSpacing"/>
              <w:jc w:val="left"/>
              <w:rPr>
                <w:rFonts w:ascii="Arial" w:hAnsi="Arial" w:cs="Arial"/>
                <w:sz w:val="18"/>
                <w:szCs w:val="18"/>
              </w:rPr>
            </w:pPr>
            <w:r w:rsidRPr="009F27DB">
              <w:rPr>
                <w:rFonts w:ascii="Arial" w:hAnsi="Arial" w:cs="Arial"/>
                <w:sz w:val="18"/>
                <w:szCs w:val="18"/>
              </w:rPr>
              <w:t>Market Capitalization</w:t>
            </w:r>
          </w:p>
        </w:tc>
        <w:tc>
          <w:tcPr>
            <w:tcW w:w="900" w:type="dxa"/>
            <w:noWrap/>
            <w:hideMark/>
          </w:tcPr>
          <w:p w:rsidR="009F27DB" w:rsidRPr="009F27DB" w:rsidRDefault="009F27DB" w:rsidP="009F27DB">
            <w:pPr>
              <w:pStyle w:val="NoSpacing"/>
              <w:jc w:val="left"/>
              <w:rPr>
                <w:rFonts w:ascii="Arial" w:hAnsi="Arial" w:cs="Arial"/>
                <w:sz w:val="18"/>
                <w:szCs w:val="18"/>
              </w:rPr>
            </w:pPr>
            <w:r w:rsidRPr="009F27DB">
              <w:rPr>
                <w:rFonts w:ascii="Arial" w:hAnsi="Arial" w:cs="Arial"/>
                <w:sz w:val="18"/>
                <w:szCs w:val="18"/>
              </w:rPr>
              <w:t>108</w:t>
            </w:r>
            <w:r w:rsidR="00CE19FB">
              <w:rPr>
                <w:rFonts w:ascii="Arial" w:hAnsi="Arial" w:cs="Arial"/>
                <w:sz w:val="18"/>
                <w:szCs w:val="18"/>
              </w:rPr>
              <w:t>,</w:t>
            </w:r>
            <w:r w:rsidRPr="009F27DB">
              <w:rPr>
                <w:rFonts w:ascii="Arial" w:hAnsi="Arial" w:cs="Arial"/>
                <w:sz w:val="18"/>
                <w:szCs w:val="18"/>
              </w:rPr>
              <w:t>729</w:t>
            </w:r>
          </w:p>
        </w:tc>
        <w:tc>
          <w:tcPr>
            <w:tcW w:w="900" w:type="dxa"/>
            <w:noWrap/>
            <w:hideMark/>
          </w:tcPr>
          <w:p w:rsidR="009F27DB" w:rsidRPr="009F27DB" w:rsidRDefault="009F27DB" w:rsidP="009F27DB">
            <w:pPr>
              <w:pStyle w:val="NoSpacing"/>
              <w:jc w:val="left"/>
              <w:rPr>
                <w:rFonts w:ascii="Arial" w:hAnsi="Arial" w:cs="Arial"/>
                <w:sz w:val="18"/>
                <w:szCs w:val="18"/>
              </w:rPr>
            </w:pPr>
            <w:r w:rsidRPr="009F27DB">
              <w:rPr>
                <w:rFonts w:ascii="Arial" w:hAnsi="Arial" w:cs="Arial"/>
                <w:sz w:val="18"/>
                <w:szCs w:val="18"/>
              </w:rPr>
              <w:t>213</w:t>
            </w:r>
            <w:r w:rsidR="00CE19FB">
              <w:rPr>
                <w:rFonts w:ascii="Arial" w:hAnsi="Arial" w:cs="Arial"/>
                <w:sz w:val="18"/>
                <w:szCs w:val="18"/>
              </w:rPr>
              <w:t>,</w:t>
            </w:r>
            <w:r w:rsidRPr="009F27DB">
              <w:rPr>
                <w:rFonts w:ascii="Arial" w:hAnsi="Arial" w:cs="Arial"/>
                <w:sz w:val="18"/>
                <w:szCs w:val="18"/>
              </w:rPr>
              <w:t>258</w:t>
            </w:r>
          </w:p>
        </w:tc>
        <w:tc>
          <w:tcPr>
            <w:tcW w:w="810" w:type="dxa"/>
            <w:noWrap/>
            <w:hideMark/>
          </w:tcPr>
          <w:p w:rsidR="009F27DB" w:rsidRPr="009F27DB" w:rsidRDefault="009F27DB" w:rsidP="009F27DB">
            <w:pPr>
              <w:pStyle w:val="NoSpacing"/>
              <w:jc w:val="left"/>
              <w:rPr>
                <w:rFonts w:ascii="Arial" w:hAnsi="Arial" w:cs="Arial"/>
                <w:sz w:val="18"/>
                <w:szCs w:val="18"/>
              </w:rPr>
            </w:pPr>
            <w:r w:rsidRPr="009F27DB">
              <w:rPr>
                <w:rFonts w:ascii="Arial" w:hAnsi="Arial" w:cs="Arial"/>
                <w:sz w:val="18"/>
                <w:szCs w:val="18"/>
              </w:rPr>
              <w:t>57</w:t>
            </w:r>
            <w:r w:rsidR="00CE19FB">
              <w:rPr>
                <w:rFonts w:ascii="Arial" w:hAnsi="Arial" w:cs="Arial"/>
                <w:sz w:val="18"/>
                <w:szCs w:val="18"/>
              </w:rPr>
              <w:t>,</w:t>
            </w:r>
            <w:r w:rsidRPr="009F27DB">
              <w:rPr>
                <w:rFonts w:ascii="Arial" w:hAnsi="Arial" w:cs="Arial"/>
                <w:sz w:val="18"/>
                <w:szCs w:val="18"/>
              </w:rPr>
              <w:t>139</w:t>
            </w:r>
          </w:p>
        </w:tc>
        <w:tc>
          <w:tcPr>
            <w:tcW w:w="810" w:type="dxa"/>
            <w:shd w:val="clear" w:color="auto" w:fill="E7E6E6" w:themeFill="background2"/>
            <w:noWrap/>
            <w:hideMark/>
          </w:tcPr>
          <w:p w:rsidR="009F27DB" w:rsidRPr="0004608B" w:rsidRDefault="009F27DB" w:rsidP="009F27DB">
            <w:pPr>
              <w:pStyle w:val="NoSpacing"/>
              <w:jc w:val="left"/>
              <w:rPr>
                <w:rFonts w:ascii="Arial" w:hAnsi="Arial" w:cs="Arial"/>
                <w:b/>
                <w:bCs/>
                <w:sz w:val="18"/>
                <w:szCs w:val="18"/>
              </w:rPr>
            </w:pPr>
            <w:r w:rsidRPr="0004608B">
              <w:rPr>
                <w:rFonts w:ascii="Arial" w:hAnsi="Arial" w:cs="Arial"/>
                <w:b/>
                <w:bCs/>
                <w:sz w:val="18"/>
                <w:szCs w:val="18"/>
              </w:rPr>
              <w:t xml:space="preserve">94,629 </w:t>
            </w:r>
          </w:p>
        </w:tc>
        <w:tc>
          <w:tcPr>
            <w:tcW w:w="900" w:type="dxa"/>
            <w:noWrap/>
            <w:hideMark/>
          </w:tcPr>
          <w:p w:rsidR="009F27DB" w:rsidRPr="00CE19FB" w:rsidRDefault="009F27DB" w:rsidP="009F27DB">
            <w:pPr>
              <w:pStyle w:val="NoSpacing"/>
              <w:jc w:val="left"/>
              <w:rPr>
                <w:rFonts w:ascii="Arial" w:hAnsi="Arial" w:cs="Arial"/>
                <w:bCs/>
                <w:sz w:val="18"/>
                <w:szCs w:val="18"/>
              </w:rPr>
            </w:pPr>
            <w:r w:rsidRPr="00CE19FB">
              <w:rPr>
                <w:rFonts w:ascii="Arial" w:hAnsi="Arial" w:cs="Arial"/>
                <w:bCs/>
                <w:sz w:val="18"/>
                <w:szCs w:val="18"/>
              </w:rPr>
              <w:t xml:space="preserve">113,840 </w:t>
            </w:r>
          </w:p>
        </w:tc>
        <w:tc>
          <w:tcPr>
            <w:tcW w:w="810" w:type="dxa"/>
            <w:noWrap/>
            <w:hideMark/>
          </w:tcPr>
          <w:p w:rsidR="009F27DB" w:rsidRPr="00CE19FB" w:rsidRDefault="009F27DB" w:rsidP="009F27DB">
            <w:pPr>
              <w:pStyle w:val="NoSpacing"/>
              <w:jc w:val="left"/>
              <w:rPr>
                <w:rFonts w:ascii="Arial" w:hAnsi="Arial" w:cs="Arial"/>
                <w:bCs/>
                <w:sz w:val="18"/>
                <w:szCs w:val="18"/>
              </w:rPr>
            </w:pPr>
            <w:r w:rsidRPr="00CE19FB">
              <w:rPr>
                <w:rFonts w:ascii="Arial" w:hAnsi="Arial" w:cs="Arial"/>
                <w:bCs/>
                <w:sz w:val="18"/>
                <w:szCs w:val="18"/>
              </w:rPr>
              <w:t xml:space="preserve">83,530 </w:t>
            </w:r>
          </w:p>
        </w:tc>
        <w:tc>
          <w:tcPr>
            <w:tcW w:w="810" w:type="dxa"/>
            <w:noWrap/>
          </w:tcPr>
          <w:p w:rsidR="009F27DB" w:rsidRPr="009F27DB" w:rsidRDefault="00031000" w:rsidP="003C4D7D">
            <w:pPr>
              <w:pStyle w:val="NoSpacing"/>
              <w:jc w:val="left"/>
              <w:rPr>
                <w:rFonts w:ascii="Arial" w:hAnsi="Arial" w:cs="Arial"/>
                <w:sz w:val="18"/>
                <w:szCs w:val="18"/>
              </w:rPr>
            </w:pPr>
            <w:r>
              <w:rPr>
                <w:rFonts w:ascii="Arial" w:hAnsi="Arial" w:cs="Arial"/>
                <w:sz w:val="18"/>
                <w:szCs w:val="18"/>
              </w:rPr>
              <w:t>45,966</w:t>
            </w:r>
          </w:p>
        </w:tc>
        <w:tc>
          <w:tcPr>
            <w:tcW w:w="900" w:type="dxa"/>
            <w:noWrap/>
          </w:tcPr>
          <w:p w:rsidR="009F27DB" w:rsidRPr="009F27DB" w:rsidRDefault="00031000" w:rsidP="003C4D7D">
            <w:pPr>
              <w:pStyle w:val="NoSpacing"/>
              <w:jc w:val="left"/>
              <w:rPr>
                <w:rFonts w:ascii="Arial" w:hAnsi="Arial" w:cs="Arial"/>
                <w:sz w:val="18"/>
                <w:szCs w:val="18"/>
              </w:rPr>
            </w:pPr>
            <w:r>
              <w:rPr>
                <w:rFonts w:ascii="Arial" w:hAnsi="Arial" w:cs="Arial"/>
                <w:sz w:val="18"/>
                <w:szCs w:val="18"/>
              </w:rPr>
              <w:t>92,383</w:t>
            </w:r>
          </w:p>
        </w:tc>
        <w:tc>
          <w:tcPr>
            <w:tcW w:w="814" w:type="dxa"/>
            <w:noWrap/>
          </w:tcPr>
          <w:p w:rsidR="009F27DB" w:rsidRPr="009F27DB" w:rsidRDefault="00031000" w:rsidP="003C4D7D">
            <w:pPr>
              <w:pStyle w:val="NoSpacing"/>
              <w:jc w:val="left"/>
              <w:rPr>
                <w:rFonts w:ascii="Arial" w:hAnsi="Arial" w:cs="Arial"/>
                <w:sz w:val="18"/>
                <w:szCs w:val="18"/>
              </w:rPr>
            </w:pPr>
            <w:r>
              <w:rPr>
                <w:rFonts w:ascii="Arial" w:hAnsi="Arial" w:cs="Arial"/>
                <w:sz w:val="18"/>
                <w:szCs w:val="18"/>
              </w:rPr>
              <w:t>86,357</w:t>
            </w:r>
          </w:p>
        </w:tc>
      </w:tr>
      <w:tr w:rsidR="00C32BE2" w:rsidRPr="009F27DB" w:rsidTr="000C56A6">
        <w:trPr>
          <w:trHeight w:val="223"/>
        </w:trPr>
        <w:tc>
          <w:tcPr>
            <w:tcW w:w="1795" w:type="dxa"/>
            <w:noWrap/>
            <w:hideMark/>
          </w:tcPr>
          <w:p w:rsidR="009F27DB" w:rsidRPr="009F27DB" w:rsidRDefault="009F27DB" w:rsidP="009F27DB">
            <w:pPr>
              <w:pStyle w:val="NoSpacing"/>
              <w:jc w:val="left"/>
              <w:rPr>
                <w:rFonts w:ascii="Arial" w:hAnsi="Arial" w:cs="Arial"/>
                <w:sz w:val="18"/>
                <w:szCs w:val="18"/>
              </w:rPr>
            </w:pPr>
            <w:r w:rsidRPr="009F27DB">
              <w:rPr>
                <w:rFonts w:ascii="Arial" w:hAnsi="Arial" w:cs="Arial"/>
                <w:sz w:val="18"/>
                <w:szCs w:val="18"/>
              </w:rPr>
              <w:t>Revenue ( RMB in million)</w:t>
            </w:r>
          </w:p>
        </w:tc>
        <w:tc>
          <w:tcPr>
            <w:tcW w:w="900" w:type="dxa"/>
            <w:noWrap/>
            <w:hideMark/>
          </w:tcPr>
          <w:p w:rsidR="009F27DB" w:rsidRPr="009F27DB" w:rsidRDefault="009F27DB" w:rsidP="009F27DB">
            <w:pPr>
              <w:pStyle w:val="NoSpacing"/>
              <w:jc w:val="left"/>
              <w:rPr>
                <w:rFonts w:ascii="Arial" w:hAnsi="Arial" w:cs="Arial"/>
                <w:sz w:val="18"/>
                <w:szCs w:val="18"/>
              </w:rPr>
            </w:pPr>
            <w:r w:rsidRPr="009F27DB">
              <w:rPr>
                <w:rFonts w:ascii="Arial" w:hAnsi="Arial" w:cs="Arial"/>
                <w:sz w:val="18"/>
                <w:szCs w:val="18"/>
              </w:rPr>
              <w:t>106</w:t>
            </w:r>
            <w:r w:rsidR="00CE19FB">
              <w:rPr>
                <w:rFonts w:ascii="Arial" w:hAnsi="Arial" w:cs="Arial"/>
                <w:sz w:val="18"/>
                <w:szCs w:val="18"/>
              </w:rPr>
              <w:t>,</w:t>
            </w:r>
            <w:r w:rsidRPr="009F27DB">
              <w:rPr>
                <w:rFonts w:ascii="Arial" w:hAnsi="Arial" w:cs="Arial"/>
                <w:sz w:val="18"/>
                <w:szCs w:val="18"/>
              </w:rPr>
              <w:t>595</w:t>
            </w:r>
          </w:p>
        </w:tc>
        <w:tc>
          <w:tcPr>
            <w:tcW w:w="900" w:type="dxa"/>
            <w:noWrap/>
            <w:hideMark/>
          </w:tcPr>
          <w:p w:rsidR="009F27DB" w:rsidRPr="009F27DB" w:rsidRDefault="009F27DB" w:rsidP="009F27DB">
            <w:pPr>
              <w:pStyle w:val="NoSpacing"/>
              <w:jc w:val="left"/>
              <w:rPr>
                <w:rFonts w:ascii="Arial" w:hAnsi="Arial" w:cs="Arial"/>
                <w:sz w:val="18"/>
                <w:szCs w:val="18"/>
              </w:rPr>
            </w:pPr>
            <w:r w:rsidRPr="009F27DB">
              <w:rPr>
                <w:rFonts w:ascii="Arial" w:hAnsi="Arial" w:cs="Arial"/>
                <w:sz w:val="18"/>
                <w:szCs w:val="18"/>
              </w:rPr>
              <w:t>92</w:t>
            </w:r>
            <w:r w:rsidR="00CE19FB">
              <w:rPr>
                <w:rFonts w:ascii="Arial" w:hAnsi="Arial" w:cs="Arial"/>
                <w:sz w:val="18"/>
                <w:szCs w:val="18"/>
              </w:rPr>
              <w:t>,</w:t>
            </w:r>
            <w:r w:rsidRPr="009F27DB">
              <w:rPr>
                <w:rFonts w:ascii="Arial" w:hAnsi="Arial" w:cs="Arial"/>
                <w:sz w:val="18"/>
                <w:szCs w:val="18"/>
              </w:rPr>
              <w:t>761</w:t>
            </w:r>
          </w:p>
        </w:tc>
        <w:tc>
          <w:tcPr>
            <w:tcW w:w="810" w:type="dxa"/>
            <w:noWrap/>
            <w:hideMark/>
          </w:tcPr>
          <w:p w:rsidR="009F27DB" w:rsidRPr="009F27DB" w:rsidRDefault="009F27DB" w:rsidP="009F27DB">
            <w:pPr>
              <w:pStyle w:val="NoSpacing"/>
              <w:jc w:val="left"/>
              <w:rPr>
                <w:rFonts w:ascii="Arial" w:hAnsi="Arial" w:cs="Arial"/>
                <w:sz w:val="18"/>
                <w:szCs w:val="18"/>
              </w:rPr>
            </w:pPr>
            <w:r w:rsidRPr="009F27DB">
              <w:rPr>
                <w:rFonts w:ascii="Arial" w:hAnsi="Arial" w:cs="Arial"/>
                <w:sz w:val="18"/>
                <w:szCs w:val="18"/>
              </w:rPr>
              <w:t>53</w:t>
            </w:r>
            <w:r w:rsidR="00CE19FB">
              <w:rPr>
                <w:rFonts w:ascii="Arial" w:hAnsi="Arial" w:cs="Arial"/>
                <w:sz w:val="18"/>
                <w:szCs w:val="18"/>
              </w:rPr>
              <w:t>,</w:t>
            </w:r>
            <w:r w:rsidRPr="009F27DB">
              <w:rPr>
                <w:rFonts w:ascii="Arial" w:hAnsi="Arial" w:cs="Arial"/>
                <w:sz w:val="18"/>
                <w:szCs w:val="18"/>
              </w:rPr>
              <w:t>722</w:t>
            </w:r>
          </w:p>
        </w:tc>
        <w:tc>
          <w:tcPr>
            <w:tcW w:w="810" w:type="dxa"/>
            <w:shd w:val="clear" w:color="auto" w:fill="E7E6E6" w:themeFill="background2"/>
            <w:noWrap/>
            <w:hideMark/>
          </w:tcPr>
          <w:p w:rsidR="009F27DB" w:rsidRPr="0004608B" w:rsidRDefault="009F27DB" w:rsidP="009F27DB">
            <w:pPr>
              <w:pStyle w:val="NoSpacing"/>
              <w:jc w:val="left"/>
              <w:rPr>
                <w:rFonts w:ascii="Arial" w:hAnsi="Arial" w:cs="Arial"/>
                <w:b/>
                <w:bCs/>
                <w:sz w:val="18"/>
                <w:szCs w:val="18"/>
              </w:rPr>
            </w:pPr>
            <w:r w:rsidRPr="0004608B">
              <w:rPr>
                <w:rFonts w:ascii="Arial" w:hAnsi="Arial" w:cs="Arial"/>
                <w:b/>
                <w:bCs/>
                <w:sz w:val="18"/>
                <w:szCs w:val="18"/>
              </w:rPr>
              <w:t>72</w:t>
            </w:r>
            <w:r w:rsidR="00CE19FB" w:rsidRPr="0004608B">
              <w:rPr>
                <w:rFonts w:ascii="Arial" w:hAnsi="Arial" w:cs="Arial"/>
                <w:b/>
                <w:bCs/>
                <w:sz w:val="18"/>
                <w:szCs w:val="18"/>
              </w:rPr>
              <w:t>,</w:t>
            </w:r>
            <w:r w:rsidRPr="0004608B">
              <w:rPr>
                <w:rFonts w:ascii="Arial" w:hAnsi="Arial" w:cs="Arial"/>
                <w:b/>
                <w:bCs/>
                <w:sz w:val="18"/>
                <w:szCs w:val="18"/>
              </w:rPr>
              <w:t>380</w:t>
            </w:r>
          </w:p>
        </w:tc>
        <w:tc>
          <w:tcPr>
            <w:tcW w:w="900" w:type="dxa"/>
            <w:noWrap/>
            <w:hideMark/>
          </w:tcPr>
          <w:p w:rsidR="009F27DB" w:rsidRPr="00CE19FB" w:rsidRDefault="009F27DB" w:rsidP="009F27DB">
            <w:pPr>
              <w:pStyle w:val="NoSpacing"/>
              <w:jc w:val="left"/>
              <w:rPr>
                <w:rFonts w:ascii="Arial" w:hAnsi="Arial" w:cs="Arial"/>
                <w:bCs/>
                <w:sz w:val="18"/>
                <w:szCs w:val="18"/>
              </w:rPr>
            </w:pPr>
            <w:r w:rsidRPr="00CE19FB">
              <w:rPr>
                <w:rFonts w:ascii="Arial" w:hAnsi="Arial" w:cs="Arial"/>
                <w:bCs/>
                <w:sz w:val="18"/>
                <w:szCs w:val="18"/>
              </w:rPr>
              <w:t>71</w:t>
            </w:r>
            <w:r w:rsidR="00CE19FB">
              <w:rPr>
                <w:rFonts w:ascii="Arial" w:hAnsi="Arial" w:cs="Arial"/>
                <w:bCs/>
                <w:sz w:val="18"/>
                <w:szCs w:val="18"/>
              </w:rPr>
              <w:t>,</w:t>
            </w:r>
            <w:r w:rsidRPr="00CE19FB">
              <w:rPr>
                <w:rFonts w:ascii="Arial" w:hAnsi="Arial" w:cs="Arial"/>
                <w:bCs/>
                <w:sz w:val="18"/>
                <w:szCs w:val="18"/>
              </w:rPr>
              <w:t>575</w:t>
            </w:r>
          </w:p>
        </w:tc>
        <w:tc>
          <w:tcPr>
            <w:tcW w:w="810" w:type="dxa"/>
            <w:noWrap/>
            <w:hideMark/>
          </w:tcPr>
          <w:p w:rsidR="009F27DB" w:rsidRPr="00CE19FB" w:rsidRDefault="009F27DB" w:rsidP="009F27DB">
            <w:pPr>
              <w:pStyle w:val="NoSpacing"/>
              <w:jc w:val="left"/>
              <w:rPr>
                <w:rFonts w:ascii="Arial" w:hAnsi="Arial" w:cs="Arial"/>
                <w:bCs/>
                <w:sz w:val="18"/>
                <w:szCs w:val="18"/>
              </w:rPr>
            </w:pPr>
            <w:r w:rsidRPr="00CE19FB">
              <w:rPr>
                <w:rFonts w:ascii="Arial" w:hAnsi="Arial" w:cs="Arial"/>
                <w:bCs/>
                <w:sz w:val="18"/>
                <w:szCs w:val="18"/>
              </w:rPr>
              <w:t>49</w:t>
            </w:r>
            <w:r w:rsidR="00CE19FB">
              <w:rPr>
                <w:rFonts w:ascii="Arial" w:hAnsi="Arial" w:cs="Arial"/>
                <w:bCs/>
                <w:sz w:val="18"/>
                <w:szCs w:val="18"/>
              </w:rPr>
              <w:t>,</w:t>
            </w:r>
            <w:r w:rsidRPr="00CE19FB">
              <w:rPr>
                <w:rFonts w:ascii="Arial" w:hAnsi="Arial" w:cs="Arial"/>
                <w:bCs/>
                <w:sz w:val="18"/>
                <w:szCs w:val="18"/>
              </w:rPr>
              <w:t>418</w:t>
            </w:r>
          </w:p>
        </w:tc>
        <w:tc>
          <w:tcPr>
            <w:tcW w:w="810" w:type="dxa"/>
            <w:noWrap/>
            <w:hideMark/>
          </w:tcPr>
          <w:p w:rsidR="009F27DB" w:rsidRPr="009F27DB" w:rsidRDefault="009F27DB" w:rsidP="009F27DB">
            <w:pPr>
              <w:pStyle w:val="NoSpacing"/>
              <w:jc w:val="left"/>
              <w:rPr>
                <w:rFonts w:ascii="Arial" w:hAnsi="Arial" w:cs="Arial"/>
                <w:sz w:val="18"/>
                <w:szCs w:val="18"/>
              </w:rPr>
            </w:pPr>
            <w:r w:rsidRPr="009F27DB">
              <w:rPr>
                <w:rFonts w:ascii="Arial" w:hAnsi="Arial" w:cs="Arial"/>
                <w:sz w:val="18"/>
                <w:szCs w:val="18"/>
              </w:rPr>
              <w:t>99</w:t>
            </w:r>
            <w:r w:rsidR="00CE19FB">
              <w:rPr>
                <w:rFonts w:ascii="Arial" w:hAnsi="Arial" w:cs="Arial"/>
                <w:sz w:val="18"/>
                <w:szCs w:val="18"/>
              </w:rPr>
              <w:t>,</w:t>
            </w:r>
            <w:r w:rsidRPr="009F27DB">
              <w:rPr>
                <w:rFonts w:ascii="Arial" w:hAnsi="Arial" w:cs="Arial"/>
                <w:sz w:val="18"/>
                <w:szCs w:val="18"/>
              </w:rPr>
              <w:t>230</w:t>
            </w:r>
          </w:p>
        </w:tc>
        <w:tc>
          <w:tcPr>
            <w:tcW w:w="900" w:type="dxa"/>
            <w:noWrap/>
            <w:hideMark/>
          </w:tcPr>
          <w:p w:rsidR="009F27DB" w:rsidRPr="009F27DB" w:rsidRDefault="009F27DB" w:rsidP="00CE19FB">
            <w:pPr>
              <w:pStyle w:val="NoSpacing"/>
              <w:jc w:val="left"/>
              <w:rPr>
                <w:rFonts w:ascii="Arial" w:hAnsi="Arial" w:cs="Arial"/>
                <w:sz w:val="18"/>
                <w:szCs w:val="18"/>
              </w:rPr>
            </w:pPr>
            <w:r w:rsidRPr="009F27DB">
              <w:rPr>
                <w:rFonts w:ascii="Arial" w:hAnsi="Arial" w:cs="Arial"/>
                <w:sz w:val="18"/>
                <w:szCs w:val="18"/>
              </w:rPr>
              <w:t>101</w:t>
            </w:r>
            <w:r w:rsidR="00CE19FB">
              <w:rPr>
                <w:rFonts w:ascii="Arial" w:hAnsi="Arial" w:cs="Arial"/>
                <w:sz w:val="18"/>
                <w:szCs w:val="18"/>
              </w:rPr>
              <w:t>,</w:t>
            </w:r>
            <w:r w:rsidRPr="009F27DB">
              <w:rPr>
                <w:rFonts w:ascii="Arial" w:hAnsi="Arial" w:cs="Arial"/>
                <w:sz w:val="18"/>
                <w:szCs w:val="18"/>
              </w:rPr>
              <w:t>169</w:t>
            </w:r>
          </w:p>
        </w:tc>
        <w:tc>
          <w:tcPr>
            <w:tcW w:w="814" w:type="dxa"/>
            <w:noWrap/>
            <w:hideMark/>
          </w:tcPr>
          <w:p w:rsidR="009F27DB" w:rsidRPr="009F27DB" w:rsidRDefault="009F27DB" w:rsidP="009F27DB">
            <w:pPr>
              <w:pStyle w:val="NoSpacing"/>
              <w:jc w:val="left"/>
              <w:rPr>
                <w:rFonts w:ascii="Arial" w:hAnsi="Arial" w:cs="Arial"/>
                <w:sz w:val="18"/>
                <w:szCs w:val="18"/>
              </w:rPr>
            </w:pPr>
            <w:r w:rsidRPr="009F27DB">
              <w:rPr>
                <w:rFonts w:ascii="Arial" w:hAnsi="Arial" w:cs="Arial"/>
                <w:sz w:val="18"/>
                <w:szCs w:val="18"/>
              </w:rPr>
              <w:t>99</w:t>
            </w:r>
            <w:r w:rsidR="00CE19FB">
              <w:rPr>
                <w:rFonts w:ascii="Arial" w:hAnsi="Arial" w:cs="Arial"/>
                <w:sz w:val="18"/>
                <w:szCs w:val="18"/>
              </w:rPr>
              <w:t>,</w:t>
            </w:r>
            <w:r w:rsidRPr="009F27DB">
              <w:rPr>
                <w:rFonts w:ascii="Arial" w:hAnsi="Arial" w:cs="Arial"/>
                <w:sz w:val="18"/>
                <w:szCs w:val="18"/>
              </w:rPr>
              <w:t>230</w:t>
            </w:r>
          </w:p>
        </w:tc>
      </w:tr>
      <w:tr w:rsidR="00C32BE2" w:rsidRPr="009F27DB" w:rsidTr="000C56A6">
        <w:trPr>
          <w:trHeight w:val="223"/>
        </w:trPr>
        <w:tc>
          <w:tcPr>
            <w:tcW w:w="1795" w:type="dxa"/>
            <w:noWrap/>
            <w:hideMark/>
          </w:tcPr>
          <w:p w:rsidR="009F27DB" w:rsidRPr="009F27DB" w:rsidRDefault="009F27DB" w:rsidP="009F27DB">
            <w:pPr>
              <w:pStyle w:val="NoSpacing"/>
              <w:jc w:val="left"/>
              <w:rPr>
                <w:rFonts w:ascii="Arial" w:hAnsi="Arial" w:cs="Arial"/>
                <w:sz w:val="18"/>
                <w:szCs w:val="18"/>
              </w:rPr>
            </w:pPr>
            <w:r w:rsidRPr="009F27DB">
              <w:rPr>
                <w:rFonts w:ascii="Arial" w:hAnsi="Arial" w:cs="Arial"/>
                <w:sz w:val="18"/>
                <w:szCs w:val="18"/>
              </w:rPr>
              <w:t>Gross profit margin %</w:t>
            </w:r>
          </w:p>
        </w:tc>
        <w:tc>
          <w:tcPr>
            <w:tcW w:w="900" w:type="dxa"/>
            <w:noWrap/>
            <w:hideMark/>
          </w:tcPr>
          <w:p w:rsidR="009F27DB" w:rsidRPr="009F27DB" w:rsidRDefault="009F27DB" w:rsidP="009F27DB">
            <w:pPr>
              <w:pStyle w:val="NoSpacing"/>
              <w:jc w:val="left"/>
              <w:rPr>
                <w:rFonts w:ascii="Arial" w:hAnsi="Arial" w:cs="Arial"/>
                <w:sz w:val="18"/>
                <w:szCs w:val="18"/>
              </w:rPr>
            </w:pPr>
            <w:r w:rsidRPr="009F27DB">
              <w:rPr>
                <w:rFonts w:ascii="Arial" w:hAnsi="Arial" w:cs="Arial"/>
                <w:sz w:val="18"/>
                <w:szCs w:val="18"/>
              </w:rPr>
              <w:t>25%</w:t>
            </w:r>
          </w:p>
        </w:tc>
        <w:tc>
          <w:tcPr>
            <w:tcW w:w="900" w:type="dxa"/>
            <w:noWrap/>
            <w:hideMark/>
          </w:tcPr>
          <w:p w:rsidR="009F27DB" w:rsidRPr="009F27DB" w:rsidRDefault="009F27DB" w:rsidP="009F27DB">
            <w:pPr>
              <w:pStyle w:val="NoSpacing"/>
              <w:jc w:val="left"/>
              <w:rPr>
                <w:rFonts w:ascii="Arial" w:hAnsi="Arial" w:cs="Arial"/>
                <w:sz w:val="18"/>
                <w:szCs w:val="18"/>
              </w:rPr>
            </w:pPr>
            <w:r w:rsidRPr="009F27DB">
              <w:rPr>
                <w:rFonts w:ascii="Arial" w:hAnsi="Arial" w:cs="Arial"/>
                <w:sz w:val="18"/>
                <w:szCs w:val="18"/>
              </w:rPr>
              <w:t>24%</w:t>
            </w:r>
          </w:p>
        </w:tc>
        <w:tc>
          <w:tcPr>
            <w:tcW w:w="810" w:type="dxa"/>
            <w:noWrap/>
            <w:hideMark/>
          </w:tcPr>
          <w:p w:rsidR="009F27DB" w:rsidRPr="009F27DB" w:rsidRDefault="009F27DB" w:rsidP="009F27DB">
            <w:pPr>
              <w:pStyle w:val="NoSpacing"/>
              <w:jc w:val="left"/>
              <w:rPr>
                <w:rFonts w:ascii="Arial" w:hAnsi="Arial" w:cs="Arial"/>
                <w:sz w:val="18"/>
                <w:szCs w:val="18"/>
              </w:rPr>
            </w:pPr>
            <w:r w:rsidRPr="009F27DB">
              <w:rPr>
                <w:rFonts w:ascii="Arial" w:hAnsi="Arial" w:cs="Arial"/>
                <w:sz w:val="18"/>
                <w:szCs w:val="18"/>
              </w:rPr>
              <w:t>22%</w:t>
            </w:r>
          </w:p>
        </w:tc>
        <w:tc>
          <w:tcPr>
            <w:tcW w:w="810" w:type="dxa"/>
            <w:shd w:val="clear" w:color="auto" w:fill="E7E6E6" w:themeFill="background2"/>
            <w:noWrap/>
            <w:hideMark/>
          </w:tcPr>
          <w:p w:rsidR="009F27DB" w:rsidRPr="0004608B" w:rsidRDefault="009F27DB" w:rsidP="009F27DB">
            <w:pPr>
              <w:pStyle w:val="NoSpacing"/>
              <w:jc w:val="left"/>
              <w:rPr>
                <w:rFonts w:ascii="Arial" w:hAnsi="Arial" w:cs="Arial"/>
                <w:b/>
                <w:bCs/>
                <w:sz w:val="18"/>
                <w:szCs w:val="18"/>
              </w:rPr>
            </w:pPr>
            <w:r w:rsidRPr="0004608B">
              <w:rPr>
                <w:rFonts w:ascii="Arial" w:hAnsi="Arial" w:cs="Arial"/>
                <w:b/>
                <w:bCs/>
                <w:sz w:val="18"/>
                <w:szCs w:val="18"/>
              </w:rPr>
              <w:t>19%</w:t>
            </w:r>
          </w:p>
        </w:tc>
        <w:tc>
          <w:tcPr>
            <w:tcW w:w="900" w:type="dxa"/>
            <w:noWrap/>
            <w:hideMark/>
          </w:tcPr>
          <w:p w:rsidR="009F27DB" w:rsidRPr="00CE19FB" w:rsidRDefault="009F27DB" w:rsidP="009F27DB">
            <w:pPr>
              <w:pStyle w:val="NoSpacing"/>
              <w:jc w:val="left"/>
              <w:rPr>
                <w:rFonts w:ascii="Arial" w:hAnsi="Arial" w:cs="Arial"/>
                <w:bCs/>
                <w:sz w:val="18"/>
                <w:szCs w:val="18"/>
              </w:rPr>
            </w:pPr>
            <w:r w:rsidRPr="00CE19FB">
              <w:rPr>
                <w:rFonts w:ascii="Arial" w:hAnsi="Arial" w:cs="Arial"/>
                <w:bCs/>
                <w:sz w:val="18"/>
                <w:szCs w:val="18"/>
              </w:rPr>
              <w:t>22%</w:t>
            </w:r>
          </w:p>
        </w:tc>
        <w:tc>
          <w:tcPr>
            <w:tcW w:w="810" w:type="dxa"/>
            <w:noWrap/>
            <w:hideMark/>
          </w:tcPr>
          <w:p w:rsidR="009F27DB" w:rsidRPr="00CE19FB" w:rsidRDefault="009F27DB" w:rsidP="009F27DB">
            <w:pPr>
              <w:pStyle w:val="NoSpacing"/>
              <w:jc w:val="left"/>
              <w:rPr>
                <w:rFonts w:ascii="Arial" w:hAnsi="Arial" w:cs="Arial"/>
                <w:bCs/>
                <w:sz w:val="18"/>
                <w:szCs w:val="18"/>
              </w:rPr>
            </w:pPr>
            <w:r w:rsidRPr="00CE19FB">
              <w:rPr>
                <w:rFonts w:ascii="Arial" w:hAnsi="Arial" w:cs="Arial"/>
                <w:bCs/>
                <w:sz w:val="18"/>
                <w:szCs w:val="18"/>
              </w:rPr>
              <w:t>18%</w:t>
            </w:r>
          </w:p>
        </w:tc>
        <w:tc>
          <w:tcPr>
            <w:tcW w:w="810" w:type="dxa"/>
            <w:noWrap/>
            <w:hideMark/>
          </w:tcPr>
          <w:p w:rsidR="009F27DB" w:rsidRPr="009F27DB" w:rsidRDefault="00BE09B2" w:rsidP="009F27DB">
            <w:pPr>
              <w:pStyle w:val="NoSpacing"/>
              <w:jc w:val="left"/>
              <w:rPr>
                <w:rFonts w:ascii="Arial" w:hAnsi="Arial" w:cs="Arial"/>
                <w:sz w:val="18"/>
                <w:szCs w:val="18"/>
              </w:rPr>
            </w:pPr>
            <w:r>
              <w:rPr>
                <w:rFonts w:ascii="Arial" w:hAnsi="Arial" w:cs="Arial"/>
                <w:sz w:val="18"/>
                <w:szCs w:val="18"/>
              </w:rPr>
              <w:t>21</w:t>
            </w:r>
            <w:r w:rsidR="009F27DB" w:rsidRPr="009F27DB">
              <w:rPr>
                <w:rFonts w:ascii="Arial" w:hAnsi="Arial" w:cs="Arial"/>
                <w:sz w:val="18"/>
                <w:szCs w:val="18"/>
              </w:rPr>
              <w:t>%</w:t>
            </w:r>
          </w:p>
        </w:tc>
        <w:tc>
          <w:tcPr>
            <w:tcW w:w="900" w:type="dxa"/>
            <w:noWrap/>
            <w:hideMark/>
          </w:tcPr>
          <w:p w:rsidR="009F27DB" w:rsidRPr="009F27DB" w:rsidRDefault="009F27DB" w:rsidP="009F27DB">
            <w:pPr>
              <w:pStyle w:val="NoSpacing"/>
              <w:jc w:val="left"/>
              <w:rPr>
                <w:rFonts w:ascii="Arial" w:hAnsi="Arial" w:cs="Arial"/>
                <w:sz w:val="18"/>
                <w:szCs w:val="18"/>
              </w:rPr>
            </w:pPr>
            <w:r w:rsidRPr="009F27DB">
              <w:rPr>
                <w:rFonts w:ascii="Arial" w:hAnsi="Arial" w:cs="Arial"/>
                <w:sz w:val="18"/>
                <w:szCs w:val="18"/>
              </w:rPr>
              <w:t>23%</w:t>
            </w:r>
          </w:p>
        </w:tc>
        <w:tc>
          <w:tcPr>
            <w:tcW w:w="814" w:type="dxa"/>
            <w:noWrap/>
            <w:hideMark/>
          </w:tcPr>
          <w:p w:rsidR="009F27DB" w:rsidRPr="009F27DB" w:rsidRDefault="009F27DB" w:rsidP="009F27DB">
            <w:pPr>
              <w:pStyle w:val="NoSpacing"/>
              <w:jc w:val="left"/>
              <w:rPr>
                <w:rFonts w:ascii="Arial" w:hAnsi="Arial" w:cs="Arial"/>
                <w:sz w:val="18"/>
                <w:szCs w:val="18"/>
              </w:rPr>
            </w:pPr>
            <w:r w:rsidRPr="009F27DB">
              <w:rPr>
                <w:rFonts w:ascii="Arial" w:hAnsi="Arial" w:cs="Arial"/>
                <w:sz w:val="18"/>
                <w:szCs w:val="18"/>
              </w:rPr>
              <w:t>33%</w:t>
            </w:r>
          </w:p>
        </w:tc>
      </w:tr>
      <w:tr w:rsidR="00C32BE2" w:rsidRPr="009F27DB" w:rsidTr="000C56A6">
        <w:trPr>
          <w:trHeight w:val="223"/>
        </w:trPr>
        <w:tc>
          <w:tcPr>
            <w:tcW w:w="1795" w:type="dxa"/>
            <w:noWrap/>
            <w:hideMark/>
          </w:tcPr>
          <w:p w:rsidR="009F27DB" w:rsidRPr="009F27DB" w:rsidRDefault="009F27DB" w:rsidP="009F27DB">
            <w:pPr>
              <w:pStyle w:val="NoSpacing"/>
              <w:jc w:val="left"/>
              <w:rPr>
                <w:rFonts w:ascii="Arial" w:hAnsi="Arial" w:cs="Arial"/>
                <w:sz w:val="18"/>
                <w:szCs w:val="18"/>
              </w:rPr>
            </w:pPr>
            <w:r w:rsidRPr="009F27DB">
              <w:rPr>
                <w:rFonts w:ascii="Arial" w:hAnsi="Arial" w:cs="Arial"/>
                <w:sz w:val="18"/>
                <w:szCs w:val="18"/>
              </w:rPr>
              <w:t>Net Profit margin %</w:t>
            </w:r>
          </w:p>
        </w:tc>
        <w:tc>
          <w:tcPr>
            <w:tcW w:w="900" w:type="dxa"/>
            <w:noWrap/>
            <w:hideMark/>
          </w:tcPr>
          <w:p w:rsidR="009F27DB" w:rsidRPr="009F27DB" w:rsidRDefault="009F27DB" w:rsidP="009F27DB">
            <w:pPr>
              <w:pStyle w:val="NoSpacing"/>
              <w:jc w:val="left"/>
              <w:rPr>
                <w:rFonts w:ascii="Arial" w:hAnsi="Arial" w:cs="Arial"/>
                <w:sz w:val="18"/>
                <w:szCs w:val="18"/>
              </w:rPr>
            </w:pPr>
            <w:r w:rsidRPr="009F27DB">
              <w:rPr>
                <w:rFonts w:ascii="Arial" w:hAnsi="Arial" w:cs="Arial"/>
                <w:sz w:val="18"/>
                <w:szCs w:val="18"/>
              </w:rPr>
              <w:t>12%</w:t>
            </w:r>
          </w:p>
        </w:tc>
        <w:tc>
          <w:tcPr>
            <w:tcW w:w="900" w:type="dxa"/>
            <w:noWrap/>
            <w:hideMark/>
          </w:tcPr>
          <w:p w:rsidR="009F27DB" w:rsidRPr="009F27DB" w:rsidRDefault="009F27DB" w:rsidP="009F27DB">
            <w:pPr>
              <w:pStyle w:val="NoSpacing"/>
              <w:jc w:val="left"/>
              <w:rPr>
                <w:rFonts w:ascii="Arial" w:hAnsi="Arial" w:cs="Arial"/>
                <w:sz w:val="18"/>
                <w:szCs w:val="18"/>
              </w:rPr>
            </w:pPr>
            <w:r w:rsidRPr="009F27DB">
              <w:rPr>
                <w:rFonts w:ascii="Arial" w:hAnsi="Arial" w:cs="Arial"/>
                <w:sz w:val="18"/>
                <w:szCs w:val="18"/>
              </w:rPr>
              <w:t>12%</w:t>
            </w:r>
          </w:p>
        </w:tc>
        <w:tc>
          <w:tcPr>
            <w:tcW w:w="810" w:type="dxa"/>
            <w:noWrap/>
            <w:hideMark/>
          </w:tcPr>
          <w:p w:rsidR="009F27DB" w:rsidRPr="009F27DB" w:rsidRDefault="009F27DB" w:rsidP="009F27DB">
            <w:pPr>
              <w:pStyle w:val="NoSpacing"/>
              <w:jc w:val="left"/>
              <w:rPr>
                <w:rFonts w:ascii="Arial" w:hAnsi="Arial" w:cs="Arial"/>
                <w:sz w:val="18"/>
                <w:szCs w:val="18"/>
              </w:rPr>
            </w:pPr>
            <w:r w:rsidRPr="009F27DB">
              <w:rPr>
                <w:rFonts w:ascii="Arial" w:hAnsi="Arial" w:cs="Arial"/>
                <w:sz w:val="18"/>
                <w:szCs w:val="18"/>
              </w:rPr>
              <w:t>10%</w:t>
            </w:r>
          </w:p>
        </w:tc>
        <w:tc>
          <w:tcPr>
            <w:tcW w:w="810" w:type="dxa"/>
            <w:shd w:val="clear" w:color="auto" w:fill="E7E6E6" w:themeFill="background2"/>
            <w:noWrap/>
            <w:hideMark/>
          </w:tcPr>
          <w:p w:rsidR="009F27DB" w:rsidRPr="0004608B" w:rsidRDefault="009F27DB" w:rsidP="009F27DB">
            <w:pPr>
              <w:pStyle w:val="NoSpacing"/>
              <w:jc w:val="left"/>
              <w:rPr>
                <w:rFonts w:ascii="Arial" w:hAnsi="Arial" w:cs="Arial"/>
                <w:b/>
                <w:bCs/>
                <w:sz w:val="18"/>
                <w:szCs w:val="18"/>
              </w:rPr>
            </w:pPr>
            <w:r w:rsidRPr="0004608B">
              <w:rPr>
                <w:rFonts w:ascii="Arial" w:hAnsi="Arial" w:cs="Arial"/>
                <w:b/>
                <w:bCs/>
                <w:sz w:val="18"/>
                <w:szCs w:val="18"/>
              </w:rPr>
              <w:t>15%</w:t>
            </w:r>
          </w:p>
        </w:tc>
        <w:tc>
          <w:tcPr>
            <w:tcW w:w="900" w:type="dxa"/>
            <w:noWrap/>
            <w:hideMark/>
          </w:tcPr>
          <w:p w:rsidR="009F27DB" w:rsidRPr="00CE19FB" w:rsidRDefault="009F27DB" w:rsidP="009F27DB">
            <w:pPr>
              <w:pStyle w:val="NoSpacing"/>
              <w:jc w:val="left"/>
              <w:rPr>
                <w:rFonts w:ascii="Arial" w:hAnsi="Arial" w:cs="Arial"/>
                <w:bCs/>
                <w:sz w:val="18"/>
                <w:szCs w:val="18"/>
              </w:rPr>
            </w:pPr>
            <w:r w:rsidRPr="00CE19FB">
              <w:rPr>
                <w:rFonts w:ascii="Arial" w:hAnsi="Arial" w:cs="Arial"/>
                <w:bCs/>
                <w:sz w:val="18"/>
                <w:szCs w:val="18"/>
              </w:rPr>
              <w:t>15%</w:t>
            </w:r>
          </w:p>
        </w:tc>
        <w:tc>
          <w:tcPr>
            <w:tcW w:w="810" w:type="dxa"/>
            <w:noWrap/>
            <w:hideMark/>
          </w:tcPr>
          <w:p w:rsidR="009F27DB" w:rsidRPr="00CE19FB" w:rsidRDefault="009F27DB" w:rsidP="009F27DB">
            <w:pPr>
              <w:pStyle w:val="NoSpacing"/>
              <w:jc w:val="left"/>
              <w:rPr>
                <w:rFonts w:ascii="Arial" w:hAnsi="Arial" w:cs="Arial"/>
                <w:bCs/>
                <w:sz w:val="18"/>
                <w:szCs w:val="18"/>
              </w:rPr>
            </w:pPr>
            <w:r w:rsidRPr="00CE19FB">
              <w:rPr>
                <w:rFonts w:ascii="Arial" w:hAnsi="Arial" w:cs="Arial"/>
                <w:bCs/>
                <w:sz w:val="18"/>
                <w:szCs w:val="18"/>
              </w:rPr>
              <w:t>13%</w:t>
            </w:r>
          </w:p>
        </w:tc>
        <w:tc>
          <w:tcPr>
            <w:tcW w:w="810" w:type="dxa"/>
            <w:noWrap/>
            <w:hideMark/>
          </w:tcPr>
          <w:p w:rsidR="009F27DB" w:rsidRPr="009F27DB" w:rsidRDefault="00BE09B2" w:rsidP="009F27DB">
            <w:pPr>
              <w:pStyle w:val="NoSpacing"/>
              <w:jc w:val="left"/>
              <w:rPr>
                <w:rFonts w:ascii="Arial" w:hAnsi="Arial" w:cs="Arial"/>
                <w:sz w:val="18"/>
                <w:szCs w:val="18"/>
              </w:rPr>
            </w:pPr>
            <w:r>
              <w:rPr>
                <w:rFonts w:ascii="Arial" w:hAnsi="Arial" w:cs="Arial"/>
                <w:sz w:val="18"/>
                <w:szCs w:val="18"/>
              </w:rPr>
              <w:t>5</w:t>
            </w:r>
            <w:r w:rsidR="009F27DB" w:rsidRPr="009F27DB">
              <w:rPr>
                <w:rFonts w:ascii="Arial" w:hAnsi="Arial" w:cs="Arial"/>
                <w:sz w:val="18"/>
                <w:szCs w:val="18"/>
              </w:rPr>
              <w:t>%</w:t>
            </w:r>
          </w:p>
        </w:tc>
        <w:tc>
          <w:tcPr>
            <w:tcW w:w="900" w:type="dxa"/>
            <w:noWrap/>
            <w:hideMark/>
          </w:tcPr>
          <w:p w:rsidR="009F27DB" w:rsidRPr="009F27DB" w:rsidRDefault="009F27DB" w:rsidP="009F27DB">
            <w:pPr>
              <w:pStyle w:val="NoSpacing"/>
              <w:jc w:val="left"/>
              <w:rPr>
                <w:rFonts w:ascii="Arial" w:hAnsi="Arial" w:cs="Arial"/>
                <w:sz w:val="18"/>
                <w:szCs w:val="18"/>
              </w:rPr>
            </w:pPr>
            <w:r w:rsidRPr="009F27DB">
              <w:rPr>
                <w:rFonts w:ascii="Arial" w:hAnsi="Arial" w:cs="Arial"/>
                <w:sz w:val="18"/>
                <w:szCs w:val="18"/>
              </w:rPr>
              <w:t>5%</w:t>
            </w:r>
          </w:p>
        </w:tc>
        <w:tc>
          <w:tcPr>
            <w:tcW w:w="814" w:type="dxa"/>
            <w:noWrap/>
            <w:hideMark/>
          </w:tcPr>
          <w:p w:rsidR="009F27DB" w:rsidRPr="009F27DB" w:rsidRDefault="009F27DB" w:rsidP="009F27DB">
            <w:pPr>
              <w:pStyle w:val="NoSpacing"/>
              <w:jc w:val="left"/>
              <w:rPr>
                <w:rFonts w:ascii="Arial" w:hAnsi="Arial" w:cs="Arial"/>
                <w:sz w:val="18"/>
                <w:szCs w:val="18"/>
              </w:rPr>
            </w:pPr>
            <w:r w:rsidRPr="009F27DB">
              <w:rPr>
                <w:rFonts w:ascii="Arial" w:hAnsi="Arial" w:cs="Arial"/>
                <w:sz w:val="18"/>
                <w:szCs w:val="18"/>
              </w:rPr>
              <w:t>11%</w:t>
            </w:r>
          </w:p>
        </w:tc>
      </w:tr>
    </w:tbl>
    <w:p w:rsidR="00A13A31" w:rsidRPr="00D202A4" w:rsidRDefault="00DB5425" w:rsidP="009F27DB">
      <w:pPr>
        <w:spacing w:line="252" w:lineRule="auto"/>
        <w:jc w:val="left"/>
        <w:rPr>
          <w:sz w:val="20"/>
          <w:szCs w:val="20"/>
        </w:rPr>
      </w:pPr>
      <w:r w:rsidRPr="00D202A4">
        <w:rPr>
          <w:sz w:val="20"/>
          <w:szCs w:val="20"/>
        </w:rPr>
        <w:t xml:space="preserve">Source: </w:t>
      </w:r>
      <w:r w:rsidR="00D202A4" w:rsidRPr="00D202A4">
        <w:rPr>
          <w:sz w:val="20"/>
          <w:szCs w:val="20"/>
        </w:rPr>
        <w:t>GAC (201</w:t>
      </w:r>
      <w:r w:rsidR="00FA5866">
        <w:rPr>
          <w:sz w:val="20"/>
          <w:szCs w:val="20"/>
        </w:rPr>
        <w:t>9</w:t>
      </w:r>
      <w:r w:rsidR="00D202A4" w:rsidRPr="00D202A4">
        <w:rPr>
          <w:sz w:val="20"/>
          <w:szCs w:val="20"/>
        </w:rPr>
        <w:t>)</w:t>
      </w:r>
      <w:r w:rsidR="00F17698">
        <w:rPr>
          <w:sz w:val="20"/>
          <w:szCs w:val="20"/>
        </w:rPr>
        <w:t>, GAC(201</w:t>
      </w:r>
      <w:r w:rsidR="00FA5866">
        <w:rPr>
          <w:sz w:val="20"/>
          <w:szCs w:val="20"/>
        </w:rPr>
        <w:t>8</w:t>
      </w:r>
      <w:r w:rsidR="00F17698">
        <w:rPr>
          <w:sz w:val="20"/>
          <w:szCs w:val="20"/>
        </w:rPr>
        <w:t>), GAC(201</w:t>
      </w:r>
      <w:r w:rsidR="00FA5866">
        <w:rPr>
          <w:sz w:val="20"/>
          <w:szCs w:val="20"/>
        </w:rPr>
        <w:t>7</w:t>
      </w:r>
      <w:r w:rsidR="00F17698">
        <w:rPr>
          <w:sz w:val="20"/>
          <w:szCs w:val="20"/>
        </w:rPr>
        <w:t>)</w:t>
      </w:r>
      <w:r w:rsidR="00D202A4" w:rsidRPr="00D202A4">
        <w:rPr>
          <w:sz w:val="20"/>
          <w:szCs w:val="20"/>
        </w:rPr>
        <w:t>, Geely (201</w:t>
      </w:r>
      <w:r w:rsidR="00FA5866">
        <w:rPr>
          <w:sz w:val="20"/>
          <w:szCs w:val="20"/>
        </w:rPr>
        <w:t>9</w:t>
      </w:r>
      <w:r w:rsidR="00D202A4" w:rsidRPr="00D202A4">
        <w:rPr>
          <w:sz w:val="20"/>
          <w:szCs w:val="20"/>
        </w:rPr>
        <w:t>)</w:t>
      </w:r>
      <w:r w:rsidR="00FA5866">
        <w:rPr>
          <w:sz w:val="20"/>
          <w:szCs w:val="20"/>
        </w:rPr>
        <w:t>, Geely(2018), Geely (2017</w:t>
      </w:r>
      <w:r w:rsidR="00560D95">
        <w:rPr>
          <w:sz w:val="20"/>
          <w:szCs w:val="20"/>
        </w:rPr>
        <w:t>)</w:t>
      </w:r>
      <w:r w:rsidR="00D202A4" w:rsidRPr="00D202A4">
        <w:rPr>
          <w:sz w:val="20"/>
          <w:szCs w:val="20"/>
        </w:rPr>
        <w:t xml:space="preserve"> and Great</w:t>
      </w:r>
      <w:r w:rsidR="00560D95">
        <w:rPr>
          <w:sz w:val="20"/>
          <w:szCs w:val="20"/>
        </w:rPr>
        <w:t xml:space="preserve"> </w:t>
      </w:r>
      <w:r w:rsidR="00D202A4" w:rsidRPr="00D202A4">
        <w:rPr>
          <w:sz w:val="20"/>
          <w:szCs w:val="20"/>
        </w:rPr>
        <w:t>wall (201</w:t>
      </w:r>
      <w:r w:rsidR="00FA5866">
        <w:rPr>
          <w:sz w:val="20"/>
          <w:szCs w:val="20"/>
        </w:rPr>
        <w:t>9</w:t>
      </w:r>
      <w:r w:rsidR="00D202A4" w:rsidRPr="00D202A4">
        <w:rPr>
          <w:sz w:val="20"/>
          <w:szCs w:val="20"/>
        </w:rPr>
        <w:t>)</w:t>
      </w:r>
      <w:r w:rsidR="00560D95">
        <w:rPr>
          <w:sz w:val="20"/>
          <w:szCs w:val="20"/>
        </w:rPr>
        <w:t>, Great wall (201</w:t>
      </w:r>
      <w:r w:rsidR="00FA5866">
        <w:rPr>
          <w:sz w:val="20"/>
          <w:szCs w:val="20"/>
        </w:rPr>
        <w:t>8), Great wall (2017</w:t>
      </w:r>
      <w:r w:rsidR="00560D95">
        <w:rPr>
          <w:sz w:val="20"/>
          <w:szCs w:val="20"/>
        </w:rPr>
        <w:t>)</w:t>
      </w:r>
    </w:p>
    <w:p w:rsidR="00A13A31" w:rsidRDefault="00A13A31">
      <w:pPr>
        <w:spacing w:line="252" w:lineRule="auto"/>
      </w:pPr>
    </w:p>
    <w:p w:rsidR="00A13A31" w:rsidRDefault="00A13A31">
      <w:pPr>
        <w:spacing w:line="252" w:lineRule="auto"/>
      </w:pPr>
    </w:p>
    <w:p w:rsidR="00A13A31" w:rsidRDefault="00A13A31">
      <w:pPr>
        <w:spacing w:line="252" w:lineRule="auto"/>
      </w:pPr>
      <w:r>
        <w:br w:type="page"/>
      </w:r>
    </w:p>
    <w:p w:rsidR="000568E0" w:rsidRPr="000568E0" w:rsidRDefault="000568E0">
      <w:pPr>
        <w:spacing w:line="252" w:lineRule="auto"/>
        <w:rPr>
          <w:rFonts w:cs="Arial"/>
          <w:szCs w:val="24"/>
        </w:rPr>
      </w:pPr>
      <w:r w:rsidRPr="000568E0">
        <w:rPr>
          <w:rFonts w:eastAsia="Times New Roman" w:cs="Arial"/>
          <w:b/>
          <w:bCs/>
          <w:color w:val="000000"/>
          <w:szCs w:val="24"/>
          <w:lang w:eastAsia="zh-TW"/>
        </w:rPr>
        <w:lastRenderedPageBreak/>
        <w:t>Financial Analysis</w:t>
      </w:r>
    </w:p>
    <w:p w:rsidR="00AF3E10" w:rsidRDefault="00AF3E10" w:rsidP="00AF3E10">
      <w:r>
        <w:t xml:space="preserve">Among the three companies, GAC has the highest </w:t>
      </w:r>
      <w:r w:rsidR="00AF49A1">
        <w:t xml:space="preserve">net </w:t>
      </w:r>
      <w:r>
        <w:t>current assets and total asset in 20</w:t>
      </w:r>
      <w:r w:rsidR="00AF49A1">
        <w:t>18.  The reason is that GAC is holding</w:t>
      </w:r>
      <w:r>
        <w:t xml:space="preserve"> a large amount of Ca</w:t>
      </w:r>
      <w:r w:rsidR="00AF49A1">
        <w:t xml:space="preserve">sh and Cash equivalents </w:t>
      </w:r>
      <w:r>
        <w:t>approximately 27.7 billion in 2018 and 37.2 billion in 2017. The total asset can be used to support generate revenue</w:t>
      </w:r>
      <w:r w:rsidR="009827C0">
        <w:t xml:space="preserve"> and facilitate the running </w:t>
      </w:r>
      <w:r>
        <w:t>business.</w:t>
      </w:r>
    </w:p>
    <w:p w:rsidR="00AF3E10" w:rsidRDefault="00AF3E10" w:rsidP="00AF3E10">
      <w:r>
        <w:t xml:space="preserve">The all three companies have the similar </w:t>
      </w:r>
      <w:r w:rsidR="009827C0">
        <w:t>amount of total liabilities including</w:t>
      </w:r>
      <w:r>
        <w:t xml:space="preserve"> employee wages &amp; benefits, taxes, debts, account payable, insurance etc.  However, Geely and Great wall have higher r</w:t>
      </w:r>
      <w:r w:rsidR="009827C0">
        <w:t xml:space="preserve">evenue than GAC. The revenue refers </w:t>
      </w:r>
      <w:r>
        <w:t xml:space="preserve">to </w:t>
      </w:r>
      <w:r w:rsidR="009827C0">
        <w:t xml:space="preserve">the </w:t>
      </w:r>
      <w:r>
        <w:t xml:space="preserve">sale </w:t>
      </w:r>
      <w:r w:rsidR="009827C0">
        <w:t>indicating the earnings</w:t>
      </w:r>
      <w:r>
        <w:t xml:space="preserve"> and </w:t>
      </w:r>
      <w:r w:rsidR="009827C0">
        <w:t xml:space="preserve">the benefit for </w:t>
      </w:r>
      <w:r w:rsidR="00FA5866">
        <w:t>the shareholders ( GAC 2019, Geely 2019, Great Wall 2019)</w:t>
      </w:r>
    </w:p>
    <w:p w:rsidR="00F279D2" w:rsidRDefault="00F279D2" w:rsidP="00BD67AB">
      <w:pPr>
        <w:spacing w:line="252" w:lineRule="auto"/>
      </w:pPr>
    </w:p>
    <w:p w:rsidR="00DD7C5B" w:rsidRPr="00DD7C5B" w:rsidRDefault="00DD7C5B" w:rsidP="00DD7C5B">
      <w:pPr>
        <w:pStyle w:val="Caption"/>
        <w:keepNext/>
        <w:rPr>
          <w:b w:val="0"/>
        </w:rPr>
      </w:pPr>
      <w:bookmarkStart w:id="13" w:name="_Toc16939347"/>
      <w:r w:rsidRPr="00DD7C5B">
        <w:rPr>
          <w:b w:val="0"/>
        </w:rPr>
        <w:t xml:space="preserve">Table </w:t>
      </w:r>
      <w:r w:rsidRPr="00DD7C5B">
        <w:rPr>
          <w:b w:val="0"/>
        </w:rPr>
        <w:fldChar w:fldCharType="begin"/>
      </w:r>
      <w:r w:rsidRPr="00DD7C5B">
        <w:rPr>
          <w:b w:val="0"/>
        </w:rPr>
        <w:instrText xml:space="preserve"> SEQ Table \* ARABIC </w:instrText>
      </w:r>
      <w:r w:rsidRPr="00DD7C5B">
        <w:rPr>
          <w:b w:val="0"/>
        </w:rPr>
        <w:fldChar w:fldCharType="separate"/>
      </w:r>
      <w:r w:rsidR="005D5F71">
        <w:rPr>
          <w:b w:val="0"/>
          <w:noProof/>
        </w:rPr>
        <w:t>2</w:t>
      </w:r>
      <w:r w:rsidRPr="00DD7C5B">
        <w:rPr>
          <w:b w:val="0"/>
        </w:rPr>
        <w:fldChar w:fldCharType="end"/>
      </w:r>
      <w:r w:rsidRPr="00DD7C5B">
        <w:rPr>
          <w:b w:val="0"/>
        </w:rPr>
        <w:t xml:space="preserve"> - Financial Analysis of three companies</w:t>
      </w:r>
      <w:bookmarkEnd w:id="13"/>
    </w:p>
    <w:tbl>
      <w:tblPr>
        <w:tblStyle w:val="TableGrid"/>
        <w:tblW w:w="9338" w:type="dxa"/>
        <w:tblLook w:val="04A0" w:firstRow="1" w:lastRow="0" w:firstColumn="1" w:lastColumn="0" w:noHBand="0" w:noVBand="1"/>
      </w:tblPr>
      <w:tblGrid>
        <w:gridCol w:w="2143"/>
        <w:gridCol w:w="831"/>
        <w:gridCol w:w="736"/>
        <w:gridCol w:w="736"/>
        <w:gridCol w:w="927"/>
        <w:gridCol w:w="831"/>
        <w:gridCol w:w="736"/>
        <w:gridCol w:w="831"/>
        <w:gridCol w:w="831"/>
        <w:gridCol w:w="736"/>
      </w:tblGrid>
      <w:tr w:rsidR="00BD67AB" w:rsidRPr="001234D6" w:rsidTr="00DD7C5B">
        <w:trPr>
          <w:trHeight w:val="524"/>
        </w:trPr>
        <w:tc>
          <w:tcPr>
            <w:tcW w:w="2143" w:type="dxa"/>
            <w:noWrap/>
            <w:hideMark/>
          </w:tcPr>
          <w:p w:rsidR="00BD67AB" w:rsidRPr="001234D6" w:rsidRDefault="00BD67AB" w:rsidP="00BD67AB">
            <w:pPr>
              <w:pStyle w:val="NoSpacing"/>
              <w:jc w:val="left"/>
              <w:rPr>
                <w:rFonts w:ascii="Arial" w:hAnsi="Arial" w:cs="Arial"/>
                <w:sz w:val="17"/>
                <w:szCs w:val="17"/>
              </w:rPr>
            </w:pPr>
            <w:r w:rsidRPr="001234D6">
              <w:rPr>
                <w:rFonts w:ascii="Arial" w:hAnsi="Arial" w:cs="Arial"/>
                <w:sz w:val="17"/>
                <w:szCs w:val="17"/>
              </w:rPr>
              <w:t>Financial Analysis</w:t>
            </w:r>
          </w:p>
        </w:tc>
        <w:tc>
          <w:tcPr>
            <w:tcW w:w="2303" w:type="dxa"/>
            <w:gridSpan w:val="3"/>
            <w:hideMark/>
          </w:tcPr>
          <w:p w:rsidR="00BD67AB" w:rsidRPr="001234D6" w:rsidRDefault="00BD67AB" w:rsidP="00BD67AB">
            <w:pPr>
              <w:pStyle w:val="NoSpacing"/>
              <w:jc w:val="left"/>
              <w:rPr>
                <w:rFonts w:ascii="Arial" w:hAnsi="Arial" w:cs="Arial"/>
                <w:sz w:val="17"/>
                <w:szCs w:val="17"/>
              </w:rPr>
            </w:pPr>
            <w:r w:rsidRPr="001234D6">
              <w:rPr>
                <w:rFonts w:ascii="Arial" w:hAnsi="Arial" w:cs="Arial"/>
                <w:sz w:val="17"/>
                <w:szCs w:val="17"/>
              </w:rPr>
              <w:t xml:space="preserve">Geely </w:t>
            </w:r>
            <w:r w:rsidRPr="001234D6">
              <w:rPr>
                <w:rFonts w:ascii="Arial" w:hAnsi="Arial" w:cs="Arial"/>
                <w:sz w:val="17"/>
                <w:szCs w:val="17"/>
              </w:rPr>
              <w:br/>
              <w:t>Compare 1</w:t>
            </w:r>
          </w:p>
        </w:tc>
        <w:tc>
          <w:tcPr>
            <w:tcW w:w="2494" w:type="dxa"/>
            <w:gridSpan w:val="3"/>
            <w:shd w:val="clear" w:color="auto" w:fill="E2EFD9" w:themeFill="accent6" w:themeFillTint="33"/>
            <w:hideMark/>
          </w:tcPr>
          <w:p w:rsidR="00BD67AB" w:rsidRPr="001234D6" w:rsidRDefault="00BD67AB" w:rsidP="00BD67AB">
            <w:pPr>
              <w:pStyle w:val="NoSpacing"/>
              <w:jc w:val="left"/>
              <w:rPr>
                <w:rFonts w:ascii="Arial" w:hAnsi="Arial" w:cs="Arial"/>
                <w:sz w:val="17"/>
                <w:szCs w:val="17"/>
              </w:rPr>
            </w:pPr>
            <w:r w:rsidRPr="001234D6">
              <w:rPr>
                <w:rFonts w:ascii="Arial" w:hAnsi="Arial" w:cs="Arial"/>
                <w:sz w:val="17"/>
                <w:szCs w:val="17"/>
              </w:rPr>
              <w:t xml:space="preserve">GAC Group </w:t>
            </w:r>
            <w:r w:rsidRPr="001234D6">
              <w:rPr>
                <w:rFonts w:ascii="Arial" w:hAnsi="Arial" w:cs="Arial"/>
                <w:sz w:val="17"/>
                <w:szCs w:val="17"/>
              </w:rPr>
              <w:br/>
              <w:t>Main company</w:t>
            </w:r>
          </w:p>
        </w:tc>
        <w:tc>
          <w:tcPr>
            <w:tcW w:w="2398" w:type="dxa"/>
            <w:gridSpan w:val="3"/>
            <w:hideMark/>
          </w:tcPr>
          <w:p w:rsidR="00BD67AB" w:rsidRPr="001234D6" w:rsidRDefault="00BD67AB" w:rsidP="00BD67AB">
            <w:pPr>
              <w:pStyle w:val="NoSpacing"/>
              <w:jc w:val="left"/>
              <w:rPr>
                <w:rFonts w:ascii="Arial" w:hAnsi="Arial" w:cs="Arial"/>
                <w:sz w:val="17"/>
                <w:szCs w:val="17"/>
              </w:rPr>
            </w:pPr>
            <w:r w:rsidRPr="001234D6">
              <w:rPr>
                <w:rFonts w:ascii="Arial" w:hAnsi="Arial" w:cs="Arial"/>
                <w:sz w:val="17"/>
                <w:szCs w:val="17"/>
              </w:rPr>
              <w:t xml:space="preserve">Great Wall </w:t>
            </w:r>
            <w:r w:rsidRPr="001234D6">
              <w:rPr>
                <w:rFonts w:ascii="Arial" w:hAnsi="Arial" w:cs="Arial"/>
                <w:sz w:val="17"/>
                <w:szCs w:val="17"/>
              </w:rPr>
              <w:br/>
              <w:t>Compare 2</w:t>
            </w:r>
          </w:p>
        </w:tc>
      </w:tr>
      <w:tr w:rsidR="00BD67AB" w:rsidRPr="001234D6" w:rsidTr="00DD7C5B">
        <w:trPr>
          <w:trHeight w:val="262"/>
        </w:trPr>
        <w:tc>
          <w:tcPr>
            <w:tcW w:w="2143"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Years</w:t>
            </w:r>
          </w:p>
        </w:tc>
        <w:tc>
          <w:tcPr>
            <w:tcW w:w="831"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2018</w:t>
            </w:r>
          </w:p>
        </w:tc>
        <w:tc>
          <w:tcPr>
            <w:tcW w:w="736"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2017</w:t>
            </w:r>
          </w:p>
        </w:tc>
        <w:tc>
          <w:tcPr>
            <w:tcW w:w="736"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2016</w:t>
            </w:r>
          </w:p>
        </w:tc>
        <w:tc>
          <w:tcPr>
            <w:tcW w:w="927" w:type="dxa"/>
            <w:shd w:val="clear" w:color="auto" w:fill="E7E6E6" w:themeFill="background2"/>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2018</w:t>
            </w:r>
          </w:p>
        </w:tc>
        <w:tc>
          <w:tcPr>
            <w:tcW w:w="831"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2017</w:t>
            </w:r>
          </w:p>
        </w:tc>
        <w:tc>
          <w:tcPr>
            <w:tcW w:w="736"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2016</w:t>
            </w:r>
          </w:p>
        </w:tc>
        <w:tc>
          <w:tcPr>
            <w:tcW w:w="831"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2018</w:t>
            </w:r>
          </w:p>
        </w:tc>
        <w:tc>
          <w:tcPr>
            <w:tcW w:w="831"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2017</w:t>
            </w:r>
          </w:p>
        </w:tc>
        <w:tc>
          <w:tcPr>
            <w:tcW w:w="736"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2016</w:t>
            </w:r>
          </w:p>
        </w:tc>
      </w:tr>
      <w:tr w:rsidR="00BD67AB" w:rsidRPr="001234D6" w:rsidTr="00DD7C5B">
        <w:trPr>
          <w:trHeight w:val="262"/>
        </w:trPr>
        <w:tc>
          <w:tcPr>
            <w:tcW w:w="2143" w:type="dxa"/>
            <w:noWrap/>
            <w:hideMark/>
          </w:tcPr>
          <w:p w:rsidR="00BD67AB" w:rsidRPr="001234D6" w:rsidRDefault="00BD67AB" w:rsidP="001234D6">
            <w:pPr>
              <w:pStyle w:val="NoSpacing"/>
              <w:rPr>
                <w:rFonts w:ascii="Arial" w:hAnsi="Arial" w:cs="Arial"/>
                <w:sz w:val="17"/>
                <w:szCs w:val="17"/>
              </w:rPr>
            </w:pPr>
            <w:r w:rsidRPr="001234D6">
              <w:rPr>
                <w:rFonts w:ascii="Arial" w:hAnsi="Arial" w:cs="Arial"/>
                <w:sz w:val="17"/>
                <w:szCs w:val="17"/>
              </w:rPr>
              <w:t>Net current assets</w:t>
            </w:r>
            <w:r w:rsidR="001234D6" w:rsidRPr="001234D6">
              <w:rPr>
                <w:rFonts w:ascii="Arial" w:hAnsi="Arial" w:cs="Arial"/>
                <w:sz w:val="17"/>
                <w:szCs w:val="17"/>
              </w:rPr>
              <w:t xml:space="preserve"> ( in million</w:t>
            </w:r>
            <w:r w:rsidRPr="001234D6">
              <w:rPr>
                <w:rFonts w:ascii="Arial" w:hAnsi="Arial" w:cs="Arial"/>
                <w:sz w:val="17"/>
                <w:szCs w:val="17"/>
              </w:rPr>
              <w:t xml:space="preserve"> )</w:t>
            </w:r>
          </w:p>
        </w:tc>
        <w:tc>
          <w:tcPr>
            <w:tcW w:w="831"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(975)</w:t>
            </w:r>
          </w:p>
        </w:tc>
        <w:tc>
          <w:tcPr>
            <w:tcW w:w="736"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3,107 </w:t>
            </w:r>
          </w:p>
        </w:tc>
        <w:tc>
          <w:tcPr>
            <w:tcW w:w="736"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6,619 </w:t>
            </w:r>
          </w:p>
        </w:tc>
        <w:tc>
          <w:tcPr>
            <w:tcW w:w="927" w:type="dxa"/>
            <w:shd w:val="clear" w:color="auto" w:fill="E7E6E6" w:themeFill="background2"/>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25,920 </w:t>
            </w:r>
          </w:p>
        </w:tc>
        <w:tc>
          <w:tcPr>
            <w:tcW w:w="831"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27,867 </w:t>
            </w:r>
          </w:p>
        </w:tc>
        <w:tc>
          <w:tcPr>
            <w:tcW w:w="736"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10,672 </w:t>
            </w:r>
          </w:p>
        </w:tc>
        <w:tc>
          <w:tcPr>
            <w:tcW w:w="831"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11,508 </w:t>
            </w:r>
          </w:p>
        </w:tc>
        <w:tc>
          <w:tcPr>
            <w:tcW w:w="831"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10,412 </w:t>
            </w:r>
          </w:p>
        </w:tc>
        <w:tc>
          <w:tcPr>
            <w:tcW w:w="736"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10,676 </w:t>
            </w:r>
          </w:p>
        </w:tc>
      </w:tr>
      <w:tr w:rsidR="00BD67AB" w:rsidRPr="001234D6" w:rsidTr="00DD7C5B">
        <w:trPr>
          <w:trHeight w:val="262"/>
        </w:trPr>
        <w:tc>
          <w:tcPr>
            <w:tcW w:w="2143" w:type="dxa"/>
            <w:noWrap/>
            <w:hideMark/>
          </w:tcPr>
          <w:p w:rsidR="00BD67AB" w:rsidRPr="001234D6" w:rsidRDefault="001234D6" w:rsidP="00BD67AB">
            <w:pPr>
              <w:pStyle w:val="NoSpacing"/>
              <w:rPr>
                <w:rFonts w:ascii="Arial" w:hAnsi="Arial" w:cs="Arial"/>
                <w:sz w:val="17"/>
                <w:szCs w:val="17"/>
              </w:rPr>
            </w:pPr>
            <w:r w:rsidRPr="001234D6">
              <w:rPr>
                <w:rFonts w:ascii="Arial" w:hAnsi="Arial" w:cs="Arial"/>
                <w:sz w:val="17"/>
                <w:szCs w:val="17"/>
              </w:rPr>
              <w:t>Total assets ( in millions )</w:t>
            </w:r>
          </w:p>
        </w:tc>
        <w:tc>
          <w:tcPr>
            <w:tcW w:w="831"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91,461 </w:t>
            </w:r>
          </w:p>
        </w:tc>
        <w:tc>
          <w:tcPr>
            <w:tcW w:w="736"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84,981 </w:t>
            </w:r>
          </w:p>
        </w:tc>
        <w:tc>
          <w:tcPr>
            <w:tcW w:w="736"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67,583 </w:t>
            </w:r>
          </w:p>
        </w:tc>
        <w:tc>
          <w:tcPr>
            <w:tcW w:w="927" w:type="dxa"/>
            <w:shd w:val="clear" w:color="auto" w:fill="E7E6E6" w:themeFill="background2"/>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132,174 </w:t>
            </w:r>
          </w:p>
        </w:tc>
        <w:tc>
          <w:tcPr>
            <w:tcW w:w="831"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119,656 </w:t>
            </w:r>
          </w:p>
        </w:tc>
        <w:tc>
          <w:tcPr>
            <w:tcW w:w="736"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82,146 </w:t>
            </w:r>
          </w:p>
        </w:tc>
        <w:tc>
          <w:tcPr>
            <w:tcW w:w="831"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111,800 </w:t>
            </w:r>
          </w:p>
        </w:tc>
        <w:tc>
          <w:tcPr>
            <w:tcW w:w="831"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110,547 </w:t>
            </w:r>
          </w:p>
        </w:tc>
        <w:tc>
          <w:tcPr>
            <w:tcW w:w="736"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92,309 </w:t>
            </w:r>
          </w:p>
        </w:tc>
      </w:tr>
      <w:tr w:rsidR="00BD67AB" w:rsidRPr="001234D6" w:rsidTr="00DD7C5B">
        <w:trPr>
          <w:trHeight w:val="262"/>
        </w:trPr>
        <w:tc>
          <w:tcPr>
            <w:tcW w:w="2143" w:type="dxa"/>
            <w:noWrap/>
            <w:hideMark/>
          </w:tcPr>
          <w:p w:rsidR="00BD67AB" w:rsidRPr="001234D6" w:rsidRDefault="00BD67AB" w:rsidP="001234D6">
            <w:pPr>
              <w:pStyle w:val="NoSpacing"/>
              <w:rPr>
                <w:rFonts w:ascii="Arial" w:hAnsi="Arial" w:cs="Arial"/>
                <w:sz w:val="17"/>
                <w:szCs w:val="17"/>
              </w:rPr>
            </w:pPr>
            <w:r w:rsidRPr="001234D6">
              <w:rPr>
                <w:rFonts w:ascii="Arial" w:hAnsi="Arial" w:cs="Arial"/>
                <w:sz w:val="17"/>
                <w:szCs w:val="17"/>
              </w:rPr>
              <w:t xml:space="preserve">Retained earnings </w:t>
            </w:r>
          </w:p>
        </w:tc>
        <w:tc>
          <w:tcPr>
            <w:tcW w:w="831"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44,780 </w:t>
            </w:r>
          </w:p>
        </w:tc>
        <w:tc>
          <w:tcPr>
            <w:tcW w:w="736"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34,303 </w:t>
            </w:r>
          </w:p>
        </w:tc>
        <w:tc>
          <w:tcPr>
            <w:tcW w:w="736"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24,275 </w:t>
            </w:r>
          </w:p>
        </w:tc>
        <w:tc>
          <w:tcPr>
            <w:tcW w:w="927" w:type="dxa"/>
            <w:shd w:val="clear" w:color="auto" w:fill="E7E6E6" w:themeFill="background2"/>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39,491 </w:t>
            </w:r>
          </w:p>
        </w:tc>
        <w:tc>
          <w:tcPr>
            <w:tcW w:w="831"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33,801 </w:t>
            </w:r>
          </w:p>
        </w:tc>
        <w:tc>
          <w:tcPr>
            <w:tcW w:w="736"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25,555 </w:t>
            </w:r>
          </w:p>
        </w:tc>
        <w:tc>
          <w:tcPr>
            <w:tcW w:w="831"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43,398 </w:t>
            </w:r>
          </w:p>
        </w:tc>
        <w:tc>
          <w:tcPr>
            <w:tcW w:w="831"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40,006 </w:t>
            </w:r>
          </w:p>
        </w:tc>
        <w:tc>
          <w:tcPr>
            <w:tcW w:w="736"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38,167 </w:t>
            </w:r>
          </w:p>
        </w:tc>
      </w:tr>
      <w:tr w:rsidR="00BD67AB" w:rsidRPr="001234D6" w:rsidTr="00DD7C5B">
        <w:trPr>
          <w:trHeight w:val="262"/>
        </w:trPr>
        <w:tc>
          <w:tcPr>
            <w:tcW w:w="2143"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EBIT</w:t>
            </w:r>
          </w:p>
        </w:tc>
        <w:tc>
          <w:tcPr>
            <w:tcW w:w="831"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15,073 </w:t>
            </w:r>
          </w:p>
        </w:tc>
        <w:tc>
          <w:tcPr>
            <w:tcW w:w="736"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12,936 </w:t>
            </w:r>
          </w:p>
        </w:tc>
        <w:tc>
          <w:tcPr>
            <w:tcW w:w="736"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6,319 </w:t>
            </w:r>
          </w:p>
        </w:tc>
        <w:tc>
          <w:tcPr>
            <w:tcW w:w="927" w:type="dxa"/>
            <w:shd w:val="clear" w:color="auto" w:fill="E7E6E6" w:themeFill="background2"/>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12,321 </w:t>
            </w:r>
          </w:p>
        </w:tc>
        <w:tc>
          <w:tcPr>
            <w:tcW w:w="831"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12,840 </w:t>
            </w:r>
          </w:p>
        </w:tc>
        <w:tc>
          <w:tcPr>
            <w:tcW w:w="736"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8,001 </w:t>
            </w:r>
          </w:p>
        </w:tc>
        <w:tc>
          <w:tcPr>
            <w:tcW w:w="831"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6,971 </w:t>
            </w:r>
          </w:p>
        </w:tc>
        <w:tc>
          <w:tcPr>
            <w:tcW w:w="831"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6,371 </w:t>
            </w:r>
          </w:p>
        </w:tc>
        <w:tc>
          <w:tcPr>
            <w:tcW w:w="736" w:type="dxa"/>
            <w:noWrap/>
            <w:hideMark/>
          </w:tcPr>
          <w:p w:rsidR="00BD67AB" w:rsidRPr="001234D6" w:rsidRDefault="00BD67AB" w:rsidP="003C2DF4">
            <w:pPr>
              <w:pStyle w:val="NoSpacing"/>
              <w:rPr>
                <w:rFonts w:ascii="Arial" w:hAnsi="Arial" w:cs="Arial"/>
                <w:sz w:val="17"/>
                <w:szCs w:val="17"/>
              </w:rPr>
            </w:pPr>
            <w:r w:rsidRPr="001234D6">
              <w:rPr>
                <w:rFonts w:ascii="Arial" w:hAnsi="Arial" w:cs="Arial"/>
                <w:sz w:val="17"/>
                <w:szCs w:val="17"/>
              </w:rPr>
              <w:t>12,</w:t>
            </w:r>
            <w:r w:rsidR="003C2DF4">
              <w:rPr>
                <w:rFonts w:ascii="Arial" w:hAnsi="Arial" w:cs="Arial"/>
                <w:sz w:val="17"/>
                <w:szCs w:val="17"/>
              </w:rPr>
              <w:t>622</w:t>
            </w:r>
            <w:r w:rsidRPr="001234D6">
              <w:rPr>
                <w:rFonts w:ascii="Arial" w:hAnsi="Arial" w:cs="Arial"/>
                <w:sz w:val="17"/>
                <w:szCs w:val="17"/>
              </w:rPr>
              <w:t xml:space="preserve"> </w:t>
            </w:r>
          </w:p>
        </w:tc>
      </w:tr>
      <w:tr w:rsidR="00BD67AB" w:rsidRPr="001234D6" w:rsidTr="00DD7C5B">
        <w:trPr>
          <w:trHeight w:val="262"/>
        </w:trPr>
        <w:tc>
          <w:tcPr>
            <w:tcW w:w="2143"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Stock value (HKD) last trading day in Dec on HKSE</w:t>
            </w:r>
          </w:p>
        </w:tc>
        <w:tc>
          <w:tcPr>
            <w:tcW w:w="831"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13.80 </w:t>
            </w:r>
          </w:p>
        </w:tc>
        <w:tc>
          <w:tcPr>
            <w:tcW w:w="736"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27.10 </w:t>
            </w:r>
          </w:p>
        </w:tc>
        <w:tc>
          <w:tcPr>
            <w:tcW w:w="736"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7.14 </w:t>
            </w:r>
          </w:p>
        </w:tc>
        <w:tc>
          <w:tcPr>
            <w:tcW w:w="927" w:type="dxa"/>
            <w:shd w:val="clear" w:color="auto" w:fill="E7E6E6" w:themeFill="background2"/>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7.81 </w:t>
            </w:r>
          </w:p>
        </w:tc>
        <w:tc>
          <w:tcPr>
            <w:tcW w:w="831"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13.23 </w:t>
            </w:r>
          </w:p>
        </w:tc>
        <w:tc>
          <w:tcPr>
            <w:tcW w:w="736"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6.70 </w:t>
            </w:r>
          </w:p>
        </w:tc>
        <w:tc>
          <w:tcPr>
            <w:tcW w:w="831"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4.49 </w:t>
            </w:r>
          </w:p>
        </w:tc>
        <w:tc>
          <w:tcPr>
            <w:tcW w:w="831"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8.95 </w:t>
            </w:r>
          </w:p>
        </w:tc>
        <w:tc>
          <w:tcPr>
            <w:tcW w:w="736"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7.24 </w:t>
            </w:r>
          </w:p>
        </w:tc>
      </w:tr>
      <w:tr w:rsidR="00BD67AB" w:rsidRPr="001234D6" w:rsidTr="00DD7C5B">
        <w:trPr>
          <w:trHeight w:val="262"/>
        </w:trPr>
        <w:tc>
          <w:tcPr>
            <w:tcW w:w="2143"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RMB / HKD ex rate</w:t>
            </w:r>
          </w:p>
        </w:tc>
        <w:tc>
          <w:tcPr>
            <w:tcW w:w="831"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1.14 </w:t>
            </w:r>
          </w:p>
        </w:tc>
        <w:tc>
          <w:tcPr>
            <w:tcW w:w="736"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1.14 </w:t>
            </w:r>
          </w:p>
        </w:tc>
        <w:tc>
          <w:tcPr>
            <w:tcW w:w="736"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1.11 </w:t>
            </w:r>
          </w:p>
        </w:tc>
        <w:tc>
          <w:tcPr>
            <w:tcW w:w="927" w:type="dxa"/>
            <w:shd w:val="clear" w:color="auto" w:fill="E7E6E6" w:themeFill="background2"/>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1.14 </w:t>
            </w:r>
          </w:p>
        </w:tc>
        <w:tc>
          <w:tcPr>
            <w:tcW w:w="831"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1.20 </w:t>
            </w:r>
          </w:p>
        </w:tc>
        <w:tc>
          <w:tcPr>
            <w:tcW w:w="736"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1.11 </w:t>
            </w:r>
          </w:p>
        </w:tc>
        <w:tc>
          <w:tcPr>
            <w:tcW w:w="831"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1.14 </w:t>
            </w:r>
          </w:p>
        </w:tc>
        <w:tc>
          <w:tcPr>
            <w:tcW w:w="831"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1.20 </w:t>
            </w:r>
          </w:p>
        </w:tc>
        <w:tc>
          <w:tcPr>
            <w:tcW w:w="736"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1.14 </w:t>
            </w:r>
          </w:p>
        </w:tc>
      </w:tr>
      <w:tr w:rsidR="00BD67AB" w:rsidRPr="001234D6" w:rsidTr="00DD7C5B">
        <w:trPr>
          <w:trHeight w:val="262"/>
        </w:trPr>
        <w:tc>
          <w:tcPr>
            <w:tcW w:w="2143" w:type="dxa"/>
            <w:noWrap/>
            <w:hideMark/>
          </w:tcPr>
          <w:p w:rsidR="00BD67AB" w:rsidRPr="001234D6" w:rsidRDefault="001234D6" w:rsidP="00BD67AB">
            <w:pPr>
              <w:pStyle w:val="NoSpacing"/>
              <w:rPr>
                <w:rFonts w:ascii="Arial" w:hAnsi="Arial" w:cs="Arial"/>
                <w:sz w:val="17"/>
                <w:szCs w:val="17"/>
              </w:rPr>
            </w:pPr>
            <w:r w:rsidRPr="001234D6">
              <w:rPr>
                <w:rFonts w:ascii="Arial" w:hAnsi="Arial" w:cs="Arial"/>
                <w:sz w:val="17"/>
                <w:szCs w:val="17"/>
              </w:rPr>
              <w:t>Number of H - stock, in million</w:t>
            </w:r>
          </w:p>
        </w:tc>
        <w:tc>
          <w:tcPr>
            <w:tcW w:w="831"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8,982 </w:t>
            </w:r>
          </w:p>
        </w:tc>
        <w:tc>
          <w:tcPr>
            <w:tcW w:w="736"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8,971 </w:t>
            </w:r>
          </w:p>
        </w:tc>
        <w:tc>
          <w:tcPr>
            <w:tcW w:w="736"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8,883 </w:t>
            </w:r>
          </w:p>
        </w:tc>
        <w:tc>
          <w:tcPr>
            <w:tcW w:w="927" w:type="dxa"/>
            <w:shd w:val="clear" w:color="auto" w:fill="E7E6E6" w:themeFill="background2"/>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3,099 </w:t>
            </w:r>
          </w:p>
        </w:tc>
        <w:tc>
          <w:tcPr>
            <w:tcW w:w="831"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2,213 </w:t>
            </w:r>
          </w:p>
        </w:tc>
        <w:tc>
          <w:tcPr>
            <w:tcW w:w="736"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2,213 </w:t>
            </w:r>
          </w:p>
        </w:tc>
        <w:tc>
          <w:tcPr>
            <w:tcW w:w="831"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3,100 </w:t>
            </w:r>
          </w:p>
        </w:tc>
        <w:tc>
          <w:tcPr>
            <w:tcW w:w="831"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3,100 </w:t>
            </w:r>
          </w:p>
        </w:tc>
        <w:tc>
          <w:tcPr>
            <w:tcW w:w="736"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3,100 </w:t>
            </w:r>
          </w:p>
        </w:tc>
      </w:tr>
      <w:tr w:rsidR="00BD67AB" w:rsidRPr="001234D6" w:rsidTr="00DD7C5B">
        <w:trPr>
          <w:trHeight w:val="262"/>
        </w:trPr>
        <w:tc>
          <w:tcPr>
            <w:tcW w:w="2143"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Stock value (RMB) last trading day in Dec at SSE</w:t>
            </w:r>
          </w:p>
        </w:tc>
        <w:tc>
          <w:tcPr>
            <w:tcW w:w="831"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NA</w:t>
            </w:r>
          </w:p>
        </w:tc>
        <w:tc>
          <w:tcPr>
            <w:tcW w:w="736"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NA</w:t>
            </w:r>
          </w:p>
        </w:tc>
        <w:tc>
          <w:tcPr>
            <w:tcW w:w="736"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NA</w:t>
            </w:r>
          </w:p>
        </w:tc>
        <w:tc>
          <w:tcPr>
            <w:tcW w:w="927" w:type="dxa"/>
            <w:shd w:val="clear" w:color="auto" w:fill="E7E6E6" w:themeFill="background2"/>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10.29 </w:t>
            </w:r>
          </w:p>
        </w:tc>
        <w:tc>
          <w:tcPr>
            <w:tcW w:w="831"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17.61 </w:t>
            </w:r>
          </w:p>
        </w:tc>
        <w:tc>
          <w:tcPr>
            <w:tcW w:w="736"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16.55 </w:t>
            </w:r>
          </w:p>
        </w:tc>
        <w:tc>
          <w:tcPr>
            <w:tcW w:w="831"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5.60 </w:t>
            </w:r>
          </w:p>
        </w:tc>
        <w:tc>
          <w:tcPr>
            <w:tcW w:w="831"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11.49 </w:t>
            </w:r>
          </w:p>
        </w:tc>
        <w:tc>
          <w:tcPr>
            <w:tcW w:w="736"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11.06 </w:t>
            </w:r>
          </w:p>
        </w:tc>
      </w:tr>
      <w:tr w:rsidR="00BD67AB" w:rsidRPr="001234D6" w:rsidTr="00DD7C5B">
        <w:trPr>
          <w:trHeight w:val="262"/>
        </w:trPr>
        <w:tc>
          <w:tcPr>
            <w:tcW w:w="2143" w:type="dxa"/>
            <w:noWrap/>
            <w:hideMark/>
          </w:tcPr>
          <w:p w:rsidR="00BD67AB" w:rsidRPr="001234D6" w:rsidRDefault="001234D6" w:rsidP="00BD67AB">
            <w:pPr>
              <w:pStyle w:val="NoSpacing"/>
              <w:rPr>
                <w:rFonts w:ascii="Arial" w:hAnsi="Arial" w:cs="Arial"/>
                <w:sz w:val="17"/>
                <w:szCs w:val="17"/>
              </w:rPr>
            </w:pPr>
            <w:r w:rsidRPr="001234D6">
              <w:rPr>
                <w:rFonts w:ascii="Arial" w:hAnsi="Arial" w:cs="Arial"/>
                <w:sz w:val="17"/>
                <w:szCs w:val="17"/>
              </w:rPr>
              <w:t>Number of A - stock, in million</w:t>
            </w:r>
          </w:p>
        </w:tc>
        <w:tc>
          <w:tcPr>
            <w:tcW w:w="831"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NA</w:t>
            </w:r>
          </w:p>
        </w:tc>
        <w:tc>
          <w:tcPr>
            <w:tcW w:w="736"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NA</w:t>
            </w:r>
          </w:p>
        </w:tc>
        <w:tc>
          <w:tcPr>
            <w:tcW w:w="736"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NA</w:t>
            </w:r>
          </w:p>
        </w:tc>
        <w:tc>
          <w:tcPr>
            <w:tcW w:w="927" w:type="dxa"/>
            <w:shd w:val="clear" w:color="auto" w:fill="E7E6E6" w:themeFill="background2"/>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7,133 </w:t>
            </w:r>
          </w:p>
        </w:tc>
        <w:tc>
          <w:tcPr>
            <w:tcW w:w="831"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5,079 </w:t>
            </w:r>
          </w:p>
        </w:tc>
        <w:tc>
          <w:tcPr>
            <w:tcW w:w="736"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4,240 </w:t>
            </w:r>
          </w:p>
        </w:tc>
        <w:tc>
          <w:tcPr>
            <w:tcW w:w="831"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6,028 </w:t>
            </w:r>
          </w:p>
        </w:tc>
        <w:tc>
          <w:tcPr>
            <w:tcW w:w="831"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6,028 </w:t>
            </w:r>
          </w:p>
        </w:tc>
        <w:tc>
          <w:tcPr>
            <w:tcW w:w="736"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6,028 </w:t>
            </w:r>
          </w:p>
        </w:tc>
      </w:tr>
      <w:tr w:rsidR="00BD67AB" w:rsidRPr="001234D6" w:rsidTr="00DD7C5B">
        <w:trPr>
          <w:trHeight w:val="262"/>
        </w:trPr>
        <w:tc>
          <w:tcPr>
            <w:tcW w:w="2143"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Total liabilities</w:t>
            </w:r>
          </w:p>
        </w:tc>
        <w:tc>
          <w:tcPr>
            <w:tcW w:w="831"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46,086 </w:t>
            </w:r>
          </w:p>
        </w:tc>
        <w:tc>
          <w:tcPr>
            <w:tcW w:w="736"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50,170 </w:t>
            </w:r>
          </w:p>
        </w:tc>
        <w:tc>
          <w:tcPr>
            <w:tcW w:w="736"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42,897 </w:t>
            </w:r>
          </w:p>
        </w:tc>
        <w:tc>
          <w:tcPr>
            <w:tcW w:w="927" w:type="dxa"/>
            <w:shd w:val="clear" w:color="auto" w:fill="E7E6E6" w:themeFill="background2"/>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54,199 </w:t>
            </w:r>
          </w:p>
        </w:tc>
        <w:tc>
          <w:tcPr>
            <w:tcW w:w="831"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49,188 </w:t>
            </w:r>
          </w:p>
        </w:tc>
        <w:tc>
          <w:tcPr>
            <w:tcW w:w="736"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37,253 </w:t>
            </w:r>
          </w:p>
        </w:tc>
        <w:tc>
          <w:tcPr>
            <w:tcW w:w="831"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59,111 </w:t>
            </w:r>
          </w:p>
        </w:tc>
        <w:tc>
          <w:tcPr>
            <w:tcW w:w="831"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61,289 </w:t>
            </w:r>
          </w:p>
        </w:tc>
        <w:tc>
          <w:tcPr>
            <w:tcW w:w="736"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44,956 </w:t>
            </w:r>
          </w:p>
        </w:tc>
      </w:tr>
      <w:tr w:rsidR="00BD67AB" w:rsidRPr="001234D6" w:rsidTr="00DD7C5B">
        <w:trPr>
          <w:trHeight w:val="262"/>
        </w:trPr>
        <w:tc>
          <w:tcPr>
            <w:tcW w:w="2143"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 Revenue</w:t>
            </w:r>
          </w:p>
        </w:tc>
        <w:tc>
          <w:tcPr>
            <w:tcW w:w="831"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106,595 </w:t>
            </w:r>
          </w:p>
        </w:tc>
        <w:tc>
          <w:tcPr>
            <w:tcW w:w="736"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92,761 </w:t>
            </w:r>
          </w:p>
        </w:tc>
        <w:tc>
          <w:tcPr>
            <w:tcW w:w="736"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53,722 </w:t>
            </w:r>
          </w:p>
        </w:tc>
        <w:tc>
          <w:tcPr>
            <w:tcW w:w="927" w:type="dxa"/>
            <w:shd w:val="clear" w:color="auto" w:fill="E7E6E6" w:themeFill="background2"/>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72,380 </w:t>
            </w:r>
          </w:p>
        </w:tc>
        <w:tc>
          <w:tcPr>
            <w:tcW w:w="831"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71,575 </w:t>
            </w:r>
          </w:p>
        </w:tc>
        <w:tc>
          <w:tcPr>
            <w:tcW w:w="736"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49,418 </w:t>
            </w:r>
          </w:p>
        </w:tc>
        <w:tc>
          <w:tcPr>
            <w:tcW w:w="831"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99,230 </w:t>
            </w:r>
          </w:p>
        </w:tc>
        <w:tc>
          <w:tcPr>
            <w:tcW w:w="831"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101,169 </w:t>
            </w:r>
          </w:p>
        </w:tc>
        <w:tc>
          <w:tcPr>
            <w:tcW w:w="736" w:type="dxa"/>
            <w:noWrap/>
            <w:hideMark/>
          </w:tcPr>
          <w:p w:rsidR="00BD67AB" w:rsidRPr="001234D6" w:rsidRDefault="00BD67AB" w:rsidP="00BD67AB">
            <w:pPr>
              <w:pStyle w:val="NoSpacing"/>
              <w:rPr>
                <w:rFonts w:ascii="Arial" w:hAnsi="Arial" w:cs="Arial"/>
                <w:sz w:val="17"/>
                <w:szCs w:val="17"/>
              </w:rPr>
            </w:pPr>
            <w:r w:rsidRPr="001234D6">
              <w:rPr>
                <w:rFonts w:ascii="Arial" w:hAnsi="Arial" w:cs="Arial"/>
                <w:sz w:val="17"/>
                <w:szCs w:val="17"/>
              </w:rPr>
              <w:t xml:space="preserve">98,616 </w:t>
            </w:r>
          </w:p>
        </w:tc>
      </w:tr>
    </w:tbl>
    <w:p w:rsidR="00644288" w:rsidRPr="00D202A4" w:rsidRDefault="00644288" w:rsidP="00644288">
      <w:pPr>
        <w:spacing w:line="252" w:lineRule="auto"/>
        <w:jc w:val="left"/>
        <w:rPr>
          <w:sz w:val="20"/>
          <w:szCs w:val="20"/>
        </w:rPr>
      </w:pPr>
      <w:r w:rsidRPr="00D202A4">
        <w:rPr>
          <w:sz w:val="20"/>
          <w:szCs w:val="20"/>
        </w:rPr>
        <w:t>Source: GAC (201</w:t>
      </w:r>
      <w:r>
        <w:rPr>
          <w:sz w:val="20"/>
          <w:szCs w:val="20"/>
        </w:rPr>
        <w:t>9</w:t>
      </w:r>
      <w:r w:rsidRPr="00D202A4">
        <w:rPr>
          <w:sz w:val="20"/>
          <w:szCs w:val="20"/>
        </w:rPr>
        <w:t>)</w:t>
      </w:r>
      <w:r>
        <w:rPr>
          <w:sz w:val="20"/>
          <w:szCs w:val="20"/>
        </w:rPr>
        <w:t>, GAC(2018), GAC(2017)</w:t>
      </w:r>
      <w:r w:rsidRPr="00D202A4">
        <w:rPr>
          <w:sz w:val="20"/>
          <w:szCs w:val="20"/>
        </w:rPr>
        <w:t>, Geely (201</w:t>
      </w:r>
      <w:r>
        <w:rPr>
          <w:sz w:val="20"/>
          <w:szCs w:val="20"/>
        </w:rPr>
        <w:t>9</w:t>
      </w:r>
      <w:r w:rsidRPr="00D202A4">
        <w:rPr>
          <w:sz w:val="20"/>
          <w:szCs w:val="20"/>
        </w:rPr>
        <w:t>)</w:t>
      </w:r>
      <w:r>
        <w:rPr>
          <w:sz w:val="20"/>
          <w:szCs w:val="20"/>
        </w:rPr>
        <w:t>, Geely(2018), Geely (2017)</w:t>
      </w:r>
      <w:r w:rsidRPr="00D202A4">
        <w:rPr>
          <w:sz w:val="20"/>
          <w:szCs w:val="20"/>
        </w:rPr>
        <w:t xml:space="preserve"> and Great</w:t>
      </w:r>
      <w:r>
        <w:rPr>
          <w:sz w:val="20"/>
          <w:szCs w:val="20"/>
        </w:rPr>
        <w:t xml:space="preserve"> </w:t>
      </w:r>
      <w:r w:rsidRPr="00D202A4">
        <w:rPr>
          <w:sz w:val="20"/>
          <w:szCs w:val="20"/>
        </w:rPr>
        <w:t>wall (201</w:t>
      </w:r>
      <w:r>
        <w:rPr>
          <w:sz w:val="20"/>
          <w:szCs w:val="20"/>
        </w:rPr>
        <w:t>9</w:t>
      </w:r>
      <w:r w:rsidRPr="00D202A4">
        <w:rPr>
          <w:sz w:val="20"/>
          <w:szCs w:val="20"/>
        </w:rPr>
        <w:t>)</w:t>
      </w:r>
      <w:r>
        <w:rPr>
          <w:sz w:val="20"/>
          <w:szCs w:val="20"/>
        </w:rPr>
        <w:t>, Great wall (2018), Great wall (2017)</w:t>
      </w:r>
    </w:p>
    <w:p w:rsidR="00BD67AB" w:rsidRDefault="00BD67AB" w:rsidP="006439DE"/>
    <w:p w:rsidR="00BD67AB" w:rsidRDefault="00BD67AB">
      <w:pPr>
        <w:spacing w:line="252" w:lineRule="auto"/>
      </w:pPr>
    </w:p>
    <w:p w:rsidR="00BD67AB" w:rsidRDefault="00BD67AB">
      <w:pPr>
        <w:spacing w:line="252" w:lineRule="auto"/>
      </w:pPr>
    </w:p>
    <w:p w:rsidR="00BD67AB" w:rsidRDefault="00BD67AB">
      <w:pPr>
        <w:spacing w:line="252" w:lineRule="auto"/>
      </w:pPr>
    </w:p>
    <w:p w:rsidR="00A21102" w:rsidRDefault="00A21102">
      <w:pPr>
        <w:spacing w:line="252" w:lineRule="auto"/>
      </w:pPr>
      <w:r>
        <w:br w:type="page"/>
      </w:r>
    </w:p>
    <w:p w:rsidR="00203ED5" w:rsidRDefault="00A526AE" w:rsidP="00A526AE">
      <w:pPr>
        <w:pStyle w:val="Heading1"/>
        <w:numPr>
          <w:ilvl w:val="1"/>
          <w:numId w:val="35"/>
        </w:numPr>
      </w:pPr>
      <w:bookmarkStart w:id="14" w:name="_Toc16758695"/>
      <w:r>
        <w:lastRenderedPageBreak/>
        <w:t>Listed Company Bankrupcy Index</w:t>
      </w:r>
      <w:bookmarkEnd w:id="14"/>
      <w:r>
        <w:t xml:space="preserve"> </w:t>
      </w:r>
    </w:p>
    <w:p w:rsidR="00A526AE" w:rsidRDefault="00FE224C" w:rsidP="00FE224C">
      <w:r w:rsidRPr="00D31C4E">
        <w:t>Edward Altman's Z-Score Formula is a financial fo</w:t>
      </w:r>
      <w:r w:rsidR="00B20C8B">
        <w:t>rmula measuring</w:t>
      </w:r>
      <w:r>
        <w:t xml:space="preserve"> a com</w:t>
      </w:r>
      <w:r w:rsidR="00B20C8B">
        <w:t>pany financial health, exanimating</w:t>
      </w:r>
      <w:r>
        <w:t xml:space="preserve"> </w:t>
      </w:r>
      <w:r w:rsidR="00B20C8B">
        <w:t xml:space="preserve">and predicting </w:t>
      </w:r>
      <w:r w:rsidRPr="00D31C4E">
        <w:t>the com</w:t>
      </w:r>
      <w:r>
        <w:t xml:space="preserve">pany's likelihood of bankruptcy. </w:t>
      </w:r>
      <w:r w:rsidR="00B20C8B">
        <w:t xml:space="preserve"> </w:t>
      </w:r>
      <w:r w:rsidR="00F34C55">
        <w:rPr>
          <w:szCs w:val="24"/>
        </w:rPr>
        <w:t xml:space="preserve">It is </w:t>
      </w:r>
      <w:r w:rsidR="00F34C55">
        <w:t>b</w:t>
      </w:r>
      <w:r w:rsidR="00F34C55" w:rsidRPr="00D31C4E">
        <w:t xml:space="preserve">ased on a large number of </w:t>
      </w:r>
      <w:r w:rsidR="00131D22" w:rsidRPr="00D31C4E">
        <w:t>experiential</w:t>
      </w:r>
      <w:r w:rsidR="00F34C55" w:rsidRPr="00D31C4E">
        <w:t xml:space="preserve"> investigations and analytical studies, the Z-Score model calculate</w:t>
      </w:r>
      <w:r w:rsidR="00B20C8B">
        <w:t>s a set of financial ratios</w:t>
      </w:r>
      <w:r w:rsidR="00F34C55" w:rsidRPr="00D31C4E">
        <w:t xml:space="preserve"> </w:t>
      </w:r>
      <w:r w:rsidR="00B20C8B">
        <w:t xml:space="preserve">and </w:t>
      </w:r>
      <w:r w:rsidR="00F34C55" w:rsidRPr="00D31C4E">
        <w:t>reflect</w:t>
      </w:r>
      <w:r w:rsidR="00B20C8B">
        <w:t xml:space="preserve">s </w:t>
      </w:r>
      <w:r w:rsidR="00F34C55" w:rsidRPr="00D31C4E">
        <w:t xml:space="preserve">the degree of financial crisis </w:t>
      </w:r>
      <w:r w:rsidR="00B20C8B">
        <w:t xml:space="preserve">by the collected data from </w:t>
      </w:r>
      <w:r w:rsidR="00131D22">
        <w:t>the f</w:t>
      </w:r>
      <w:r w:rsidR="003E209F">
        <w:t xml:space="preserve">inancial reports </w:t>
      </w:r>
      <w:r w:rsidR="00BA0397">
        <w:t>(</w:t>
      </w:r>
      <w:r w:rsidR="00BA0397">
        <w:rPr>
          <w:szCs w:val="24"/>
        </w:rPr>
        <w:t>Altman, 1968)</w:t>
      </w:r>
      <w:r w:rsidR="00FA5866">
        <w:rPr>
          <w:szCs w:val="24"/>
        </w:rPr>
        <w:t>.</w:t>
      </w:r>
    </w:p>
    <w:p w:rsidR="009809C7" w:rsidRPr="0043655C" w:rsidRDefault="0043655C" w:rsidP="0043655C">
      <w:pPr>
        <w:rPr>
          <w:rFonts w:cs="Arial"/>
          <w:sz w:val="20"/>
          <w:szCs w:val="20"/>
        </w:rPr>
      </w:pPr>
      <w:bookmarkStart w:id="15" w:name="_Toc16939348"/>
      <w:r w:rsidRPr="0043655C">
        <w:rPr>
          <w:sz w:val="20"/>
          <w:szCs w:val="20"/>
        </w:rPr>
        <w:t xml:space="preserve">Table </w:t>
      </w:r>
      <w:r w:rsidRPr="0043655C">
        <w:rPr>
          <w:sz w:val="20"/>
          <w:szCs w:val="20"/>
        </w:rPr>
        <w:fldChar w:fldCharType="begin"/>
      </w:r>
      <w:r w:rsidRPr="0043655C">
        <w:rPr>
          <w:sz w:val="20"/>
          <w:szCs w:val="20"/>
        </w:rPr>
        <w:instrText xml:space="preserve"> SEQ Table \* ARABIC </w:instrText>
      </w:r>
      <w:r w:rsidRPr="0043655C">
        <w:rPr>
          <w:sz w:val="20"/>
          <w:szCs w:val="20"/>
        </w:rPr>
        <w:fldChar w:fldCharType="separate"/>
      </w:r>
      <w:r w:rsidR="005D5F71">
        <w:rPr>
          <w:noProof/>
          <w:sz w:val="20"/>
          <w:szCs w:val="20"/>
        </w:rPr>
        <w:t>3</w:t>
      </w:r>
      <w:r w:rsidRPr="0043655C">
        <w:rPr>
          <w:sz w:val="20"/>
          <w:szCs w:val="20"/>
        </w:rPr>
        <w:fldChar w:fldCharType="end"/>
      </w:r>
      <w:r w:rsidRPr="0043655C">
        <w:rPr>
          <w:sz w:val="20"/>
          <w:szCs w:val="20"/>
        </w:rPr>
        <w:t xml:space="preserve"> - Z-Score table</w:t>
      </w:r>
      <w:bookmarkEnd w:id="15"/>
    </w:p>
    <w:tbl>
      <w:tblPr>
        <w:tblW w:w="9090" w:type="dxa"/>
        <w:tblInd w:w="-5" w:type="dxa"/>
        <w:tblLook w:val="04A0" w:firstRow="1" w:lastRow="0" w:firstColumn="1" w:lastColumn="0" w:noHBand="0" w:noVBand="1"/>
      </w:tblPr>
      <w:tblGrid>
        <w:gridCol w:w="1495"/>
        <w:gridCol w:w="843"/>
        <w:gridCol w:w="724"/>
        <w:gridCol w:w="726"/>
        <w:gridCol w:w="923"/>
        <w:gridCol w:w="923"/>
        <w:gridCol w:w="924"/>
        <w:gridCol w:w="843"/>
        <w:gridCol w:w="842"/>
        <w:gridCol w:w="847"/>
      </w:tblGrid>
      <w:tr w:rsidR="004051C0" w:rsidRPr="004051C0" w:rsidTr="00A27D97">
        <w:trPr>
          <w:trHeight w:val="280"/>
        </w:trPr>
        <w:tc>
          <w:tcPr>
            <w:tcW w:w="14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51C0" w:rsidRPr="004051C0" w:rsidRDefault="004051C0" w:rsidP="004051C0">
            <w:pPr>
              <w:pStyle w:val="NoSpacing"/>
              <w:jc w:val="left"/>
              <w:rPr>
                <w:rFonts w:ascii="Arial" w:hAnsi="Arial" w:cs="Arial"/>
                <w:sz w:val="18"/>
                <w:szCs w:val="18"/>
              </w:rPr>
            </w:pPr>
            <w:r w:rsidRPr="004051C0">
              <w:rPr>
                <w:rFonts w:ascii="Arial" w:hAnsi="Arial" w:cs="Arial"/>
                <w:sz w:val="18"/>
                <w:szCs w:val="18"/>
              </w:rPr>
              <w:t>Z-score</w:t>
            </w:r>
          </w:p>
        </w:tc>
        <w:tc>
          <w:tcPr>
            <w:tcW w:w="2293" w:type="dxa"/>
            <w:gridSpan w:val="3"/>
            <w:tcBorders>
              <w:top w:val="single" w:sz="4" w:space="0" w:color="auto"/>
              <w:left w:val="nil"/>
              <w:bottom w:val="single" w:sz="4" w:space="0" w:color="auto"/>
              <w:right w:val="single" w:sz="4" w:space="0" w:color="auto"/>
            </w:tcBorders>
            <w:shd w:val="clear" w:color="000000" w:fill="FFFFFF"/>
            <w:vAlign w:val="center"/>
            <w:hideMark/>
          </w:tcPr>
          <w:p w:rsidR="004051C0" w:rsidRPr="004051C0" w:rsidRDefault="004051C0" w:rsidP="004051C0">
            <w:pPr>
              <w:pStyle w:val="NoSpacing"/>
              <w:jc w:val="left"/>
              <w:rPr>
                <w:rFonts w:ascii="Arial" w:hAnsi="Arial" w:cs="Arial"/>
                <w:sz w:val="18"/>
                <w:szCs w:val="18"/>
              </w:rPr>
            </w:pPr>
            <w:r w:rsidRPr="004051C0">
              <w:rPr>
                <w:rFonts w:ascii="Arial" w:hAnsi="Arial" w:cs="Arial"/>
                <w:sz w:val="18"/>
                <w:szCs w:val="18"/>
              </w:rPr>
              <w:t xml:space="preserve">Geely </w:t>
            </w:r>
            <w:r w:rsidRPr="004051C0">
              <w:rPr>
                <w:rFonts w:ascii="Arial" w:hAnsi="Arial" w:cs="Arial"/>
                <w:sz w:val="18"/>
                <w:szCs w:val="18"/>
              </w:rPr>
              <w:br/>
              <w:t>Compare 1</w:t>
            </w:r>
          </w:p>
        </w:tc>
        <w:tc>
          <w:tcPr>
            <w:tcW w:w="2770" w:type="dxa"/>
            <w:gridSpan w:val="3"/>
            <w:tcBorders>
              <w:top w:val="single" w:sz="4" w:space="0" w:color="auto"/>
              <w:left w:val="nil"/>
              <w:bottom w:val="single" w:sz="4" w:space="0" w:color="auto"/>
              <w:right w:val="single" w:sz="4" w:space="0" w:color="auto"/>
            </w:tcBorders>
            <w:shd w:val="clear" w:color="000000" w:fill="E2EFDA"/>
            <w:vAlign w:val="center"/>
            <w:hideMark/>
          </w:tcPr>
          <w:p w:rsidR="004051C0" w:rsidRPr="004051C0" w:rsidRDefault="004051C0" w:rsidP="004051C0">
            <w:pPr>
              <w:pStyle w:val="NoSpacing"/>
              <w:jc w:val="left"/>
              <w:rPr>
                <w:rFonts w:ascii="Arial" w:hAnsi="Arial" w:cs="Arial"/>
                <w:sz w:val="18"/>
                <w:szCs w:val="18"/>
              </w:rPr>
            </w:pPr>
            <w:r w:rsidRPr="004051C0">
              <w:rPr>
                <w:rFonts w:ascii="Arial" w:hAnsi="Arial" w:cs="Arial"/>
                <w:sz w:val="18"/>
                <w:szCs w:val="18"/>
              </w:rPr>
              <w:t xml:space="preserve">GAC Group </w:t>
            </w:r>
            <w:r w:rsidRPr="004051C0">
              <w:rPr>
                <w:rFonts w:ascii="Arial" w:hAnsi="Arial" w:cs="Arial"/>
                <w:sz w:val="18"/>
                <w:szCs w:val="18"/>
              </w:rPr>
              <w:br/>
              <w:t>Main company</w:t>
            </w:r>
          </w:p>
        </w:tc>
        <w:tc>
          <w:tcPr>
            <w:tcW w:w="2532" w:type="dxa"/>
            <w:gridSpan w:val="3"/>
            <w:tcBorders>
              <w:top w:val="single" w:sz="4" w:space="0" w:color="auto"/>
              <w:left w:val="nil"/>
              <w:bottom w:val="single" w:sz="4" w:space="0" w:color="auto"/>
              <w:right w:val="single" w:sz="4" w:space="0" w:color="auto"/>
            </w:tcBorders>
            <w:shd w:val="clear" w:color="000000" w:fill="FFFFFF"/>
            <w:vAlign w:val="center"/>
            <w:hideMark/>
          </w:tcPr>
          <w:p w:rsidR="004051C0" w:rsidRPr="004051C0" w:rsidRDefault="004051C0" w:rsidP="004051C0">
            <w:pPr>
              <w:pStyle w:val="NoSpacing"/>
              <w:jc w:val="left"/>
              <w:rPr>
                <w:rFonts w:ascii="Arial" w:hAnsi="Arial" w:cs="Arial"/>
                <w:sz w:val="18"/>
                <w:szCs w:val="18"/>
              </w:rPr>
            </w:pPr>
            <w:r w:rsidRPr="004051C0">
              <w:rPr>
                <w:rFonts w:ascii="Arial" w:hAnsi="Arial" w:cs="Arial"/>
                <w:sz w:val="18"/>
                <w:szCs w:val="18"/>
              </w:rPr>
              <w:t xml:space="preserve">Great Wall </w:t>
            </w:r>
            <w:r w:rsidRPr="004051C0">
              <w:rPr>
                <w:rFonts w:ascii="Arial" w:hAnsi="Arial" w:cs="Arial"/>
                <w:sz w:val="18"/>
                <w:szCs w:val="18"/>
              </w:rPr>
              <w:br/>
              <w:t>Compare 2</w:t>
            </w:r>
          </w:p>
        </w:tc>
      </w:tr>
      <w:tr w:rsidR="00A56D97" w:rsidRPr="004051C0" w:rsidTr="00A56D97">
        <w:trPr>
          <w:trHeight w:val="280"/>
        </w:trPr>
        <w:tc>
          <w:tcPr>
            <w:tcW w:w="1495" w:type="dxa"/>
            <w:tcBorders>
              <w:top w:val="nil"/>
              <w:left w:val="single" w:sz="4" w:space="0" w:color="auto"/>
              <w:bottom w:val="single" w:sz="4" w:space="0" w:color="auto"/>
              <w:right w:val="single" w:sz="4" w:space="0" w:color="auto"/>
            </w:tcBorders>
            <w:shd w:val="clear" w:color="auto" w:fill="auto"/>
            <w:noWrap/>
            <w:vAlign w:val="bottom"/>
          </w:tcPr>
          <w:p w:rsidR="00A56D97" w:rsidRPr="004051C0" w:rsidRDefault="009D560E" w:rsidP="00A56D97">
            <w:pPr>
              <w:pStyle w:val="NoSpacing"/>
              <w:jc w:val="left"/>
              <w:rPr>
                <w:rFonts w:ascii="Arial" w:hAnsi="Arial" w:cs="Arial"/>
                <w:sz w:val="18"/>
                <w:szCs w:val="18"/>
              </w:rPr>
            </w:pPr>
            <w:r>
              <w:rPr>
                <w:rFonts w:ascii="Arial" w:hAnsi="Arial" w:cs="Arial"/>
                <w:sz w:val="18"/>
                <w:szCs w:val="18"/>
              </w:rPr>
              <w:t>Year</w:t>
            </w:r>
          </w:p>
        </w:tc>
        <w:tc>
          <w:tcPr>
            <w:tcW w:w="843" w:type="dxa"/>
            <w:tcBorders>
              <w:top w:val="nil"/>
              <w:left w:val="nil"/>
              <w:bottom w:val="single" w:sz="4" w:space="0" w:color="auto"/>
              <w:right w:val="single" w:sz="4" w:space="0" w:color="auto"/>
            </w:tcBorders>
            <w:shd w:val="clear" w:color="auto" w:fill="auto"/>
            <w:noWrap/>
            <w:vAlign w:val="center"/>
          </w:tcPr>
          <w:p w:rsidR="00A56D97" w:rsidRPr="004051C0" w:rsidRDefault="00A56D97" w:rsidP="00A56D97">
            <w:pPr>
              <w:pStyle w:val="NoSpacing"/>
              <w:jc w:val="left"/>
              <w:rPr>
                <w:rFonts w:ascii="Arial" w:hAnsi="Arial" w:cs="Arial"/>
                <w:sz w:val="18"/>
                <w:szCs w:val="18"/>
              </w:rPr>
            </w:pPr>
            <w:r>
              <w:rPr>
                <w:rFonts w:ascii="Arial" w:hAnsi="Arial" w:cs="Arial"/>
                <w:sz w:val="18"/>
                <w:szCs w:val="18"/>
              </w:rPr>
              <w:t>2018</w:t>
            </w:r>
          </w:p>
        </w:tc>
        <w:tc>
          <w:tcPr>
            <w:tcW w:w="724" w:type="dxa"/>
            <w:tcBorders>
              <w:top w:val="nil"/>
              <w:left w:val="nil"/>
              <w:bottom w:val="single" w:sz="4" w:space="0" w:color="auto"/>
              <w:right w:val="single" w:sz="4" w:space="0" w:color="auto"/>
            </w:tcBorders>
            <w:shd w:val="clear" w:color="auto" w:fill="auto"/>
            <w:noWrap/>
            <w:vAlign w:val="center"/>
          </w:tcPr>
          <w:p w:rsidR="00A56D97" w:rsidRPr="004051C0" w:rsidRDefault="00A56D97" w:rsidP="00A56D97">
            <w:pPr>
              <w:pStyle w:val="NoSpacing"/>
              <w:jc w:val="left"/>
              <w:rPr>
                <w:rFonts w:ascii="Arial" w:hAnsi="Arial" w:cs="Arial"/>
                <w:sz w:val="18"/>
                <w:szCs w:val="18"/>
              </w:rPr>
            </w:pPr>
            <w:r>
              <w:rPr>
                <w:rFonts w:ascii="Arial" w:hAnsi="Arial" w:cs="Arial"/>
                <w:sz w:val="18"/>
                <w:szCs w:val="18"/>
              </w:rPr>
              <w:t>2017</w:t>
            </w:r>
          </w:p>
        </w:tc>
        <w:tc>
          <w:tcPr>
            <w:tcW w:w="726" w:type="dxa"/>
            <w:tcBorders>
              <w:top w:val="nil"/>
              <w:left w:val="nil"/>
              <w:bottom w:val="single" w:sz="4" w:space="0" w:color="auto"/>
              <w:right w:val="single" w:sz="4" w:space="0" w:color="auto"/>
            </w:tcBorders>
            <w:shd w:val="clear" w:color="auto" w:fill="auto"/>
            <w:noWrap/>
            <w:vAlign w:val="center"/>
          </w:tcPr>
          <w:p w:rsidR="00A56D97" w:rsidRPr="004051C0" w:rsidRDefault="00A56D97" w:rsidP="00A56D97">
            <w:pPr>
              <w:pStyle w:val="NoSpacing"/>
              <w:jc w:val="left"/>
              <w:rPr>
                <w:rFonts w:ascii="Arial" w:hAnsi="Arial" w:cs="Arial"/>
                <w:sz w:val="18"/>
                <w:szCs w:val="18"/>
              </w:rPr>
            </w:pPr>
            <w:r>
              <w:rPr>
                <w:rFonts w:ascii="Arial" w:hAnsi="Arial" w:cs="Arial"/>
                <w:sz w:val="18"/>
                <w:szCs w:val="18"/>
              </w:rPr>
              <w:t>2016</w:t>
            </w:r>
          </w:p>
        </w:tc>
        <w:tc>
          <w:tcPr>
            <w:tcW w:w="923" w:type="dxa"/>
            <w:tcBorders>
              <w:top w:val="nil"/>
              <w:left w:val="nil"/>
              <w:bottom w:val="single" w:sz="4" w:space="0" w:color="auto"/>
              <w:right w:val="single" w:sz="4" w:space="0" w:color="auto"/>
            </w:tcBorders>
            <w:shd w:val="clear" w:color="000000" w:fill="F2F2F2"/>
            <w:noWrap/>
            <w:vAlign w:val="center"/>
          </w:tcPr>
          <w:p w:rsidR="00A56D97" w:rsidRPr="004051C0" w:rsidRDefault="00A56D97" w:rsidP="00A56D97">
            <w:pPr>
              <w:pStyle w:val="NoSpacing"/>
              <w:jc w:val="left"/>
              <w:rPr>
                <w:rFonts w:ascii="Arial" w:hAnsi="Arial" w:cs="Arial"/>
                <w:sz w:val="18"/>
                <w:szCs w:val="18"/>
              </w:rPr>
            </w:pPr>
            <w:r>
              <w:rPr>
                <w:rFonts w:ascii="Arial" w:hAnsi="Arial" w:cs="Arial"/>
                <w:sz w:val="18"/>
                <w:szCs w:val="18"/>
              </w:rPr>
              <w:t>2018</w:t>
            </w:r>
          </w:p>
        </w:tc>
        <w:tc>
          <w:tcPr>
            <w:tcW w:w="923" w:type="dxa"/>
            <w:tcBorders>
              <w:top w:val="nil"/>
              <w:left w:val="nil"/>
              <w:bottom w:val="single" w:sz="4" w:space="0" w:color="auto"/>
              <w:right w:val="single" w:sz="4" w:space="0" w:color="auto"/>
            </w:tcBorders>
            <w:shd w:val="clear" w:color="auto" w:fill="auto"/>
            <w:noWrap/>
            <w:vAlign w:val="center"/>
          </w:tcPr>
          <w:p w:rsidR="00A56D97" w:rsidRPr="004051C0" w:rsidRDefault="00A56D97" w:rsidP="00A56D97">
            <w:pPr>
              <w:pStyle w:val="NoSpacing"/>
              <w:jc w:val="left"/>
              <w:rPr>
                <w:rFonts w:ascii="Arial" w:hAnsi="Arial" w:cs="Arial"/>
                <w:sz w:val="18"/>
                <w:szCs w:val="18"/>
              </w:rPr>
            </w:pPr>
            <w:r>
              <w:rPr>
                <w:rFonts w:ascii="Arial" w:hAnsi="Arial" w:cs="Arial"/>
                <w:sz w:val="18"/>
                <w:szCs w:val="18"/>
              </w:rPr>
              <w:t>2017</w:t>
            </w:r>
          </w:p>
        </w:tc>
        <w:tc>
          <w:tcPr>
            <w:tcW w:w="924" w:type="dxa"/>
            <w:tcBorders>
              <w:top w:val="nil"/>
              <w:left w:val="nil"/>
              <w:bottom w:val="single" w:sz="4" w:space="0" w:color="auto"/>
              <w:right w:val="single" w:sz="4" w:space="0" w:color="auto"/>
            </w:tcBorders>
            <w:shd w:val="clear" w:color="auto" w:fill="auto"/>
            <w:noWrap/>
            <w:vAlign w:val="center"/>
          </w:tcPr>
          <w:p w:rsidR="00A56D97" w:rsidRPr="004051C0" w:rsidRDefault="00A56D97" w:rsidP="00A56D97">
            <w:pPr>
              <w:pStyle w:val="NoSpacing"/>
              <w:jc w:val="left"/>
              <w:rPr>
                <w:rFonts w:ascii="Arial" w:hAnsi="Arial" w:cs="Arial"/>
                <w:sz w:val="18"/>
                <w:szCs w:val="18"/>
              </w:rPr>
            </w:pPr>
            <w:r>
              <w:rPr>
                <w:rFonts w:ascii="Arial" w:hAnsi="Arial" w:cs="Arial"/>
                <w:sz w:val="18"/>
                <w:szCs w:val="18"/>
              </w:rPr>
              <w:t>2016</w:t>
            </w:r>
          </w:p>
        </w:tc>
        <w:tc>
          <w:tcPr>
            <w:tcW w:w="843" w:type="dxa"/>
            <w:tcBorders>
              <w:top w:val="nil"/>
              <w:left w:val="nil"/>
              <w:bottom w:val="single" w:sz="4" w:space="0" w:color="auto"/>
              <w:right w:val="single" w:sz="4" w:space="0" w:color="auto"/>
            </w:tcBorders>
            <w:shd w:val="clear" w:color="auto" w:fill="auto"/>
            <w:noWrap/>
            <w:vAlign w:val="center"/>
          </w:tcPr>
          <w:p w:rsidR="00A56D97" w:rsidRPr="004051C0" w:rsidRDefault="00A56D97" w:rsidP="00A56D97">
            <w:pPr>
              <w:pStyle w:val="NoSpacing"/>
              <w:jc w:val="left"/>
              <w:rPr>
                <w:rFonts w:ascii="Arial" w:hAnsi="Arial" w:cs="Arial"/>
                <w:sz w:val="18"/>
                <w:szCs w:val="18"/>
              </w:rPr>
            </w:pPr>
            <w:r>
              <w:rPr>
                <w:rFonts w:ascii="Arial" w:hAnsi="Arial" w:cs="Arial"/>
                <w:sz w:val="18"/>
                <w:szCs w:val="18"/>
              </w:rPr>
              <w:t>2018</w:t>
            </w:r>
          </w:p>
        </w:tc>
        <w:tc>
          <w:tcPr>
            <w:tcW w:w="842" w:type="dxa"/>
            <w:tcBorders>
              <w:top w:val="nil"/>
              <w:left w:val="nil"/>
              <w:bottom w:val="single" w:sz="4" w:space="0" w:color="auto"/>
              <w:right w:val="single" w:sz="4" w:space="0" w:color="auto"/>
            </w:tcBorders>
            <w:shd w:val="clear" w:color="auto" w:fill="auto"/>
            <w:noWrap/>
            <w:vAlign w:val="center"/>
          </w:tcPr>
          <w:p w:rsidR="00A56D97" w:rsidRPr="004051C0" w:rsidRDefault="00A56D97" w:rsidP="00A56D97">
            <w:pPr>
              <w:pStyle w:val="NoSpacing"/>
              <w:jc w:val="left"/>
              <w:rPr>
                <w:rFonts w:ascii="Arial" w:hAnsi="Arial" w:cs="Arial"/>
                <w:sz w:val="18"/>
                <w:szCs w:val="18"/>
              </w:rPr>
            </w:pPr>
            <w:r>
              <w:rPr>
                <w:rFonts w:ascii="Arial" w:hAnsi="Arial" w:cs="Arial"/>
                <w:sz w:val="18"/>
                <w:szCs w:val="18"/>
              </w:rPr>
              <w:t>2017</w:t>
            </w:r>
          </w:p>
        </w:tc>
        <w:tc>
          <w:tcPr>
            <w:tcW w:w="847" w:type="dxa"/>
            <w:tcBorders>
              <w:top w:val="nil"/>
              <w:left w:val="nil"/>
              <w:bottom w:val="single" w:sz="4" w:space="0" w:color="auto"/>
              <w:right w:val="single" w:sz="4" w:space="0" w:color="auto"/>
            </w:tcBorders>
            <w:shd w:val="clear" w:color="auto" w:fill="auto"/>
            <w:noWrap/>
            <w:vAlign w:val="center"/>
          </w:tcPr>
          <w:p w:rsidR="00A56D97" w:rsidRPr="004051C0" w:rsidRDefault="00A56D97" w:rsidP="00A56D97">
            <w:pPr>
              <w:pStyle w:val="NoSpacing"/>
              <w:jc w:val="left"/>
              <w:rPr>
                <w:rFonts w:ascii="Arial" w:hAnsi="Arial" w:cs="Arial"/>
                <w:sz w:val="18"/>
                <w:szCs w:val="18"/>
              </w:rPr>
            </w:pPr>
            <w:r>
              <w:rPr>
                <w:rFonts w:ascii="Arial" w:hAnsi="Arial" w:cs="Arial"/>
                <w:sz w:val="18"/>
                <w:szCs w:val="18"/>
              </w:rPr>
              <w:t>2016</w:t>
            </w:r>
          </w:p>
        </w:tc>
      </w:tr>
      <w:tr w:rsidR="00A56D97" w:rsidRPr="004051C0" w:rsidTr="00A56D97">
        <w:trPr>
          <w:trHeight w:val="280"/>
        </w:trPr>
        <w:tc>
          <w:tcPr>
            <w:tcW w:w="1495" w:type="dxa"/>
            <w:tcBorders>
              <w:top w:val="nil"/>
              <w:left w:val="single" w:sz="4" w:space="0" w:color="auto"/>
              <w:bottom w:val="single" w:sz="4" w:space="0" w:color="auto"/>
              <w:right w:val="single" w:sz="4" w:space="0" w:color="auto"/>
            </w:tcBorders>
            <w:shd w:val="clear" w:color="auto" w:fill="auto"/>
            <w:noWrap/>
            <w:vAlign w:val="bottom"/>
            <w:hideMark/>
          </w:tcPr>
          <w:p w:rsidR="00A56D97" w:rsidRPr="004051C0" w:rsidRDefault="00A56D97" w:rsidP="00A56D97">
            <w:pPr>
              <w:pStyle w:val="NoSpacing"/>
              <w:jc w:val="left"/>
              <w:rPr>
                <w:rFonts w:ascii="Arial" w:hAnsi="Arial" w:cs="Arial"/>
                <w:sz w:val="18"/>
                <w:szCs w:val="18"/>
              </w:rPr>
            </w:pPr>
            <w:r w:rsidRPr="004051C0">
              <w:rPr>
                <w:rFonts w:ascii="Arial" w:hAnsi="Arial" w:cs="Arial"/>
                <w:sz w:val="18"/>
                <w:szCs w:val="18"/>
              </w:rPr>
              <w:t>A</w:t>
            </w:r>
          </w:p>
        </w:tc>
        <w:tc>
          <w:tcPr>
            <w:tcW w:w="843" w:type="dxa"/>
            <w:tcBorders>
              <w:top w:val="nil"/>
              <w:left w:val="nil"/>
              <w:bottom w:val="single" w:sz="4" w:space="0" w:color="auto"/>
              <w:right w:val="single" w:sz="4" w:space="0" w:color="auto"/>
            </w:tcBorders>
            <w:shd w:val="clear" w:color="auto" w:fill="auto"/>
            <w:noWrap/>
            <w:vAlign w:val="center"/>
            <w:hideMark/>
          </w:tcPr>
          <w:p w:rsidR="00A56D97" w:rsidRPr="004051C0" w:rsidRDefault="00A56D97" w:rsidP="00A56D97">
            <w:pPr>
              <w:pStyle w:val="NoSpacing"/>
              <w:jc w:val="left"/>
              <w:rPr>
                <w:rFonts w:ascii="Arial" w:hAnsi="Arial" w:cs="Arial"/>
                <w:sz w:val="18"/>
                <w:szCs w:val="18"/>
              </w:rPr>
            </w:pPr>
            <w:r w:rsidRPr="004051C0">
              <w:rPr>
                <w:rFonts w:ascii="Arial" w:hAnsi="Arial" w:cs="Arial"/>
                <w:sz w:val="18"/>
                <w:szCs w:val="18"/>
              </w:rPr>
              <w:t>-0.01</w:t>
            </w:r>
          </w:p>
        </w:tc>
        <w:tc>
          <w:tcPr>
            <w:tcW w:w="724" w:type="dxa"/>
            <w:tcBorders>
              <w:top w:val="nil"/>
              <w:left w:val="nil"/>
              <w:bottom w:val="single" w:sz="4" w:space="0" w:color="auto"/>
              <w:right w:val="single" w:sz="4" w:space="0" w:color="auto"/>
            </w:tcBorders>
            <w:shd w:val="clear" w:color="auto" w:fill="auto"/>
            <w:noWrap/>
            <w:vAlign w:val="center"/>
            <w:hideMark/>
          </w:tcPr>
          <w:p w:rsidR="00A56D97" w:rsidRPr="004051C0" w:rsidRDefault="00A56D97" w:rsidP="00A56D97">
            <w:pPr>
              <w:pStyle w:val="NoSpacing"/>
              <w:jc w:val="left"/>
              <w:rPr>
                <w:rFonts w:ascii="Arial" w:hAnsi="Arial" w:cs="Arial"/>
                <w:sz w:val="18"/>
                <w:szCs w:val="18"/>
              </w:rPr>
            </w:pPr>
            <w:r w:rsidRPr="004051C0">
              <w:rPr>
                <w:rFonts w:ascii="Arial" w:hAnsi="Arial" w:cs="Arial"/>
                <w:sz w:val="18"/>
                <w:szCs w:val="18"/>
              </w:rPr>
              <w:t>0.04</w:t>
            </w:r>
          </w:p>
        </w:tc>
        <w:tc>
          <w:tcPr>
            <w:tcW w:w="726" w:type="dxa"/>
            <w:tcBorders>
              <w:top w:val="nil"/>
              <w:left w:val="nil"/>
              <w:bottom w:val="single" w:sz="4" w:space="0" w:color="auto"/>
              <w:right w:val="single" w:sz="4" w:space="0" w:color="auto"/>
            </w:tcBorders>
            <w:shd w:val="clear" w:color="auto" w:fill="auto"/>
            <w:noWrap/>
            <w:vAlign w:val="center"/>
            <w:hideMark/>
          </w:tcPr>
          <w:p w:rsidR="00A56D97" w:rsidRPr="004051C0" w:rsidRDefault="00A56D97" w:rsidP="00A56D97">
            <w:pPr>
              <w:pStyle w:val="NoSpacing"/>
              <w:jc w:val="left"/>
              <w:rPr>
                <w:rFonts w:ascii="Arial" w:hAnsi="Arial" w:cs="Arial"/>
                <w:sz w:val="18"/>
                <w:szCs w:val="18"/>
              </w:rPr>
            </w:pPr>
            <w:r w:rsidRPr="004051C0">
              <w:rPr>
                <w:rFonts w:ascii="Arial" w:hAnsi="Arial" w:cs="Arial"/>
                <w:sz w:val="18"/>
                <w:szCs w:val="18"/>
              </w:rPr>
              <w:t>0.10</w:t>
            </w:r>
          </w:p>
        </w:tc>
        <w:tc>
          <w:tcPr>
            <w:tcW w:w="923" w:type="dxa"/>
            <w:tcBorders>
              <w:top w:val="nil"/>
              <w:left w:val="nil"/>
              <w:bottom w:val="single" w:sz="4" w:space="0" w:color="auto"/>
              <w:right w:val="single" w:sz="4" w:space="0" w:color="auto"/>
            </w:tcBorders>
            <w:shd w:val="clear" w:color="000000" w:fill="F2F2F2"/>
            <w:noWrap/>
            <w:vAlign w:val="center"/>
            <w:hideMark/>
          </w:tcPr>
          <w:p w:rsidR="00A56D97" w:rsidRPr="004051C0" w:rsidRDefault="00A56D97" w:rsidP="00A56D97">
            <w:pPr>
              <w:pStyle w:val="NoSpacing"/>
              <w:jc w:val="left"/>
              <w:rPr>
                <w:rFonts w:ascii="Arial" w:hAnsi="Arial" w:cs="Arial"/>
                <w:sz w:val="18"/>
                <w:szCs w:val="18"/>
              </w:rPr>
            </w:pPr>
            <w:r w:rsidRPr="004051C0">
              <w:rPr>
                <w:rFonts w:ascii="Arial" w:hAnsi="Arial" w:cs="Arial"/>
                <w:sz w:val="18"/>
                <w:szCs w:val="18"/>
              </w:rPr>
              <w:t>0.20</w:t>
            </w:r>
          </w:p>
        </w:tc>
        <w:tc>
          <w:tcPr>
            <w:tcW w:w="923" w:type="dxa"/>
            <w:tcBorders>
              <w:top w:val="nil"/>
              <w:left w:val="nil"/>
              <w:bottom w:val="single" w:sz="4" w:space="0" w:color="auto"/>
              <w:right w:val="single" w:sz="4" w:space="0" w:color="auto"/>
            </w:tcBorders>
            <w:shd w:val="clear" w:color="auto" w:fill="auto"/>
            <w:noWrap/>
            <w:vAlign w:val="center"/>
            <w:hideMark/>
          </w:tcPr>
          <w:p w:rsidR="00A56D97" w:rsidRPr="004051C0" w:rsidRDefault="00A56D97" w:rsidP="00A56D97">
            <w:pPr>
              <w:pStyle w:val="NoSpacing"/>
              <w:jc w:val="left"/>
              <w:rPr>
                <w:rFonts w:ascii="Arial" w:hAnsi="Arial" w:cs="Arial"/>
                <w:sz w:val="18"/>
                <w:szCs w:val="18"/>
              </w:rPr>
            </w:pPr>
            <w:r w:rsidRPr="004051C0">
              <w:rPr>
                <w:rFonts w:ascii="Arial" w:hAnsi="Arial" w:cs="Arial"/>
                <w:sz w:val="18"/>
                <w:szCs w:val="18"/>
              </w:rPr>
              <w:t>0.23</w:t>
            </w:r>
          </w:p>
        </w:tc>
        <w:tc>
          <w:tcPr>
            <w:tcW w:w="924" w:type="dxa"/>
            <w:tcBorders>
              <w:top w:val="nil"/>
              <w:left w:val="nil"/>
              <w:bottom w:val="single" w:sz="4" w:space="0" w:color="auto"/>
              <w:right w:val="single" w:sz="4" w:space="0" w:color="auto"/>
            </w:tcBorders>
            <w:shd w:val="clear" w:color="auto" w:fill="auto"/>
            <w:noWrap/>
            <w:vAlign w:val="center"/>
            <w:hideMark/>
          </w:tcPr>
          <w:p w:rsidR="00A56D97" w:rsidRPr="004051C0" w:rsidRDefault="00A56D97" w:rsidP="00A56D97">
            <w:pPr>
              <w:pStyle w:val="NoSpacing"/>
              <w:jc w:val="left"/>
              <w:rPr>
                <w:rFonts w:ascii="Arial" w:hAnsi="Arial" w:cs="Arial"/>
                <w:sz w:val="18"/>
                <w:szCs w:val="18"/>
              </w:rPr>
            </w:pPr>
            <w:r w:rsidRPr="004051C0">
              <w:rPr>
                <w:rFonts w:ascii="Arial" w:hAnsi="Arial" w:cs="Arial"/>
                <w:sz w:val="18"/>
                <w:szCs w:val="18"/>
              </w:rPr>
              <w:t>0.13</w:t>
            </w:r>
          </w:p>
        </w:tc>
        <w:tc>
          <w:tcPr>
            <w:tcW w:w="843" w:type="dxa"/>
            <w:tcBorders>
              <w:top w:val="nil"/>
              <w:left w:val="nil"/>
              <w:bottom w:val="single" w:sz="4" w:space="0" w:color="auto"/>
              <w:right w:val="single" w:sz="4" w:space="0" w:color="auto"/>
            </w:tcBorders>
            <w:shd w:val="clear" w:color="auto" w:fill="auto"/>
            <w:noWrap/>
            <w:vAlign w:val="center"/>
            <w:hideMark/>
          </w:tcPr>
          <w:p w:rsidR="00A56D97" w:rsidRPr="004051C0" w:rsidRDefault="00A56D97" w:rsidP="00A56D97">
            <w:pPr>
              <w:pStyle w:val="NoSpacing"/>
              <w:jc w:val="left"/>
              <w:rPr>
                <w:rFonts w:ascii="Arial" w:hAnsi="Arial" w:cs="Arial"/>
                <w:sz w:val="18"/>
                <w:szCs w:val="18"/>
              </w:rPr>
            </w:pPr>
            <w:r w:rsidRPr="004051C0">
              <w:rPr>
                <w:rFonts w:ascii="Arial" w:hAnsi="Arial" w:cs="Arial"/>
                <w:sz w:val="18"/>
                <w:szCs w:val="18"/>
              </w:rPr>
              <w:t>0.10</w:t>
            </w:r>
          </w:p>
        </w:tc>
        <w:tc>
          <w:tcPr>
            <w:tcW w:w="842" w:type="dxa"/>
            <w:tcBorders>
              <w:top w:val="nil"/>
              <w:left w:val="nil"/>
              <w:bottom w:val="single" w:sz="4" w:space="0" w:color="auto"/>
              <w:right w:val="single" w:sz="4" w:space="0" w:color="auto"/>
            </w:tcBorders>
            <w:shd w:val="clear" w:color="auto" w:fill="auto"/>
            <w:noWrap/>
            <w:vAlign w:val="center"/>
            <w:hideMark/>
          </w:tcPr>
          <w:p w:rsidR="00A56D97" w:rsidRPr="004051C0" w:rsidRDefault="00A56D97" w:rsidP="00A56D97">
            <w:pPr>
              <w:pStyle w:val="NoSpacing"/>
              <w:jc w:val="left"/>
              <w:rPr>
                <w:rFonts w:ascii="Arial" w:hAnsi="Arial" w:cs="Arial"/>
                <w:sz w:val="18"/>
                <w:szCs w:val="18"/>
              </w:rPr>
            </w:pPr>
            <w:r w:rsidRPr="004051C0">
              <w:rPr>
                <w:rFonts w:ascii="Arial" w:hAnsi="Arial" w:cs="Arial"/>
                <w:sz w:val="18"/>
                <w:szCs w:val="18"/>
              </w:rPr>
              <w:t>0.09</w:t>
            </w:r>
          </w:p>
        </w:tc>
        <w:tc>
          <w:tcPr>
            <w:tcW w:w="847" w:type="dxa"/>
            <w:tcBorders>
              <w:top w:val="nil"/>
              <w:left w:val="nil"/>
              <w:bottom w:val="single" w:sz="4" w:space="0" w:color="auto"/>
              <w:right w:val="single" w:sz="4" w:space="0" w:color="auto"/>
            </w:tcBorders>
            <w:shd w:val="clear" w:color="auto" w:fill="auto"/>
            <w:noWrap/>
            <w:vAlign w:val="center"/>
            <w:hideMark/>
          </w:tcPr>
          <w:p w:rsidR="00A56D97" w:rsidRPr="004051C0" w:rsidRDefault="00A56D97" w:rsidP="00A56D97">
            <w:pPr>
              <w:pStyle w:val="NoSpacing"/>
              <w:jc w:val="left"/>
              <w:rPr>
                <w:rFonts w:ascii="Arial" w:hAnsi="Arial" w:cs="Arial"/>
                <w:sz w:val="18"/>
                <w:szCs w:val="18"/>
              </w:rPr>
            </w:pPr>
            <w:r w:rsidRPr="004051C0">
              <w:rPr>
                <w:rFonts w:ascii="Arial" w:hAnsi="Arial" w:cs="Arial"/>
                <w:sz w:val="18"/>
                <w:szCs w:val="18"/>
              </w:rPr>
              <w:t>0.12</w:t>
            </w:r>
          </w:p>
        </w:tc>
      </w:tr>
      <w:tr w:rsidR="00A56D97" w:rsidRPr="004051C0" w:rsidTr="00A56D97">
        <w:trPr>
          <w:trHeight w:val="280"/>
        </w:trPr>
        <w:tc>
          <w:tcPr>
            <w:tcW w:w="1495" w:type="dxa"/>
            <w:tcBorders>
              <w:top w:val="nil"/>
              <w:left w:val="single" w:sz="4" w:space="0" w:color="auto"/>
              <w:bottom w:val="single" w:sz="4" w:space="0" w:color="auto"/>
              <w:right w:val="single" w:sz="4" w:space="0" w:color="auto"/>
            </w:tcBorders>
            <w:shd w:val="clear" w:color="auto" w:fill="auto"/>
            <w:noWrap/>
            <w:vAlign w:val="bottom"/>
            <w:hideMark/>
          </w:tcPr>
          <w:p w:rsidR="00A56D97" w:rsidRPr="004051C0" w:rsidRDefault="00A56D97" w:rsidP="00A56D97">
            <w:pPr>
              <w:pStyle w:val="NoSpacing"/>
              <w:jc w:val="left"/>
              <w:rPr>
                <w:rFonts w:ascii="Arial" w:hAnsi="Arial" w:cs="Arial"/>
                <w:sz w:val="18"/>
                <w:szCs w:val="18"/>
              </w:rPr>
            </w:pPr>
            <w:r w:rsidRPr="004051C0">
              <w:rPr>
                <w:rFonts w:ascii="Arial" w:hAnsi="Arial" w:cs="Arial"/>
                <w:sz w:val="18"/>
                <w:szCs w:val="18"/>
              </w:rPr>
              <w:t>B</w:t>
            </w:r>
          </w:p>
        </w:tc>
        <w:tc>
          <w:tcPr>
            <w:tcW w:w="843" w:type="dxa"/>
            <w:tcBorders>
              <w:top w:val="nil"/>
              <w:left w:val="nil"/>
              <w:bottom w:val="single" w:sz="4" w:space="0" w:color="auto"/>
              <w:right w:val="single" w:sz="4" w:space="0" w:color="auto"/>
            </w:tcBorders>
            <w:shd w:val="clear" w:color="auto" w:fill="auto"/>
            <w:noWrap/>
            <w:vAlign w:val="center"/>
            <w:hideMark/>
          </w:tcPr>
          <w:p w:rsidR="00A56D97" w:rsidRPr="004051C0" w:rsidRDefault="00A56D97" w:rsidP="00A56D97">
            <w:pPr>
              <w:pStyle w:val="NoSpacing"/>
              <w:jc w:val="left"/>
              <w:rPr>
                <w:rFonts w:ascii="Arial" w:hAnsi="Arial" w:cs="Arial"/>
                <w:sz w:val="18"/>
                <w:szCs w:val="18"/>
              </w:rPr>
            </w:pPr>
            <w:r w:rsidRPr="004051C0">
              <w:rPr>
                <w:rFonts w:ascii="Arial" w:hAnsi="Arial" w:cs="Arial"/>
                <w:sz w:val="18"/>
                <w:szCs w:val="18"/>
              </w:rPr>
              <w:t>0.49</w:t>
            </w:r>
          </w:p>
        </w:tc>
        <w:tc>
          <w:tcPr>
            <w:tcW w:w="724" w:type="dxa"/>
            <w:tcBorders>
              <w:top w:val="nil"/>
              <w:left w:val="nil"/>
              <w:bottom w:val="single" w:sz="4" w:space="0" w:color="auto"/>
              <w:right w:val="single" w:sz="4" w:space="0" w:color="auto"/>
            </w:tcBorders>
            <w:shd w:val="clear" w:color="auto" w:fill="auto"/>
            <w:noWrap/>
            <w:vAlign w:val="center"/>
            <w:hideMark/>
          </w:tcPr>
          <w:p w:rsidR="00A56D97" w:rsidRPr="004051C0" w:rsidRDefault="00A56D97" w:rsidP="00A56D97">
            <w:pPr>
              <w:pStyle w:val="NoSpacing"/>
              <w:jc w:val="left"/>
              <w:rPr>
                <w:rFonts w:ascii="Arial" w:hAnsi="Arial" w:cs="Arial"/>
                <w:sz w:val="18"/>
                <w:szCs w:val="18"/>
              </w:rPr>
            </w:pPr>
            <w:r w:rsidRPr="004051C0">
              <w:rPr>
                <w:rFonts w:ascii="Arial" w:hAnsi="Arial" w:cs="Arial"/>
                <w:sz w:val="18"/>
                <w:szCs w:val="18"/>
              </w:rPr>
              <w:t>0.40</w:t>
            </w:r>
          </w:p>
        </w:tc>
        <w:tc>
          <w:tcPr>
            <w:tcW w:w="726" w:type="dxa"/>
            <w:tcBorders>
              <w:top w:val="nil"/>
              <w:left w:val="nil"/>
              <w:bottom w:val="single" w:sz="4" w:space="0" w:color="auto"/>
              <w:right w:val="single" w:sz="4" w:space="0" w:color="auto"/>
            </w:tcBorders>
            <w:shd w:val="clear" w:color="auto" w:fill="auto"/>
            <w:noWrap/>
            <w:vAlign w:val="center"/>
            <w:hideMark/>
          </w:tcPr>
          <w:p w:rsidR="00A56D97" w:rsidRPr="004051C0" w:rsidRDefault="00A56D97" w:rsidP="00A56D97">
            <w:pPr>
              <w:pStyle w:val="NoSpacing"/>
              <w:jc w:val="left"/>
              <w:rPr>
                <w:rFonts w:ascii="Arial" w:hAnsi="Arial" w:cs="Arial"/>
                <w:sz w:val="18"/>
                <w:szCs w:val="18"/>
              </w:rPr>
            </w:pPr>
            <w:r w:rsidRPr="004051C0">
              <w:rPr>
                <w:rFonts w:ascii="Arial" w:hAnsi="Arial" w:cs="Arial"/>
                <w:sz w:val="18"/>
                <w:szCs w:val="18"/>
              </w:rPr>
              <w:t>0.36</w:t>
            </w:r>
          </w:p>
        </w:tc>
        <w:tc>
          <w:tcPr>
            <w:tcW w:w="923" w:type="dxa"/>
            <w:tcBorders>
              <w:top w:val="nil"/>
              <w:left w:val="nil"/>
              <w:bottom w:val="single" w:sz="4" w:space="0" w:color="auto"/>
              <w:right w:val="single" w:sz="4" w:space="0" w:color="auto"/>
            </w:tcBorders>
            <w:shd w:val="clear" w:color="000000" w:fill="F2F2F2"/>
            <w:noWrap/>
            <w:vAlign w:val="center"/>
            <w:hideMark/>
          </w:tcPr>
          <w:p w:rsidR="00A56D97" w:rsidRPr="004051C0" w:rsidRDefault="00A56D97" w:rsidP="00A56D97">
            <w:pPr>
              <w:pStyle w:val="NoSpacing"/>
              <w:jc w:val="left"/>
              <w:rPr>
                <w:rFonts w:ascii="Arial" w:hAnsi="Arial" w:cs="Arial"/>
                <w:sz w:val="18"/>
                <w:szCs w:val="18"/>
              </w:rPr>
            </w:pPr>
            <w:r w:rsidRPr="004051C0">
              <w:rPr>
                <w:rFonts w:ascii="Arial" w:hAnsi="Arial" w:cs="Arial"/>
                <w:sz w:val="18"/>
                <w:szCs w:val="18"/>
              </w:rPr>
              <w:t>0.30</w:t>
            </w:r>
          </w:p>
        </w:tc>
        <w:tc>
          <w:tcPr>
            <w:tcW w:w="923" w:type="dxa"/>
            <w:tcBorders>
              <w:top w:val="nil"/>
              <w:left w:val="nil"/>
              <w:bottom w:val="single" w:sz="4" w:space="0" w:color="auto"/>
              <w:right w:val="single" w:sz="4" w:space="0" w:color="auto"/>
            </w:tcBorders>
            <w:shd w:val="clear" w:color="auto" w:fill="auto"/>
            <w:noWrap/>
            <w:vAlign w:val="center"/>
            <w:hideMark/>
          </w:tcPr>
          <w:p w:rsidR="00A56D97" w:rsidRPr="004051C0" w:rsidRDefault="00A56D97" w:rsidP="00A56D97">
            <w:pPr>
              <w:pStyle w:val="NoSpacing"/>
              <w:jc w:val="left"/>
              <w:rPr>
                <w:rFonts w:ascii="Arial" w:hAnsi="Arial" w:cs="Arial"/>
                <w:sz w:val="18"/>
                <w:szCs w:val="18"/>
              </w:rPr>
            </w:pPr>
            <w:r w:rsidRPr="004051C0">
              <w:rPr>
                <w:rFonts w:ascii="Arial" w:hAnsi="Arial" w:cs="Arial"/>
                <w:sz w:val="18"/>
                <w:szCs w:val="18"/>
              </w:rPr>
              <w:t>0.28</w:t>
            </w:r>
          </w:p>
        </w:tc>
        <w:tc>
          <w:tcPr>
            <w:tcW w:w="924" w:type="dxa"/>
            <w:tcBorders>
              <w:top w:val="nil"/>
              <w:left w:val="nil"/>
              <w:bottom w:val="single" w:sz="4" w:space="0" w:color="auto"/>
              <w:right w:val="single" w:sz="4" w:space="0" w:color="auto"/>
            </w:tcBorders>
            <w:shd w:val="clear" w:color="auto" w:fill="auto"/>
            <w:noWrap/>
            <w:vAlign w:val="center"/>
            <w:hideMark/>
          </w:tcPr>
          <w:p w:rsidR="00A56D97" w:rsidRPr="004051C0" w:rsidRDefault="00A56D97" w:rsidP="00A56D97">
            <w:pPr>
              <w:pStyle w:val="NoSpacing"/>
              <w:jc w:val="left"/>
              <w:rPr>
                <w:rFonts w:ascii="Arial" w:hAnsi="Arial" w:cs="Arial"/>
                <w:sz w:val="18"/>
                <w:szCs w:val="18"/>
              </w:rPr>
            </w:pPr>
            <w:r w:rsidRPr="004051C0">
              <w:rPr>
                <w:rFonts w:ascii="Arial" w:hAnsi="Arial" w:cs="Arial"/>
                <w:sz w:val="18"/>
                <w:szCs w:val="18"/>
              </w:rPr>
              <w:t>0.31</w:t>
            </w:r>
          </w:p>
        </w:tc>
        <w:tc>
          <w:tcPr>
            <w:tcW w:w="843" w:type="dxa"/>
            <w:tcBorders>
              <w:top w:val="nil"/>
              <w:left w:val="nil"/>
              <w:bottom w:val="single" w:sz="4" w:space="0" w:color="auto"/>
              <w:right w:val="single" w:sz="4" w:space="0" w:color="auto"/>
            </w:tcBorders>
            <w:shd w:val="clear" w:color="auto" w:fill="auto"/>
            <w:noWrap/>
            <w:vAlign w:val="center"/>
            <w:hideMark/>
          </w:tcPr>
          <w:p w:rsidR="00A56D97" w:rsidRPr="004051C0" w:rsidRDefault="00A56D97" w:rsidP="00A56D97">
            <w:pPr>
              <w:pStyle w:val="NoSpacing"/>
              <w:jc w:val="left"/>
              <w:rPr>
                <w:rFonts w:ascii="Arial" w:hAnsi="Arial" w:cs="Arial"/>
                <w:sz w:val="18"/>
                <w:szCs w:val="18"/>
              </w:rPr>
            </w:pPr>
            <w:r w:rsidRPr="004051C0">
              <w:rPr>
                <w:rFonts w:ascii="Arial" w:hAnsi="Arial" w:cs="Arial"/>
                <w:sz w:val="18"/>
                <w:szCs w:val="18"/>
              </w:rPr>
              <w:t>0.39</w:t>
            </w:r>
          </w:p>
        </w:tc>
        <w:tc>
          <w:tcPr>
            <w:tcW w:w="842" w:type="dxa"/>
            <w:tcBorders>
              <w:top w:val="nil"/>
              <w:left w:val="nil"/>
              <w:bottom w:val="single" w:sz="4" w:space="0" w:color="auto"/>
              <w:right w:val="single" w:sz="4" w:space="0" w:color="auto"/>
            </w:tcBorders>
            <w:shd w:val="clear" w:color="auto" w:fill="auto"/>
            <w:noWrap/>
            <w:vAlign w:val="center"/>
            <w:hideMark/>
          </w:tcPr>
          <w:p w:rsidR="00A56D97" w:rsidRPr="004051C0" w:rsidRDefault="00A56D97" w:rsidP="00A56D97">
            <w:pPr>
              <w:pStyle w:val="NoSpacing"/>
              <w:jc w:val="left"/>
              <w:rPr>
                <w:rFonts w:ascii="Arial" w:hAnsi="Arial" w:cs="Arial"/>
                <w:sz w:val="18"/>
                <w:szCs w:val="18"/>
              </w:rPr>
            </w:pPr>
            <w:r w:rsidRPr="004051C0">
              <w:rPr>
                <w:rFonts w:ascii="Arial" w:hAnsi="Arial" w:cs="Arial"/>
                <w:sz w:val="18"/>
                <w:szCs w:val="18"/>
              </w:rPr>
              <w:t>0.36</w:t>
            </w:r>
          </w:p>
        </w:tc>
        <w:tc>
          <w:tcPr>
            <w:tcW w:w="847" w:type="dxa"/>
            <w:tcBorders>
              <w:top w:val="nil"/>
              <w:left w:val="nil"/>
              <w:bottom w:val="single" w:sz="4" w:space="0" w:color="auto"/>
              <w:right w:val="single" w:sz="4" w:space="0" w:color="auto"/>
            </w:tcBorders>
            <w:shd w:val="clear" w:color="auto" w:fill="auto"/>
            <w:noWrap/>
            <w:vAlign w:val="center"/>
            <w:hideMark/>
          </w:tcPr>
          <w:p w:rsidR="00A56D97" w:rsidRPr="004051C0" w:rsidRDefault="00A56D97" w:rsidP="00A56D97">
            <w:pPr>
              <w:pStyle w:val="NoSpacing"/>
              <w:jc w:val="left"/>
              <w:rPr>
                <w:rFonts w:ascii="Arial" w:hAnsi="Arial" w:cs="Arial"/>
                <w:sz w:val="18"/>
                <w:szCs w:val="18"/>
              </w:rPr>
            </w:pPr>
            <w:r w:rsidRPr="004051C0">
              <w:rPr>
                <w:rFonts w:ascii="Arial" w:hAnsi="Arial" w:cs="Arial"/>
                <w:sz w:val="18"/>
                <w:szCs w:val="18"/>
              </w:rPr>
              <w:t>0.41</w:t>
            </w:r>
          </w:p>
        </w:tc>
      </w:tr>
      <w:tr w:rsidR="00A56D97" w:rsidRPr="004051C0" w:rsidTr="00A56D97">
        <w:trPr>
          <w:trHeight w:val="280"/>
        </w:trPr>
        <w:tc>
          <w:tcPr>
            <w:tcW w:w="1495" w:type="dxa"/>
            <w:tcBorders>
              <w:top w:val="nil"/>
              <w:left w:val="single" w:sz="4" w:space="0" w:color="auto"/>
              <w:bottom w:val="single" w:sz="4" w:space="0" w:color="auto"/>
              <w:right w:val="single" w:sz="4" w:space="0" w:color="auto"/>
            </w:tcBorders>
            <w:shd w:val="clear" w:color="auto" w:fill="auto"/>
            <w:noWrap/>
            <w:vAlign w:val="bottom"/>
            <w:hideMark/>
          </w:tcPr>
          <w:p w:rsidR="00A56D97" w:rsidRPr="004051C0" w:rsidRDefault="00A56D97" w:rsidP="00A56D97">
            <w:pPr>
              <w:pStyle w:val="NoSpacing"/>
              <w:jc w:val="left"/>
              <w:rPr>
                <w:rFonts w:ascii="Arial" w:hAnsi="Arial" w:cs="Arial"/>
                <w:sz w:val="18"/>
                <w:szCs w:val="18"/>
              </w:rPr>
            </w:pPr>
            <w:r w:rsidRPr="004051C0">
              <w:rPr>
                <w:rFonts w:ascii="Arial" w:hAnsi="Arial" w:cs="Arial"/>
                <w:sz w:val="18"/>
                <w:szCs w:val="18"/>
              </w:rPr>
              <w:t>C</w:t>
            </w:r>
          </w:p>
        </w:tc>
        <w:tc>
          <w:tcPr>
            <w:tcW w:w="843" w:type="dxa"/>
            <w:tcBorders>
              <w:top w:val="nil"/>
              <w:left w:val="nil"/>
              <w:bottom w:val="single" w:sz="4" w:space="0" w:color="auto"/>
              <w:right w:val="single" w:sz="4" w:space="0" w:color="auto"/>
            </w:tcBorders>
            <w:shd w:val="clear" w:color="auto" w:fill="auto"/>
            <w:noWrap/>
            <w:vAlign w:val="center"/>
            <w:hideMark/>
          </w:tcPr>
          <w:p w:rsidR="00A56D97" w:rsidRPr="004051C0" w:rsidRDefault="00A56D97" w:rsidP="00A56D97">
            <w:pPr>
              <w:pStyle w:val="NoSpacing"/>
              <w:jc w:val="left"/>
              <w:rPr>
                <w:rFonts w:ascii="Arial" w:hAnsi="Arial" w:cs="Arial"/>
                <w:sz w:val="18"/>
                <w:szCs w:val="18"/>
              </w:rPr>
            </w:pPr>
            <w:r w:rsidRPr="004051C0">
              <w:rPr>
                <w:rFonts w:ascii="Arial" w:hAnsi="Arial" w:cs="Arial"/>
                <w:sz w:val="18"/>
                <w:szCs w:val="18"/>
              </w:rPr>
              <w:t>0.16</w:t>
            </w:r>
          </w:p>
        </w:tc>
        <w:tc>
          <w:tcPr>
            <w:tcW w:w="724" w:type="dxa"/>
            <w:tcBorders>
              <w:top w:val="nil"/>
              <w:left w:val="nil"/>
              <w:bottom w:val="single" w:sz="4" w:space="0" w:color="auto"/>
              <w:right w:val="single" w:sz="4" w:space="0" w:color="auto"/>
            </w:tcBorders>
            <w:shd w:val="clear" w:color="auto" w:fill="auto"/>
            <w:noWrap/>
            <w:vAlign w:val="center"/>
            <w:hideMark/>
          </w:tcPr>
          <w:p w:rsidR="00A56D97" w:rsidRPr="004051C0" w:rsidRDefault="00A56D97" w:rsidP="00A56D97">
            <w:pPr>
              <w:pStyle w:val="NoSpacing"/>
              <w:jc w:val="left"/>
              <w:rPr>
                <w:rFonts w:ascii="Arial" w:hAnsi="Arial" w:cs="Arial"/>
                <w:sz w:val="18"/>
                <w:szCs w:val="18"/>
              </w:rPr>
            </w:pPr>
            <w:r w:rsidRPr="004051C0">
              <w:rPr>
                <w:rFonts w:ascii="Arial" w:hAnsi="Arial" w:cs="Arial"/>
                <w:sz w:val="18"/>
                <w:szCs w:val="18"/>
              </w:rPr>
              <w:t>0.15</w:t>
            </w:r>
          </w:p>
        </w:tc>
        <w:tc>
          <w:tcPr>
            <w:tcW w:w="726" w:type="dxa"/>
            <w:tcBorders>
              <w:top w:val="nil"/>
              <w:left w:val="nil"/>
              <w:bottom w:val="single" w:sz="4" w:space="0" w:color="auto"/>
              <w:right w:val="single" w:sz="4" w:space="0" w:color="auto"/>
            </w:tcBorders>
            <w:shd w:val="clear" w:color="auto" w:fill="auto"/>
            <w:noWrap/>
            <w:vAlign w:val="center"/>
            <w:hideMark/>
          </w:tcPr>
          <w:p w:rsidR="00A56D97" w:rsidRPr="004051C0" w:rsidRDefault="00A56D97" w:rsidP="00A56D97">
            <w:pPr>
              <w:pStyle w:val="NoSpacing"/>
              <w:jc w:val="left"/>
              <w:rPr>
                <w:rFonts w:ascii="Arial" w:hAnsi="Arial" w:cs="Arial"/>
                <w:sz w:val="18"/>
                <w:szCs w:val="18"/>
              </w:rPr>
            </w:pPr>
            <w:r w:rsidRPr="004051C0">
              <w:rPr>
                <w:rFonts w:ascii="Arial" w:hAnsi="Arial" w:cs="Arial"/>
                <w:sz w:val="18"/>
                <w:szCs w:val="18"/>
              </w:rPr>
              <w:t>0.09</w:t>
            </w:r>
          </w:p>
        </w:tc>
        <w:tc>
          <w:tcPr>
            <w:tcW w:w="923" w:type="dxa"/>
            <w:tcBorders>
              <w:top w:val="nil"/>
              <w:left w:val="nil"/>
              <w:bottom w:val="single" w:sz="4" w:space="0" w:color="auto"/>
              <w:right w:val="single" w:sz="4" w:space="0" w:color="auto"/>
            </w:tcBorders>
            <w:shd w:val="clear" w:color="000000" w:fill="F2F2F2"/>
            <w:noWrap/>
            <w:vAlign w:val="center"/>
            <w:hideMark/>
          </w:tcPr>
          <w:p w:rsidR="00A56D97" w:rsidRPr="004051C0" w:rsidRDefault="00A56D97" w:rsidP="00A56D97">
            <w:pPr>
              <w:pStyle w:val="NoSpacing"/>
              <w:jc w:val="left"/>
              <w:rPr>
                <w:rFonts w:ascii="Arial" w:hAnsi="Arial" w:cs="Arial"/>
                <w:sz w:val="18"/>
                <w:szCs w:val="18"/>
              </w:rPr>
            </w:pPr>
            <w:r w:rsidRPr="004051C0">
              <w:rPr>
                <w:rFonts w:ascii="Arial" w:hAnsi="Arial" w:cs="Arial"/>
                <w:sz w:val="18"/>
                <w:szCs w:val="18"/>
              </w:rPr>
              <w:t>0.09</w:t>
            </w:r>
          </w:p>
        </w:tc>
        <w:tc>
          <w:tcPr>
            <w:tcW w:w="923" w:type="dxa"/>
            <w:tcBorders>
              <w:top w:val="nil"/>
              <w:left w:val="nil"/>
              <w:bottom w:val="single" w:sz="4" w:space="0" w:color="auto"/>
              <w:right w:val="single" w:sz="4" w:space="0" w:color="auto"/>
            </w:tcBorders>
            <w:shd w:val="clear" w:color="auto" w:fill="auto"/>
            <w:noWrap/>
            <w:vAlign w:val="center"/>
            <w:hideMark/>
          </w:tcPr>
          <w:p w:rsidR="00A56D97" w:rsidRPr="004051C0" w:rsidRDefault="00A56D97" w:rsidP="00A56D97">
            <w:pPr>
              <w:pStyle w:val="NoSpacing"/>
              <w:jc w:val="left"/>
              <w:rPr>
                <w:rFonts w:ascii="Arial" w:hAnsi="Arial" w:cs="Arial"/>
                <w:sz w:val="18"/>
                <w:szCs w:val="18"/>
              </w:rPr>
            </w:pPr>
            <w:r w:rsidRPr="004051C0">
              <w:rPr>
                <w:rFonts w:ascii="Arial" w:hAnsi="Arial" w:cs="Arial"/>
                <w:sz w:val="18"/>
                <w:szCs w:val="18"/>
              </w:rPr>
              <w:t>0.11</w:t>
            </w:r>
          </w:p>
        </w:tc>
        <w:tc>
          <w:tcPr>
            <w:tcW w:w="924" w:type="dxa"/>
            <w:tcBorders>
              <w:top w:val="nil"/>
              <w:left w:val="nil"/>
              <w:bottom w:val="single" w:sz="4" w:space="0" w:color="auto"/>
              <w:right w:val="single" w:sz="4" w:space="0" w:color="auto"/>
            </w:tcBorders>
            <w:shd w:val="clear" w:color="auto" w:fill="auto"/>
            <w:noWrap/>
            <w:vAlign w:val="center"/>
            <w:hideMark/>
          </w:tcPr>
          <w:p w:rsidR="00A56D97" w:rsidRPr="004051C0" w:rsidRDefault="00A56D97" w:rsidP="00A56D97">
            <w:pPr>
              <w:pStyle w:val="NoSpacing"/>
              <w:jc w:val="left"/>
              <w:rPr>
                <w:rFonts w:ascii="Arial" w:hAnsi="Arial" w:cs="Arial"/>
                <w:sz w:val="18"/>
                <w:szCs w:val="18"/>
              </w:rPr>
            </w:pPr>
            <w:r w:rsidRPr="004051C0">
              <w:rPr>
                <w:rFonts w:ascii="Arial" w:hAnsi="Arial" w:cs="Arial"/>
                <w:sz w:val="18"/>
                <w:szCs w:val="18"/>
              </w:rPr>
              <w:t>0.10</w:t>
            </w:r>
          </w:p>
        </w:tc>
        <w:tc>
          <w:tcPr>
            <w:tcW w:w="843" w:type="dxa"/>
            <w:tcBorders>
              <w:top w:val="nil"/>
              <w:left w:val="nil"/>
              <w:bottom w:val="single" w:sz="4" w:space="0" w:color="auto"/>
              <w:right w:val="single" w:sz="4" w:space="0" w:color="auto"/>
            </w:tcBorders>
            <w:shd w:val="clear" w:color="auto" w:fill="auto"/>
            <w:noWrap/>
            <w:vAlign w:val="center"/>
            <w:hideMark/>
          </w:tcPr>
          <w:p w:rsidR="00A56D97" w:rsidRPr="004051C0" w:rsidRDefault="00A56D97" w:rsidP="00A56D97">
            <w:pPr>
              <w:pStyle w:val="NoSpacing"/>
              <w:jc w:val="left"/>
              <w:rPr>
                <w:rFonts w:ascii="Arial" w:hAnsi="Arial" w:cs="Arial"/>
                <w:sz w:val="18"/>
                <w:szCs w:val="18"/>
              </w:rPr>
            </w:pPr>
            <w:r w:rsidRPr="004051C0">
              <w:rPr>
                <w:rFonts w:ascii="Arial" w:hAnsi="Arial" w:cs="Arial"/>
                <w:sz w:val="18"/>
                <w:szCs w:val="18"/>
              </w:rPr>
              <w:t>0.06</w:t>
            </w:r>
          </w:p>
        </w:tc>
        <w:tc>
          <w:tcPr>
            <w:tcW w:w="842" w:type="dxa"/>
            <w:tcBorders>
              <w:top w:val="nil"/>
              <w:left w:val="nil"/>
              <w:bottom w:val="single" w:sz="4" w:space="0" w:color="auto"/>
              <w:right w:val="single" w:sz="4" w:space="0" w:color="auto"/>
            </w:tcBorders>
            <w:shd w:val="clear" w:color="auto" w:fill="auto"/>
            <w:noWrap/>
            <w:vAlign w:val="center"/>
            <w:hideMark/>
          </w:tcPr>
          <w:p w:rsidR="00A56D97" w:rsidRPr="004051C0" w:rsidRDefault="00A56D97" w:rsidP="00A56D97">
            <w:pPr>
              <w:pStyle w:val="NoSpacing"/>
              <w:jc w:val="left"/>
              <w:rPr>
                <w:rFonts w:ascii="Arial" w:hAnsi="Arial" w:cs="Arial"/>
                <w:sz w:val="18"/>
                <w:szCs w:val="18"/>
              </w:rPr>
            </w:pPr>
            <w:r w:rsidRPr="004051C0">
              <w:rPr>
                <w:rFonts w:ascii="Arial" w:hAnsi="Arial" w:cs="Arial"/>
                <w:sz w:val="18"/>
                <w:szCs w:val="18"/>
              </w:rPr>
              <w:t>0.06</w:t>
            </w:r>
          </w:p>
        </w:tc>
        <w:tc>
          <w:tcPr>
            <w:tcW w:w="847" w:type="dxa"/>
            <w:tcBorders>
              <w:top w:val="nil"/>
              <w:left w:val="nil"/>
              <w:bottom w:val="single" w:sz="4" w:space="0" w:color="auto"/>
              <w:right w:val="single" w:sz="4" w:space="0" w:color="auto"/>
            </w:tcBorders>
            <w:shd w:val="clear" w:color="auto" w:fill="auto"/>
            <w:noWrap/>
            <w:vAlign w:val="center"/>
            <w:hideMark/>
          </w:tcPr>
          <w:p w:rsidR="00A56D97" w:rsidRPr="004051C0" w:rsidRDefault="00A56D97" w:rsidP="00A56D97">
            <w:pPr>
              <w:pStyle w:val="NoSpacing"/>
              <w:jc w:val="left"/>
              <w:rPr>
                <w:rFonts w:ascii="Arial" w:hAnsi="Arial" w:cs="Arial"/>
                <w:sz w:val="18"/>
                <w:szCs w:val="18"/>
              </w:rPr>
            </w:pPr>
            <w:r w:rsidRPr="004051C0">
              <w:rPr>
                <w:rFonts w:ascii="Arial" w:hAnsi="Arial" w:cs="Arial"/>
                <w:sz w:val="18"/>
                <w:szCs w:val="18"/>
              </w:rPr>
              <w:t>0.14</w:t>
            </w:r>
          </w:p>
        </w:tc>
      </w:tr>
      <w:tr w:rsidR="00A56D97" w:rsidRPr="004051C0" w:rsidTr="00A56D97">
        <w:trPr>
          <w:trHeight w:val="268"/>
        </w:trPr>
        <w:tc>
          <w:tcPr>
            <w:tcW w:w="1495" w:type="dxa"/>
            <w:tcBorders>
              <w:top w:val="nil"/>
              <w:left w:val="single" w:sz="4" w:space="0" w:color="auto"/>
              <w:bottom w:val="single" w:sz="4" w:space="0" w:color="auto"/>
              <w:right w:val="single" w:sz="4" w:space="0" w:color="auto"/>
            </w:tcBorders>
            <w:shd w:val="clear" w:color="auto" w:fill="auto"/>
            <w:noWrap/>
            <w:vAlign w:val="bottom"/>
            <w:hideMark/>
          </w:tcPr>
          <w:p w:rsidR="00A56D97" w:rsidRPr="004051C0" w:rsidRDefault="00A56D97" w:rsidP="00A56D97">
            <w:pPr>
              <w:pStyle w:val="NoSpacing"/>
              <w:jc w:val="left"/>
              <w:rPr>
                <w:rFonts w:ascii="Arial" w:hAnsi="Arial" w:cs="Arial"/>
                <w:sz w:val="18"/>
                <w:szCs w:val="18"/>
              </w:rPr>
            </w:pPr>
            <w:r w:rsidRPr="004051C0">
              <w:rPr>
                <w:rFonts w:ascii="Arial" w:hAnsi="Arial" w:cs="Arial"/>
                <w:sz w:val="18"/>
                <w:szCs w:val="18"/>
              </w:rPr>
              <w:t>D</w:t>
            </w:r>
          </w:p>
        </w:tc>
        <w:tc>
          <w:tcPr>
            <w:tcW w:w="843" w:type="dxa"/>
            <w:tcBorders>
              <w:top w:val="nil"/>
              <w:left w:val="nil"/>
              <w:bottom w:val="single" w:sz="4" w:space="0" w:color="auto"/>
              <w:right w:val="single" w:sz="4" w:space="0" w:color="auto"/>
            </w:tcBorders>
            <w:shd w:val="clear" w:color="auto" w:fill="auto"/>
            <w:noWrap/>
            <w:vAlign w:val="center"/>
            <w:hideMark/>
          </w:tcPr>
          <w:p w:rsidR="00A56D97" w:rsidRPr="004051C0" w:rsidRDefault="00A56D97" w:rsidP="00A56D97">
            <w:pPr>
              <w:pStyle w:val="NoSpacing"/>
              <w:jc w:val="left"/>
              <w:rPr>
                <w:rFonts w:ascii="Arial" w:hAnsi="Arial" w:cs="Arial"/>
                <w:sz w:val="18"/>
                <w:szCs w:val="18"/>
              </w:rPr>
            </w:pPr>
            <w:r w:rsidRPr="004051C0">
              <w:rPr>
                <w:rFonts w:ascii="Arial" w:hAnsi="Arial" w:cs="Arial"/>
                <w:sz w:val="18"/>
                <w:szCs w:val="18"/>
              </w:rPr>
              <w:t>2.36</w:t>
            </w:r>
          </w:p>
        </w:tc>
        <w:tc>
          <w:tcPr>
            <w:tcW w:w="724" w:type="dxa"/>
            <w:tcBorders>
              <w:top w:val="nil"/>
              <w:left w:val="nil"/>
              <w:bottom w:val="single" w:sz="4" w:space="0" w:color="auto"/>
              <w:right w:val="single" w:sz="4" w:space="0" w:color="auto"/>
            </w:tcBorders>
            <w:shd w:val="clear" w:color="auto" w:fill="auto"/>
            <w:noWrap/>
            <w:vAlign w:val="center"/>
            <w:hideMark/>
          </w:tcPr>
          <w:p w:rsidR="00A56D97" w:rsidRPr="004051C0" w:rsidRDefault="00A56D97" w:rsidP="00A56D97">
            <w:pPr>
              <w:pStyle w:val="NoSpacing"/>
              <w:jc w:val="left"/>
              <w:rPr>
                <w:rFonts w:ascii="Arial" w:hAnsi="Arial" w:cs="Arial"/>
                <w:sz w:val="18"/>
                <w:szCs w:val="18"/>
              </w:rPr>
            </w:pPr>
            <w:r w:rsidRPr="004051C0">
              <w:rPr>
                <w:rFonts w:ascii="Arial" w:hAnsi="Arial" w:cs="Arial"/>
                <w:sz w:val="18"/>
                <w:szCs w:val="18"/>
              </w:rPr>
              <w:t>4.25</w:t>
            </w:r>
          </w:p>
        </w:tc>
        <w:tc>
          <w:tcPr>
            <w:tcW w:w="726" w:type="dxa"/>
            <w:tcBorders>
              <w:top w:val="nil"/>
              <w:left w:val="nil"/>
              <w:bottom w:val="single" w:sz="4" w:space="0" w:color="auto"/>
              <w:right w:val="single" w:sz="4" w:space="0" w:color="auto"/>
            </w:tcBorders>
            <w:shd w:val="clear" w:color="auto" w:fill="auto"/>
            <w:noWrap/>
            <w:vAlign w:val="center"/>
            <w:hideMark/>
          </w:tcPr>
          <w:p w:rsidR="00A56D97" w:rsidRPr="004051C0" w:rsidRDefault="00A56D97" w:rsidP="00A56D97">
            <w:pPr>
              <w:pStyle w:val="NoSpacing"/>
              <w:jc w:val="left"/>
              <w:rPr>
                <w:rFonts w:ascii="Arial" w:hAnsi="Arial" w:cs="Arial"/>
                <w:sz w:val="18"/>
                <w:szCs w:val="18"/>
              </w:rPr>
            </w:pPr>
            <w:r w:rsidRPr="004051C0">
              <w:rPr>
                <w:rFonts w:ascii="Arial" w:hAnsi="Arial" w:cs="Arial"/>
                <w:sz w:val="18"/>
                <w:szCs w:val="18"/>
              </w:rPr>
              <w:t>1.33</w:t>
            </w:r>
          </w:p>
        </w:tc>
        <w:tc>
          <w:tcPr>
            <w:tcW w:w="923" w:type="dxa"/>
            <w:tcBorders>
              <w:top w:val="nil"/>
              <w:left w:val="nil"/>
              <w:bottom w:val="single" w:sz="4" w:space="0" w:color="auto"/>
              <w:right w:val="single" w:sz="4" w:space="0" w:color="auto"/>
            </w:tcBorders>
            <w:shd w:val="clear" w:color="000000" w:fill="F2F2F2"/>
            <w:noWrap/>
            <w:vAlign w:val="center"/>
            <w:hideMark/>
          </w:tcPr>
          <w:p w:rsidR="00A56D97" w:rsidRPr="004051C0" w:rsidRDefault="00A56D97" w:rsidP="00A56D97">
            <w:pPr>
              <w:pStyle w:val="NoSpacing"/>
              <w:jc w:val="left"/>
              <w:rPr>
                <w:rFonts w:ascii="Arial" w:hAnsi="Arial" w:cs="Arial"/>
                <w:sz w:val="18"/>
                <w:szCs w:val="18"/>
              </w:rPr>
            </w:pPr>
            <w:r w:rsidRPr="004051C0">
              <w:rPr>
                <w:rFonts w:ascii="Arial" w:hAnsi="Arial" w:cs="Arial"/>
                <w:sz w:val="18"/>
                <w:szCs w:val="18"/>
              </w:rPr>
              <w:t>1.75</w:t>
            </w:r>
          </w:p>
        </w:tc>
        <w:tc>
          <w:tcPr>
            <w:tcW w:w="923" w:type="dxa"/>
            <w:tcBorders>
              <w:top w:val="nil"/>
              <w:left w:val="nil"/>
              <w:bottom w:val="single" w:sz="4" w:space="0" w:color="auto"/>
              <w:right w:val="single" w:sz="4" w:space="0" w:color="auto"/>
            </w:tcBorders>
            <w:shd w:val="clear" w:color="auto" w:fill="auto"/>
            <w:noWrap/>
            <w:vAlign w:val="center"/>
            <w:hideMark/>
          </w:tcPr>
          <w:p w:rsidR="00A56D97" w:rsidRPr="004051C0" w:rsidRDefault="00A56D97" w:rsidP="00A56D97">
            <w:pPr>
              <w:pStyle w:val="NoSpacing"/>
              <w:jc w:val="left"/>
              <w:rPr>
                <w:rFonts w:ascii="Arial" w:hAnsi="Arial" w:cs="Arial"/>
                <w:sz w:val="18"/>
                <w:szCs w:val="18"/>
              </w:rPr>
            </w:pPr>
            <w:r w:rsidRPr="004051C0">
              <w:rPr>
                <w:rFonts w:ascii="Arial" w:hAnsi="Arial" w:cs="Arial"/>
                <w:sz w:val="18"/>
                <w:szCs w:val="18"/>
              </w:rPr>
              <w:t>2.31</w:t>
            </w:r>
          </w:p>
        </w:tc>
        <w:tc>
          <w:tcPr>
            <w:tcW w:w="924" w:type="dxa"/>
            <w:tcBorders>
              <w:top w:val="nil"/>
              <w:left w:val="nil"/>
              <w:bottom w:val="single" w:sz="4" w:space="0" w:color="auto"/>
              <w:right w:val="single" w:sz="4" w:space="0" w:color="auto"/>
            </w:tcBorders>
            <w:shd w:val="clear" w:color="auto" w:fill="auto"/>
            <w:noWrap/>
            <w:vAlign w:val="center"/>
            <w:hideMark/>
          </w:tcPr>
          <w:p w:rsidR="00A56D97" w:rsidRPr="004051C0" w:rsidRDefault="00A56D97" w:rsidP="00A56D97">
            <w:pPr>
              <w:pStyle w:val="NoSpacing"/>
              <w:jc w:val="left"/>
              <w:rPr>
                <w:rFonts w:ascii="Arial" w:hAnsi="Arial" w:cs="Arial"/>
                <w:sz w:val="18"/>
                <w:szCs w:val="18"/>
              </w:rPr>
            </w:pPr>
            <w:r w:rsidRPr="004051C0">
              <w:rPr>
                <w:rFonts w:ascii="Arial" w:hAnsi="Arial" w:cs="Arial"/>
                <w:sz w:val="18"/>
                <w:szCs w:val="18"/>
              </w:rPr>
              <w:t>2.24</w:t>
            </w:r>
          </w:p>
        </w:tc>
        <w:tc>
          <w:tcPr>
            <w:tcW w:w="843" w:type="dxa"/>
            <w:tcBorders>
              <w:top w:val="nil"/>
              <w:left w:val="nil"/>
              <w:bottom w:val="single" w:sz="4" w:space="0" w:color="auto"/>
              <w:right w:val="single" w:sz="4" w:space="0" w:color="auto"/>
            </w:tcBorders>
            <w:shd w:val="clear" w:color="auto" w:fill="auto"/>
            <w:noWrap/>
            <w:vAlign w:val="center"/>
            <w:hideMark/>
          </w:tcPr>
          <w:p w:rsidR="00A56D97" w:rsidRPr="004051C0" w:rsidRDefault="00A56D97" w:rsidP="00A56D97">
            <w:pPr>
              <w:pStyle w:val="NoSpacing"/>
              <w:jc w:val="left"/>
              <w:rPr>
                <w:rFonts w:ascii="Arial" w:hAnsi="Arial" w:cs="Arial"/>
                <w:sz w:val="18"/>
                <w:szCs w:val="18"/>
              </w:rPr>
            </w:pPr>
            <w:r w:rsidRPr="004051C0">
              <w:rPr>
                <w:rFonts w:ascii="Arial" w:hAnsi="Arial" w:cs="Arial"/>
                <w:sz w:val="18"/>
                <w:szCs w:val="18"/>
              </w:rPr>
              <w:t>0.78</w:t>
            </w:r>
          </w:p>
        </w:tc>
        <w:tc>
          <w:tcPr>
            <w:tcW w:w="842" w:type="dxa"/>
            <w:tcBorders>
              <w:top w:val="nil"/>
              <w:left w:val="nil"/>
              <w:bottom w:val="single" w:sz="4" w:space="0" w:color="auto"/>
              <w:right w:val="single" w:sz="4" w:space="0" w:color="auto"/>
            </w:tcBorders>
            <w:shd w:val="clear" w:color="auto" w:fill="auto"/>
            <w:noWrap/>
            <w:vAlign w:val="center"/>
            <w:hideMark/>
          </w:tcPr>
          <w:p w:rsidR="00A56D97" w:rsidRPr="004051C0" w:rsidRDefault="00A56D97" w:rsidP="00A56D97">
            <w:pPr>
              <w:pStyle w:val="NoSpacing"/>
              <w:jc w:val="left"/>
              <w:rPr>
                <w:rFonts w:ascii="Arial" w:hAnsi="Arial" w:cs="Arial"/>
                <w:sz w:val="18"/>
                <w:szCs w:val="18"/>
              </w:rPr>
            </w:pPr>
            <w:r w:rsidRPr="004051C0">
              <w:rPr>
                <w:rFonts w:ascii="Arial" w:hAnsi="Arial" w:cs="Arial"/>
                <w:sz w:val="18"/>
                <w:szCs w:val="18"/>
              </w:rPr>
              <w:t>1.51</w:t>
            </w:r>
          </w:p>
        </w:tc>
        <w:tc>
          <w:tcPr>
            <w:tcW w:w="847" w:type="dxa"/>
            <w:tcBorders>
              <w:top w:val="nil"/>
              <w:left w:val="nil"/>
              <w:bottom w:val="single" w:sz="4" w:space="0" w:color="auto"/>
              <w:right w:val="single" w:sz="4" w:space="0" w:color="auto"/>
            </w:tcBorders>
            <w:shd w:val="clear" w:color="auto" w:fill="auto"/>
            <w:noWrap/>
            <w:vAlign w:val="center"/>
            <w:hideMark/>
          </w:tcPr>
          <w:p w:rsidR="00A56D97" w:rsidRPr="004051C0" w:rsidRDefault="00A56D97" w:rsidP="00A56D97">
            <w:pPr>
              <w:pStyle w:val="NoSpacing"/>
              <w:jc w:val="left"/>
              <w:rPr>
                <w:rFonts w:ascii="Arial" w:hAnsi="Arial" w:cs="Arial"/>
                <w:sz w:val="18"/>
                <w:szCs w:val="18"/>
              </w:rPr>
            </w:pPr>
            <w:r w:rsidRPr="004051C0">
              <w:rPr>
                <w:rFonts w:ascii="Arial" w:hAnsi="Arial" w:cs="Arial"/>
                <w:sz w:val="18"/>
                <w:szCs w:val="18"/>
              </w:rPr>
              <w:t>1.92</w:t>
            </w:r>
          </w:p>
        </w:tc>
      </w:tr>
      <w:tr w:rsidR="00A56D97" w:rsidRPr="004051C0" w:rsidTr="00A56D97">
        <w:trPr>
          <w:trHeight w:val="280"/>
        </w:trPr>
        <w:tc>
          <w:tcPr>
            <w:tcW w:w="1495" w:type="dxa"/>
            <w:tcBorders>
              <w:top w:val="nil"/>
              <w:left w:val="single" w:sz="4" w:space="0" w:color="auto"/>
              <w:bottom w:val="single" w:sz="4" w:space="0" w:color="auto"/>
              <w:right w:val="single" w:sz="4" w:space="0" w:color="auto"/>
            </w:tcBorders>
            <w:shd w:val="clear" w:color="auto" w:fill="auto"/>
            <w:noWrap/>
            <w:vAlign w:val="bottom"/>
            <w:hideMark/>
          </w:tcPr>
          <w:p w:rsidR="00A56D97" w:rsidRPr="004051C0" w:rsidRDefault="00A56D97" w:rsidP="00A56D97">
            <w:pPr>
              <w:pStyle w:val="NoSpacing"/>
              <w:jc w:val="left"/>
              <w:rPr>
                <w:rFonts w:ascii="Arial" w:hAnsi="Arial" w:cs="Arial"/>
                <w:sz w:val="18"/>
                <w:szCs w:val="18"/>
              </w:rPr>
            </w:pPr>
            <w:r w:rsidRPr="004051C0">
              <w:rPr>
                <w:rFonts w:ascii="Arial" w:hAnsi="Arial" w:cs="Arial"/>
                <w:sz w:val="18"/>
                <w:szCs w:val="18"/>
              </w:rPr>
              <w:t>E</w:t>
            </w:r>
          </w:p>
        </w:tc>
        <w:tc>
          <w:tcPr>
            <w:tcW w:w="843" w:type="dxa"/>
            <w:tcBorders>
              <w:top w:val="nil"/>
              <w:left w:val="nil"/>
              <w:bottom w:val="single" w:sz="4" w:space="0" w:color="auto"/>
              <w:right w:val="single" w:sz="4" w:space="0" w:color="auto"/>
            </w:tcBorders>
            <w:shd w:val="clear" w:color="auto" w:fill="auto"/>
            <w:noWrap/>
            <w:vAlign w:val="center"/>
            <w:hideMark/>
          </w:tcPr>
          <w:p w:rsidR="00A56D97" w:rsidRPr="004051C0" w:rsidRDefault="00A56D97" w:rsidP="00A56D97">
            <w:pPr>
              <w:pStyle w:val="NoSpacing"/>
              <w:jc w:val="left"/>
              <w:rPr>
                <w:rFonts w:ascii="Arial" w:hAnsi="Arial" w:cs="Arial"/>
                <w:sz w:val="18"/>
                <w:szCs w:val="18"/>
              </w:rPr>
            </w:pPr>
            <w:r w:rsidRPr="004051C0">
              <w:rPr>
                <w:rFonts w:ascii="Arial" w:hAnsi="Arial" w:cs="Arial"/>
                <w:sz w:val="18"/>
                <w:szCs w:val="18"/>
              </w:rPr>
              <w:t>1.17</w:t>
            </w:r>
          </w:p>
        </w:tc>
        <w:tc>
          <w:tcPr>
            <w:tcW w:w="724" w:type="dxa"/>
            <w:tcBorders>
              <w:top w:val="nil"/>
              <w:left w:val="nil"/>
              <w:bottom w:val="single" w:sz="4" w:space="0" w:color="auto"/>
              <w:right w:val="single" w:sz="4" w:space="0" w:color="auto"/>
            </w:tcBorders>
            <w:shd w:val="clear" w:color="auto" w:fill="auto"/>
            <w:noWrap/>
            <w:vAlign w:val="center"/>
            <w:hideMark/>
          </w:tcPr>
          <w:p w:rsidR="00A56D97" w:rsidRPr="004051C0" w:rsidRDefault="00A56D97" w:rsidP="00A56D97">
            <w:pPr>
              <w:pStyle w:val="NoSpacing"/>
              <w:jc w:val="left"/>
              <w:rPr>
                <w:rFonts w:ascii="Arial" w:hAnsi="Arial" w:cs="Arial"/>
                <w:sz w:val="18"/>
                <w:szCs w:val="18"/>
              </w:rPr>
            </w:pPr>
            <w:r w:rsidRPr="004051C0">
              <w:rPr>
                <w:rFonts w:ascii="Arial" w:hAnsi="Arial" w:cs="Arial"/>
                <w:sz w:val="18"/>
                <w:szCs w:val="18"/>
              </w:rPr>
              <w:t>1.09</w:t>
            </w:r>
          </w:p>
        </w:tc>
        <w:tc>
          <w:tcPr>
            <w:tcW w:w="726" w:type="dxa"/>
            <w:tcBorders>
              <w:top w:val="nil"/>
              <w:left w:val="nil"/>
              <w:bottom w:val="single" w:sz="4" w:space="0" w:color="auto"/>
              <w:right w:val="single" w:sz="4" w:space="0" w:color="auto"/>
            </w:tcBorders>
            <w:shd w:val="clear" w:color="auto" w:fill="auto"/>
            <w:noWrap/>
            <w:vAlign w:val="center"/>
            <w:hideMark/>
          </w:tcPr>
          <w:p w:rsidR="00A56D97" w:rsidRPr="004051C0" w:rsidRDefault="00A56D97" w:rsidP="00A56D97">
            <w:pPr>
              <w:pStyle w:val="NoSpacing"/>
              <w:jc w:val="left"/>
              <w:rPr>
                <w:rFonts w:ascii="Arial" w:hAnsi="Arial" w:cs="Arial"/>
                <w:sz w:val="18"/>
                <w:szCs w:val="18"/>
              </w:rPr>
            </w:pPr>
            <w:r w:rsidRPr="004051C0">
              <w:rPr>
                <w:rFonts w:ascii="Arial" w:hAnsi="Arial" w:cs="Arial"/>
                <w:sz w:val="18"/>
                <w:szCs w:val="18"/>
              </w:rPr>
              <w:t>0.79</w:t>
            </w:r>
          </w:p>
        </w:tc>
        <w:tc>
          <w:tcPr>
            <w:tcW w:w="923" w:type="dxa"/>
            <w:tcBorders>
              <w:top w:val="nil"/>
              <w:left w:val="nil"/>
              <w:bottom w:val="single" w:sz="4" w:space="0" w:color="auto"/>
              <w:right w:val="single" w:sz="4" w:space="0" w:color="auto"/>
            </w:tcBorders>
            <w:shd w:val="clear" w:color="000000" w:fill="F2F2F2"/>
            <w:noWrap/>
            <w:vAlign w:val="center"/>
            <w:hideMark/>
          </w:tcPr>
          <w:p w:rsidR="00A56D97" w:rsidRPr="004051C0" w:rsidRDefault="00A56D97" w:rsidP="00A56D97">
            <w:pPr>
              <w:pStyle w:val="NoSpacing"/>
              <w:jc w:val="left"/>
              <w:rPr>
                <w:rFonts w:ascii="Arial" w:hAnsi="Arial" w:cs="Arial"/>
                <w:sz w:val="18"/>
                <w:szCs w:val="18"/>
              </w:rPr>
            </w:pPr>
            <w:r w:rsidRPr="004051C0">
              <w:rPr>
                <w:rFonts w:ascii="Arial" w:hAnsi="Arial" w:cs="Arial"/>
                <w:sz w:val="18"/>
                <w:szCs w:val="18"/>
              </w:rPr>
              <w:t>0.55</w:t>
            </w:r>
          </w:p>
        </w:tc>
        <w:tc>
          <w:tcPr>
            <w:tcW w:w="923" w:type="dxa"/>
            <w:tcBorders>
              <w:top w:val="nil"/>
              <w:left w:val="nil"/>
              <w:bottom w:val="single" w:sz="4" w:space="0" w:color="auto"/>
              <w:right w:val="single" w:sz="4" w:space="0" w:color="auto"/>
            </w:tcBorders>
            <w:shd w:val="clear" w:color="auto" w:fill="auto"/>
            <w:noWrap/>
            <w:vAlign w:val="center"/>
            <w:hideMark/>
          </w:tcPr>
          <w:p w:rsidR="00A56D97" w:rsidRPr="004051C0" w:rsidRDefault="00A56D97" w:rsidP="00A56D97">
            <w:pPr>
              <w:pStyle w:val="NoSpacing"/>
              <w:jc w:val="left"/>
              <w:rPr>
                <w:rFonts w:ascii="Arial" w:hAnsi="Arial" w:cs="Arial"/>
                <w:sz w:val="18"/>
                <w:szCs w:val="18"/>
              </w:rPr>
            </w:pPr>
            <w:r w:rsidRPr="004051C0">
              <w:rPr>
                <w:rFonts w:ascii="Arial" w:hAnsi="Arial" w:cs="Arial"/>
                <w:sz w:val="18"/>
                <w:szCs w:val="18"/>
              </w:rPr>
              <w:t>0.60</w:t>
            </w:r>
          </w:p>
        </w:tc>
        <w:tc>
          <w:tcPr>
            <w:tcW w:w="924" w:type="dxa"/>
            <w:tcBorders>
              <w:top w:val="nil"/>
              <w:left w:val="nil"/>
              <w:bottom w:val="single" w:sz="4" w:space="0" w:color="auto"/>
              <w:right w:val="single" w:sz="4" w:space="0" w:color="auto"/>
            </w:tcBorders>
            <w:shd w:val="clear" w:color="auto" w:fill="auto"/>
            <w:noWrap/>
            <w:vAlign w:val="center"/>
            <w:hideMark/>
          </w:tcPr>
          <w:p w:rsidR="00A56D97" w:rsidRPr="004051C0" w:rsidRDefault="00A56D97" w:rsidP="00A56D97">
            <w:pPr>
              <w:pStyle w:val="NoSpacing"/>
              <w:jc w:val="left"/>
              <w:rPr>
                <w:rFonts w:ascii="Arial" w:hAnsi="Arial" w:cs="Arial"/>
                <w:sz w:val="18"/>
                <w:szCs w:val="18"/>
              </w:rPr>
            </w:pPr>
            <w:r w:rsidRPr="004051C0">
              <w:rPr>
                <w:rFonts w:ascii="Arial" w:hAnsi="Arial" w:cs="Arial"/>
                <w:sz w:val="18"/>
                <w:szCs w:val="18"/>
              </w:rPr>
              <w:t>0.60</w:t>
            </w:r>
          </w:p>
        </w:tc>
        <w:tc>
          <w:tcPr>
            <w:tcW w:w="843" w:type="dxa"/>
            <w:tcBorders>
              <w:top w:val="nil"/>
              <w:left w:val="nil"/>
              <w:bottom w:val="single" w:sz="4" w:space="0" w:color="auto"/>
              <w:right w:val="single" w:sz="4" w:space="0" w:color="auto"/>
            </w:tcBorders>
            <w:shd w:val="clear" w:color="auto" w:fill="auto"/>
            <w:noWrap/>
            <w:vAlign w:val="center"/>
            <w:hideMark/>
          </w:tcPr>
          <w:p w:rsidR="00A56D97" w:rsidRPr="004051C0" w:rsidRDefault="00A56D97" w:rsidP="00A56D97">
            <w:pPr>
              <w:pStyle w:val="NoSpacing"/>
              <w:jc w:val="left"/>
              <w:rPr>
                <w:rFonts w:ascii="Arial" w:hAnsi="Arial" w:cs="Arial"/>
                <w:sz w:val="18"/>
                <w:szCs w:val="18"/>
              </w:rPr>
            </w:pPr>
            <w:r w:rsidRPr="004051C0">
              <w:rPr>
                <w:rFonts w:ascii="Arial" w:hAnsi="Arial" w:cs="Arial"/>
                <w:sz w:val="18"/>
                <w:szCs w:val="18"/>
              </w:rPr>
              <w:t>0.89</w:t>
            </w:r>
          </w:p>
        </w:tc>
        <w:tc>
          <w:tcPr>
            <w:tcW w:w="842" w:type="dxa"/>
            <w:tcBorders>
              <w:top w:val="nil"/>
              <w:left w:val="nil"/>
              <w:bottom w:val="single" w:sz="4" w:space="0" w:color="auto"/>
              <w:right w:val="single" w:sz="4" w:space="0" w:color="auto"/>
            </w:tcBorders>
            <w:shd w:val="clear" w:color="auto" w:fill="auto"/>
            <w:noWrap/>
            <w:vAlign w:val="center"/>
            <w:hideMark/>
          </w:tcPr>
          <w:p w:rsidR="00A56D97" w:rsidRPr="004051C0" w:rsidRDefault="00A56D97" w:rsidP="00A56D97">
            <w:pPr>
              <w:pStyle w:val="NoSpacing"/>
              <w:jc w:val="left"/>
              <w:rPr>
                <w:rFonts w:ascii="Arial" w:hAnsi="Arial" w:cs="Arial"/>
                <w:sz w:val="18"/>
                <w:szCs w:val="18"/>
              </w:rPr>
            </w:pPr>
            <w:r w:rsidRPr="004051C0">
              <w:rPr>
                <w:rFonts w:ascii="Arial" w:hAnsi="Arial" w:cs="Arial"/>
                <w:sz w:val="18"/>
                <w:szCs w:val="18"/>
              </w:rPr>
              <w:t>0.92</w:t>
            </w:r>
          </w:p>
        </w:tc>
        <w:tc>
          <w:tcPr>
            <w:tcW w:w="847" w:type="dxa"/>
            <w:tcBorders>
              <w:top w:val="nil"/>
              <w:left w:val="nil"/>
              <w:bottom w:val="single" w:sz="4" w:space="0" w:color="auto"/>
              <w:right w:val="single" w:sz="4" w:space="0" w:color="auto"/>
            </w:tcBorders>
            <w:shd w:val="clear" w:color="auto" w:fill="auto"/>
            <w:noWrap/>
            <w:vAlign w:val="center"/>
            <w:hideMark/>
          </w:tcPr>
          <w:p w:rsidR="00A56D97" w:rsidRPr="004051C0" w:rsidRDefault="00A56D97" w:rsidP="00A56D97">
            <w:pPr>
              <w:pStyle w:val="NoSpacing"/>
              <w:jc w:val="left"/>
              <w:rPr>
                <w:rFonts w:ascii="Arial" w:hAnsi="Arial" w:cs="Arial"/>
                <w:sz w:val="18"/>
                <w:szCs w:val="18"/>
              </w:rPr>
            </w:pPr>
            <w:r w:rsidRPr="004051C0">
              <w:rPr>
                <w:rFonts w:ascii="Arial" w:hAnsi="Arial" w:cs="Arial"/>
                <w:sz w:val="18"/>
                <w:szCs w:val="18"/>
              </w:rPr>
              <w:t>1.07</w:t>
            </w:r>
          </w:p>
        </w:tc>
      </w:tr>
      <w:tr w:rsidR="00A56D97" w:rsidRPr="004051C0" w:rsidTr="00A56D97">
        <w:trPr>
          <w:trHeight w:val="268"/>
        </w:trPr>
        <w:tc>
          <w:tcPr>
            <w:tcW w:w="1495" w:type="dxa"/>
            <w:tcBorders>
              <w:top w:val="nil"/>
              <w:left w:val="single" w:sz="4" w:space="0" w:color="auto"/>
              <w:bottom w:val="single" w:sz="4" w:space="0" w:color="auto"/>
              <w:right w:val="single" w:sz="4" w:space="0" w:color="auto"/>
            </w:tcBorders>
            <w:shd w:val="clear" w:color="auto" w:fill="auto"/>
            <w:noWrap/>
            <w:vAlign w:val="bottom"/>
            <w:hideMark/>
          </w:tcPr>
          <w:p w:rsidR="00A56D97" w:rsidRPr="004051C0" w:rsidRDefault="00A56D97" w:rsidP="00A56D97">
            <w:pPr>
              <w:pStyle w:val="NoSpacing"/>
              <w:jc w:val="left"/>
              <w:rPr>
                <w:rFonts w:ascii="Arial" w:hAnsi="Arial" w:cs="Arial"/>
                <w:sz w:val="18"/>
                <w:szCs w:val="18"/>
              </w:rPr>
            </w:pPr>
            <w:r w:rsidRPr="004051C0">
              <w:rPr>
                <w:rFonts w:ascii="Arial" w:hAnsi="Arial" w:cs="Arial"/>
                <w:sz w:val="18"/>
                <w:szCs w:val="18"/>
              </w:rPr>
              <w:t>Z-score</w:t>
            </w:r>
          </w:p>
        </w:tc>
        <w:tc>
          <w:tcPr>
            <w:tcW w:w="843" w:type="dxa"/>
            <w:tcBorders>
              <w:top w:val="nil"/>
              <w:left w:val="nil"/>
              <w:bottom w:val="single" w:sz="4" w:space="0" w:color="auto"/>
              <w:right w:val="single" w:sz="4" w:space="0" w:color="auto"/>
            </w:tcBorders>
            <w:shd w:val="clear" w:color="auto" w:fill="auto"/>
            <w:noWrap/>
            <w:vAlign w:val="center"/>
            <w:hideMark/>
          </w:tcPr>
          <w:p w:rsidR="00A56D97" w:rsidRPr="004051C0" w:rsidRDefault="00A56D97" w:rsidP="00A56D97">
            <w:pPr>
              <w:pStyle w:val="NoSpacing"/>
              <w:jc w:val="left"/>
              <w:rPr>
                <w:rFonts w:ascii="Arial" w:hAnsi="Arial" w:cs="Arial"/>
                <w:sz w:val="18"/>
                <w:szCs w:val="18"/>
              </w:rPr>
            </w:pPr>
            <w:r w:rsidRPr="004051C0">
              <w:rPr>
                <w:rFonts w:ascii="Arial" w:hAnsi="Arial" w:cs="Arial"/>
                <w:sz w:val="18"/>
                <w:szCs w:val="18"/>
              </w:rPr>
              <w:t>3.80</w:t>
            </w:r>
          </w:p>
        </w:tc>
        <w:tc>
          <w:tcPr>
            <w:tcW w:w="724" w:type="dxa"/>
            <w:tcBorders>
              <w:top w:val="nil"/>
              <w:left w:val="nil"/>
              <w:bottom w:val="single" w:sz="4" w:space="0" w:color="auto"/>
              <w:right w:val="single" w:sz="4" w:space="0" w:color="auto"/>
            </w:tcBorders>
            <w:shd w:val="clear" w:color="auto" w:fill="auto"/>
            <w:noWrap/>
            <w:vAlign w:val="center"/>
            <w:hideMark/>
          </w:tcPr>
          <w:p w:rsidR="00A56D97" w:rsidRPr="004051C0" w:rsidRDefault="00A56D97" w:rsidP="00A56D97">
            <w:pPr>
              <w:pStyle w:val="NoSpacing"/>
              <w:jc w:val="left"/>
              <w:rPr>
                <w:rFonts w:ascii="Arial" w:hAnsi="Arial" w:cs="Arial"/>
                <w:sz w:val="18"/>
                <w:szCs w:val="18"/>
              </w:rPr>
            </w:pPr>
            <w:r w:rsidRPr="004051C0">
              <w:rPr>
                <w:rFonts w:ascii="Arial" w:hAnsi="Arial" w:cs="Arial"/>
                <w:sz w:val="18"/>
                <w:szCs w:val="18"/>
              </w:rPr>
              <w:t>4.75</w:t>
            </w:r>
          </w:p>
        </w:tc>
        <w:tc>
          <w:tcPr>
            <w:tcW w:w="726" w:type="dxa"/>
            <w:tcBorders>
              <w:top w:val="nil"/>
              <w:left w:val="nil"/>
              <w:bottom w:val="single" w:sz="4" w:space="0" w:color="auto"/>
              <w:right w:val="single" w:sz="4" w:space="0" w:color="auto"/>
            </w:tcBorders>
            <w:shd w:val="clear" w:color="auto" w:fill="auto"/>
            <w:noWrap/>
            <w:vAlign w:val="center"/>
            <w:hideMark/>
          </w:tcPr>
          <w:p w:rsidR="00A56D97" w:rsidRPr="004051C0" w:rsidRDefault="00A56D97" w:rsidP="00A56D97">
            <w:pPr>
              <w:pStyle w:val="NoSpacing"/>
              <w:jc w:val="left"/>
              <w:rPr>
                <w:rFonts w:ascii="Arial" w:hAnsi="Arial" w:cs="Arial"/>
                <w:sz w:val="18"/>
                <w:szCs w:val="18"/>
              </w:rPr>
            </w:pPr>
            <w:r w:rsidRPr="004051C0">
              <w:rPr>
                <w:rFonts w:ascii="Arial" w:hAnsi="Arial" w:cs="Arial"/>
                <w:sz w:val="18"/>
                <w:szCs w:val="18"/>
              </w:rPr>
              <w:t>2.52</w:t>
            </w:r>
          </w:p>
        </w:tc>
        <w:tc>
          <w:tcPr>
            <w:tcW w:w="923" w:type="dxa"/>
            <w:tcBorders>
              <w:top w:val="nil"/>
              <w:left w:val="nil"/>
              <w:bottom w:val="single" w:sz="4" w:space="0" w:color="auto"/>
              <w:right w:val="single" w:sz="4" w:space="0" w:color="auto"/>
            </w:tcBorders>
            <w:shd w:val="clear" w:color="000000" w:fill="F2F2F2"/>
            <w:noWrap/>
            <w:vAlign w:val="center"/>
            <w:hideMark/>
          </w:tcPr>
          <w:p w:rsidR="00A56D97" w:rsidRPr="004051C0" w:rsidRDefault="00A56D97" w:rsidP="00A56D97">
            <w:pPr>
              <w:pStyle w:val="NoSpacing"/>
              <w:jc w:val="left"/>
              <w:rPr>
                <w:rFonts w:ascii="Arial" w:hAnsi="Arial" w:cs="Arial"/>
                <w:sz w:val="18"/>
                <w:szCs w:val="18"/>
              </w:rPr>
            </w:pPr>
            <w:r w:rsidRPr="004051C0">
              <w:rPr>
                <w:rFonts w:ascii="Arial" w:hAnsi="Arial" w:cs="Arial"/>
                <w:sz w:val="18"/>
                <w:szCs w:val="18"/>
              </w:rPr>
              <w:t>2.56</w:t>
            </w:r>
          </w:p>
        </w:tc>
        <w:tc>
          <w:tcPr>
            <w:tcW w:w="923" w:type="dxa"/>
            <w:tcBorders>
              <w:top w:val="nil"/>
              <w:left w:val="nil"/>
              <w:bottom w:val="single" w:sz="4" w:space="0" w:color="auto"/>
              <w:right w:val="single" w:sz="4" w:space="0" w:color="auto"/>
            </w:tcBorders>
            <w:shd w:val="clear" w:color="auto" w:fill="auto"/>
            <w:noWrap/>
            <w:vAlign w:val="center"/>
            <w:hideMark/>
          </w:tcPr>
          <w:p w:rsidR="00A56D97" w:rsidRPr="004051C0" w:rsidRDefault="00A56D97" w:rsidP="00A56D97">
            <w:pPr>
              <w:pStyle w:val="NoSpacing"/>
              <w:jc w:val="left"/>
              <w:rPr>
                <w:rFonts w:ascii="Arial" w:hAnsi="Arial" w:cs="Arial"/>
                <w:sz w:val="18"/>
                <w:szCs w:val="18"/>
              </w:rPr>
            </w:pPr>
            <w:r w:rsidRPr="004051C0">
              <w:rPr>
                <w:rFonts w:ascii="Arial" w:hAnsi="Arial" w:cs="Arial"/>
                <w:sz w:val="18"/>
                <w:szCs w:val="18"/>
              </w:rPr>
              <w:t>3.02</w:t>
            </w:r>
          </w:p>
        </w:tc>
        <w:tc>
          <w:tcPr>
            <w:tcW w:w="924" w:type="dxa"/>
            <w:tcBorders>
              <w:top w:val="nil"/>
              <w:left w:val="nil"/>
              <w:bottom w:val="single" w:sz="4" w:space="0" w:color="auto"/>
              <w:right w:val="single" w:sz="4" w:space="0" w:color="auto"/>
            </w:tcBorders>
            <w:shd w:val="clear" w:color="auto" w:fill="auto"/>
            <w:noWrap/>
            <w:vAlign w:val="center"/>
            <w:hideMark/>
          </w:tcPr>
          <w:p w:rsidR="00A56D97" w:rsidRPr="004051C0" w:rsidRDefault="00A56D97" w:rsidP="00A56D97">
            <w:pPr>
              <w:pStyle w:val="NoSpacing"/>
              <w:jc w:val="left"/>
              <w:rPr>
                <w:rFonts w:ascii="Arial" w:hAnsi="Arial" w:cs="Arial"/>
                <w:sz w:val="18"/>
                <w:szCs w:val="18"/>
              </w:rPr>
            </w:pPr>
            <w:r w:rsidRPr="004051C0">
              <w:rPr>
                <w:rFonts w:ascii="Arial" w:hAnsi="Arial" w:cs="Arial"/>
                <w:sz w:val="18"/>
                <w:szCs w:val="18"/>
              </w:rPr>
              <w:t>2.86</w:t>
            </w:r>
          </w:p>
        </w:tc>
        <w:tc>
          <w:tcPr>
            <w:tcW w:w="843" w:type="dxa"/>
            <w:tcBorders>
              <w:top w:val="nil"/>
              <w:left w:val="nil"/>
              <w:bottom w:val="single" w:sz="4" w:space="0" w:color="auto"/>
              <w:right w:val="single" w:sz="4" w:space="0" w:color="auto"/>
            </w:tcBorders>
            <w:shd w:val="clear" w:color="auto" w:fill="auto"/>
            <w:noWrap/>
            <w:vAlign w:val="center"/>
            <w:hideMark/>
          </w:tcPr>
          <w:p w:rsidR="00A56D97" w:rsidRPr="004051C0" w:rsidRDefault="00A56D97" w:rsidP="00A56D97">
            <w:pPr>
              <w:pStyle w:val="NoSpacing"/>
              <w:jc w:val="left"/>
              <w:rPr>
                <w:rFonts w:ascii="Arial" w:hAnsi="Arial" w:cs="Arial"/>
                <w:sz w:val="18"/>
                <w:szCs w:val="18"/>
              </w:rPr>
            </w:pPr>
            <w:r w:rsidRPr="004051C0">
              <w:rPr>
                <w:rFonts w:ascii="Arial" w:hAnsi="Arial" w:cs="Arial"/>
                <w:sz w:val="18"/>
                <w:szCs w:val="18"/>
              </w:rPr>
              <w:t>2.23</w:t>
            </w:r>
          </w:p>
        </w:tc>
        <w:tc>
          <w:tcPr>
            <w:tcW w:w="842" w:type="dxa"/>
            <w:tcBorders>
              <w:top w:val="nil"/>
              <w:left w:val="nil"/>
              <w:bottom w:val="single" w:sz="4" w:space="0" w:color="auto"/>
              <w:right w:val="single" w:sz="4" w:space="0" w:color="auto"/>
            </w:tcBorders>
            <w:shd w:val="clear" w:color="auto" w:fill="auto"/>
            <w:noWrap/>
            <w:vAlign w:val="center"/>
            <w:hideMark/>
          </w:tcPr>
          <w:p w:rsidR="00A56D97" w:rsidRPr="004051C0" w:rsidRDefault="00A56D97" w:rsidP="00A56D97">
            <w:pPr>
              <w:pStyle w:val="NoSpacing"/>
              <w:jc w:val="left"/>
              <w:rPr>
                <w:rFonts w:ascii="Arial" w:hAnsi="Arial" w:cs="Arial"/>
                <w:sz w:val="18"/>
                <w:szCs w:val="18"/>
              </w:rPr>
            </w:pPr>
            <w:r w:rsidRPr="004051C0">
              <w:rPr>
                <w:rFonts w:ascii="Arial" w:hAnsi="Arial" w:cs="Arial"/>
                <w:sz w:val="18"/>
                <w:szCs w:val="18"/>
              </w:rPr>
              <w:t>2.63</w:t>
            </w:r>
          </w:p>
        </w:tc>
        <w:tc>
          <w:tcPr>
            <w:tcW w:w="847" w:type="dxa"/>
            <w:tcBorders>
              <w:top w:val="nil"/>
              <w:left w:val="nil"/>
              <w:bottom w:val="single" w:sz="4" w:space="0" w:color="auto"/>
              <w:right w:val="single" w:sz="4" w:space="0" w:color="auto"/>
            </w:tcBorders>
            <w:shd w:val="clear" w:color="auto" w:fill="auto"/>
            <w:noWrap/>
            <w:vAlign w:val="center"/>
            <w:hideMark/>
          </w:tcPr>
          <w:p w:rsidR="00A56D97" w:rsidRPr="004051C0" w:rsidRDefault="00A56D97" w:rsidP="00A56D97">
            <w:pPr>
              <w:pStyle w:val="NoSpacing"/>
              <w:jc w:val="left"/>
              <w:rPr>
                <w:rFonts w:ascii="Arial" w:hAnsi="Arial" w:cs="Arial"/>
                <w:sz w:val="18"/>
                <w:szCs w:val="18"/>
              </w:rPr>
            </w:pPr>
            <w:r w:rsidRPr="004051C0">
              <w:rPr>
                <w:rFonts w:ascii="Arial" w:hAnsi="Arial" w:cs="Arial"/>
                <w:sz w:val="18"/>
                <w:szCs w:val="18"/>
              </w:rPr>
              <w:t>3.3</w:t>
            </w:r>
            <w:r>
              <w:rPr>
                <w:rFonts w:ascii="Arial" w:hAnsi="Arial" w:cs="Arial"/>
                <w:sz w:val="18"/>
                <w:szCs w:val="18"/>
              </w:rPr>
              <w:t>9</w:t>
            </w:r>
          </w:p>
        </w:tc>
      </w:tr>
    </w:tbl>
    <w:p w:rsidR="00A21102" w:rsidRPr="004051C0" w:rsidRDefault="00A21102" w:rsidP="004051C0">
      <w:pPr>
        <w:pStyle w:val="NoSpacing"/>
        <w:jc w:val="left"/>
        <w:rPr>
          <w:rFonts w:ascii="Arial" w:hAnsi="Arial" w:cs="Arial"/>
          <w:sz w:val="18"/>
          <w:szCs w:val="18"/>
        </w:rPr>
      </w:pPr>
    </w:p>
    <w:p w:rsidR="00A21102" w:rsidRDefault="00FE224C" w:rsidP="00A526AE">
      <w:r>
        <w:t>The calculation Z-score formula</w:t>
      </w:r>
      <w:r w:rsidR="001E0407">
        <w:t xml:space="preserve"> of the public manufacturers is</w:t>
      </w:r>
      <w:r>
        <w:t xml:space="preserve"> </w:t>
      </w:r>
      <w:r w:rsidRPr="00FE224C">
        <w:rPr>
          <w:i/>
          <w:iCs/>
          <w:color w:val="333333"/>
          <w:szCs w:val="24"/>
          <w:shd w:val="clear" w:color="auto" w:fill="FFFFFF"/>
        </w:rPr>
        <w:t>Z</w:t>
      </w:r>
      <w:r w:rsidRPr="00FE224C">
        <w:rPr>
          <w:color w:val="333333"/>
          <w:szCs w:val="24"/>
          <w:shd w:val="clear" w:color="auto" w:fill="FFFFFF"/>
        </w:rPr>
        <w:t> = 1.2</w:t>
      </w:r>
      <w:r w:rsidRPr="00FE224C">
        <w:rPr>
          <w:i/>
          <w:iCs/>
          <w:color w:val="333333"/>
          <w:szCs w:val="24"/>
          <w:shd w:val="clear" w:color="auto" w:fill="FFFFFF"/>
        </w:rPr>
        <w:t>X</w:t>
      </w:r>
      <w:r w:rsidRPr="00FE224C">
        <w:rPr>
          <w:color w:val="333333"/>
          <w:szCs w:val="24"/>
          <w:shd w:val="clear" w:color="auto" w:fill="FFFFFF"/>
          <w:vertAlign w:val="subscript"/>
        </w:rPr>
        <w:t>1</w:t>
      </w:r>
      <w:r w:rsidRPr="00FE224C">
        <w:rPr>
          <w:color w:val="333333"/>
          <w:szCs w:val="24"/>
          <w:shd w:val="clear" w:color="auto" w:fill="FFFFFF"/>
        </w:rPr>
        <w:t> + 1.4</w:t>
      </w:r>
      <w:r w:rsidRPr="00FE224C">
        <w:rPr>
          <w:i/>
          <w:iCs/>
          <w:color w:val="333333"/>
          <w:szCs w:val="24"/>
          <w:shd w:val="clear" w:color="auto" w:fill="FFFFFF"/>
        </w:rPr>
        <w:t>X</w:t>
      </w:r>
      <w:r w:rsidRPr="00FE224C">
        <w:rPr>
          <w:color w:val="333333"/>
          <w:szCs w:val="24"/>
          <w:shd w:val="clear" w:color="auto" w:fill="FFFFFF"/>
          <w:vertAlign w:val="subscript"/>
        </w:rPr>
        <w:t>2</w:t>
      </w:r>
      <w:r w:rsidRPr="00FE224C">
        <w:rPr>
          <w:color w:val="333333"/>
          <w:szCs w:val="24"/>
          <w:shd w:val="clear" w:color="auto" w:fill="FFFFFF"/>
        </w:rPr>
        <w:t> + 3.3</w:t>
      </w:r>
      <w:r w:rsidRPr="00FE224C">
        <w:rPr>
          <w:i/>
          <w:iCs/>
          <w:color w:val="333333"/>
          <w:szCs w:val="24"/>
          <w:shd w:val="clear" w:color="auto" w:fill="FFFFFF"/>
        </w:rPr>
        <w:t>X</w:t>
      </w:r>
      <w:r w:rsidRPr="00FE224C">
        <w:rPr>
          <w:color w:val="333333"/>
          <w:szCs w:val="24"/>
          <w:shd w:val="clear" w:color="auto" w:fill="FFFFFF"/>
          <w:vertAlign w:val="subscript"/>
        </w:rPr>
        <w:t>3</w:t>
      </w:r>
      <w:r w:rsidRPr="00FE224C">
        <w:rPr>
          <w:color w:val="333333"/>
          <w:szCs w:val="24"/>
          <w:shd w:val="clear" w:color="auto" w:fill="FFFFFF"/>
        </w:rPr>
        <w:t> + 0.6</w:t>
      </w:r>
      <w:r w:rsidRPr="00FE224C">
        <w:rPr>
          <w:i/>
          <w:iCs/>
          <w:color w:val="333333"/>
          <w:szCs w:val="24"/>
          <w:shd w:val="clear" w:color="auto" w:fill="FFFFFF"/>
        </w:rPr>
        <w:t>X</w:t>
      </w:r>
      <w:r w:rsidRPr="00FE224C">
        <w:rPr>
          <w:color w:val="333333"/>
          <w:szCs w:val="24"/>
          <w:shd w:val="clear" w:color="auto" w:fill="FFFFFF"/>
          <w:vertAlign w:val="subscript"/>
        </w:rPr>
        <w:t>4</w:t>
      </w:r>
      <w:r w:rsidRPr="00FE224C">
        <w:rPr>
          <w:color w:val="333333"/>
          <w:szCs w:val="24"/>
          <w:shd w:val="clear" w:color="auto" w:fill="FFFFFF"/>
        </w:rPr>
        <w:t> + 0.99</w:t>
      </w:r>
      <w:r w:rsidRPr="00FE224C">
        <w:rPr>
          <w:i/>
          <w:iCs/>
          <w:color w:val="333333"/>
          <w:szCs w:val="24"/>
          <w:shd w:val="clear" w:color="auto" w:fill="FFFFFF"/>
        </w:rPr>
        <w:t>X</w:t>
      </w:r>
      <w:r w:rsidRPr="00FE224C">
        <w:rPr>
          <w:color w:val="333333"/>
          <w:szCs w:val="24"/>
          <w:shd w:val="clear" w:color="auto" w:fill="FFFFFF"/>
          <w:vertAlign w:val="subscript"/>
        </w:rPr>
        <w:t>5</w:t>
      </w:r>
      <w:r>
        <w:rPr>
          <w:color w:val="333333"/>
          <w:szCs w:val="24"/>
          <w:shd w:val="clear" w:color="auto" w:fill="FFFFFF"/>
          <w:vertAlign w:val="subscript"/>
        </w:rPr>
        <w:t xml:space="preserve"> </w:t>
      </w:r>
      <w:r>
        <w:rPr>
          <w:szCs w:val="24"/>
        </w:rPr>
        <w:t xml:space="preserve">. </w:t>
      </w:r>
    </w:p>
    <w:p w:rsidR="00F34C55" w:rsidRDefault="00F34C55" w:rsidP="00F34C55">
      <w:r>
        <w:t>A = Working Capital/Total Assets ×1.2</w:t>
      </w:r>
    </w:p>
    <w:p w:rsidR="00F34C55" w:rsidRDefault="00F34C55" w:rsidP="00F34C55">
      <w:r>
        <w:t>B = Retained Earnings / Total Assets ×1.4</w:t>
      </w:r>
    </w:p>
    <w:p w:rsidR="00F34C55" w:rsidRDefault="00F34C55" w:rsidP="00F34C55">
      <w:r>
        <w:t>C = EBIT / Total Assets ×3.3</w:t>
      </w:r>
    </w:p>
    <w:p w:rsidR="00F34C55" w:rsidRDefault="00F34C55" w:rsidP="00F34C55">
      <w:r>
        <w:t>D = Market Value of Equity / Book Value of Total Liabilities ×0.6</w:t>
      </w:r>
    </w:p>
    <w:p w:rsidR="00F34C55" w:rsidRDefault="00F34C55" w:rsidP="00F34C55">
      <w:r>
        <w:t>E = Sales / Total Asset × 0.999</w:t>
      </w:r>
    </w:p>
    <w:p w:rsidR="0076670C" w:rsidRDefault="001E0407" w:rsidP="008D1B0F">
      <w:r>
        <w:t xml:space="preserve">As </w:t>
      </w:r>
      <w:r w:rsidR="00656ACA">
        <w:t>Altman (</w:t>
      </w:r>
      <w:r w:rsidR="00EF77E4">
        <w:t>1968</w:t>
      </w:r>
      <w:r w:rsidR="00656ACA">
        <w:t>) recommended</w:t>
      </w:r>
      <w:r>
        <w:t xml:space="preserve"> that if the z-score is low</w:t>
      </w:r>
      <w:r w:rsidR="00EF6311">
        <w:t xml:space="preserve">er than 1.81, it indicates </w:t>
      </w:r>
      <w:r w:rsidR="00A635DB">
        <w:t xml:space="preserve">a </w:t>
      </w:r>
      <w:r w:rsidR="00EF6311">
        <w:t xml:space="preserve">high </w:t>
      </w:r>
      <w:r>
        <w:t>probability of bankruptcy; if the z-score is between 1.81 to 2.99</w:t>
      </w:r>
      <w:r w:rsidR="00EF6311">
        <w:t xml:space="preserve"> which</w:t>
      </w:r>
      <w:r>
        <w:t xml:space="preserve"> is </w:t>
      </w:r>
      <w:r w:rsidR="008473CE">
        <w:t xml:space="preserve">in </w:t>
      </w:r>
      <w:r>
        <w:t>a grey area; if the Z</w:t>
      </w:r>
      <w:r w:rsidR="00287145">
        <w:t xml:space="preserve">-score is larger </w:t>
      </w:r>
      <w:r>
        <w:t>than 2.99, it indicates a low probability of bankruptcy.</w:t>
      </w:r>
      <w:r w:rsidR="0076670C">
        <w:t xml:space="preserve"> M</w:t>
      </w:r>
      <w:r w:rsidR="002C5ECC">
        <w:t>ore</w:t>
      </w:r>
      <w:r w:rsidR="0076670C">
        <w:t>over,</w:t>
      </w:r>
      <w:r>
        <w:t xml:space="preserve"> </w:t>
      </w:r>
      <w:r w:rsidR="0076670C" w:rsidRPr="0076670C">
        <w:t>the higher the Z score, t</w:t>
      </w:r>
      <w:r w:rsidR="00A635DB">
        <w:t xml:space="preserve">he less likely the company </w:t>
      </w:r>
      <w:r w:rsidR="0076670C" w:rsidRPr="0076670C">
        <w:t>go</w:t>
      </w:r>
      <w:r w:rsidR="00A635DB">
        <w:t>es to</w:t>
      </w:r>
      <w:r w:rsidR="0076670C" w:rsidRPr="0076670C">
        <w:t xml:space="preserve"> bankrupt.</w:t>
      </w:r>
      <w:r>
        <w:t xml:space="preserve"> </w:t>
      </w:r>
    </w:p>
    <w:p w:rsidR="00830C63" w:rsidRDefault="001E0407" w:rsidP="00830C63">
      <w:r>
        <w:t>The calculated Z-score of the GAC is 2.56</w:t>
      </w:r>
      <w:r w:rsidR="00BE66AD">
        <w:t xml:space="preserve"> in 2018 </w:t>
      </w:r>
      <w:r w:rsidR="00287145">
        <w:t>which is in a grey area</w:t>
      </w:r>
      <w:r w:rsidR="00BE66AD">
        <w:t xml:space="preserve"> </w:t>
      </w:r>
      <w:r w:rsidR="00585D48">
        <w:t xml:space="preserve">between high and low bankruptcy score.  However, the </w:t>
      </w:r>
      <w:r w:rsidR="002C5ECC">
        <w:t xml:space="preserve">Z-score was </w:t>
      </w:r>
      <w:r w:rsidR="00830C63">
        <w:t>better in 2017 and 2016</w:t>
      </w:r>
      <w:r w:rsidR="0087411A">
        <w:t xml:space="preserve"> with result of 3.02 and </w:t>
      </w:r>
      <w:r w:rsidR="00830C63">
        <w:t>2.86</w:t>
      </w:r>
      <w:r w:rsidR="0087411A">
        <w:t xml:space="preserve"> </w:t>
      </w:r>
      <w:r w:rsidR="00131D22">
        <w:t>respectively</w:t>
      </w:r>
      <w:r w:rsidR="0087411A">
        <w:t>.</w:t>
      </w:r>
    </w:p>
    <w:p w:rsidR="00830C63" w:rsidRDefault="00830C63">
      <w:pPr>
        <w:spacing w:line="252" w:lineRule="auto"/>
      </w:pPr>
      <w:r>
        <w:br w:type="page"/>
      </w:r>
    </w:p>
    <w:p w:rsidR="00E66ED2" w:rsidRDefault="00A526AE" w:rsidP="00830C63">
      <w:r>
        <w:lastRenderedPageBreak/>
        <w:t>Financial Structure</w:t>
      </w:r>
    </w:p>
    <w:p w:rsidR="004E600B" w:rsidRDefault="00782945" w:rsidP="00CD56BC">
      <w:pPr>
        <w:rPr>
          <w:rFonts w:cs="Arial"/>
          <w:szCs w:val="24"/>
        </w:rPr>
      </w:pPr>
      <w:r>
        <w:rPr>
          <w:rFonts w:cs="Arial"/>
          <w:szCs w:val="24"/>
        </w:rPr>
        <w:t>GAC has</w:t>
      </w:r>
      <w:r w:rsidR="00ED3818">
        <w:rPr>
          <w:rFonts w:cs="Arial"/>
          <w:szCs w:val="24"/>
        </w:rPr>
        <w:t xml:space="preserve"> the lowest f</w:t>
      </w:r>
      <w:r w:rsidR="004E600B" w:rsidRPr="00BC43D4">
        <w:rPr>
          <w:rFonts w:cs="Arial"/>
          <w:szCs w:val="24"/>
        </w:rPr>
        <w:t>ixed asset to long term liability ratio than Geely and Great Wall, it measure</w:t>
      </w:r>
      <w:r w:rsidR="00ED3818">
        <w:rPr>
          <w:rFonts w:cs="Arial"/>
          <w:szCs w:val="24"/>
        </w:rPr>
        <w:t>s</w:t>
      </w:r>
      <w:r w:rsidR="004E600B" w:rsidRPr="00BC43D4">
        <w:rPr>
          <w:rFonts w:cs="Arial"/>
          <w:szCs w:val="24"/>
        </w:rPr>
        <w:t xml:space="preserve"> the solvency of the company and indicate</w:t>
      </w:r>
      <w:r w:rsidR="00ED3818">
        <w:rPr>
          <w:rFonts w:cs="Arial"/>
          <w:szCs w:val="24"/>
        </w:rPr>
        <w:t>s more difficulty in</w:t>
      </w:r>
      <w:r w:rsidR="004E600B" w:rsidRPr="00BC43D4">
        <w:rPr>
          <w:rFonts w:cs="Arial"/>
          <w:szCs w:val="24"/>
        </w:rPr>
        <w:t xml:space="preserve"> cover</w:t>
      </w:r>
      <w:r w:rsidR="00ED3818">
        <w:rPr>
          <w:rFonts w:cs="Arial"/>
          <w:szCs w:val="24"/>
        </w:rPr>
        <w:t xml:space="preserve">ing debts </w:t>
      </w:r>
      <w:r w:rsidR="004E600B" w:rsidRPr="00BC43D4">
        <w:rPr>
          <w:rFonts w:cs="Arial"/>
          <w:szCs w:val="24"/>
        </w:rPr>
        <w:t xml:space="preserve">by fixed asset.   </w:t>
      </w:r>
      <w:r w:rsidR="005115DE" w:rsidRPr="00BC43D4">
        <w:rPr>
          <w:rFonts w:cs="Arial"/>
          <w:szCs w:val="24"/>
        </w:rPr>
        <w:t>The Current liability to Net asset ratio is to measure the reliance on the equity of payables, borrow</w:t>
      </w:r>
      <w:r w:rsidR="005B03DB">
        <w:rPr>
          <w:rFonts w:cs="Arial"/>
          <w:szCs w:val="24"/>
        </w:rPr>
        <w:t xml:space="preserve">ing and tax.  GAC has able </w:t>
      </w:r>
      <w:r w:rsidR="005115DE" w:rsidRPr="00BC43D4">
        <w:rPr>
          <w:rFonts w:cs="Arial"/>
          <w:szCs w:val="24"/>
        </w:rPr>
        <w:t xml:space="preserve">to handle effectively and stability for the past three years </w:t>
      </w:r>
      <w:r w:rsidR="00FA3ECF">
        <w:rPr>
          <w:rFonts w:cs="Arial"/>
          <w:szCs w:val="24"/>
        </w:rPr>
        <w:t>because of</w:t>
      </w:r>
      <w:r w:rsidR="00BC43D4">
        <w:rPr>
          <w:rFonts w:cs="Arial"/>
          <w:szCs w:val="24"/>
        </w:rPr>
        <w:t xml:space="preserve"> the lowest current liability.  The Current liab</w:t>
      </w:r>
      <w:r w:rsidR="00E61EC0">
        <w:rPr>
          <w:rFonts w:cs="Arial"/>
          <w:szCs w:val="24"/>
        </w:rPr>
        <w:t>ility to stock ratio shows the</w:t>
      </w:r>
      <w:r w:rsidR="00BC43D4">
        <w:rPr>
          <w:rFonts w:cs="Arial"/>
          <w:szCs w:val="24"/>
        </w:rPr>
        <w:t xml:space="preserve"> reliance of the current inventory for payment</w:t>
      </w:r>
      <w:r w:rsidR="00E61EC0">
        <w:rPr>
          <w:rFonts w:cs="Arial"/>
          <w:szCs w:val="24"/>
        </w:rPr>
        <w:t xml:space="preserve"> controlled by GAC </w:t>
      </w:r>
      <w:r w:rsidR="00176FD6">
        <w:rPr>
          <w:rFonts w:cs="Arial"/>
          <w:szCs w:val="24"/>
        </w:rPr>
        <w:t>in 2018 as per shown on Table 4.</w:t>
      </w:r>
    </w:p>
    <w:p w:rsidR="00176FD6" w:rsidRPr="00BC43D4" w:rsidRDefault="00176FD6" w:rsidP="00CD56BC">
      <w:pPr>
        <w:rPr>
          <w:szCs w:val="24"/>
        </w:rPr>
      </w:pPr>
      <w:r>
        <w:rPr>
          <w:rFonts w:cs="Arial"/>
          <w:szCs w:val="24"/>
        </w:rPr>
        <w:t xml:space="preserve"> </w:t>
      </w:r>
    </w:p>
    <w:p w:rsidR="00AF3E10" w:rsidRPr="00A27D97" w:rsidRDefault="00176FD6" w:rsidP="00176FD6">
      <w:pPr>
        <w:pStyle w:val="Caption"/>
        <w:rPr>
          <w:rFonts w:cs="Arial"/>
        </w:rPr>
      </w:pPr>
      <w:bookmarkStart w:id="16" w:name="_Toc16939349"/>
      <w:r w:rsidRPr="00176FD6">
        <w:rPr>
          <w:b w:val="0"/>
        </w:rPr>
        <w:t xml:space="preserve">Table </w:t>
      </w:r>
      <w:r w:rsidRPr="00176FD6">
        <w:rPr>
          <w:b w:val="0"/>
        </w:rPr>
        <w:fldChar w:fldCharType="begin"/>
      </w:r>
      <w:r w:rsidRPr="00176FD6">
        <w:rPr>
          <w:b w:val="0"/>
        </w:rPr>
        <w:instrText xml:space="preserve"> SEQ Table \* ARABIC </w:instrText>
      </w:r>
      <w:r w:rsidRPr="00176FD6">
        <w:rPr>
          <w:b w:val="0"/>
        </w:rPr>
        <w:fldChar w:fldCharType="separate"/>
      </w:r>
      <w:r w:rsidR="005D5F71">
        <w:rPr>
          <w:b w:val="0"/>
          <w:noProof/>
        </w:rPr>
        <w:t>4</w:t>
      </w:r>
      <w:r w:rsidRPr="00176FD6">
        <w:rPr>
          <w:b w:val="0"/>
        </w:rPr>
        <w:fldChar w:fldCharType="end"/>
      </w:r>
      <w:r w:rsidRPr="00176FD6">
        <w:rPr>
          <w:b w:val="0"/>
        </w:rPr>
        <w:t xml:space="preserve"> - Financial Structure</w:t>
      </w:r>
      <w:bookmarkEnd w:id="16"/>
    </w:p>
    <w:tbl>
      <w:tblPr>
        <w:tblW w:w="9119" w:type="dxa"/>
        <w:tblLayout w:type="fixed"/>
        <w:tblLook w:val="04A0" w:firstRow="1" w:lastRow="0" w:firstColumn="1" w:lastColumn="0" w:noHBand="0" w:noVBand="1"/>
      </w:tblPr>
      <w:tblGrid>
        <w:gridCol w:w="2195"/>
        <w:gridCol w:w="792"/>
        <w:gridCol w:w="704"/>
        <w:gridCol w:w="704"/>
        <w:gridCol w:w="880"/>
        <w:gridCol w:w="704"/>
        <w:gridCol w:w="792"/>
        <w:gridCol w:w="792"/>
        <w:gridCol w:w="792"/>
        <w:gridCol w:w="764"/>
      </w:tblGrid>
      <w:tr w:rsidR="00AF3E10" w:rsidRPr="00A27D97" w:rsidTr="005A11A7">
        <w:trPr>
          <w:trHeight w:val="259"/>
        </w:trPr>
        <w:tc>
          <w:tcPr>
            <w:tcW w:w="21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3E10" w:rsidRPr="00A27D97" w:rsidRDefault="00AF3E10" w:rsidP="005A11A7">
            <w:pPr>
              <w:pStyle w:val="NoSpacing"/>
              <w:jc w:val="left"/>
              <w:rPr>
                <w:rFonts w:ascii="Arial" w:hAnsi="Arial" w:cs="Arial"/>
                <w:sz w:val="18"/>
                <w:szCs w:val="18"/>
              </w:rPr>
            </w:pPr>
            <w:r w:rsidRPr="00A27D97">
              <w:rPr>
                <w:rFonts w:ascii="Arial" w:hAnsi="Arial" w:cs="Arial"/>
                <w:sz w:val="18"/>
                <w:szCs w:val="18"/>
              </w:rPr>
              <w:t> </w:t>
            </w:r>
          </w:p>
        </w:tc>
        <w:tc>
          <w:tcPr>
            <w:tcW w:w="2200" w:type="dxa"/>
            <w:gridSpan w:val="3"/>
            <w:tcBorders>
              <w:top w:val="single" w:sz="4" w:space="0" w:color="auto"/>
              <w:left w:val="nil"/>
              <w:bottom w:val="single" w:sz="4" w:space="0" w:color="auto"/>
              <w:right w:val="single" w:sz="4" w:space="0" w:color="auto"/>
            </w:tcBorders>
            <w:shd w:val="clear" w:color="000000" w:fill="FFFFFF"/>
            <w:vAlign w:val="center"/>
            <w:hideMark/>
          </w:tcPr>
          <w:p w:rsidR="00AF3E10" w:rsidRPr="00A27D97" w:rsidRDefault="00AF3E10" w:rsidP="005A11A7">
            <w:pPr>
              <w:pStyle w:val="NoSpacing"/>
              <w:jc w:val="left"/>
              <w:rPr>
                <w:rFonts w:ascii="Arial" w:hAnsi="Arial" w:cs="Arial"/>
                <w:sz w:val="18"/>
                <w:szCs w:val="18"/>
              </w:rPr>
            </w:pPr>
            <w:r w:rsidRPr="00A27D97">
              <w:rPr>
                <w:rFonts w:ascii="Arial" w:hAnsi="Arial" w:cs="Arial"/>
                <w:sz w:val="18"/>
                <w:szCs w:val="18"/>
              </w:rPr>
              <w:t xml:space="preserve">Geely </w:t>
            </w:r>
            <w:r w:rsidRPr="00A27D97">
              <w:rPr>
                <w:rFonts w:ascii="Arial" w:hAnsi="Arial" w:cs="Arial"/>
                <w:sz w:val="18"/>
                <w:szCs w:val="18"/>
              </w:rPr>
              <w:br/>
              <w:t>Compare 1</w:t>
            </w:r>
          </w:p>
        </w:tc>
        <w:tc>
          <w:tcPr>
            <w:tcW w:w="2376" w:type="dxa"/>
            <w:gridSpan w:val="3"/>
            <w:tcBorders>
              <w:top w:val="single" w:sz="4" w:space="0" w:color="auto"/>
              <w:left w:val="nil"/>
              <w:bottom w:val="single" w:sz="4" w:space="0" w:color="auto"/>
              <w:right w:val="single" w:sz="4" w:space="0" w:color="auto"/>
            </w:tcBorders>
            <w:shd w:val="clear" w:color="000000" w:fill="E2EFDA"/>
            <w:vAlign w:val="center"/>
            <w:hideMark/>
          </w:tcPr>
          <w:p w:rsidR="00AF3E10" w:rsidRPr="00A27D97" w:rsidRDefault="00AF3E10" w:rsidP="005A11A7">
            <w:pPr>
              <w:pStyle w:val="NoSpacing"/>
              <w:jc w:val="left"/>
              <w:rPr>
                <w:rFonts w:ascii="Arial" w:hAnsi="Arial" w:cs="Arial"/>
                <w:sz w:val="18"/>
                <w:szCs w:val="18"/>
              </w:rPr>
            </w:pPr>
            <w:r w:rsidRPr="00A27D97">
              <w:rPr>
                <w:rFonts w:ascii="Arial" w:hAnsi="Arial" w:cs="Arial"/>
                <w:sz w:val="18"/>
                <w:szCs w:val="18"/>
              </w:rPr>
              <w:t xml:space="preserve">GAC Group </w:t>
            </w:r>
            <w:r w:rsidRPr="00A27D97">
              <w:rPr>
                <w:rFonts w:ascii="Arial" w:hAnsi="Arial" w:cs="Arial"/>
                <w:sz w:val="18"/>
                <w:szCs w:val="18"/>
              </w:rPr>
              <w:br/>
              <w:t>Main company</w:t>
            </w:r>
          </w:p>
        </w:tc>
        <w:tc>
          <w:tcPr>
            <w:tcW w:w="2348" w:type="dxa"/>
            <w:gridSpan w:val="3"/>
            <w:tcBorders>
              <w:top w:val="single" w:sz="4" w:space="0" w:color="auto"/>
              <w:left w:val="nil"/>
              <w:bottom w:val="single" w:sz="4" w:space="0" w:color="auto"/>
              <w:right w:val="single" w:sz="4" w:space="0" w:color="auto"/>
            </w:tcBorders>
            <w:shd w:val="clear" w:color="000000" w:fill="FFFFFF"/>
            <w:vAlign w:val="center"/>
            <w:hideMark/>
          </w:tcPr>
          <w:p w:rsidR="00AF3E10" w:rsidRPr="00A27D97" w:rsidRDefault="00AF3E10" w:rsidP="005A11A7">
            <w:pPr>
              <w:pStyle w:val="NoSpacing"/>
              <w:jc w:val="left"/>
              <w:rPr>
                <w:rFonts w:ascii="Arial" w:hAnsi="Arial" w:cs="Arial"/>
                <w:sz w:val="18"/>
                <w:szCs w:val="18"/>
              </w:rPr>
            </w:pPr>
            <w:r w:rsidRPr="00A27D97">
              <w:rPr>
                <w:rFonts w:ascii="Arial" w:hAnsi="Arial" w:cs="Arial"/>
                <w:sz w:val="18"/>
                <w:szCs w:val="18"/>
              </w:rPr>
              <w:t xml:space="preserve">Great Wall </w:t>
            </w:r>
            <w:r w:rsidRPr="00A27D97">
              <w:rPr>
                <w:rFonts w:ascii="Arial" w:hAnsi="Arial" w:cs="Arial"/>
                <w:sz w:val="18"/>
                <w:szCs w:val="18"/>
              </w:rPr>
              <w:br/>
              <w:t>Compare 2</w:t>
            </w:r>
          </w:p>
        </w:tc>
      </w:tr>
      <w:tr w:rsidR="00AF3E10" w:rsidRPr="00A27D97" w:rsidTr="005A11A7">
        <w:trPr>
          <w:trHeight w:val="259"/>
        </w:trPr>
        <w:tc>
          <w:tcPr>
            <w:tcW w:w="2195" w:type="dxa"/>
            <w:tcBorders>
              <w:top w:val="nil"/>
              <w:left w:val="single" w:sz="4" w:space="0" w:color="auto"/>
              <w:bottom w:val="single" w:sz="4" w:space="0" w:color="auto"/>
              <w:right w:val="single" w:sz="4" w:space="0" w:color="auto"/>
            </w:tcBorders>
            <w:shd w:val="clear" w:color="auto" w:fill="auto"/>
            <w:noWrap/>
            <w:vAlign w:val="bottom"/>
          </w:tcPr>
          <w:p w:rsidR="00AF3E10" w:rsidRPr="00A27D97" w:rsidRDefault="00AF3E10" w:rsidP="005A11A7">
            <w:pPr>
              <w:pStyle w:val="NoSpacing"/>
              <w:jc w:val="left"/>
              <w:rPr>
                <w:rFonts w:ascii="Arial" w:hAnsi="Arial" w:cs="Arial"/>
                <w:sz w:val="18"/>
                <w:szCs w:val="18"/>
              </w:rPr>
            </w:pPr>
            <w:r>
              <w:rPr>
                <w:rFonts w:ascii="Arial" w:hAnsi="Arial" w:cs="Arial"/>
                <w:sz w:val="18"/>
                <w:szCs w:val="18"/>
              </w:rPr>
              <w:t>Year</w:t>
            </w:r>
          </w:p>
        </w:tc>
        <w:tc>
          <w:tcPr>
            <w:tcW w:w="792" w:type="dxa"/>
            <w:tcBorders>
              <w:top w:val="nil"/>
              <w:left w:val="nil"/>
              <w:bottom w:val="single" w:sz="4" w:space="0" w:color="auto"/>
              <w:right w:val="single" w:sz="4" w:space="0" w:color="auto"/>
            </w:tcBorders>
            <w:shd w:val="clear" w:color="auto" w:fill="auto"/>
            <w:noWrap/>
            <w:vAlign w:val="center"/>
          </w:tcPr>
          <w:p w:rsidR="00AF3E10" w:rsidRPr="00A27D97" w:rsidRDefault="00AF3E10" w:rsidP="005A11A7">
            <w:pPr>
              <w:pStyle w:val="NoSpacing"/>
              <w:jc w:val="left"/>
              <w:rPr>
                <w:rFonts w:ascii="Arial" w:hAnsi="Arial" w:cs="Arial"/>
                <w:sz w:val="18"/>
                <w:szCs w:val="18"/>
              </w:rPr>
            </w:pPr>
            <w:r>
              <w:rPr>
                <w:rFonts w:ascii="Arial" w:hAnsi="Arial" w:cs="Arial"/>
                <w:sz w:val="18"/>
                <w:szCs w:val="18"/>
              </w:rPr>
              <w:t>2018</w:t>
            </w:r>
          </w:p>
        </w:tc>
        <w:tc>
          <w:tcPr>
            <w:tcW w:w="704" w:type="dxa"/>
            <w:tcBorders>
              <w:top w:val="nil"/>
              <w:left w:val="nil"/>
              <w:bottom w:val="single" w:sz="4" w:space="0" w:color="auto"/>
              <w:right w:val="single" w:sz="4" w:space="0" w:color="auto"/>
            </w:tcBorders>
            <w:shd w:val="clear" w:color="auto" w:fill="auto"/>
            <w:noWrap/>
            <w:vAlign w:val="center"/>
          </w:tcPr>
          <w:p w:rsidR="00AF3E10" w:rsidRPr="00A27D97" w:rsidRDefault="00AF3E10" w:rsidP="005A11A7">
            <w:pPr>
              <w:pStyle w:val="NoSpacing"/>
              <w:jc w:val="left"/>
              <w:rPr>
                <w:rFonts w:ascii="Arial" w:hAnsi="Arial" w:cs="Arial"/>
                <w:sz w:val="18"/>
                <w:szCs w:val="18"/>
              </w:rPr>
            </w:pPr>
            <w:r>
              <w:rPr>
                <w:rFonts w:ascii="Arial" w:hAnsi="Arial" w:cs="Arial"/>
                <w:sz w:val="18"/>
                <w:szCs w:val="18"/>
              </w:rPr>
              <w:t>2017</w:t>
            </w:r>
          </w:p>
        </w:tc>
        <w:tc>
          <w:tcPr>
            <w:tcW w:w="704" w:type="dxa"/>
            <w:tcBorders>
              <w:top w:val="nil"/>
              <w:left w:val="nil"/>
              <w:bottom w:val="single" w:sz="4" w:space="0" w:color="auto"/>
              <w:right w:val="single" w:sz="4" w:space="0" w:color="auto"/>
            </w:tcBorders>
            <w:shd w:val="clear" w:color="000000" w:fill="FFFFFF"/>
            <w:noWrap/>
            <w:vAlign w:val="center"/>
          </w:tcPr>
          <w:p w:rsidR="00AF3E10" w:rsidRPr="00A27D97" w:rsidRDefault="00AF3E10" w:rsidP="005A11A7">
            <w:pPr>
              <w:pStyle w:val="NoSpacing"/>
              <w:jc w:val="left"/>
              <w:rPr>
                <w:rFonts w:ascii="Arial" w:hAnsi="Arial" w:cs="Arial"/>
                <w:sz w:val="18"/>
                <w:szCs w:val="18"/>
              </w:rPr>
            </w:pPr>
            <w:r>
              <w:rPr>
                <w:rFonts w:ascii="Arial" w:hAnsi="Arial" w:cs="Arial"/>
                <w:sz w:val="18"/>
                <w:szCs w:val="18"/>
              </w:rPr>
              <w:t>2016</w:t>
            </w:r>
          </w:p>
        </w:tc>
        <w:tc>
          <w:tcPr>
            <w:tcW w:w="880" w:type="dxa"/>
            <w:tcBorders>
              <w:top w:val="nil"/>
              <w:left w:val="nil"/>
              <w:bottom w:val="single" w:sz="4" w:space="0" w:color="auto"/>
              <w:right w:val="single" w:sz="4" w:space="0" w:color="auto"/>
            </w:tcBorders>
            <w:shd w:val="clear" w:color="000000" w:fill="F2F2F2"/>
            <w:noWrap/>
            <w:vAlign w:val="center"/>
          </w:tcPr>
          <w:p w:rsidR="00AF3E10" w:rsidRPr="00A27D97" w:rsidRDefault="00AF3E10" w:rsidP="005A11A7">
            <w:pPr>
              <w:pStyle w:val="NoSpacing"/>
              <w:jc w:val="left"/>
              <w:rPr>
                <w:rFonts w:ascii="Arial" w:hAnsi="Arial" w:cs="Arial"/>
                <w:sz w:val="18"/>
                <w:szCs w:val="18"/>
              </w:rPr>
            </w:pPr>
            <w:r>
              <w:rPr>
                <w:rFonts w:ascii="Arial" w:hAnsi="Arial" w:cs="Arial"/>
                <w:sz w:val="18"/>
                <w:szCs w:val="18"/>
              </w:rPr>
              <w:t>2018</w:t>
            </w:r>
          </w:p>
        </w:tc>
        <w:tc>
          <w:tcPr>
            <w:tcW w:w="704" w:type="dxa"/>
            <w:tcBorders>
              <w:top w:val="nil"/>
              <w:left w:val="nil"/>
              <w:bottom w:val="single" w:sz="4" w:space="0" w:color="auto"/>
              <w:right w:val="single" w:sz="4" w:space="0" w:color="auto"/>
            </w:tcBorders>
            <w:shd w:val="clear" w:color="auto" w:fill="auto"/>
            <w:noWrap/>
            <w:vAlign w:val="center"/>
          </w:tcPr>
          <w:p w:rsidR="00AF3E10" w:rsidRPr="00A27D97" w:rsidRDefault="00AF3E10" w:rsidP="005A11A7">
            <w:pPr>
              <w:pStyle w:val="NoSpacing"/>
              <w:jc w:val="left"/>
              <w:rPr>
                <w:rFonts w:ascii="Arial" w:hAnsi="Arial" w:cs="Arial"/>
                <w:sz w:val="18"/>
                <w:szCs w:val="18"/>
              </w:rPr>
            </w:pPr>
            <w:r>
              <w:rPr>
                <w:rFonts w:ascii="Arial" w:hAnsi="Arial" w:cs="Arial"/>
                <w:sz w:val="18"/>
                <w:szCs w:val="18"/>
              </w:rPr>
              <w:t>2017</w:t>
            </w:r>
          </w:p>
        </w:tc>
        <w:tc>
          <w:tcPr>
            <w:tcW w:w="792" w:type="dxa"/>
            <w:tcBorders>
              <w:top w:val="nil"/>
              <w:left w:val="nil"/>
              <w:bottom w:val="single" w:sz="4" w:space="0" w:color="auto"/>
              <w:right w:val="single" w:sz="4" w:space="0" w:color="auto"/>
            </w:tcBorders>
            <w:shd w:val="clear" w:color="000000" w:fill="FFFFFF"/>
            <w:noWrap/>
            <w:vAlign w:val="center"/>
          </w:tcPr>
          <w:p w:rsidR="00AF3E10" w:rsidRPr="00A27D97" w:rsidRDefault="00AF3E10" w:rsidP="005A11A7">
            <w:pPr>
              <w:pStyle w:val="NoSpacing"/>
              <w:jc w:val="left"/>
              <w:rPr>
                <w:rFonts w:ascii="Arial" w:hAnsi="Arial" w:cs="Arial"/>
                <w:sz w:val="18"/>
                <w:szCs w:val="18"/>
              </w:rPr>
            </w:pPr>
            <w:r>
              <w:rPr>
                <w:rFonts w:ascii="Arial" w:hAnsi="Arial" w:cs="Arial"/>
                <w:sz w:val="18"/>
                <w:szCs w:val="18"/>
              </w:rPr>
              <w:t>2018</w:t>
            </w:r>
          </w:p>
        </w:tc>
        <w:tc>
          <w:tcPr>
            <w:tcW w:w="792" w:type="dxa"/>
            <w:tcBorders>
              <w:top w:val="nil"/>
              <w:left w:val="nil"/>
              <w:bottom w:val="single" w:sz="4" w:space="0" w:color="auto"/>
              <w:right w:val="single" w:sz="4" w:space="0" w:color="auto"/>
            </w:tcBorders>
            <w:shd w:val="clear" w:color="000000" w:fill="FFFFFF"/>
            <w:noWrap/>
            <w:vAlign w:val="center"/>
          </w:tcPr>
          <w:p w:rsidR="00AF3E10" w:rsidRPr="00A27D97" w:rsidRDefault="00AF3E10" w:rsidP="005A11A7">
            <w:pPr>
              <w:pStyle w:val="NoSpacing"/>
              <w:jc w:val="left"/>
              <w:rPr>
                <w:rFonts w:ascii="Arial" w:hAnsi="Arial" w:cs="Arial"/>
                <w:sz w:val="18"/>
                <w:szCs w:val="18"/>
              </w:rPr>
            </w:pPr>
            <w:r>
              <w:rPr>
                <w:rFonts w:ascii="Arial" w:hAnsi="Arial" w:cs="Arial"/>
                <w:sz w:val="18"/>
                <w:szCs w:val="18"/>
              </w:rPr>
              <w:t>2018</w:t>
            </w:r>
          </w:p>
        </w:tc>
        <w:tc>
          <w:tcPr>
            <w:tcW w:w="792" w:type="dxa"/>
            <w:tcBorders>
              <w:top w:val="nil"/>
              <w:left w:val="nil"/>
              <w:bottom w:val="single" w:sz="4" w:space="0" w:color="auto"/>
              <w:right w:val="single" w:sz="4" w:space="0" w:color="auto"/>
            </w:tcBorders>
            <w:shd w:val="clear" w:color="000000" w:fill="FFFFFF"/>
            <w:noWrap/>
            <w:vAlign w:val="center"/>
          </w:tcPr>
          <w:p w:rsidR="00AF3E10" w:rsidRPr="00A27D97" w:rsidRDefault="00AF3E10" w:rsidP="005A11A7">
            <w:pPr>
              <w:pStyle w:val="NoSpacing"/>
              <w:jc w:val="left"/>
              <w:rPr>
                <w:rFonts w:ascii="Arial" w:hAnsi="Arial" w:cs="Arial"/>
                <w:sz w:val="18"/>
                <w:szCs w:val="18"/>
              </w:rPr>
            </w:pPr>
            <w:r>
              <w:rPr>
                <w:rFonts w:ascii="Arial" w:hAnsi="Arial" w:cs="Arial"/>
                <w:sz w:val="18"/>
                <w:szCs w:val="18"/>
              </w:rPr>
              <w:t>2017</w:t>
            </w:r>
          </w:p>
        </w:tc>
        <w:tc>
          <w:tcPr>
            <w:tcW w:w="764" w:type="dxa"/>
            <w:tcBorders>
              <w:top w:val="nil"/>
              <w:left w:val="nil"/>
              <w:bottom w:val="single" w:sz="4" w:space="0" w:color="auto"/>
              <w:right w:val="single" w:sz="4" w:space="0" w:color="auto"/>
            </w:tcBorders>
            <w:shd w:val="clear" w:color="000000" w:fill="FFFFFF"/>
            <w:noWrap/>
            <w:vAlign w:val="center"/>
          </w:tcPr>
          <w:p w:rsidR="00AF3E10" w:rsidRPr="00A27D97" w:rsidRDefault="00AF3E10" w:rsidP="005A11A7">
            <w:pPr>
              <w:pStyle w:val="NoSpacing"/>
              <w:jc w:val="left"/>
              <w:rPr>
                <w:rFonts w:ascii="Arial" w:hAnsi="Arial" w:cs="Arial"/>
                <w:sz w:val="18"/>
                <w:szCs w:val="18"/>
              </w:rPr>
            </w:pPr>
            <w:r>
              <w:rPr>
                <w:rFonts w:ascii="Arial" w:hAnsi="Arial" w:cs="Arial"/>
                <w:sz w:val="18"/>
                <w:szCs w:val="18"/>
              </w:rPr>
              <w:t>2016</w:t>
            </w:r>
          </w:p>
        </w:tc>
      </w:tr>
      <w:tr w:rsidR="00AF3E10" w:rsidRPr="00A27D97" w:rsidTr="005A11A7">
        <w:trPr>
          <w:trHeight w:val="259"/>
        </w:trPr>
        <w:tc>
          <w:tcPr>
            <w:tcW w:w="2195" w:type="dxa"/>
            <w:tcBorders>
              <w:top w:val="nil"/>
              <w:left w:val="single" w:sz="4" w:space="0" w:color="auto"/>
              <w:bottom w:val="single" w:sz="4" w:space="0" w:color="auto"/>
              <w:right w:val="single" w:sz="4" w:space="0" w:color="auto"/>
            </w:tcBorders>
            <w:shd w:val="clear" w:color="auto" w:fill="auto"/>
            <w:noWrap/>
            <w:vAlign w:val="bottom"/>
            <w:hideMark/>
          </w:tcPr>
          <w:p w:rsidR="00AF3E10" w:rsidRPr="00A27D97" w:rsidRDefault="00AF3E10" w:rsidP="005A11A7">
            <w:pPr>
              <w:pStyle w:val="NoSpacing"/>
              <w:jc w:val="left"/>
              <w:rPr>
                <w:rFonts w:ascii="Arial" w:hAnsi="Arial" w:cs="Arial"/>
                <w:sz w:val="18"/>
                <w:szCs w:val="18"/>
              </w:rPr>
            </w:pPr>
            <w:r w:rsidRPr="00A27D97">
              <w:rPr>
                <w:rFonts w:ascii="Arial" w:hAnsi="Arial" w:cs="Arial"/>
                <w:sz w:val="18"/>
                <w:szCs w:val="18"/>
              </w:rPr>
              <w:t>Fixed Asset to Long term Liability Ratio</w:t>
            </w:r>
          </w:p>
        </w:tc>
        <w:tc>
          <w:tcPr>
            <w:tcW w:w="792" w:type="dxa"/>
            <w:tcBorders>
              <w:top w:val="nil"/>
              <w:left w:val="nil"/>
              <w:bottom w:val="single" w:sz="4" w:space="0" w:color="auto"/>
              <w:right w:val="single" w:sz="4" w:space="0" w:color="auto"/>
            </w:tcBorders>
            <w:shd w:val="clear" w:color="auto" w:fill="auto"/>
            <w:noWrap/>
            <w:vAlign w:val="center"/>
            <w:hideMark/>
          </w:tcPr>
          <w:p w:rsidR="00AF3E10" w:rsidRPr="00A27D97" w:rsidRDefault="00AF3E10" w:rsidP="005A11A7">
            <w:pPr>
              <w:pStyle w:val="NoSpacing"/>
              <w:jc w:val="left"/>
              <w:rPr>
                <w:rFonts w:ascii="Arial" w:hAnsi="Arial" w:cs="Arial"/>
                <w:sz w:val="18"/>
                <w:szCs w:val="18"/>
              </w:rPr>
            </w:pPr>
            <w:r w:rsidRPr="00A27D97">
              <w:rPr>
                <w:rFonts w:ascii="Arial" w:hAnsi="Arial" w:cs="Arial"/>
                <w:sz w:val="18"/>
                <w:szCs w:val="18"/>
              </w:rPr>
              <w:t>0.50</w:t>
            </w:r>
          </w:p>
        </w:tc>
        <w:tc>
          <w:tcPr>
            <w:tcW w:w="704" w:type="dxa"/>
            <w:tcBorders>
              <w:top w:val="nil"/>
              <w:left w:val="nil"/>
              <w:bottom w:val="single" w:sz="4" w:space="0" w:color="auto"/>
              <w:right w:val="single" w:sz="4" w:space="0" w:color="auto"/>
            </w:tcBorders>
            <w:shd w:val="clear" w:color="auto" w:fill="auto"/>
            <w:noWrap/>
            <w:vAlign w:val="center"/>
            <w:hideMark/>
          </w:tcPr>
          <w:p w:rsidR="00AF3E10" w:rsidRPr="00A27D97" w:rsidRDefault="00AF3E10" w:rsidP="005A11A7">
            <w:pPr>
              <w:pStyle w:val="NoSpacing"/>
              <w:jc w:val="left"/>
              <w:rPr>
                <w:rFonts w:ascii="Arial" w:hAnsi="Arial" w:cs="Arial"/>
                <w:sz w:val="18"/>
                <w:szCs w:val="18"/>
              </w:rPr>
            </w:pPr>
            <w:r w:rsidRPr="00A27D97">
              <w:rPr>
                <w:rFonts w:ascii="Arial" w:hAnsi="Arial" w:cs="Arial"/>
                <w:sz w:val="18"/>
                <w:szCs w:val="18"/>
              </w:rPr>
              <w:t>0.39</w:t>
            </w:r>
          </w:p>
        </w:tc>
        <w:tc>
          <w:tcPr>
            <w:tcW w:w="704" w:type="dxa"/>
            <w:tcBorders>
              <w:top w:val="nil"/>
              <w:left w:val="nil"/>
              <w:bottom w:val="single" w:sz="4" w:space="0" w:color="auto"/>
              <w:right w:val="single" w:sz="4" w:space="0" w:color="auto"/>
            </w:tcBorders>
            <w:shd w:val="clear" w:color="000000" w:fill="FFFFFF"/>
            <w:noWrap/>
            <w:vAlign w:val="center"/>
            <w:hideMark/>
          </w:tcPr>
          <w:p w:rsidR="00AF3E10" w:rsidRPr="00A27D97" w:rsidRDefault="00AF3E10" w:rsidP="005A11A7">
            <w:pPr>
              <w:pStyle w:val="NoSpacing"/>
              <w:jc w:val="left"/>
              <w:rPr>
                <w:rFonts w:ascii="Arial" w:hAnsi="Arial" w:cs="Arial"/>
                <w:sz w:val="18"/>
                <w:szCs w:val="18"/>
              </w:rPr>
            </w:pPr>
            <w:r w:rsidRPr="00A27D97">
              <w:rPr>
                <w:rFonts w:ascii="Arial" w:hAnsi="Arial" w:cs="Arial"/>
                <w:sz w:val="18"/>
                <w:szCs w:val="18"/>
              </w:rPr>
              <w:t>0.43</w:t>
            </w:r>
          </w:p>
        </w:tc>
        <w:tc>
          <w:tcPr>
            <w:tcW w:w="880" w:type="dxa"/>
            <w:tcBorders>
              <w:top w:val="nil"/>
              <w:left w:val="nil"/>
              <w:bottom w:val="single" w:sz="4" w:space="0" w:color="auto"/>
              <w:right w:val="single" w:sz="4" w:space="0" w:color="auto"/>
            </w:tcBorders>
            <w:shd w:val="clear" w:color="000000" w:fill="F2F2F2"/>
            <w:noWrap/>
            <w:vAlign w:val="center"/>
            <w:hideMark/>
          </w:tcPr>
          <w:p w:rsidR="00AF3E10" w:rsidRPr="00A27D97" w:rsidRDefault="00AF3E10" w:rsidP="005A11A7">
            <w:pPr>
              <w:pStyle w:val="NoSpacing"/>
              <w:jc w:val="left"/>
              <w:rPr>
                <w:rFonts w:ascii="Arial" w:hAnsi="Arial" w:cs="Arial"/>
                <w:sz w:val="18"/>
                <w:szCs w:val="18"/>
              </w:rPr>
            </w:pPr>
            <w:r w:rsidRPr="00A27D97">
              <w:rPr>
                <w:rFonts w:ascii="Arial" w:hAnsi="Arial" w:cs="Arial"/>
                <w:sz w:val="18"/>
                <w:szCs w:val="18"/>
              </w:rPr>
              <w:t>0.19</w:t>
            </w:r>
          </w:p>
        </w:tc>
        <w:tc>
          <w:tcPr>
            <w:tcW w:w="704" w:type="dxa"/>
            <w:tcBorders>
              <w:top w:val="nil"/>
              <w:left w:val="nil"/>
              <w:bottom w:val="single" w:sz="4" w:space="0" w:color="auto"/>
              <w:right w:val="single" w:sz="4" w:space="0" w:color="auto"/>
            </w:tcBorders>
            <w:shd w:val="clear" w:color="auto" w:fill="auto"/>
            <w:noWrap/>
            <w:vAlign w:val="center"/>
            <w:hideMark/>
          </w:tcPr>
          <w:p w:rsidR="00AF3E10" w:rsidRPr="00A27D97" w:rsidRDefault="00AF3E10" w:rsidP="005A11A7">
            <w:pPr>
              <w:pStyle w:val="NoSpacing"/>
              <w:jc w:val="left"/>
              <w:rPr>
                <w:rFonts w:ascii="Arial" w:hAnsi="Arial" w:cs="Arial"/>
                <w:sz w:val="18"/>
                <w:szCs w:val="18"/>
              </w:rPr>
            </w:pPr>
            <w:r w:rsidRPr="00A27D97">
              <w:rPr>
                <w:rFonts w:ascii="Arial" w:hAnsi="Arial" w:cs="Arial"/>
                <w:sz w:val="18"/>
                <w:szCs w:val="18"/>
              </w:rPr>
              <w:t>0.17</w:t>
            </w:r>
          </w:p>
        </w:tc>
        <w:tc>
          <w:tcPr>
            <w:tcW w:w="792" w:type="dxa"/>
            <w:tcBorders>
              <w:top w:val="nil"/>
              <w:left w:val="nil"/>
              <w:bottom w:val="single" w:sz="4" w:space="0" w:color="auto"/>
              <w:right w:val="single" w:sz="4" w:space="0" w:color="auto"/>
            </w:tcBorders>
            <w:shd w:val="clear" w:color="000000" w:fill="FFFFFF"/>
            <w:noWrap/>
            <w:vAlign w:val="center"/>
            <w:hideMark/>
          </w:tcPr>
          <w:p w:rsidR="00AF3E10" w:rsidRPr="00A27D97" w:rsidRDefault="00AF3E10" w:rsidP="005A11A7">
            <w:pPr>
              <w:pStyle w:val="NoSpacing"/>
              <w:jc w:val="left"/>
              <w:rPr>
                <w:rFonts w:ascii="Arial" w:hAnsi="Arial" w:cs="Arial"/>
                <w:sz w:val="18"/>
                <w:szCs w:val="18"/>
              </w:rPr>
            </w:pPr>
            <w:r w:rsidRPr="00A27D97">
              <w:rPr>
                <w:rFonts w:ascii="Arial" w:hAnsi="Arial" w:cs="Arial"/>
                <w:sz w:val="18"/>
                <w:szCs w:val="18"/>
              </w:rPr>
              <w:t>0.21</w:t>
            </w:r>
          </w:p>
        </w:tc>
        <w:tc>
          <w:tcPr>
            <w:tcW w:w="792" w:type="dxa"/>
            <w:tcBorders>
              <w:top w:val="nil"/>
              <w:left w:val="nil"/>
              <w:bottom w:val="single" w:sz="4" w:space="0" w:color="auto"/>
              <w:right w:val="single" w:sz="4" w:space="0" w:color="auto"/>
            </w:tcBorders>
            <w:shd w:val="clear" w:color="000000" w:fill="FFFFFF"/>
            <w:noWrap/>
            <w:vAlign w:val="center"/>
            <w:hideMark/>
          </w:tcPr>
          <w:p w:rsidR="00AF3E10" w:rsidRPr="00A27D97" w:rsidRDefault="00AF3E10" w:rsidP="005A11A7">
            <w:pPr>
              <w:pStyle w:val="NoSpacing"/>
              <w:jc w:val="left"/>
              <w:rPr>
                <w:rFonts w:ascii="Arial" w:hAnsi="Arial" w:cs="Arial"/>
                <w:sz w:val="18"/>
                <w:szCs w:val="18"/>
              </w:rPr>
            </w:pPr>
            <w:r>
              <w:rPr>
                <w:rFonts w:ascii="Arial" w:hAnsi="Arial" w:cs="Arial"/>
                <w:sz w:val="18"/>
                <w:szCs w:val="18"/>
              </w:rPr>
              <w:t>0.53</w:t>
            </w:r>
          </w:p>
        </w:tc>
        <w:tc>
          <w:tcPr>
            <w:tcW w:w="792" w:type="dxa"/>
            <w:tcBorders>
              <w:top w:val="nil"/>
              <w:left w:val="nil"/>
              <w:bottom w:val="single" w:sz="4" w:space="0" w:color="auto"/>
              <w:right w:val="single" w:sz="4" w:space="0" w:color="auto"/>
            </w:tcBorders>
            <w:shd w:val="clear" w:color="000000" w:fill="FFFFFF"/>
            <w:noWrap/>
            <w:vAlign w:val="center"/>
            <w:hideMark/>
          </w:tcPr>
          <w:p w:rsidR="00AF3E10" w:rsidRPr="00A27D97" w:rsidRDefault="00AF3E10" w:rsidP="005A11A7">
            <w:pPr>
              <w:pStyle w:val="NoSpacing"/>
              <w:jc w:val="left"/>
              <w:rPr>
                <w:rFonts w:ascii="Arial" w:hAnsi="Arial" w:cs="Arial"/>
                <w:sz w:val="18"/>
                <w:szCs w:val="18"/>
              </w:rPr>
            </w:pPr>
            <w:r w:rsidRPr="00A27D97">
              <w:rPr>
                <w:rFonts w:ascii="Arial" w:hAnsi="Arial" w:cs="Arial"/>
                <w:sz w:val="18"/>
                <w:szCs w:val="18"/>
              </w:rPr>
              <w:t>0.59</w:t>
            </w:r>
          </w:p>
        </w:tc>
        <w:tc>
          <w:tcPr>
            <w:tcW w:w="764" w:type="dxa"/>
            <w:tcBorders>
              <w:top w:val="nil"/>
              <w:left w:val="nil"/>
              <w:bottom w:val="single" w:sz="4" w:space="0" w:color="auto"/>
              <w:right w:val="single" w:sz="4" w:space="0" w:color="auto"/>
            </w:tcBorders>
            <w:shd w:val="clear" w:color="000000" w:fill="FFFFFF"/>
            <w:noWrap/>
            <w:vAlign w:val="center"/>
            <w:hideMark/>
          </w:tcPr>
          <w:p w:rsidR="00AF3E10" w:rsidRPr="00A27D97" w:rsidRDefault="00AF3E10" w:rsidP="005A11A7">
            <w:pPr>
              <w:pStyle w:val="NoSpacing"/>
              <w:jc w:val="left"/>
              <w:rPr>
                <w:rFonts w:ascii="Arial" w:hAnsi="Arial" w:cs="Arial"/>
                <w:sz w:val="18"/>
                <w:szCs w:val="18"/>
              </w:rPr>
            </w:pPr>
            <w:r w:rsidRPr="00A27D97">
              <w:rPr>
                <w:rFonts w:ascii="Arial" w:hAnsi="Arial" w:cs="Arial"/>
                <w:sz w:val="18"/>
                <w:szCs w:val="18"/>
              </w:rPr>
              <w:t>0.52</w:t>
            </w:r>
          </w:p>
        </w:tc>
      </w:tr>
      <w:tr w:rsidR="00AF3E10" w:rsidRPr="00A27D97" w:rsidTr="005A11A7">
        <w:trPr>
          <w:trHeight w:val="259"/>
        </w:trPr>
        <w:tc>
          <w:tcPr>
            <w:tcW w:w="2195" w:type="dxa"/>
            <w:tcBorders>
              <w:top w:val="nil"/>
              <w:left w:val="single" w:sz="4" w:space="0" w:color="auto"/>
              <w:bottom w:val="single" w:sz="4" w:space="0" w:color="auto"/>
              <w:right w:val="single" w:sz="4" w:space="0" w:color="auto"/>
            </w:tcBorders>
            <w:shd w:val="clear" w:color="auto" w:fill="auto"/>
            <w:noWrap/>
            <w:vAlign w:val="bottom"/>
            <w:hideMark/>
          </w:tcPr>
          <w:p w:rsidR="00AF3E10" w:rsidRPr="00A27D97" w:rsidRDefault="00AF3E10" w:rsidP="005A11A7">
            <w:pPr>
              <w:pStyle w:val="NoSpacing"/>
              <w:jc w:val="left"/>
              <w:rPr>
                <w:rFonts w:ascii="Arial" w:hAnsi="Arial" w:cs="Arial"/>
                <w:sz w:val="18"/>
                <w:szCs w:val="18"/>
              </w:rPr>
            </w:pPr>
            <w:r w:rsidRPr="00A27D97">
              <w:rPr>
                <w:rFonts w:ascii="Arial" w:hAnsi="Arial" w:cs="Arial"/>
                <w:sz w:val="18"/>
                <w:szCs w:val="18"/>
              </w:rPr>
              <w:t>Current Liability to Net Asset Ratio</w:t>
            </w:r>
          </w:p>
        </w:tc>
        <w:tc>
          <w:tcPr>
            <w:tcW w:w="792" w:type="dxa"/>
            <w:tcBorders>
              <w:top w:val="nil"/>
              <w:left w:val="nil"/>
              <w:bottom w:val="single" w:sz="4" w:space="0" w:color="auto"/>
              <w:right w:val="single" w:sz="4" w:space="0" w:color="auto"/>
            </w:tcBorders>
            <w:shd w:val="clear" w:color="auto" w:fill="auto"/>
            <w:noWrap/>
            <w:vAlign w:val="center"/>
            <w:hideMark/>
          </w:tcPr>
          <w:p w:rsidR="00AF3E10" w:rsidRPr="00A27D97" w:rsidRDefault="00AF3E10" w:rsidP="005A11A7">
            <w:pPr>
              <w:pStyle w:val="NoSpacing"/>
              <w:jc w:val="left"/>
              <w:rPr>
                <w:rFonts w:ascii="Arial" w:hAnsi="Arial" w:cs="Arial"/>
                <w:sz w:val="18"/>
                <w:szCs w:val="18"/>
              </w:rPr>
            </w:pPr>
            <w:r w:rsidRPr="00A27D97">
              <w:rPr>
                <w:rFonts w:ascii="Arial" w:hAnsi="Arial" w:cs="Arial"/>
                <w:sz w:val="18"/>
                <w:szCs w:val="18"/>
              </w:rPr>
              <w:t>0.96</w:t>
            </w:r>
          </w:p>
        </w:tc>
        <w:tc>
          <w:tcPr>
            <w:tcW w:w="704" w:type="dxa"/>
            <w:tcBorders>
              <w:top w:val="nil"/>
              <w:left w:val="nil"/>
              <w:bottom w:val="single" w:sz="4" w:space="0" w:color="auto"/>
              <w:right w:val="single" w:sz="4" w:space="0" w:color="auto"/>
            </w:tcBorders>
            <w:shd w:val="clear" w:color="auto" w:fill="auto"/>
            <w:noWrap/>
            <w:vAlign w:val="center"/>
            <w:hideMark/>
          </w:tcPr>
          <w:p w:rsidR="00AF3E10" w:rsidRPr="00A27D97" w:rsidRDefault="00AF3E10" w:rsidP="005A11A7">
            <w:pPr>
              <w:pStyle w:val="NoSpacing"/>
              <w:jc w:val="left"/>
              <w:rPr>
                <w:rFonts w:ascii="Arial" w:hAnsi="Arial" w:cs="Arial"/>
                <w:sz w:val="18"/>
                <w:szCs w:val="18"/>
              </w:rPr>
            </w:pPr>
            <w:r w:rsidRPr="00A27D97">
              <w:rPr>
                <w:rFonts w:ascii="Arial" w:hAnsi="Arial" w:cs="Arial"/>
                <w:sz w:val="18"/>
                <w:szCs w:val="18"/>
              </w:rPr>
              <w:t>1.43</w:t>
            </w:r>
          </w:p>
        </w:tc>
        <w:tc>
          <w:tcPr>
            <w:tcW w:w="704" w:type="dxa"/>
            <w:tcBorders>
              <w:top w:val="nil"/>
              <w:left w:val="nil"/>
              <w:bottom w:val="single" w:sz="4" w:space="0" w:color="auto"/>
              <w:right w:val="single" w:sz="4" w:space="0" w:color="auto"/>
            </w:tcBorders>
            <w:shd w:val="clear" w:color="auto" w:fill="auto"/>
            <w:noWrap/>
            <w:vAlign w:val="center"/>
            <w:hideMark/>
          </w:tcPr>
          <w:p w:rsidR="00AF3E10" w:rsidRPr="00A27D97" w:rsidRDefault="00AF3E10" w:rsidP="005A11A7">
            <w:pPr>
              <w:pStyle w:val="NoSpacing"/>
              <w:jc w:val="left"/>
              <w:rPr>
                <w:rFonts w:ascii="Arial" w:hAnsi="Arial" w:cs="Arial"/>
                <w:sz w:val="18"/>
                <w:szCs w:val="18"/>
              </w:rPr>
            </w:pPr>
            <w:r w:rsidRPr="00A27D97">
              <w:rPr>
                <w:rFonts w:ascii="Arial" w:hAnsi="Arial" w:cs="Arial"/>
                <w:sz w:val="18"/>
                <w:szCs w:val="18"/>
              </w:rPr>
              <w:t>1.65</w:t>
            </w:r>
          </w:p>
        </w:tc>
        <w:tc>
          <w:tcPr>
            <w:tcW w:w="880" w:type="dxa"/>
            <w:tcBorders>
              <w:top w:val="nil"/>
              <w:left w:val="nil"/>
              <w:bottom w:val="single" w:sz="4" w:space="0" w:color="auto"/>
              <w:right w:val="single" w:sz="4" w:space="0" w:color="auto"/>
            </w:tcBorders>
            <w:shd w:val="clear" w:color="000000" w:fill="F2F2F2"/>
            <w:noWrap/>
            <w:vAlign w:val="center"/>
            <w:hideMark/>
          </w:tcPr>
          <w:p w:rsidR="00AF3E10" w:rsidRPr="00A27D97" w:rsidRDefault="00AF3E10" w:rsidP="005A11A7">
            <w:pPr>
              <w:pStyle w:val="NoSpacing"/>
              <w:jc w:val="left"/>
              <w:rPr>
                <w:rFonts w:ascii="Arial" w:hAnsi="Arial" w:cs="Arial"/>
                <w:sz w:val="18"/>
                <w:szCs w:val="18"/>
              </w:rPr>
            </w:pPr>
            <w:r w:rsidRPr="00A27D97">
              <w:rPr>
                <w:rFonts w:ascii="Arial" w:hAnsi="Arial" w:cs="Arial"/>
                <w:sz w:val="18"/>
                <w:szCs w:val="18"/>
              </w:rPr>
              <w:t>0.52</w:t>
            </w:r>
          </w:p>
        </w:tc>
        <w:tc>
          <w:tcPr>
            <w:tcW w:w="704" w:type="dxa"/>
            <w:tcBorders>
              <w:top w:val="nil"/>
              <w:left w:val="nil"/>
              <w:bottom w:val="single" w:sz="4" w:space="0" w:color="auto"/>
              <w:right w:val="single" w:sz="4" w:space="0" w:color="auto"/>
            </w:tcBorders>
            <w:shd w:val="clear" w:color="auto" w:fill="auto"/>
            <w:noWrap/>
            <w:vAlign w:val="center"/>
            <w:hideMark/>
          </w:tcPr>
          <w:p w:rsidR="00AF3E10" w:rsidRPr="00A27D97" w:rsidRDefault="00AF3E10" w:rsidP="005A11A7">
            <w:pPr>
              <w:pStyle w:val="NoSpacing"/>
              <w:jc w:val="left"/>
              <w:rPr>
                <w:rFonts w:ascii="Arial" w:hAnsi="Arial" w:cs="Arial"/>
                <w:sz w:val="18"/>
                <w:szCs w:val="18"/>
              </w:rPr>
            </w:pPr>
            <w:r w:rsidRPr="00A27D97">
              <w:rPr>
                <w:rFonts w:ascii="Arial" w:hAnsi="Arial" w:cs="Arial"/>
                <w:sz w:val="18"/>
                <w:szCs w:val="18"/>
              </w:rPr>
              <w:t>0.52</w:t>
            </w:r>
          </w:p>
        </w:tc>
        <w:tc>
          <w:tcPr>
            <w:tcW w:w="792" w:type="dxa"/>
            <w:tcBorders>
              <w:top w:val="nil"/>
              <w:left w:val="nil"/>
              <w:bottom w:val="single" w:sz="4" w:space="0" w:color="auto"/>
              <w:right w:val="single" w:sz="4" w:space="0" w:color="auto"/>
            </w:tcBorders>
            <w:shd w:val="clear" w:color="auto" w:fill="auto"/>
            <w:noWrap/>
            <w:vAlign w:val="center"/>
            <w:hideMark/>
          </w:tcPr>
          <w:p w:rsidR="00AF3E10" w:rsidRPr="00A27D97" w:rsidRDefault="00AF3E10" w:rsidP="005A11A7">
            <w:pPr>
              <w:pStyle w:val="NoSpacing"/>
              <w:jc w:val="left"/>
              <w:rPr>
                <w:rFonts w:ascii="Arial" w:hAnsi="Arial" w:cs="Arial"/>
                <w:sz w:val="18"/>
                <w:szCs w:val="18"/>
              </w:rPr>
            </w:pPr>
            <w:r w:rsidRPr="00A27D97">
              <w:rPr>
                <w:rFonts w:ascii="Arial" w:hAnsi="Arial" w:cs="Arial"/>
                <w:sz w:val="18"/>
                <w:szCs w:val="18"/>
              </w:rPr>
              <w:t>0.54</w:t>
            </w:r>
          </w:p>
        </w:tc>
        <w:tc>
          <w:tcPr>
            <w:tcW w:w="792" w:type="dxa"/>
            <w:tcBorders>
              <w:top w:val="nil"/>
              <w:left w:val="nil"/>
              <w:bottom w:val="single" w:sz="4" w:space="0" w:color="auto"/>
              <w:right w:val="single" w:sz="4" w:space="0" w:color="auto"/>
            </w:tcBorders>
            <w:shd w:val="clear" w:color="auto" w:fill="auto"/>
            <w:noWrap/>
            <w:vAlign w:val="center"/>
            <w:hideMark/>
          </w:tcPr>
          <w:p w:rsidR="00AF3E10" w:rsidRPr="00A27D97" w:rsidRDefault="00AF3E10" w:rsidP="005A11A7">
            <w:pPr>
              <w:pStyle w:val="NoSpacing"/>
              <w:jc w:val="left"/>
              <w:rPr>
                <w:rFonts w:ascii="Arial" w:hAnsi="Arial" w:cs="Arial"/>
                <w:sz w:val="18"/>
                <w:szCs w:val="18"/>
              </w:rPr>
            </w:pPr>
            <w:r>
              <w:rPr>
                <w:rFonts w:ascii="Arial" w:hAnsi="Arial" w:cs="Arial"/>
                <w:sz w:val="18"/>
                <w:szCs w:val="18"/>
              </w:rPr>
              <w:t>1.04</w:t>
            </w:r>
          </w:p>
        </w:tc>
        <w:tc>
          <w:tcPr>
            <w:tcW w:w="792" w:type="dxa"/>
            <w:tcBorders>
              <w:top w:val="nil"/>
              <w:left w:val="nil"/>
              <w:bottom w:val="single" w:sz="4" w:space="0" w:color="auto"/>
              <w:right w:val="single" w:sz="4" w:space="0" w:color="auto"/>
            </w:tcBorders>
            <w:shd w:val="clear" w:color="auto" w:fill="auto"/>
            <w:noWrap/>
            <w:vAlign w:val="center"/>
            <w:hideMark/>
          </w:tcPr>
          <w:p w:rsidR="00AF3E10" w:rsidRPr="00A27D97" w:rsidRDefault="00AF3E10" w:rsidP="005A11A7">
            <w:pPr>
              <w:pStyle w:val="NoSpacing"/>
              <w:jc w:val="left"/>
              <w:rPr>
                <w:rFonts w:ascii="Arial" w:hAnsi="Arial" w:cs="Arial"/>
                <w:sz w:val="18"/>
                <w:szCs w:val="18"/>
              </w:rPr>
            </w:pPr>
            <w:r w:rsidRPr="00A27D97">
              <w:rPr>
                <w:rFonts w:ascii="Arial" w:hAnsi="Arial" w:cs="Arial"/>
                <w:sz w:val="18"/>
                <w:szCs w:val="18"/>
              </w:rPr>
              <w:t>1.20</w:t>
            </w:r>
          </w:p>
        </w:tc>
        <w:tc>
          <w:tcPr>
            <w:tcW w:w="764" w:type="dxa"/>
            <w:tcBorders>
              <w:top w:val="nil"/>
              <w:left w:val="nil"/>
              <w:bottom w:val="single" w:sz="4" w:space="0" w:color="auto"/>
              <w:right w:val="single" w:sz="4" w:space="0" w:color="auto"/>
            </w:tcBorders>
            <w:shd w:val="clear" w:color="auto" w:fill="auto"/>
            <w:noWrap/>
            <w:vAlign w:val="center"/>
            <w:hideMark/>
          </w:tcPr>
          <w:p w:rsidR="00AF3E10" w:rsidRPr="00A27D97" w:rsidRDefault="00AF3E10" w:rsidP="005A11A7">
            <w:pPr>
              <w:pStyle w:val="NoSpacing"/>
              <w:jc w:val="left"/>
              <w:rPr>
                <w:rFonts w:ascii="Arial" w:hAnsi="Arial" w:cs="Arial"/>
                <w:sz w:val="18"/>
                <w:szCs w:val="18"/>
              </w:rPr>
            </w:pPr>
            <w:r w:rsidRPr="00A27D97">
              <w:rPr>
                <w:rFonts w:ascii="Arial" w:hAnsi="Arial" w:cs="Arial"/>
                <w:sz w:val="18"/>
                <w:szCs w:val="18"/>
              </w:rPr>
              <w:t>0.91</w:t>
            </w:r>
          </w:p>
        </w:tc>
      </w:tr>
      <w:tr w:rsidR="00AF3E10" w:rsidRPr="00A27D97" w:rsidTr="005A11A7">
        <w:trPr>
          <w:trHeight w:val="259"/>
        </w:trPr>
        <w:tc>
          <w:tcPr>
            <w:tcW w:w="2195" w:type="dxa"/>
            <w:tcBorders>
              <w:top w:val="nil"/>
              <w:left w:val="single" w:sz="4" w:space="0" w:color="auto"/>
              <w:bottom w:val="single" w:sz="4" w:space="0" w:color="auto"/>
              <w:right w:val="single" w:sz="4" w:space="0" w:color="auto"/>
            </w:tcBorders>
            <w:shd w:val="clear" w:color="auto" w:fill="auto"/>
            <w:noWrap/>
            <w:vAlign w:val="bottom"/>
            <w:hideMark/>
          </w:tcPr>
          <w:p w:rsidR="00AF3E10" w:rsidRPr="00A27D97" w:rsidRDefault="00AF3E10" w:rsidP="005A11A7">
            <w:pPr>
              <w:pStyle w:val="NoSpacing"/>
              <w:jc w:val="left"/>
              <w:rPr>
                <w:rFonts w:ascii="Arial" w:hAnsi="Arial" w:cs="Arial"/>
                <w:sz w:val="18"/>
                <w:szCs w:val="18"/>
              </w:rPr>
            </w:pPr>
            <w:r w:rsidRPr="00A27D97">
              <w:rPr>
                <w:rFonts w:ascii="Arial" w:hAnsi="Arial" w:cs="Arial"/>
                <w:sz w:val="18"/>
                <w:szCs w:val="18"/>
              </w:rPr>
              <w:t>Current Liability to Stock Ratio</w:t>
            </w:r>
          </w:p>
        </w:tc>
        <w:tc>
          <w:tcPr>
            <w:tcW w:w="792" w:type="dxa"/>
            <w:tcBorders>
              <w:top w:val="nil"/>
              <w:left w:val="nil"/>
              <w:bottom w:val="single" w:sz="4" w:space="0" w:color="auto"/>
              <w:right w:val="single" w:sz="4" w:space="0" w:color="auto"/>
            </w:tcBorders>
            <w:shd w:val="clear" w:color="auto" w:fill="auto"/>
            <w:noWrap/>
            <w:vAlign w:val="center"/>
            <w:hideMark/>
          </w:tcPr>
          <w:p w:rsidR="00AF3E10" w:rsidRPr="00A27D97" w:rsidRDefault="00AF3E10" w:rsidP="005A11A7">
            <w:pPr>
              <w:pStyle w:val="NoSpacing"/>
              <w:jc w:val="left"/>
              <w:rPr>
                <w:rFonts w:ascii="Arial" w:hAnsi="Arial" w:cs="Arial"/>
                <w:sz w:val="18"/>
                <w:szCs w:val="18"/>
              </w:rPr>
            </w:pPr>
            <w:r w:rsidRPr="00A27D97">
              <w:rPr>
                <w:rFonts w:ascii="Arial" w:hAnsi="Arial" w:cs="Arial"/>
                <w:sz w:val="18"/>
                <w:szCs w:val="18"/>
              </w:rPr>
              <w:t>10.68</w:t>
            </w:r>
          </w:p>
        </w:tc>
        <w:tc>
          <w:tcPr>
            <w:tcW w:w="704" w:type="dxa"/>
            <w:tcBorders>
              <w:top w:val="nil"/>
              <w:left w:val="nil"/>
              <w:bottom w:val="single" w:sz="4" w:space="0" w:color="auto"/>
              <w:right w:val="single" w:sz="4" w:space="0" w:color="auto"/>
            </w:tcBorders>
            <w:shd w:val="clear" w:color="auto" w:fill="auto"/>
            <w:noWrap/>
            <w:vAlign w:val="center"/>
            <w:hideMark/>
          </w:tcPr>
          <w:p w:rsidR="00AF3E10" w:rsidRPr="00A27D97" w:rsidRDefault="00AF3E10" w:rsidP="005A11A7">
            <w:pPr>
              <w:pStyle w:val="NoSpacing"/>
              <w:jc w:val="left"/>
              <w:rPr>
                <w:rFonts w:ascii="Arial" w:hAnsi="Arial" w:cs="Arial"/>
                <w:sz w:val="18"/>
                <w:szCs w:val="18"/>
              </w:rPr>
            </w:pPr>
            <w:r w:rsidRPr="00A27D97">
              <w:rPr>
                <w:rFonts w:ascii="Arial" w:hAnsi="Arial" w:cs="Arial"/>
                <w:sz w:val="18"/>
                <w:szCs w:val="18"/>
              </w:rPr>
              <w:t>8.28</w:t>
            </w:r>
          </w:p>
        </w:tc>
        <w:tc>
          <w:tcPr>
            <w:tcW w:w="704" w:type="dxa"/>
            <w:tcBorders>
              <w:top w:val="nil"/>
              <w:left w:val="nil"/>
              <w:bottom w:val="single" w:sz="4" w:space="0" w:color="auto"/>
              <w:right w:val="single" w:sz="4" w:space="0" w:color="auto"/>
            </w:tcBorders>
            <w:shd w:val="clear" w:color="auto" w:fill="auto"/>
            <w:noWrap/>
            <w:vAlign w:val="center"/>
            <w:hideMark/>
          </w:tcPr>
          <w:p w:rsidR="00AF3E10" w:rsidRPr="00A27D97" w:rsidRDefault="00AF3E10" w:rsidP="005A11A7">
            <w:pPr>
              <w:pStyle w:val="NoSpacing"/>
              <w:jc w:val="left"/>
              <w:rPr>
                <w:rFonts w:ascii="Arial" w:hAnsi="Arial" w:cs="Arial"/>
                <w:sz w:val="18"/>
                <w:szCs w:val="18"/>
              </w:rPr>
            </w:pPr>
            <w:r w:rsidRPr="00A27D97">
              <w:rPr>
                <w:rFonts w:ascii="Arial" w:hAnsi="Arial" w:cs="Arial"/>
                <w:sz w:val="18"/>
                <w:szCs w:val="18"/>
              </w:rPr>
              <w:t>13.25</w:t>
            </w:r>
          </w:p>
        </w:tc>
        <w:tc>
          <w:tcPr>
            <w:tcW w:w="880" w:type="dxa"/>
            <w:tcBorders>
              <w:top w:val="nil"/>
              <w:left w:val="nil"/>
              <w:bottom w:val="single" w:sz="4" w:space="0" w:color="auto"/>
              <w:right w:val="single" w:sz="4" w:space="0" w:color="auto"/>
            </w:tcBorders>
            <w:shd w:val="clear" w:color="000000" w:fill="F2F2F2"/>
            <w:noWrap/>
            <w:vAlign w:val="center"/>
            <w:hideMark/>
          </w:tcPr>
          <w:p w:rsidR="00AF3E10" w:rsidRPr="00A27D97" w:rsidRDefault="00AF3E10" w:rsidP="005A11A7">
            <w:pPr>
              <w:pStyle w:val="NoSpacing"/>
              <w:jc w:val="left"/>
              <w:rPr>
                <w:rFonts w:ascii="Arial" w:hAnsi="Arial" w:cs="Arial"/>
                <w:sz w:val="18"/>
                <w:szCs w:val="18"/>
              </w:rPr>
            </w:pPr>
            <w:r w:rsidRPr="00A27D97">
              <w:rPr>
                <w:rFonts w:ascii="Arial" w:hAnsi="Arial" w:cs="Arial"/>
                <w:sz w:val="18"/>
                <w:szCs w:val="18"/>
              </w:rPr>
              <w:t>5.99</w:t>
            </w:r>
          </w:p>
        </w:tc>
        <w:tc>
          <w:tcPr>
            <w:tcW w:w="704" w:type="dxa"/>
            <w:tcBorders>
              <w:top w:val="nil"/>
              <w:left w:val="nil"/>
              <w:bottom w:val="single" w:sz="4" w:space="0" w:color="auto"/>
              <w:right w:val="single" w:sz="4" w:space="0" w:color="auto"/>
            </w:tcBorders>
            <w:shd w:val="clear" w:color="auto" w:fill="auto"/>
            <w:noWrap/>
            <w:vAlign w:val="center"/>
            <w:hideMark/>
          </w:tcPr>
          <w:p w:rsidR="00AF3E10" w:rsidRPr="00A27D97" w:rsidRDefault="00AF3E10" w:rsidP="005A11A7">
            <w:pPr>
              <w:pStyle w:val="NoSpacing"/>
              <w:jc w:val="left"/>
              <w:rPr>
                <w:rFonts w:ascii="Arial" w:hAnsi="Arial" w:cs="Arial"/>
                <w:sz w:val="18"/>
                <w:szCs w:val="18"/>
              </w:rPr>
            </w:pPr>
            <w:r w:rsidRPr="00A27D97">
              <w:rPr>
                <w:rFonts w:ascii="Arial" w:hAnsi="Arial" w:cs="Arial"/>
                <w:sz w:val="18"/>
                <w:szCs w:val="18"/>
              </w:rPr>
              <w:t>10.94</w:t>
            </w:r>
          </w:p>
        </w:tc>
        <w:tc>
          <w:tcPr>
            <w:tcW w:w="792" w:type="dxa"/>
            <w:tcBorders>
              <w:top w:val="nil"/>
              <w:left w:val="nil"/>
              <w:bottom w:val="single" w:sz="4" w:space="0" w:color="auto"/>
              <w:right w:val="single" w:sz="4" w:space="0" w:color="auto"/>
            </w:tcBorders>
            <w:shd w:val="clear" w:color="auto" w:fill="auto"/>
            <w:noWrap/>
            <w:vAlign w:val="center"/>
            <w:hideMark/>
          </w:tcPr>
          <w:p w:rsidR="00AF3E10" w:rsidRPr="00A27D97" w:rsidRDefault="00AF3E10" w:rsidP="005A11A7">
            <w:pPr>
              <w:pStyle w:val="NoSpacing"/>
              <w:jc w:val="left"/>
              <w:rPr>
                <w:rFonts w:ascii="Arial" w:hAnsi="Arial" w:cs="Arial"/>
                <w:sz w:val="18"/>
                <w:szCs w:val="18"/>
              </w:rPr>
            </w:pPr>
            <w:r w:rsidRPr="00A27D97">
              <w:rPr>
                <w:rFonts w:ascii="Arial" w:hAnsi="Arial" w:cs="Arial"/>
                <w:sz w:val="18"/>
                <w:szCs w:val="18"/>
              </w:rPr>
              <w:t>9.73</w:t>
            </w:r>
          </w:p>
        </w:tc>
        <w:tc>
          <w:tcPr>
            <w:tcW w:w="792" w:type="dxa"/>
            <w:tcBorders>
              <w:top w:val="nil"/>
              <w:left w:val="nil"/>
              <w:bottom w:val="single" w:sz="4" w:space="0" w:color="auto"/>
              <w:right w:val="single" w:sz="4" w:space="0" w:color="auto"/>
            </w:tcBorders>
            <w:shd w:val="clear" w:color="auto" w:fill="auto"/>
            <w:noWrap/>
            <w:vAlign w:val="center"/>
            <w:hideMark/>
          </w:tcPr>
          <w:p w:rsidR="00AF3E10" w:rsidRPr="00A27D97" w:rsidRDefault="00AF3E10" w:rsidP="005A11A7">
            <w:pPr>
              <w:pStyle w:val="NoSpacing"/>
              <w:jc w:val="left"/>
              <w:rPr>
                <w:rFonts w:ascii="Arial" w:hAnsi="Arial" w:cs="Arial"/>
                <w:sz w:val="18"/>
                <w:szCs w:val="18"/>
              </w:rPr>
            </w:pPr>
            <w:r>
              <w:rPr>
                <w:rFonts w:ascii="Arial" w:hAnsi="Arial" w:cs="Arial"/>
                <w:sz w:val="18"/>
                <w:szCs w:val="18"/>
              </w:rPr>
              <w:t>12.29</w:t>
            </w:r>
          </w:p>
        </w:tc>
        <w:tc>
          <w:tcPr>
            <w:tcW w:w="792" w:type="dxa"/>
            <w:tcBorders>
              <w:top w:val="nil"/>
              <w:left w:val="nil"/>
              <w:bottom w:val="single" w:sz="4" w:space="0" w:color="auto"/>
              <w:right w:val="single" w:sz="4" w:space="0" w:color="auto"/>
            </w:tcBorders>
            <w:shd w:val="clear" w:color="auto" w:fill="auto"/>
            <w:noWrap/>
            <w:vAlign w:val="center"/>
            <w:hideMark/>
          </w:tcPr>
          <w:p w:rsidR="00AF3E10" w:rsidRPr="00A27D97" w:rsidRDefault="00AF3E10" w:rsidP="005A11A7">
            <w:pPr>
              <w:pStyle w:val="NoSpacing"/>
              <w:jc w:val="left"/>
              <w:rPr>
                <w:rFonts w:ascii="Arial" w:hAnsi="Arial" w:cs="Arial"/>
                <w:sz w:val="18"/>
                <w:szCs w:val="18"/>
              </w:rPr>
            </w:pPr>
            <w:r w:rsidRPr="00A27D97">
              <w:rPr>
                <w:rFonts w:ascii="Arial" w:hAnsi="Arial" w:cs="Arial"/>
                <w:sz w:val="18"/>
                <w:szCs w:val="18"/>
              </w:rPr>
              <w:t>10.56</w:t>
            </w:r>
          </w:p>
        </w:tc>
        <w:tc>
          <w:tcPr>
            <w:tcW w:w="764" w:type="dxa"/>
            <w:tcBorders>
              <w:top w:val="nil"/>
              <w:left w:val="nil"/>
              <w:bottom w:val="single" w:sz="4" w:space="0" w:color="auto"/>
              <w:right w:val="single" w:sz="4" w:space="0" w:color="auto"/>
            </w:tcBorders>
            <w:shd w:val="clear" w:color="auto" w:fill="auto"/>
            <w:noWrap/>
            <w:vAlign w:val="center"/>
            <w:hideMark/>
          </w:tcPr>
          <w:p w:rsidR="00AF3E10" w:rsidRPr="00A27D97" w:rsidRDefault="00AF3E10" w:rsidP="005A11A7">
            <w:pPr>
              <w:pStyle w:val="NoSpacing"/>
              <w:jc w:val="left"/>
              <w:rPr>
                <w:rFonts w:ascii="Arial" w:hAnsi="Arial" w:cs="Arial"/>
                <w:sz w:val="18"/>
                <w:szCs w:val="18"/>
              </w:rPr>
            </w:pPr>
            <w:r w:rsidRPr="00A27D97">
              <w:rPr>
                <w:rFonts w:ascii="Arial" w:hAnsi="Arial" w:cs="Arial"/>
                <w:sz w:val="18"/>
                <w:szCs w:val="18"/>
              </w:rPr>
              <w:t>7.14</w:t>
            </w:r>
          </w:p>
        </w:tc>
      </w:tr>
    </w:tbl>
    <w:p w:rsidR="00AF3E10" w:rsidRPr="00BC43D4" w:rsidRDefault="00AF3E10" w:rsidP="00AF3E10">
      <w:pPr>
        <w:rPr>
          <w:rFonts w:cs="Arial"/>
          <w:szCs w:val="24"/>
        </w:rPr>
      </w:pPr>
    </w:p>
    <w:p w:rsidR="00AF3E10" w:rsidRDefault="00AF3E10">
      <w:pPr>
        <w:spacing w:line="252" w:lineRule="auto"/>
      </w:pPr>
      <w:r>
        <w:br w:type="page"/>
      </w:r>
    </w:p>
    <w:p w:rsidR="00A526AE" w:rsidRDefault="00A526AE" w:rsidP="00BF736A">
      <w:pPr>
        <w:pStyle w:val="NoSpacing"/>
        <w:jc w:val="left"/>
        <w:rPr>
          <w:rFonts w:ascii="Arial" w:hAnsi="Arial" w:cs="Arial"/>
          <w:sz w:val="24"/>
          <w:szCs w:val="24"/>
        </w:rPr>
      </w:pPr>
      <w:r w:rsidRPr="00BF736A">
        <w:rPr>
          <w:rFonts w:ascii="Arial" w:hAnsi="Arial" w:cs="Arial"/>
          <w:sz w:val="24"/>
          <w:szCs w:val="24"/>
        </w:rPr>
        <w:lastRenderedPageBreak/>
        <w:t>Paying Debt Ability</w:t>
      </w:r>
    </w:p>
    <w:p w:rsidR="005F1FA7" w:rsidRDefault="005F1FA7" w:rsidP="00BF736A">
      <w:pPr>
        <w:pStyle w:val="NoSpacing"/>
        <w:jc w:val="left"/>
        <w:rPr>
          <w:rFonts w:ascii="Arial" w:hAnsi="Arial" w:cs="Arial"/>
          <w:sz w:val="24"/>
          <w:szCs w:val="24"/>
        </w:rPr>
      </w:pPr>
    </w:p>
    <w:p w:rsidR="00AF3E10" w:rsidRDefault="009017A9" w:rsidP="003A3697">
      <w:r>
        <w:t xml:space="preserve">The </w:t>
      </w:r>
      <w:r w:rsidRPr="009017A9">
        <w:t>deb</w:t>
      </w:r>
      <w:r w:rsidR="00501BA6">
        <w:t>t ratio analysis is</w:t>
      </w:r>
      <w:r>
        <w:t xml:space="preserve"> a great</w:t>
      </w:r>
      <w:r w:rsidRPr="009017A9">
        <w:t xml:space="preserve"> way for </w:t>
      </w:r>
      <w:r>
        <w:t xml:space="preserve">stockholder </w:t>
      </w:r>
      <w:r w:rsidRPr="009017A9">
        <w:t xml:space="preserve">to estimate </w:t>
      </w:r>
      <w:r>
        <w:t>company</w:t>
      </w:r>
      <w:r w:rsidR="00BE20D5">
        <w:t xml:space="preserve"> </w:t>
      </w:r>
      <w:r w:rsidR="00501BA6">
        <w:t>t</w:t>
      </w:r>
      <w:r w:rsidR="00BE20D5">
        <w:t>he debt control</w:t>
      </w:r>
      <w:r w:rsidRPr="009017A9">
        <w:t xml:space="preserve"> and measure the risk. </w:t>
      </w:r>
      <w:r>
        <w:t>The c</w:t>
      </w:r>
      <w:r w:rsidRPr="009017A9">
        <w:t xml:space="preserve">alculation of debt ratios would </w:t>
      </w:r>
      <w:r w:rsidR="004D67E1" w:rsidRPr="009017A9">
        <w:t>explain</w:t>
      </w:r>
      <w:r w:rsidRPr="009017A9">
        <w:t xml:space="preserve"> the abil</w:t>
      </w:r>
      <w:r>
        <w:t xml:space="preserve">ity to </w:t>
      </w:r>
      <w:r w:rsidR="004D67E1">
        <w:t xml:space="preserve">maintain </w:t>
      </w:r>
      <w:r>
        <w:t xml:space="preserve">its debt. </w:t>
      </w:r>
      <w:r w:rsidR="00AF3E10">
        <w:t xml:space="preserve">The current </w:t>
      </w:r>
      <w:r w:rsidR="00501BA6">
        <w:t>ratio showing the</w:t>
      </w:r>
      <w:r w:rsidR="003A3697">
        <w:t xml:space="preserve"> financial strength</w:t>
      </w:r>
      <w:r w:rsidR="00501BA6">
        <w:t xml:space="preserve"> of the company</w:t>
      </w:r>
      <w:r w:rsidR="003A3697">
        <w:t xml:space="preserve"> to pay </w:t>
      </w:r>
      <w:r w:rsidR="00501BA6">
        <w:t xml:space="preserve">off </w:t>
      </w:r>
      <w:r w:rsidR="003A3697">
        <w:t>its debt in the</w:t>
      </w:r>
      <w:r w:rsidR="00501BA6">
        <w:t xml:space="preserve"> next 12 month and GAC has been </w:t>
      </w:r>
      <w:r w:rsidR="00082CE4">
        <w:t xml:space="preserve">able to implement </w:t>
      </w:r>
      <w:r w:rsidR="00501BA6" w:rsidRPr="003A3697">
        <w:t xml:space="preserve">its </w:t>
      </w:r>
      <w:r w:rsidR="00501BA6">
        <w:t xml:space="preserve">short-term financing facilities efficiently </w:t>
      </w:r>
      <w:r w:rsidR="00031704">
        <w:t xml:space="preserve">than </w:t>
      </w:r>
      <w:r w:rsidR="003A3697">
        <w:t xml:space="preserve">Geely and Great wall.  The quick ratio is the ability </w:t>
      </w:r>
      <w:r w:rsidR="006C4908">
        <w:t>of the company showing the quick asset t</w:t>
      </w:r>
      <w:r w:rsidR="003A3697">
        <w:t xml:space="preserve">o extinguish the current liabilities quickly and GAC has a </w:t>
      </w:r>
      <w:r>
        <w:t>better ratio than Geely and Great Wall.</w:t>
      </w:r>
      <w:r w:rsidR="006C4908">
        <w:t xml:space="preserve">  GAC has better </w:t>
      </w:r>
      <w:r w:rsidR="00BE20D5">
        <w:t>cash ratio</w:t>
      </w:r>
      <w:r w:rsidR="00C04076">
        <w:t xml:space="preserve"> and total debt ratio</w:t>
      </w:r>
      <w:r w:rsidR="00BE20D5">
        <w:t xml:space="preserve"> </w:t>
      </w:r>
      <w:r w:rsidR="00C04076">
        <w:t xml:space="preserve">but not </w:t>
      </w:r>
      <w:r w:rsidR="006C4908">
        <w:t xml:space="preserve">that </w:t>
      </w:r>
      <w:r w:rsidR="00C04076">
        <w:t>well on the debt/ equity ratio</w:t>
      </w:r>
      <w:r w:rsidR="006C4908">
        <w:t xml:space="preserve"> which shows a highly leveraged and risky investment compared to other 2 companies. </w:t>
      </w:r>
    </w:p>
    <w:p w:rsidR="00AF3E10" w:rsidRDefault="00AF3E10" w:rsidP="002A5559">
      <w:pPr>
        <w:pStyle w:val="NoSpacing"/>
        <w:jc w:val="left"/>
        <w:rPr>
          <w:rFonts w:ascii="Arial" w:hAnsi="Arial" w:cs="Arial"/>
          <w:sz w:val="18"/>
          <w:szCs w:val="18"/>
        </w:rPr>
      </w:pPr>
    </w:p>
    <w:p w:rsidR="00AF3E10" w:rsidRDefault="00AF3E10" w:rsidP="002A5559">
      <w:pPr>
        <w:pStyle w:val="NoSpacing"/>
        <w:jc w:val="left"/>
        <w:rPr>
          <w:rFonts w:ascii="Arial" w:hAnsi="Arial" w:cs="Arial"/>
          <w:sz w:val="18"/>
          <w:szCs w:val="18"/>
        </w:rPr>
      </w:pPr>
    </w:p>
    <w:p w:rsidR="00AF3E10" w:rsidRDefault="00176FD6" w:rsidP="00176FD6">
      <w:pPr>
        <w:pStyle w:val="Caption"/>
        <w:rPr>
          <w:rFonts w:cs="Arial"/>
        </w:rPr>
      </w:pPr>
      <w:bookmarkStart w:id="17" w:name="_Toc16939350"/>
      <w:r w:rsidRPr="00176FD6">
        <w:rPr>
          <w:b w:val="0"/>
        </w:rPr>
        <w:t xml:space="preserve">Table </w:t>
      </w:r>
      <w:r w:rsidRPr="00176FD6">
        <w:rPr>
          <w:b w:val="0"/>
        </w:rPr>
        <w:fldChar w:fldCharType="begin"/>
      </w:r>
      <w:r w:rsidRPr="00176FD6">
        <w:rPr>
          <w:b w:val="0"/>
        </w:rPr>
        <w:instrText xml:space="preserve"> SEQ Table \* ARABIC </w:instrText>
      </w:r>
      <w:r w:rsidRPr="00176FD6">
        <w:rPr>
          <w:b w:val="0"/>
        </w:rPr>
        <w:fldChar w:fldCharType="separate"/>
      </w:r>
      <w:r w:rsidR="005D5F71">
        <w:rPr>
          <w:b w:val="0"/>
          <w:noProof/>
        </w:rPr>
        <w:t>5</w:t>
      </w:r>
      <w:r w:rsidRPr="00176FD6">
        <w:rPr>
          <w:b w:val="0"/>
        </w:rPr>
        <w:fldChar w:fldCharType="end"/>
      </w:r>
      <w:r w:rsidRPr="00176FD6">
        <w:rPr>
          <w:b w:val="0"/>
        </w:rPr>
        <w:t xml:space="preserve"> – Paying debt ability</w:t>
      </w:r>
      <w:bookmarkEnd w:id="17"/>
    </w:p>
    <w:tbl>
      <w:tblPr>
        <w:tblW w:w="9240" w:type="dxa"/>
        <w:tblLook w:val="04A0" w:firstRow="1" w:lastRow="0" w:firstColumn="1" w:lastColumn="0" w:noHBand="0" w:noVBand="1"/>
      </w:tblPr>
      <w:tblGrid>
        <w:gridCol w:w="2736"/>
        <w:gridCol w:w="767"/>
        <w:gridCol w:w="677"/>
        <w:gridCol w:w="687"/>
        <w:gridCol w:w="727"/>
        <w:gridCol w:w="727"/>
        <w:gridCol w:w="727"/>
        <w:gridCol w:w="687"/>
        <w:gridCol w:w="687"/>
        <w:gridCol w:w="818"/>
      </w:tblGrid>
      <w:tr w:rsidR="00BF736A" w:rsidRPr="00BF736A" w:rsidTr="00176FD6">
        <w:trPr>
          <w:trHeight w:val="268"/>
        </w:trPr>
        <w:tc>
          <w:tcPr>
            <w:tcW w:w="27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736A" w:rsidRPr="00BF736A" w:rsidRDefault="00BF736A" w:rsidP="00BF736A">
            <w:pPr>
              <w:pStyle w:val="NoSpacing"/>
              <w:jc w:val="left"/>
              <w:rPr>
                <w:rFonts w:ascii="Arial" w:hAnsi="Arial" w:cs="Arial"/>
                <w:sz w:val="18"/>
                <w:szCs w:val="18"/>
              </w:rPr>
            </w:pPr>
          </w:p>
        </w:tc>
        <w:tc>
          <w:tcPr>
            <w:tcW w:w="2131" w:type="dxa"/>
            <w:gridSpan w:val="3"/>
            <w:tcBorders>
              <w:top w:val="single" w:sz="4" w:space="0" w:color="auto"/>
              <w:left w:val="nil"/>
              <w:bottom w:val="single" w:sz="4" w:space="0" w:color="auto"/>
              <w:right w:val="single" w:sz="4" w:space="0" w:color="auto"/>
            </w:tcBorders>
            <w:shd w:val="clear" w:color="000000" w:fill="FFFFFF"/>
            <w:vAlign w:val="center"/>
            <w:hideMark/>
          </w:tcPr>
          <w:p w:rsidR="00BF736A" w:rsidRPr="00BF736A" w:rsidRDefault="00BF736A" w:rsidP="00BF736A">
            <w:pPr>
              <w:pStyle w:val="NoSpacing"/>
              <w:jc w:val="left"/>
              <w:rPr>
                <w:rFonts w:ascii="Arial" w:hAnsi="Arial" w:cs="Arial"/>
                <w:sz w:val="18"/>
                <w:szCs w:val="18"/>
              </w:rPr>
            </w:pPr>
            <w:r w:rsidRPr="00BF736A">
              <w:rPr>
                <w:rFonts w:ascii="Arial" w:hAnsi="Arial" w:cs="Arial"/>
                <w:sz w:val="18"/>
                <w:szCs w:val="18"/>
              </w:rPr>
              <w:t xml:space="preserve">Geely </w:t>
            </w:r>
            <w:r w:rsidRPr="00BF736A">
              <w:rPr>
                <w:rFonts w:ascii="Arial" w:hAnsi="Arial" w:cs="Arial"/>
                <w:sz w:val="18"/>
                <w:szCs w:val="18"/>
              </w:rPr>
              <w:br/>
              <w:t>Compare 1</w:t>
            </w:r>
          </w:p>
        </w:tc>
        <w:tc>
          <w:tcPr>
            <w:tcW w:w="2181" w:type="dxa"/>
            <w:gridSpan w:val="3"/>
            <w:tcBorders>
              <w:top w:val="single" w:sz="4" w:space="0" w:color="auto"/>
              <w:left w:val="nil"/>
              <w:bottom w:val="single" w:sz="4" w:space="0" w:color="auto"/>
              <w:right w:val="single" w:sz="4" w:space="0" w:color="auto"/>
            </w:tcBorders>
            <w:shd w:val="clear" w:color="000000" w:fill="E2EFDA"/>
            <w:vAlign w:val="center"/>
            <w:hideMark/>
          </w:tcPr>
          <w:p w:rsidR="00BF736A" w:rsidRPr="00BF736A" w:rsidRDefault="00BF736A" w:rsidP="00BF736A">
            <w:pPr>
              <w:pStyle w:val="NoSpacing"/>
              <w:jc w:val="left"/>
              <w:rPr>
                <w:rFonts w:ascii="Arial" w:hAnsi="Arial" w:cs="Arial"/>
                <w:sz w:val="18"/>
                <w:szCs w:val="18"/>
              </w:rPr>
            </w:pPr>
            <w:r w:rsidRPr="00BF736A">
              <w:rPr>
                <w:rFonts w:ascii="Arial" w:hAnsi="Arial" w:cs="Arial"/>
                <w:sz w:val="18"/>
                <w:szCs w:val="18"/>
              </w:rPr>
              <w:t xml:space="preserve">GAC Group </w:t>
            </w:r>
            <w:r w:rsidRPr="00BF736A">
              <w:rPr>
                <w:rFonts w:ascii="Arial" w:hAnsi="Arial" w:cs="Arial"/>
                <w:sz w:val="18"/>
                <w:szCs w:val="18"/>
              </w:rPr>
              <w:br/>
              <w:t>Main company</w:t>
            </w:r>
          </w:p>
        </w:tc>
        <w:tc>
          <w:tcPr>
            <w:tcW w:w="2192" w:type="dxa"/>
            <w:gridSpan w:val="3"/>
            <w:tcBorders>
              <w:top w:val="single" w:sz="4" w:space="0" w:color="auto"/>
              <w:left w:val="nil"/>
              <w:bottom w:val="single" w:sz="4" w:space="0" w:color="auto"/>
              <w:right w:val="single" w:sz="4" w:space="0" w:color="auto"/>
            </w:tcBorders>
            <w:shd w:val="clear" w:color="000000" w:fill="FFFFFF"/>
            <w:vAlign w:val="center"/>
            <w:hideMark/>
          </w:tcPr>
          <w:p w:rsidR="00BF736A" w:rsidRPr="00BF736A" w:rsidRDefault="00BF736A" w:rsidP="00BF736A">
            <w:pPr>
              <w:pStyle w:val="NoSpacing"/>
              <w:jc w:val="left"/>
              <w:rPr>
                <w:rFonts w:ascii="Arial" w:hAnsi="Arial" w:cs="Arial"/>
                <w:sz w:val="18"/>
                <w:szCs w:val="18"/>
              </w:rPr>
            </w:pPr>
            <w:r w:rsidRPr="00BF736A">
              <w:rPr>
                <w:rFonts w:ascii="Arial" w:hAnsi="Arial" w:cs="Arial"/>
                <w:sz w:val="18"/>
                <w:szCs w:val="18"/>
              </w:rPr>
              <w:t xml:space="preserve">Great Wall </w:t>
            </w:r>
            <w:r w:rsidRPr="00BF736A">
              <w:rPr>
                <w:rFonts w:ascii="Arial" w:hAnsi="Arial" w:cs="Arial"/>
                <w:sz w:val="18"/>
                <w:szCs w:val="18"/>
              </w:rPr>
              <w:br/>
              <w:t>Compare 2</w:t>
            </w:r>
          </w:p>
        </w:tc>
      </w:tr>
      <w:tr w:rsidR="009D560E" w:rsidRPr="00BF736A" w:rsidTr="00176FD6">
        <w:trPr>
          <w:trHeight w:val="268"/>
        </w:trPr>
        <w:tc>
          <w:tcPr>
            <w:tcW w:w="2736" w:type="dxa"/>
            <w:tcBorders>
              <w:top w:val="nil"/>
              <w:left w:val="single" w:sz="4" w:space="0" w:color="auto"/>
              <w:bottom w:val="single" w:sz="4" w:space="0" w:color="auto"/>
              <w:right w:val="single" w:sz="4" w:space="0" w:color="auto"/>
            </w:tcBorders>
            <w:shd w:val="clear" w:color="000000" w:fill="FFFFFF"/>
            <w:noWrap/>
            <w:vAlign w:val="bottom"/>
          </w:tcPr>
          <w:p w:rsidR="009D560E" w:rsidRPr="00BF736A" w:rsidRDefault="009D560E" w:rsidP="00BF736A">
            <w:pPr>
              <w:pStyle w:val="NoSpacing"/>
              <w:jc w:val="left"/>
              <w:rPr>
                <w:rFonts w:ascii="Arial" w:hAnsi="Arial" w:cs="Arial"/>
                <w:sz w:val="18"/>
                <w:szCs w:val="18"/>
              </w:rPr>
            </w:pPr>
            <w:r>
              <w:rPr>
                <w:rFonts w:ascii="Arial" w:hAnsi="Arial" w:cs="Arial"/>
                <w:sz w:val="18"/>
                <w:szCs w:val="18"/>
              </w:rPr>
              <w:t>Year</w:t>
            </w:r>
          </w:p>
        </w:tc>
        <w:tc>
          <w:tcPr>
            <w:tcW w:w="767" w:type="dxa"/>
            <w:tcBorders>
              <w:top w:val="nil"/>
              <w:left w:val="nil"/>
              <w:bottom w:val="single" w:sz="4" w:space="0" w:color="auto"/>
              <w:right w:val="single" w:sz="4" w:space="0" w:color="auto"/>
            </w:tcBorders>
            <w:shd w:val="clear" w:color="auto" w:fill="auto"/>
            <w:noWrap/>
            <w:vAlign w:val="center"/>
          </w:tcPr>
          <w:p w:rsidR="009D560E" w:rsidRPr="00BF736A" w:rsidRDefault="009D560E" w:rsidP="00BF736A">
            <w:pPr>
              <w:pStyle w:val="NoSpacing"/>
              <w:jc w:val="left"/>
              <w:rPr>
                <w:rFonts w:ascii="Arial" w:hAnsi="Arial" w:cs="Arial"/>
                <w:sz w:val="18"/>
                <w:szCs w:val="18"/>
              </w:rPr>
            </w:pPr>
            <w:r>
              <w:rPr>
                <w:rFonts w:ascii="Arial" w:hAnsi="Arial" w:cs="Arial"/>
                <w:sz w:val="18"/>
                <w:szCs w:val="18"/>
              </w:rPr>
              <w:t>2018</w:t>
            </w:r>
          </w:p>
        </w:tc>
        <w:tc>
          <w:tcPr>
            <w:tcW w:w="677" w:type="dxa"/>
            <w:tcBorders>
              <w:top w:val="nil"/>
              <w:left w:val="nil"/>
              <w:bottom w:val="single" w:sz="4" w:space="0" w:color="auto"/>
              <w:right w:val="single" w:sz="4" w:space="0" w:color="auto"/>
            </w:tcBorders>
            <w:shd w:val="clear" w:color="auto" w:fill="auto"/>
            <w:noWrap/>
            <w:vAlign w:val="center"/>
          </w:tcPr>
          <w:p w:rsidR="009D560E" w:rsidRPr="00BF736A" w:rsidRDefault="009D560E" w:rsidP="00BF736A">
            <w:pPr>
              <w:pStyle w:val="NoSpacing"/>
              <w:jc w:val="left"/>
              <w:rPr>
                <w:rFonts w:ascii="Arial" w:hAnsi="Arial" w:cs="Arial"/>
                <w:sz w:val="18"/>
                <w:szCs w:val="18"/>
              </w:rPr>
            </w:pPr>
            <w:r>
              <w:rPr>
                <w:rFonts w:ascii="Arial" w:hAnsi="Arial" w:cs="Arial"/>
                <w:sz w:val="18"/>
                <w:szCs w:val="18"/>
              </w:rPr>
              <w:t>2017</w:t>
            </w:r>
          </w:p>
        </w:tc>
        <w:tc>
          <w:tcPr>
            <w:tcW w:w="687" w:type="dxa"/>
            <w:tcBorders>
              <w:top w:val="nil"/>
              <w:left w:val="nil"/>
              <w:bottom w:val="single" w:sz="4" w:space="0" w:color="auto"/>
              <w:right w:val="single" w:sz="4" w:space="0" w:color="auto"/>
            </w:tcBorders>
            <w:shd w:val="clear" w:color="auto" w:fill="auto"/>
            <w:noWrap/>
            <w:vAlign w:val="center"/>
          </w:tcPr>
          <w:p w:rsidR="009D560E" w:rsidRPr="00BF736A" w:rsidRDefault="009D560E" w:rsidP="00BF736A">
            <w:pPr>
              <w:pStyle w:val="NoSpacing"/>
              <w:jc w:val="left"/>
              <w:rPr>
                <w:rFonts w:ascii="Arial" w:hAnsi="Arial" w:cs="Arial"/>
                <w:sz w:val="18"/>
                <w:szCs w:val="18"/>
              </w:rPr>
            </w:pPr>
            <w:r>
              <w:rPr>
                <w:rFonts w:ascii="Arial" w:hAnsi="Arial" w:cs="Arial"/>
                <w:sz w:val="18"/>
                <w:szCs w:val="18"/>
              </w:rPr>
              <w:t>2016</w:t>
            </w:r>
          </w:p>
        </w:tc>
        <w:tc>
          <w:tcPr>
            <w:tcW w:w="727" w:type="dxa"/>
            <w:tcBorders>
              <w:top w:val="nil"/>
              <w:left w:val="nil"/>
              <w:bottom w:val="single" w:sz="4" w:space="0" w:color="auto"/>
              <w:right w:val="single" w:sz="4" w:space="0" w:color="auto"/>
            </w:tcBorders>
            <w:shd w:val="clear" w:color="000000" w:fill="F2F2F2"/>
            <w:noWrap/>
            <w:vAlign w:val="center"/>
          </w:tcPr>
          <w:p w:rsidR="009D560E" w:rsidRPr="00BF736A" w:rsidRDefault="009D560E" w:rsidP="00BF736A">
            <w:pPr>
              <w:pStyle w:val="NoSpacing"/>
              <w:jc w:val="left"/>
              <w:rPr>
                <w:rFonts w:ascii="Arial" w:hAnsi="Arial" w:cs="Arial"/>
                <w:sz w:val="18"/>
                <w:szCs w:val="18"/>
              </w:rPr>
            </w:pPr>
            <w:r>
              <w:rPr>
                <w:rFonts w:ascii="Arial" w:hAnsi="Arial" w:cs="Arial"/>
                <w:sz w:val="18"/>
                <w:szCs w:val="18"/>
              </w:rPr>
              <w:t>2018</w:t>
            </w:r>
          </w:p>
        </w:tc>
        <w:tc>
          <w:tcPr>
            <w:tcW w:w="727" w:type="dxa"/>
            <w:tcBorders>
              <w:top w:val="nil"/>
              <w:left w:val="nil"/>
              <w:bottom w:val="single" w:sz="4" w:space="0" w:color="auto"/>
              <w:right w:val="single" w:sz="4" w:space="0" w:color="auto"/>
            </w:tcBorders>
            <w:shd w:val="clear" w:color="auto" w:fill="auto"/>
            <w:noWrap/>
            <w:vAlign w:val="center"/>
          </w:tcPr>
          <w:p w:rsidR="009D560E" w:rsidRPr="00BF736A" w:rsidRDefault="009D560E" w:rsidP="00BF736A">
            <w:pPr>
              <w:pStyle w:val="NoSpacing"/>
              <w:jc w:val="left"/>
              <w:rPr>
                <w:rFonts w:ascii="Arial" w:hAnsi="Arial" w:cs="Arial"/>
                <w:sz w:val="18"/>
                <w:szCs w:val="18"/>
              </w:rPr>
            </w:pPr>
            <w:r>
              <w:rPr>
                <w:rFonts w:ascii="Arial" w:hAnsi="Arial" w:cs="Arial"/>
                <w:sz w:val="18"/>
                <w:szCs w:val="18"/>
              </w:rPr>
              <w:t>2017</w:t>
            </w:r>
          </w:p>
        </w:tc>
        <w:tc>
          <w:tcPr>
            <w:tcW w:w="727" w:type="dxa"/>
            <w:tcBorders>
              <w:top w:val="nil"/>
              <w:left w:val="nil"/>
              <w:bottom w:val="single" w:sz="4" w:space="0" w:color="auto"/>
              <w:right w:val="single" w:sz="4" w:space="0" w:color="auto"/>
            </w:tcBorders>
            <w:shd w:val="clear" w:color="auto" w:fill="auto"/>
            <w:noWrap/>
            <w:vAlign w:val="center"/>
          </w:tcPr>
          <w:p w:rsidR="009D560E" w:rsidRPr="00BF736A" w:rsidRDefault="009D560E" w:rsidP="00BF736A">
            <w:pPr>
              <w:pStyle w:val="NoSpacing"/>
              <w:jc w:val="left"/>
              <w:rPr>
                <w:rFonts w:ascii="Arial" w:hAnsi="Arial" w:cs="Arial"/>
                <w:sz w:val="18"/>
                <w:szCs w:val="18"/>
              </w:rPr>
            </w:pPr>
            <w:r>
              <w:rPr>
                <w:rFonts w:ascii="Arial" w:hAnsi="Arial" w:cs="Arial"/>
                <w:sz w:val="18"/>
                <w:szCs w:val="18"/>
              </w:rPr>
              <w:t>2016</w:t>
            </w:r>
          </w:p>
        </w:tc>
        <w:tc>
          <w:tcPr>
            <w:tcW w:w="687" w:type="dxa"/>
            <w:tcBorders>
              <w:top w:val="nil"/>
              <w:left w:val="nil"/>
              <w:bottom w:val="single" w:sz="4" w:space="0" w:color="auto"/>
              <w:right w:val="single" w:sz="4" w:space="0" w:color="auto"/>
            </w:tcBorders>
            <w:shd w:val="clear" w:color="auto" w:fill="auto"/>
            <w:noWrap/>
            <w:vAlign w:val="center"/>
          </w:tcPr>
          <w:p w:rsidR="009D560E" w:rsidRPr="00BF736A" w:rsidRDefault="009D560E" w:rsidP="00BF736A">
            <w:pPr>
              <w:pStyle w:val="NoSpacing"/>
              <w:jc w:val="left"/>
              <w:rPr>
                <w:rFonts w:ascii="Arial" w:hAnsi="Arial" w:cs="Arial"/>
                <w:sz w:val="18"/>
                <w:szCs w:val="18"/>
              </w:rPr>
            </w:pPr>
            <w:r>
              <w:rPr>
                <w:rFonts w:ascii="Arial" w:hAnsi="Arial" w:cs="Arial"/>
                <w:sz w:val="18"/>
                <w:szCs w:val="18"/>
              </w:rPr>
              <w:t>2018</w:t>
            </w:r>
          </w:p>
        </w:tc>
        <w:tc>
          <w:tcPr>
            <w:tcW w:w="687" w:type="dxa"/>
            <w:tcBorders>
              <w:top w:val="nil"/>
              <w:left w:val="nil"/>
              <w:bottom w:val="single" w:sz="4" w:space="0" w:color="auto"/>
              <w:right w:val="single" w:sz="4" w:space="0" w:color="auto"/>
            </w:tcBorders>
            <w:shd w:val="clear" w:color="auto" w:fill="auto"/>
            <w:noWrap/>
            <w:vAlign w:val="center"/>
          </w:tcPr>
          <w:p w:rsidR="009D560E" w:rsidRPr="00BF736A" w:rsidRDefault="009D560E" w:rsidP="00BF736A">
            <w:pPr>
              <w:pStyle w:val="NoSpacing"/>
              <w:jc w:val="left"/>
              <w:rPr>
                <w:rFonts w:ascii="Arial" w:hAnsi="Arial" w:cs="Arial"/>
                <w:sz w:val="18"/>
                <w:szCs w:val="18"/>
              </w:rPr>
            </w:pPr>
            <w:r>
              <w:rPr>
                <w:rFonts w:ascii="Arial" w:hAnsi="Arial" w:cs="Arial"/>
                <w:sz w:val="18"/>
                <w:szCs w:val="18"/>
              </w:rPr>
              <w:t>2017</w:t>
            </w:r>
          </w:p>
        </w:tc>
        <w:tc>
          <w:tcPr>
            <w:tcW w:w="818" w:type="dxa"/>
            <w:tcBorders>
              <w:top w:val="nil"/>
              <w:left w:val="nil"/>
              <w:bottom w:val="single" w:sz="4" w:space="0" w:color="auto"/>
              <w:right w:val="single" w:sz="4" w:space="0" w:color="auto"/>
            </w:tcBorders>
            <w:shd w:val="clear" w:color="auto" w:fill="auto"/>
            <w:noWrap/>
            <w:vAlign w:val="center"/>
          </w:tcPr>
          <w:p w:rsidR="009D560E" w:rsidRPr="00BF736A" w:rsidRDefault="009D560E" w:rsidP="00BF736A">
            <w:pPr>
              <w:pStyle w:val="NoSpacing"/>
              <w:jc w:val="left"/>
              <w:rPr>
                <w:rFonts w:ascii="Arial" w:hAnsi="Arial" w:cs="Arial"/>
                <w:sz w:val="18"/>
                <w:szCs w:val="18"/>
              </w:rPr>
            </w:pPr>
            <w:r>
              <w:rPr>
                <w:rFonts w:ascii="Arial" w:hAnsi="Arial" w:cs="Arial"/>
                <w:sz w:val="18"/>
                <w:szCs w:val="18"/>
              </w:rPr>
              <w:t>2016</w:t>
            </w:r>
          </w:p>
        </w:tc>
      </w:tr>
      <w:tr w:rsidR="00C9317E" w:rsidRPr="00BF736A" w:rsidTr="00176FD6">
        <w:trPr>
          <w:trHeight w:val="268"/>
        </w:trPr>
        <w:tc>
          <w:tcPr>
            <w:tcW w:w="2736" w:type="dxa"/>
            <w:tcBorders>
              <w:top w:val="nil"/>
              <w:left w:val="single" w:sz="4" w:space="0" w:color="auto"/>
              <w:bottom w:val="single" w:sz="4" w:space="0" w:color="auto"/>
              <w:right w:val="single" w:sz="4" w:space="0" w:color="auto"/>
            </w:tcBorders>
            <w:shd w:val="clear" w:color="000000" w:fill="FFFFFF"/>
            <w:noWrap/>
            <w:vAlign w:val="bottom"/>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Current Ratio (%)</w:t>
            </w:r>
          </w:p>
        </w:tc>
        <w:tc>
          <w:tcPr>
            <w:tcW w:w="767" w:type="dxa"/>
            <w:tcBorders>
              <w:top w:val="nil"/>
              <w:left w:val="nil"/>
              <w:bottom w:val="single" w:sz="4" w:space="0" w:color="auto"/>
              <w:right w:val="single" w:sz="4" w:space="0" w:color="auto"/>
            </w:tcBorders>
            <w:shd w:val="clear" w:color="auto" w:fill="auto"/>
            <w:noWrap/>
            <w:vAlign w:val="center"/>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98%</w:t>
            </w:r>
          </w:p>
        </w:tc>
        <w:tc>
          <w:tcPr>
            <w:tcW w:w="677" w:type="dxa"/>
            <w:tcBorders>
              <w:top w:val="nil"/>
              <w:left w:val="nil"/>
              <w:bottom w:val="single" w:sz="4" w:space="0" w:color="auto"/>
              <w:right w:val="single" w:sz="4" w:space="0" w:color="auto"/>
            </w:tcBorders>
            <w:shd w:val="clear" w:color="auto" w:fill="auto"/>
            <w:noWrap/>
            <w:vAlign w:val="center"/>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106%</w:t>
            </w:r>
          </w:p>
        </w:tc>
        <w:tc>
          <w:tcPr>
            <w:tcW w:w="687" w:type="dxa"/>
            <w:tcBorders>
              <w:top w:val="nil"/>
              <w:left w:val="nil"/>
              <w:bottom w:val="single" w:sz="4" w:space="0" w:color="auto"/>
              <w:right w:val="single" w:sz="4" w:space="0" w:color="auto"/>
            </w:tcBorders>
            <w:shd w:val="clear" w:color="auto" w:fill="auto"/>
            <w:noWrap/>
            <w:vAlign w:val="center"/>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116%</w:t>
            </w:r>
          </w:p>
        </w:tc>
        <w:tc>
          <w:tcPr>
            <w:tcW w:w="727" w:type="dxa"/>
            <w:tcBorders>
              <w:top w:val="nil"/>
              <w:left w:val="nil"/>
              <w:bottom w:val="single" w:sz="4" w:space="0" w:color="auto"/>
              <w:right w:val="single" w:sz="4" w:space="0" w:color="auto"/>
            </w:tcBorders>
            <w:shd w:val="clear" w:color="000000" w:fill="F2F2F2"/>
            <w:noWrap/>
            <w:vAlign w:val="center"/>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164%</w:t>
            </w:r>
          </w:p>
        </w:tc>
        <w:tc>
          <w:tcPr>
            <w:tcW w:w="727" w:type="dxa"/>
            <w:tcBorders>
              <w:top w:val="nil"/>
              <w:left w:val="nil"/>
              <w:bottom w:val="single" w:sz="4" w:space="0" w:color="auto"/>
              <w:right w:val="single" w:sz="4" w:space="0" w:color="auto"/>
            </w:tcBorders>
            <w:shd w:val="clear" w:color="auto" w:fill="auto"/>
            <w:noWrap/>
            <w:vAlign w:val="center"/>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176%</w:t>
            </w:r>
          </w:p>
        </w:tc>
        <w:tc>
          <w:tcPr>
            <w:tcW w:w="727" w:type="dxa"/>
            <w:tcBorders>
              <w:top w:val="nil"/>
              <w:left w:val="nil"/>
              <w:bottom w:val="single" w:sz="4" w:space="0" w:color="auto"/>
              <w:right w:val="single" w:sz="4" w:space="0" w:color="auto"/>
            </w:tcBorders>
            <w:shd w:val="clear" w:color="auto" w:fill="auto"/>
            <w:noWrap/>
            <w:vAlign w:val="center"/>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144%</w:t>
            </w:r>
          </w:p>
        </w:tc>
        <w:tc>
          <w:tcPr>
            <w:tcW w:w="687"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317E" w:rsidRPr="00C9317E" w:rsidRDefault="00C9317E" w:rsidP="00C9317E">
            <w:pPr>
              <w:pStyle w:val="NoSpacing"/>
              <w:jc w:val="left"/>
              <w:rPr>
                <w:rFonts w:ascii="Arial" w:hAnsi="Arial" w:cs="Arial"/>
                <w:sz w:val="18"/>
                <w:szCs w:val="18"/>
              </w:rPr>
            </w:pPr>
            <w:r w:rsidRPr="00C9317E">
              <w:rPr>
                <w:rFonts w:ascii="Arial" w:hAnsi="Arial" w:cs="Arial"/>
                <w:sz w:val="18"/>
                <w:szCs w:val="18"/>
              </w:rPr>
              <w:t>121%</w:t>
            </w:r>
          </w:p>
        </w:tc>
        <w:tc>
          <w:tcPr>
            <w:tcW w:w="687" w:type="dxa"/>
            <w:tcBorders>
              <w:top w:val="nil"/>
              <w:left w:val="nil"/>
              <w:bottom w:val="single" w:sz="4" w:space="0" w:color="auto"/>
              <w:right w:val="single" w:sz="4" w:space="0" w:color="auto"/>
            </w:tcBorders>
            <w:shd w:val="clear" w:color="auto" w:fill="auto"/>
            <w:noWrap/>
            <w:vAlign w:val="center"/>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118%</w:t>
            </w:r>
          </w:p>
        </w:tc>
        <w:tc>
          <w:tcPr>
            <w:tcW w:w="818" w:type="dxa"/>
            <w:tcBorders>
              <w:top w:val="nil"/>
              <w:left w:val="nil"/>
              <w:bottom w:val="single" w:sz="4" w:space="0" w:color="auto"/>
              <w:right w:val="single" w:sz="4" w:space="0" w:color="auto"/>
            </w:tcBorders>
            <w:shd w:val="clear" w:color="auto" w:fill="auto"/>
            <w:noWrap/>
            <w:vAlign w:val="center"/>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125%</w:t>
            </w:r>
          </w:p>
        </w:tc>
      </w:tr>
      <w:tr w:rsidR="00C9317E" w:rsidRPr="00BF736A" w:rsidTr="00176FD6">
        <w:trPr>
          <w:trHeight w:val="268"/>
        </w:trPr>
        <w:tc>
          <w:tcPr>
            <w:tcW w:w="2736" w:type="dxa"/>
            <w:tcBorders>
              <w:top w:val="nil"/>
              <w:left w:val="single" w:sz="4" w:space="0" w:color="auto"/>
              <w:bottom w:val="single" w:sz="4" w:space="0" w:color="auto"/>
              <w:right w:val="single" w:sz="4" w:space="0" w:color="auto"/>
            </w:tcBorders>
            <w:shd w:val="clear" w:color="000000" w:fill="FFFFFF"/>
            <w:noWrap/>
            <w:vAlign w:val="bottom"/>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Quick Ratio (%)</w:t>
            </w:r>
          </w:p>
        </w:tc>
        <w:tc>
          <w:tcPr>
            <w:tcW w:w="767" w:type="dxa"/>
            <w:tcBorders>
              <w:top w:val="nil"/>
              <w:left w:val="nil"/>
              <w:bottom w:val="single" w:sz="4" w:space="0" w:color="auto"/>
              <w:right w:val="single" w:sz="4" w:space="0" w:color="auto"/>
            </w:tcBorders>
            <w:shd w:val="clear" w:color="auto" w:fill="auto"/>
            <w:noWrap/>
            <w:vAlign w:val="center"/>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88%</w:t>
            </w:r>
          </w:p>
        </w:tc>
        <w:tc>
          <w:tcPr>
            <w:tcW w:w="677" w:type="dxa"/>
            <w:tcBorders>
              <w:top w:val="nil"/>
              <w:left w:val="nil"/>
              <w:bottom w:val="single" w:sz="4" w:space="0" w:color="auto"/>
              <w:right w:val="single" w:sz="4" w:space="0" w:color="auto"/>
            </w:tcBorders>
            <w:shd w:val="clear" w:color="auto" w:fill="auto"/>
            <w:noWrap/>
            <w:vAlign w:val="center"/>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94%</w:t>
            </w:r>
          </w:p>
        </w:tc>
        <w:tc>
          <w:tcPr>
            <w:tcW w:w="687" w:type="dxa"/>
            <w:tcBorders>
              <w:top w:val="nil"/>
              <w:left w:val="nil"/>
              <w:bottom w:val="single" w:sz="4" w:space="0" w:color="auto"/>
              <w:right w:val="single" w:sz="4" w:space="0" w:color="auto"/>
            </w:tcBorders>
            <w:shd w:val="clear" w:color="auto" w:fill="auto"/>
            <w:noWrap/>
            <w:vAlign w:val="center"/>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109%</w:t>
            </w:r>
          </w:p>
        </w:tc>
        <w:tc>
          <w:tcPr>
            <w:tcW w:w="727" w:type="dxa"/>
            <w:tcBorders>
              <w:top w:val="nil"/>
              <w:left w:val="nil"/>
              <w:bottom w:val="single" w:sz="4" w:space="0" w:color="auto"/>
              <w:right w:val="single" w:sz="4" w:space="0" w:color="auto"/>
            </w:tcBorders>
            <w:shd w:val="clear" w:color="000000" w:fill="F2F2F2"/>
            <w:noWrap/>
            <w:vAlign w:val="center"/>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148%</w:t>
            </w:r>
          </w:p>
        </w:tc>
        <w:tc>
          <w:tcPr>
            <w:tcW w:w="727" w:type="dxa"/>
            <w:tcBorders>
              <w:top w:val="nil"/>
              <w:left w:val="nil"/>
              <w:bottom w:val="single" w:sz="4" w:space="0" w:color="auto"/>
              <w:right w:val="single" w:sz="4" w:space="0" w:color="auto"/>
            </w:tcBorders>
            <w:shd w:val="clear" w:color="auto" w:fill="auto"/>
            <w:noWrap/>
            <w:vAlign w:val="center"/>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167%</w:t>
            </w:r>
          </w:p>
        </w:tc>
        <w:tc>
          <w:tcPr>
            <w:tcW w:w="727" w:type="dxa"/>
            <w:tcBorders>
              <w:top w:val="nil"/>
              <w:left w:val="nil"/>
              <w:bottom w:val="single" w:sz="4" w:space="0" w:color="auto"/>
              <w:right w:val="single" w:sz="4" w:space="0" w:color="auto"/>
            </w:tcBorders>
            <w:shd w:val="clear" w:color="auto" w:fill="auto"/>
            <w:noWrap/>
            <w:vAlign w:val="center"/>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134%</w:t>
            </w:r>
          </w:p>
        </w:tc>
        <w:tc>
          <w:tcPr>
            <w:tcW w:w="687" w:type="dxa"/>
            <w:tcBorders>
              <w:top w:val="nil"/>
              <w:left w:val="single" w:sz="4" w:space="0" w:color="auto"/>
              <w:bottom w:val="single" w:sz="4" w:space="0" w:color="auto"/>
              <w:right w:val="single" w:sz="4" w:space="0" w:color="auto"/>
            </w:tcBorders>
            <w:shd w:val="clear" w:color="auto" w:fill="auto"/>
            <w:noWrap/>
            <w:vAlign w:val="center"/>
          </w:tcPr>
          <w:p w:rsidR="00C9317E" w:rsidRPr="00C9317E" w:rsidRDefault="00C9317E" w:rsidP="00C9317E">
            <w:pPr>
              <w:pStyle w:val="NoSpacing"/>
              <w:jc w:val="left"/>
              <w:rPr>
                <w:rFonts w:ascii="Arial" w:hAnsi="Arial" w:cs="Arial"/>
                <w:sz w:val="18"/>
                <w:szCs w:val="18"/>
              </w:rPr>
            </w:pPr>
            <w:r w:rsidRPr="00C9317E">
              <w:rPr>
                <w:rFonts w:ascii="Arial" w:hAnsi="Arial" w:cs="Arial"/>
                <w:sz w:val="18"/>
                <w:szCs w:val="18"/>
              </w:rPr>
              <w:t>113%</w:t>
            </w:r>
          </w:p>
        </w:tc>
        <w:tc>
          <w:tcPr>
            <w:tcW w:w="687" w:type="dxa"/>
            <w:tcBorders>
              <w:top w:val="nil"/>
              <w:left w:val="nil"/>
              <w:bottom w:val="single" w:sz="4" w:space="0" w:color="auto"/>
              <w:right w:val="single" w:sz="4" w:space="0" w:color="auto"/>
            </w:tcBorders>
            <w:shd w:val="clear" w:color="auto" w:fill="auto"/>
            <w:noWrap/>
            <w:vAlign w:val="center"/>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108%</w:t>
            </w:r>
          </w:p>
        </w:tc>
        <w:tc>
          <w:tcPr>
            <w:tcW w:w="818" w:type="dxa"/>
            <w:tcBorders>
              <w:top w:val="nil"/>
              <w:left w:val="nil"/>
              <w:bottom w:val="single" w:sz="4" w:space="0" w:color="auto"/>
              <w:right w:val="single" w:sz="4" w:space="0" w:color="auto"/>
            </w:tcBorders>
            <w:shd w:val="clear" w:color="auto" w:fill="auto"/>
            <w:noWrap/>
            <w:vAlign w:val="center"/>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111%</w:t>
            </w:r>
          </w:p>
        </w:tc>
      </w:tr>
      <w:tr w:rsidR="00C9317E" w:rsidRPr="00BF736A" w:rsidTr="00176FD6">
        <w:trPr>
          <w:trHeight w:val="268"/>
        </w:trPr>
        <w:tc>
          <w:tcPr>
            <w:tcW w:w="2736" w:type="dxa"/>
            <w:tcBorders>
              <w:top w:val="nil"/>
              <w:left w:val="single" w:sz="4" w:space="0" w:color="auto"/>
              <w:bottom w:val="single" w:sz="4" w:space="0" w:color="auto"/>
              <w:right w:val="single" w:sz="4" w:space="0" w:color="auto"/>
            </w:tcBorders>
            <w:shd w:val="clear" w:color="000000" w:fill="FFFFFF"/>
            <w:noWrap/>
            <w:vAlign w:val="bottom"/>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Stock Credit Index</w:t>
            </w:r>
          </w:p>
        </w:tc>
        <w:tc>
          <w:tcPr>
            <w:tcW w:w="767" w:type="dxa"/>
            <w:tcBorders>
              <w:top w:val="nil"/>
              <w:left w:val="nil"/>
              <w:bottom w:val="single" w:sz="4" w:space="0" w:color="auto"/>
              <w:right w:val="single" w:sz="4" w:space="0" w:color="auto"/>
            </w:tcBorders>
            <w:shd w:val="clear" w:color="auto" w:fill="auto"/>
            <w:noWrap/>
            <w:vAlign w:val="center"/>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 xml:space="preserve">1.24 </w:t>
            </w:r>
          </w:p>
        </w:tc>
        <w:tc>
          <w:tcPr>
            <w:tcW w:w="677" w:type="dxa"/>
            <w:tcBorders>
              <w:top w:val="nil"/>
              <w:left w:val="nil"/>
              <w:bottom w:val="single" w:sz="4" w:space="0" w:color="auto"/>
              <w:right w:val="single" w:sz="4" w:space="0" w:color="auto"/>
            </w:tcBorders>
            <w:shd w:val="clear" w:color="auto" w:fill="auto"/>
            <w:noWrap/>
            <w:vAlign w:val="center"/>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 xml:space="preserve">0.48 </w:t>
            </w:r>
          </w:p>
        </w:tc>
        <w:tc>
          <w:tcPr>
            <w:tcW w:w="687" w:type="dxa"/>
            <w:tcBorders>
              <w:top w:val="nil"/>
              <w:left w:val="nil"/>
              <w:bottom w:val="single" w:sz="4" w:space="0" w:color="auto"/>
              <w:right w:val="single" w:sz="4" w:space="0" w:color="auto"/>
            </w:tcBorders>
            <w:shd w:val="clear" w:color="auto" w:fill="auto"/>
            <w:noWrap/>
            <w:vAlign w:val="center"/>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(1.16)</w:t>
            </w:r>
          </w:p>
        </w:tc>
        <w:tc>
          <w:tcPr>
            <w:tcW w:w="727" w:type="dxa"/>
            <w:tcBorders>
              <w:top w:val="nil"/>
              <w:left w:val="nil"/>
              <w:bottom w:val="single" w:sz="4" w:space="0" w:color="auto"/>
              <w:right w:val="single" w:sz="4" w:space="0" w:color="auto"/>
            </w:tcBorders>
            <w:shd w:val="clear" w:color="000000" w:fill="F2F2F2"/>
            <w:noWrap/>
            <w:vAlign w:val="center"/>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(2.85)</w:t>
            </w:r>
          </w:p>
        </w:tc>
        <w:tc>
          <w:tcPr>
            <w:tcW w:w="727" w:type="dxa"/>
            <w:tcBorders>
              <w:top w:val="nil"/>
              <w:left w:val="nil"/>
              <w:bottom w:val="single" w:sz="4" w:space="0" w:color="auto"/>
              <w:right w:val="single" w:sz="4" w:space="0" w:color="auto"/>
            </w:tcBorders>
            <w:shd w:val="clear" w:color="auto" w:fill="auto"/>
            <w:noWrap/>
            <w:vAlign w:val="center"/>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(7.33)</w:t>
            </w:r>
          </w:p>
        </w:tc>
        <w:tc>
          <w:tcPr>
            <w:tcW w:w="727" w:type="dxa"/>
            <w:tcBorders>
              <w:top w:val="nil"/>
              <w:left w:val="nil"/>
              <w:bottom w:val="single" w:sz="4" w:space="0" w:color="auto"/>
              <w:right w:val="single" w:sz="4" w:space="0" w:color="auto"/>
            </w:tcBorders>
            <w:shd w:val="clear" w:color="auto" w:fill="auto"/>
            <w:noWrap/>
            <w:vAlign w:val="center"/>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(3.28)</w:t>
            </w:r>
          </w:p>
        </w:tc>
        <w:tc>
          <w:tcPr>
            <w:tcW w:w="687" w:type="dxa"/>
            <w:tcBorders>
              <w:top w:val="nil"/>
              <w:left w:val="single" w:sz="4" w:space="0" w:color="auto"/>
              <w:bottom w:val="single" w:sz="4" w:space="0" w:color="auto"/>
              <w:right w:val="single" w:sz="4" w:space="0" w:color="auto"/>
            </w:tcBorders>
            <w:shd w:val="clear" w:color="auto" w:fill="auto"/>
            <w:noWrap/>
            <w:vAlign w:val="center"/>
          </w:tcPr>
          <w:p w:rsidR="00C9317E" w:rsidRPr="00C9317E" w:rsidRDefault="00C9317E" w:rsidP="00C9317E">
            <w:pPr>
              <w:pStyle w:val="NoSpacing"/>
              <w:jc w:val="left"/>
              <w:rPr>
                <w:rFonts w:ascii="Arial" w:hAnsi="Arial" w:cs="Arial"/>
                <w:sz w:val="18"/>
                <w:szCs w:val="18"/>
              </w:rPr>
            </w:pPr>
            <w:r w:rsidRPr="00C9317E">
              <w:rPr>
                <w:rFonts w:ascii="Arial" w:hAnsi="Arial" w:cs="Arial"/>
                <w:sz w:val="18"/>
                <w:szCs w:val="18"/>
              </w:rPr>
              <w:t>(1.59)</w:t>
            </w:r>
          </w:p>
        </w:tc>
        <w:tc>
          <w:tcPr>
            <w:tcW w:w="687" w:type="dxa"/>
            <w:tcBorders>
              <w:top w:val="nil"/>
              <w:left w:val="nil"/>
              <w:bottom w:val="single" w:sz="4" w:space="0" w:color="auto"/>
              <w:right w:val="single" w:sz="4" w:space="0" w:color="auto"/>
            </w:tcBorders>
            <w:shd w:val="clear" w:color="auto" w:fill="auto"/>
            <w:noWrap/>
            <w:vAlign w:val="center"/>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(0.87)</w:t>
            </w:r>
          </w:p>
        </w:tc>
        <w:tc>
          <w:tcPr>
            <w:tcW w:w="818" w:type="dxa"/>
            <w:tcBorders>
              <w:top w:val="nil"/>
              <w:left w:val="nil"/>
              <w:bottom w:val="single" w:sz="4" w:space="0" w:color="auto"/>
              <w:right w:val="single" w:sz="4" w:space="0" w:color="auto"/>
            </w:tcBorders>
            <w:shd w:val="clear" w:color="auto" w:fill="auto"/>
            <w:noWrap/>
            <w:vAlign w:val="center"/>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(0.76)</w:t>
            </w:r>
          </w:p>
        </w:tc>
      </w:tr>
      <w:tr w:rsidR="00C9317E" w:rsidRPr="00BF736A" w:rsidTr="00176FD6">
        <w:trPr>
          <w:trHeight w:val="268"/>
        </w:trPr>
        <w:tc>
          <w:tcPr>
            <w:tcW w:w="2736" w:type="dxa"/>
            <w:tcBorders>
              <w:top w:val="nil"/>
              <w:left w:val="single" w:sz="4" w:space="0" w:color="auto"/>
              <w:bottom w:val="single" w:sz="4" w:space="0" w:color="auto"/>
              <w:right w:val="single" w:sz="4" w:space="0" w:color="auto"/>
            </w:tcBorders>
            <w:shd w:val="clear" w:color="000000" w:fill="FFFFFF"/>
            <w:noWrap/>
            <w:vAlign w:val="bottom"/>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Cash Ratio (%)</w:t>
            </w:r>
          </w:p>
        </w:tc>
        <w:tc>
          <w:tcPr>
            <w:tcW w:w="767" w:type="dxa"/>
            <w:tcBorders>
              <w:top w:val="nil"/>
              <w:left w:val="nil"/>
              <w:bottom w:val="single" w:sz="4" w:space="0" w:color="auto"/>
              <w:right w:val="single" w:sz="4" w:space="0" w:color="auto"/>
            </w:tcBorders>
            <w:shd w:val="clear" w:color="auto" w:fill="auto"/>
            <w:noWrap/>
            <w:vAlign w:val="center"/>
          </w:tcPr>
          <w:p w:rsidR="00C9317E" w:rsidRPr="00BF736A" w:rsidRDefault="00BE20D5" w:rsidP="00C9317E">
            <w:pPr>
              <w:pStyle w:val="NoSpacing"/>
              <w:jc w:val="left"/>
              <w:rPr>
                <w:rFonts w:ascii="Arial" w:hAnsi="Arial" w:cs="Arial"/>
                <w:sz w:val="18"/>
                <w:szCs w:val="18"/>
              </w:rPr>
            </w:pPr>
            <w:r>
              <w:rPr>
                <w:rFonts w:ascii="Arial" w:hAnsi="Arial" w:cs="Arial"/>
                <w:sz w:val="18"/>
                <w:szCs w:val="18"/>
              </w:rPr>
              <w:t>60%</w:t>
            </w:r>
          </w:p>
        </w:tc>
        <w:tc>
          <w:tcPr>
            <w:tcW w:w="677" w:type="dxa"/>
            <w:tcBorders>
              <w:top w:val="nil"/>
              <w:left w:val="nil"/>
              <w:bottom w:val="single" w:sz="4" w:space="0" w:color="auto"/>
              <w:right w:val="single" w:sz="4" w:space="0" w:color="auto"/>
            </w:tcBorders>
            <w:shd w:val="clear" w:color="auto" w:fill="auto"/>
            <w:noWrap/>
            <w:vAlign w:val="center"/>
          </w:tcPr>
          <w:p w:rsidR="00C9317E" w:rsidRPr="00BF736A" w:rsidRDefault="00BE20D5" w:rsidP="00C9317E">
            <w:pPr>
              <w:pStyle w:val="NoSpacing"/>
              <w:jc w:val="left"/>
              <w:rPr>
                <w:rFonts w:ascii="Arial" w:hAnsi="Arial" w:cs="Arial"/>
                <w:sz w:val="18"/>
                <w:szCs w:val="18"/>
              </w:rPr>
            </w:pPr>
            <w:r>
              <w:rPr>
                <w:rFonts w:ascii="Arial" w:hAnsi="Arial" w:cs="Arial"/>
                <w:sz w:val="18"/>
                <w:szCs w:val="18"/>
              </w:rPr>
              <w:t>48%</w:t>
            </w:r>
          </w:p>
        </w:tc>
        <w:tc>
          <w:tcPr>
            <w:tcW w:w="687" w:type="dxa"/>
            <w:tcBorders>
              <w:top w:val="nil"/>
              <w:left w:val="nil"/>
              <w:bottom w:val="single" w:sz="4" w:space="0" w:color="auto"/>
              <w:right w:val="single" w:sz="4" w:space="0" w:color="auto"/>
            </w:tcBorders>
            <w:shd w:val="clear" w:color="auto" w:fill="auto"/>
            <w:noWrap/>
            <w:vAlign w:val="center"/>
          </w:tcPr>
          <w:p w:rsidR="00C9317E" w:rsidRPr="00BF736A" w:rsidRDefault="00BE20D5" w:rsidP="00C9317E">
            <w:pPr>
              <w:pStyle w:val="NoSpacing"/>
              <w:jc w:val="left"/>
              <w:rPr>
                <w:rFonts w:ascii="Arial" w:hAnsi="Arial" w:cs="Arial"/>
                <w:sz w:val="18"/>
                <w:szCs w:val="18"/>
              </w:rPr>
            </w:pPr>
            <w:r>
              <w:rPr>
                <w:rFonts w:ascii="Arial" w:hAnsi="Arial" w:cs="Arial"/>
                <w:sz w:val="18"/>
                <w:szCs w:val="18"/>
              </w:rPr>
              <w:t>62%</w:t>
            </w:r>
          </w:p>
        </w:tc>
        <w:tc>
          <w:tcPr>
            <w:tcW w:w="727" w:type="dxa"/>
            <w:tcBorders>
              <w:top w:val="nil"/>
              <w:left w:val="nil"/>
              <w:bottom w:val="single" w:sz="4" w:space="0" w:color="auto"/>
              <w:right w:val="single" w:sz="4" w:space="0" w:color="auto"/>
            </w:tcBorders>
            <w:shd w:val="clear" w:color="000000" w:fill="F2F2F2"/>
            <w:noWrap/>
            <w:vAlign w:val="center"/>
            <w:hideMark/>
          </w:tcPr>
          <w:p w:rsidR="00C9317E" w:rsidRPr="00BF736A" w:rsidRDefault="00BE20D5" w:rsidP="00C9317E">
            <w:pPr>
              <w:pStyle w:val="NoSpacing"/>
              <w:jc w:val="left"/>
              <w:rPr>
                <w:rFonts w:ascii="Arial" w:hAnsi="Arial" w:cs="Arial"/>
                <w:sz w:val="18"/>
                <w:szCs w:val="18"/>
              </w:rPr>
            </w:pPr>
            <w:r>
              <w:rPr>
                <w:rFonts w:ascii="Arial" w:hAnsi="Arial" w:cs="Arial"/>
                <w:sz w:val="18"/>
                <w:szCs w:val="18"/>
              </w:rPr>
              <w:t>94</w:t>
            </w:r>
            <w:r w:rsidR="00C9317E" w:rsidRPr="00BF736A">
              <w:rPr>
                <w:rFonts w:ascii="Arial" w:hAnsi="Arial" w:cs="Arial"/>
                <w:sz w:val="18"/>
                <w:szCs w:val="18"/>
              </w:rPr>
              <w:t>%</w:t>
            </w:r>
          </w:p>
        </w:tc>
        <w:tc>
          <w:tcPr>
            <w:tcW w:w="727" w:type="dxa"/>
            <w:tcBorders>
              <w:top w:val="nil"/>
              <w:left w:val="nil"/>
              <w:bottom w:val="single" w:sz="4" w:space="0" w:color="auto"/>
              <w:right w:val="single" w:sz="4" w:space="0" w:color="auto"/>
            </w:tcBorders>
            <w:shd w:val="clear" w:color="auto" w:fill="auto"/>
            <w:noWrap/>
            <w:vAlign w:val="center"/>
          </w:tcPr>
          <w:p w:rsidR="00C9317E" w:rsidRPr="00BF736A" w:rsidRDefault="00BE20D5" w:rsidP="00C9317E">
            <w:pPr>
              <w:pStyle w:val="NoSpacing"/>
              <w:jc w:val="left"/>
              <w:rPr>
                <w:rFonts w:ascii="Arial" w:hAnsi="Arial" w:cs="Arial"/>
                <w:sz w:val="18"/>
                <w:szCs w:val="18"/>
              </w:rPr>
            </w:pPr>
            <w:r>
              <w:rPr>
                <w:rFonts w:ascii="Arial" w:hAnsi="Arial" w:cs="Arial"/>
                <w:sz w:val="18"/>
                <w:szCs w:val="18"/>
              </w:rPr>
              <w:t>130%</w:t>
            </w:r>
          </w:p>
        </w:tc>
        <w:tc>
          <w:tcPr>
            <w:tcW w:w="727" w:type="dxa"/>
            <w:tcBorders>
              <w:top w:val="nil"/>
              <w:left w:val="nil"/>
              <w:bottom w:val="single" w:sz="4" w:space="0" w:color="auto"/>
              <w:right w:val="single" w:sz="4" w:space="0" w:color="auto"/>
            </w:tcBorders>
            <w:shd w:val="clear" w:color="auto" w:fill="auto"/>
            <w:noWrap/>
            <w:vAlign w:val="center"/>
          </w:tcPr>
          <w:p w:rsidR="00C9317E" w:rsidRPr="00BF736A" w:rsidRDefault="00BE20D5" w:rsidP="00C9317E">
            <w:pPr>
              <w:pStyle w:val="NoSpacing"/>
              <w:jc w:val="left"/>
              <w:rPr>
                <w:rFonts w:ascii="Arial" w:hAnsi="Arial" w:cs="Arial"/>
                <w:sz w:val="18"/>
                <w:szCs w:val="18"/>
              </w:rPr>
            </w:pPr>
            <w:r>
              <w:rPr>
                <w:rFonts w:ascii="Arial" w:hAnsi="Arial" w:cs="Arial"/>
                <w:sz w:val="18"/>
                <w:szCs w:val="18"/>
              </w:rPr>
              <w:t>94%</w:t>
            </w:r>
          </w:p>
        </w:tc>
        <w:tc>
          <w:tcPr>
            <w:tcW w:w="687" w:type="dxa"/>
            <w:tcBorders>
              <w:top w:val="nil"/>
              <w:left w:val="single" w:sz="4" w:space="0" w:color="auto"/>
              <w:bottom w:val="single" w:sz="4" w:space="0" w:color="auto"/>
              <w:right w:val="single" w:sz="4" w:space="0" w:color="auto"/>
            </w:tcBorders>
            <w:shd w:val="clear" w:color="auto" w:fill="auto"/>
            <w:noWrap/>
            <w:vAlign w:val="center"/>
          </w:tcPr>
          <w:p w:rsidR="00C9317E" w:rsidRPr="00C9317E" w:rsidRDefault="00BE20D5" w:rsidP="00C9317E">
            <w:pPr>
              <w:pStyle w:val="NoSpacing"/>
              <w:jc w:val="left"/>
              <w:rPr>
                <w:rFonts w:ascii="Arial" w:hAnsi="Arial" w:cs="Arial"/>
                <w:sz w:val="18"/>
                <w:szCs w:val="18"/>
              </w:rPr>
            </w:pPr>
            <w:r>
              <w:rPr>
                <w:rFonts w:ascii="Arial" w:hAnsi="Arial" w:cs="Arial"/>
                <w:sz w:val="18"/>
                <w:szCs w:val="18"/>
              </w:rPr>
              <w:t>33%</w:t>
            </w:r>
          </w:p>
        </w:tc>
        <w:tc>
          <w:tcPr>
            <w:tcW w:w="687" w:type="dxa"/>
            <w:tcBorders>
              <w:top w:val="nil"/>
              <w:left w:val="nil"/>
              <w:bottom w:val="single" w:sz="4" w:space="0" w:color="auto"/>
              <w:right w:val="single" w:sz="4" w:space="0" w:color="auto"/>
            </w:tcBorders>
            <w:shd w:val="clear" w:color="auto" w:fill="auto"/>
            <w:noWrap/>
            <w:vAlign w:val="center"/>
          </w:tcPr>
          <w:p w:rsidR="00C9317E" w:rsidRPr="00BF736A" w:rsidRDefault="00BE20D5" w:rsidP="00C9317E">
            <w:pPr>
              <w:pStyle w:val="NoSpacing"/>
              <w:jc w:val="left"/>
              <w:rPr>
                <w:rFonts w:ascii="Arial" w:hAnsi="Arial" w:cs="Arial"/>
                <w:sz w:val="18"/>
                <w:szCs w:val="18"/>
              </w:rPr>
            </w:pPr>
            <w:r>
              <w:rPr>
                <w:rFonts w:ascii="Arial" w:hAnsi="Arial" w:cs="Arial"/>
                <w:sz w:val="18"/>
                <w:szCs w:val="18"/>
              </w:rPr>
              <w:t>26%</w:t>
            </w:r>
          </w:p>
        </w:tc>
        <w:tc>
          <w:tcPr>
            <w:tcW w:w="818" w:type="dxa"/>
            <w:tcBorders>
              <w:top w:val="nil"/>
              <w:left w:val="nil"/>
              <w:bottom w:val="single" w:sz="4" w:space="0" w:color="auto"/>
              <w:right w:val="single" w:sz="4" w:space="0" w:color="auto"/>
            </w:tcBorders>
            <w:shd w:val="clear" w:color="auto" w:fill="auto"/>
            <w:noWrap/>
            <w:vAlign w:val="center"/>
          </w:tcPr>
          <w:p w:rsidR="00C9317E" w:rsidRPr="00BF736A" w:rsidRDefault="00BE20D5" w:rsidP="00C9317E">
            <w:pPr>
              <w:pStyle w:val="NoSpacing"/>
              <w:jc w:val="left"/>
              <w:rPr>
                <w:rFonts w:ascii="Arial" w:hAnsi="Arial" w:cs="Arial"/>
                <w:sz w:val="18"/>
                <w:szCs w:val="18"/>
              </w:rPr>
            </w:pPr>
            <w:r>
              <w:rPr>
                <w:rFonts w:ascii="Arial" w:hAnsi="Arial" w:cs="Arial"/>
                <w:sz w:val="18"/>
                <w:szCs w:val="18"/>
              </w:rPr>
              <w:t>29%</w:t>
            </w:r>
          </w:p>
        </w:tc>
      </w:tr>
      <w:tr w:rsidR="00C9317E" w:rsidRPr="00BF736A" w:rsidTr="00176FD6">
        <w:trPr>
          <w:trHeight w:val="268"/>
        </w:trPr>
        <w:tc>
          <w:tcPr>
            <w:tcW w:w="2736" w:type="dxa"/>
            <w:tcBorders>
              <w:top w:val="nil"/>
              <w:left w:val="single" w:sz="4" w:space="0" w:color="auto"/>
              <w:bottom w:val="single" w:sz="4" w:space="0" w:color="auto"/>
              <w:right w:val="single" w:sz="4" w:space="0" w:color="auto"/>
            </w:tcBorders>
            <w:shd w:val="clear" w:color="000000" w:fill="FFFFFF"/>
            <w:noWrap/>
            <w:vAlign w:val="bottom"/>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Total Debt Ratio (%)</w:t>
            </w:r>
          </w:p>
        </w:tc>
        <w:tc>
          <w:tcPr>
            <w:tcW w:w="767" w:type="dxa"/>
            <w:tcBorders>
              <w:top w:val="nil"/>
              <w:left w:val="nil"/>
              <w:bottom w:val="single" w:sz="4" w:space="0" w:color="auto"/>
              <w:right w:val="single" w:sz="4" w:space="0" w:color="auto"/>
            </w:tcBorders>
            <w:shd w:val="clear" w:color="auto" w:fill="auto"/>
            <w:noWrap/>
            <w:vAlign w:val="center"/>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50%</w:t>
            </w:r>
          </w:p>
        </w:tc>
        <w:tc>
          <w:tcPr>
            <w:tcW w:w="677" w:type="dxa"/>
            <w:tcBorders>
              <w:top w:val="nil"/>
              <w:left w:val="nil"/>
              <w:bottom w:val="single" w:sz="4" w:space="0" w:color="auto"/>
              <w:right w:val="single" w:sz="4" w:space="0" w:color="auto"/>
            </w:tcBorders>
            <w:shd w:val="clear" w:color="auto" w:fill="auto"/>
            <w:noWrap/>
            <w:vAlign w:val="center"/>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59%</w:t>
            </w:r>
          </w:p>
        </w:tc>
        <w:tc>
          <w:tcPr>
            <w:tcW w:w="687" w:type="dxa"/>
            <w:tcBorders>
              <w:top w:val="nil"/>
              <w:left w:val="nil"/>
              <w:bottom w:val="single" w:sz="4" w:space="0" w:color="auto"/>
              <w:right w:val="single" w:sz="4" w:space="0" w:color="auto"/>
            </w:tcBorders>
            <w:shd w:val="clear" w:color="auto" w:fill="auto"/>
            <w:noWrap/>
            <w:vAlign w:val="center"/>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63%</w:t>
            </w:r>
          </w:p>
        </w:tc>
        <w:tc>
          <w:tcPr>
            <w:tcW w:w="727" w:type="dxa"/>
            <w:tcBorders>
              <w:top w:val="nil"/>
              <w:left w:val="nil"/>
              <w:bottom w:val="single" w:sz="4" w:space="0" w:color="auto"/>
              <w:right w:val="single" w:sz="4" w:space="0" w:color="auto"/>
            </w:tcBorders>
            <w:shd w:val="clear" w:color="000000" w:fill="F2F2F2"/>
            <w:noWrap/>
            <w:vAlign w:val="center"/>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41%</w:t>
            </w:r>
          </w:p>
        </w:tc>
        <w:tc>
          <w:tcPr>
            <w:tcW w:w="727" w:type="dxa"/>
            <w:tcBorders>
              <w:top w:val="nil"/>
              <w:left w:val="nil"/>
              <w:bottom w:val="single" w:sz="4" w:space="0" w:color="auto"/>
              <w:right w:val="single" w:sz="4" w:space="0" w:color="auto"/>
            </w:tcBorders>
            <w:shd w:val="clear" w:color="auto" w:fill="auto"/>
            <w:noWrap/>
            <w:vAlign w:val="center"/>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41%</w:t>
            </w:r>
          </w:p>
        </w:tc>
        <w:tc>
          <w:tcPr>
            <w:tcW w:w="727" w:type="dxa"/>
            <w:tcBorders>
              <w:top w:val="nil"/>
              <w:left w:val="nil"/>
              <w:bottom w:val="single" w:sz="4" w:space="0" w:color="auto"/>
              <w:right w:val="single" w:sz="4" w:space="0" w:color="auto"/>
            </w:tcBorders>
            <w:shd w:val="clear" w:color="auto" w:fill="auto"/>
            <w:noWrap/>
            <w:vAlign w:val="center"/>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45%</w:t>
            </w:r>
          </w:p>
        </w:tc>
        <w:tc>
          <w:tcPr>
            <w:tcW w:w="687" w:type="dxa"/>
            <w:tcBorders>
              <w:top w:val="nil"/>
              <w:left w:val="single" w:sz="4" w:space="0" w:color="auto"/>
              <w:bottom w:val="single" w:sz="4" w:space="0" w:color="auto"/>
              <w:right w:val="single" w:sz="4" w:space="0" w:color="auto"/>
            </w:tcBorders>
            <w:shd w:val="clear" w:color="auto" w:fill="auto"/>
            <w:noWrap/>
            <w:vAlign w:val="center"/>
          </w:tcPr>
          <w:p w:rsidR="00C9317E" w:rsidRPr="00C9317E" w:rsidRDefault="00C9317E" w:rsidP="00C9317E">
            <w:pPr>
              <w:pStyle w:val="NoSpacing"/>
              <w:jc w:val="left"/>
              <w:rPr>
                <w:rFonts w:ascii="Arial" w:hAnsi="Arial" w:cs="Arial"/>
                <w:sz w:val="18"/>
                <w:szCs w:val="18"/>
              </w:rPr>
            </w:pPr>
            <w:r w:rsidRPr="00C9317E">
              <w:rPr>
                <w:rFonts w:ascii="Arial" w:hAnsi="Arial" w:cs="Arial"/>
                <w:sz w:val="18"/>
                <w:szCs w:val="18"/>
              </w:rPr>
              <w:t>53%</w:t>
            </w:r>
          </w:p>
        </w:tc>
        <w:tc>
          <w:tcPr>
            <w:tcW w:w="687" w:type="dxa"/>
            <w:tcBorders>
              <w:top w:val="nil"/>
              <w:left w:val="nil"/>
              <w:bottom w:val="single" w:sz="4" w:space="0" w:color="auto"/>
              <w:right w:val="single" w:sz="4" w:space="0" w:color="auto"/>
            </w:tcBorders>
            <w:shd w:val="clear" w:color="auto" w:fill="auto"/>
            <w:noWrap/>
            <w:vAlign w:val="center"/>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55%</w:t>
            </w:r>
          </w:p>
        </w:tc>
        <w:tc>
          <w:tcPr>
            <w:tcW w:w="818" w:type="dxa"/>
            <w:tcBorders>
              <w:top w:val="nil"/>
              <w:left w:val="nil"/>
              <w:bottom w:val="single" w:sz="4" w:space="0" w:color="auto"/>
              <w:right w:val="single" w:sz="4" w:space="0" w:color="auto"/>
            </w:tcBorders>
            <w:shd w:val="clear" w:color="auto" w:fill="auto"/>
            <w:noWrap/>
            <w:vAlign w:val="center"/>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49%</w:t>
            </w:r>
          </w:p>
        </w:tc>
      </w:tr>
      <w:tr w:rsidR="00C9317E" w:rsidRPr="00BF736A" w:rsidTr="00176FD6">
        <w:trPr>
          <w:trHeight w:val="268"/>
        </w:trPr>
        <w:tc>
          <w:tcPr>
            <w:tcW w:w="2736" w:type="dxa"/>
            <w:tcBorders>
              <w:top w:val="nil"/>
              <w:left w:val="single" w:sz="4" w:space="0" w:color="auto"/>
              <w:bottom w:val="single" w:sz="4" w:space="0" w:color="auto"/>
              <w:right w:val="single" w:sz="4" w:space="0" w:color="auto"/>
            </w:tcBorders>
            <w:shd w:val="clear" w:color="000000" w:fill="FFFFFF"/>
            <w:noWrap/>
            <w:vAlign w:val="bottom"/>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Debt / Equity Ratio (%)</w:t>
            </w:r>
          </w:p>
        </w:tc>
        <w:tc>
          <w:tcPr>
            <w:tcW w:w="767" w:type="dxa"/>
            <w:tcBorders>
              <w:top w:val="nil"/>
              <w:left w:val="nil"/>
              <w:bottom w:val="single" w:sz="4" w:space="0" w:color="auto"/>
              <w:right w:val="single" w:sz="4" w:space="0" w:color="auto"/>
            </w:tcBorders>
            <w:shd w:val="clear" w:color="000000" w:fill="FFFFFF"/>
            <w:noWrap/>
            <w:vAlign w:val="center"/>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3%</w:t>
            </w:r>
          </w:p>
        </w:tc>
        <w:tc>
          <w:tcPr>
            <w:tcW w:w="677" w:type="dxa"/>
            <w:tcBorders>
              <w:top w:val="nil"/>
              <w:left w:val="nil"/>
              <w:bottom w:val="single" w:sz="4" w:space="0" w:color="auto"/>
              <w:right w:val="single" w:sz="4" w:space="0" w:color="auto"/>
            </w:tcBorders>
            <w:shd w:val="clear" w:color="000000" w:fill="FFFFFF"/>
            <w:noWrap/>
            <w:vAlign w:val="center"/>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4%</w:t>
            </w:r>
          </w:p>
        </w:tc>
        <w:tc>
          <w:tcPr>
            <w:tcW w:w="687" w:type="dxa"/>
            <w:tcBorders>
              <w:top w:val="nil"/>
              <w:left w:val="nil"/>
              <w:bottom w:val="single" w:sz="4" w:space="0" w:color="auto"/>
              <w:right w:val="single" w:sz="4" w:space="0" w:color="auto"/>
            </w:tcBorders>
            <w:shd w:val="clear" w:color="000000" w:fill="FFFFFF"/>
            <w:noWrap/>
            <w:vAlign w:val="center"/>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0%</w:t>
            </w:r>
          </w:p>
        </w:tc>
        <w:tc>
          <w:tcPr>
            <w:tcW w:w="727" w:type="dxa"/>
            <w:tcBorders>
              <w:top w:val="nil"/>
              <w:left w:val="nil"/>
              <w:bottom w:val="single" w:sz="4" w:space="0" w:color="auto"/>
              <w:right w:val="single" w:sz="4" w:space="0" w:color="auto"/>
            </w:tcBorders>
            <w:shd w:val="clear" w:color="000000" w:fill="F2F2F2"/>
            <w:noWrap/>
            <w:vAlign w:val="center"/>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12%</w:t>
            </w:r>
          </w:p>
        </w:tc>
        <w:tc>
          <w:tcPr>
            <w:tcW w:w="727" w:type="dxa"/>
            <w:tcBorders>
              <w:top w:val="nil"/>
              <w:left w:val="nil"/>
              <w:bottom w:val="single" w:sz="4" w:space="0" w:color="auto"/>
              <w:right w:val="single" w:sz="4" w:space="0" w:color="auto"/>
            </w:tcBorders>
            <w:shd w:val="clear" w:color="000000" w:fill="FFFFFF"/>
            <w:noWrap/>
            <w:vAlign w:val="center"/>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12%</w:t>
            </w:r>
          </w:p>
        </w:tc>
        <w:tc>
          <w:tcPr>
            <w:tcW w:w="727" w:type="dxa"/>
            <w:tcBorders>
              <w:top w:val="nil"/>
              <w:left w:val="nil"/>
              <w:bottom w:val="single" w:sz="4" w:space="0" w:color="auto"/>
              <w:right w:val="single" w:sz="4" w:space="0" w:color="auto"/>
            </w:tcBorders>
            <w:shd w:val="clear" w:color="000000" w:fill="FFFFFF"/>
            <w:noWrap/>
            <w:vAlign w:val="center"/>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23%</w:t>
            </w:r>
          </w:p>
        </w:tc>
        <w:tc>
          <w:tcPr>
            <w:tcW w:w="687" w:type="dxa"/>
            <w:tcBorders>
              <w:top w:val="nil"/>
              <w:left w:val="single" w:sz="4" w:space="0" w:color="auto"/>
              <w:bottom w:val="single" w:sz="4" w:space="0" w:color="auto"/>
              <w:right w:val="single" w:sz="4" w:space="0" w:color="auto"/>
            </w:tcBorders>
            <w:shd w:val="clear" w:color="000000" w:fill="FFFFFF"/>
            <w:noWrap/>
            <w:vAlign w:val="center"/>
          </w:tcPr>
          <w:p w:rsidR="00C9317E" w:rsidRPr="00C9317E" w:rsidRDefault="00C9317E" w:rsidP="00C9317E">
            <w:pPr>
              <w:pStyle w:val="NoSpacing"/>
              <w:jc w:val="left"/>
              <w:rPr>
                <w:rFonts w:ascii="Arial" w:hAnsi="Arial" w:cs="Arial"/>
                <w:sz w:val="18"/>
                <w:szCs w:val="18"/>
              </w:rPr>
            </w:pPr>
            <w:r w:rsidRPr="00C9317E">
              <w:rPr>
                <w:rFonts w:ascii="Arial" w:hAnsi="Arial" w:cs="Arial"/>
                <w:sz w:val="18"/>
                <w:szCs w:val="18"/>
              </w:rPr>
              <w:t>4%</w:t>
            </w:r>
          </w:p>
        </w:tc>
        <w:tc>
          <w:tcPr>
            <w:tcW w:w="687" w:type="dxa"/>
            <w:tcBorders>
              <w:top w:val="nil"/>
              <w:left w:val="nil"/>
              <w:bottom w:val="single" w:sz="4" w:space="0" w:color="auto"/>
              <w:right w:val="single" w:sz="4" w:space="0" w:color="auto"/>
            </w:tcBorders>
            <w:shd w:val="clear" w:color="000000" w:fill="FFFFFF"/>
            <w:noWrap/>
            <w:vAlign w:val="center"/>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1%</w:t>
            </w:r>
          </w:p>
        </w:tc>
        <w:tc>
          <w:tcPr>
            <w:tcW w:w="818" w:type="dxa"/>
            <w:tcBorders>
              <w:top w:val="nil"/>
              <w:left w:val="nil"/>
              <w:bottom w:val="single" w:sz="4" w:space="0" w:color="auto"/>
              <w:right w:val="single" w:sz="4" w:space="0" w:color="auto"/>
            </w:tcBorders>
            <w:shd w:val="clear" w:color="000000" w:fill="FFFFFF"/>
            <w:noWrap/>
            <w:vAlign w:val="center"/>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0%</w:t>
            </w:r>
          </w:p>
        </w:tc>
      </w:tr>
      <w:tr w:rsidR="00C9317E" w:rsidRPr="00BF736A" w:rsidTr="00176FD6">
        <w:trPr>
          <w:trHeight w:val="268"/>
        </w:trPr>
        <w:tc>
          <w:tcPr>
            <w:tcW w:w="2736" w:type="dxa"/>
            <w:tcBorders>
              <w:top w:val="nil"/>
              <w:left w:val="single" w:sz="4" w:space="0" w:color="auto"/>
              <w:bottom w:val="single" w:sz="4" w:space="0" w:color="auto"/>
              <w:right w:val="single" w:sz="4" w:space="0" w:color="auto"/>
            </w:tcBorders>
            <w:shd w:val="clear" w:color="000000" w:fill="FFFFFF"/>
            <w:noWrap/>
            <w:vAlign w:val="bottom"/>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Long Term Debt Ratio</w:t>
            </w:r>
          </w:p>
        </w:tc>
        <w:tc>
          <w:tcPr>
            <w:tcW w:w="767" w:type="dxa"/>
            <w:tcBorders>
              <w:top w:val="nil"/>
              <w:left w:val="nil"/>
              <w:bottom w:val="single" w:sz="4" w:space="0" w:color="auto"/>
              <w:right w:val="single" w:sz="4" w:space="0" w:color="auto"/>
            </w:tcBorders>
            <w:shd w:val="clear" w:color="auto" w:fill="auto"/>
            <w:noWrap/>
            <w:vAlign w:val="center"/>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0.03</w:t>
            </w:r>
          </w:p>
        </w:tc>
        <w:tc>
          <w:tcPr>
            <w:tcW w:w="677" w:type="dxa"/>
            <w:tcBorders>
              <w:top w:val="nil"/>
              <w:left w:val="nil"/>
              <w:bottom w:val="single" w:sz="4" w:space="0" w:color="auto"/>
              <w:right w:val="single" w:sz="4" w:space="0" w:color="auto"/>
            </w:tcBorders>
            <w:shd w:val="clear" w:color="auto" w:fill="auto"/>
            <w:noWrap/>
            <w:vAlign w:val="center"/>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0.04</w:t>
            </w:r>
          </w:p>
        </w:tc>
        <w:tc>
          <w:tcPr>
            <w:tcW w:w="687" w:type="dxa"/>
            <w:tcBorders>
              <w:top w:val="nil"/>
              <w:left w:val="nil"/>
              <w:bottom w:val="single" w:sz="4" w:space="0" w:color="auto"/>
              <w:right w:val="single" w:sz="4" w:space="0" w:color="auto"/>
            </w:tcBorders>
            <w:shd w:val="clear" w:color="000000" w:fill="FFFFFF"/>
            <w:noWrap/>
            <w:vAlign w:val="center"/>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0.00</w:t>
            </w:r>
          </w:p>
        </w:tc>
        <w:tc>
          <w:tcPr>
            <w:tcW w:w="727" w:type="dxa"/>
            <w:tcBorders>
              <w:top w:val="nil"/>
              <w:left w:val="nil"/>
              <w:bottom w:val="single" w:sz="4" w:space="0" w:color="auto"/>
              <w:right w:val="single" w:sz="4" w:space="0" w:color="auto"/>
            </w:tcBorders>
            <w:shd w:val="clear" w:color="000000" w:fill="F2F2F2"/>
            <w:noWrap/>
            <w:vAlign w:val="center"/>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0.11</w:t>
            </w:r>
          </w:p>
        </w:tc>
        <w:tc>
          <w:tcPr>
            <w:tcW w:w="727" w:type="dxa"/>
            <w:tcBorders>
              <w:top w:val="nil"/>
              <w:left w:val="nil"/>
              <w:bottom w:val="single" w:sz="4" w:space="0" w:color="auto"/>
              <w:right w:val="single" w:sz="4" w:space="0" w:color="auto"/>
            </w:tcBorders>
            <w:shd w:val="clear" w:color="auto" w:fill="auto"/>
            <w:noWrap/>
            <w:vAlign w:val="center"/>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0.11</w:t>
            </w:r>
          </w:p>
        </w:tc>
        <w:tc>
          <w:tcPr>
            <w:tcW w:w="727" w:type="dxa"/>
            <w:tcBorders>
              <w:top w:val="nil"/>
              <w:left w:val="nil"/>
              <w:bottom w:val="single" w:sz="4" w:space="0" w:color="auto"/>
              <w:right w:val="single" w:sz="4" w:space="0" w:color="auto"/>
            </w:tcBorders>
            <w:shd w:val="clear" w:color="000000" w:fill="FFFFFF"/>
            <w:noWrap/>
            <w:vAlign w:val="center"/>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0.19</w:t>
            </w:r>
          </w:p>
        </w:tc>
        <w:tc>
          <w:tcPr>
            <w:tcW w:w="687" w:type="dxa"/>
            <w:tcBorders>
              <w:top w:val="nil"/>
              <w:left w:val="single" w:sz="4" w:space="0" w:color="auto"/>
              <w:bottom w:val="single" w:sz="4" w:space="0" w:color="auto"/>
              <w:right w:val="single" w:sz="4" w:space="0" w:color="auto"/>
            </w:tcBorders>
            <w:shd w:val="clear" w:color="000000" w:fill="FFFFFF"/>
            <w:noWrap/>
            <w:vAlign w:val="center"/>
          </w:tcPr>
          <w:p w:rsidR="00C9317E" w:rsidRPr="00C9317E" w:rsidRDefault="00C9317E" w:rsidP="00C9317E">
            <w:pPr>
              <w:pStyle w:val="NoSpacing"/>
              <w:jc w:val="left"/>
              <w:rPr>
                <w:rFonts w:ascii="Arial" w:hAnsi="Arial" w:cs="Arial"/>
                <w:sz w:val="18"/>
                <w:szCs w:val="18"/>
              </w:rPr>
            </w:pPr>
            <w:r w:rsidRPr="00C9317E">
              <w:rPr>
                <w:rFonts w:ascii="Arial" w:hAnsi="Arial" w:cs="Arial"/>
                <w:sz w:val="18"/>
                <w:szCs w:val="18"/>
              </w:rPr>
              <w:t>0.04</w:t>
            </w:r>
          </w:p>
        </w:tc>
        <w:tc>
          <w:tcPr>
            <w:tcW w:w="687" w:type="dxa"/>
            <w:tcBorders>
              <w:top w:val="nil"/>
              <w:left w:val="nil"/>
              <w:bottom w:val="single" w:sz="4" w:space="0" w:color="auto"/>
              <w:right w:val="single" w:sz="4" w:space="0" w:color="auto"/>
            </w:tcBorders>
            <w:shd w:val="clear" w:color="000000" w:fill="FFFFFF"/>
            <w:noWrap/>
            <w:vAlign w:val="center"/>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0.01</w:t>
            </w:r>
          </w:p>
        </w:tc>
        <w:tc>
          <w:tcPr>
            <w:tcW w:w="818" w:type="dxa"/>
            <w:tcBorders>
              <w:top w:val="nil"/>
              <w:left w:val="nil"/>
              <w:bottom w:val="single" w:sz="4" w:space="0" w:color="auto"/>
              <w:right w:val="single" w:sz="4" w:space="0" w:color="auto"/>
            </w:tcBorders>
            <w:shd w:val="clear" w:color="000000" w:fill="FFFFFF"/>
            <w:noWrap/>
            <w:vAlign w:val="center"/>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0.00</w:t>
            </w:r>
          </w:p>
        </w:tc>
      </w:tr>
      <w:tr w:rsidR="00C9317E" w:rsidRPr="00BF736A" w:rsidTr="00176FD6">
        <w:trPr>
          <w:trHeight w:val="268"/>
        </w:trPr>
        <w:tc>
          <w:tcPr>
            <w:tcW w:w="2736" w:type="dxa"/>
            <w:tcBorders>
              <w:top w:val="nil"/>
              <w:left w:val="single" w:sz="4" w:space="0" w:color="auto"/>
              <w:bottom w:val="single" w:sz="4" w:space="0" w:color="auto"/>
              <w:right w:val="single" w:sz="4" w:space="0" w:color="auto"/>
            </w:tcBorders>
            <w:shd w:val="clear" w:color="000000" w:fill="FFFFFF"/>
            <w:noWrap/>
            <w:vAlign w:val="bottom"/>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Total Debt / Fixed Asset Ratio</w:t>
            </w:r>
          </w:p>
        </w:tc>
        <w:tc>
          <w:tcPr>
            <w:tcW w:w="767" w:type="dxa"/>
            <w:tcBorders>
              <w:top w:val="nil"/>
              <w:left w:val="nil"/>
              <w:bottom w:val="single" w:sz="4" w:space="0" w:color="auto"/>
              <w:right w:val="single" w:sz="4" w:space="0" w:color="auto"/>
            </w:tcBorders>
            <w:shd w:val="clear" w:color="000000" w:fill="FFFFFF"/>
            <w:noWrap/>
            <w:vAlign w:val="center"/>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1.97</w:t>
            </w:r>
          </w:p>
        </w:tc>
        <w:tc>
          <w:tcPr>
            <w:tcW w:w="677" w:type="dxa"/>
            <w:tcBorders>
              <w:top w:val="nil"/>
              <w:left w:val="nil"/>
              <w:bottom w:val="single" w:sz="4" w:space="0" w:color="auto"/>
              <w:right w:val="single" w:sz="4" w:space="0" w:color="auto"/>
            </w:tcBorders>
            <w:shd w:val="clear" w:color="000000" w:fill="FFFFFF"/>
            <w:noWrap/>
            <w:vAlign w:val="center"/>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3.57</w:t>
            </w:r>
          </w:p>
        </w:tc>
        <w:tc>
          <w:tcPr>
            <w:tcW w:w="687" w:type="dxa"/>
            <w:tcBorders>
              <w:top w:val="nil"/>
              <w:left w:val="nil"/>
              <w:bottom w:val="single" w:sz="4" w:space="0" w:color="auto"/>
              <w:right w:val="single" w:sz="4" w:space="0" w:color="auto"/>
            </w:tcBorders>
            <w:shd w:val="clear" w:color="000000" w:fill="FFFFFF"/>
            <w:noWrap/>
            <w:vAlign w:val="center"/>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4.03</w:t>
            </w:r>
          </w:p>
        </w:tc>
        <w:tc>
          <w:tcPr>
            <w:tcW w:w="727" w:type="dxa"/>
            <w:tcBorders>
              <w:top w:val="nil"/>
              <w:left w:val="nil"/>
              <w:bottom w:val="single" w:sz="4" w:space="0" w:color="auto"/>
              <w:right w:val="single" w:sz="4" w:space="0" w:color="auto"/>
            </w:tcBorders>
            <w:shd w:val="clear" w:color="000000" w:fill="F2F2F2"/>
            <w:noWrap/>
            <w:vAlign w:val="center"/>
            <w:hideMark/>
          </w:tcPr>
          <w:p w:rsidR="00C9317E" w:rsidRPr="00BF736A" w:rsidRDefault="00C9317E" w:rsidP="00C9317E">
            <w:pPr>
              <w:pStyle w:val="NoSpacing"/>
              <w:jc w:val="left"/>
              <w:rPr>
                <w:rFonts w:ascii="Arial" w:hAnsi="Arial" w:cs="Arial"/>
                <w:sz w:val="18"/>
                <w:szCs w:val="18"/>
              </w:rPr>
            </w:pPr>
            <w:r w:rsidRPr="003776CB">
              <w:rPr>
                <w:rFonts w:ascii="Arial" w:hAnsi="Arial" w:cs="Arial"/>
                <w:sz w:val="18"/>
                <w:szCs w:val="18"/>
              </w:rPr>
              <w:t>3.31</w:t>
            </w:r>
          </w:p>
        </w:tc>
        <w:tc>
          <w:tcPr>
            <w:tcW w:w="727" w:type="dxa"/>
            <w:tcBorders>
              <w:top w:val="nil"/>
              <w:left w:val="nil"/>
              <w:bottom w:val="single" w:sz="4" w:space="0" w:color="auto"/>
              <w:right w:val="single" w:sz="4" w:space="0" w:color="auto"/>
            </w:tcBorders>
            <w:shd w:val="clear" w:color="000000" w:fill="FFFFFF"/>
            <w:noWrap/>
            <w:vAlign w:val="center"/>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3.67</w:t>
            </w:r>
          </w:p>
        </w:tc>
        <w:tc>
          <w:tcPr>
            <w:tcW w:w="727" w:type="dxa"/>
            <w:tcBorders>
              <w:top w:val="nil"/>
              <w:left w:val="nil"/>
              <w:bottom w:val="single" w:sz="4" w:space="0" w:color="auto"/>
              <w:right w:val="single" w:sz="4" w:space="0" w:color="auto"/>
            </w:tcBorders>
            <w:shd w:val="clear" w:color="000000" w:fill="FFFFFF"/>
            <w:noWrap/>
            <w:vAlign w:val="center"/>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3.14</w:t>
            </w:r>
          </w:p>
        </w:tc>
        <w:tc>
          <w:tcPr>
            <w:tcW w:w="687" w:type="dxa"/>
            <w:tcBorders>
              <w:top w:val="nil"/>
              <w:left w:val="single" w:sz="4" w:space="0" w:color="auto"/>
              <w:bottom w:val="single" w:sz="4" w:space="0" w:color="auto"/>
              <w:right w:val="single" w:sz="4" w:space="0" w:color="auto"/>
            </w:tcBorders>
            <w:shd w:val="clear" w:color="000000" w:fill="FFFFFF"/>
            <w:noWrap/>
            <w:vAlign w:val="center"/>
          </w:tcPr>
          <w:p w:rsidR="00C9317E" w:rsidRPr="00C9317E" w:rsidRDefault="00C9317E" w:rsidP="00C9317E">
            <w:pPr>
              <w:pStyle w:val="NoSpacing"/>
              <w:jc w:val="left"/>
              <w:rPr>
                <w:rFonts w:ascii="Arial" w:hAnsi="Arial" w:cs="Arial"/>
                <w:sz w:val="18"/>
                <w:szCs w:val="18"/>
              </w:rPr>
            </w:pPr>
            <w:r w:rsidRPr="00C9317E">
              <w:rPr>
                <w:rFonts w:ascii="Arial" w:hAnsi="Arial" w:cs="Arial"/>
                <w:sz w:val="18"/>
                <w:szCs w:val="18"/>
              </w:rPr>
              <w:t>2.04</w:t>
            </w:r>
          </w:p>
        </w:tc>
        <w:tc>
          <w:tcPr>
            <w:tcW w:w="687" w:type="dxa"/>
            <w:tcBorders>
              <w:top w:val="nil"/>
              <w:left w:val="nil"/>
              <w:bottom w:val="single" w:sz="4" w:space="0" w:color="auto"/>
              <w:right w:val="single" w:sz="4" w:space="0" w:color="auto"/>
            </w:tcBorders>
            <w:shd w:val="clear" w:color="000000" w:fill="FFFFFF"/>
            <w:noWrap/>
            <w:vAlign w:val="center"/>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2.21</w:t>
            </w:r>
          </w:p>
        </w:tc>
        <w:tc>
          <w:tcPr>
            <w:tcW w:w="818" w:type="dxa"/>
            <w:tcBorders>
              <w:top w:val="nil"/>
              <w:left w:val="nil"/>
              <w:bottom w:val="single" w:sz="4" w:space="0" w:color="auto"/>
              <w:right w:val="single" w:sz="4" w:space="0" w:color="auto"/>
            </w:tcBorders>
            <w:shd w:val="clear" w:color="000000" w:fill="FFFFFF"/>
            <w:noWrap/>
            <w:vAlign w:val="center"/>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1.82</w:t>
            </w:r>
          </w:p>
        </w:tc>
      </w:tr>
      <w:tr w:rsidR="00C9317E" w:rsidRPr="00BF736A" w:rsidTr="00176FD6">
        <w:trPr>
          <w:trHeight w:val="268"/>
        </w:trPr>
        <w:tc>
          <w:tcPr>
            <w:tcW w:w="2736" w:type="dxa"/>
            <w:tcBorders>
              <w:top w:val="nil"/>
              <w:left w:val="single" w:sz="4" w:space="0" w:color="auto"/>
              <w:bottom w:val="single" w:sz="4" w:space="0" w:color="auto"/>
              <w:right w:val="single" w:sz="4" w:space="0" w:color="auto"/>
            </w:tcBorders>
            <w:shd w:val="clear" w:color="000000" w:fill="FFFFFF"/>
            <w:noWrap/>
            <w:vAlign w:val="bottom"/>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Time interest cover ratio</w:t>
            </w:r>
          </w:p>
        </w:tc>
        <w:tc>
          <w:tcPr>
            <w:tcW w:w="767" w:type="dxa"/>
            <w:tcBorders>
              <w:top w:val="nil"/>
              <w:left w:val="nil"/>
              <w:bottom w:val="single" w:sz="4" w:space="0" w:color="auto"/>
              <w:right w:val="single" w:sz="4" w:space="0" w:color="auto"/>
            </w:tcBorders>
            <w:shd w:val="clear" w:color="auto" w:fill="auto"/>
            <w:noWrap/>
            <w:vAlign w:val="center"/>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132.22</w:t>
            </w:r>
          </w:p>
        </w:tc>
        <w:tc>
          <w:tcPr>
            <w:tcW w:w="677" w:type="dxa"/>
            <w:tcBorders>
              <w:top w:val="nil"/>
              <w:left w:val="nil"/>
              <w:bottom w:val="single" w:sz="4" w:space="0" w:color="auto"/>
              <w:right w:val="single" w:sz="4" w:space="0" w:color="auto"/>
            </w:tcBorders>
            <w:shd w:val="clear" w:color="auto" w:fill="auto"/>
            <w:noWrap/>
            <w:vAlign w:val="center"/>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79.85</w:t>
            </w:r>
          </w:p>
        </w:tc>
        <w:tc>
          <w:tcPr>
            <w:tcW w:w="687" w:type="dxa"/>
            <w:tcBorders>
              <w:top w:val="nil"/>
              <w:left w:val="nil"/>
              <w:bottom w:val="single" w:sz="4" w:space="0" w:color="auto"/>
              <w:right w:val="single" w:sz="4" w:space="0" w:color="auto"/>
            </w:tcBorders>
            <w:shd w:val="clear" w:color="auto" w:fill="auto"/>
            <w:noWrap/>
            <w:vAlign w:val="center"/>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54.95</w:t>
            </w:r>
          </w:p>
        </w:tc>
        <w:tc>
          <w:tcPr>
            <w:tcW w:w="727" w:type="dxa"/>
            <w:tcBorders>
              <w:top w:val="nil"/>
              <w:left w:val="nil"/>
              <w:bottom w:val="single" w:sz="4" w:space="0" w:color="auto"/>
              <w:right w:val="single" w:sz="4" w:space="0" w:color="auto"/>
            </w:tcBorders>
            <w:shd w:val="clear" w:color="000000" w:fill="F2F2F2"/>
            <w:noWrap/>
            <w:vAlign w:val="center"/>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26.84</w:t>
            </w:r>
          </w:p>
        </w:tc>
        <w:tc>
          <w:tcPr>
            <w:tcW w:w="727" w:type="dxa"/>
            <w:tcBorders>
              <w:top w:val="nil"/>
              <w:left w:val="nil"/>
              <w:bottom w:val="single" w:sz="4" w:space="0" w:color="auto"/>
              <w:right w:val="single" w:sz="4" w:space="0" w:color="auto"/>
            </w:tcBorders>
            <w:shd w:val="clear" w:color="auto" w:fill="auto"/>
            <w:noWrap/>
            <w:vAlign w:val="center"/>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19.88</w:t>
            </w:r>
          </w:p>
        </w:tc>
        <w:tc>
          <w:tcPr>
            <w:tcW w:w="727" w:type="dxa"/>
            <w:tcBorders>
              <w:top w:val="nil"/>
              <w:left w:val="nil"/>
              <w:bottom w:val="single" w:sz="4" w:space="0" w:color="auto"/>
              <w:right w:val="single" w:sz="4" w:space="0" w:color="auto"/>
            </w:tcBorders>
            <w:shd w:val="clear" w:color="auto" w:fill="auto"/>
            <w:noWrap/>
            <w:vAlign w:val="center"/>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8.31</w:t>
            </w:r>
          </w:p>
        </w:tc>
        <w:tc>
          <w:tcPr>
            <w:tcW w:w="687" w:type="dxa"/>
            <w:tcBorders>
              <w:top w:val="nil"/>
              <w:left w:val="single" w:sz="4" w:space="0" w:color="auto"/>
              <w:bottom w:val="single" w:sz="4" w:space="0" w:color="auto"/>
              <w:right w:val="single" w:sz="4" w:space="0" w:color="auto"/>
            </w:tcBorders>
            <w:shd w:val="clear" w:color="auto" w:fill="auto"/>
            <w:noWrap/>
            <w:vAlign w:val="center"/>
          </w:tcPr>
          <w:p w:rsidR="00C9317E" w:rsidRPr="00C9317E" w:rsidRDefault="00C9317E" w:rsidP="00C9317E">
            <w:pPr>
              <w:pStyle w:val="NoSpacing"/>
              <w:jc w:val="left"/>
              <w:rPr>
                <w:rFonts w:ascii="Arial" w:hAnsi="Arial" w:cs="Arial"/>
                <w:sz w:val="18"/>
                <w:szCs w:val="18"/>
              </w:rPr>
            </w:pPr>
            <w:r w:rsidRPr="00C9317E">
              <w:rPr>
                <w:rFonts w:ascii="Arial" w:hAnsi="Arial" w:cs="Arial"/>
                <w:sz w:val="18"/>
                <w:szCs w:val="18"/>
              </w:rPr>
              <w:t>14.11</w:t>
            </w:r>
          </w:p>
        </w:tc>
        <w:tc>
          <w:tcPr>
            <w:tcW w:w="687" w:type="dxa"/>
            <w:tcBorders>
              <w:top w:val="nil"/>
              <w:left w:val="nil"/>
              <w:bottom w:val="single" w:sz="4" w:space="0" w:color="auto"/>
              <w:right w:val="single" w:sz="4" w:space="0" w:color="auto"/>
            </w:tcBorders>
            <w:shd w:val="clear" w:color="auto" w:fill="auto"/>
            <w:noWrap/>
            <w:vAlign w:val="center"/>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46.17</w:t>
            </w:r>
          </w:p>
        </w:tc>
        <w:tc>
          <w:tcPr>
            <w:tcW w:w="818" w:type="dxa"/>
            <w:tcBorders>
              <w:top w:val="nil"/>
              <w:left w:val="nil"/>
              <w:bottom w:val="single" w:sz="4" w:space="0" w:color="auto"/>
              <w:right w:val="single" w:sz="4" w:space="0" w:color="auto"/>
            </w:tcBorders>
            <w:shd w:val="clear" w:color="auto" w:fill="auto"/>
            <w:noWrap/>
            <w:vAlign w:val="center"/>
            <w:hideMark/>
          </w:tcPr>
          <w:p w:rsidR="00C9317E" w:rsidRPr="00BF736A" w:rsidRDefault="00C9317E" w:rsidP="00C9317E">
            <w:pPr>
              <w:pStyle w:val="NoSpacing"/>
              <w:jc w:val="left"/>
              <w:rPr>
                <w:rFonts w:ascii="Arial" w:hAnsi="Arial" w:cs="Arial"/>
                <w:sz w:val="18"/>
                <w:szCs w:val="18"/>
              </w:rPr>
            </w:pPr>
            <w:r>
              <w:rPr>
                <w:rFonts w:ascii="Arial" w:hAnsi="Arial" w:cs="Arial"/>
                <w:sz w:val="18"/>
                <w:szCs w:val="18"/>
              </w:rPr>
              <w:t>90.81</w:t>
            </w:r>
          </w:p>
        </w:tc>
      </w:tr>
      <w:tr w:rsidR="00C9317E" w:rsidRPr="00BF736A" w:rsidTr="00176FD6">
        <w:trPr>
          <w:trHeight w:val="268"/>
        </w:trPr>
        <w:tc>
          <w:tcPr>
            <w:tcW w:w="2736" w:type="dxa"/>
            <w:tcBorders>
              <w:top w:val="nil"/>
              <w:left w:val="single" w:sz="4" w:space="0" w:color="auto"/>
              <w:bottom w:val="single" w:sz="4" w:space="0" w:color="auto"/>
              <w:right w:val="single" w:sz="4" w:space="0" w:color="auto"/>
            </w:tcBorders>
            <w:shd w:val="clear" w:color="000000" w:fill="FFFFFF"/>
            <w:noWrap/>
            <w:vAlign w:val="bottom"/>
            <w:hideMark/>
          </w:tcPr>
          <w:p w:rsidR="00C9317E" w:rsidRPr="00BF736A" w:rsidRDefault="00C9317E" w:rsidP="00C9317E">
            <w:pPr>
              <w:pStyle w:val="NoSpacing"/>
              <w:jc w:val="left"/>
              <w:rPr>
                <w:rFonts w:ascii="Arial" w:hAnsi="Arial" w:cs="Arial"/>
                <w:sz w:val="18"/>
                <w:szCs w:val="18"/>
              </w:rPr>
            </w:pPr>
            <w:r>
              <w:rPr>
                <w:rFonts w:ascii="Arial" w:hAnsi="Arial" w:cs="Arial"/>
                <w:sz w:val="18"/>
                <w:szCs w:val="18"/>
              </w:rPr>
              <w:t>Cash coverage ratio</w:t>
            </w:r>
          </w:p>
        </w:tc>
        <w:tc>
          <w:tcPr>
            <w:tcW w:w="767" w:type="dxa"/>
            <w:tcBorders>
              <w:top w:val="nil"/>
              <w:left w:val="nil"/>
              <w:bottom w:val="single" w:sz="4" w:space="0" w:color="auto"/>
              <w:right w:val="single" w:sz="4" w:space="0" w:color="auto"/>
            </w:tcBorders>
            <w:shd w:val="clear" w:color="auto" w:fill="auto"/>
            <w:noWrap/>
            <w:vAlign w:val="center"/>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153.39</w:t>
            </w:r>
          </w:p>
        </w:tc>
        <w:tc>
          <w:tcPr>
            <w:tcW w:w="677" w:type="dxa"/>
            <w:tcBorders>
              <w:top w:val="nil"/>
              <w:left w:val="nil"/>
              <w:bottom w:val="single" w:sz="4" w:space="0" w:color="auto"/>
              <w:right w:val="single" w:sz="4" w:space="0" w:color="auto"/>
            </w:tcBorders>
            <w:shd w:val="clear" w:color="auto" w:fill="auto"/>
            <w:noWrap/>
            <w:vAlign w:val="center"/>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91.81</w:t>
            </w:r>
          </w:p>
        </w:tc>
        <w:tc>
          <w:tcPr>
            <w:tcW w:w="687" w:type="dxa"/>
            <w:tcBorders>
              <w:top w:val="nil"/>
              <w:left w:val="nil"/>
              <w:bottom w:val="single" w:sz="4" w:space="0" w:color="auto"/>
              <w:right w:val="single" w:sz="4" w:space="0" w:color="auto"/>
            </w:tcBorders>
            <w:shd w:val="clear" w:color="auto" w:fill="auto"/>
            <w:noWrap/>
            <w:vAlign w:val="center"/>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69.33</w:t>
            </w:r>
          </w:p>
        </w:tc>
        <w:tc>
          <w:tcPr>
            <w:tcW w:w="727" w:type="dxa"/>
            <w:tcBorders>
              <w:top w:val="nil"/>
              <w:left w:val="nil"/>
              <w:bottom w:val="single" w:sz="4" w:space="0" w:color="auto"/>
              <w:right w:val="single" w:sz="4" w:space="0" w:color="auto"/>
            </w:tcBorders>
            <w:shd w:val="clear" w:color="000000" w:fill="F2F2F2"/>
            <w:noWrap/>
            <w:vAlign w:val="center"/>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33.48</w:t>
            </w:r>
          </w:p>
        </w:tc>
        <w:tc>
          <w:tcPr>
            <w:tcW w:w="727" w:type="dxa"/>
            <w:tcBorders>
              <w:top w:val="nil"/>
              <w:left w:val="nil"/>
              <w:bottom w:val="single" w:sz="4" w:space="0" w:color="auto"/>
              <w:right w:val="single" w:sz="4" w:space="0" w:color="auto"/>
            </w:tcBorders>
            <w:shd w:val="clear" w:color="auto" w:fill="auto"/>
            <w:noWrap/>
            <w:vAlign w:val="center"/>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23.49</w:t>
            </w:r>
          </w:p>
        </w:tc>
        <w:tc>
          <w:tcPr>
            <w:tcW w:w="727" w:type="dxa"/>
            <w:tcBorders>
              <w:top w:val="nil"/>
              <w:left w:val="nil"/>
              <w:bottom w:val="single" w:sz="4" w:space="0" w:color="auto"/>
              <w:right w:val="single" w:sz="4" w:space="0" w:color="auto"/>
            </w:tcBorders>
            <w:shd w:val="clear" w:color="auto" w:fill="auto"/>
            <w:noWrap/>
            <w:vAlign w:val="center"/>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10.58</w:t>
            </w:r>
          </w:p>
        </w:tc>
        <w:tc>
          <w:tcPr>
            <w:tcW w:w="687" w:type="dxa"/>
            <w:tcBorders>
              <w:top w:val="nil"/>
              <w:left w:val="single" w:sz="4" w:space="0" w:color="auto"/>
              <w:bottom w:val="single" w:sz="4" w:space="0" w:color="auto"/>
              <w:right w:val="single" w:sz="4" w:space="0" w:color="auto"/>
            </w:tcBorders>
            <w:shd w:val="clear" w:color="auto" w:fill="auto"/>
            <w:noWrap/>
            <w:vAlign w:val="center"/>
          </w:tcPr>
          <w:p w:rsidR="00C9317E" w:rsidRPr="00C9317E" w:rsidRDefault="00C9317E" w:rsidP="00C9317E">
            <w:pPr>
              <w:pStyle w:val="NoSpacing"/>
              <w:jc w:val="left"/>
              <w:rPr>
                <w:rFonts w:ascii="Arial" w:hAnsi="Arial" w:cs="Arial"/>
                <w:sz w:val="18"/>
                <w:szCs w:val="18"/>
              </w:rPr>
            </w:pPr>
            <w:r w:rsidRPr="00C9317E">
              <w:rPr>
                <w:rFonts w:ascii="Arial" w:hAnsi="Arial" w:cs="Arial"/>
                <w:sz w:val="18"/>
                <w:szCs w:val="18"/>
              </w:rPr>
              <w:t>14.41</w:t>
            </w:r>
          </w:p>
        </w:tc>
        <w:tc>
          <w:tcPr>
            <w:tcW w:w="687" w:type="dxa"/>
            <w:tcBorders>
              <w:top w:val="nil"/>
              <w:left w:val="nil"/>
              <w:bottom w:val="single" w:sz="4" w:space="0" w:color="auto"/>
              <w:right w:val="single" w:sz="4" w:space="0" w:color="auto"/>
            </w:tcBorders>
            <w:shd w:val="clear" w:color="auto" w:fill="auto"/>
            <w:noWrap/>
            <w:vAlign w:val="center"/>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47.57</w:t>
            </w:r>
          </w:p>
        </w:tc>
        <w:tc>
          <w:tcPr>
            <w:tcW w:w="818" w:type="dxa"/>
            <w:tcBorders>
              <w:top w:val="nil"/>
              <w:left w:val="nil"/>
              <w:bottom w:val="single" w:sz="4" w:space="0" w:color="auto"/>
              <w:right w:val="single" w:sz="4" w:space="0" w:color="auto"/>
            </w:tcBorders>
            <w:shd w:val="clear" w:color="auto" w:fill="auto"/>
            <w:noWrap/>
            <w:vAlign w:val="center"/>
            <w:hideMark/>
          </w:tcPr>
          <w:p w:rsidR="00C9317E" w:rsidRPr="00BF736A" w:rsidRDefault="00C9317E" w:rsidP="00C9317E">
            <w:pPr>
              <w:pStyle w:val="NoSpacing"/>
              <w:jc w:val="left"/>
              <w:rPr>
                <w:rFonts w:ascii="Arial" w:hAnsi="Arial" w:cs="Arial"/>
                <w:sz w:val="18"/>
                <w:szCs w:val="18"/>
              </w:rPr>
            </w:pPr>
            <w:r w:rsidRPr="00BF736A">
              <w:rPr>
                <w:rFonts w:ascii="Arial" w:hAnsi="Arial" w:cs="Arial"/>
                <w:sz w:val="18"/>
                <w:szCs w:val="18"/>
              </w:rPr>
              <w:t>6</w:t>
            </w:r>
            <w:r>
              <w:rPr>
                <w:rFonts w:ascii="Arial" w:hAnsi="Arial" w:cs="Arial"/>
                <w:sz w:val="18"/>
                <w:szCs w:val="18"/>
              </w:rPr>
              <w:t>3.11</w:t>
            </w:r>
          </w:p>
        </w:tc>
      </w:tr>
    </w:tbl>
    <w:p w:rsidR="00A13A31" w:rsidRDefault="00A13A31" w:rsidP="00BF736A"/>
    <w:p w:rsidR="005F1FA7" w:rsidRDefault="005F1FA7">
      <w:pPr>
        <w:spacing w:line="252" w:lineRule="auto"/>
      </w:pPr>
      <w:r>
        <w:br w:type="page"/>
      </w:r>
    </w:p>
    <w:p w:rsidR="00A526AE" w:rsidRDefault="00A526AE" w:rsidP="00D91838">
      <w:pPr>
        <w:pStyle w:val="Heading1"/>
        <w:numPr>
          <w:ilvl w:val="1"/>
          <w:numId w:val="42"/>
        </w:numPr>
      </w:pPr>
      <w:bookmarkStart w:id="18" w:name="_Toc16758696"/>
      <w:r>
        <w:lastRenderedPageBreak/>
        <w:t>Operating Capacity</w:t>
      </w:r>
      <w:bookmarkEnd w:id="18"/>
    </w:p>
    <w:p w:rsidR="000F5F82" w:rsidRDefault="005A11A7" w:rsidP="000F5F82">
      <w:r>
        <w:t>The operating cost is one of th</w:t>
      </w:r>
      <w:r w:rsidR="00111548">
        <w:t>e most important factors apart from</w:t>
      </w:r>
      <w:r>
        <w:t xml:space="preserve"> revenue and profit.  Having a well managing expenses can maximize the profit</w:t>
      </w:r>
      <w:r w:rsidR="00927F1F">
        <w:t xml:space="preserve">.  GAC has a much higher employee cost due </w:t>
      </w:r>
      <w:r w:rsidR="00111548">
        <w:t xml:space="preserve">to </w:t>
      </w:r>
      <w:r w:rsidR="00927F1F">
        <w:t>the wages and salaries than Geel</w:t>
      </w:r>
      <w:r w:rsidR="00BB718E">
        <w:t xml:space="preserve">y and Great </w:t>
      </w:r>
      <w:r w:rsidR="007A7982">
        <w:t>Wall. The reason is because GAC has a jo</w:t>
      </w:r>
      <w:r w:rsidR="00111548">
        <w:t xml:space="preserve">int venture with Honda, Toyota </w:t>
      </w:r>
      <w:r w:rsidR="007A7982">
        <w:t>etc</w:t>
      </w:r>
      <w:r w:rsidR="00AB45C0">
        <w:t>.</w:t>
      </w:r>
      <w:r w:rsidR="007A7982">
        <w:t xml:space="preserve"> and have</w:t>
      </w:r>
      <w:r w:rsidR="00111548">
        <w:t xml:space="preserve"> to maintain skilled worker by </w:t>
      </w:r>
      <w:r w:rsidR="007A7982">
        <w:t>offer</w:t>
      </w:r>
      <w:r w:rsidR="00111548">
        <w:t>ing</w:t>
      </w:r>
      <w:r w:rsidR="00F24C7A">
        <w:t xml:space="preserve"> attractive salary package. Refer to Table 6 and </w:t>
      </w:r>
      <w:r w:rsidR="00644288">
        <w:rPr>
          <w:highlight w:val="yellow"/>
        </w:rPr>
        <w:t>Figure 1</w:t>
      </w:r>
    </w:p>
    <w:p w:rsidR="009809C7" w:rsidRPr="00176FD6" w:rsidRDefault="00176FD6" w:rsidP="00176FD6">
      <w:pPr>
        <w:pStyle w:val="Caption"/>
        <w:rPr>
          <w:rFonts w:cs="Arial"/>
          <w:b w:val="0"/>
          <w:sz w:val="20"/>
          <w:szCs w:val="20"/>
        </w:rPr>
      </w:pPr>
      <w:bookmarkStart w:id="19" w:name="_Toc16939351"/>
      <w:r w:rsidRPr="00176FD6">
        <w:rPr>
          <w:b w:val="0"/>
        </w:rPr>
        <w:t xml:space="preserve">Table </w:t>
      </w:r>
      <w:r w:rsidRPr="00176FD6">
        <w:rPr>
          <w:b w:val="0"/>
        </w:rPr>
        <w:fldChar w:fldCharType="begin"/>
      </w:r>
      <w:r w:rsidRPr="00176FD6">
        <w:rPr>
          <w:b w:val="0"/>
        </w:rPr>
        <w:instrText xml:space="preserve"> SEQ Table \* ARABIC </w:instrText>
      </w:r>
      <w:r w:rsidRPr="00176FD6">
        <w:rPr>
          <w:b w:val="0"/>
        </w:rPr>
        <w:fldChar w:fldCharType="separate"/>
      </w:r>
      <w:r w:rsidR="005D5F71">
        <w:rPr>
          <w:b w:val="0"/>
          <w:noProof/>
        </w:rPr>
        <w:t>6</w:t>
      </w:r>
      <w:r w:rsidRPr="00176FD6">
        <w:rPr>
          <w:b w:val="0"/>
        </w:rPr>
        <w:fldChar w:fldCharType="end"/>
      </w:r>
      <w:r w:rsidRPr="00176FD6">
        <w:rPr>
          <w:b w:val="0"/>
        </w:rPr>
        <w:t xml:space="preserve"> – Operating expenses</w:t>
      </w:r>
      <w:bookmarkEnd w:id="19"/>
    </w:p>
    <w:tbl>
      <w:tblPr>
        <w:tblW w:w="9279" w:type="dxa"/>
        <w:tblLook w:val="04A0" w:firstRow="1" w:lastRow="0" w:firstColumn="1" w:lastColumn="0" w:noHBand="0" w:noVBand="1"/>
      </w:tblPr>
      <w:tblGrid>
        <w:gridCol w:w="2910"/>
        <w:gridCol w:w="672"/>
        <w:gridCol w:w="672"/>
        <w:gridCol w:w="672"/>
        <w:gridCol w:w="774"/>
        <w:gridCol w:w="774"/>
        <w:gridCol w:w="775"/>
        <w:gridCol w:w="708"/>
        <w:gridCol w:w="707"/>
        <w:gridCol w:w="708"/>
      </w:tblGrid>
      <w:tr w:rsidR="00BF736A" w:rsidRPr="00731B83" w:rsidTr="00BF736A">
        <w:trPr>
          <w:trHeight w:val="250"/>
        </w:trPr>
        <w:tc>
          <w:tcPr>
            <w:tcW w:w="29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736A" w:rsidRPr="00731B83" w:rsidRDefault="00BF736A" w:rsidP="00BF736A">
            <w:pPr>
              <w:pStyle w:val="NoSpacing"/>
              <w:jc w:val="left"/>
              <w:rPr>
                <w:rFonts w:ascii="Arial" w:hAnsi="Arial" w:cs="Arial"/>
                <w:sz w:val="20"/>
                <w:szCs w:val="20"/>
              </w:rPr>
            </w:pPr>
            <w:r w:rsidRPr="00731B83">
              <w:rPr>
                <w:rFonts w:ascii="Arial" w:hAnsi="Arial" w:cs="Arial"/>
                <w:sz w:val="20"/>
                <w:szCs w:val="20"/>
              </w:rPr>
              <w:t>Operating Expenses</w:t>
            </w:r>
          </w:p>
        </w:tc>
        <w:tc>
          <w:tcPr>
            <w:tcW w:w="1923" w:type="dxa"/>
            <w:gridSpan w:val="3"/>
            <w:tcBorders>
              <w:top w:val="single" w:sz="4" w:space="0" w:color="auto"/>
              <w:left w:val="nil"/>
              <w:bottom w:val="single" w:sz="4" w:space="0" w:color="auto"/>
              <w:right w:val="single" w:sz="4" w:space="0" w:color="auto"/>
            </w:tcBorders>
            <w:shd w:val="clear" w:color="000000" w:fill="FFFFFF"/>
            <w:vAlign w:val="center"/>
            <w:hideMark/>
          </w:tcPr>
          <w:p w:rsidR="00BF736A" w:rsidRPr="00731B83" w:rsidRDefault="00BF736A" w:rsidP="00BF736A">
            <w:pPr>
              <w:pStyle w:val="NoSpacing"/>
              <w:jc w:val="left"/>
              <w:rPr>
                <w:rFonts w:ascii="Arial" w:hAnsi="Arial" w:cs="Arial"/>
                <w:sz w:val="20"/>
                <w:szCs w:val="20"/>
              </w:rPr>
            </w:pPr>
            <w:r w:rsidRPr="00731B83">
              <w:rPr>
                <w:rFonts w:ascii="Arial" w:hAnsi="Arial" w:cs="Arial"/>
                <w:sz w:val="20"/>
                <w:szCs w:val="20"/>
              </w:rPr>
              <w:t xml:space="preserve">Geely </w:t>
            </w:r>
            <w:r w:rsidRPr="00731B83">
              <w:rPr>
                <w:rFonts w:ascii="Arial" w:hAnsi="Arial" w:cs="Arial"/>
                <w:sz w:val="20"/>
                <w:szCs w:val="20"/>
              </w:rPr>
              <w:br/>
              <w:t>Compare 1</w:t>
            </w:r>
          </w:p>
        </w:tc>
        <w:tc>
          <w:tcPr>
            <w:tcW w:w="2323" w:type="dxa"/>
            <w:gridSpan w:val="3"/>
            <w:tcBorders>
              <w:top w:val="single" w:sz="4" w:space="0" w:color="auto"/>
              <w:left w:val="nil"/>
              <w:bottom w:val="single" w:sz="4" w:space="0" w:color="auto"/>
              <w:right w:val="single" w:sz="4" w:space="0" w:color="auto"/>
            </w:tcBorders>
            <w:shd w:val="clear" w:color="000000" w:fill="E2EFDA"/>
            <w:vAlign w:val="center"/>
            <w:hideMark/>
          </w:tcPr>
          <w:p w:rsidR="00BF736A" w:rsidRPr="00731B83" w:rsidRDefault="00BF736A" w:rsidP="00BF736A">
            <w:pPr>
              <w:pStyle w:val="NoSpacing"/>
              <w:jc w:val="left"/>
              <w:rPr>
                <w:rFonts w:ascii="Arial" w:hAnsi="Arial" w:cs="Arial"/>
                <w:sz w:val="20"/>
                <w:szCs w:val="20"/>
              </w:rPr>
            </w:pPr>
            <w:r w:rsidRPr="00731B83">
              <w:rPr>
                <w:rFonts w:ascii="Arial" w:hAnsi="Arial" w:cs="Arial"/>
                <w:sz w:val="20"/>
                <w:szCs w:val="20"/>
              </w:rPr>
              <w:t xml:space="preserve">GAC Group </w:t>
            </w:r>
            <w:r w:rsidRPr="00731B83">
              <w:rPr>
                <w:rFonts w:ascii="Arial" w:hAnsi="Arial" w:cs="Arial"/>
                <w:sz w:val="20"/>
                <w:szCs w:val="20"/>
              </w:rPr>
              <w:br/>
              <w:t>Main company</w:t>
            </w:r>
          </w:p>
        </w:tc>
        <w:tc>
          <w:tcPr>
            <w:tcW w:w="2123" w:type="dxa"/>
            <w:gridSpan w:val="3"/>
            <w:tcBorders>
              <w:top w:val="single" w:sz="4" w:space="0" w:color="auto"/>
              <w:left w:val="nil"/>
              <w:bottom w:val="single" w:sz="4" w:space="0" w:color="auto"/>
              <w:right w:val="single" w:sz="4" w:space="0" w:color="auto"/>
            </w:tcBorders>
            <w:shd w:val="clear" w:color="000000" w:fill="FFFFFF"/>
            <w:vAlign w:val="center"/>
            <w:hideMark/>
          </w:tcPr>
          <w:p w:rsidR="00BF736A" w:rsidRPr="00731B83" w:rsidRDefault="00BF736A" w:rsidP="00BF736A">
            <w:pPr>
              <w:pStyle w:val="NoSpacing"/>
              <w:jc w:val="left"/>
              <w:rPr>
                <w:rFonts w:ascii="Arial" w:hAnsi="Arial" w:cs="Arial"/>
                <w:sz w:val="20"/>
                <w:szCs w:val="20"/>
              </w:rPr>
            </w:pPr>
            <w:r w:rsidRPr="00731B83">
              <w:rPr>
                <w:rFonts w:ascii="Arial" w:hAnsi="Arial" w:cs="Arial"/>
                <w:sz w:val="20"/>
                <w:szCs w:val="20"/>
              </w:rPr>
              <w:t xml:space="preserve">Great Wall </w:t>
            </w:r>
            <w:r w:rsidRPr="00731B83">
              <w:rPr>
                <w:rFonts w:ascii="Arial" w:hAnsi="Arial" w:cs="Arial"/>
                <w:sz w:val="20"/>
                <w:szCs w:val="20"/>
              </w:rPr>
              <w:br/>
              <w:t>Compare 2</w:t>
            </w:r>
          </w:p>
        </w:tc>
      </w:tr>
      <w:tr w:rsidR="009D560E" w:rsidRPr="00731B83" w:rsidTr="00C9317E">
        <w:trPr>
          <w:trHeight w:val="250"/>
        </w:trPr>
        <w:tc>
          <w:tcPr>
            <w:tcW w:w="2910" w:type="dxa"/>
            <w:tcBorders>
              <w:top w:val="nil"/>
              <w:left w:val="single" w:sz="4" w:space="0" w:color="auto"/>
              <w:bottom w:val="single" w:sz="4" w:space="0" w:color="auto"/>
              <w:right w:val="single" w:sz="4" w:space="0" w:color="auto"/>
            </w:tcBorders>
            <w:shd w:val="clear" w:color="auto" w:fill="auto"/>
            <w:noWrap/>
            <w:vAlign w:val="bottom"/>
          </w:tcPr>
          <w:p w:rsidR="009D560E" w:rsidRPr="00731B83" w:rsidRDefault="009D560E" w:rsidP="00BF736A">
            <w:pPr>
              <w:pStyle w:val="NoSpacing"/>
              <w:jc w:val="left"/>
              <w:rPr>
                <w:rFonts w:ascii="Arial" w:hAnsi="Arial" w:cs="Arial"/>
                <w:sz w:val="20"/>
                <w:szCs w:val="20"/>
              </w:rPr>
            </w:pPr>
            <w:r w:rsidRPr="00731B83">
              <w:rPr>
                <w:rFonts w:ascii="Arial" w:hAnsi="Arial" w:cs="Arial"/>
                <w:sz w:val="20"/>
                <w:szCs w:val="20"/>
              </w:rPr>
              <w:t>Year</w:t>
            </w:r>
          </w:p>
        </w:tc>
        <w:tc>
          <w:tcPr>
            <w:tcW w:w="640" w:type="dxa"/>
            <w:tcBorders>
              <w:top w:val="nil"/>
              <w:left w:val="nil"/>
              <w:bottom w:val="single" w:sz="4" w:space="0" w:color="auto"/>
              <w:right w:val="single" w:sz="4" w:space="0" w:color="auto"/>
            </w:tcBorders>
            <w:shd w:val="clear" w:color="auto" w:fill="auto"/>
            <w:noWrap/>
            <w:vAlign w:val="center"/>
          </w:tcPr>
          <w:p w:rsidR="009D560E" w:rsidRPr="00731B83" w:rsidRDefault="009D560E" w:rsidP="00BF736A">
            <w:pPr>
              <w:pStyle w:val="NoSpacing"/>
              <w:jc w:val="left"/>
              <w:rPr>
                <w:rFonts w:ascii="Arial" w:hAnsi="Arial" w:cs="Arial"/>
                <w:sz w:val="20"/>
                <w:szCs w:val="20"/>
              </w:rPr>
            </w:pPr>
            <w:r w:rsidRPr="00731B83">
              <w:rPr>
                <w:rFonts w:ascii="Arial" w:hAnsi="Arial" w:cs="Arial"/>
                <w:sz w:val="20"/>
                <w:szCs w:val="20"/>
              </w:rPr>
              <w:t>2018</w:t>
            </w:r>
          </w:p>
        </w:tc>
        <w:tc>
          <w:tcPr>
            <w:tcW w:w="641" w:type="dxa"/>
            <w:tcBorders>
              <w:top w:val="nil"/>
              <w:left w:val="nil"/>
              <w:bottom w:val="single" w:sz="4" w:space="0" w:color="auto"/>
              <w:right w:val="single" w:sz="4" w:space="0" w:color="auto"/>
            </w:tcBorders>
            <w:shd w:val="clear" w:color="auto" w:fill="auto"/>
            <w:noWrap/>
            <w:vAlign w:val="center"/>
          </w:tcPr>
          <w:p w:rsidR="009D560E" w:rsidRPr="00731B83" w:rsidRDefault="009D560E" w:rsidP="00BF736A">
            <w:pPr>
              <w:pStyle w:val="NoSpacing"/>
              <w:jc w:val="left"/>
              <w:rPr>
                <w:rFonts w:ascii="Arial" w:hAnsi="Arial" w:cs="Arial"/>
                <w:sz w:val="20"/>
                <w:szCs w:val="20"/>
              </w:rPr>
            </w:pPr>
            <w:r w:rsidRPr="00731B83">
              <w:rPr>
                <w:rFonts w:ascii="Arial" w:hAnsi="Arial" w:cs="Arial"/>
                <w:sz w:val="20"/>
                <w:szCs w:val="20"/>
              </w:rPr>
              <w:t>2017</w:t>
            </w:r>
          </w:p>
        </w:tc>
        <w:tc>
          <w:tcPr>
            <w:tcW w:w="642" w:type="dxa"/>
            <w:tcBorders>
              <w:top w:val="nil"/>
              <w:left w:val="nil"/>
              <w:bottom w:val="single" w:sz="4" w:space="0" w:color="auto"/>
              <w:right w:val="single" w:sz="4" w:space="0" w:color="auto"/>
            </w:tcBorders>
            <w:shd w:val="clear" w:color="auto" w:fill="auto"/>
            <w:noWrap/>
            <w:vAlign w:val="center"/>
          </w:tcPr>
          <w:p w:rsidR="009D560E" w:rsidRPr="00731B83" w:rsidRDefault="009D560E" w:rsidP="00BF736A">
            <w:pPr>
              <w:pStyle w:val="NoSpacing"/>
              <w:jc w:val="left"/>
              <w:rPr>
                <w:rFonts w:ascii="Arial" w:hAnsi="Arial" w:cs="Arial"/>
                <w:sz w:val="20"/>
                <w:szCs w:val="20"/>
              </w:rPr>
            </w:pPr>
            <w:r w:rsidRPr="00731B83">
              <w:rPr>
                <w:rFonts w:ascii="Arial" w:hAnsi="Arial" w:cs="Arial"/>
                <w:sz w:val="20"/>
                <w:szCs w:val="20"/>
              </w:rPr>
              <w:t>2016</w:t>
            </w:r>
          </w:p>
        </w:tc>
        <w:tc>
          <w:tcPr>
            <w:tcW w:w="774" w:type="dxa"/>
            <w:tcBorders>
              <w:top w:val="nil"/>
              <w:left w:val="nil"/>
              <w:bottom w:val="single" w:sz="4" w:space="0" w:color="auto"/>
              <w:right w:val="single" w:sz="4" w:space="0" w:color="auto"/>
            </w:tcBorders>
            <w:shd w:val="clear" w:color="000000" w:fill="F2F2F2"/>
            <w:noWrap/>
            <w:vAlign w:val="center"/>
          </w:tcPr>
          <w:p w:rsidR="009D560E" w:rsidRPr="00731B83" w:rsidRDefault="009D560E" w:rsidP="00BF736A">
            <w:pPr>
              <w:pStyle w:val="NoSpacing"/>
              <w:jc w:val="left"/>
              <w:rPr>
                <w:rFonts w:ascii="Arial" w:hAnsi="Arial" w:cs="Arial"/>
                <w:sz w:val="20"/>
                <w:szCs w:val="20"/>
              </w:rPr>
            </w:pPr>
            <w:r w:rsidRPr="00731B83">
              <w:rPr>
                <w:rFonts w:ascii="Arial" w:hAnsi="Arial" w:cs="Arial"/>
                <w:sz w:val="20"/>
                <w:szCs w:val="20"/>
              </w:rPr>
              <w:t>2018</w:t>
            </w:r>
          </w:p>
        </w:tc>
        <w:tc>
          <w:tcPr>
            <w:tcW w:w="774" w:type="dxa"/>
            <w:tcBorders>
              <w:top w:val="nil"/>
              <w:left w:val="nil"/>
              <w:bottom w:val="single" w:sz="4" w:space="0" w:color="auto"/>
              <w:right w:val="single" w:sz="4" w:space="0" w:color="auto"/>
            </w:tcBorders>
            <w:shd w:val="clear" w:color="auto" w:fill="auto"/>
            <w:noWrap/>
            <w:vAlign w:val="center"/>
          </w:tcPr>
          <w:p w:rsidR="009D560E" w:rsidRPr="00731B83" w:rsidRDefault="009D560E" w:rsidP="00BF736A">
            <w:pPr>
              <w:pStyle w:val="NoSpacing"/>
              <w:jc w:val="left"/>
              <w:rPr>
                <w:rFonts w:ascii="Arial" w:hAnsi="Arial" w:cs="Arial"/>
                <w:sz w:val="20"/>
                <w:szCs w:val="20"/>
              </w:rPr>
            </w:pPr>
            <w:r w:rsidRPr="00731B83">
              <w:rPr>
                <w:rFonts w:ascii="Arial" w:hAnsi="Arial" w:cs="Arial"/>
                <w:sz w:val="20"/>
                <w:szCs w:val="20"/>
              </w:rPr>
              <w:t>2017</w:t>
            </w:r>
          </w:p>
        </w:tc>
        <w:tc>
          <w:tcPr>
            <w:tcW w:w="775" w:type="dxa"/>
            <w:tcBorders>
              <w:top w:val="nil"/>
              <w:left w:val="nil"/>
              <w:bottom w:val="single" w:sz="4" w:space="0" w:color="auto"/>
              <w:right w:val="single" w:sz="4" w:space="0" w:color="auto"/>
            </w:tcBorders>
            <w:shd w:val="clear" w:color="auto" w:fill="auto"/>
            <w:noWrap/>
            <w:vAlign w:val="center"/>
          </w:tcPr>
          <w:p w:rsidR="009D560E" w:rsidRPr="00731B83" w:rsidRDefault="009D560E" w:rsidP="00BF736A">
            <w:pPr>
              <w:pStyle w:val="NoSpacing"/>
              <w:jc w:val="left"/>
              <w:rPr>
                <w:rFonts w:ascii="Arial" w:hAnsi="Arial" w:cs="Arial"/>
                <w:sz w:val="20"/>
                <w:szCs w:val="20"/>
              </w:rPr>
            </w:pPr>
            <w:r w:rsidRPr="00731B83">
              <w:rPr>
                <w:rFonts w:ascii="Arial" w:hAnsi="Arial" w:cs="Arial"/>
                <w:sz w:val="20"/>
                <w:szCs w:val="20"/>
              </w:rPr>
              <w:t>2016</w:t>
            </w:r>
          </w:p>
        </w:tc>
        <w:tc>
          <w:tcPr>
            <w:tcW w:w="708" w:type="dxa"/>
            <w:tcBorders>
              <w:top w:val="nil"/>
              <w:left w:val="nil"/>
              <w:bottom w:val="single" w:sz="4" w:space="0" w:color="auto"/>
              <w:right w:val="single" w:sz="4" w:space="0" w:color="auto"/>
            </w:tcBorders>
            <w:shd w:val="clear" w:color="auto" w:fill="auto"/>
            <w:noWrap/>
            <w:vAlign w:val="center"/>
          </w:tcPr>
          <w:p w:rsidR="009D560E" w:rsidRPr="00731B83" w:rsidRDefault="009D560E" w:rsidP="00BF736A">
            <w:pPr>
              <w:pStyle w:val="NoSpacing"/>
              <w:jc w:val="left"/>
              <w:rPr>
                <w:rFonts w:ascii="Arial" w:hAnsi="Arial" w:cs="Arial"/>
                <w:sz w:val="20"/>
                <w:szCs w:val="20"/>
              </w:rPr>
            </w:pPr>
            <w:r w:rsidRPr="00731B83">
              <w:rPr>
                <w:rFonts w:ascii="Arial" w:hAnsi="Arial" w:cs="Arial"/>
                <w:sz w:val="20"/>
                <w:szCs w:val="20"/>
              </w:rPr>
              <w:t>2018</w:t>
            </w:r>
          </w:p>
        </w:tc>
        <w:tc>
          <w:tcPr>
            <w:tcW w:w="707" w:type="dxa"/>
            <w:tcBorders>
              <w:top w:val="nil"/>
              <w:left w:val="nil"/>
              <w:bottom w:val="single" w:sz="4" w:space="0" w:color="auto"/>
              <w:right w:val="single" w:sz="4" w:space="0" w:color="auto"/>
            </w:tcBorders>
            <w:shd w:val="clear" w:color="auto" w:fill="auto"/>
            <w:noWrap/>
            <w:vAlign w:val="center"/>
          </w:tcPr>
          <w:p w:rsidR="009D560E" w:rsidRPr="00731B83" w:rsidRDefault="009D560E" w:rsidP="00BF736A">
            <w:pPr>
              <w:pStyle w:val="NoSpacing"/>
              <w:jc w:val="left"/>
              <w:rPr>
                <w:rFonts w:ascii="Arial" w:hAnsi="Arial" w:cs="Arial"/>
                <w:sz w:val="20"/>
                <w:szCs w:val="20"/>
              </w:rPr>
            </w:pPr>
            <w:r w:rsidRPr="00731B83">
              <w:rPr>
                <w:rFonts w:ascii="Arial" w:hAnsi="Arial" w:cs="Arial"/>
                <w:sz w:val="20"/>
                <w:szCs w:val="20"/>
              </w:rPr>
              <w:t>2017</w:t>
            </w:r>
          </w:p>
        </w:tc>
        <w:tc>
          <w:tcPr>
            <w:tcW w:w="708" w:type="dxa"/>
            <w:tcBorders>
              <w:top w:val="nil"/>
              <w:left w:val="nil"/>
              <w:bottom w:val="single" w:sz="4" w:space="0" w:color="auto"/>
              <w:right w:val="single" w:sz="4" w:space="0" w:color="auto"/>
            </w:tcBorders>
            <w:shd w:val="clear" w:color="auto" w:fill="auto"/>
            <w:noWrap/>
            <w:vAlign w:val="center"/>
          </w:tcPr>
          <w:p w:rsidR="009D560E" w:rsidRPr="00731B83" w:rsidRDefault="009D560E" w:rsidP="00BF736A">
            <w:pPr>
              <w:pStyle w:val="NoSpacing"/>
              <w:jc w:val="left"/>
              <w:rPr>
                <w:rFonts w:ascii="Arial" w:hAnsi="Arial" w:cs="Arial"/>
                <w:sz w:val="20"/>
                <w:szCs w:val="20"/>
              </w:rPr>
            </w:pPr>
            <w:r w:rsidRPr="00731B83">
              <w:rPr>
                <w:rFonts w:ascii="Arial" w:hAnsi="Arial" w:cs="Arial"/>
                <w:sz w:val="20"/>
                <w:szCs w:val="20"/>
              </w:rPr>
              <w:t>2016</w:t>
            </w:r>
          </w:p>
        </w:tc>
      </w:tr>
      <w:tr w:rsidR="00C9317E" w:rsidRPr="00731B83" w:rsidTr="00C9317E">
        <w:trPr>
          <w:trHeight w:val="250"/>
        </w:trPr>
        <w:tc>
          <w:tcPr>
            <w:tcW w:w="2910" w:type="dxa"/>
            <w:tcBorders>
              <w:top w:val="nil"/>
              <w:left w:val="single" w:sz="4" w:space="0" w:color="auto"/>
              <w:bottom w:val="single" w:sz="4" w:space="0" w:color="auto"/>
              <w:right w:val="single" w:sz="4" w:space="0" w:color="auto"/>
            </w:tcBorders>
            <w:shd w:val="clear" w:color="auto" w:fill="auto"/>
            <w:noWrap/>
            <w:vAlign w:val="bottom"/>
            <w:hideMark/>
          </w:tcPr>
          <w:p w:rsidR="00C9317E" w:rsidRPr="00731B83" w:rsidRDefault="00C9317E" w:rsidP="00C9317E">
            <w:pPr>
              <w:pStyle w:val="NoSpacing"/>
              <w:jc w:val="left"/>
              <w:rPr>
                <w:rFonts w:ascii="Arial" w:hAnsi="Arial" w:cs="Arial"/>
                <w:sz w:val="20"/>
                <w:szCs w:val="20"/>
              </w:rPr>
            </w:pPr>
            <w:r w:rsidRPr="00731B83">
              <w:rPr>
                <w:rFonts w:ascii="Arial" w:hAnsi="Arial" w:cs="Arial"/>
                <w:sz w:val="20"/>
                <w:szCs w:val="20"/>
              </w:rPr>
              <w:t xml:space="preserve">employee costs </w:t>
            </w:r>
          </w:p>
        </w:tc>
        <w:tc>
          <w:tcPr>
            <w:tcW w:w="640" w:type="dxa"/>
            <w:tcBorders>
              <w:top w:val="nil"/>
              <w:left w:val="nil"/>
              <w:bottom w:val="single" w:sz="4" w:space="0" w:color="auto"/>
              <w:right w:val="single" w:sz="4" w:space="0" w:color="auto"/>
            </w:tcBorders>
            <w:shd w:val="clear" w:color="auto" w:fill="auto"/>
            <w:noWrap/>
            <w:vAlign w:val="center"/>
            <w:hideMark/>
          </w:tcPr>
          <w:p w:rsidR="00C9317E" w:rsidRPr="00731B83" w:rsidRDefault="00C9317E" w:rsidP="00C9317E">
            <w:pPr>
              <w:pStyle w:val="NoSpacing"/>
              <w:jc w:val="left"/>
              <w:rPr>
                <w:rFonts w:ascii="Arial" w:hAnsi="Arial" w:cs="Arial"/>
                <w:sz w:val="20"/>
                <w:szCs w:val="20"/>
              </w:rPr>
            </w:pPr>
            <w:r w:rsidRPr="00731B83">
              <w:rPr>
                <w:rFonts w:ascii="Arial" w:hAnsi="Arial" w:cs="Arial"/>
                <w:sz w:val="20"/>
                <w:szCs w:val="20"/>
              </w:rPr>
              <w:t>6%</w:t>
            </w:r>
          </w:p>
        </w:tc>
        <w:tc>
          <w:tcPr>
            <w:tcW w:w="641" w:type="dxa"/>
            <w:tcBorders>
              <w:top w:val="nil"/>
              <w:left w:val="nil"/>
              <w:bottom w:val="single" w:sz="4" w:space="0" w:color="auto"/>
              <w:right w:val="single" w:sz="4" w:space="0" w:color="auto"/>
            </w:tcBorders>
            <w:shd w:val="clear" w:color="auto" w:fill="auto"/>
            <w:noWrap/>
            <w:vAlign w:val="center"/>
            <w:hideMark/>
          </w:tcPr>
          <w:p w:rsidR="00C9317E" w:rsidRPr="00731B83" w:rsidRDefault="00C9317E" w:rsidP="00C9317E">
            <w:pPr>
              <w:pStyle w:val="NoSpacing"/>
              <w:jc w:val="left"/>
              <w:rPr>
                <w:rFonts w:ascii="Arial" w:hAnsi="Arial" w:cs="Arial"/>
                <w:sz w:val="20"/>
                <w:szCs w:val="20"/>
              </w:rPr>
            </w:pPr>
            <w:r w:rsidRPr="00731B83">
              <w:rPr>
                <w:rFonts w:ascii="Arial" w:hAnsi="Arial" w:cs="Arial"/>
                <w:sz w:val="20"/>
                <w:szCs w:val="20"/>
              </w:rPr>
              <w:t>5%</w:t>
            </w:r>
          </w:p>
        </w:tc>
        <w:tc>
          <w:tcPr>
            <w:tcW w:w="642" w:type="dxa"/>
            <w:tcBorders>
              <w:top w:val="nil"/>
              <w:left w:val="nil"/>
              <w:bottom w:val="single" w:sz="4" w:space="0" w:color="auto"/>
              <w:right w:val="single" w:sz="4" w:space="0" w:color="auto"/>
            </w:tcBorders>
            <w:shd w:val="clear" w:color="auto" w:fill="auto"/>
            <w:noWrap/>
            <w:vAlign w:val="center"/>
            <w:hideMark/>
          </w:tcPr>
          <w:p w:rsidR="00C9317E" w:rsidRPr="00731B83" w:rsidRDefault="00C9317E" w:rsidP="00C9317E">
            <w:pPr>
              <w:pStyle w:val="NoSpacing"/>
              <w:jc w:val="left"/>
              <w:rPr>
                <w:rFonts w:ascii="Arial" w:hAnsi="Arial" w:cs="Arial"/>
                <w:sz w:val="20"/>
                <w:szCs w:val="20"/>
              </w:rPr>
            </w:pPr>
            <w:r w:rsidRPr="00731B83">
              <w:rPr>
                <w:rFonts w:ascii="Arial" w:hAnsi="Arial" w:cs="Arial"/>
                <w:sz w:val="20"/>
                <w:szCs w:val="20"/>
              </w:rPr>
              <w:t>5%</w:t>
            </w:r>
          </w:p>
        </w:tc>
        <w:tc>
          <w:tcPr>
            <w:tcW w:w="774" w:type="dxa"/>
            <w:tcBorders>
              <w:top w:val="nil"/>
              <w:left w:val="nil"/>
              <w:bottom w:val="single" w:sz="4" w:space="0" w:color="auto"/>
              <w:right w:val="single" w:sz="4" w:space="0" w:color="auto"/>
            </w:tcBorders>
            <w:shd w:val="clear" w:color="000000" w:fill="F2F2F2"/>
            <w:noWrap/>
            <w:vAlign w:val="center"/>
            <w:hideMark/>
          </w:tcPr>
          <w:p w:rsidR="00C9317E" w:rsidRPr="00731B83" w:rsidRDefault="00C9317E" w:rsidP="00C9317E">
            <w:pPr>
              <w:pStyle w:val="NoSpacing"/>
              <w:jc w:val="left"/>
              <w:rPr>
                <w:rFonts w:ascii="Arial" w:hAnsi="Arial" w:cs="Arial"/>
                <w:sz w:val="20"/>
                <w:szCs w:val="20"/>
              </w:rPr>
            </w:pPr>
            <w:r w:rsidRPr="00731B83">
              <w:rPr>
                <w:rFonts w:ascii="Arial" w:hAnsi="Arial" w:cs="Arial"/>
                <w:sz w:val="20"/>
                <w:szCs w:val="20"/>
              </w:rPr>
              <w:t>12%</w:t>
            </w:r>
          </w:p>
        </w:tc>
        <w:tc>
          <w:tcPr>
            <w:tcW w:w="774" w:type="dxa"/>
            <w:tcBorders>
              <w:top w:val="nil"/>
              <w:left w:val="nil"/>
              <w:bottom w:val="single" w:sz="4" w:space="0" w:color="auto"/>
              <w:right w:val="single" w:sz="4" w:space="0" w:color="auto"/>
            </w:tcBorders>
            <w:shd w:val="clear" w:color="auto" w:fill="auto"/>
            <w:noWrap/>
            <w:vAlign w:val="center"/>
            <w:hideMark/>
          </w:tcPr>
          <w:p w:rsidR="00C9317E" w:rsidRPr="00731B83" w:rsidRDefault="00C9317E" w:rsidP="00C9317E">
            <w:pPr>
              <w:pStyle w:val="NoSpacing"/>
              <w:jc w:val="left"/>
              <w:rPr>
                <w:rFonts w:ascii="Arial" w:hAnsi="Arial" w:cs="Arial"/>
                <w:sz w:val="20"/>
                <w:szCs w:val="20"/>
              </w:rPr>
            </w:pPr>
            <w:r w:rsidRPr="00731B83">
              <w:rPr>
                <w:rFonts w:ascii="Arial" w:hAnsi="Arial" w:cs="Arial"/>
                <w:sz w:val="20"/>
                <w:szCs w:val="20"/>
              </w:rPr>
              <w:t>9%</w:t>
            </w:r>
          </w:p>
        </w:tc>
        <w:tc>
          <w:tcPr>
            <w:tcW w:w="775" w:type="dxa"/>
            <w:tcBorders>
              <w:top w:val="nil"/>
              <w:left w:val="nil"/>
              <w:bottom w:val="single" w:sz="4" w:space="0" w:color="auto"/>
              <w:right w:val="single" w:sz="4" w:space="0" w:color="auto"/>
            </w:tcBorders>
            <w:shd w:val="clear" w:color="auto" w:fill="auto"/>
            <w:noWrap/>
            <w:vAlign w:val="center"/>
            <w:hideMark/>
          </w:tcPr>
          <w:p w:rsidR="00C9317E" w:rsidRPr="00731B83" w:rsidRDefault="00C9317E" w:rsidP="00C9317E">
            <w:pPr>
              <w:pStyle w:val="NoSpacing"/>
              <w:jc w:val="left"/>
              <w:rPr>
                <w:rFonts w:ascii="Arial" w:hAnsi="Arial" w:cs="Arial"/>
                <w:sz w:val="20"/>
                <w:szCs w:val="20"/>
              </w:rPr>
            </w:pPr>
            <w:r w:rsidRPr="00731B83">
              <w:rPr>
                <w:rFonts w:ascii="Arial" w:hAnsi="Arial" w:cs="Arial"/>
                <w:sz w:val="20"/>
                <w:szCs w:val="20"/>
              </w:rPr>
              <w:t>9%</w:t>
            </w:r>
          </w:p>
        </w:tc>
        <w:tc>
          <w:tcPr>
            <w:tcW w:w="708" w:type="dxa"/>
            <w:tcBorders>
              <w:top w:val="nil"/>
              <w:left w:val="nil"/>
              <w:bottom w:val="single" w:sz="4" w:space="0" w:color="auto"/>
              <w:right w:val="single" w:sz="4" w:space="0" w:color="auto"/>
            </w:tcBorders>
            <w:shd w:val="clear" w:color="auto" w:fill="auto"/>
            <w:noWrap/>
          </w:tcPr>
          <w:p w:rsidR="00C9317E" w:rsidRPr="00731B83" w:rsidRDefault="00C9317E" w:rsidP="00C9317E">
            <w:pPr>
              <w:pStyle w:val="NoSpacing"/>
              <w:jc w:val="left"/>
              <w:rPr>
                <w:rFonts w:ascii="Arial" w:hAnsi="Arial" w:cs="Arial"/>
                <w:sz w:val="20"/>
                <w:szCs w:val="20"/>
              </w:rPr>
            </w:pPr>
            <w:r w:rsidRPr="00731B83">
              <w:rPr>
                <w:rFonts w:ascii="Arial" w:hAnsi="Arial" w:cs="Arial"/>
                <w:sz w:val="20"/>
                <w:szCs w:val="20"/>
              </w:rPr>
              <w:t>1%</w:t>
            </w:r>
          </w:p>
        </w:tc>
        <w:tc>
          <w:tcPr>
            <w:tcW w:w="707" w:type="dxa"/>
            <w:tcBorders>
              <w:top w:val="nil"/>
              <w:left w:val="nil"/>
              <w:bottom w:val="single" w:sz="4" w:space="0" w:color="auto"/>
              <w:right w:val="single" w:sz="4" w:space="0" w:color="auto"/>
            </w:tcBorders>
            <w:shd w:val="clear" w:color="auto" w:fill="auto"/>
            <w:noWrap/>
            <w:vAlign w:val="center"/>
            <w:hideMark/>
          </w:tcPr>
          <w:p w:rsidR="00C9317E" w:rsidRPr="00731B83" w:rsidRDefault="00C9317E" w:rsidP="00C9317E">
            <w:pPr>
              <w:pStyle w:val="NoSpacing"/>
              <w:jc w:val="left"/>
              <w:rPr>
                <w:rFonts w:ascii="Arial" w:hAnsi="Arial" w:cs="Arial"/>
                <w:sz w:val="20"/>
                <w:szCs w:val="20"/>
              </w:rPr>
            </w:pPr>
            <w:r w:rsidRPr="00731B83">
              <w:rPr>
                <w:rFonts w:ascii="Arial" w:hAnsi="Arial" w:cs="Arial"/>
                <w:sz w:val="20"/>
                <w:szCs w:val="20"/>
              </w:rPr>
              <w:t>1%</w:t>
            </w:r>
          </w:p>
        </w:tc>
        <w:tc>
          <w:tcPr>
            <w:tcW w:w="708" w:type="dxa"/>
            <w:tcBorders>
              <w:top w:val="nil"/>
              <w:left w:val="nil"/>
              <w:bottom w:val="single" w:sz="4" w:space="0" w:color="auto"/>
              <w:right w:val="single" w:sz="4" w:space="0" w:color="auto"/>
            </w:tcBorders>
            <w:shd w:val="clear" w:color="auto" w:fill="auto"/>
            <w:noWrap/>
            <w:vAlign w:val="center"/>
            <w:hideMark/>
          </w:tcPr>
          <w:p w:rsidR="00C9317E" w:rsidRPr="00731B83" w:rsidRDefault="00C9317E" w:rsidP="00C9317E">
            <w:pPr>
              <w:pStyle w:val="NoSpacing"/>
              <w:jc w:val="left"/>
              <w:rPr>
                <w:rFonts w:ascii="Arial" w:hAnsi="Arial" w:cs="Arial"/>
                <w:sz w:val="20"/>
                <w:szCs w:val="20"/>
              </w:rPr>
            </w:pPr>
            <w:r w:rsidRPr="00731B83">
              <w:rPr>
                <w:rFonts w:ascii="Arial" w:hAnsi="Arial" w:cs="Arial"/>
                <w:sz w:val="20"/>
                <w:szCs w:val="20"/>
              </w:rPr>
              <w:t>1%</w:t>
            </w:r>
          </w:p>
        </w:tc>
      </w:tr>
      <w:tr w:rsidR="00C9317E" w:rsidRPr="00731B83" w:rsidTr="00C9317E">
        <w:trPr>
          <w:trHeight w:val="250"/>
        </w:trPr>
        <w:tc>
          <w:tcPr>
            <w:tcW w:w="2910" w:type="dxa"/>
            <w:tcBorders>
              <w:top w:val="nil"/>
              <w:left w:val="single" w:sz="4" w:space="0" w:color="auto"/>
              <w:bottom w:val="single" w:sz="4" w:space="0" w:color="auto"/>
              <w:right w:val="single" w:sz="4" w:space="0" w:color="auto"/>
            </w:tcBorders>
            <w:shd w:val="clear" w:color="000000" w:fill="FFFFFF"/>
            <w:noWrap/>
            <w:vAlign w:val="bottom"/>
            <w:hideMark/>
          </w:tcPr>
          <w:p w:rsidR="00C9317E" w:rsidRPr="00731B83" w:rsidRDefault="00C9317E" w:rsidP="00C9317E">
            <w:pPr>
              <w:pStyle w:val="NoSpacing"/>
              <w:jc w:val="left"/>
              <w:rPr>
                <w:rFonts w:ascii="Arial" w:hAnsi="Arial" w:cs="Arial"/>
                <w:sz w:val="20"/>
                <w:szCs w:val="20"/>
              </w:rPr>
            </w:pPr>
            <w:r w:rsidRPr="00731B83">
              <w:rPr>
                <w:rFonts w:ascii="Arial" w:hAnsi="Arial" w:cs="Arial"/>
                <w:sz w:val="20"/>
                <w:szCs w:val="20"/>
              </w:rPr>
              <w:t>selling and distribution cost</w:t>
            </w:r>
          </w:p>
        </w:tc>
        <w:tc>
          <w:tcPr>
            <w:tcW w:w="640" w:type="dxa"/>
            <w:tcBorders>
              <w:top w:val="nil"/>
              <w:left w:val="nil"/>
              <w:bottom w:val="single" w:sz="4" w:space="0" w:color="auto"/>
              <w:right w:val="single" w:sz="4" w:space="0" w:color="auto"/>
            </w:tcBorders>
            <w:shd w:val="clear" w:color="auto" w:fill="auto"/>
            <w:noWrap/>
            <w:vAlign w:val="center"/>
            <w:hideMark/>
          </w:tcPr>
          <w:p w:rsidR="00C9317E" w:rsidRPr="00731B83" w:rsidRDefault="00C9317E" w:rsidP="00C9317E">
            <w:pPr>
              <w:pStyle w:val="NoSpacing"/>
              <w:jc w:val="left"/>
              <w:rPr>
                <w:rFonts w:ascii="Arial" w:hAnsi="Arial" w:cs="Arial"/>
                <w:sz w:val="20"/>
                <w:szCs w:val="20"/>
              </w:rPr>
            </w:pPr>
            <w:r w:rsidRPr="00731B83">
              <w:rPr>
                <w:rFonts w:ascii="Arial" w:hAnsi="Arial" w:cs="Arial"/>
                <w:sz w:val="20"/>
                <w:szCs w:val="20"/>
              </w:rPr>
              <w:t>4%</w:t>
            </w:r>
          </w:p>
        </w:tc>
        <w:tc>
          <w:tcPr>
            <w:tcW w:w="641" w:type="dxa"/>
            <w:tcBorders>
              <w:top w:val="nil"/>
              <w:left w:val="nil"/>
              <w:bottom w:val="single" w:sz="4" w:space="0" w:color="auto"/>
              <w:right w:val="single" w:sz="4" w:space="0" w:color="auto"/>
            </w:tcBorders>
            <w:shd w:val="clear" w:color="auto" w:fill="auto"/>
            <w:noWrap/>
            <w:vAlign w:val="center"/>
            <w:hideMark/>
          </w:tcPr>
          <w:p w:rsidR="00C9317E" w:rsidRPr="00731B83" w:rsidRDefault="00C9317E" w:rsidP="00C9317E">
            <w:pPr>
              <w:pStyle w:val="NoSpacing"/>
              <w:jc w:val="left"/>
              <w:rPr>
                <w:rFonts w:ascii="Arial" w:hAnsi="Arial" w:cs="Arial"/>
                <w:sz w:val="20"/>
                <w:szCs w:val="20"/>
              </w:rPr>
            </w:pPr>
            <w:r w:rsidRPr="00731B83">
              <w:rPr>
                <w:rFonts w:ascii="Arial" w:hAnsi="Arial" w:cs="Arial"/>
                <w:sz w:val="20"/>
                <w:szCs w:val="20"/>
              </w:rPr>
              <w:t>4%</w:t>
            </w:r>
          </w:p>
        </w:tc>
        <w:tc>
          <w:tcPr>
            <w:tcW w:w="642" w:type="dxa"/>
            <w:tcBorders>
              <w:top w:val="nil"/>
              <w:left w:val="nil"/>
              <w:bottom w:val="single" w:sz="4" w:space="0" w:color="auto"/>
              <w:right w:val="single" w:sz="4" w:space="0" w:color="auto"/>
            </w:tcBorders>
            <w:shd w:val="clear" w:color="auto" w:fill="auto"/>
            <w:noWrap/>
            <w:vAlign w:val="center"/>
            <w:hideMark/>
          </w:tcPr>
          <w:p w:rsidR="00C9317E" w:rsidRPr="00731B83" w:rsidRDefault="00C9317E" w:rsidP="00C9317E">
            <w:pPr>
              <w:pStyle w:val="NoSpacing"/>
              <w:jc w:val="left"/>
              <w:rPr>
                <w:rFonts w:ascii="Arial" w:hAnsi="Arial" w:cs="Arial"/>
                <w:sz w:val="20"/>
                <w:szCs w:val="20"/>
              </w:rPr>
            </w:pPr>
            <w:r w:rsidRPr="00731B83">
              <w:rPr>
                <w:rFonts w:ascii="Arial" w:hAnsi="Arial" w:cs="Arial"/>
                <w:sz w:val="20"/>
                <w:szCs w:val="20"/>
              </w:rPr>
              <w:t>5%</w:t>
            </w:r>
          </w:p>
        </w:tc>
        <w:tc>
          <w:tcPr>
            <w:tcW w:w="774" w:type="dxa"/>
            <w:tcBorders>
              <w:top w:val="nil"/>
              <w:left w:val="nil"/>
              <w:bottom w:val="single" w:sz="4" w:space="0" w:color="auto"/>
              <w:right w:val="single" w:sz="4" w:space="0" w:color="auto"/>
            </w:tcBorders>
            <w:shd w:val="clear" w:color="000000" w:fill="F2F2F2"/>
            <w:noWrap/>
            <w:vAlign w:val="center"/>
            <w:hideMark/>
          </w:tcPr>
          <w:p w:rsidR="00C9317E" w:rsidRPr="00731B83" w:rsidRDefault="00C9317E" w:rsidP="00C9317E">
            <w:pPr>
              <w:pStyle w:val="NoSpacing"/>
              <w:jc w:val="left"/>
              <w:rPr>
                <w:rFonts w:ascii="Arial" w:hAnsi="Arial" w:cs="Arial"/>
                <w:sz w:val="20"/>
                <w:szCs w:val="20"/>
              </w:rPr>
            </w:pPr>
            <w:r w:rsidRPr="00731B83">
              <w:rPr>
                <w:rFonts w:ascii="Arial" w:hAnsi="Arial" w:cs="Arial"/>
                <w:sz w:val="20"/>
                <w:szCs w:val="20"/>
              </w:rPr>
              <w:t>7%</w:t>
            </w:r>
          </w:p>
        </w:tc>
        <w:tc>
          <w:tcPr>
            <w:tcW w:w="774" w:type="dxa"/>
            <w:tcBorders>
              <w:top w:val="nil"/>
              <w:left w:val="nil"/>
              <w:bottom w:val="single" w:sz="4" w:space="0" w:color="auto"/>
              <w:right w:val="single" w:sz="4" w:space="0" w:color="auto"/>
            </w:tcBorders>
            <w:shd w:val="clear" w:color="auto" w:fill="auto"/>
            <w:noWrap/>
            <w:vAlign w:val="center"/>
            <w:hideMark/>
          </w:tcPr>
          <w:p w:rsidR="00C9317E" w:rsidRPr="00731B83" w:rsidRDefault="00C9317E" w:rsidP="00C9317E">
            <w:pPr>
              <w:pStyle w:val="NoSpacing"/>
              <w:jc w:val="left"/>
              <w:rPr>
                <w:rFonts w:ascii="Arial" w:hAnsi="Arial" w:cs="Arial"/>
                <w:sz w:val="20"/>
                <w:szCs w:val="20"/>
              </w:rPr>
            </w:pPr>
            <w:r w:rsidRPr="00731B83">
              <w:rPr>
                <w:rFonts w:ascii="Arial" w:hAnsi="Arial" w:cs="Arial"/>
                <w:sz w:val="20"/>
                <w:szCs w:val="20"/>
              </w:rPr>
              <w:t>7%</w:t>
            </w:r>
          </w:p>
        </w:tc>
        <w:tc>
          <w:tcPr>
            <w:tcW w:w="775" w:type="dxa"/>
            <w:tcBorders>
              <w:top w:val="nil"/>
              <w:left w:val="nil"/>
              <w:bottom w:val="single" w:sz="4" w:space="0" w:color="auto"/>
              <w:right w:val="single" w:sz="4" w:space="0" w:color="auto"/>
            </w:tcBorders>
            <w:shd w:val="clear" w:color="auto" w:fill="auto"/>
            <w:noWrap/>
            <w:vAlign w:val="center"/>
            <w:hideMark/>
          </w:tcPr>
          <w:p w:rsidR="00C9317E" w:rsidRPr="00731B83" w:rsidRDefault="00C9317E" w:rsidP="00C9317E">
            <w:pPr>
              <w:pStyle w:val="NoSpacing"/>
              <w:jc w:val="left"/>
              <w:rPr>
                <w:rFonts w:ascii="Arial" w:hAnsi="Arial" w:cs="Arial"/>
                <w:sz w:val="20"/>
                <w:szCs w:val="20"/>
              </w:rPr>
            </w:pPr>
            <w:r w:rsidRPr="00731B83">
              <w:rPr>
                <w:rFonts w:ascii="Arial" w:hAnsi="Arial" w:cs="Arial"/>
                <w:sz w:val="20"/>
                <w:szCs w:val="20"/>
              </w:rPr>
              <w:t>7%</w:t>
            </w:r>
          </w:p>
        </w:tc>
        <w:tc>
          <w:tcPr>
            <w:tcW w:w="708" w:type="dxa"/>
            <w:tcBorders>
              <w:top w:val="nil"/>
              <w:left w:val="nil"/>
              <w:bottom w:val="single" w:sz="4" w:space="0" w:color="auto"/>
              <w:right w:val="single" w:sz="4" w:space="0" w:color="auto"/>
            </w:tcBorders>
            <w:shd w:val="clear" w:color="auto" w:fill="auto"/>
            <w:noWrap/>
          </w:tcPr>
          <w:p w:rsidR="00C9317E" w:rsidRPr="00731B83" w:rsidRDefault="00C9317E" w:rsidP="00C9317E">
            <w:pPr>
              <w:pStyle w:val="NoSpacing"/>
              <w:jc w:val="left"/>
              <w:rPr>
                <w:rFonts w:ascii="Arial" w:hAnsi="Arial" w:cs="Arial"/>
                <w:sz w:val="20"/>
                <w:szCs w:val="20"/>
              </w:rPr>
            </w:pPr>
            <w:r w:rsidRPr="00731B83">
              <w:rPr>
                <w:rFonts w:ascii="Arial" w:hAnsi="Arial" w:cs="Arial"/>
                <w:sz w:val="20"/>
                <w:szCs w:val="20"/>
              </w:rPr>
              <w:t>5%</w:t>
            </w:r>
          </w:p>
        </w:tc>
        <w:tc>
          <w:tcPr>
            <w:tcW w:w="707" w:type="dxa"/>
            <w:tcBorders>
              <w:top w:val="nil"/>
              <w:left w:val="nil"/>
              <w:bottom w:val="single" w:sz="4" w:space="0" w:color="auto"/>
              <w:right w:val="single" w:sz="4" w:space="0" w:color="auto"/>
            </w:tcBorders>
            <w:shd w:val="clear" w:color="auto" w:fill="auto"/>
            <w:noWrap/>
            <w:vAlign w:val="center"/>
            <w:hideMark/>
          </w:tcPr>
          <w:p w:rsidR="00C9317E" w:rsidRPr="00731B83" w:rsidRDefault="00C9317E" w:rsidP="00C9317E">
            <w:pPr>
              <w:pStyle w:val="NoSpacing"/>
              <w:jc w:val="left"/>
              <w:rPr>
                <w:rFonts w:ascii="Arial" w:hAnsi="Arial" w:cs="Arial"/>
                <w:sz w:val="20"/>
                <w:szCs w:val="20"/>
              </w:rPr>
            </w:pPr>
            <w:r w:rsidRPr="00731B83">
              <w:rPr>
                <w:rFonts w:ascii="Arial" w:hAnsi="Arial" w:cs="Arial"/>
                <w:sz w:val="20"/>
                <w:szCs w:val="20"/>
              </w:rPr>
              <w:t>4%</w:t>
            </w:r>
          </w:p>
        </w:tc>
        <w:tc>
          <w:tcPr>
            <w:tcW w:w="708" w:type="dxa"/>
            <w:tcBorders>
              <w:top w:val="nil"/>
              <w:left w:val="nil"/>
              <w:bottom w:val="single" w:sz="4" w:space="0" w:color="auto"/>
              <w:right w:val="single" w:sz="4" w:space="0" w:color="auto"/>
            </w:tcBorders>
            <w:shd w:val="clear" w:color="auto" w:fill="auto"/>
            <w:noWrap/>
            <w:vAlign w:val="center"/>
            <w:hideMark/>
          </w:tcPr>
          <w:p w:rsidR="00C9317E" w:rsidRPr="00731B83" w:rsidRDefault="00C9317E" w:rsidP="00C9317E">
            <w:pPr>
              <w:pStyle w:val="NoSpacing"/>
              <w:jc w:val="left"/>
              <w:rPr>
                <w:rFonts w:ascii="Arial" w:hAnsi="Arial" w:cs="Arial"/>
                <w:sz w:val="20"/>
                <w:szCs w:val="20"/>
              </w:rPr>
            </w:pPr>
            <w:r w:rsidRPr="00731B83">
              <w:rPr>
                <w:rFonts w:ascii="Arial" w:hAnsi="Arial" w:cs="Arial"/>
                <w:sz w:val="20"/>
                <w:szCs w:val="20"/>
              </w:rPr>
              <w:t>3%</w:t>
            </w:r>
          </w:p>
        </w:tc>
      </w:tr>
      <w:tr w:rsidR="00C9317E" w:rsidRPr="00731B83" w:rsidTr="00C9317E">
        <w:trPr>
          <w:trHeight w:val="250"/>
        </w:trPr>
        <w:tc>
          <w:tcPr>
            <w:tcW w:w="2910" w:type="dxa"/>
            <w:tcBorders>
              <w:top w:val="nil"/>
              <w:left w:val="single" w:sz="4" w:space="0" w:color="auto"/>
              <w:bottom w:val="single" w:sz="4" w:space="0" w:color="auto"/>
              <w:right w:val="single" w:sz="4" w:space="0" w:color="auto"/>
            </w:tcBorders>
            <w:shd w:val="clear" w:color="000000" w:fill="FFFFFF"/>
            <w:noWrap/>
            <w:vAlign w:val="bottom"/>
            <w:hideMark/>
          </w:tcPr>
          <w:p w:rsidR="00C9317E" w:rsidRPr="00731B83" w:rsidRDefault="00C9317E" w:rsidP="00C9317E">
            <w:pPr>
              <w:pStyle w:val="NoSpacing"/>
              <w:jc w:val="left"/>
              <w:rPr>
                <w:rFonts w:ascii="Arial" w:hAnsi="Arial" w:cs="Arial"/>
                <w:sz w:val="20"/>
                <w:szCs w:val="20"/>
              </w:rPr>
            </w:pPr>
            <w:r w:rsidRPr="00731B83">
              <w:rPr>
                <w:rFonts w:ascii="Arial" w:hAnsi="Arial" w:cs="Arial"/>
                <w:sz w:val="20"/>
                <w:szCs w:val="20"/>
              </w:rPr>
              <w:t>admin cost</w:t>
            </w:r>
          </w:p>
        </w:tc>
        <w:tc>
          <w:tcPr>
            <w:tcW w:w="640" w:type="dxa"/>
            <w:tcBorders>
              <w:top w:val="nil"/>
              <w:left w:val="nil"/>
              <w:bottom w:val="single" w:sz="4" w:space="0" w:color="auto"/>
              <w:right w:val="single" w:sz="4" w:space="0" w:color="auto"/>
            </w:tcBorders>
            <w:shd w:val="clear" w:color="auto" w:fill="auto"/>
            <w:noWrap/>
            <w:vAlign w:val="center"/>
            <w:hideMark/>
          </w:tcPr>
          <w:p w:rsidR="00C9317E" w:rsidRPr="00731B83" w:rsidRDefault="00C9317E" w:rsidP="00C9317E">
            <w:pPr>
              <w:pStyle w:val="NoSpacing"/>
              <w:jc w:val="left"/>
              <w:rPr>
                <w:rFonts w:ascii="Arial" w:hAnsi="Arial" w:cs="Arial"/>
                <w:sz w:val="20"/>
                <w:szCs w:val="20"/>
              </w:rPr>
            </w:pPr>
            <w:r w:rsidRPr="00731B83">
              <w:rPr>
                <w:rFonts w:ascii="Arial" w:hAnsi="Arial" w:cs="Arial"/>
                <w:sz w:val="20"/>
                <w:szCs w:val="20"/>
              </w:rPr>
              <w:t>4%</w:t>
            </w:r>
          </w:p>
        </w:tc>
        <w:tc>
          <w:tcPr>
            <w:tcW w:w="641" w:type="dxa"/>
            <w:tcBorders>
              <w:top w:val="nil"/>
              <w:left w:val="nil"/>
              <w:bottom w:val="single" w:sz="4" w:space="0" w:color="auto"/>
              <w:right w:val="single" w:sz="4" w:space="0" w:color="auto"/>
            </w:tcBorders>
            <w:shd w:val="clear" w:color="auto" w:fill="auto"/>
            <w:noWrap/>
            <w:vAlign w:val="center"/>
            <w:hideMark/>
          </w:tcPr>
          <w:p w:rsidR="00C9317E" w:rsidRPr="00731B83" w:rsidRDefault="00C9317E" w:rsidP="00C9317E">
            <w:pPr>
              <w:pStyle w:val="NoSpacing"/>
              <w:jc w:val="left"/>
              <w:rPr>
                <w:rFonts w:ascii="Arial" w:hAnsi="Arial" w:cs="Arial"/>
                <w:sz w:val="20"/>
                <w:szCs w:val="20"/>
              </w:rPr>
            </w:pPr>
            <w:r w:rsidRPr="00731B83">
              <w:rPr>
                <w:rFonts w:ascii="Arial" w:hAnsi="Arial" w:cs="Arial"/>
                <w:sz w:val="20"/>
                <w:szCs w:val="20"/>
              </w:rPr>
              <w:t>3%</w:t>
            </w:r>
          </w:p>
        </w:tc>
        <w:tc>
          <w:tcPr>
            <w:tcW w:w="642" w:type="dxa"/>
            <w:tcBorders>
              <w:top w:val="nil"/>
              <w:left w:val="nil"/>
              <w:bottom w:val="single" w:sz="4" w:space="0" w:color="auto"/>
              <w:right w:val="single" w:sz="4" w:space="0" w:color="auto"/>
            </w:tcBorders>
            <w:shd w:val="clear" w:color="auto" w:fill="auto"/>
            <w:noWrap/>
            <w:vAlign w:val="center"/>
            <w:hideMark/>
          </w:tcPr>
          <w:p w:rsidR="00C9317E" w:rsidRPr="00731B83" w:rsidRDefault="00C9317E" w:rsidP="00C9317E">
            <w:pPr>
              <w:pStyle w:val="NoSpacing"/>
              <w:jc w:val="left"/>
              <w:rPr>
                <w:rFonts w:ascii="Arial" w:hAnsi="Arial" w:cs="Arial"/>
                <w:sz w:val="20"/>
                <w:szCs w:val="20"/>
              </w:rPr>
            </w:pPr>
            <w:r w:rsidRPr="00731B83">
              <w:rPr>
                <w:rFonts w:ascii="Arial" w:hAnsi="Arial" w:cs="Arial"/>
                <w:sz w:val="20"/>
                <w:szCs w:val="20"/>
              </w:rPr>
              <w:t>5%</w:t>
            </w:r>
          </w:p>
        </w:tc>
        <w:tc>
          <w:tcPr>
            <w:tcW w:w="774" w:type="dxa"/>
            <w:tcBorders>
              <w:top w:val="nil"/>
              <w:left w:val="nil"/>
              <w:bottom w:val="single" w:sz="4" w:space="0" w:color="auto"/>
              <w:right w:val="single" w:sz="4" w:space="0" w:color="auto"/>
            </w:tcBorders>
            <w:shd w:val="clear" w:color="000000" w:fill="F2F2F2"/>
            <w:noWrap/>
            <w:vAlign w:val="center"/>
            <w:hideMark/>
          </w:tcPr>
          <w:p w:rsidR="00C9317E" w:rsidRPr="00731B83" w:rsidRDefault="00C9317E" w:rsidP="00C9317E">
            <w:pPr>
              <w:pStyle w:val="NoSpacing"/>
              <w:jc w:val="left"/>
              <w:rPr>
                <w:rFonts w:ascii="Arial" w:hAnsi="Arial" w:cs="Arial"/>
                <w:sz w:val="20"/>
                <w:szCs w:val="20"/>
              </w:rPr>
            </w:pPr>
            <w:r w:rsidRPr="00731B83">
              <w:rPr>
                <w:rFonts w:ascii="Arial" w:hAnsi="Arial" w:cs="Arial"/>
                <w:sz w:val="20"/>
                <w:szCs w:val="20"/>
              </w:rPr>
              <w:t>6%</w:t>
            </w:r>
          </w:p>
        </w:tc>
        <w:tc>
          <w:tcPr>
            <w:tcW w:w="774" w:type="dxa"/>
            <w:tcBorders>
              <w:top w:val="nil"/>
              <w:left w:val="nil"/>
              <w:bottom w:val="single" w:sz="4" w:space="0" w:color="auto"/>
              <w:right w:val="single" w:sz="4" w:space="0" w:color="auto"/>
            </w:tcBorders>
            <w:shd w:val="clear" w:color="auto" w:fill="auto"/>
            <w:noWrap/>
            <w:vAlign w:val="center"/>
            <w:hideMark/>
          </w:tcPr>
          <w:p w:rsidR="00C9317E" w:rsidRPr="00731B83" w:rsidRDefault="00C9317E" w:rsidP="00C9317E">
            <w:pPr>
              <w:pStyle w:val="NoSpacing"/>
              <w:jc w:val="left"/>
              <w:rPr>
                <w:rFonts w:ascii="Arial" w:hAnsi="Arial" w:cs="Arial"/>
                <w:sz w:val="20"/>
                <w:szCs w:val="20"/>
              </w:rPr>
            </w:pPr>
            <w:r w:rsidRPr="00731B83">
              <w:rPr>
                <w:rFonts w:ascii="Arial" w:hAnsi="Arial" w:cs="Arial"/>
                <w:sz w:val="20"/>
                <w:szCs w:val="20"/>
              </w:rPr>
              <w:t>6%</w:t>
            </w:r>
          </w:p>
        </w:tc>
        <w:tc>
          <w:tcPr>
            <w:tcW w:w="775" w:type="dxa"/>
            <w:tcBorders>
              <w:top w:val="nil"/>
              <w:left w:val="nil"/>
              <w:bottom w:val="single" w:sz="4" w:space="0" w:color="auto"/>
              <w:right w:val="single" w:sz="4" w:space="0" w:color="auto"/>
            </w:tcBorders>
            <w:shd w:val="clear" w:color="auto" w:fill="auto"/>
            <w:noWrap/>
            <w:vAlign w:val="center"/>
            <w:hideMark/>
          </w:tcPr>
          <w:p w:rsidR="00C9317E" w:rsidRPr="00731B83" w:rsidRDefault="00C9317E" w:rsidP="00C9317E">
            <w:pPr>
              <w:pStyle w:val="NoSpacing"/>
              <w:jc w:val="left"/>
              <w:rPr>
                <w:rFonts w:ascii="Arial" w:hAnsi="Arial" w:cs="Arial"/>
                <w:sz w:val="20"/>
                <w:szCs w:val="20"/>
              </w:rPr>
            </w:pPr>
            <w:r w:rsidRPr="00731B83">
              <w:rPr>
                <w:rFonts w:ascii="Arial" w:hAnsi="Arial" w:cs="Arial"/>
                <w:sz w:val="20"/>
                <w:szCs w:val="20"/>
              </w:rPr>
              <w:t>6%</w:t>
            </w:r>
          </w:p>
        </w:tc>
        <w:tc>
          <w:tcPr>
            <w:tcW w:w="708" w:type="dxa"/>
            <w:tcBorders>
              <w:top w:val="nil"/>
              <w:left w:val="nil"/>
              <w:bottom w:val="single" w:sz="4" w:space="0" w:color="auto"/>
              <w:right w:val="single" w:sz="4" w:space="0" w:color="auto"/>
            </w:tcBorders>
            <w:shd w:val="clear" w:color="auto" w:fill="auto"/>
            <w:noWrap/>
          </w:tcPr>
          <w:p w:rsidR="00C9317E" w:rsidRPr="00731B83" w:rsidRDefault="00C9317E" w:rsidP="00C9317E">
            <w:pPr>
              <w:pStyle w:val="NoSpacing"/>
              <w:jc w:val="left"/>
              <w:rPr>
                <w:rFonts w:ascii="Arial" w:hAnsi="Arial" w:cs="Arial"/>
                <w:sz w:val="20"/>
                <w:szCs w:val="20"/>
              </w:rPr>
            </w:pPr>
            <w:r w:rsidRPr="00731B83">
              <w:rPr>
                <w:rFonts w:ascii="Arial" w:hAnsi="Arial" w:cs="Arial"/>
                <w:sz w:val="20"/>
                <w:szCs w:val="20"/>
              </w:rPr>
              <w:t>2%</w:t>
            </w:r>
          </w:p>
        </w:tc>
        <w:tc>
          <w:tcPr>
            <w:tcW w:w="707" w:type="dxa"/>
            <w:tcBorders>
              <w:top w:val="nil"/>
              <w:left w:val="nil"/>
              <w:bottom w:val="single" w:sz="4" w:space="0" w:color="auto"/>
              <w:right w:val="single" w:sz="4" w:space="0" w:color="auto"/>
            </w:tcBorders>
            <w:shd w:val="clear" w:color="auto" w:fill="auto"/>
            <w:noWrap/>
            <w:vAlign w:val="center"/>
            <w:hideMark/>
          </w:tcPr>
          <w:p w:rsidR="00C9317E" w:rsidRPr="00731B83" w:rsidRDefault="00C9317E" w:rsidP="00C9317E">
            <w:pPr>
              <w:pStyle w:val="NoSpacing"/>
              <w:jc w:val="left"/>
              <w:rPr>
                <w:rFonts w:ascii="Arial" w:hAnsi="Arial" w:cs="Arial"/>
                <w:sz w:val="20"/>
                <w:szCs w:val="20"/>
              </w:rPr>
            </w:pPr>
            <w:r w:rsidRPr="00731B83">
              <w:rPr>
                <w:rFonts w:ascii="Arial" w:hAnsi="Arial" w:cs="Arial"/>
                <w:sz w:val="20"/>
                <w:szCs w:val="20"/>
              </w:rPr>
              <w:t>2%</w:t>
            </w:r>
          </w:p>
        </w:tc>
        <w:tc>
          <w:tcPr>
            <w:tcW w:w="708" w:type="dxa"/>
            <w:tcBorders>
              <w:top w:val="nil"/>
              <w:left w:val="nil"/>
              <w:bottom w:val="single" w:sz="4" w:space="0" w:color="auto"/>
              <w:right w:val="single" w:sz="4" w:space="0" w:color="auto"/>
            </w:tcBorders>
            <w:shd w:val="clear" w:color="auto" w:fill="auto"/>
            <w:noWrap/>
            <w:vAlign w:val="center"/>
            <w:hideMark/>
          </w:tcPr>
          <w:p w:rsidR="00C9317E" w:rsidRPr="00731B83" w:rsidRDefault="00C9317E" w:rsidP="00C9317E">
            <w:pPr>
              <w:pStyle w:val="NoSpacing"/>
              <w:jc w:val="left"/>
              <w:rPr>
                <w:rFonts w:ascii="Arial" w:hAnsi="Arial" w:cs="Arial"/>
                <w:sz w:val="20"/>
                <w:szCs w:val="20"/>
              </w:rPr>
            </w:pPr>
            <w:r w:rsidRPr="00731B83">
              <w:rPr>
                <w:rFonts w:ascii="Arial" w:hAnsi="Arial" w:cs="Arial"/>
                <w:sz w:val="20"/>
                <w:szCs w:val="20"/>
              </w:rPr>
              <w:t>5%</w:t>
            </w:r>
          </w:p>
        </w:tc>
      </w:tr>
      <w:tr w:rsidR="00C9317E" w:rsidRPr="00731B83" w:rsidTr="00C9317E">
        <w:trPr>
          <w:trHeight w:val="261"/>
        </w:trPr>
        <w:tc>
          <w:tcPr>
            <w:tcW w:w="2910" w:type="dxa"/>
            <w:tcBorders>
              <w:top w:val="nil"/>
              <w:left w:val="single" w:sz="4" w:space="0" w:color="auto"/>
              <w:bottom w:val="single" w:sz="4" w:space="0" w:color="auto"/>
              <w:right w:val="single" w:sz="4" w:space="0" w:color="auto"/>
            </w:tcBorders>
            <w:shd w:val="clear" w:color="auto" w:fill="auto"/>
            <w:noWrap/>
            <w:vAlign w:val="bottom"/>
            <w:hideMark/>
          </w:tcPr>
          <w:p w:rsidR="00C9317E" w:rsidRPr="00731B83" w:rsidRDefault="00C9317E" w:rsidP="00C9317E">
            <w:pPr>
              <w:pStyle w:val="NoSpacing"/>
              <w:jc w:val="left"/>
              <w:rPr>
                <w:rFonts w:ascii="Arial" w:hAnsi="Arial" w:cs="Arial"/>
                <w:sz w:val="20"/>
                <w:szCs w:val="20"/>
              </w:rPr>
            </w:pPr>
            <w:r w:rsidRPr="00731B83">
              <w:rPr>
                <w:rFonts w:ascii="Arial" w:hAnsi="Arial" w:cs="Arial"/>
                <w:sz w:val="20"/>
                <w:szCs w:val="20"/>
              </w:rPr>
              <w:t>Depreciation and amortization</w:t>
            </w:r>
          </w:p>
        </w:tc>
        <w:tc>
          <w:tcPr>
            <w:tcW w:w="640" w:type="dxa"/>
            <w:tcBorders>
              <w:top w:val="nil"/>
              <w:left w:val="nil"/>
              <w:bottom w:val="single" w:sz="4" w:space="0" w:color="auto"/>
              <w:right w:val="single" w:sz="4" w:space="0" w:color="auto"/>
            </w:tcBorders>
            <w:shd w:val="clear" w:color="auto" w:fill="auto"/>
            <w:noWrap/>
            <w:vAlign w:val="center"/>
            <w:hideMark/>
          </w:tcPr>
          <w:p w:rsidR="00C9317E" w:rsidRPr="00731B83" w:rsidRDefault="00C9317E" w:rsidP="00C9317E">
            <w:pPr>
              <w:pStyle w:val="NoSpacing"/>
              <w:jc w:val="left"/>
              <w:rPr>
                <w:rFonts w:ascii="Arial" w:hAnsi="Arial" w:cs="Arial"/>
                <w:sz w:val="20"/>
                <w:szCs w:val="20"/>
              </w:rPr>
            </w:pPr>
            <w:r w:rsidRPr="00731B83">
              <w:rPr>
                <w:rFonts w:ascii="Arial" w:hAnsi="Arial" w:cs="Arial"/>
                <w:sz w:val="20"/>
                <w:szCs w:val="20"/>
              </w:rPr>
              <w:t>2%</w:t>
            </w:r>
          </w:p>
        </w:tc>
        <w:tc>
          <w:tcPr>
            <w:tcW w:w="641" w:type="dxa"/>
            <w:tcBorders>
              <w:top w:val="nil"/>
              <w:left w:val="nil"/>
              <w:bottom w:val="single" w:sz="4" w:space="0" w:color="auto"/>
              <w:right w:val="single" w:sz="4" w:space="0" w:color="auto"/>
            </w:tcBorders>
            <w:shd w:val="clear" w:color="auto" w:fill="auto"/>
            <w:noWrap/>
            <w:vAlign w:val="center"/>
            <w:hideMark/>
          </w:tcPr>
          <w:p w:rsidR="00C9317E" w:rsidRPr="00731B83" w:rsidRDefault="00C9317E" w:rsidP="00C9317E">
            <w:pPr>
              <w:pStyle w:val="NoSpacing"/>
              <w:jc w:val="left"/>
              <w:rPr>
                <w:rFonts w:ascii="Arial" w:hAnsi="Arial" w:cs="Arial"/>
                <w:sz w:val="20"/>
                <w:szCs w:val="20"/>
              </w:rPr>
            </w:pPr>
            <w:r w:rsidRPr="00731B83">
              <w:rPr>
                <w:rFonts w:ascii="Arial" w:hAnsi="Arial" w:cs="Arial"/>
                <w:sz w:val="20"/>
                <w:szCs w:val="20"/>
              </w:rPr>
              <w:t>2%</w:t>
            </w:r>
          </w:p>
        </w:tc>
        <w:tc>
          <w:tcPr>
            <w:tcW w:w="642" w:type="dxa"/>
            <w:tcBorders>
              <w:top w:val="nil"/>
              <w:left w:val="nil"/>
              <w:bottom w:val="single" w:sz="4" w:space="0" w:color="auto"/>
              <w:right w:val="single" w:sz="4" w:space="0" w:color="auto"/>
            </w:tcBorders>
            <w:shd w:val="clear" w:color="auto" w:fill="auto"/>
            <w:noWrap/>
            <w:vAlign w:val="center"/>
            <w:hideMark/>
          </w:tcPr>
          <w:p w:rsidR="00C9317E" w:rsidRPr="00731B83" w:rsidRDefault="00C9317E" w:rsidP="00C9317E">
            <w:pPr>
              <w:pStyle w:val="NoSpacing"/>
              <w:jc w:val="left"/>
              <w:rPr>
                <w:rFonts w:ascii="Arial" w:hAnsi="Arial" w:cs="Arial"/>
                <w:sz w:val="20"/>
                <w:szCs w:val="20"/>
              </w:rPr>
            </w:pPr>
            <w:r w:rsidRPr="00731B83">
              <w:rPr>
                <w:rFonts w:ascii="Arial" w:hAnsi="Arial" w:cs="Arial"/>
                <w:sz w:val="20"/>
                <w:szCs w:val="20"/>
              </w:rPr>
              <w:t>3%</w:t>
            </w:r>
          </w:p>
        </w:tc>
        <w:tc>
          <w:tcPr>
            <w:tcW w:w="774" w:type="dxa"/>
            <w:tcBorders>
              <w:top w:val="nil"/>
              <w:left w:val="nil"/>
              <w:bottom w:val="single" w:sz="4" w:space="0" w:color="auto"/>
              <w:right w:val="single" w:sz="4" w:space="0" w:color="auto"/>
            </w:tcBorders>
            <w:shd w:val="clear" w:color="000000" w:fill="F2F2F2"/>
            <w:noWrap/>
            <w:vAlign w:val="center"/>
            <w:hideMark/>
          </w:tcPr>
          <w:p w:rsidR="00C9317E" w:rsidRPr="00731B83" w:rsidRDefault="00C9317E" w:rsidP="00C9317E">
            <w:pPr>
              <w:pStyle w:val="NoSpacing"/>
              <w:jc w:val="left"/>
              <w:rPr>
                <w:rFonts w:ascii="Arial" w:hAnsi="Arial" w:cs="Arial"/>
                <w:sz w:val="20"/>
                <w:szCs w:val="20"/>
              </w:rPr>
            </w:pPr>
            <w:r w:rsidRPr="00731B83">
              <w:rPr>
                <w:rFonts w:ascii="Arial" w:hAnsi="Arial" w:cs="Arial"/>
                <w:sz w:val="20"/>
                <w:szCs w:val="20"/>
              </w:rPr>
              <w:t>4%</w:t>
            </w:r>
          </w:p>
        </w:tc>
        <w:tc>
          <w:tcPr>
            <w:tcW w:w="774" w:type="dxa"/>
            <w:tcBorders>
              <w:top w:val="nil"/>
              <w:left w:val="nil"/>
              <w:bottom w:val="single" w:sz="4" w:space="0" w:color="auto"/>
              <w:right w:val="single" w:sz="4" w:space="0" w:color="auto"/>
            </w:tcBorders>
            <w:shd w:val="clear" w:color="auto" w:fill="auto"/>
            <w:noWrap/>
            <w:vAlign w:val="center"/>
            <w:hideMark/>
          </w:tcPr>
          <w:p w:rsidR="00C9317E" w:rsidRPr="00731B83" w:rsidRDefault="00C9317E" w:rsidP="00C9317E">
            <w:pPr>
              <w:pStyle w:val="NoSpacing"/>
              <w:jc w:val="left"/>
              <w:rPr>
                <w:rFonts w:ascii="Arial" w:hAnsi="Arial" w:cs="Arial"/>
                <w:sz w:val="20"/>
                <w:szCs w:val="20"/>
              </w:rPr>
            </w:pPr>
            <w:r w:rsidRPr="00731B83">
              <w:rPr>
                <w:rFonts w:ascii="Arial" w:hAnsi="Arial" w:cs="Arial"/>
                <w:sz w:val="20"/>
                <w:szCs w:val="20"/>
              </w:rPr>
              <w:t>3%</w:t>
            </w:r>
          </w:p>
        </w:tc>
        <w:tc>
          <w:tcPr>
            <w:tcW w:w="775" w:type="dxa"/>
            <w:tcBorders>
              <w:top w:val="nil"/>
              <w:left w:val="nil"/>
              <w:bottom w:val="single" w:sz="4" w:space="0" w:color="auto"/>
              <w:right w:val="single" w:sz="4" w:space="0" w:color="auto"/>
            </w:tcBorders>
            <w:shd w:val="clear" w:color="auto" w:fill="auto"/>
            <w:noWrap/>
            <w:vAlign w:val="center"/>
            <w:hideMark/>
          </w:tcPr>
          <w:p w:rsidR="00C9317E" w:rsidRPr="00731B83" w:rsidRDefault="00C9317E" w:rsidP="00C9317E">
            <w:pPr>
              <w:pStyle w:val="NoSpacing"/>
              <w:jc w:val="left"/>
              <w:rPr>
                <w:rFonts w:ascii="Arial" w:hAnsi="Arial" w:cs="Arial"/>
                <w:sz w:val="20"/>
                <w:szCs w:val="20"/>
              </w:rPr>
            </w:pPr>
            <w:r w:rsidRPr="00731B83">
              <w:rPr>
                <w:rFonts w:ascii="Arial" w:hAnsi="Arial" w:cs="Arial"/>
                <w:sz w:val="20"/>
                <w:szCs w:val="20"/>
              </w:rPr>
              <w:t>4%</w:t>
            </w:r>
          </w:p>
        </w:tc>
        <w:tc>
          <w:tcPr>
            <w:tcW w:w="708" w:type="dxa"/>
            <w:tcBorders>
              <w:top w:val="nil"/>
              <w:left w:val="nil"/>
              <w:bottom w:val="single" w:sz="4" w:space="0" w:color="auto"/>
              <w:right w:val="single" w:sz="4" w:space="0" w:color="auto"/>
            </w:tcBorders>
            <w:shd w:val="clear" w:color="auto" w:fill="auto"/>
            <w:noWrap/>
          </w:tcPr>
          <w:p w:rsidR="00C9317E" w:rsidRPr="00731B83" w:rsidRDefault="00C9317E" w:rsidP="00C9317E">
            <w:pPr>
              <w:pStyle w:val="NoSpacing"/>
              <w:jc w:val="left"/>
              <w:rPr>
                <w:rFonts w:ascii="Arial" w:hAnsi="Arial" w:cs="Arial"/>
                <w:sz w:val="20"/>
                <w:szCs w:val="20"/>
              </w:rPr>
            </w:pPr>
            <w:r w:rsidRPr="00731B83">
              <w:rPr>
                <w:rFonts w:ascii="Arial" w:hAnsi="Arial" w:cs="Arial"/>
                <w:sz w:val="20"/>
                <w:szCs w:val="20"/>
              </w:rPr>
              <w:t>0.2%</w:t>
            </w:r>
          </w:p>
        </w:tc>
        <w:tc>
          <w:tcPr>
            <w:tcW w:w="707" w:type="dxa"/>
            <w:tcBorders>
              <w:top w:val="nil"/>
              <w:left w:val="nil"/>
              <w:bottom w:val="single" w:sz="4" w:space="0" w:color="auto"/>
              <w:right w:val="single" w:sz="4" w:space="0" w:color="auto"/>
            </w:tcBorders>
            <w:shd w:val="clear" w:color="auto" w:fill="auto"/>
            <w:noWrap/>
            <w:vAlign w:val="center"/>
            <w:hideMark/>
          </w:tcPr>
          <w:p w:rsidR="00C9317E" w:rsidRPr="00731B83" w:rsidRDefault="00C9317E" w:rsidP="00C9317E">
            <w:pPr>
              <w:pStyle w:val="NoSpacing"/>
              <w:jc w:val="left"/>
              <w:rPr>
                <w:rFonts w:ascii="Arial" w:hAnsi="Arial" w:cs="Arial"/>
                <w:sz w:val="20"/>
                <w:szCs w:val="20"/>
              </w:rPr>
            </w:pPr>
            <w:r w:rsidRPr="00731B83">
              <w:rPr>
                <w:rFonts w:ascii="Arial" w:hAnsi="Arial" w:cs="Arial"/>
                <w:sz w:val="20"/>
                <w:szCs w:val="20"/>
              </w:rPr>
              <w:t>0%</w:t>
            </w:r>
          </w:p>
        </w:tc>
        <w:tc>
          <w:tcPr>
            <w:tcW w:w="708" w:type="dxa"/>
            <w:tcBorders>
              <w:top w:val="nil"/>
              <w:left w:val="nil"/>
              <w:bottom w:val="single" w:sz="4" w:space="0" w:color="auto"/>
              <w:right w:val="single" w:sz="4" w:space="0" w:color="auto"/>
            </w:tcBorders>
            <w:shd w:val="clear" w:color="auto" w:fill="auto"/>
            <w:noWrap/>
            <w:vAlign w:val="center"/>
            <w:hideMark/>
          </w:tcPr>
          <w:p w:rsidR="00C9317E" w:rsidRPr="00731B83" w:rsidRDefault="00C9317E" w:rsidP="00C9317E">
            <w:pPr>
              <w:pStyle w:val="NoSpacing"/>
              <w:jc w:val="left"/>
              <w:rPr>
                <w:rFonts w:ascii="Arial" w:hAnsi="Arial" w:cs="Arial"/>
                <w:sz w:val="20"/>
                <w:szCs w:val="20"/>
              </w:rPr>
            </w:pPr>
            <w:r w:rsidRPr="00731B83">
              <w:rPr>
                <w:rFonts w:ascii="Arial" w:hAnsi="Arial" w:cs="Arial"/>
                <w:sz w:val="20"/>
                <w:szCs w:val="20"/>
              </w:rPr>
              <w:t>0%</w:t>
            </w:r>
          </w:p>
        </w:tc>
      </w:tr>
      <w:tr w:rsidR="00C9317E" w:rsidRPr="00731B83" w:rsidTr="00C9317E">
        <w:trPr>
          <w:trHeight w:val="261"/>
        </w:trPr>
        <w:tc>
          <w:tcPr>
            <w:tcW w:w="2910" w:type="dxa"/>
            <w:tcBorders>
              <w:top w:val="nil"/>
              <w:left w:val="single" w:sz="4" w:space="0" w:color="auto"/>
              <w:bottom w:val="single" w:sz="4" w:space="0" w:color="auto"/>
              <w:right w:val="single" w:sz="4" w:space="0" w:color="auto"/>
            </w:tcBorders>
            <w:shd w:val="clear" w:color="auto" w:fill="auto"/>
            <w:noWrap/>
            <w:vAlign w:val="bottom"/>
            <w:hideMark/>
          </w:tcPr>
          <w:p w:rsidR="00C9317E" w:rsidRPr="00731B83" w:rsidRDefault="00C9317E" w:rsidP="00C9317E">
            <w:pPr>
              <w:pStyle w:val="NoSpacing"/>
              <w:jc w:val="left"/>
              <w:rPr>
                <w:rFonts w:ascii="Arial" w:hAnsi="Arial" w:cs="Arial"/>
                <w:sz w:val="20"/>
                <w:szCs w:val="20"/>
              </w:rPr>
            </w:pPr>
            <w:r w:rsidRPr="00731B83">
              <w:rPr>
                <w:rFonts w:ascii="Arial" w:hAnsi="Arial" w:cs="Arial"/>
                <w:sz w:val="20"/>
                <w:szCs w:val="20"/>
              </w:rPr>
              <w:t>Rental expenses</w:t>
            </w:r>
          </w:p>
        </w:tc>
        <w:tc>
          <w:tcPr>
            <w:tcW w:w="640" w:type="dxa"/>
            <w:tcBorders>
              <w:top w:val="nil"/>
              <w:left w:val="nil"/>
              <w:bottom w:val="single" w:sz="4" w:space="0" w:color="auto"/>
              <w:right w:val="single" w:sz="4" w:space="0" w:color="auto"/>
            </w:tcBorders>
            <w:shd w:val="clear" w:color="auto" w:fill="auto"/>
            <w:noWrap/>
            <w:vAlign w:val="center"/>
            <w:hideMark/>
          </w:tcPr>
          <w:p w:rsidR="00C9317E" w:rsidRPr="00731B83" w:rsidRDefault="00C9317E" w:rsidP="00C9317E">
            <w:pPr>
              <w:pStyle w:val="NoSpacing"/>
              <w:jc w:val="left"/>
              <w:rPr>
                <w:rFonts w:ascii="Arial" w:hAnsi="Arial" w:cs="Arial"/>
                <w:sz w:val="20"/>
                <w:szCs w:val="20"/>
              </w:rPr>
            </w:pPr>
            <w:r w:rsidRPr="00731B83">
              <w:rPr>
                <w:rFonts w:ascii="Arial" w:hAnsi="Arial" w:cs="Arial"/>
                <w:sz w:val="20"/>
                <w:szCs w:val="20"/>
              </w:rPr>
              <w:t>3.1%</w:t>
            </w:r>
          </w:p>
        </w:tc>
        <w:tc>
          <w:tcPr>
            <w:tcW w:w="641" w:type="dxa"/>
            <w:tcBorders>
              <w:top w:val="nil"/>
              <w:left w:val="nil"/>
              <w:bottom w:val="single" w:sz="4" w:space="0" w:color="auto"/>
              <w:right w:val="single" w:sz="4" w:space="0" w:color="auto"/>
            </w:tcBorders>
            <w:shd w:val="clear" w:color="auto" w:fill="auto"/>
            <w:noWrap/>
            <w:vAlign w:val="center"/>
            <w:hideMark/>
          </w:tcPr>
          <w:p w:rsidR="00C9317E" w:rsidRPr="00731B83" w:rsidRDefault="00C9317E" w:rsidP="00C9317E">
            <w:pPr>
              <w:pStyle w:val="NoSpacing"/>
              <w:jc w:val="left"/>
              <w:rPr>
                <w:rFonts w:ascii="Arial" w:hAnsi="Arial" w:cs="Arial"/>
                <w:sz w:val="20"/>
                <w:szCs w:val="20"/>
              </w:rPr>
            </w:pPr>
            <w:r w:rsidRPr="00731B83">
              <w:rPr>
                <w:rFonts w:ascii="Arial" w:hAnsi="Arial" w:cs="Arial"/>
                <w:sz w:val="20"/>
                <w:szCs w:val="20"/>
              </w:rPr>
              <w:t>2.3%</w:t>
            </w:r>
          </w:p>
        </w:tc>
        <w:tc>
          <w:tcPr>
            <w:tcW w:w="642" w:type="dxa"/>
            <w:tcBorders>
              <w:top w:val="nil"/>
              <w:left w:val="nil"/>
              <w:bottom w:val="single" w:sz="4" w:space="0" w:color="auto"/>
              <w:right w:val="single" w:sz="4" w:space="0" w:color="auto"/>
            </w:tcBorders>
            <w:shd w:val="clear" w:color="auto" w:fill="auto"/>
            <w:noWrap/>
            <w:vAlign w:val="center"/>
            <w:hideMark/>
          </w:tcPr>
          <w:p w:rsidR="00C9317E" w:rsidRPr="00731B83" w:rsidRDefault="00C9317E" w:rsidP="00C9317E">
            <w:pPr>
              <w:pStyle w:val="NoSpacing"/>
              <w:jc w:val="left"/>
              <w:rPr>
                <w:rFonts w:ascii="Arial" w:hAnsi="Arial" w:cs="Arial"/>
                <w:sz w:val="20"/>
                <w:szCs w:val="20"/>
              </w:rPr>
            </w:pPr>
            <w:r w:rsidRPr="00731B83">
              <w:rPr>
                <w:rFonts w:ascii="Arial" w:hAnsi="Arial" w:cs="Arial"/>
                <w:sz w:val="20"/>
                <w:szCs w:val="20"/>
              </w:rPr>
              <w:t>3.8%</w:t>
            </w:r>
          </w:p>
        </w:tc>
        <w:tc>
          <w:tcPr>
            <w:tcW w:w="774" w:type="dxa"/>
            <w:tcBorders>
              <w:top w:val="nil"/>
              <w:left w:val="nil"/>
              <w:bottom w:val="single" w:sz="4" w:space="0" w:color="auto"/>
              <w:right w:val="single" w:sz="4" w:space="0" w:color="auto"/>
            </w:tcBorders>
            <w:shd w:val="clear" w:color="000000" w:fill="F2F2F2"/>
            <w:noWrap/>
            <w:vAlign w:val="center"/>
            <w:hideMark/>
          </w:tcPr>
          <w:p w:rsidR="00C9317E" w:rsidRPr="00731B83" w:rsidRDefault="00C9317E" w:rsidP="00C9317E">
            <w:pPr>
              <w:pStyle w:val="NoSpacing"/>
              <w:jc w:val="left"/>
              <w:rPr>
                <w:rFonts w:ascii="Arial" w:hAnsi="Arial" w:cs="Arial"/>
                <w:sz w:val="20"/>
                <w:szCs w:val="20"/>
              </w:rPr>
            </w:pPr>
            <w:r w:rsidRPr="00731B83">
              <w:rPr>
                <w:rFonts w:ascii="Arial" w:hAnsi="Arial" w:cs="Arial"/>
                <w:sz w:val="20"/>
                <w:szCs w:val="20"/>
              </w:rPr>
              <w:t>0.4%</w:t>
            </w:r>
          </w:p>
        </w:tc>
        <w:tc>
          <w:tcPr>
            <w:tcW w:w="774" w:type="dxa"/>
            <w:tcBorders>
              <w:top w:val="nil"/>
              <w:left w:val="nil"/>
              <w:bottom w:val="single" w:sz="4" w:space="0" w:color="auto"/>
              <w:right w:val="single" w:sz="4" w:space="0" w:color="auto"/>
            </w:tcBorders>
            <w:shd w:val="clear" w:color="auto" w:fill="auto"/>
            <w:noWrap/>
            <w:vAlign w:val="center"/>
            <w:hideMark/>
          </w:tcPr>
          <w:p w:rsidR="00C9317E" w:rsidRPr="00731B83" w:rsidRDefault="00C9317E" w:rsidP="00C9317E">
            <w:pPr>
              <w:pStyle w:val="NoSpacing"/>
              <w:jc w:val="left"/>
              <w:rPr>
                <w:rFonts w:ascii="Arial" w:hAnsi="Arial" w:cs="Arial"/>
                <w:sz w:val="20"/>
                <w:szCs w:val="20"/>
              </w:rPr>
            </w:pPr>
            <w:r w:rsidRPr="00731B83">
              <w:rPr>
                <w:rFonts w:ascii="Arial" w:hAnsi="Arial" w:cs="Arial"/>
                <w:sz w:val="20"/>
                <w:szCs w:val="20"/>
              </w:rPr>
              <w:t>0.3%</w:t>
            </w:r>
          </w:p>
        </w:tc>
        <w:tc>
          <w:tcPr>
            <w:tcW w:w="775" w:type="dxa"/>
            <w:tcBorders>
              <w:top w:val="nil"/>
              <w:left w:val="nil"/>
              <w:bottom w:val="single" w:sz="4" w:space="0" w:color="auto"/>
              <w:right w:val="single" w:sz="4" w:space="0" w:color="auto"/>
            </w:tcBorders>
            <w:shd w:val="clear" w:color="auto" w:fill="auto"/>
            <w:noWrap/>
            <w:vAlign w:val="center"/>
            <w:hideMark/>
          </w:tcPr>
          <w:p w:rsidR="00C9317E" w:rsidRPr="00731B83" w:rsidRDefault="00C9317E" w:rsidP="00C9317E">
            <w:pPr>
              <w:pStyle w:val="NoSpacing"/>
              <w:jc w:val="left"/>
              <w:rPr>
                <w:rFonts w:ascii="Arial" w:hAnsi="Arial" w:cs="Arial"/>
                <w:sz w:val="20"/>
                <w:szCs w:val="20"/>
              </w:rPr>
            </w:pPr>
            <w:r w:rsidRPr="00731B83">
              <w:rPr>
                <w:rFonts w:ascii="Arial" w:hAnsi="Arial" w:cs="Arial"/>
                <w:sz w:val="20"/>
                <w:szCs w:val="20"/>
              </w:rPr>
              <w:t>0.3%</w:t>
            </w:r>
          </w:p>
        </w:tc>
        <w:tc>
          <w:tcPr>
            <w:tcW w:w="708" w:type="dxa"/>
            <w:tcBorders>
              <w:top w:val="nil"/>
              <w:left w:val="nil"/>
              <w:bottom w:val="single" w:sz="4" w:space="0" w:color="auto"/>
              <w:right w:val="single" w:sz="4" w:space="0" w:color="auto"/>
            </w:tcBorders>
            <w:shd w:val="clear" w:color="auto" w:fill="auto"/>
            <w:noWrap/>
          </w:tcPr>
          <w:p w:rsidR="00C9317E" w:rsidRPr="00731B83" w:rsidRDefault="00C9317E" w:rsidP="00C9317E">
            <w:pPr>
              <w:pStyle w:val="NoSpacing"/>
              <w:jc w:val="left"/>
              <w:rPr>
                <w:rFonts w:ascii="Arial" w:hAnsi="Arial" w:cs="Arial"/>
                <w:sz w:val="20"/>
                <w:szCs w:val="20"/>
              </w:rPr>
            </w:pPr>
            <w:r w:rsidRPr="00731B83">
              <w:rPr>
                <w:rFonts w:ascii="Arial" w:hAnsi="Arial" w:cs="Arial"/>
                <w:sz w:val="20"/>
                <w:szCs w:val="20"/>
              </w:rPr>
              <w:t>0.1%</w:t>
            </w:r>
          </w:p>
        </w:tc>
        <w:tc>
          <w:tcPr>
            <w:tcW w:w="707" w:type="dxa"/>
            <w:tcBorders>
              <w:top w:val="nil"/>
              <w:left w:val="nil"/>
              <w:bottom w:val="single" w:sz="4" w:space="0" w:color="auto"/>
              <w:right w:val="single" w:sz="4" w:space="0" w:color="auto"/>
            </w:tcBorders>
            <w:shd w:val="clear" w:color="auto" w:fill="auto"/>
            <w:noWrap/>
            <w:vAlign w:val="center"/>
            <w:hideMark/>
          </w:tcPr>
          <w:p w:rsidR="00C9317E" w:rsidRPr="00731B83" w:rsidRDefault="00C9317E" w:rsidP="00C9317E">
            <w:pPr>
              <w:pStyle w:val="NoSpacing"/>
              <w:jc w:val="left"/>
              <w:rPr>
                <w:rFonts w:ascii="Arial" w:hAnsi="Arial" w:cs="Arial"/>
                <w:sz w:val="20"/>
                <w:szCs w:val="20"/>
              </w:rPr>
            </w:pPr>
            <w:r w:rsidRPr="00731B83">
              <w:rPr>
                <w:rFonts w:ascii="Arial" w:hAnsi="Arial" w:cs="Arial"/>
                <w:sz w:val="20"/>
                <w:szCs w:val="20"/>
              </w:rPr>
              <w:t>0.1%</w:t>
            </w:r>
          </w:p>
        </w:tc>
        <w:tc>
          <w:tcPr>
            <w:tcW w:w="708" w:type="dxa"/>
            <w:tcBorders>
              <w:top w:val="nil"/>
              <w:left w:val="nil"/>
              <w:bottom w:val="single" w:sz="4" w:space="0" w:color="auto"/>
              <w:right w:val="single" w:sz="4" w:space="0" w:color="auto"/>
            </w:tcBorders>
            <w:shd w:val="clear" w:color="auto" w:fill="auto"/>
            <w:noWrap/>
            <w:vAlign w:val="center"/>
            <w:hideMark/>
          </w:tcPr>
          <w:p w:rsidR="00C9317E" w:rsidRPr="00731B83" w:rsidRDefault="00C9317E" w:rsidP="00C9317E">
            <w:pPr>
              <w:pStyle w:val="NoSpacing"/>
              <w:jc w:val="left"/>
              <w:rPr>
                <w:rFonts w:ascii="Arial" w:hAnsi="Arial" w:cs="Arial"/>
                <w:sz w:val="20"/>
                <w:szCs w:val="20"/>
              </w:rPr>
            </w:pPr>
            <w:r w:rsidRPr="00731B83">
              <w:rPr>
                <w:rFonts w:ascii="Arial" w:hAnsi="Arial" w:cs="Arial"/>
                <w:sz w:val="20"/>
                <w:szCs w:val="20"/>
              </w:rPr>
              <w:t>0.1%</w:t>
            </w:r>
          </w:p>
        </w:tc>
      </w:tr>
      <w:tr w:rsidR="00C9317E" w:rsidRPr="00731B83" w:rsidTr="00C9317E">
        <w:trPr>
          <w:trHeight w:val="261"/>
        </w:trPr>
        <w:tc>
          <w:tcPr>
            <w:tcW w:w="2910" w:type="dxa"/>
            <w:tcBorders>
              <w:top w:val="nil"/>
              <w:left w:val="single" w:sz="4" w:space="0" w:color="auto"/>
              <w:bottom w:val="single" w:sz="4" w:space="0" w:color="auto"/>
              <w:right w:val="single" w:sz="4" w:space="0" w:color="auto"/>
            </w:tcBorders>
            <w:shd w:val="clear" w:color="auto" w:fill="auto"/>
            <w:noWrap/>
            <w:vAlign w:val="bottom"/>
            <w:hideMark/>
          </w:tcPr>
          <w:p w:rsidR="00C9317E" w:rsidRPr="00731B83" w:rsidRDefault="00C9317E" w:rsidP="00C9317E">
            <w:pPr>
              <w:pStyle w:val="NoSpacing"/>
              <w:jc w:val="left"/>
              <w:rPr>
                <w:rFonts w:ascii="Arial" w:hAnsi="Arial" w:cs="Arial"/>
                <w:sz w:val="20"/>
                <w:szCs w:val="20"/>
              </w:rPr>
            </w:pPr>
            <w:r w:rsidRPr="00731B83">
              <w:rPr>
                <w:rFonts w:ascii="Arial" w:hAnsi="Arial" w:cs="Arial"/>
                <w:sz w:val="20"/>
                <w:szCs w:val="20"/>
              </w:rPr>
              <w:t>Other expenses</w:t>
            </w:r>
          </w:p>
        </w:tc>
        <w:tc>
          <w:tcPr>
            <w:tcW w:w="640" w:type="dxa"/>
            <w:tcBorders>
              <w:top w:val="nil"/>
              <w:left w:val="nil"/>
              <w:bottom w:val="single" w:sz="4" w:space="0" w:color="auto"/>
              <w:right w:val="single" w:sz="4" w:space="0" w:color="auto"/>
            </w:tcBorders>
            <w:shd w:val="clear" w:color="auto" w:fill="auto"/>
            <w:noWrap/>
            <w:vAlign w:val="center"/>
            <w:hideMark/>
          </w:tcPr>
          <w:p w:rsidR="00C9317E" w:rsidRPr="00731B83" w:rsidRDefault="00C9317E" w:rsidP="00C9317E">
            <w:pPr>
              <w:pStyle w:val="NoSpacing"/>
              <w:jc w:val="left"/>
              <w:rPr>
                <w:rFonts w:ascii="Arial" w:hAnsi="Arial" w:cs="Arial"/>
                <w:sz w:val="20"/>
                <w:szCs w:val="20"/>
              </w:rPr>
            </w:pPr>
            <w:r w:rsidRPr="00731B83">
              <w:rPr>
                <w:rFonts w:ascii="Arial" w:hAnsi="Arial" w:cs="Arial"/>
                <w:sz w:val="20"/>
                <w:szCs w:val="20"/>
              </w:rPr>
              <w:t>0%</w:t>
            </w:r>
          </w:p>
        </w:tc>
        <w:tc>
          <w:tcPr>
            <w:tcW w:w="641" w:type="dxa"/>
            <w:tcBorders>
              <w:top w:val="nil"/>
              <w:left w:val="nil"/>
              <w:bottom w:val="single" w:sz="4" w:space="0" w:color="auto"/>
              <w:right w:val="single" w:sz="4" w:space="0" w:color="auto"/>
            </w:tcBorders>
            <w:shd w:val="clear" w:color="auto" w:fill="auto"/>
            <w:noWrap/>
            <w:vAlign w:val="center"/>
            <w:hideMark/>
          </w:tcPr>
          <w:p w:rsidR="00C9317E" w:rsidRPr="00731B83" w:rsidRDefault="00C9317E" w:rsidP="00C9317E">
            <w:pPr>
              <w:pStyle w:val="NoSpacing"/>
              <w:jc w:val="left"/>
              <w:rPr>
                <w:rFonts w:ascii="Arial" w:hAnsi="Arial" w:cs="Arial"/>
                <w:sz w:val="20"/>
                <w:szCs w:val="20"/>
              </w:rPr>
            </w:pPr>
            <w:r w:rsidRPr="00731B83">
              <w:rPr>
                <w:rFonts w:ascii="Arial" w:hAnsi="Arial" w:cs="Arial"/>
                <w:sz w:val="20"/>
                <w:szCs w:val="20"/>
              </w:rPr>
              <w:t>0%</w:t>
            </w:r>
          </w:p>
        </w:tc>
        <w:tc>
          <w:tcPr>
            <w:tcW w:w="642" w:type="dxa"/>
            <w:tcBorders>
              <w:top w:val="nil"/>
              <w:left w:val="nil"/>
              <w:bottom w:val="single" w:sz="4" w:space="0" w:color="auto"/>
              <w:right w:val="single" w:sz="4" w:space="0" w:color="auto"/>
            </w:tcBorders>
            <w:shd w:val="clear" w:color="auto" w:fill="auto"/>
            <w:noWrap/>
            <w:vAlign w:val="center"/>
            <w:hideMark/>
          </w:tcPr>
          <w:p w:rsidR="00C9317E" w:rsidRPr="00731B83" w:rsidRDefault="00C9317E" w:rsidP="00C9317E">
            <w:pPr>
              <w:pStyle w:val="NoSpacing"/>
              <w:jc w:val="left"/>
              <w:rPr>
                <w:rFonts w:ascii="Arial" w:hAnsi="Arial" w:cs="Arial"/>
                <w:sz w:val="20"/>
                <w:szCs w:val="20"/>
              </w:rPr>
            </w:pPr>
            <w:r w:rsidRPr="00731B83">
              <w:rPr>
                <w:rFonts w:ascii="Arial" w:hAnsi="Arial" w:cs="Arial"/>
                <w:sz w:val="20"/>
                <w:szCs w:val="20"/>
              </w:rPr>
              <w:t>0%</w:t>
            </w:r>
          </w:p>
        </w:tc>
        <w:tc>
          <w:tcPr>
            <w:tcW w:w="774" w:type="dxa"/>
            <w:tcBorders>
              <w:top w:val="nil"/>
              <w:left w:val="nil"/>
              <w:bottom w:val="single" w:sz="4" w:space="0" w:color="auto"/>
              <w:right w:val="single" w:sz="4" w:space="0" w:color="auto"/>
            </w:tcBorders>
            <w:shd w:val="clear" w:color="000000" w:fill="F2F2F2"/>
            <w:noWrap/>
            <w:vAlign w:val="center"/>
            <w:hideMark/>
          </w:tcPr>
          <w:p w:rsidR="00C9317E" w:rsidRPr="00731B83" w:rsidRDefault="00C9317E" w:rsidP="00C9317E">
            <w:pPr>
              <w:pStyle w:val="NoSpacing"/>
              <w:jc w:val="left"/>
              <w:rPr>
                <w:rFonts w:ascii="Arial" w:hAnsi="Arial" w:cs="Arial"/>
                <w:sz w:val="20"/>
                <w:szCs w:val="20"/>
              </w:rPr>
            </w:pPr>
            <w:r w:rsidRPr="00731B83">
              <w:rPr>
                <w:rFonts w:ascii="Arial" w:hAnsi="Arial" w:cs="Arial"/>
                <w:sz w:val="20"/>
                <w:szCs w:val="20"/>
              </w:rPr>
              <w:t>1%</w:t>
            </w:r>
          </w:p>
        </w:tc>
        <w:tc>
          <w:tcPr>
            <w:tcW w:w="774" w:type="dxa"/>
            <w:tcBorders>
              <w:top w:val="nil"/>
              <w:left w:val="nil"/>
              <w:bottom w:val="single" w:sz="4" w:space="0" w:color="auto"/>
              <w:right w:val="single" w:sz="4" w:space="0" w:color="auto"/>
            </w:tcBorders>
            <w:shd w:val="clear" w:color="auto" w:fill="auto"/>
            <w:noWrap/>
            <w:vAlign w:val="center"/>
            <w:hideMark/>
          </w:tcPr>
          <w:p w:rsidR="00C9317E" w:rsidRPr="00731B83" w:rsidRDefault="00C9317E" w:rsidP="00C9317E">
            <w:pPr>
              <w:pStyle w:val="NoSpacing"/>
              <w:jc w:val="left"/>
              <w:rPr>
                <w:rFonts w:ascii="Arial" w:hAnsi="Arial" w:cs="Arial"/>
                <w:sz w:val="20"/>
                <w:szCs w:val="20"/>
              </w:rPr>
            </w:pPr>
            <w:r w:rsidRPr="00731B83">
              <w:rPr>
                <w:rFonts w:ascii="Arial" w:hAnsi="Arial" w:cs="Arial"/>
                <w:sz w:val="20"/>
                <w:szCs w:val="20"/>
              </w:rPr>
              <w:t>1%</w:t>
            </w:r>
          </w:p>
        </w:tc>
        <w:tc>
          <w:tcPr>
            <w:tcW w:w="775" w:type="dxa"/>
            <w:tcBorders>
              <w:top w:val="nil"/>
              <w:left w:val="nil"/>
              <w:bottom w:val="single" w:sz="4" w:space="0" w:color="auto"/>
              <w:right w:val="single" w:sz="4" w:space="0" w:color="auto"/>
            </w:tcBorders>
            <w:shd w:val="clear" w:color="auto" w:fill="auto"/>
            <w:noWrap/>
            <w:vAlign w:val="center"/>
            <w:hideMark/>
          </w:tcPr>
          <w:p w:rsidR="00C9317E" w:rsidRPr="00731B83" w:rsidRDefault="00C9317E" w:rsidP="00C9317E">
            <w:pPr>
              <w:pStyle w:val="NoSpacing"/>
              <w:jc w:val="left"/>
              <w:rPr>
                <w:rFonts w:ascii="Arial" w:hAnsi="Arial" w:cs="Arial"/>
                <w:sz w:val="20"/>
                <w:szCs w:val="20"/>
              </w:rPr>
            </w:pPr>
            <w:r w:rsidRPr="00731B83">
              <w:rPr>
                <w:rFonts w:ascii="Arial" w:hAnsi="Arial" w:cs="Arial"/>
                <w:sz w:val="20"/>
                <w:szCs w:val="20"/>
              </w:rPr>
              <w:t>1%</w:t>
            </w:r>
          </w:p>
        </w:tc>
        <w:tc>
          <w:tcPr>
            <w:tcW w:w="708" w:type="dxa"/>
            <w:tcBorders>
              <w:top w:val="nil"/>
              <w:left w:val="nil"/>
              <w:bottom w:val="single" w:sz="4" w:space="0" w:color="auto"/>
              <w:right w:val="single" w:sz="4" w:space="0" w:color="auto"/>
            </w:tcBorders>
            <w:shd w:val="clear" w:color="auto" w:fill="auto"/>
            <w:noWrap/>
          </w:tcPr>
          <w:p w:rsidR="00C9317E" w:rsidRPr="00731B83" w:rsidRDefault="00C9317E" w:rsidP="00C9317E">
            <w:pPr>
              <w:pStyle w:val="NoSpacing"/>
              <w:jc w:val="left"/>
              <w:rPr>
                <w:rFonts w:ascii="Arial" w:hAnsi="Arial" w:cs="Arial"/>
                <w:sz w:val="20"/>
                <w:szCs w:val="20"/>
              </w:rPr>
            </w:pPr>
            <w:r w:rsidRPr="00731B83">
              <w:rPr>
                <w:rFonts w:ascii="Arial" w:hAnsi="Arial" w:cs="Arial"/>
                <w:sz w:val="20"/>
                <w:szCs w:val="20"/>
              </w:rPr>
              <w:t>0%</w:t>
            </w:r>
          </w:p>
        </w:tc>
        <w:tc>
          <w:tcPr>
            <w:tcW w:w="707" w:type="dxa"/>
            <w:tcBorders>
              <w:top w:val="nil"/>
              <w:left w:val="nil"/>
              <w:bottom w:val="single" w:sz="4" w:space="0" w:color="auto"/>
              <w:right w:val="single" w:sz="4" w:space="0" w:color="auto"/>
            </w:tcBorders>
            <w:shd w:val="clear" w:color="auto" w:fill="auto"/>
            <w:noWrap/>
            <w:vAlign w:val="center"/>
            <w:hideMark/>
          </w:tcPr>
          <w:p w:rsidR="00C9317E" w:rsidRPr="00731B83" w:rsidRDefault="00C9317E" w:rsidP="00C9317E">
            <w:pPr>
              <w:pStyle w:val="NoSpacing"/>
              <w:jc w:val="left"/>
              <w:rPr>
                <w:rFonts w:ascii="Arial" w:hAnsi="Arial" w:cs="Arial"/>
                <w:sz w:val="20"/>
                <w:szCs w:val="20"/>
              </w:rPr>
            </w:pPr>
            <w:r w:rsidRPr="00731B83">
              <w:rPr>
                <w:rFonts w:ascii="Arial" w:hAnsi="Arial" w:cs="Arial"/>
                <w:sz w:val="20"/>
                <w:szCs w:val="20"/>
              </w:rPr>
              <w:t>0%</w:t>
            </w:r>
          </w:p>
        </w:tc>
        <w:tc>
          <w:tcPr>
            <w:tcW w:w="708" w:type="dxa"/>
            <w:tcBorders>
              <w:top w:val="nil"/>
              <w:left w:val="nil"/>
              <w:bottom w:val="single" w:sz="4" w:space="0" w:color="auto"/>
              <w:right w:val="single" w:sz="4" w:space="0" w:color="auto"/>
            </w:tcBorders>
            <w:shd w:val="clear" w:color="auto" w:fill="auto"/>
            <w:noWrap/>
            <w:vAlign w:val="center"/>
            <w:hideMark/>
          </w:tcPr>
          <w:p w:rsidR="00C9317E" w:rsidRPr="00731B83" w:rsidRDefault="00C9317E" w:rsidP="00C9317E">
            <w:pPr>
              <w:pStyle w:val="NoSpacing"/>
              <w:jc w:val="left"/>
              <w:rPr>
                <w:rFonts w:ascii="Arial" w:hAnsi="Arial" w:cs="Arial"/>
                <w:sz w:val="20"/>
                <w:szCs w:val="20"/>
              </w:rPr>
            </w:pPr>
            <w:r w:rsidRPr="00731B83">
              <w:rPr>
                <w:rFonts w:ascii="Arial" w:hAnsi="Arial" w:cs="Arial"/>
                <w:sz w:val="20"/>
                <w:szCs w:val="20"/>
              </w:rPr>
              <w:t>0%</w:t>
            </w:r>
          </w:p>
        </w:tc>
      </w:tr>
    </w:tbl>
    <w:p w:rsidR="00DF1AFE" w:rsidRDefault="00DF1AFE" w:rsidP="00D91838"/>
    <w:p w:rsidR="00F24C7A" w:rsidRDefault="00F24C7A" w:rsidP="00D91838"/>
    <w:p w:rsidR="00F24C7A" w:rsidRPr="00644288" w:rsidRDefault="00644288" w:rsidP="00644288">
      <w:pPr>
        <w:pStyle w:val="Caption"/>
        <w:rPr>
          <w:rFonts w:cs="Arial"/>
          <w:b w:val="0"/>
          <w:sz w:val="20"/>
          <w:szCs w:val="20"/>
        </w:rPr>
      </w:pPr>
      <w:bookmarkStart w:id="20" w:name="_Toc16939319"/>
      <w:r w:rsidRPr="00644288">
        <w:rPr>
          <w:b w:val="0"/>
        </w:rPr>
        <w:t xml:space="preserve">Figure </w:t>
      </w:r>
      <w:r w:rsidRPr="00644288">
        <w:rPr>
          <w:b w:val="0"/>
        </w:rPr>
        <w:fldChar w:fldCharType="begin"/>
      </w:r>
      <w:r w:rsidRPr="00644288">
        <w:rPr>
          <w:b w:val="0"/>
        </w:rPr>
        <w:instrText xml:space="preserve"> SEQ Figure \* ARABIC </w:instrText>
      </w:r>
      <w:r w:rsidRPr="00644288">
        <w:rPr>
          <w:b w:val="0"/>
        </w:rPr>
        <w:fldChar w:fldCharType="separate"/>
      </w:r>
      <w:r w:rsidR="00580AA8">
        <w:rPr>
          <w:b w:val="0"/>
          <w:noProof/>
        </w:rPr>
        <w:t>1</w:t>
      </w:r>
      <w:r w:rsidRPr="00644288">
        <w:rPr>
          <w:b w:val="0"/>
        </w:rPr>
        <w:fldChar w:fldCharType="end"/>
      </w:r>
      <w:r w:rsidRPr="00644288">
        <w:rPr>
          <w:b w:val="0"/>
        </w:rPr>
        <w:t xml:space="preserve"> - Employee Costs</w:t>
      </w:r>
      <w:bookmarkEnd w:id="20"/>
    </w:p>
    <w:p w:rsidR="00F24C7A" w:rsidRDefault="00892B86" w:rsidP="00D91838">
      <w:r>
        <w:rPr>
          <w:noProof/>
          <w:lang w:eastAsia="zh-TW"/>
        </w:rPr>
        <w:drawing>
          <wp:inline distT="0" distB="0" distL="0" distR="0" wp14:anchorId="671EF4B3" wp14:editId="298EDD55">
            <wp:extent cx="5995283" cy="3283889"/>
            <wp:effectExtent l="0" t="0" r="5715" b="12065"/>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F24C7A" w:rsidRDefault="00F24C7A" w:rsidP="00F24C7A">
      <w:r>
        <w:br w:type="page"/>
      </w:r>
    </w:p>
    <w:p w:rsidR="005018DC" w:rsidRDefault="005018DC" w:rsidP="00D91838"/>
    <w:p w:rsidR="005018DC" w:rsidRDefault="005018DC" w:rsidP="00D91838">
      <w:r>
        <w:t xml:space="preserve">The asset turnover ratio is to determine the efficiency of the assets to produce revenue.  The asset turn ratio is </w:t>
      </w:r>
      <w:r w:rsidR="006A5A1D">
        <w:t xml:space="preserve">to </w:t>
      </w:r>
      <w:r>
        <w:t>calculate the revenue as a percentage of the total asset.  GAC has the lowest percentage</w:t>
      </w:r>
      <w:r w:rsidR="00731B83">
        <w:t xml:space="preserve"> than Geely and Great Wall</w:t>
      </w:r>
      <w:r>
        <w:t xml:space="preserve"> and </w:t>
      </w:r>
      <w:r w:rsidR="006A5A1D">
        <w:t>is not</w:t>
      </w:r>
      <w:r>
        <w:t xml:space="preserve"> able to</w:t>
      </w:r>
      <w:r w:rsidR="006A5A1D">
        <w:t xml:space="preserve"> manage </w:t>
      </w:r>
      <w:r w:rsidR="00731B83">
        <w:t>quality and utilization efficiency of all assets of the enterprise.</w:t>
      </w:r>
    </w:p>
    <w:p w:rsidR="00CE6017" w:rsidRDefault="00CE6017">
      <w:pPr>
        <w:spacing w:line="252" w:lineRule="auto"/>
      </w:pPr>
    </w:p>
    <w:p w:rsidR="00432C58" w:rsidRDefault="00731B83" w:rsidP="00D91838">
      <w:r>
        <w:t xml:space="preserve">As </w:t>
      </w:r>
      <w:r w:rsidR="00CE6017">
        <w:t xml:space="preserve">for </w:t>
      </w:r>
      <w:r>
        <w:t>average collection period</w:t>
      </w:r>
      <w:r w:rsidR="00CE6017">
        <w:t xml:space="preserve"> is a very critical measure</w:t>
      </w:r>
      <w:r>
        <w:t xml:space="preserve">, GAC has increased the number of days </w:t>
      </w:r>
      <w:r w:rsidR="00CE6017">
        <w:t>from 62 to 84 days from 2016 to 2018 and it has been weaker the liqui</w:t>
      </w:r>
      <w:r w:rsidR="004E7AEC">
        <w:t>dity of the account receivable.  Also, GAC</w:t>
      </w:r>
      <w:r w:rsidR="009D04AE">
        <w:t xml:space="preserve"> takes to turn its inventory by increasing </w:t>
      </w:r>
      <w:r w:rsidR="004E7AEC">
        <w:t>from 22 days in 2016 and 40 days in</w:t>
      </w:r>
      <w:r w:rsidR="009D04AE">
        <w:t xml:space="preserve"> 2018.  T</w:t>
      </w:r>
      <w:r w:rsidR="004E7AEC">
        <w:t>he liquidity of invento</w:t>
      </w:r>
      <w:r w:rsidR="009D04AE">
        <w:t xml:space="preserve">ry has been decreased showing the low consumption of </w:t>
      </w:r>
      <w:r w:rsidR="00432C58">
        <w:t>the inventory.</w:t>
      </w:r>
    </w:p>
    <w:p w:rsidR="00432C58" w:rsidRDefault="00432C58" w:rsidP="00432C58">
      <w:pPr>
        <w:spacing w:line="240" w:lineRule="auto"/>
      </w:pPr>
      <w:r>
        <w:t>The average collection period is 84 days an</w:t>
      </w:r>
      <w:r w:rsidR="00517532">
        <w:t xml:space="preserve">d the payment days is 215 days in 2018. </w:t>
      </w:r>
    </w:p>
    <w:p w:rsidR="00432C58" w:rsidRDefault="00432C58" w:rsidP="00432C58">
      <w:pPr>
        <w:spacing w:line="240" w:lineRule="auto"/>
      </w:pPr>
      <w:r>
        <w:t>It really enables GAC to benefit its capital operation efficiency and the stability of cash</w:t>
      </w:r>
    </w:p>
    <w:p w:rsidR="00432C58" w:rsidRDefault="00432C58" w:rsidP="00432C58">
      <w:pPr>
        <w:spacing w:line="240" w:lineRule="auto"/>
      </w:pPr>
      <w:r>
        <w:t xml:space="preserve">flow.  </w:t>
      </w:r>
    </w:p>
    <w:p w:rsidR="00432C58" w:rsidRDefault="00432C58" w:rsidP="00432C58">
      <w:pPr>
        <w:spacing w:line="240" w:lineRule="auto"/>
      </w:pPr>
    </w:p>
    <w:p w:rsidR="00176FD6" w:rsidRDefault="00176FD6" w:rsidP="009D42F9">
      <w:pPr>
        <w:pStyle w:val="NoSpacing"/>
        <w:jc w:val="left"/>
      </w:pPr>
    </w:p>
    <w:p w:rsidR="009809C7" w:rsidRPr="007A7982" w:rsidRDefault="00176FD6" w:rsidP="00176FD6">
      <w:pPr>
        <w:pStyle w:val="Caption"/>
        <w:keepNext/>
        <w:jc w:val="left"/>
        <w:rPr>
          <w:rFonts w:cs="Arial"/>
          <w:sz w:val="20"/>
          <w:szCs w:val="20"/>
        </w:rPr>
      </w:pPr>
      <w:bookmarkStart w:id="21" w:name="_Toc16939352"/>
      <w:r w:rsidRPr="00176FD6">
        <w:rPr>
          <w:b w:val="0"/>
        </w:rPr>
        <w:t xml:space="preserve">Table </w:t>
      </w:r>
      <w:r w:rsidRPr="00176FD6">
        <w:rPr>
          <w:b w:val="0"/>
        </w:rPr>
        <w:fldChar w:fldCharType="begin"/>
      </w:r>
      <w:r w:rsidRPr="00176FD6">
        <w:rPr>
          <w:b w:val="0"/>
        </w:rPr>
        <w:instrText xml:space="preserve"> SEQ Table \* ARABIC </w:instrText>
      </w:r>
      <w:r w:rsidRPr="00176FD6">
        <w:rPr>
          <w:b w:val="0"/>
        </w:rPr>
        <w:fldChar w:fldCharType="separate"/>
      </w:r>
      <w:r w:rsidR="005D5F71">
        <w:rPr>
          <w:b w:val="0"/>
          <w:noProof/>
        </w:rPr>
        <w:t>7</w:t>
      </w:r>
      <w:r w:rsidRPr="00176FD6">
        <w:rPr>
          <w:b w:val="0"/>
        </w:rPr>
        <w:fldChar w:fldCharType="end"/>
      </w:r>
      <w:r w:rsidRPr="00176FD6">
        <w:rPr>
          <w:b w:val="0"/>
        </w:rPr>
        <w:t xml:space="preserve"> - Assets Turnover</w:t>
      </w:r>
      <w:bookmarkEnd w:id="21"/>
    </w:p>
    <w:tbl>
      <w:tblPr>
        <w:tblW w:w="9158" w:type="dxa"/>
        <w:tblLook w:val="04A0" w:firstRow="1" w:lastRow="0" w:firstColumn="1" w:lastColumn="0" w:noHBand="0" w:noVBand="1"/>
      </w:tblPr>
      <w:tblGrid>
        <w:gridCol w:w="2872"/>
        <w:gridCol w:w="728"/>
        <w:gridCol w:w="728"/>
        <w:gridCol w:w="728"/>
        <w:gridCol w:w="701"/>
        <w:gridCol w:w="700"/>
        <w:gridCol w:w="890"/>
        <w:gridCol w:w="728"/>
        <w:gridCol w:w="752"/>
        <w:gridCol w:w="752"/>
      </w:tblGrid>
      <w:tr w:rsidR="009D42F9" w:rsidRPr="00731B83" w:rsidTr="009D42F9">
        <w:trPr>
          <w:trHeight w:val="255"/>
        </w:trPr>
        <w:tc>
          <w:tcPr>
            <w:tcW w:w="28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D42F9" w:rsidRPr="00731B83" w:rsidRDefault="009D42F9" w:rsidP="009D42F9">
            <w:pPr>
              <w:pStyle w:val="NoSpacing"/>
              <w:jc w:val="left"/>
              <w:rPr>
                <w:rFonts w:ascii="Arial" w:hAnsi="Arial" w:cs="Arial"/>
                <w:sz w:val="20"/>
                <w:szCs w:val="20"/>
              </w:rPr>
            </w:pPr>
            <w:r w:rsidRPr="00731B83">
              <w:rPr>
                <w:rFonts w:ascii="Arial" w:hAnsi="Arial" w:cs="Arial"/>
                <w:sz w:val="20"/>
                <w:szCs w:val="20"/>
              </w:rPr>
              <w:t> </w:t>
            </w:r>
          </w:p>
        </w:tc>
        <w:tc>
          <w:tcPr>
            <w:tcW w:w="1898" w:type="dxa"/>
            <w:gridSpan w:val="3"/>
            <w:tcBorders>
              <w:top w:val="single" w:sz="4" w:space="0" w:color="auto"/>
              <w:left w:val="nil"/>
              <w:bottom w:val="single" w:sz="4" w:space="0" w:color="auto"/>
              <w:right w:val="single" w:sz="4" w:space="0" w:color="auto"/>
            </w:tcBorders>
            <w:shd w:val="clear" w:color="000000" w:fill="FFFFFF"/>
            <w:vAlign w:val="center"/>
            <w:hideMark/>
          </w:tcPr>
          <w:p w:rsidR="009D42F9" w:rsidRPr="00731B83" w:rsidRDefault="009D42F9" w:rsidP="009D42F9">
            <w:pPr>
              <w:pStyle w:val="NoSpacing"/>
              <w:jc w:val="left"/>
              <w:rPr>
                <w:rFonts w:ascii="Arial" w:hAnsi="Arial" w:cs="Arial"/>
                <w:sz w:val="20"/>
                <w:szCs w:val="20"/>
              </w:rPr>
            </w:pPr>
            <w:r w:rsidRPr="00731B83">
              <w:rPr>
                <w:rFonts w:ascii="Arial" w:hAnsi="Arial" w:cs="Arial"/>
                <w:sz w:val="20"/>
                <w:szCs w:val="20"/>
              </w:rPr>
              <w:t xml:space="preserve">Geely </w:t>
            </w:r>
            <w:r w:rsidRPr="00731B83">
              <w:rPr>
                <w:rFonts w:ascii="Arial" w:hAnsi="Arial" w:cs="Arial"/>
                <w:sz w:val="20"/>
                <w:szCs w:val="20"/>
              </w:rPr>
              <w:br/>
              <w:t>Compare 1</w:t>
            </w:r>
          </w:p>
        </w:tc>
        <w:tc>
          <w:tcPr>
            <w:tcW w:w="2293" w:type="dxa"/>
            <w:gridSpan w:val="3"/>
            <w:tcBorders>
              <w:top w:val="single" w:sz="4" w:space="0" w:color="auto"/>
              <w:left w:val="nil"/>
              <w:bottom w:val="single" w:sz="4" w:space="0" w:color="auto"/>
              <w:right w:val="single" w:sz="4" w:space="0" w:color="auto"/>
            </w:tcBorders>
            <w:shd w:val="clear" w:color="000000" w:fill="E2EFDA"/>
            <w:vAlign w:val="center"/>
            <w:hideMark/>
          </w:tcPr>
          <w:p w:rsidR="009D42F9" w:rsidRPr="00731B83" w:rsidRDefault="009D42F9" w:rsidP="009D42F9">
            <w:pPr>
              <w:pStyle w:val="NoSpacing"/>
              <w:jc w:val="left"/>
              <w:rPr>
                <w:rFonts w:ascii="Arial" w:hAnsi="Arial" w:cs="Arial"/>
                <w:sz w:val="20"/>
                <w:szCs w:val="20"/>
              </w:rPr>
            </w:pPr>
            <w:r w:rsidRPr="00731B83">
              <w:rPr>
                <w:rFonts w:ascii="Arial" w:hAnsi="Arial" w:cs="Arial"/>
                <w:sz w:val="20"/>
                <w:szCs w:val="20"/>
              </w:rPr>
              <w:t xml:space="preserve">GAC Group </w:t>
            </w:r>
            <w:r w:rsidRPr="00731B83">
              <w:rPr>
                <w:rFonts w:ascii="Arial" w:hAnsi="Arial" w:cs="Arial"/>
                <w:sz w:val="20"/>
                <w:szCs w:val="20"/>
              </w:rPr>
              <w:br/>
              <w:t>Main company</w:t>
            </w:r>
          </w:p>
        </w:tc>
        <w:tc>
          <w:tcPr>
            <w:tcW w:w="2095" w:type="dxa"/>
            <w:gridSpan w:val="3"/>
            <w:tcBorders>
              <w:top w:val="single" w:sz="4" w:space="0" w:color="auto"/>
              <w:left w:val="nil"/>
              <w:bottom w:val="single" w:sz="4" w:space="0" w:color="auto"/>
              <w:right w:val="single" w:sz="4" w:space="0" w:color="auto"/>
            </w:tcBorders>
            <w:shd w:val="clear" w:color="000000" w:fill="FFFFFF"/>
            <w:vAlign w:val="center"/>
            <w:hideMark/>
          </w:tcPr>
          <w:p w:rsidR="009D42F9" w:rsidRPr="00731B83" w:rsidRDefault="009D42F9" w:rsidP="009D42F9">
            <w:pPr>
              <w:pStyle w:val="NoSpacing"/>
              <w:jc w:val="left"/>
              <w:rPr>
                <w:rFonts w:ascii="Arial" w:hAnsi="Arial" w:cs="Arial"/>
                <w:sz w:val="20"/>
                <w:szCs w:val="20"/>
              </w:rPr>
            </w:pPr>
            <w:r w:rsidRPr="00731B83">
              <w:rPr>
                <w:rFonts w:ascii="Arial" w:hAnsi="Arial" w:cs="Arial"/>
                <w:sz w:val="20"/>
                <w:szCs w:val="20"/>
              </w:rPr>
              <w:t xml:space="preserve">Great Wall </w:t>
            </w:r>
            <w:r w:rsidRPr="00731B83">
              <w:rPr>
                <w:rFonts w:ascii="Arial" w:hAnsi="Arial" w:cs="Arial"/>
                <w:sz w:val="20"/>
                <w:szCs w:val="20"/>
              </w:rPr>
              <w:br/>
              <w:t>Compare 2</w:t>
            </w:r>
          </w:p>
        </w:tc>
      </w:tr>
      <w:tr w:rsidR="009D560E" w:rsidRPr="00731B83" w:rsidTr="009D42F9">
        <w:trPr>
          <w:trHeight w:val="255"/>
        </w:trPr>
        <w:tc>
          <w:tcPr>
            <w:tcW w:w="2872" w:type="dxa"/>
            <w:tcBorders>
              <w:top w:val="nil"/>
              <w:left w:val="single" w:sz="4" w:space="0" w:color="auto"/>
              <w:bottom w:val="single" w:sz="4" w:space="0" w:color="auto"/>
              <w:right w:val="single" w:sz="4" w:space="0" w:color="auto"/>
            </w:tcBorders>
            <w:shd w:val="clear" w:color="auto" w:fill="auto"/>
            <w:noWrap/>
            <w:vAlign w:val="bottom"/>
          </w:tcPr>
          <w:p w:rsidR="009D560E" w:rsidRPr="00731B83" w:rsidRDefault="009D560E" w:rsidP="009D42F9">
            <w:pPr>
              <w:pStyle w:val="NoSpacing"/>
              <w:jc w:val="left"/>
              <w:rPr>
                <w:rFonts w:ascii="Arial" w:hAnsi="Arial" w:cs="Arial"/>
                <w:sz w:val="20"/>
                <w:szCs w:val="20"/>
              </w:rPr>
            </w:pPr>
            <w:r w:rsidRPr="00731B83">
              <w:rPr>
                <w:rFonts w:ascii="Arial" w:hAnsi="Arial" w:cs="Arial"/>
                <w:sz w:val="20"/>
                <w:szCs w:val="20"/>
              </w:rPr>
              <w:t>Year</w:t>
            </w:r>
          </w:p>
        </w:tc>
        <w:tc>
          <w:tcPr>
            <w:tcW w:w="632" w:type="dxa"/>
            <w:tcBorders>
              <w:top w:val="nil"/>
              <w:left w:val="nil"/>
              <w:bottom w:val="single" w:sz="4" w:space="0" w:color="auto"/>
              <w:right w:val="single" w:sz="4" w:space="0" w:color="auto"/>
            </w:tcBorders>
            <w:shd w:val="clear" w:color="auto" w:fill="auto"/>
            <w:noWrap/>
            <w:vAlign w:val="center"/>
          </w:tcPr>
          <w:p w:rsidR="009D560E" w:rsidRPr="00731B83" w:rsidRDefault="009D560E" w:rsidP="009D42F9">
            <w:pPr>
              <w:pStyle w:val="NoSpacing"/>
              <w:jc w:val="left"/>
              <w:rPr>
                <w:rFonts w:ascii="Arial" w:hAnsi="Arial" w:cs="Arial"/>
                <w:sz w:val="20"/>
                <w:szCs w:val="20"/>
              </w:rPr>
            </w:pPr>
            <w:r w:rsidRPr="00731B83">
              <w:rPr>
                <w:rFonts w:ascii="Arial" w:hAnsi="Arial" w:cs="Arial"/>
                <w:sz w:val="20"/>
                <w:szCs w:val="20"/>
              </w:rPr>
              <w:t>2018</w:t>
            </w:r>
          </w:p>
        </w:tc>
        <w:tc>
          <w:tcPr>
            <w:tcW w:w="633" w:type="dxa"/>
            <w:tcBorders>
              <w:top w:val="nil"/>
              <w:left w:val="nil"/>
              <w:bottom w:val="single" w:sz="4" w:space="0" w:color="auto"/>
              <w:right w:val="single" w:sz="4" w:space="0" w:color="auto"/>
            </w:tcBorders>
            <w:shd w:val="clear" w:color="auto" w:fill="auto"/>
            <w:noWrap/>
            <w:vAlign w:val="center"/>
          </w:tcPr>
          <w:p w:rsidR="009D560E" w:rsidRPr="00731B83" w:rsidRDefault="009D560E" w:rsidP="009D42F9">
            <w:pPr>
              <w:pStyle w:val="NoSpacing"/>
              <w:jc w:val="left"/>
              <w:rPr>
                <w:rFonts w:ascii="Arial" w:hAnsi="Arial" w:cs="Arial"/>
                <w:sz w:val="20"/>
                <w:szCs w:val="20"/>
              </w:rPr>
            </w:pPr>
            <w:r w:rsidRPr="00731B83">
              <w:rPr>
                <w:rFonts w:ascii="Arial" w:hAnsi="Arial" w:cs="Arial"/>
                <w:sz w:val="20"/>
                <w:szCs w:val="20"/>
              </w:rPr>
              <w:t>2017</w:t>
            </w:r>
          </w:p>
        </w:tc>
        <w:tc>
          <w:tcPr>
            <w:tcW w:w="633" w:type="dxa"/>
            <w:tcBorders>
              <w:top w:val="nil"/>
              <w:left w:val="nil"/>
              <w:bottom w:val="single" w:sz="4" w:space="0" w:color="auto"/>
              <w:right w:val="single" w:sz="4" w:space="0" w:color="auto"/>
            </w:tcBorders>
            <w:shd w:val="clear" w:color="000000" w:fill="FFFFFF"/>
            <w:noWrap/>
            <w:vAlign w:val="center"/>
          </w:tcPr>
          <w:p w:rsidR="009D560E" w:rsidRPr="00731B83" w:rsidRDefault="009D560E" w:rsidP="009D42F9">
            <w:pPr>
              <w:pStyle w:val="NoSpacing"/>
              <w:jc w:val="left"/>
              <w:rPr>
                <w:rFonts w:ascii="Arial" w:hAnsi="Arial" w:cs="Arial"/>
                <w:sz w:val="20"/>
                <w:szCs w:val="20"/>
              </w:rPr>
            </w:pPr>
            <w:r w:rsidRPr="00731B83">
              <w:rPr>
                <w:rFonts w:ascii="Arial" w:hAnsi="Arial" w:cs="Arial"/>
                <w:sz w:val="20"/>
                <w:szCs w:val="20"/>
              </w:rPr>
              <w:t>2016</w:t>
            </w:r>
          </w:p>
        </w:tc>
        <w:tc>
          <w:tcPr>
            <w:tcW w:w="701" w:type="dxa"/>
            <w:tcBorders>
              <w:top w:val="nil"/>
              <w:left w:val="nil"/>
              <w:bottom w:val="single" w:sz="4" w:space="0" w:color="auto"/>
              <w:right w:val="single" w:sz="4" w:space="0" w:color="auto"/>
            </w:tcBorders>
            <w:shd w:val="clear" w:color="000000" w:fill="F2F2F2"/>
            <w:noWrap/>
            <w:vAlign w:val="center"/>
          </w:tcPr>
          <w:p w:rsidR="009D560E" w:rsidRPr="00731B83" w:rsidRDefault="009D560E" w:rsidP="009D42F9">
            <w:pPr>
              <w:pStyle w:val="NoSpacing"/>
              <w:jc w:val="left"/>
              <w:rPr>
                <w:rFonts w:ascii="Arial" w:hAnsi="Arial" w:cs="Arial"/>
                <w:sz w:val="20"/>
                <w:szCs w:val="20"/>
              </w:rPr>
            </w:pPr>
            <w:r w:rsidRPr="00731B83">
              <w:rPr>
                <w:rFonts w:ascii="Arial" w:hAnsi="Arial" w:cs="Arial"/>
                <w:sz w:val="20"/>
                <w:szCs w:val="20"/>
              </w:rPr>
              <w:t>2018</w:t>
            </w:r>
          </w:p>
        </w:tc>
        <w:tc>
          <w:tcPr>
            <w:tcW w:w="700" w:type="dxa"/>
            <w:tcBorders>
              <w:top w:val="nil"/>
              <w:left w:val="nil"/>
              <w:bottom w:val="single" w:sz="4" w:space="0" w:color="auto"/>
              <w:right w:val="single" w:sz="4" w:space="0" w:color="auto"/>
            </w:tcBorders>
            <w:shd w:val="clear" w:color="auto" w:fill="auto"/>
            <w:noWrap/>
            <w:vAlign w:val="center"/>
          </w:tcPr>
          <w:p w:rsidR="009D560E" w:rsidRPr="00731B83" w:rsidRDefault="009D560E" w:rsidP="009D42F9">
            <w:pPr>
              <w:pStyle w:val="NoSpacing"/>
              <w:jc w:val="left"/>
              <w:rPr>
                <w:rFonts w:ascii="Arial" w:hAnsi="Arial" w:cs="Arial"/>
                <w:sz w:val="20"/>
                <w:szCs w:val="20"/>
              </w:rPr>
            </w:pPr>
            <w:r w:rsidRPr="00731B83">
              <w:rPr>
                <w:rFonts w:ascii="Arial" w:hAnsi="Arial" w:cs="Arial"/>
                <w:sz w:val="20"/>
                <w:szCs w:val="20"/>
              </w:rPr>
              <w:t>2017</w:t>
            </w:r>
          </w:p>
        </w:tc>
        <w:tc>
          <w:tcPr>
            <w:tcW w:w="890" w:type="dxa"/>
            <w:tcBorders>
              <w:top w:val="nil"/>
              <w:left w:val="nil"/>
              <w:bottom w:val="single" w:sz="4" w:space="0" w:color="auto"/>
              <w:right w:val="single" w:sz="4" w:space="0" w:color="auto"/>
            </w:tcBorders>
            <w:shd w:val="clear" w:color="000000" w:fill="FFFFFF"/>
            <w:noWrap/>
            <w:vAlign w:val="center"/>
          </w:tcPr>
          <w:p w:rsidR="009D560E" w:rsidRPr="00731B83" w:rsidRDefault="009D560E" w:rsidP="009D42F9">
            <w:pPr>
              <w:pStyle w:val="NoSpacing"/>
              <w:jc w:val="left"/>
              <w:rPr>
                <w:rFonts w:ascii="Arial" w:hAnsi="Arial" w:cs="Arial"/>
                <w:sz w:val="20"/>
                <w:szCs w:val="20"/>
              </w:rPr>
            </w:pPr>
            <w:r w:rsidRPr="00731B83">
              <w:rPr>
                <w:rFonts w:ascii="Arial" w:hAnsi="Arial" w:cs="Arial"/>
                <w:sz w:val="20"/>
                <w:szCs w:val="20"/>
              </w:rPr>
              <w:t>2016</w:t>
            </w:r>
          </w:p>
        </w:tc>
        <w:tc>
          <w:tcPr>
            <w:tcW w:w="591" w:type="dxa"/>
            <w:tcBorders>
              <w:top w:val="nil"/>
              <w:left w:val="nil"/>
              <w:bottom w:val="single" w:sz="4" w:space="0" w:color="auto"/>
              <w:right w:val="single" w:sz="4" w:space="0" w:color="auto"/>
            </w:tcBorders>
            <w:shd w:val="clear" w:color="000000" w:fill="FFFFFF"/>
            <w:noWrap/>
            <w:vAlign w:val="center"/>
          </w:tcPr>
          <w:p w:rsidR="009D560E" w:rsidRPr="00731B83" w:rsidRDefault="009D560E" w:rsidP="009D42F9">
            <w:pPr>
              <w:pStyle w:val="NoSpacing"/>
              <w:jc w:val="left"/>
              <w:rPr>
                <w:rFonts w:ascii="Arial" w:hAnsi="Arial" w:cs="Arial"/>
                <w:sz w:val="20"/>
                <w:szCs w:val="20"/>
              </w:rPr>
            </w:pPr>
            <w:r w:rsidRPr="00731B83">
              <w:rPr>
                <w:rFonts w:ascii="Arial" w:hAnsi="Arial" w:cs="Arial"/>
                <w:sz w:val="20"/>
                <w:szCs w:val="20"/>
              </w:rPr>
              <w:t>2018</w:t>
            </w:r>
          </w:p>
        </w:tc>
        <w:tc>
          <w:tcPr>
            <w:tcW w:w="752" w:type="dxa"/>
            <w:tcBorders>
              <w:top w:val="nil"/>
              <w:left w:val="nil"/>
              <w:bottom w:val="single" w:sz="4" w:space="0" w:color="auto"/>
              <w:right w:val="single" w:sz="4" w:space="0" w:color="auto"/>
            </w:tcBorders>
            <w:shd w:val="clear" w:color="000000" w:fill="FFFFFF"/>
            <w:noWrap/>
            <w:vAlign w:val="center"/>
          </w:tcPr>
          <w:p w:rsidR="009D560E" w:rsidRPr="00731B83" w:rsidRDefault="009D560E" w:rsidP="009D42F9">
            <w:pPr>
              <w:pStyle w:val="NoSpacing"/>
              <w:jc w:val="left"/>
              <w:rPr>
                <w:rFonts w:ascii="Arial" w:hAnsi="Arial" w:cs="Arial"/>
                <w:sz w:val="20"/>
                <w:szCs w:val="20"/>
              </w:rPr>
            </w:pPr>
            <w:r w:rsidRPr="00731B83">
              <w:rPr>
                <w:rFonts w:ascii="Arial" w:hAnsi="Arial" w:cs="Arial"/>
                <w:sz w:val="20"/>
                <w:szCs w:val="20"/>
              </w:rPr>
              <w:t>2017</w:t>
            </w:r>
          </w:p>
        </w:tc>
        <w:tc>
          <w:tcPr>
            <w:tcW w:w="752" w:type="dxa"/>
            <w:tcBorders>
              <w:top w:val="nil"/>
              <w:left w:val="nil"/>
              <w:bottom w:val="single" w:sz="4" w:space="0" w:color="auto"/>
              <w:right w:val="single" w:sz="4" w:space="0" w:color="auto"/>
            </w:tcBorders>
            <w:shd w:val="clear" w:color="000000" w:fill="FFFFFF"/>
            <w:noWrap/>
            <w:vAlign w:val="center"/>
          </w:tcPr>
          <w:p w:rsidR="009D560E" w:rsidRPr="00731B83" w:rsidRDefault="009D560E" w:rsidP="009D42F9">
            <w:pPr>
              <w:pStyle w:val="NoSpacing"/>
              <w:jc w:val="left"/>
              <w:rPr>
                <w:rFonts w:ascii="Arial" w:hAnsi="Arial" w:cs="Arial"/>
                <w:sz w:val="20"/>
                <w:szCs w:val="20"/>
              </w:rPr>
            </w:pPr>
            <w:r w:rsidRPr="00731B83">
              <w:rPr>
                <w:rFonts w:ascii="Arial" w:hAnsi="Arial" w:cs="Arial"/>
                <w:sz w:val="20"/>
                <w:szCs w:val="20"/>
              </w:rPr>
              <w:t>2016</w:t>
            </w:r>
          </w:p>
        </w:tc>
      </w:tr>
      <w:tr w:rsidR="009D42F9" w:rsidRPr="00731B83" w:rsidTr="00C9317E">
        <w:trPr>
          <w:trHeight w:val="255"/>
        </w:trPr>
        <w:tc>
          <w:tcPr>
            <w:tcW w:w="2872" w:type="dxa"/>
            <w:tcBorders>
              <w:top w:val="nil"/>
              <w:left w:val="single" w:sz="4" w:space="0" w:color="auto"/>
              <w:bottom w:val="single" w:sz="4" w:space="0" w:color="auto"/>
              <w:right w:val="single" w:sz="4" w:space="0" w:color="auto"/>
            </w:tcBorders>
            <w:shd w:val="clear" w:color="auto" w:fill="auto"/>
            <w:noWrap/>
            <w:vAlign w:val="bottom"/>
            <w:hideMark/>
          </w:tcPr>
          <w:p w:rsidR="009D42F9" w:rsidRPr="00731B83" w:rsidRDefault="009D42F9" w:rsidP="009D42F9">
            <w:pPr>
              <w:pStyle w:val="NoSpacing"/>
              <w:jc w:val="left"/>
              <w:rPr>
                <w:rFonts w:ascii="Arial" w:hAnsi="Arial" w:cs="Arial"/>
                <w:sz w:val="20"/>
                <w:szCs w:val="20"/>
              </w:rPr>
            </w:pPr>
            <w:r w:rsidRPr="00731B83">
              <w:rPr>
                <w:rFonts w:ascii="Arial" w:hAnsi="Arial" w:cs="Arial"/>
                <w:sz w:val="20"/>
                <w:szCs w:val="20"/>
              </w:rPr>
              <w:t>Total Assets Turnover</w:t>
            </w:r>
          </w:p>
        </w:tc>
        <w:tc>
          <w:tcPr>
            <w:tcW w:w="632" w:type="dxa"/>
            <w:tcBorders>
              <w:top w:val="nil"/>
              <w:left w:val="nil"/>
              <w:bottom w:val="single" w:sz="4" w:space="0" w:color="auto"/>
              <w:right w:val="single" w:sz="4" w:space="0" w:color="auto"/>
            </w:tcBorders>
            <w:shd w:val="clear" w:color="auto" w:fill="auto"/>
            <w:noWrap/>
            <w:vAlign w:val="center"/>
            <w:hideMark/>
          </w:tcPr>
          <w:p w:rsidR="009D42F9" w:rsidRPr="00731B83" w:rsidRDefault="009D42F9" w:rsidP="009D42F9">
            <w:pPr>
              <w:pStyle w:val="NoSpacing"/>
              <w:jc w:val="left"/>
              <w:rPr>
                <w:rFonts w:ascii="Arial" w:hAnsi="Arial" w:cs="Arial"/>
                <w:sz w:val="20"/>
                <w:szCs w:val="20"/>
              </w:rPr>
            </w:pPr>
            <w:r w:rsidRPr="00731B83">
              <w:rPr>
                <w:rFonts w:ascii="Arial" w:hAnsi="Arial" w:cs="Arial"/>
                <w:sz w:val="20"/>
                <w:szCs w:val="20"/>
              </w:rPr>
              <w:t>230%</w:t>
            </w:r>
          </w:p>
        </w:tc>
        <w:tc>
          <w:tcPr>
            <w:tcW w:w="633" w:type="dxa"/>
            <w:tcBorders>
              <w:top w:val="nil"/>
              <w:left w:val="nil"/>
              <w:bottom w:val="single" w:sz="4" w:space="0" w:color="auto"/>
              <w:right w:val="single" w:sz="4" w:space="0" w:color="auto"/>
            </w:tcBorders>
            <w:shd w:val="clear" w:color="auto" w:fill="auto"/>
            <w:noWrap/>
            <w:vAlign w:val="center"/>
            <w:hideMark/>
          </w:tcPr>
          <w:p w:rsidR="009D42F9" w:rsidRPr="00731B83" w:rsidRDefault="009D42F9" w:rsidP="009D42F9">
            <w:pPr>
              <w:pStyle w:val="NoSpacing"/>
              <w:jc w:val="left"/>
              <w:rPr>
                <w:rFonts w:ascii="Arial" w:hAnsi="Arial" w:cs="Arial"/>
                <w:sz w:val="20"/>
                <w:szCs w:val="20"/>
              </w:rPr>
            </w:pPr>
            <w:r w:rsidRPr="00731B83">
              <w:rPr>
                <w:rFonts w:ascii="Arial" w:hAnsi="Arial" w:cs="Arial"/>
                <w:sz w:val="20"/>
                <w:szCs w:val="20"/>
              </w:rPr>
              <w:t>275%</w:t>
            </w:r>
          </w:p>
        </w:tc>
        <w:tc>
          <w:tcPr>
            <w:tcW w:w="633" w:type="dxa"/>
            <w:tcBorders>
              <w:top w:val="nil"/>
              <w:left w:val="nil"/>
              <w:bottom w:val="single" w:sz="4" w:space="0" w:color="auto"/>
              <w:right w:val="single" w:sz="4" w:space="0" w:color="auto"/>
            </w:tcBorders>
            <w:shd w:val="clear" w:color="000000" w:fill="FFFFFF"/>
            <w:noWrap/>
            <w:vAlign w:val="center"/>
            <w:hideMark/>
          </w:tcPr>
          <w:p w:rsidR="009D42F9" w:rsidRPr="00731B83" w:rsidRDefault="009D42F9" w:rsidP="009D42F9">
            <w:pPr>
              <w:pStyle w:val="NoSpacing"/>
              <w:jc w:val="left"/>
              <w:rPr>
                <w:rFonts w:ascii="Arial" w:hAnsi="Arial" w:cs="Arial"/>
                <w:sz w:val="20"/>
                <w:szCs w:val="20"/>
              </w:rPr>
            </w:pPr>
            <w:r w:rsidRPr="00731B83">
              <w:rPr>
                <w:rFonts w:ascii="Arial" w:hAnsi="Arial" w:cs="Arial"/>
                <w:sz w:val="20"/>
                <w:szCs w:val="20"/>
              </w:rPr>
              <w:t>201%</w:t>
            </w:r>
          </w:p>
        </w:tc>
        <w:tc>
          <w:tcPr>
            <w:tcW w:w="701" w:type="dxa"/>
            <w:tcBorders>
              <w:top w:val="nil"/>
              <w:left w:val="nil"/>
              <w:bottom w:val="single" w:sz="4" w:space="0" w:color="auto"/>
              <w:right w:val="single" w:sz="4" w:space="0" w:color="auto"/>
            </w:tcBorders>
            <w:shd w:val="clear" w:color="000000" w:fill="F2F2F2"/>
            <w:noWrap/>
            <w:vAlign w:val="center"/>
            <w:hideMark/>
          </w:tcPr>
          <w:p w:rsidR="009D42F9" w:rsidRPr="00731B83" w:rsidRDefault="009D42F9" w:rsidP="009D42F9">
            <w:pPr>
              <w:pStyle w:val="NoSpacing"/>
              <w:jc w:val="left"/>
              <w:rPr>
                <w:rFonts w:ascii="Arial" w:hAnsi="Arial" w:cs="Arial"/>
                <w:sz w:val="20"/>
                <w:szCs w:val="20"/>
              </w:rPr>
            </w:pPr>
            <w:r w:rsidRPr="00731B83">
              <w:rPr>
                <w:rFonts w:ascii="Arial" w:hAnsi="Arial" w:cs="Arial"/>
                <w:sz w:val="20"/>
                <w:szCs w:val="20"/>
              </w:rPr>
              <w:t>88%</w:t>
            </w:r>
          </w:p>
        </w:tc>
        <w:tc>
          <w:tcPr>
            <w:tcW w:w="700" w:type="dxa"/>
            <w:tcBorders>
              <w:top w:val="nil"/>
              <w:left w:val="nil"/>
              <w:bottom w:val="single" w:sz="4" w:space="0" w:color="auto"/>
              <w:right w:val="single" w:sz="4" w:space="0" w:color="auto"/>
            </w:tcBorders>
            <w:shd w:val="clear" w:color="auto" w:fill="auto"/>
            <w:noWrap/>
            <w:vAlign w:val="center"/>
            <w:hideMark/>
          </w:tcPr>
          <w:p w:rsidR="009D42F9" w:rsidRPr="00731B83" w:rsidRDefault="009D42F9" w:rsidP="009D42F9">
            <w:pPr>
              <w:pStyle w:val="NoSpacing"/>
              <w:jc w:val="left"/>
              <w:rPr>
                <w:rFonts w:ascii="Arial" w:hAnsi="Arial" w:cs="Arial"/>
                <w:sz w:val="20"/>
                <w:szCs w:val="20"/>
              </w:rPr>
            </w:pPr>
            <w:r w:rsidRPr="00731B83">
              <w:rPr>
                <w:rFonts w:ascii="Arial" w:hAnsi="Arial" w:cs="Arial"/>
                <w:sz w:val="20"/>
                <w:szCs w:val="20"/>
              </w:rPr>
              <w:t>96%</w:t>
            </w:r>
          </w:p>
        </w:tc>
        <w:tc>
          <w:tcPr>
            <w:tcW w:w="890" w:type="dxa"/>
            <w:tcBorders>
              <w:top w:val="nil"/>
              <w:left w:val="nil"/>
              <w:bottom w:val="single" w:sz="4" w:space="0" w:color="auto"/>
              <w:right w:val="single" w:sz="4" w:space="0" w:color="auto"/>
            </w:tcBorders>
            <w:shd w:val="clear" w:color="000000" w:fill="FFFFFF"/>
            <w:noWrap/>
            <w:vAlign w:val="center"/>
            <w:hideMark/>
          </w:tcPr>
          <w:p w:rsidR="009D42F9" w:rsidRPr="00731B83" w:rsidRDefault="009D42F9" w:rsidP="009D42F9">
            <w:pPr>
              <w:pStyle w:val="NoSpacing"/>
              <w:jc w:val="left"/>
              <w:rPr>
                <w:rFonts w:ascii="Arial" w:hAnsi="Arial" w:cs="Arial"/>
                <w:sz w:val="20"/>
                <w:szCs w:val="20"/>
              </w:rPr>
            </w:pPr>
            <w:r w:rsidRPr="00731B83">
              <w:rPr>
                <w:rFonts w:ascii="Arial" w:hAnsi="Arial" w:cs="Arial"/>
                <w:sz w:val="20"/>
                <w:szCs w:val="20"/>
              </w:rPr>
              <w:t>104%</w:t>
            </w:r>
          </w:p>
        </w:tc>
        <w:tc>
          <w:tcPr>
            <w:tcW w:w="591" w:type="dxa"/>
            <w:tcBorders>
              <w:top w:val="nil"/>
              <w:left w:val="nil"/>
              <w:bottom w:val="single" w:sz="4" w:space="0" w:color="auto"/>
              <w:right w:val="single" w:sz="4" w:space="0" w:color="auto"/>
            </w:tcBorders>
            <w:shd w:val="clear" w:color="000000" w:fill="FFFFFF"/>
            <w:noWrap/>
            <w:vAlign w:val="center"/>
          </w:tcPr>
          <w:p w:rsidR="009D42F9" w:rsidRPr="00731B83" w:rsidRDefault="00C9317E" w:rsidP="009D42F9">
            <w:pPr>
              <w:pStyle w:val="NoSpacing"/>
              <w:jc w:val="left"/>
              <w:rPr>
                <w:rFonts w:ascii="Arial" w:hAnsi="Arial" w:cs="Arial"/>
                <w:sz w:val="20"/>
                <w:szCs w:val="20"/>
              </w:rPr>
            </w:pPr>
            <w:r w:rsidRPr="00731B83">
              <w:rPr>
                <w:rFonts w:ascii="Arial" w:hAnsi="Arial" w:cs="Arial"/>
                <w:sz w:val="20"/>
                <w:szCs w:val="20"/>
              </w:rPr>
              <w:t>180%</w:t>
            </w:r>
          </w:p>
        </w:tc>
        <w:tc>
          <w:tcPr>
            <w:tcW w:w="752" w:type="dxa"/>
            <w:tcBorders>
              <w:top w:val="nil"/>
              <w:left w:val="nil"/>
              <w:bottom w:val="single" w:sz="4" w:space="0" w:color="auto"/>
              <w:right w:val="single" w:sz="4" w:space="0" w:color="auto"/>
            </w:tcBorders>
            <w:shd w:val="clear" w:color="000000" w:fill="FFFFFF"/>
            <w:noWrap/>
            <w:vAlign w:val="center"/>
            <w:hideMark/>
          </w:tcPr>
          <w:p w:rsidR="009D42F9" w:rsidRPr="00731B83" w:rsidRDefault="009D42F9" w:rsidP="009D42F9">
            <w:pPr>
              <w:pStyle w:val="NoSpacing"/>
              <w:jc w:val="left"/>
              <w:rPr>
                <w:rFonts w:ascii="Arial" w:hAnsi="Arial" w:cs="Arial"/>
                <w:sz w:val="20"/>
                <w:szCs w:val="20"/>
              </w:rPr>
            </w:pPr>
            <w:r w:rsidRPr="00731B83">
              <w:rPr>
                <w:rFonts w:ascii="Arial" w:hAnsi="Arial" w:cs="Arial"/>
                <w:sz w:val="20"/>
                <w:szCs w:val="20"/>
              </w:rPr>
              <w:t>197%</w:t>
            </w:r>
          </w:p>
        </w:tc>
        <w:tc>
          <w:tcPr>
            <w:tcW w:w="752" w:type="dxa"/>
            <w:tcBorders>
              <w:top w:val="nil"/>
              <w:left w:val="nil"/>
              <w:bottom w:val="single" w:sz="4" w:space="0" w:color="auto"/>
              <w:right w:val="single" w:sz="4" w:space="0" w:color="auto"/>
            </w:tcBorders>
            <w:shd w:val="clear" w:color="000000" w:fill="FFFFFF"/>
            <w:noWrap/>
            <w:vAlign w:val="center"/>
            <w:hideMark/>
          </w:tcPr>
          <w:p w:rsidR="009D42F9" w:rsidRPr="00731B83" w:rsidRDefault="009D42F9" w:rsidP="009D42F9">
            <w:pPr>
              <w:pStyle w:val="NoSpacing"/>
              <w:jc w:val="left"/>
              <w:rPr>
                <w:rFonts w:ascii="Arial" w:hAnsi="Arial" w:cs="Arial"/>
                <w:sz w:val="20"/>
                <w:szCs w:val="20"/>
              </w:rPr>
            </w:pPr>
            <w:r w:rsidRPr="00731B83">
              <w:rPr>
                <w:rFonts w:ascii="Arial" w:hAnsi="Arial" w:cs="Arial"/>
                <w:sz w:val="20"/>
                <w:szCs w:val="20"/>
              </w:rPr>
              <w:t>202%</w:t>
            </w:r>
          </w:p>
        </w:tc>
      </w:tr>
      <w:tr w:rsidR="009D42F9" w:rsidRPr="00731B83" w:rsidTr="00C9317E">
        <w:trPr>
          <w:trHeight w:val="255"/>
        </w:trPr>
        <w:tc>
          <w:tcPr>
            <w:tcW w:w="2872" w:type="dxa"/>
            <w:tcBorders>
              <w:top w:val="nil"/>
              <w:left w:val="single" w:sz="4" w:space="0" w:color="auto"/>
              <w:bottom w:val="single" w:sz="4" w:space="0" w:color="auto"/>
              <w:right w:val="single" w:sz="4" w:space="0" w:color="auto"/>
            </w:tcBorders>
            <w:shd w:val="clear" w:color="auto" w:fill="auto"/>
            <w:noWrap/>
            <w:vAlign w:val="bottom"/>
            <w:hideMark/>
          </w:tcPr>
          <w:p w:rsidR="009D42F9" w:rsidRPr="00731B83" w:rsidRDefault="009D42F9" w:rsidP="009D42F9">
            <w:pPr>
              <w:pStyle w:val="NoSpacing"/>
              <w:jc w:val="left"/>
              <w:rPr>
                <w:rFonts w:ascii="Arial" w:hAnsi="Arial" w:cs="Arial"/>
                <w:sz w:val="20"/>
                <w:szCs w:val="20"/>
              </w:rPr>
            </w:pPr>
            <w:r w:rsidRPr="00731B83">
              <w:rPr>
                <w:rFonts w:ascii="Arial" w:hAnsi="Arial" w:cs="Arial"/>
                <w:sz w:val="20"/>
                <w:szCs w:val="20"/>
              </w:rPr>
              <w:t>Average Collection Period (days)</w:t>
            </w:r>
          </w:p>
        </w:tc>
        <w:tc>
          <w:tcPr>
            <w:tcW w:w="632" w:type="dxa"/>
            <w:tcBorders>
              <w:top w:val="nil"/>
              <w:left w:val="nil"/>
              <w:bottom w:val="single" w:sz="4" w:space="0" w:color="auto"/>
              <w:right w:val="single" w:sz="4" w:space="0" w:color="auto"/>
            </w:tcBorders>
            <w:shd w:val="clear" w:color="auto" w:fill="auto"/>
            <w:noWrap/>
            <w:vAlign w:val="center"/>
            <w:hideMark/>
          </w:tcPr>
          <w:p w:rsidR="009D42F9" w:rsidRPr="00731B83" w:rsidRDefault="009D42F9" w:rsidP="009D42F9">
            <w:pPr>
              <w:pStyle w:val="NoSpacing"/>
              <w:jc w:val="left"/>
              <w:rPr>
                <w:rFonts w:ascii="Arial" w:hAnsi="Arial" w:cs="Arial"/>
                <w:sz w:val="20"/>
                <w:szCs w:val="20"/>
              </w:rPr>
            </w:pPr>
            <w:r w:rsidRPr="00731B83">
              <w:rPr>
                <w:rFonts w:ascii="Arial" w:hAnsi="Arial" w:cs="Arial"/>
                <w:sz w:val="20"/>
                <w:szCs w:val="20"/>
              </w:rPr>
              <w:t>78</w:t>
            </w:r>
          </w:p>
        </w:tc>
        <w:tc>
          <w:tcPr>
            <w:tcW w:w="633" w:type="dxa"/>
            <w:tcBorders>
              <w:top w:val="nil"/>
              <w:left w:val="nil"/>
              <w:bottom w:val="single" w:sz="4" w:space="0" w:color="auto"/>
              <w:right w:val="single" w:sz="4" w:space="0" w:color="auto"/>
            </w:tcBorders>
            <w:shd w:val="clear" w:color="auto" w:fill="auto"/>
            <w:noWrap/>
            <w:vAlign w:val="center"/>
            <w:hideMark/>
          </w:tcPr>
          <w:p w:rsidR="009D42F9" w:rsidRPr="00731B83" w:rsidRDefault="009D42F9" w:rsidP="009D42F9">
            <w:pPr>
              <w:pStyle w:val="NoSpacing"/>
              <w:jc w:val="left"/>
              <w:rPr>
                <w:rFonts w:ascii="Arial" w:hAnsi="Arial" w:cs="Arial"/>
                <w:sz w:val="20"/>
                <w:szCs w:val="20"/>
              </w:rPr>
            </w:pPr>
            <w:r w:rsidRPr="00731B83">
              <w:rPr>
                <w:rFonts w:ascii="Arial" w:hAnsi="Arial" w:cs="Arial"/>
                <w:sz w:val="20"/>
                <w:szCs w:val="20"/>
              </w:rPr>
              <w:t>132</w:t>
            </w:r>
          </w:p>
        </w:tc>
        <w:tc>
          <w:tcPr>
            <w:tcW w:w="633" w:type="dxa"/>
            <w:tcBorders>
              <w:top w:val="nil"/>
              <w:left w:val="nil"/>
              <w:bottom w:val="single" w:sz="4" w:space="0" w:color="auto"/>
              <w:right w:val="single" w:sz="4" w:space="0" w:color="auto"/>
            </w:tcBorders>
            <w:shd w:val="clear" w:color="000000" w:fill="FFFFFF"/>
            <w:noWrap/>
            <w:vAlign w:val="center"/>
            <w:hideMark/>
          </w:tcPr>
          <w:p w:rsidR="009D42F9" w:rsidRPr="00731B83" w:rsidRDefault="009D42F9" w:rsidP="009D42F9">
            <w:pPr>
              <w:pStyle w:val="NoSpacing"/>
              <w:jc w:val="left"/>
              <w:rPr>
                <w:rFonts w:ascii="Arial" w:hAnsi="Arial" w:cs="Arial"/>
                <w:sz w:val="20"/>
                <w:szCs w:val="20"/>
              </w:rPr>
            </w:pPr>
            <w:r w:rsidRPr="00731B83">
              <w:rPr>
                <w:rFonts w:ascii="Arial" w:hAnsi="Arial" w:cs="Arial"/>
                <w:sz w:val="20"/>
                <w:szCs w:val="20"/>
              </w:rPr>
              <w:t>197</w:t>
            </w:r>
          </w:p>
        </w:tc>
        <w:tc>
          <w:tcPr>
            <w:tcW w:w="701" w:type="dxa"/>
            <w:tcBorders>
              <w:top w:val="nil"/>
              <w:left w:val="nil"/>
              <w:bottom w:val="single" w:sz="4" w:space="0" w:color="auto"/>
              <w:right w:val="single" w:sz="4" w:space="0" w:color="auto"/>
            </w:tcBorders>
            <w:shd w:val="clear" w:color="000000" w:fill="F2F2F2"/>
            <w:noWrap/>
            <w:vAlign w:val="center"/>
            <w:hideMark/>
          </w:tcPr>
          <w:p w:rsidR="009D42F9" w:rsidRPr="00731B83" w:rsidRDefault="009D42F9" w:rsidP="009D42F9">
            <w:pPr>
              <w:pStyle w:val="NoSpacing"/>
              <w:jc w:val="left"/>
              <w:rPr>
                <w:rFonts w:ascii="Arial" w:hAnsi="Arial" w:cs="Arial"/>
                <w:sz w:val="20"/>
                <w:szCs w:val="20"/>
              </w:rPr>
            </w:pPr>
            <w:r w:rsidRPr="00731B83">
              <w:rPr>
                <w:rFonts w:ascii="Arial" w:hAnsi="Arial" w:cs="Arial"/>
                <w:sz w:val="20"/>
                <w:szCs w:val="20"/>
              </w:rPr>
              <w:t>84</w:t>
            </w:r>
          </w:p>
        </w:tc>
        <w:tc>
          <w:tcPr>
            <w:tcW w:w="700" w:type="dxa"/>
            <w:tcBorders>
              <w:top w:val="nil"/>
              <w:left w:val="nil"/>
              <w:bottom w:val="single" w:sz="4" w:space="0" w:color="auto"/>
              <w:right w:val="single" w:sz="4" w:space="0" w:color="auto"/>
            </w:tcBorders>
            <w:shd w:val="clear" w:color="auto" w:fill="auto"/>
            <w:noWrap/>
            <w:vAlign w:val="center"/>
            <w:hideMark/>
          </w:tcPr>
          <w:p w:rsidR="009D42F9" w:rsidRPr="00731B83" w:rsidRDefault="009D42F9" w:rsidP="009D42F9">
            <w:pPr>
              <w:pStyle w:val="NoSpacing"/>
              <w:jc w:val="left"/>
              <w:rPr>
                <w:rFonts w:ascii="Arial" w:hAnsi="Arial" w:cs="Arial"/>
                <w:sz w:val="20"/>
                <w:szCs w:val="20"/>
              </w:rPr>
            </w:pPr>
            <w:r w:rsidRPr="00731B83">
              <w:rPr>
                <w:rFonts w:ascii="Arial" w:hAnsi="Arial" w:cs="Arial"/>
                <w:sz w:val="20"/>
                <w:szCs w:val="20"/>
              </w:rPr>
              <w:t>54</w:t>
            </w:r>
          </w:p>
        </w:tc>
        <w:tc>
          <w:tcPr>
            <w:tcW w:w="890" w:type="dxa"/>
            <w:tcBorders>
              <w:top w:val="nil"/>
              <w:left w:val="nil"/>
              <w:bottom w:val="single" w:sz="4" w:space="0" w:color="auto"/>
              <w:right w:val="single" w:sz="4" w:space="0" w:color="auto"/>
            </w:tcBorders>
            <w:shd w:val="clear" w:color="000000" w:fill="FFFFFF"/>
            <w:noWrap/>
            <w:vAlign w:val="center"/>
            <w:hideMark/>
          </w:tcPr>
          <w:p w:rsidR="009D42F9" w:rsidRPr="00731B83" w:rsidRDefault="009D42F9" w:rsidP="009D42F9">
            <w:pPr>
              <w:pStyle w:val="NoSpacing"/>
              <w:jc w:val="left"/>
              <w:rPr>
                <w:rFonts w:ascii="Arial" w:hAnsi="Arial" w:cs="Arial"/>
                <w:sz w:val="20"/>
                <w:szCs w:val="20"/>
              </w:rPr>
            </w:pPr>
            <w:r w:rsidRPr="00731B83">
              <w:rPr>
                <w:rFonts w:ascii="Arial" w:hAnsi="Arial" w:cs="Arial"/>
                <w:sz w:val="20"/>
                <w:szCs w:val="20"/>
              </w:rPr>
              <w:t>62</w:t>
            </w:r>
          </w:p>
        </w:tc>
        <w:tc>
          <w:tcPr>
            <w:tcW w:w="591" w:type="dxa"/>
            <w:tcBorders>
              <w:top w:val="nil"/>
              <w:left w:val="nil"/>
              <w:bottom w:val="single" w:sz="4" w:space="0" w:color="auto"/>
              <w:right w:val="single" w:sz="4" w:space="0" w:color="auto"/>
            </w:tcBorders>
            <w:shd w:val="clear" w:color="000000" w:fill="FFFFFF"/>
            <w:noWrap/>
            <w:vAlign w:val="center"/>
          </w:tcPr>
          <w:p w:rsidR="009D42F9" w:rsidRPr="00731B83" w:rsidRDefault="00C67DC5" w:rsidP="009D42F9">
            <w:pPr>
              <w:pStyle w:val="NoSpacing"/>
              <w:jc w:val="left"/>
              <w:rPr>
                <w:rFonts w:ascii="Arial" w:hAnsi="Arial" w:cs="Arial"/>
                <w:sz w:val="20"/>
                <w:szCs w:val="20"/>
              </w:rPr>
            </w:pPr>
            <w:r w:rsidRPr="00731B83">
              <w:rPr>
                <w:rFonts w:ascii="Arial" w:hAnsi="Arial" w:cs="Arial"/>
                <w:sz w:val="20"/>
                <w:szCs w:val="20"/>
              </w:rPr>
              <w:t>184</w:t>
            </w:r>
          </w:p>
        </w:tc>
        <w:tc>
          <w:tcPr>
            <w:tcW w:w="752" w:type="dxa"/>
            <w:tcBorders>
              <w:top w:val="nil"/>
              <w:left w:val="nil"/>
              <w:bottom w:val="single" w:sz="4" w:space="0" w:color="auto"/>
              <w:right w:val="single" w:sz="4" w:space="0" w:color="auto"/>
            </w:tcBorders>
            <w:shd w:val="clear" w:color="000000" w:fill="FFFFFF"/>
            <w:noWrap/>
            <w:vAlign w:val="center"/>
            <w:hideMark/>
          </w:tcPr>
          <w:p w:rsidR="005018DC" w:rsidRPr="00731B83" w:rsidRDefault="005018DC" w:rsidP="005018DC">
            <w:pPr>
              <w:pStyle w:val="NoSpacing"/>
              <w:jc w:val="left"/>
              <w:rPr>
                <w:rFonts w:ascii="Arial" w:hAnsi="Arial" w:cs="Arial"/>
                <w:sz w:val="20"/>
                <w:szCs w:val="20"/>
              </w:rPr>
            </w:pPr>
            <w:r w:rsidRPr="00731B83">
              <w:rPr>
                <w:rFonts w:ascii="Arial" w:hAnsi="Arial" w:cs="Arial"/>
                <w:sz w:val="20"/>
                <w:szCs w:val="20"/>
              </w:rPr>
              <w:t>180</w:t>
            </w:r>
          </w:p>
        </w:tc>
        <w:tc>
          <w:tcPr>
            <w:tcW w:w="752" w:type="dxa"/>
            <w:tcBorders>
              <w:top w:val="nil"/>
              <w:left w:val="nil"/>
              <w:bottom w:val="single" w:sz="4" w:space="0" w:color="auto"/>
              <w:right w:val="single" w:sz="4" w:space="0" w:color="auto"/>
            </w:tcBorders>
            <w:shd w:val="clear" w:color="000000" w:fill="FFFFFF"/>
            <w:noWrap/>
            <w:vAlign w:val="center"/>
            <w:hideMark/>
          </w:tcPr>
          <w:p w:rsidR="009D42F9" w:rsidRPr="00731B83" w:rsidRDefault="005018DC" w:rsidP="009D42F9">
            <w:pPr>
              <w:pStyle w:val="NoSpacing"/>
              <w:jc w:val="left"/>
              <w:rPr>
                <w:rFonts w:ascii="Arial" w:hAnsi="Arial" w:cs="Arial"/>
                <w:sz w:val="20"/>
                <w:szCs w:val="20"/>
              </w:rPr>
            </w:pPr>
            <w:r w:rsidRPr="00731B83">
              <w:rPr>
                <w:rFonts w:ascii="Arial" w:hAnsi="Arial" w:cs="Arial"/>
                <w:sz w:val="20"/>
                <w:szCs w:val="20"/>
              </w:rPr>
              <w:t>149</w:t>
            </w:r>
          </w:p>
        </w:tc>
      </w:tr>
      <w:tr w:rsidR="009D42F9" w:rsidRPr="00731B83" w:rsidTr="00C9317E">
        <w:trPr>
          <w:trHeight w:val="255"/>
        </w:trPr>
        <w:tc>
          <w:tcPr>
            <w:tcW w:w="2872" w:type="dxa"/>
            <w:tcBorders>
              <w:top w:val="nil"/>
              <w:left w:val="single" w:sz="4" w:space="0" w:color="auto"/>
              <w:bottom w:val="single" w:sz="4" w:space="0" w:color="auto"/>
              <w:right w:val="single" w:sz="4" w:space="0" w:color="auto"/>
            </w:tcBorders>
            <w:shd w:val="clear" w:color="auto" w:fill="auto"/>
            <w:noWrap/>
            <w:vAlign w:val="bottom"/>
            <w:hideMark/>
          </w:tcPr>
          <w:p w:rsidR="009D42F9" w:rsidRPr="00731B83" w:rsidRDefault="009D42F9" w:rsidP="009D42F9">
            <w:pPr>
              <w:pStyle w:val="NoSpacing"/>
              <w:jc w:val="left"/>
              <w:rPr>
                <w:rFonts w:ascii="Arial" w:hAnsi="Arial" w:cs="Arial"/>
                <w:sz w:val="20"/>
                <w:szCs w:val="20"/>
              </w:rPr>
            </w:pPr>
            <w:r w:rsidRPr="00731B83">
              <w:rPr>
                <w:rFonts w:ascii="Arial" w:hAnsi="Arial" w:cs="Arial"/>
                <w:sz w:val="20"/>
                <w:szCs w:val="20"/>
              </w:rPr>
              <w:t>Day's Sales in Inventory (days)</w:t>
            </w:r>
          </w:p>
        </w:tc>
        <w:tc>
          <w:tcPr>
            <w:tcW w:w="632" w:type="dxa"/>
            <w:tcBorders>
              <w:top w:val="nil"/>
              <w:left w:val="nil"/>
              <w:bottom w:val="single" w:sz="4" w:space="0" w:color="auto"/>
              <w:right w:val="single" w:sz="4" w:space="0" w:color="auto"/>
            </w:tcBorders>
            <w:shd w:val="clear" w:color="auto" w:fill="auto"/>
            <w:noWrap/>
            <w:vAlign w:val="center"/>
            <w:hideMark/>
          </w:tcPr>
          <w:p w:rsidR="009D42F9" w:rsidRPr="00731B83" w:rsidRDefault="009D42F9" w:rsidP="009D42F9">
            <w:pPr>
              <w:pStyle w:val="NoSpacing"/>
              <w:jc w:val="left"/>
              <w:rPr>
                <w:rFonts w:ascii="Arial" w:hAnsi="Arial" w:cs="Arial"/>
                <w:sz w:val="20"/>
                <w:szCs w:val="20"/>
              </w:rPr>
            </w:pPr>
            <w:r w:rsidRPr="00731B83">
              <w:rPr>
                <w:rFonts w:ascii="Arial" w:hAnsi="Arial" w:cs="Arial"/>
                <w:sz w:val="20"/>
                <w:szCs w:val="20"/>
              </w:rPr>
              <w:t>18</w:t>
            </w:r>
          </w:p>
        </w:tc>
        <w:tc>
          <w:tcPr>
            <w:tcW w:w="633" w:type="dxa"/>
            <w:tcBorders>
              <w:top w:val="nil"/>
              <w:left w:val="nil"/>
              <w:bottom w:val="single" w:sz="4" w:space="0" w:color="auto"/>
              <w:right w:val="single" w:sz="4" w:space="0" w:color="auto"/>
            </w:tcBorders>
            <w:shd w:val="clear" w:color="auto" w:fill="auto"/>
            <w:noWrap/>
            <w:vAlign w:val="center"/>
            <w:hideMark/>
          </w:tcPr>
          <w:p w:rsidR="009D42F9" w:rsidRPr="00731B83" w:rsidRDefault="009D42F9" w:rsidP="009D42F9">
            <w:pPr>
              <w:pStyle w:val="NoSpacing"/>
              <w:jc w:val="left"/>
              <w:rPr>
                <w:rFonts w:ascii="Arial" w:hAnsi="Arial" w:cs="Arial"/>
                <w:sz w:val="20"/>
                <w:szCs w:val="20"/>
              </w:rPr>
            </w:pPr>
            <w:r w:rsidRPr="00731B83">
              <w:rPr>
                <w:rFonts w:ascii="Arial" w:hAnsi="Arial" w:cs="Arial"/>
                <w:sz w:val="20"/>
                <w:szCs w:val="20"/>
              </w:rPr>
              <w:t>29</w:t>
            </w:r>
          </w:p>
        </w:tc>
        <w:tc>
          <w:tcPr>
            <w:tcW w:w="633" w:type="dxa"/>
            <w:tcBorders>
              <w:top w:val="nil"/>
              <w:left w:val="nil"/>
              <w:bottom w:val="single" w:sz="4" w:space="0" w:color="auto"/>
              <w:right w:val="single" w:sz="4" w:space="0" w:color="auto"/>
            </w:tcBorders>
            <w:shd w:val="clear" w:color="auto" w:fill="auto"/>
            <w:noWrap/>
            <w:vAlign w:val="center"/>
            <w:hideMark/>
          </w:tcPr>
          <w:p w:rsidR="009D42F9" w:rsidRPr="00731B83" w:rsidRDefault="009D42F9" w:rsidP="009D42F9">
            <w:pPr>
              <w:pStyle w:val="NoSpacing"/>
              <w:jc w:val="left"/>
              <w:rPr>
                <w:rFonts w:ascii="Arial" w:hAnsi="Arial" w:cs="Arial"/>
                <w:sz w:val="20"/>
                <w:szCs w:val="20"/>
              </w:rPr>
            </w:pPr>
            <w:r w:rsidRPr="00731B83">
              <w:rPr>
                <w:rFonts w:ascii="Arial" w:hAnsi="Arial" w:cs="Arial"/>
                <w:sz w:val="20"/>
                <w:szCs w:val="20"/>
              </w:rPr>
              <w:t>26</w:t>
            </w:r>
          </w:p>
        </w:tc>
        <w:tc>
          <w:tcPr>
            <w:tcW w:w="701" w:type="dxa"/>
            <w:tcBorders>
              <w:top w:val="nil"/>
              <w:left w:val="nil"/>
              <w:bottom w:val="single" w:sz="4" w:space="0" w:color="auto"/>
              <w:right w:val="single" w:sz="4" w:space="0" w:color="auto"/>
            </w:tcBorders>
            <w:shd w:val="clear" w:color="000000" w:fill="F2F2F2"/>
            <w:noWrap/>
            <w:vAlign w:val="center"/>
            <w:hideMark/>
          </w:tcPr>
          <w:p w:rsidR="009D42F9" w:rsidRPr="00731B83" w:rsidRDefault="009D42F9" w:rsidP="009D42F9">
            <w:pPr>
              <w:pStyle w:val="NoSpacing"/>
              <w:jc w:val="left"/>
              <w:rPr>
                <w:rFonts w:ascii="Arial" w:hAnsi="Arial" w:cs="Arial"/>
                <w:sz w:val="20"/>
                <w:szCs w:val="20"/>
              </w:rPr>
            </w:pPr>
            <w:r w:rsidRPr="00731B83">
              <w:rPr>
                <w:rFonts w:ascii="Arial" w:hAnsi="Arial" w:cs="Arial"/>
                <w:sz w:val="20"/>
                <w:szCs w:val="20"/>
              </w:rPr>
              <w:t>40</w:t>
            </w:r>
          </w:p>
        </w:tc>
        <w:tc>
          <w:tcPr>
            <w:tcW w:w="700" w:type="dxa"/>
            <w:tcBorders>
              <w:top w:val="nil"/>
              <w:left w:val="nil"/>
              <w:bottom w:val="single" w:sz="4" w:space="0" w:color="auto"/>
              <w:right w:val="single" w:sz="4" w:space="0" w:color="auto"/>
            </w:tcBorders>
            <w:shd w:val="clear" w:color="auto" w:fill="auto"/>
            <w:noWrap/>
            <w:vAlign w:val="center"/>
            <w:hideMark/>
          </w:tcPr>
          <w:p w:rsidR="009D42F9" w:rsidRPr="00731B83" w:rsidRDefault="009D42F9" w:rsidP="009D42F9">
            <w:pPr>
              <w:pStyle w:val="NoSpacing"/>
              <w:jc w:val="left"/>
              <w:rPr>
                <w:rFonts w:ascii="Arial" w:hAnsi="Arial" w:cs="Arial"/>
                <w:sz w:val="20"/>
                <w:szCs w:val="20"/>
              </w:rPr>
            </w:pPr>
            <w:r w:rsidRPr="00731B83">
              <w:rPr>
                <w:rFonts w:ascii="Arial" w:hAnsi="Arial" w:cs="Arial"/>
                <w:sz w:val="20"/>
                <w:szCs w:val="20"/>
              </w:rPr>
              <w:t>21</w:t>
            </w:r>
          </w:p>
        </w:tc>
        <w:tc>
          <w:tcPr>
            <w:tcW w:w="890" w:type="dxa"/>
            <w:tcBorders>
              <w:top w:val="nil"/>
              <w:left w:val="nil"/>
              <w:bottom w:val="single" w:sz="4" w:space="0" w:color="auto"/>
              <w:right w:val="single" w:sz="4" w:space="0" w:color="auto"/>
            </w:tcBorders>
            <w:shd w:val="clear" w:color="auto" w:fill="auto"/>
            <w:noWrap/>
            <w:vAlign w:val="center"/>
            <w:hideMark/>
          </w:tcPr>
          <w:p w:rsidR="009D42F9" w:rsidRPr="00731B83" w:rsidRDefault="009D42F9" w:rsidP="009D42F9">
            <w:pPr>
              <w:pStyle w:val="NoSpacing"/>
              <w:jc w:val="left"/>
              <w:rPr>
                <w:rFonts w:ascii="Arial" w:hAnsi="Arial" w:cs="Arial"/>
                <w:sz w:val="20"/>
                <w:szCs w:val="20"/>
              </w:rPr>
            </w:pPr>
            <w:r w:rsidRPr="00731B83">
              <w:rPr>
                <w:rFonts w:ascii="Arial" w:hAnsi="Arial" w:cs="Arial"/>
                <w:sz w:val="20"/>
                <w:szCs w:val="20"/>
              </w:rPr>
              <w:t>22</w:t>
            </w:r>
          </w:p>
        </w:tc>
        <w:tc>
          <w:tcPr>
            <w:tcW w:w="591" w:type="dxa"/>
            <w:tcBorders>
              <w:top w:val="nil"/>
              <w:left w:val="nil"/>
              <w:bottom w:val="single" w:sz="4" w:space="0" w:color="auto"/>
              <w:right w:val="single" w:sz="4" w:space="0" w:color="auto"/>
            </w:tcBorders>
            <w:shd w:val="clear" w:color="auto" w:fill="auto"/>
            <w:noWrap/>
            <w:vAlign w:val="center"/>
          </w:tcPr>
          <w:p w:rsidR="009D42F9" w:rsidRPr="00731B83" w:rsidRDefault="00C67DC5" w:rsidP="009D42F9">
            <w:pPr>
              <w:pStyle w:val="NoSpacing"/>
              <w:jc w:val="left"/>
              <w:rPr>
                <w:rFonts w:ascii="Arial" w:hAnsi="Arial" w:cs="Arial"/>
                <w:sz w:val="20"/>
                <w:szCs w:val="20"/>
              </w:rPr>
            </w:pPr>
            <w:r w:rsidRPr="00731B83">
              <w:rPr>
                <w:rFonts w:ascii="Arial" w:hAnsi="Arial" w:cs="Arial"/>
                <w:sz w:val="20"/>
                <w:szCs w:val="20"/>
              </w:rPr>
              <w:t>20</w:t>
            </w:r>
          </w:p>
        </w:tc>
        <w:tc>
          <w:tcPr>
            <w:tcW w:w="752" w:type="dxa"/>
            <w:tcBorders>
              <w:top w:val="nil"/>
              <w:left w:val="nil"/>
              <w:bottom w:val="single" w:sz="4" w:space="0" w:color="auto"/>
              <w:right w:val="single" w:sz="4" w:space="0" w:color="auto"/>
            </w:tcBorders>
            <w:shd w:val="clear" w:color="auto" w:fill="auto"/>
            <w:noWrap/>
            <w:vAlign w:val="center"/>
            <w:hideMark/>
          </w:tcPr>
          <w:p w:rsidR="009D42F9" w:rsidRPr="00731B83" w:rsidRDefault="009D42F9" w:rsidP="009D42F9">
            <w:pPr>
              <w:pStyle w:val="NoSpacing"/>
              <w:jc w:val="left"/>
              <w:rPr>
                <w:rFonts w:ascii="Arial" w:hAnsi="Arial" w:cs="Arial"/>
                <w:sz w:val="20"/>
                <w:szCs w:val="20"/>
              </w:rPr>
            </w:pPr>
            <w:r w:rsidRPr="00731B83">
              <w:rPr>
                <w:rFonts w:ascii="Arial" w:hAnsi="Arial" w:cs="Arial"/>
                <w:sz w:val="20"/>
                <w:szCs w:val="20"/>
              </w:rPr>
              <w:t>25</w:t>
            </w:r>
          </w:p>
        </w:tc>
        <w:tc>
          <w:tcPr>
            <w:tcW w:w="752" w:type="dxa"/>
            <w:tcBorders>
              <w:top w:val="nil"/>
              <w:left w:val="nil"/>
              <w:bottom w:val="single" w:sz="4" w:space="0" w:color="auto"/>
              <w:right w:val="single" w:sz="4" w:space="0" w:color="auto"/>
            </w:tcBorders>
            <w:shd w:val="clear" w:color="auto" w:fill="auto"/>
            <w:noWrap/>
            <w:vAlign w:val="center"/>
            <w:hideMark/>
          </w:tcPr>
          <w:p w:rsidR="009D42F9" w:rsidRPr="00731B83" w:rsidRDefault="009D42F9" w:rsidP="009D42F9">
            <w:pPr>
              <w:pStyle w:val="NoSpacing"/>
              <w:jc w:val="left"/>
              <w:rPr>
                <w:rFonts w:ascii="Arial" w:hAnsi="Arial" w:cs="Arial"/>
                <w:sz w:val="20"/>
                <w:szCs w:val="20"/>
              </w:rPr>
            </w:pPr>
            <w:r w:rsidRPr="00731B83">
              <w:rPr>
                <w:rFonts w:ascii="Arial" w:hAnsi="Arial" w:cs="Arial"/>
                <w:sz w:val="20"/>
                <w:szCs w:val="20"/>
              </w:rPr>
              <w:t>30</w:t>
            </w:r>
          </w:p>
        </w:tc>
      </w:tr>
      <w:tr w:rsidR="009D42F9" w:rsidRPr="00731B83" w:rsidTr="00C9317E">
        <w:trPr>
          <w:trHeight w:val="255"/>
        </w:trPr>
        <w:tc>
          <w:tcPr>
            <w:tcW w:w="2872" w:type="dxa"/>
            <w:tcBorders>
              <w:top w:val="nil"/>
              <w:left w:val="single" w:sz="4" w:space="0" w:color="auto"/>
              <w:bottom w:val="single" w:sz="4" w:space="0" w:color="auto"/>
              <w:right w:val="single" w:sz="4" w:space="0" w:color="auto"/>
            </w:tcBorders>
            <w:shd w:val="clear" w:color="auto" w:fill="auto"/>
            <w:noWrap/>
            <w:vAlign w:val="bottom"/>
            <w:hideMark/>
          </w:tcPr>
          <w:p w:rsidR="009D42F9" w:rsidRPr="00731B83" w:rsidRDefault="009D42F9" w:rsidP="009D42F9">
            <w:pPr>
              <w:pStyle w:val="NoSpacing"/>
              <w:jc w:val="left"/>
              <w:rPr>
                <w:rFonts w:ascii="Arial" w:hAnsi="Arial" w:cs="Arial"/>
                <w:sz w:val="20"/>
                <w:szCs w:val="20"/>
              </w:rPr>
            </w:pPr>
            <w:r w:rsidRPr="00731B83">
              <w:rPr>
                <w:rFonts w:ascii="Arial" w:hAnsi="Arial" w:cs="Arial"/>
                <w:sz w:val="20"/>
                <w:szCs w:val="20"/>
              </w:rPr>
              <w:t>Payment day (days)</w:t>
            </w:r>
          </w:p>
        </w:tc>
        <w:tc>
          <w:tcPr>
            <w:tcW w:w="632" w:type="dxa"/>
            <w:tcBorders>
              <w:top w:val="nil"/>
              <w:left w:val="nil"/>
              <w:bottom w:val="single" w:sz="4" w:space="0" w:color="auto"/>
              <w:right w:val="single" w:sz="4" w:space="0" w:color="auto"/>
            </w:tcBorders>
            <w:shd w:val="clear" w:color="auto" w:fill="auto"/>
            <w:noWrap/>
            <w:vAlign w:val="center"/>
            <w:hideMark/>
          </w:tcPr>
          <w:p w:rsidR="009D42F9" w:rsidRPr="00731B83" w:rsidRDefault="009D42F9" w:rsidP="009D42F9">
            <w:pPr>
              <w:pStyle w:val="NoSpacing"/>
              <w:jc w:val="left"/>
              <w:rPr>
                <w:rFonts w:ascii="Arial" w:hAnsi="Arial" w:cs="Arial"/>
                <w:sz w:val="20"/>
                <w:szCs w:val="20"/>
              </w:rPr>
            </w:pPr>
            <w:r w:rsidRPr="00731B83">
              <w:rPr>
                <w:rFonts w:ascii="Arial" w:hAnsi="Arial" w:cs="Arial"/>
                <w:sz w:val="20"/>
                <w:szCs w:val="20"/>
              </w:rPr>
              <w:t>178</w:t>
            </w:r>
          </w:p>
        </w:tc>
        <w:tc>
          <w:tcPr>
            <w:tcW w:w="633" w:type="dxa"/>
            <w:tcBorders>
              <w:top w:val="nil"/>
              <w:left w:val="nil"/>
              <w:bottom w:val="single" w:sz="4" w:space="0" w:color="auto"/>
              <w:right w:val="single" w:sz="4" w:space="0" w:color="auto"/>
            </w:tcBorders>
            <w:shd w:val="clear" w:color="auto" w:fill="auto"/>
            <w:noWrap/>
            <w:vAlign w:val="center"/>
            <w:hideMark/>
          </w:tcPr>
          <w:p w:rsidR="009D42F9" w:rsidRPr="00731B83" w:rsidRDefault="009D42F9" w:rsidP="009D42F9">
            <w:pPr>
              <w:pStyle w:val="NoSpacing"/>
              <w:jc w:val="left"/>
              <w:rPr>
                <w:rFonts w:ascii="Arial" w:hAnsi="Arial" w:cs="Arial"/>
                <w:sz w:val="20"/>
                <w:szCs w:val="20"/>
              </w:rPr>
            </w:pPr>
            <w:r w:rsidRPr="00731B83">
              <w:rPr>
                <w:rFonts w:ascii="Arial" w:hAnsi="Arial" w:cs="Arial"/>
                <w:sz w:val="20"/>
                <w:szCs w:val="20"/>
              </w:rPr>
              <w:t>232</w:t>
            </w:r>
          </w:p>
        </w:tc>
        <w:tc>
          <w:tcPr>
            <w:tcW w:w="633" w:type="dxa"/>
            <w:tcBorders>
              <w:top w:val="nil"/>
              <w:left w:val="nil"/>
              <w:bottom w:val="single" w:sz="4" w:space="0" w:color="auto"/>
              <w:right w:val="single" w:sz="4" w:space="0" w:color="auto"/>
            </w:tcBorders>
            <w:shd w:val="clear" w:color="000000" w:fill="FFFFFF"/>
            <w:noWrap/>
            <w:vAlign w:val="center"/>
            <w:hideMark/>
          </w:tcPr>
          <w:p w:rsidR="009D42F9" w:rsidRPr="00731B83" w:rsidRDefault="009D42F9" w:rsidP="009D42F9">
            <w:pPr>
              <w:pStyle w:val="NoSpacing"/>
              <w:jc w:val="left"/>
              <w:rPr>
                <w:rFonts w:ascii="Arial" w:hAnsi="Arial" w:cs="Arial"/>
                <w:sz w:val="20"/>
                <w:szCs w:val="20"/>
              </w:rPr>
            </w:pPr>
            <w:r w:rsidRPr="00731B83">
              <w:rPr>
                <w:rFonts w:ascii="Arial" w:hAnsi="Arial" w:cs="Arial"/>
                <w:sz w:val="20"/>
                <w:szCs w:val="20"/>
              </w:rPr>
              <w:t>331</w:t>
            </w:r>
          </w:p>
        </w:tc>
        <w:tc>
          <w:tcPr>
            <w:tcW w:w="701" w:type="dxa"/>
            <w:tcBorders>
              <w:top w:val="nil"/>
              <w:left w:val="nil"/>
              <w:bottom w:val="single" w:sz="4" w:space="0" w:color="auto"/>
              <w:right w:val="single" w:sz="4" w:space="0" w:color="auto"/>
            </w:tcBorders>
            <w:shd w:val="clear" w:color="000000" w:fill="F2F2F2"/>
            <w:noWrap/>
            <w:vAlign w:val="center"/>
            <w:hideMark/>
          </w:tcPr>
          <w:p w:rsidR="009D42F9" w:rsidRPr="00731B83" w:rsidRDefault="009D42F9" w:rsidP="009D42F9">
            <w:pPr>
              <w:pStyle w:val="NoSpacing"/>
              <w:jc w:val="left"/>
              <w:rPr>
                <w:rFonts w:ascii="Arial" w:hAnsi="Arial" w:cs="Arial"/>
                <w:sz w:val="20"/>
                <w:szCs w:val="20"/>
              </w:rPr>
            </w:pPr>
            <w:r w:rsidRPr="00731B83">
              <w:rPr>
                <w:rFonts w:ascii="Arial" w:hAnsi="Arial" w:cs="Arial"/>
                <w:sz w:val="20"/>
                <w:szCs w:val="20"/>
              </w:rPr>
              <w:t>215</w:t>
            </w:r>
          </w:p>
        </w:tc>
        <w:tc>
          <w:tcPr>
            <w:tcW w:w="700" w:type="dxa"/>
            <w:tcBorders>
              <w:top w:val="nil"/>
              <w:left w:val="nil"/>
              <w:bottom w:val="single" w:sz="4" w:space="0" w:color="auto"/>
              <w:right w:val="single" w:sz="4" w:space="0" w:color="auto"/>
            </w:tcBorders>
            <w:shd w:val="clear" w:color="000000" w:fill="FFFFFF"/>
            <w:noWrap/>
            <w:vAlign w:val="center"/>
            <w:hideMark/>
          </w:tcPr>
          <w:p w:rsidR="009D42F9" w:rsidRPr="00731B83" w:rsidRDefault="009D42F9" w:rsidP="009D42F9">
            <w:pPr>
              <w:pStyle w:val="NoSpacing"/>
              <w:jc w:val="left"/>
              <w:rPr>
                <w:rFonts w:ascii="Arial" w:hAnsi="Arial" w:cs="Arial"/>
                <w:sz w:val="20"/>
                <w:szCs w:val="20"/>
              </w:rPr>
            </w:pPr>
            <w:r w:rsidRPr="00731B83">
              <w:rPr>
                <w:rFonts w:ascii="Arial" w:hAnsi="Arial" w:cs="Arial"/>
                <w:sz w:val="20"/>
                <w:szCs w:val="20"/>
              </w:rPr>
              <w:t>206</w:t>
            </w:r>
          </w:p>
        </w:tc>
        <w:tc>
          <w:tcPr>
            <w:tcW w:w="890" w:type="dxa"/>
            <w:tcBorders>
              <w:top w:val="nil"/>
              <w:left w:val="nil"/>
              <w:bottom w:val="single" w:sz="4" w:space="0" w:color="auto"/>
              <w:right w:val="single" w:sz="4" w:space="0" w:color="auto"/>
            </w:tcBorders>
            <w:shd w:val="clear" w:color="000000" w:fill="FFFFFF"/>
            <w:noWrap/>
            <w:vAlign w:val="center"/>
            <w:hideMark/>
          </w:tcPr>
          <w:p w:rsidR="009D42F9" w:rsidRPr="00731B83" w:rsidRDefault="009D42F9" w:rsidP="009D42F9">
            <w:pPr>
              <w:pStyle w:val="NoSpacing"/>
              <w:jc w:val="left"/>
              <w:rPr>
                <w:rFonts w:ascii="Arial" w:hAnsi="Arial" w:cs="Arial"/>
                <w:sz w:val="20"/>
                <w:szCs w:val="20"/>
              </w:rPr>
            </w:pPr>
            <w:r w:rsidRPr="00731B83">
              <w:rPr>
                <w:rFonts w:ascii="Arial" w:hAnsi="Arial" w:cs="Arial"/>
                <w:sz w:val="20"/>
                <w:szCs w:val="20"/>
              </w:rPr>
              <w:t>166</w:t>
            </w:r>
          </w:p>
        </w:tc>
        <w:tc>
          <w:tcPr>
            <w:tcW w:w="591" w:type="dxa"/>
            <w:tcBorders>
              <w:top w:val="nil"/>
              <w:left w:val="nil"/>
              <w:bottom w:val="single" w:sz="4" w:space="0" w:color="auto"/>
              <w:right w:val="single" w:sz="4" w:space="0" w:color="auto"/>
            </w:tcBorders>
            <w:shd w:val="clear" w:color="000000" w:fill="FFFFFF"/>
            <w:noWrap/>
            <w:vAlign w:val="center"/>
          </w:tcPr>
          <w:p w:rsidR="009D42F9" w:rsidRPr="00731B83" w:rsidRDefault="00C9317E" w:rsidP="009D42F9">
            <w:pPr>
              <w:pStyle w:val="NoSpacing"/>
              <w:jc w:val="left"/>
              <w:rPr>
                <w:rFonts w:ascii="Arial" w:hAnsi="Arial" w:cs="Arial"/>
                <w:sz w:val="20"/>
                <w:szCs w:val="20"/>
              </w:rPr>
            </w:pPr>
            <w:r w:rsidRPr="00731B83">
              <w:rPr>
                <w:rFonts w:ascii="Arial" w:hAnsi="Arial" w:cs="Arial"/>
                <w:sz w:val="20"/>
                <w:szCs w:val="20"/>
              </w:rPr>
              <w:t>131</w:t>
            </w:r>
          </w:p>
        </w:tc>
        <w:tc>
          <w:tcPr>
            <w:tcW w:w="752" w:type="dxa"/>
            <w:tcBorders>
              <w:top w:val="nil"/>
              <w:left w:val="nil"/>
              <w:bottom w:val="single" w:sz="4" w:space="0" w:color="auto"/>
              <w:right w:val="single" w:sz="4" w:space="0" w:color="auto"/>
            </w:tcBorders>
            <w:shd w:val="clear" w:color="000000" w:fill="FFFFFF"/>
            <w:noWrap/>
            <w:vAlign w:val="center"/>
            <w:hideMark/>
          </w:tcPr>
          <w:p w:rsidR="009D42F9" w:rsidRPr="00731B83" w:rsidRDefault="009D42F9" w:rsidP="009D42F9">
            <w:pPr>
              <w:pStyle w:val="NoSpacing"/>
              <w:jc w:val="left"/>
              <w:rPr>
                <w:rFonts w:ascii="Arial" w:hAnsi="Arial" w:cs="Arial"/>
                <w:sz w:val="20"/>
                <w:szCs w:val="20"/>
              </w:rPr>
            </w:pPr>
            <w:r w:rsidRPr="00731B83">
              <w:rPr>
                <w:rFonts w:ascii="Arial" w:hAnsi="Arial" w:cs="Arial"/>
                <w:sz w:val="20"/>
                <w:szCs w:val="20"/>
              </w:rPr>
              <w:t>166</w:t>
            </w:r>
          </w:p>
        </w:tc>
        <w:tc>
          <w:tcPr>
            <w:tcW w:w="752" w:type="dxa"/>
            <w:tcBorders>
              <w:top w:val="nil"/>
              <w:left w:val="nil"/>
              <w:bottom w:val="single" w:sz="4" w:space="0" w:color="auto"/>
              <w:right w:val="single" w:sz="4" w:space="0" w:color="auto"/>
            </w:tcBorders>
            <w:shd w:val="clear" w:color="000000" w:fill="FFFFFF"/>
            <w:noWrap/>
            <w:vAlign w:val="center"/>
            <w:hideMark/>
          </w:tcPr>
          <w:p w:rsidR="009D42F9" w:rsidRPr="00731B83" w:rsidRDefault="009D42F9" w:rsidP="009D42F9">
            <w:pPr>
              <w:pStyle w:val="NoSpacing"/>
              <w:jc w:val="left"/>
              <w:rPr>
                <w:rFonts w:ascii="Arial" w:hAnsi="Arial" w:cs="Arial"/>
                <w:sz w:val="20"/>
                <w:szCs w:val="20"/>
              </w:rPr>
            </w:pPr>
            <w:r w:rsidRPr="00731B83">
              <w:rPr>
                <w:rFonts w:ascii="Arial" w:hAnsi="Arial" w:cs="Arial"/>
                <w:sz w:val="20"/>
                <w:szCs w:val="20"/>
              </w:rPr>
              <w:t>123</w:t>
            </w:r>
          </w:p>
        </w:tc>
      </w:tr>
    </w:tbl>
    <w:p w:rsidR="009D42F9" w:rsidRPr="009D42F9" w:rsidRDefault="009D42F9" w:rsidP="009D42F9">
      <w:pPr>
        <w:pStyle w:val="NoSpacing"/>
        <w:jc w:val="left"/>
        <w:rPr>
          <w:rFonts w:ascii="Arial" w:hAnsi="Arial" w:cs="Arial"/>
          <w:sz w:val="18"/>
          <w:szCs w:val="18"/>
        </w:rPr>
      </w:pPr>
    </w:p>
    <w:p w:rsidR="00A13A31" w:rsidRDefault="00A13A31" w:rsidP="00D91838"/>
    <w:p w:rsidR="00F17698" w:rsidRDefault="00F17698" w:rsidP="00D91838"/>
    <w:p w:rsidR="00F17698" w:rsidRDefault="00F17698" w:rsidP="00D91838"/>
    <w:p w:rsidR="00F17698" w:rsidRDefault="00F17698">
      <w:pPr>
        <w:spacing w:line="252" w:lineRule="auto"/>
      </w:pPr>
      <w:r>
        <w:br w:type="page"/>
      </w:r>
    </w:p>
    <w:p w:rsidR="00A526AE" w:rsidRDefault="00D91838" w:rsidP="00D91838">
      <w:pPr>
        <w:pStyle w:val="Heading1"/>
        <w:numPr>
          <w:ilvl w:val="1"/>
          <w:numId w:val="42"/>
        </w:numPr>
      </w:pPr>
      <w:bookmarkStart w:id="22" w:name="_Toc16758697"/>
      <w:r>
        <w:lastRenderedPageBreak/>
        <w:t>Profiability</w:t>
      </w:r>
      <w:bookmarkEnd w:id="22"/>
    </w:p>
    <w:p w:rsidR="00AF4FD1" w:rsidRDefault="00AF4FD1" w:rsidP="00AF4FD1">
      <w:pPr>
        <w:pStyle w:val="Caption"/>
        <w:keepNext/>
        <w:jc w:val="left"/>
        <w:rPr>
          <w:b w:val="0"/>
        </w:rPr>
      </w:pPr>
    </w:p>
    <w:p w:rsidR="00AF4FD1" w:rsidRPr="00AF4FD1" w:rsidRDefault="00AF4FD1" w:rsidP="00AF4FD1">
      <w:pPr>
        <w:pStyle w:val="Caption"/>
        <w:keepNext/>
        <w:jc w:val="left"/>
        <w:rPr>
          <w:b w:val="0"/>
        </w:rPr>
      </w:pPr>
      <w:bookmarkStart w:id="23" w:name="_Toc16939353"/>
      <w:r w:rsidRPr="00AF4FD1">
        <w:rPr>
          <w:b w:val="0"/>
        </w:rPr>
        <w:t xml:space="preserve">Table </w:t>
      </w:r>
      <w:r w:rsidRPr="00AF4FD1">
        <w:rPr>
          <w:b w:val="0"/>
        </w:rPr>
        <w:fldChar w:fldCharType="begin"/>
      </w:r>
      <w:r w:rsidRPr="00AF4FD1">
        <w:rPr>
          <w:b w:val="0"/>
        </w:rPr>
        <w:instrText xml:space="preserve"> SEQ Table \* ARABIC </w:instrText>
      </w:r>
      <w:r w:rsidRPr="00AF4FD1">
        <w:rPr>
          <w:b w:val="0"/>
        </w:rPr>
        <w:fldChar w:fldCharType="separate"/>
      </w:r>
      <w:r w:rsidR="005D5F71">
        <w:rPr>
          <w:b w:val="0"/>
          <w:noProof/>
        </w:rPr>
        <w:t>8</w:t>
      </w:r>
      <w:r w:rsidRPr="00AF4FD1">
        <w:rPr>
          <w:b w:val="0"/>
        </w:rPr>
        <w:fldChar w:fldCharType="end"/>
      </w:r>
      <w:r w:rsidRPr="00AF4FD1">
        <w:rPr>
          <w:b w:val="0"/>
        </w:rPr>
        <w:t xml:space="preserve">  – Profitability</w:t>
      </w:r>
      <w:bookmarkEnd w:id="23"/>
    </w:p>
    <w:tbl>
      <w:tblPr>
        <w:tblW w:w="9315" w:type="dxa"/>
        <w:tblLook w:val="04A0" w:firstRow="1" w:lastRow="0" w:firstColumn="1" w:lastColumn="0" w:noHBand="0" w:noVBand="1"/>
      </w:tblPr>
      <w:tblGrid>
        <w:gridCol w:w="2273"/>
        <w:gridCol w:w="807"/>
        <w:gridCol w:w="807"/>
        <w:gridCol w:w="717"/>
        <w:gridCol w:w="883"/>
        <w:gridCol w:w="883"/>
        <w:gridCol w:w="652"/>
        <w:gridCol w:w="709"/>
        <w:gridCol w:w="709"/>
        <w:gridCol w:w="875"/>
      </w:tblGrid>
      <w:tr w:rsidR="00920F25" w:rsidRPr="009D42F9" w:rsidTr="009D560E">
        <w:trPr>
          <w:trHeight w:val="250"/>
        </w:trPr>
        <w:tc>
          <w:tcPr>
            <w:tcW w:w="22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D42F9" w:rsidRPr="009D42F9" w:rsidRDefault="009D42F9" w:rsidP="009D42F9">
            <w:pPr>
              <w:pStyle w:val="NoSpacing"/>
              <w:jc w:val="left"/>
              <w:rPr>
                <w:rFonts w:ascii="Arial" w:hAnsi="Arial" w:cs="Arial"/>
                <w:sz w:val="18"/>
                <w:szCs w:val="18"/>
              </w:rPr>
            </w:pPr>
            <w:r w:rsidRPr="009D42F9">
              <w:rPr>
                <w:rFonts w:ascii="Arial" w:hAnsi="Arial" w:cs="Arial"/>
                <w:sz w:val="18"/>
                <w:szCs w:val="18"/>
              </w:rPr>
              <w:t> </w:t>
            </w:r>
          </w:p>
        </w:tc>
        <w:tc>
          <w:tcPr>
            <w:tcW w:w="2331" w:type="dxa"/>
            <w:gridSpan w:val="3"/>
            <w:tcBorders>
              <w:top w:val="single" w:sz="4" w:space="0" w:color="auto"/>
              <w:left w:val="nil"/>
              <w:bottom w:val="single" w:sz="4" w:space="0" w:color="auto"/>
              <w:right w:val="single" w:sz="4" w:space="0" w:color="auto"/>
            </w:tcBorders>
            <w:shd w:val="clear" w:color="000000" w:fill="FFFFFF"/>
            <w:vAlign w:val="center"/>
            <w:hideMark/>
          </w:tcPr>
          <w:p w:rsidR="009D42F9" w:rsidRPr="009D42F9" w:rsidRDefault="009D42F9" w:rsidP="009D42F9">
            <w:pPr>
              <w:pStyle w:val="NoSpacing"/>
              <w:jc w:val="left"/>
              <w:rPr>
                <w:rFonts w:ascii="Arial" w:hAnsi="Arial" w:cs="Arial"/>
                <w:sz w:val="18"/>
                <w:szCs w:val="18"/>
              </w:rPr>
            </w:pPr>
            <w:r w:rsidRPr="009D42F9">
              <w:rPr>
                <w:rFonts w:ascii="Arial" w:hAnsi="Arial" w:cs="Arial"/>
                <w:sz w:val="18"/>
                <w:szCs w:val="18"/>
              </w:rPr>
              <w:t xml:space="preserve">Geely </w:t>
            </w:r>
            <w:r w:rsidRPr="009D42F9">
              <w:rPr>
                <w:rFonts w:ascii="Arial" w:hAnsi="Arial" w:cs="Arial"/>
                <w:sz w:val="18"/>
                <w:szCs w:val="18"/>
              </w:rPr>
              <w:br/>
              <w:t>Compare 1</w:t>
            </w:r>
          </w:p>
        </w:tc>
        <w:tc>
          <w:tcPr>
            <w:tcW w:w="2418" w:type="dxa"/>
            <w:gridSpan w:val="3"/>
            <w:tcBorders>
              <w:top w:val="single" w:sz="4" w:space="0" w:color="auto"/>
              <w:left w:val="nil"/>
              <w:bottom w:val="single" w:sz="4" w:space="0" w:color="auto"/>
              <w:right w:val="single" w:sz="4" w:space="0" w:color="auto"/>
            </w:tcBorders>
            <w:shd w:val="clear" w:color="000000" w:fill="E2EFDA"/>
            <w:vAlign w:val="center"/>
            <w:hideMark/>
          </w:tcPr>
          <w:p w:rsidR="009D42F9" w:rsidRPr="009D42F9" w:rsidRDefault="009D42F9" w:rsidP="009D42F9">
            <w:pPr>
              <w:pStyle w:val="NoSpacing"/>
              <w:jc w:val="left"/>
              <w:rPr>
                <w:rFonts w:ascii="Arial" w:hAnsi="Arial" w:cs="Arial"/>
                <w:sz w:val="18"/>
                <w:szCs w:val="18"/>
              </w:rPr>
            </w:pPr>
            <w:r w:rsidRPr="009D42F9">
              <w:rPr>
                <w:rFonts w:ascii="Arial" w:hAnsi="Arial" w:cs="Arial"/>
                <w:sz w:val="18"/>
                <w:szCs w:val="18"/>
              </w:rPr>
              <w:t xml:space="preserve">GAC Group </w:t>
            </w:r>
            <w:r w:rsidRPr="009D42F9">
              <w:rPr>
                <w:rFonts w:ascii="Arial" w:hAnsi="Arial" w:cs="Arial"/>
                <w:sz w:val="18"/>
                <w:szCs w:val="18"/>
              </w:rPr>
              <w:br/>
              <w:t>Main company</w:t>
            </w:r>
          </w:p>
        </w:tc>
        <w:tc>
          <w:tcPr>
            <w:tcW w:w="2293" w:type="dxa"/>
            <w:gridSpan w:val="3"/>
            <w:tcBorders>
              <w:top w:val="single" w:sz="4" w:space="0" w:color="auto"/>
              <w:left w:val="nil"/>
              <w:bottom w:val="single" w:sz="4" w:space="0" w:color="auto"/>
              <w:right w:val="single" w:sz="4" w:space="0" w:color="auto"/>
            </w:tcBorders>
            <w:shd w:val="clear" w:color="000000" w:fill="FFFFFF"/>
            <w:vAlign w:val="center"/>
            <w:hideMark/>
          </w:tcPr>
          <w:p w:rsidR="009D42F9" w:rsidRPr="009D42F9" w:rsidRDefault="009D42F9" w:rsidP="009D42F9">
            <w:pPr>
              <w:pStyle w:val="NoSpacing"/>
              <w:jc w:val="left"/>
              <w:rPr>
                <w:rFonts w:ascii="Arial" w:hAnsi="Arial" w:cs="Arial"/>
                <w:sz w:val="18"/>
                <w:szCs w:val="18"/>
              </w:rPr>
            </w:pPr>
            <w:r w:rsidRPr="009D42F9">
              <w:rPr>
                <w:rFonts w:ascii="Arial" w:hAnsi="Arial" w:cs="Arial"/>
                <w:sz w:val="18"/>
                <w:szCs w:val="18"/>
              </w:rPr>
              <w:t xml:space="preserve">Great Wall </w:t>
            </w:r>
            <w:r w:rsidRPr="009D42F9">
              <w:rPr>
                <w:rFonts w:ascii="Arial" w:hAnsi="Arial" w:cs="Arial"/>
                <w:sz w:val="18"/>
                <w:szCs w:val="18"/>
              </w:rPr>
              <w:br/>
              <w:t>Compare 2</w:t>
            </w:r>
          </w:p>
        </w:tc>
      </w:tr>
      <w:tr w:rsidR="009D560E" w:rsidRPr="009D560E" w:rsidTr="00622C61">
        <w:trPr>
          <w:trHeight w:val="250"/>
        </w:trPr>
        <w:tc>
          <w:tcPr>
            <w:tcW w:w="2273" w:type="dxa"/>
            <w:tcBorders>
              <w:top w:val="nil"/>
              <w:left w:val="single" w:sz="4" w:space="0" w:color="auto"/>
              <w:bottom w:val="single" w:sz="4" w:space="0" w:color="auto"/>
              <w:right w:val="single" w:sz="4" w:space="0" w:color="auto"/>
            </w:tcBorders>
            <w:shd w:val="clear" w:color="auto" w:fill="FFFFFF" w:themeFill="background1"/>
            <w:noWrap/>
            <w:vAlign w:val="bottom"/>
          </w:tcPr>
          <w:p w:rsidR="009D560E" w:rsidRPr="009D560E" w:rsidRDefault="009D560E" w:rsidP="009D560E">
            <w:pPr>
              <w:pStyle w:val="NoSpacing"/>
              <w:jc w:val="left"/>
              <w:rPr>
                <w:rFonts w:ascii="Arial" w:hAnsi="Arial" w:cs="Arial"/>
                <w:sz w:val="18"/>
                <w:szCs w:val="18"/>
              </w:rPr>
            </w:pPr>
            <w:r w:rsidRPr="009D560E">
              <w:rPr>
                <w:rFonts w:ascii="Arial" w:hAnsi="Arial" w:cs="Arial"/>
                <w:sz w:val="18"/>
                <w:szCs w:val="18"/>
              </w:rPr>
              <w:t>Year</w:t>
            </w:r>
          </w:p>
        </w:tc>
        <w:tc>
          <w:tcPr>
            <w:tcW w:w="807" w:type="dxa"/>
            <w:tcBorders>
              <w:top w:val="nil"/>
              <w:left w:val="nil"/>
              <w:bottom w:val="single" w:sz="4" w:space="0" w:color="auto"/>
              <w:right w:val="single" w:sz="4" w:space="0" w:color="auto"/>
            </w:tcBorders>
            <w:shd w:val="clear" w:color="auto" w:fill="FFFFFF" w:themeFill="background1"/>
            <w:noWrap/>
            <w:vAlign w:val="center"/>
          </w:tcPr>
          <w:p w:rsidR="009D560E" w:rsidRPr="009D560E" w:rsidRDefault="009D560E" w:rsidP="009D560E">
            <w:pPr>
              <w:pStyle w:val="NoSpacing"/>
              <w:jc w:val="left"/>
              <w:rPr>
                <w:rFonts w:ascii="Arial" w:hAnsi="Arial" w:cs="Arial"/>
                <w:sz w:val="18"/>
                <w:szCs w:val="18"/>
              </w:rPr>
            </w:pPr>
            <w:r w:rsidRPr="009D560E">
              <w:rPr>
                <w:rFonts w:ascii="Arial" w:hAnsi="Arial" w:cs="Arial"/>
                <w:sz w:val="18"/>
                <w:szCs w:val="18"/>
              </w:rPr>
              <w:t>2018</w:t>
            </w:r>
          </w:p>
        </w:tc>
        <w:tc>
          <w:tcPr>
            <w:tcW w:w="807" w:type="dxa"/>
            <w:tcBorders>
              <w:top w:val="nil"/>
              <w:left w:val="nil"/>
              <w:bottom w:val="single" w:sz="4" w:space="0" w:color="auto"/>
              <w:right w:val="single" w:sz="4" w:space="0" w:color="auto"/>
            </w:tcBorders>
            <w:shd w:val="clear" w:color="auto" w:fill="FFFFFF" w:themeFill="background1"/>
            <w:noWrap/>
            <w:vAlign w:val="center"/>
          </w:tcPr>
          <w:p w:rsidR="009D560E" w:rsidRPr="009D560E" w:rsidRDefault="009D560E" w:rsidP="009D560E">
            <w:pPr>
              <w:pStyle w:val="NoSpacing"/>
              <w:jc w:val="left"/>
              <w:rPr>
                <w:rFonts w:ascii="Arial" w:hAnsi="Arial" w:cs="Arial"/>
                <w:sz w:val="18"/>
                <w:szCs w:val="18"/>
              </w:rPr>
            </w:pPr>
            <w:r w:rsidRPr="009D560E">
              <w:rPr>
                <w:rFonts w:ascii="Arial" w:hAnsi="Arial" w:cs="Arial"/>
                <w:sz w:val="18"/>
                <w:szCs w:val="18"/>
              </w:rPr>
              <w:t>2017</w:t>
            </w:r>
          </w:p>
        </w:tc>
        <w:tc>
          <w:tcPr>
            <w:tcW w:w="717" w:type="dxa"/>
            <w:tcBorders>
              <w:top w:val="nil"/>
              <w:left w:val="nil"/>
              <w:bottom w:val="single" w:sz="4" w:space="0" w:color="auto"/>
              <w:right w:val="single" w:sz="4" w:space="0" w:color="auto"/>
            </w:tcBorders>
            <w:shd w:val="clear" w:color="auto" w:fill="FFFFFF" w:themeFill="background1"/>
            <w:noWrap/>
            <w:vAlign w:val="bottom"/>
          </w:tcPr>
          <w:p w:rsidR="009D560E" w:rsidRPr="009D560E" w:rsidRDefault="009D560E" w:rsidP="009D560E">
            <w:pPr>
              <w:pStyle w:val="NoSpacing"/>
              <w:jc w:val="left"/>
              <w:rPr>
                <w:rFonts w:ascii="Arial" w:hAnsi="Arial" w:cs="Arial"/>
                <w:sz w:val="18"/>
                <w:szCs w:val="18"/>
              </w:rPr>
            </w:pPr>
            <w:r w:rsidRPr="009D560E">
              <w:rPr>
                <w:rFonts w:ascii="Arial" w:hAnsi="Arial" w:cs="Arial"/>
                <w:sz w:val="18"/>
                <w:szCs w:val="18"/>
              </w:rPr>
              <w:t>2016</w:t>
            </w:r>
          </w:p>
        </w:tc>
        <w:tc>
          <w:tcPr>
            <w:tcW w:w="883" w:type="dxa"/>
            <w:tcBorders>
              <w:top w:val="nil"/>
              <w:left w:val="nil"/>
              <w:bottom w:val="single" w:sz="4" w:space="0" w:color="auto"/>
              <w:right w:val="single" w:sz="4" w:space="0" w:color="auto"/>
            </w:tcBorders>
            <w:shd w:val="clear" w:color="auto" w:fill="FFFFFF" w:themeFill="background1"/>
            <w:noWrap/>
            <w:vAlign w:val="center"/>
          </w:tcPr>
          <w:p w:rsidR="009D560E" w:rsidRPr="009D560E" w:rsidRDefault="009D560E" w:rsidP="009D560E">
            <w:pPr>
              <w:pStyle w:val="NoSpacing"/>
              <w:jc w:val="left"/>
              <w:rPr>
                <w:rFonts w:ascii="Arial" w:hAnsi="Arial" w:cs="Arial"/>
                <w:sz w:val="18"/>
                <w:szCs w:val="18"/>
              </w:rPr>
            </w:pPr>
            <w:r w:rsidRPr="009D560E">
              <w:rPr>
                <w:rFonts w:ascii="Arial" w:hAnsi="Arial" w:cs="Arial"/>
                <w:sz w:val="18"/>
                <w:szCs w:val="18"/>
              </w:rPr>
              <w:t>2018</w:t>
            </w:r>
          </w:p>
        </w:tc>
        <w:tc>
          <w:tcPr>
            <w:tcW w:w="883" w:type="dxa"/>
            <w:tcBorders>
              <w:top w:val="nil"/>
              <w:left w:val="nil"/>
              <w:bottom w:val="single" w:sz="4" w:space="0" w:color="auto"/>
              <w:right w:val="single" w:sz="4" w:space="0" w:color="auto"/>
            </w:tcBorders>
            <w:shd w:val="clear" w:color="auto" w:fill="FFFFFF" w:themeFill="background1"/>
            <w:noWrap/>
            <w:vAlign w:val="center"/>
          </w:tcPr>
          <w:p w:rsidR="009D560E" w:rsidRPr="009D560E" w:rsidRDefault="009D560E" w:rsidP="009D560E">
            <w:pPr>
              <w:pStyle w:val="NoSpacing"/>
              <w:jc w:val="left"/>
              <w:rPr>
                <w:rFonts w:ascii="Arial" w:hAnsi="Arial" w:cs="Arial"/>
                <w:sz w:val="18"/>
                <w:szCs w:val="18"/>
              </w:rPr>
            </w:pPr>
            <w:r w:rsidRPr="009D560E">
              <w:rPr>
                <w:rFonts w:ascii="Arial" w:hAnsi="Arial" w:cs="Arial"/>
                <w:sz w:val="18"/>
                <w:szCs w:val="18"/>
              </w:rPr>
              <w:t>2017</w:t>
            </w:r>
          </w:p>
        </w:tc>
        <w:tc>
          <w:tcPr>
            <w:tcW w:w="652" w:type="dxa"/>
            <w:tcBorders>
              <w:top w:val="nil"/>
              <w:left w:val="nil"/>
              <w:bottom w:val="single" w:sz="4" w:space="0" w:color="auto"/>
              <w:right w:val="single" w:sz="4" w:space="0" w:color="auto"/>
            </w:tcBorders>
            <w:shd w:val="clear" w:color="auto" w:fill="FFFFFF" w:themeFill="background1"/>
            <w:noWrap/>
            <w:vAlign w:val="bottom"/>
          </w:tcPr>
          <w:p w:rsidR="009D560E" w:rsidRPr="009D560E" w:rsidRDefault="009D560E" w:rsidP="009D560E">
            <w:pPr>
              <w:pStyle w:val="NoSpacing"/>
              <w:jc w:val="left"/>
              <w:rPr>
                <w:rFonts w:ascii="Arial" w:hAnsi="Arial" w:cs="Arial"/>
                <w:sz w:val="18"/>
                <w:szCs w:val="18"/>
              </w:rPr>
            </w:pPr>
            <w:r w:rsidRPr="009D560E">
              <w:rPr>
                <w:rFonts w:ascii="Arial" w:hAnsi="Arial" w:cs="Arial"/>
                <w:sz w:val="18"/>
                <w:szCs w:val="18"/>
              </w:rPr>
              <w:t>2016</w:t>
            </w:r>
          </w:p>
        </w:tc>
        <w:tc>
          <w:tcPr>
            <w:tcW w:w="709" w:type="dxa"/>
            <w:tcBorders>
              <w:top w:val="nil"/>
              <w:left w:val="nil"/>
              <w:bottom w:val="single" w:sz="4" w:space="0" w:color="auto"/>
              <w:right w:val="single" w:sz="4" w:space="0" w:color="auto"/>
            </w:tcBorders>
            <w:shd w:val="clear" w:color="auto" w:fill="FFFFFF" w:themeFill="background1"/>
            <w:noWrap/>
            <w:vAlign w:val="center"/>
          </w:tcPr>
          <w:p w:rsidR="009D560E" w:rsidRPr="009D560E" w:rsidRDefault="009D560E" w:rsidP="009D560E">
            <w:pPr>
              <w:pStyle w:val="NoSpacing"/>
              <w:jc w:val="left"/>
              <w:rPr>
                <w:rFonts w:ascii="Arial" w:hAnsi="Arial" w:cs="Arial"/>
                <w:sz w:val="18"/>
                <w:szCs w:val="18"/>
              </w:rPr>
            </w:pPr>
            <w:r w:rsidRPr="009D560E">
              <w:rPr>
                <w:rFonts w:ascii="Arial" w:hAnsi="Arial" w:cs="Arial"/>
                <w:sz w:val="18"/>
                <w:szCs w:val="18"/>
              </w:rPr>
              <w:t>2018</w:t>
            </w:r>
          </w:p>
        </w:tc>
        <w:tc>
          <w:tcPr>
            <w:tcW w:w="709" w:type="dxa"/>
            <w:tcBorders>
              <w:top w:val="nil"/>
              <w:left w:val="nil"/>
              <w:bottom w:val="single" w:sz="4" w:space="0" w:color="auto"/>
              <w:right w:val="single" w:sz="4" w:space="0" w:color="auto"/>
            </w:tcBorders>
            <w:shd w:val="clear" w:color="auto" w:fill="FFFFFF" w:themeFill="background1"/>
            <w:noWrap/>
            <w:vAlign w:val="center"/>
          </w:tcPr>
          <w:p w:rsidR="009D560E" w:rsidRPr="009D560E" w:rsidRDefault="009D560E" w:rsidP="009D560E">
            <w:pPr>
              <w:pStyle w:val="NoSpacing"/>
              <w:jc w:val="left"/>
              <w:rPr>
                <w:rFonts w:ascii="Arial" w:hAnsi="Arial" w:cs="Arial"/>
                <w:sz w:val="18"/>
                <w:szCs w:val="18"/>
              </w:rPr>
            </w:pPr>
            <w:r w:rsidRPr="009D560E">
              <w:rPr>
                <w:rFonts w:ascii="Arial" w:hAnsi="Arial" w:cs="Arial"/>
                <w:sz w:val="18"/>
                <w:szCs w:val="18"/>
              </w:rPr>
              <w:t>2017</w:t>
            </w:r>
          </w:p>
        </w:tc>
        <w:tc>
          <w:tcPr>
            <w:tcW w:w="875" w:type="dxa"/>
            <w:tcBorders>
              <w:top w:val="nil"/>
              <w:left w:val="nil"/>
              <w:bottom w:val="single" w:sz="4" w:space="0" w:color="auto"/>
              <w:right w:val="single" w:sz="4" w:space="0" w:color="auto"/>
            </w:tcBorders>
            <w:shd w:val="clear" w:color="auto" w:fill="FFFFFF" w:themeFill="background1"/>
            <w:noWrap/>
            <w:vAlign w:val="bottom"/>
          </w:tcPr>
          <w:p w:rsidR="009D560E" w:rsidRPr="009D560E" w:rsidRDefault="009D560E" w:rsidP="009D560E">
            <w:pPr>
              <w:spacing w:after="0" w:line="240" w:lineRule="auto"/>
              <w:jc w:val="left"/>
              <w:rPr>
                <w:rFonts w:cs="Arial"/>
                <w:sz w:val="18"/>
                <w:szCs w:val="18"/>
              </w:rPr>
            </w:pPr>
            <w:r w:rsidRPr="009D560E">
              <w:rPr>
                <w:rFonts w:cs="Arial"/>
                <w:sz w:val="18"/>
                <w:szCs w:val="18"/>
              </w:rPr>
              <w:t>2016</w:t>
            </w:r>
          </w:p>
        </w:tc>
      </w:tr>
      <w:tr w:rsidR="009D42F9" w:rsidRPr="009D42F9" w:rsidTr="00622C61">
        <w:trPr>
          <w:trHeight w:val="250"/>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rsidR="009D42F9" w:rsidRPr="009D42F9" w:rsidRDefault="009D42F9" w:rsidP="009D42F9">
            <w:pPr>
              <w:pStyle w:val="NoSpacing"/>
              <w:jc w:val="left"/>
              <w:rPr>
                <w:rFonts w:ascii="Arial" w:hAnsi="Arial" w:cs="Arial"/>
                <w:sz w:val="18"/>
                <w:szCs w:val="18"/>
              </w:rPr>
            </w:pPr>
            <w:r w:rsidRPr="009D42F9">
              <w:rPr>
                <w:rFonts w:ascii="Arial" w:hAnsi="Arial" w:cs="Arial"/>
                <w:sz w:val="18"/>
                <w:szCs w:val="18"/>
              </w:rPr>
              <w:t>Net Profit  ( in millions)</w:t>
            </w:r>
          </w:p>
        </w:tc>
        <w:tc>
          <w:tcPr>
            <w:tcW w:w="807" w:type="dxa"/>
            <w:tcBorders>
              <w:top w:val="nil"/>
              <w:left w:val="nil"/>
              <w:bottom w:val="single" w:sz="4" w:space="0" w:color="auto"/>
              <w:right w:val="single" w:sz="4" w:space="0" w:color="auto"/>
            </w:tcBorders>
            <w:shd w:val="clear" w:color="000000" w:fill="D9D9D9"/>
            <w:noWrap/>
            <w:vAlign w:val="center"/>
            <w:hideMark/>
          </w:tcPr>
          <w:p w:rsidR="009D42F9" w:rsidRPr="009D42F9" w:rsidRDefault="009D42F9" w:rsidP="009D42F9">
            <w:pPr>
              <w:pStyle w:val="NoSpacing"/>
              <w:jc w:val="left"/>
              <w:rPr>
                <w:rFonts w:ascii="Arial" w:hAnsi="Arial" w:cs="Arial"/>
                <w:sz w:val="18"/>
                <w:szCs w:val="18"/>
              </w:rPr>
            </w:pPr>
            <w:r w:rsidRPr="009D42F9">
              <w:rPr>
                <w:rFonts w:ascii="Arial" w:hAnsi="Arial" w:cs="Arial"/>
                <w:sz w:val="18"/>
                <w:szCs w:val="18"/>
              </w:rPr>
              <w:t xml:space="preserve">12,674 </w:t>
            </w:r>
          </w:p>
        </w:tc>
        <w:tc>
          <w:tcPr>
            <w:tcW w:w="807" w:type="dxa"/>
            <w:tcBorders>
              <w:top w:val="nil"/>
              <w:left w:val="nil"/>
              <w:bottom w:val="single" w:sz="4" w:space="0" w:color="auto"/>
              <w:right w:val="single" w:sz="4" w:space="0" w:color="auto"/>
            </w:tcBorders>
            <w:shd w:val="clear" w:color="000000" w:fill="D9D9D9"/>
            <w:noWrap/>
            <w:vAlign w:val="center"/>
            <w:hideMark/>
          </w:tcPr>
          <w:p w:rsidR="009D42F9" w:rsidRPr="009D42F9" w:rsidRDefault="009D42F9" w:rsidP="009D42F9">
            <w:pPr>
              <w:pStyle w:val="NoSpacing"/>
              <w:jc w:val="left"/>
              <w:rPr>
                <w:rFonts w:ascii="Arial" w:hAnsi="Arial" w:cs="Arial"/>
                <w:sz w:val="18"/>
                <w:szCs w:val="18"/>
              </w:rPr>
            </w:pPr>
            <w:r w:rsidRPr="009D42F9">
              <w:rPr>
                <w:rFonts w:ascii="Arial" w:hAnsi="Arial" w:cs="Arial"/>
                <w:sz w:val="18"/>
                <w:szCs w:val="18"/>
              </w:rPr>
              <w:t xml:space="preserve">10,735 </w:t>
            </w:r>
          </w:p>
        </w:tc>
        <w:tc>
          <w:tcPr>
            <w:tcW w:w="717" w:type="dxa"/>
            <w:tcBorders>
              <w:top w:val="nil"/>
              <w:left w:val="nil"/>
              <w:bottom w:val="single" w:sz="4" w:space="0" w:color="auto"/>
              <w:right w:val="single" w:sz="4" w:space="0" w:color="auto"/>
            </w:tcBorders>
            <w:shd w:val="clear" w:color="000000" w:fill="D9D9D9"/>
            <w:noWrap/>
            <w:vAlign w:val="bottom"/>
            <w:hideMark/>
          </w:tcPr>
          <w:p w:rsidR="009D42F9" w:rsidRPr="009D42F9" w:rsidRDefault="009D42F9" w:rsidP="009D42F9">
            <w:pPr>
              <w:pStyle w:val="NoSpacing"/>
              <w:jc w:val="left"/>
              <w:rPr>
                <w:rFonts w:ascii="Arial" w:hAnsi="Arial" w:cs="Arial"/>
                <w:sz w:val="18"/>
                <w:szCs w:val="18"/>
              </w:rPr>
            </w:pPr>
            <w:r w:rsidRPr="009D42F9">
              <w:rPr>
                <w:rFonts w:ascii="Arial" w:hAnsi="Arial" w:cs="Arial"/>
                <w:sz w:val="18"/>
                <w:szCs w:val="18"/>
              </w:rPr>
              <w:t>5170</w:t>
            </w:r>
          </w:p>
        </w:tc>
        <w:tc>
          <w:tcPr>
            <w:tcW w:w="883" w:type="dxa"/>
            <w:tcBorders>
              <w:top w:val="nil"/>
              <w:left w:val="nil"/>
              <w:bottom w:val="single" w:sz="4" w:space="0" w:color="auto"/>
              <w:right w:val="single" w:sz="4" w:space="0" w:color="auto"/>
            </w:tcBorders>
            <w:shd w:val="clear" w:color="000000" w:fill="D9D9D9"/>
            <w:noWrap/>
            <w:vAlign w:val="center"/>
            <w:hideMark/>
          </w:tcPr>
          <w:p w:rsidR="009D42F9" w:rsidRPr="009D42F9" w:rsidRDefault="009D42F9" w:rsidP="009D42F9">
            <w:pPr>
              <w:pStyle w:val="NoSpacing"/>
              <w:jc w:val="left"/>
              <w:rPr>
                <w:rFonts w:ascii="Arial" w:hAnsi="Arial" w:cs="Arial"/>
                <w:sz w:val="18"/>
                <w:szCs w:val="18"/>
              </w:rPr>
            </w:pPr>
            <w:r w:rsidRPr="009D42F9">
              <w:rPr>
                <w:rFonts w:ascii="Arial" w:hAnsi="Arial" w:cs="Arial"/>
                <w:sz w:val="18"/>
                <w:szCs w:val="18"/>
              </w:rPr>
              <w:t xml:space="preserve">10,942 </w:t>
            </w:r>
          </w:p>
        </w:tc>
        <w:tc>
          <w:tcPr>
            <w:tcW w:w="883" w:type="dxa"/>
            <w:tcBorders>
              <w:top w:val="nil"/>
              <w:left w:val="nil"/>
              <w:bottom w:val="single" w:sz="4" w:space="0" w:color="auto"/>
              <w:right w:val="single" w:sz="4" w:space="0" w:color="auto"/>
            </w:tcBorders>
            <w:shd w:val="clear" w:color="000000" w:fill="D9D9D9"/>
            <w:noWrap/>
            <w:vAlign w:val="center"/>
            <w:hideMark/>
          </w:tcPr>
          <w:p w:rsidR="009D42F9" w:rsidRPr="009D42F9" w:rsidRDefault="009D42F9" w:rsidP="009D42F9">
            <w:pPr>
              <w:pStyle w:val="NoSpacing"/>
              <w:jc w:val="left"/>
              <w:rPr>
                <w:rFonts w:ascii="Arial" w:hAnsi="Arial" w:cs="Arial"/>
                <w:sz w:val="18"/>
                <w:szCs w:val="18"/>
              </w:rPr>
            </w:pPr>
            <w:r w:rsidRPr="009D42F9">
              <w:rPr>
                <w:rFonts w:ascii="Arial" w:hAnsi="Arial" w:cs="Arial"/>
                <w:sz w:val="18"/>
                <w:szCs w:val="18"/>
              </w:rPr>
              <w:t xml:space="preserve">11,040 </w:t>
            </w:r>
          </w:p>
        </w:tc>
        <w:tc>
          <w:tcPr>
            <w:tcW w:w="652" w:type="dxa"/>
            <w:tcBorders>
              <w:top w:val="nil"/>
              <w:left w:val="nil"/>
              <w:bottom w:val="single" w:sz="4" w:space="0" w:color="auto"/>
              <w:right w:val="single" w:sz="4" w:space="0" w:color="auto"/>
            </w:tcBorders>
            <w:shd w:val="clear" w:color="000000" w:fill="D9D9D9"/>
            <w:noWrap/>
            <w:vAlign w:val="bottom"/>
            <w:hideMark/>
          </w:tcPr>
          <w:p w:rsidR="009D42F9" w:rsidRPr="009D42F9" w:rsidRDefault="009D42F9" w:rsidP="009D42F9">
            <w:pPr>
              <w:pStyle w:val="NoSpacing"/>
              <w:jc w:val="left"/>
              <w:rPr>
                <w:rFonts w:ascii="Arial" w:hAnsi="Arial" w:cs="Arial"/>
                <w:sz w:val="18"/>
                <w:szCs w:val="18"/>
              </w:rPr>
            </w:pPr>
            <w:r w:rsidRPr="009D42F9">
              <w:rPr>
                <w:rFonts w:ascii="Arial" w:hAnsi="Arial" w:cs="Arial"/>
                <w:sz w:val="18"/>
                <w:szCs w:val="18"/>
              </w:rPr>
              <w:t>6295</w:t>
            </w:r>
          </w:p>
        </w:tc>
        <w:tc>
          <w:tcPr>
            <w:tcW w:w="709" w:type="dxa"/>
            <w:tcBorders>
              <w:top w:val="nil"/>
              <w:left w:val="nil"/>
              <w:bottom w:val="single" w:sz="4" w:space="0" w:color="auto"/>
              <w:right w:val="single" w:sz="4" w:space="0" w:color="auto"/>
            </w:tcBorders>
            <w:shd w:val="clear" w:color="000000" w:fill="D9D9D9"/>
            <w:noWrap/>
            <w:vAlign w:val="center"/>
            <w:hideMark/>
          </w:tcPr>
          <w:p w:rsidR="009D42F9" w:rsidRPr="009D42F9" w:rsidRDefault="009D42F9" w:rsidP="009D42F9">
            <w:pPr>
              <w:pStyle w:val="NoSpacing"/>
              <w:jc w:val="left"/>
              <w:rPr>
                <w:rFonts w:ascii="Arial" w:hAnsi="Arial" w:cs="Arial"/>
                <w:sz w:val="18"/>
                <w:szCs w:val="18"/>
              </w:rPr>
            </w:pPr>
            <w:r w:rsidRPr="009D42F9">
              <w:rPr>
                <w:rFonts w:ascii="Arial" w:hAnsi="Arial" w:cs="Arial"/>
                <w:sz w:val="18"/>
                <w:szCs w:val="18"/>
              </w:rPr>
              <w:t xml:space="preserve">5,248 </w:t>
            </w:r>
          </w:p>
        </w:tc>
        <w:tc>
          <w:tcPr>
            <w:tcW w:w="709" w:type="dxa"/>
            <w:tcBorders>
              <w:top w:val="nil"/>
              <w:left w:val="nil"/>
              <w:bottom w:val="single" w:sz="4" w:space="0" w:color="auto"/>
              <w:right w:val="single" w:sz="4" w:space="0" w:color="auto"/>
            </w:tcBorders>
            <w:shd w:val="clear" w:color="000000" w:fill="D9D9D9"/>
            <w:noWrap/>
            <w:vAlign w:val="center"/>
            <w:hideMark/>
          </w:tcPr>
          <w:p w:rsidR="009D42F9" w:rsidRPr="009D42F9" w:rsidRDefault="009D42F9" w:rsidP="009D42F9">
            <w:pPr>
              <w:pStyle w:val="NoSpacing"/>
              <w:jc w:val="left"/>
              <w:rPr>
                <w:rFonts w:ascii="Arial" w:hAnsi="Arial" w:cs="Arial"/>
                <w:sz w:val="18"/>
                <w:szCs w:val="18"/>
              </w:rPr>
            </w:pPr>
            <w:r w:rsidRPr="009D42F9">
              <w:rPr>
                <w:rFonts w:ascii="Arial" w:hAnsi="Arial" w:cs="Arial"/>
                <w:sz w:val="18"/>
                <w:szCs w:val="18"/>
              </w:rPr>
              <w:t xml:space="preserve">5,043 </w:t>
            </w:r>
          </w:p>
        </w:tc>
        <w:tc>
          <w:tcPr>
            <w:tcW w:w="875" w:type="dxa"/>
            <w:tcBorders>
              <w:top w:val="nil"/>
              <w:left w:val="nil"/>
              <w:bottom w:val="single" w:sz="4" w:space="0" w:color="auto"/>
              <w:right w:val="single" w:sz="4" w:space="0" w:color="auto"/>
            </w:tcBorders>
            <w:shd w:val="clear" w:color="000000" w:fill="D9D9D9"/>
            <w:noWrap/>
            <w:vAlign w:val="bottom"/>
            <w:hideMark/>
          </w:tcPr>
          <w:p w:rsidR="009D42F9" w:rsidRPr="009D42F9" w:rsidRDefault="009D42F9" w:rsidP="009D42F9">
            <w:pPr>
              <w:spacing w:after="0" w:line="240" w:lineRule="auto"/>
              <w:jc w:val="left"/>
              <w:rPr>
                <w:rFonts w:cs="Arial"/>
                <w:sz w:val="18"/>
                <w:szCs w:val="18"/>
              </w:rPr>
            </w:pPr>
            <w:r w:rsidRPr="009D42F9">
              <w:rPr>
                <w:rFonts w:cs="Arial"/>
                <w:sz w:val="18"/>
                <w:szCs w:val="18"/>
              </w:rPr>
              <w:t>10554</w:t>
            </w:r>
          </w:p>
        </w:tc>
      </w:tr>
      <w:tr w:rsidR="009D42F9" w:rsidRPr="009D42F9" w:rsidTr="00622C61">
        <w:trPr>
          <w:trHeight w:val="250"/>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rsidR="009D42F9" w:rsidRPr="009D42F9" w:rsidRDefault="009D42F9" w:rsidP="009D42F9">
            <w:pPr>
              <w:pStyle w:val="NoSpacing"/>
              <w:jc w:val="left"/>
              <w:rPr>
                <w:rFonts w:ascii="Arial" w:hAnsi="Arial" w:cs="Arial"/>
                <w:sz w:val="18"/>
                <w:szCs w:val="18"/>
              </w:rPr>
            </w:pPr>
            <w:r w:rsidRPr="009D42F9">
              <w:rPr>
                <w:rFonts w:ascii="Arial" w:hAnsi="Arial" w:cs="Arial"/>
                <w:sz w:val="18"/>
                <w:szCs w:val="18"/>
              </w:rPr>
              <w:t>Net Profit growth</w:t>
            </w:r>
          </w:p>
        </w:tc>
        <w:tc>
          <w:tcPr>
            <w:tcW w:w="807" w:type="dxa"/>
            <w:tcBorders>
              <w:top w:val="nil"/>
              <w:left w:val="nil"/>
              <w:bottom w:val="single" w:sz="4" w:space="0" w:color="auto"/>
              <w:right w:val="single" w:sz="4" w:space="0" w:color="auto"/>
            </w:tcBorders>
            <w:shd w:val="clear" w:color="000000" w:fill="D9D9D9"/>
            <w:noWrap/>
            <w:vAlign w:val="center"/>
            <w:hideMark/>
          </w:tcPr>
          <w:p w:rsidR="009D42F9" w:rsidRPr="009D42F9" w:rsidRDefault="009D42F9" w:rsidP="009D42F9">
            <w:pPr>
              <w:pStyle w:val="NoSpacing"/>
              <w:jc w:val="left"/>
              <w:rPr>
                <w:rFonts w:ascii="Arial" w:hAnsi="Arial" w:cs="Arial"/>
                <w:sz w:val="18"/>
                <w:szCs w:val="18"/>
              </w:rPr>
            </w:pPr>
            <w:r w:rsidRPr="009D42F9">
              <w:rPr>
                <w:rFonts w:ascii="Arial" w:hAnsi="Arial" w:cs="Arial"/>
                <w:sz w:val="18"/>
                <w:szCs w:val="18"/>
              </w:rPr>
              <w:t>NA</w:t>
            </w:r>
          </w:p>
        </w:tc>
        <w:tc>
          <w:tcPr>
            <w:tcW w:w="807" w:type="dxa"/>
            <w:tcBorders>
              <w:top w:val="nil"/>
              <w:left w:val="nil"/>
              <w:bottom w:val="single" w:sz="4" w:space="0" w:color="auto"/>
              <w:right w:val="single" w:sz="4" w:space="0" w:color="auto"/>
            </w:tcBorders>
            <w:shd w:val="clear" w:color="000000" w:fill="D9D9D9"/>
            <w:noWrap/>
            <w:vAlign w:val="center"/>
            <w:hideMark/>
          </w:tcPr>
          <w:p w:rsidR="009D42F9" w:rsidRPr="009D42F9" w:rsidRDefault="009D42F9" w:rsidP="009D42F9">
            <w:pPr>
              <w:pStyle w:val="NoSpacing"/>
              <w:jc w:val="left"/>
              <w:rPr>
                <w:rFonts w:ascii="Arial" w:hAnsi="Arial" w:cs="Arial"/>
                <w:sz w:val="18"/>
                <w:szCs w:val="18"/>
              </w:rPr>
            </w:pPr>
            <w:r w:rsidRPr="009D42F9">
              <w:rPr>
                <w:rFonts w:ascii="Arial" w:hAnsi="Arial" w:cs="Arial"/>
                <w:sz w:val="18"/>
                <w:szCs w:val="18"/>
              </w:rPr>
              <w:t>18%</w:t>
            </w:r>
          </w:p>
        </w:tc>
        <w:tc>
          <w:tcPr>
            <w:tcW w:w="717" w:type="dxa"/>
            <w:tcBorders>
              <w:top w:val="nil"/>
              <w:left w:val="nil"/>
              <w:bottom w:val="single" w:sz="4" w:space="0" w:color="auto"/>
              <w:right w:val="single" w:sz="4" w:space="0" w:color="auto"/>
            </w:tcBorders>
            <w:shd w:val="clear" w:color="000000" w:fill="D9D9D9"/>
            <w:noWrap/>
            <w:vAlign w:val="center"/>
            <w:hideMark/>
          </w:tcPr>
          <w:p w:rsidR="009D42F9" w:rsidRPr="009D42F9" w:rsidRDefault="009D42F9" w:rsidP="009D42F9">
            <w:pPr>
              <w:pStyle w:val="NoSpacing"/>
              <w:jc w:val="left"/>
              <w:rPr>
                <w:rFonts w:ascii="Arial" w:hAnsi="Arial" w:cs="Arial"/>
                <w:sz w:val="18"/>
                <w:szCs w:val="18"/>
              </w:rPr>
            </w:pPr>
            <w:r w:rsidRPr="009D42F9">
              <w:rPr>
                <w:rFonts w:ascii="Arial" w:hAnsi="Arial" w:cs="Arial"/>
                <w:sz w:val="18"/>
                <w:szCs w:val="18"/>
              </w:rPr>
              <w:t>108%</w:t>
            </w:r>
          </w:p>
        </w:tc>
        <w:tc>
          <w:tcPr>
            <w:tcW w:w="883" w:type="dxa"/>
            <w:tcBorders>
              <w:top w:val="nil"/>
              <w:left w:val="nil"/>
              <w:bottom w:val="single" w:sz="4" w:space="0" w:color="auto"/>
              <w:right w:val="single" w:sz="4" w:space="0" w:color="auto"/>
            </w:tcBorders>
            <w:shd w:val="clear" w:color="000000" w:fill="D9D9D9"/>
            <w:noWrap/>
            <w:vAlign w:val="center"/>
            <w:hideMark/>
          </w:tcPr>
          <w:p w:rsidR="009D42F9" w:rsidRPr="009D42F9" w:rsidRDefault="009D42F9" w:rsidP="009D42F9">
            <w:pPr>
              <w:pStyle w:val="NoSpacing"/>
              <w:jc w:val="left"/>
              <w:rPr>
                <w:rFonts w:ascii="Arial" w:hAnsi="Arial" w:cs="Arial"/>
                <w:sz w:val="18"/>
                <w:szCs w:val="18"/>
              </w:rPr>
            </w:pPr>
            <w:r w:rsidRPr="009D42F9">
              <w:rPr>
                <w:rFonts w:ascii="Arial" w:hAnsi="Arial" w:cs="Arial"/>
                <w:sz w:val="18"/>
                <w:szCs w:val="18"/>
              </w:rPr>
              <w:t>NA</w:t>
            </w:r>
          </w:p>
        </w:tc>
        <w:tc>
          <w:tcPr>
            <w:tcW w:w="883" w:type="dxa"/>
            <w:tcBorders>
              <w:top w:val="nil"/>
              <w:left w:val="nil"/>
              <w:bottom w:val="single" w:sz="4" w:space="0" w:color="auto"/>
              <w:right w:val="single" w:sz="4" w:space="0" w:color="auto"/>
            </w:tcBorders>
            <w:shd w:val="clear" w:color="000000" w:fill="D9D9D9"/>
            <w:noWrap/>
            <w:vAlign w:val="center"/>
            <w:hideMark/>
          </w:tcPr>
          <w:p w:rsidR="009D42F9" w:rsidRPr="00DE33D3" w:rsidRDefault="009D42F9" w:rsidP="009D42F9">
            <w:pPr>
              <w:pStyle w:val="NoSpacing"/>
              <w:jc w:val="left"/>
              <w:rPr>
                <w:rFonts w:ascii="Arial" w:hAnsi="Arial" w:cs="Arial"/>
                <w:color w:val="FF0000"/>
                <w:sz w:val="18"/>
                <w:szCs w:val="18"/>
              </w:rPr>
            </w:pPr>
            <w:r w:rsidRPr="00DE33D3">
              <w:rPr>
                <w:rFonts w:ascii="Arial" w:hAnsi="Arial" w:cs="Arial"/>
                <w:color w:val="FF0000"/>
                <w:sz w:val="18"/>
                <w:szCs w:val="18"/>
              </w:rPr>
              <w:t>-1%</w:t>
            </w:r>
          </w:p>
        </w:tc>
        <w:tc>
          <w:tcPr>
            <w:tcW w:w="652" w:type="dxa"/>
            <w:tcBorders>
              <w:top w:val="nil"/>
              <w:left w:val="nil"/>
              <w:bottom w:val="single" w:sz="4" w:space="0" w:color="auto"/>
              <w:right w:val="single" w:sz="4" w:space="0" w:color="auto"/>
            </w:tcBorders>
            <w:shd w:val="clear" w:color="000000" w:fill="D9D9D9"/>
            <w:noWrap/>
            <w:vAlign w:val="center"/>
            <w:hideMark/>
          </w:tcPr>
          <w:p w:rsidR="009D42F9" w:rsidRPr="009D42F9" w:rsidRDefault="009D42F9" w:rsidP="009D42F9">
            <w:pPr>
              <w:pStyle w:val="NoSpacing"/>
              <w:jc w:val="left"/>
              <w:rPr>
                <w:rFonts w:ascii="Arial" w:hAnsi="Arial" w:cs="Arial"/>
                <w:sz w:val="18"/>
                <w:szCs w:val="18"/>
              </w:rPr>
            </w:pPr>
            <w:r w:rsidRPr="009D42F9">
              <w:rPr>
                <w:rFonts w:ascii="Arial" w:hAnsi="Arial" w:cs="Arial"/>
                <w:sz w:val="18"/>
                <w:szCs w:val="18"/>
              </w:rPr>
              <w:t>75%</w:t>
            </w:r>
          </w:p>
        </w:tc>
        <w:tc>
          <w:tcPr>
            <w:tcW w:w="709" w:type="dxa"/>
            <w:tcBorders>
              <w:top w:val="nil"/>
              <w:left w:val="nil"/>
              <w:bottom w:val="single" w:sz="4" w:space="0" w:color="auto"/>
              <w:right w:val="single" w:sz="4" w:space="0" w:color="auto"/>
            </w:tcBorders>
            <w:shd w:val="clear" w:color="000000" w:fill="D9D9D9"/>
            <w:noWrap/>
            <w:vAlign w:val="center"/>
            <w:hideMark/>
          </w:tcPr>
          <w:p w:rsidR="009D42F9" w:rsidRPr="009D42F9" w:rsidRDefault="009D42F9" w:rsidP="009D42F9">
            <w:pPr>
              <w:pStyle w:val="NoSpacing"/>
              <w:jc w:val="left"/>
              <w:rPr>
                <w:rFonts w:ascii="Arial" w:hAnsi="Arial" w:cs="Arial"/>
                <w:sz w:val="18"/>
                <w:szCs w:val="18"/>
              </w:rPr>
            </w:pPr>
            <w:r w:rsidRPr="009D42F9">
              <w:rPr>
                <w:rFonts w:ascii="Arial" w:hAnsi="Arial" w:cs="Arial"/>
                <w:sz w:val="18"/>
                <w:szCs w:val="18"/>
              </w:rPr>
              <w:t>NA</w:t>
            </w:r>
          </w:p>
        </w:tc>
        <w:tc>
          <w:tcPr>
            <w:tcW w:w="709" w:type="dxa"/>
            <w:tcBorders>
              <w:top w:val="nil"/>
              <w:left w:val="nil"/>
              <w:bottom w:val="single" w:sz="4" w:space="0" w:color="auto"/>
              <w:right w:val="single" w:sz="4" w:space="0" w:color="auto"/>
            </w:tcBorders>
            <w:shd w:val="clear" w:color="000000" w:fill="D9D9D9"/>
            <w:noWrap/>
            <w:vAlign w:val="center"/>
            <w:hideMark/>
          </w:tcPr>
          <w:p w:rsidR="009D42F9" w:rsidRPr="009D42F9" w:rsidRDefault="009D42F9" w:rsidP="009D42F9">
            <w:pPr>
              <w:pStyle w:val="NoSpacing"/>
              <w:jc w:val="left"/>
              <w:rPr>
                <w:rFonts w:ascii="Arial" w:hAnsi="Arial" w:cs="Arial"/>
                <w:sz w:val="18"/>
                <w:szCs w:val="18"/>
              </w:rPr>
            </w:pPr>
            <w:r w:rsidRPr="009D42F9">
              <w:rPr>
                <w:rFonts w:ascii="Arial" w:hAnsi="Arial" w:cs="Arial"/>
                <w:sz w:val="18"/>
                <w:szCs w:val="18"/>
              </w:rPr>
              <w:t>4%</w:t>
            </w:r>
          </w:p>
        </w:tc>
        <w:tc>
          <w:tcPr>
            <w:tcW w:w="875" w:type="dxa"/>
            <w:tcBorders>
              <w:top w:val="nil"/>
              <w:left w:val="nil"/>
              <w:bottom w:val="single" w:sz="4" w:space="0" w:color="auto"/>
              <w:right w:val="single" w:sz="4" w:space="0" w:color="auto"/>
            </w:tcBorders>
            <w:shd w:val="clear" w:color="000000" w:fill="D9D9D9"/>
            <w:noWrap/>
            <w:vAlign w:val="center"/>
            <w:hideMark/>
          </w:tcPr>
          <w:p w:rsidR="009D42F9" w:rsidRPr="009D42F9" w:rsidRDefault="009D42F9" w:rsidP="009D42F9">
            <w:pPr>
              <w:spacing w:after="0" w:line="240" w:lineRule="auto"/>
              <w:jc w:val="left"/>
              <w:rPr>
                <w:rFonts w:cs="Arial"/>
                <w:sz w:val="18"/>
                <w:szCs w:val="18"/>
              </w:rPr>
            </w:pPr>
            <w:r w:rsidRPr="00DE33D3">
              <w:rPr>
                <w:rFonts w:cs="Arial"/>
                <w:color w:val="FF0000"/>
                <w:sz w:val="18"/>
                <w:szCs w:val="18"/>
              </w:rPr>
              <w:t>-52%</w:t>
            </w:r>
          </w:p>
        </w:tc>
      </w:tr>
      <w:tr w:rsidR="009D42F9" w:rsidRPr="009D42F9" w:rsidTr="00622C61">
        <w:trPr>
          <w:trHeight w:val="250"/>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rsidR="009D42F9" w:rsidRPr="009D42F9" w:rsidRDefault="009D42F9" w:rsidP="009D42F9">
            <w:pPr>
              <w:pStyle w:val="NoSpacing"/>
              <w:jc w:val="left"/>
              <w:rPr>
                <w:rFonts w:ascii="Arial" w:hAnsi="Arial" w:cs="Arial"/>
                <w:sz w:val="18"/>
                <w:szCs w:val="18"/>
              </w:rPr>
            </w:pPr>
            <w:r w:rsidRPr="009D42F9">
              <w:rPr>
                <w:rFonts w:ascii="Arial" w:hAnsi="Arial" w:cs="Arial"/>
                <w:sz w:val="18"/>
                <w:szCs w:val="18"/>
              </w:rPr>
              <w:t>Gross profit margin</w:t>
            </w:r>
          </w:p>
        </w:tc>
        <w:tc>
          <w:tcPr>
            <w:tcW w:w="807" w:type="dxa"/>
            <w:tcBorders>
              <w:top w:val="nil"/>
              <w:left w:val="nil"/>
              <w:bottom w:val="single" w:sz="4" w:space="0" w:color="auto"/>
              <w:right w:val="single" w:sz="4" w:space="0" w:color="auto"/>
            </w:tcBorders>
            <w:shd w:val="clear" w:color="auto" w:fill="auto"/>
            <w:noWrap/>
            <w:vAlign w:val="center"/>
            <w:hideMark/>
          </w:tcPr>
          <w:p w:rsidR="009D42F9" w:rsidRPr="009D42F9" w:rsidRDefault="009D42F9" w:rsidP="009D42F9">
            <w:pPr>
              <w:pStyle w:val="NoSpacing"/>
              <w:jc w:val="left"/>
              <w:rPr>
                <w:rFonts w:ascii="Arial" w:hAnsi="Arial" w:cs="Arial"/>
                <w:sz w:val="18"/>
                <w:szCs w:val="18"/>
              </w:rPr>
            </w:pPr>
            <w:r w:rsidRPr="009D42F9">
              <w:rPr>
                <w:rFonts w:ascii="Arial" w:hAnsi="Arial" w:cs="Arial"/>
                <w:sz w:val="18"/>
                <w:szCs w:val="18"/>
              </w:rPr>
              <w:t>25%</w:t>
            </w:r>
          </w:p>
        </w:tc>
        <w:tc>
          <w:tcPr>
            <w:tcW w:w="807" w:type="dxa"/>
            <w:tcBorders>
              <w:top w:val="nil"/>
              <w:left w:val="nil"/>
              <w:bottom w:val="single" w:sz="4" w:space="0" w:color="auto"/>
              <w:right w:val="single" w:sz="4" w:space="0" w:color="auto"/>
            </w:tcBorders>
            <w:shd w:val="clear" w:color="auto" w:fill="auto"/>
            <w:noWrap/>
            <w:vAlign w:val="center"/>
            <w:hideMark/>
          </w:tcPr>
          <w:p w:rsidR="009D42F9" w:rsidRPr="009D42F9" w:rsidRDefault="009D42F9" w:rsidP="009D42F9">
            <w:pPr>
              <w:pStyle w:val="NoSpacing"/>
              <w:jc w:val="left"/>
              <w:rPr>
                <w:rFonts w:ascii="Arial" w:hAnsi="Arial" w:cs="Arial"/>
                <w:sz w:val="18"/>
                <w:szCs w:val="18"/>
              </w:rPr>
            </w:pPr>
            <w:r w:rsidRPr="009D42F9">
              <w:rPr>
                <w:rFonts w:ascii="Arial" w:hAnsi="Arial" w:cs="Arial"/>
                <w:sz w:val="18"/>
                <w:szCs w:val="18"/>
              </w:rPr>
              <w:t>24%</w:t>
            </w:r>
          </w:p>
        </w:tc>
        <w:tc>
          <w:tcPr>
            <w:tcW w:w="717" w:type="dxa"/>
            <w:tcBorders>
              <w:top w:val="nil"/>
              <w:left w:val="nil"/>
              <w:bottom w:val="single" w:sz="4" w:space="0" w:color="auto"/>
              <w:right w:val="single" w:sz="4" w:space="0" w:color="auto"/>
            </w:tcBorders>
            <w:shd w:val="clear" w:color="auto" w:fill="auto"/>
            <w:noWrap/>
            <w:vAlign w:val="center"/>
            <w:hideMark/>
          </w:tcPr>
          <w:p w:rsidR="009D42F9" w:rsidRPr="009D42F9" w:rsidRDefault="009D42F9" w:rsidP="009D42F9">
            <w:pPr>
              <w:pStyle w:val="NoSpacing"/>
              <w:jc w:val="left"/>
              <w:rPr>
                <w:rFonts w:ascii="Arial" w:hAnsi="Arial" w:cs="Arial"/>
                <w:sz w:val="18"/>
                <w:szCs w:val="18"/>
              </w:rPr>
            </w:pPr>
            <w:r w:rsidRPr="009D42F9">
              <w:rPr>
                <w:rFonts w:ascii="Arial" w:hAnsi="Arial" w:cs="Arial"/>
                <w:sz w:val="18"/>
                <w:szCs w:val="18"/>
              </w:rPr>
              <w:t>22%</w:t>
            </w:r>
          </w:p>
        </w:tc>
        <w:tc>
          <w:tcPr>
            <w:tcW w:w="883" w:type="dxa"/>
            <w:tcBorders>
              <w:top w:val="nil"/>
              <w:left w:val="nil"/>
              <w:bottom w:val="single" w:sz="4" w:space="0" w:color="auto"/>
              <w:right w:val="single" w:sz="4" w:space="0" w:color="auto"/>
            </w:tcBorders>
            <w:shd w:val="clear" w:color="000000" w:fill="F2F2F2"/>
            <w:noWrap/>
            <w:vAlign w:val="center"/>
            <w:hideMark/>
          </w:tcPr>
          <w:p w:rsidR="009D42F9" w:rsidRPr="009D42F9" w:rsidRDefault="009D42F9" w:rsidP="009D42F9">
            <w:pPr>
              <w:pStyle w:val="NoSpacing"/>
              <w:jc w:val="left"/>
              <w:rPr>
                <w:rFonts w:ascii="Arial" w:hAnsi="Arial" w:cs="Arial"/>
                <w:sz w:val="18"/>
                <w:szCs w:val="18"/>
              </w:rPr>
            </w:pPr>
            <w:r w:rsidRPr="009D42F9">
              <w:rPr>
                <w:rFonts w:ascii="Arial" w:hAnsi="Arial" w:cs="Arial"/>
                <w:sz w:val="18"/>
                <w:szCs w:val="18"/>
              </w:rPr>
              <w:t>19%</w:t>
            </w:r>
          </w:p>
        </w:tc>
        <w:tc>
          <w:tcPr>
            <w:tcW w:w="883" w:type="dxa"/>
            <w:tcBorders>
              <w:top w:val="nil"/>
              <w:left w:val="nil"/>
              <w:bottom w:val="single" w:sz="4" w:space="0" w:color="auto"/>
              <w:right w:val="single" w:sz="4" w:space="0" w:color="auto"/>
            </w:tcBorders>
            <w:shd w:val="clear" w:color="auto" w:fill="auto"/>
            <w:noWrap/>
            <w:vAlign w:val="center"/>
            <w:hideMark/>
          </w:tcPr>
          <w:p w:rsidR="009D42F9" w:rsidRPr="009D42F9" w:rsidRDefault="009D42F9" w:rsidP="009D42F9">
            <w:pPr>
              <w:pStyle w:val="NoSpacing"/>
              <w:jc w:val="left"/>
              <w:rPr>
                <w:rFonts w:ascii="Arial" w:hAnsi="Arial" w:cs="Arial"/>
                <w:sz w:val="18"/>
                <w:szCs w:val="18"/>
              </w:rPr>
            </w:pPr>
            <w:r w:rsidRPr="009D42F9">
              <w:rPr>
                <w:rFonts w:ascii="Arial" w:hAnsi="Arial" w:cs="Arial"/>
                <w:sz w:val="18"/>
                <w:szCs w:val="18"/>
              </w:rPr>
              <w:t>22%</w:t>
            </w:r>
          </w:p>
        </w:tc>
        <w:tc>
          <w:tcPr>
            <w:tcW w:w="652" w:type="dxa"/>
            <w:tcBorders>
              <w:top w:val="nil"/>
              <w:left w:val="nil"/>
              <w:bottom w:val="single" w:sz="4" w:space="0" w:color="auto"/>
              <w:right w:val="single" w:sz="4" w:space="0" w:color="auto"/>
            </w:tcBorders>
            <w:shd w:val="clear" w:color="auto" w:fill="auto"/>
            <w:noWrap/>
            <w:vAlign w:val="center"/>
            <w:hideMark/>
          </w:tcPr>
          <w:p w:rsidR="009D42F9" w:rsidRPr="009D42F9" w:rsidRDefault="009D42F9" w:rsidP="009D42F9">
            <w:pPr>
              <w:pStyle w:val="NoSpacing"/>
              <w:jc w:val="left"/>
              <w:rPr>
                <w:rFonts w:ascii="Arial" w:hAnsi="Arial" w:cs="Arial"/>
                <w:sz w:val="18"/>
                <w:szCs w:val="18"/>
              </w:rPr>
            </w:pPr>
            <w:r w:rsidRPr="009D42F9">
              <w:rPr>
                <w:rFonts w:ascii="Arial" w:hAnsi="Arial" w:cs="Arial"/>
                <w:sz w:val="18"/>
                <w:szCs w:val="18"/>
              </w:rPr>
              <w:t>18%</w:t>
            </w:r>
          </w:p>
        </w:tc>
        <w:tc>
          <w:tcPr>
            <w:tcW w:w="709" w:type="dxa"/>
            <w:tcBorders>
              <w:top w:val="nil"/>
              <w:left w:val="nil"/>
              <w:bottom w:val="single" w:sz="4" w:space="0" w:color="auto"/>
              <w:right w:val="single" w:sz="4" w:space="0" w:color="auto"/>
            </w:tcBorders>
            <w:shd w:val="clear" w:color="auto" w:fill="auto"/>
            <w:noWrap/>
            <w:vAlign w:val="center"/>
            <w:hideMark/>
          </w:tcPr>
          <w:p w:rsidR="009D42F9" w:rsidRPr="009D42F9" w:rsidRDefault="00C9317E" w:rsidP="009D42F9">
            <w:pPr>
              <w:pStyle w:val="NoSpacing"/>
              <w:jc w:val="left"/>
              <w:rPr>
                <w:rFonts w:ascii="Arial" w:hAnsi="Arial" w:cs="Arial"/>
                <w:sz w:val="18"/>
                <w:szCs w:val="18"/>
              </w:rPr>
            </w:pPr>
            <w:r>
              <w:rPr>
                <w:rFonts w:ascii="Arial" w:hAnsi="Arial" w:cs="Arial"/>
                <w:sz w:val="18"/>
                <w:szCs w:val="18"/>
              </w:rPr>
              <w:t>21</w:t>
            </w:r>
            <w:r w:rsidR="009D42F9" w:rsidRPr="009D42F9">
              <w:rPr>
                <w:rFonts w:ascii="Arial" w:hAnsi="Arial" w:cs="Arial"/>
                <w:sz w:val="18"/>
                <w:szCs w:val="18"/>
              </w:rPr>
              <w:t>%</w:t>
            </w:r>
          </w:p>
        </w:tc>
        <w:tc>
          <w:tcPr>
            <w:tcW w:w="709" w:type="dxa"/>
            <w:tcBorders>
              <w:top w:val="nil"/>
              <w:left w:val="nil"/>
              <w:bottom w:val="single" w:sz="4" w:space="0" w:color="auto"/>
              <w:right w:val="single" w:sz="4" w:space="0" w:color="auto"/>
            </w:tcBorders>
            <w:shd w:val="clear" w:color="auto" w:fill="auto"/>
            <w:noWrap/>
            <w:vAlign w:val="center"/>
            <w:hideMark/>
          </w:tcPr>
          <w:p w:rsidR="009D42F9" w:rsidRPr="009D42F9" w:rsidRDefault="009D42F9" w:rsidP="009D42F9">
            <w:pPr>
              <w:pStyle w:val="NoSpacing"/>
              <w:jc w:val="left"/>
              <w:rPr>
                <w:rFonts w:ascii="Arial" w:hAnsi="Arial" w:cs="Arial"/>
                <w:sz w:val="18"/>
                <w:szCs w:val="18"/>
              </w:rPr>
            </w:pPr>
            <w:r w:rsidRPr="009D42F9">
              <w:rPr>
                <w:rFonts w:ascii="Arial" w:hAnsi="Arial" w:cs="Arial"/>
                <w:sz w:val="18"/>
                <w:szCs w:val="18"/>
              </w:rPr>
              <w:t>23%</w:t>
            </w:r>
          </w:p>
        </w:tc>
        <w:tc>
          <w:tcPr>
            <w:tcW w:w="875" w:type="dxa"/>
            <w:tcBorders>
              <w:top w:val="nil"/>
              <w:left w:val="nil"/>
              <w:bottom w:val="single" w:sz="4" w:space="0" w:color="auto"/>
              <w:right w:val="single" w:sz="4" w:space="0" w:color="auto"/>
            </w:tcBorders>
            <w:shd w:val="clear" w:color="auto" w:fill="auto"/>
            <w:noWrap/>
            <w:vAlign w:val="center"/>
            <w:hideMark/>
          </w:tcPr>
          <w:p w:rsidR="009D42F9" w:rsidRPr="009D42F9" w:rsidRDefault="009D42F9" w:rsidP="003C2DF4">
            <w:pPr>
              <w:pStyle w:val="NoSpacing"/>
              <w:jc w:val="left"/>
              <w:rPr>
                <w:rFonts w:ascii="Arial" w:hAnsi="Arial" w:cs="Arial"/>
                <w:sz w:val="18"/>
                <w:szCs w:val="18"/>
              </w:rPr>
            </w:pPr>
            <w:r w:rsidRPr="009D42F9">
              <w:rPr>
                <w:rFonts w:ascii="Arial" w:hAnsi="Arial" w:cs="Arial"/>
                <w:sz w:val="18"/>
                <w:szCs w:val="18"/>
              </w:rPr>
              <w:t>33%</w:t>
            </w:r>
          </w:p>
        </w:tc>
      </w:tr>
      <w:tr w:rsidR="009D42F9" w:rsidRPr="009D42F9" w:rsidTr="00622C61">
        <w:trPr>
          <w:trHeight w:val="250"/>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rsidR="009D42F9" w:rsidRPr="009D42F9" w:rsidRDefault="009D42F9" w:rsidP="009D42F9">
            <w:pPr>
              <w:pStyle w:val="NoSpacing"/>
              <w:jc w:val="left"/>
              <w:rPr>
                <w:rFonts w:ascii="Arial" w:hAnsi="Arial" w:cs="Arial"/>
                <w:sz w:val="18"/>
                <w:szCs w:val="18"/>
              </w:rPr>
            </w:pPr>
            <w:r w:rsidRPr="009D42F9">
              <w:rPr>
                <w:rFonts w:ascii="Arial" w:hAnsi="Arial" w:cs="Arial"/>
                <w:sz w:val="18"/>
                <w:szCs w:val="18"/>
              </w:rPr>
              <w:t>Net Profit margin</w:t>
            </w:r>
          </w:p>
        </w:tc>
        <w:tc>
          <w:tcPr>
            <w:tcW w:w="807" w:type="dxa"/>
            <w:tcBorders>
              <w:top w:val="nil"/>
              <w:left w:val="nil"/>
              <w:bottom w:val="single" w:sz="4" w:space="0" w:color="auto"/>
              <w:right w:val="single" w:sz="4" w:space="0" w:color="auto"/>
            </w:tcBorders>
            <w:shd w:val="clear" w:color="auto" w:fill="auto"/>
            <w:noWrap/>
            <w:vAlign w:val="center"/>
            <w:hideMark/>
          </w:tcPr>
          <w:p w:rsidR="009D42F9" w:rsidRPr="009D42F9" w:rsidRDefault="009D42F9" w:rsidP="009D42F9">
            <w:pPr>
              <w:pStyle w:val="NoSpacing"/>
              <w:jc w:val="left"/>
              <w:rPr>
                <w:rFonts w:ascii="Arial" w:hAnsi="Arial" w:cs="Arial"/>
                <w:sz w:val="18"/>
                <w:szCs w:val="18"/>
              </w:rPr>
            </w:pPr>
            <w:r w:rsidRPr="009D42F9">
              <w:rPr>
                <w:rFonts w:ascii="Arial" w:hAnsi="Arial" w:cs="Arial"/>
                <w:sz w:val="18"/>
                <w:szCs w:val="18"/>
              </w:rPr>
              <w:t>12%</w:t>
            </w:r>
          </w:p>
        </w:tc>
        <w:tc>
          <w:tcPr>
            <w:tcW w:w="807" w:type="dxa"/>
            <w:tcBorders>
              <w:top w:val="nil"/>
              <w:left w:val="nil"/>
              <w:bottom w:val="single" w:sz="4" w:space="0" w:color="auto"/>
              <w:right w:val="single" w:sz="4" w:space="0" w:color="auto"/>
            </w:tcBorders>
            <w:shd w:val="clear" w:color="auto" w:fill="auto"/>
            <w:noWrap/>
            <w:vAlign w:val="center"/>
            <w:hideMark/>
          </w:tcPr>
          <w:p w:rsidR="009D42F9" w:rsidRPr="009D42F9" w:rsidRDefault="009D42F9" w:rsidP="009D42F9">
            <w:pPr>
              <w:pStyle w:val="NoSpacing"/>
              <w:jc w:val="left"/>
              <w:rPr>
                <w:rFonts w:ascii="Arial" w:hAnsi="Arial" w:cs="Arial"/>
                <w:sz w:val="18"/>
                <w:szCs w:val="18"/>
              </w:rPr>
            </w:pPr>
            <w:r w:rsidRPr="009D42F9">
              <w:rPr>
                <w:rFonts w:ascii="Arial" w:hAnsi="Arial" w:cs="Arial"/>
                <w:sz w:val="18"/>
                <w:szCs w:val="18"/>
              </w:rPr>
              <w:t>12%</w:t>
            </w:r>
          </w:p>
        </w:tc>
        <w:tc>
          <w:tcPr>
            <w:tcW w:w="717" w:type="dxa"/>
            <w:tcBorders>
              <w:top w:val="nil"/>
              <w:left w:val="nil"/>
              <w:bottom w:val="single" w:sz="4" w:space="0" w:color="auto"/>
              <w:right w:val="single" w:sz="4" w:space="0" w:color="auto"/>
            </w:tcBorders>
            <w:shd w:val="clear" w:color="auto" w:fill="auto"/>
            <w:noWrap/>
            <w:vAlign w:val="center"/>
            <w:hideMark/>
          </w:tcPr>
          <w:p w:rsidR="009D42F9" w:rsidRPr="009D42F9" w:rsidRDefault="009D42F9" w:rsidP="009D42F9">
            <w:pPr>
              <w:pStyle w:val="NoSpacing"/>
              <w:jc w:val="left"/>
              <w:rPr>
                <w:rFonts w:ascii="Arial" w:hAnsi="Arial" w:cs="Arial"/>
                <w:sz w:val="18"/>
                <w:szCs w:val="18"/>
              </w:rPr>
            </w:pPr>
            <w:r w:rsidRPr="009D42F9">
              <w:rPr>
                <w:rFonts w:ascii="Arial" w:hAnsi="Arial" w:cs="Arial"/>
                <w:sz w:val="18"/>
                <w:szCs w:val="18"/>
              </w:rPr>
              <w:t>10%</w:t>
            </w:r>
          </w:p>
        </w:tc>
        <w:tc>
          <w:tcPr>
            <w:tcW w:w="883" w:type="dxa"/>
            <w:tcBorders>
              <w:top w:val="nil"/>
              <w:left w:val="nil"/>
              <w:bottom w:val="single" w:sz="4" w:space="0" w:color="auto"/>
              <w:right w:val="single" w:sz="4" w:space="0" w:color="auto"/>
            </w:tcBorders>
            <w:shd w:val="clear" w:color="000000" w:fill="F2F2F2"/>
            <w:noWrap/>
            <w:vAlign w:val="center"/>
            <w:hideMark/>
          </w:tcPr>
          <w:p w:rsidR="009D42F9" w:rsidRPr="009D42F9" w:rsidRDefault="009D42F9" w:rsidP="009D42F9">
            <w:pPr>
              <w:pStyle w:val="NoSpacing"/>
              <w:jc w:val="left"/>
              <w:rPr>
                <w:rFonts w:ascii="Arial" w:hAnsi="Arial" w:cs="Arial"/>
                <w:sz w:val="18"/>
                <w:szCs w:val="18"/>
              </w:rPr>
            </w:pPr>
            <w:r w:rsidRPr="009D42F9">
              <w:rPr>
                <w:rFonts w:ascii="Arial" w:hAnsi="Arial" w:cs="Arial"/>
                <w:sz w:val="18"/>
                <w:szCs w:val="18"/>
              </w:rPr>
              <w:t>15%</w:t>
            </w:r>
          </w:p>
        </w:tc>
        <w:tc>
          <w:tcPr>
            <w:tcW w:w="883" w:type="dxa"/>
            <w:tcBorders>
              <w:top w:val="nil"/>
              <w:left w:val="nil"/>
              <w:bottom w:val="single" w:sz="4" w:space="0" w:color="auto"/>
              <w:right w:val="single" w:sz="4" w:space="0" w:color="auto"/>
            </w:tcBorders>
            <w:shd w:val="clear" w:color="auto" w:fill="auto"/>
            <w:noWrap/>
            <w:vAlign w:val="center"/>
            <w:hideMark/>
          </w:tcPr>
          <w:p w:rsidR="009D42F9" w:rsidRPr="009D42F9" w:rsidRDefault="009D42F9" w:rsidP="009D42F9">
            <w:pPr>
              <w:pStyle w:val="NoSpacing"/>
              <w:jc w:val="left"/>
              <w:rPr>
                <w:rFonts w:ascii="Arial" w:hAnsi="Arial" w:cs="Arial"/>
                <w:sz w:val="18"/>
                <w:szCs w:val="18"/>
              </w:rPr>
            </w:pPr>
            <w:r w:rsidRPr="009D42F9">
              <w:rPr>
                <w:rFonts w:ascii="Arial" w:hAnsi="Arial" w:cs="Arial"/>
                <w:sz w:val="18"/>
                <w:szCs w:val="18"/>
              </w:rPr>
              <w:t>15%</w:t>
            </w:r>
          </w:p>
        </w:tc>
        <w:tc>
          <w:tcPr>
            <w:tcW w:w="652" w:type="dxa"/>
            <w:tcBorders>
              <w:top w:val="nil"/>
              <w:left w:val="nil"/>
              <w:bottom w:val="single" w:sz="4" w:space="0" w:color="auto"/>
              <w:right w:val="single" w:sz="4" w:space="0" w:color="auto"/>
            </w:tcBorders>
            <w:shd w:val="clear" w:color="auto" w:fill="auto"/>
            <w:noWrap/>
            <w:vAlign w:val="center"/>
            <w:hideMark/>
          </w:tcPr>
          <w:p w:rsidR="009D42F9" w:rsidRPr="009D42F9" w:rsidRDefault="009D42F9" w:rsidP="009D42F9">
            <w:pPr>
              <w:pStyle w:val="NoSpacing"/>
              <w:jc w:val="left"/>
              <w:rPr>
                <w:rFonts w:ascii="Arial" w:hAnsi="Arial" w:cs="Arial"/>
                <w:sz w:val="18"/>
                <w:szCs w:val="18"/>
              </w:rPr>
            </w:pPr>
            <w:r w:rsidRPr="009D42F9">
              <w:rPr>
                <w:rFonts w:ascii="Arial" w:hAnsi="Arial" w:cs="Arial"/>
                <w:sz w:val="18"/>
                <w:szCs w:val="18"/>
              </w:rPr>
              <w:t>13%</w:t>
            </w:r>
          </w:p>
        </w:tc>
        <w:tc>
          <w:tcPr>
            <w:tcW w:w="709" w:type="dxa"/>
            <w:tcBorders>
              <w:top w:val="nil"/>
              <w:left w:val="nil"/>
              <w:bottom w:val="single" w:sz="4" w:space="0" w:color="auto"/>
              <w:right w:val="single" w:sz="4" w:space="0" w:color="auto"/>
            </w:tcBorders>
            <w:shd w:val="clear" w:color="auto" w:fill="auto"/>
            <w:noWrap/>
            <w:vAlign w:val="center"/>
            <w:hideMark/>
          </w:tcPr>
          <w:p w:rsidR="009D42F9" w:rsidRPr="009D42F9" w:rsidRDefault="00C9317E" w:rsidP="009D42F9">
            <w:pPr>
              <w:pStyle w:val="NoSpacing"/>
              <w:jc w:val="left"/>
              <w:rPr>
                <w:rFonts w:ascii="Arial" w:hAnsi="Arial" w:cs="Arial"/>
                <w:sz w:val="18"/>
                <w:szCs w:val="18"/>
              </w:rPr>
            </w:pPr>
            <w:r>
              <w:rPr>
                <w:rFonts w:ascii="Arial" w:hAnsi="Arial" w:cs="Arial"/>
                <w:sz w:val="18"/>
                <w:szCs w:val="18"/>
              </w:rPr>
              <w:t>5</w:t>
            </w:r>
            <w:r w:rsidR="009D42F9" w:rsidRPr="009D42F9">
              <w:rPr>
                <w:rFonts w:ascii="Arial" w:hAnsi="Arial" w:cs="Arial"/>
                <w:sz w:val="18"/>
                <w:szCs w:val="18"/>
              </w:rPr>
              <w:t>%</w:t>
            </w:r>
          </w:p>
        </w:tc>
        <w:tc>
          <w:tcPr>
            <w:tcW w:w="709" w:type="dxa"/>
            <w:tcBorders>
              <w:top w:val="nil"/>
              <w:left w:val="nil"/>
              <w:bottom w:val="single" w:sz="4" w:space="0" w:color="auto"/>
              <w:right w:val="single" w:sz="4" w:space="0" w:color="auto"/>
            </w:tcBorders>
            <w:shd w:val="clear" w:color="auto" w:fill="auto"/>
            <w:noWrap/>
            <w:vAlign w:val="center"/>
            <w:hideMark/>
          </w:tcPr>
          <w:p w:rsidR="009D42F9" w:rsidRPr="009D42F9" w:rsidRDefault="009D42F9" w:rsidP="009D42F9">
            <w:pPr>
              <w:pStyle w:val="NoSpacing"/>
              <w:jc w:val="left"/>
              <w:rPr>
                <w:rFonts w:ascii="Arial" w:hAnsi="Arial" w:cs="Arial"/>
                <w:sz w:val="18"/>
                <w:szCs w:val="18"/>
              </w:rPr>
            </w:pPr>
            <w:r w:rsidRPr="009D42F9">
              <w:rPr>
                <w:rFonts w:ascii="Arial" w:hAnsi="Arial" w:cs="Arial"/>
                <w:sz w:val="18"/>
                <w:szCs w:val="18"/>
              </w:rPr>
              <w:t>5%</w:t>
            </w:r>
          </w:p>
        </w:tc>
        <w:tc>
          <w:tcPr>
            <w:tcW w:w="875" w:type="dxa"/>
            <w:tcBorders>
              <w:top w:val="nil"/>
              <w:left w:val="nil"/>
              <w:bottom w:val="single" w:sz="4" w:space="0" w:color="auto"/>
              <w:right w:val="single" w:sz="4" w:space="0" w:color="auto"/>
            </w:tcBorders>
            <w:shd w:val="clear" w:color="auto" w:fill="auto"/>
            <w:noWrap/>
            <w:vAlign w:val="center"/>
            <w:hideMark/>
          </w:tcPr>
          <w:p w:rsidR="009D42F9" w:rsidRPr="009D42F9" w:rsidRDefault="009D42F9" w:rsidP="003C2DF4">
            <w:pPr>
              <w:pStyle w:val="NoSpacing"/>
              <w:jc w:val="left"/>
              <w:rPr>
                <w:rFonts w:ascii="Arial" w:hAnsi="Arial" w:cs="Arial"/>
                <w:sz w:val="18"/>
                <w:szCs w:val="18"/>
              </w:rPr>
            </w:pPr>
            <w:r w:rsidRPr="009D42F9">
              <w:rPr>
                <w:rFonts w:ascii="Arial" w:hAnsi="Arial" w:cs="Arial"/>
                <w:sz w:val="18"/>
                <w:szCs w:val="18"/>
              </w:rPr>
              <w:t>11%</w:t>
            </w:r>
          </w:p>
        </w:tc>
      </w:tr>
    </w:tbl>
    <w:p w:rsidR="009D42F9" w:rsidRDefault="009D42F9" w:rsidP="009D42F9"/>
    <w:p w:rsidR="00587925" w:rsidRDefault="00587925" w:rsidP="009D42F9">
      <w:r>
        <w:t xml:space="preserve">In 2017, GAC has created its self-developed brand which </w:t>
      </w:r>
      <w:r w:rsidR="000D7AB7">
        <w:t xml:space="preserve">has </w:t>
      </w:r>
      <w:r>
        <w:t xml:space="preserve">boosted the sales rapidly by selling over 500,000 units.  There was </w:t>
      </w:r>
      <w:r w:rsidR="00252353">
        <w:t xml:space="preserve">a </w:t>
      </w:r>
      <w:r>
        <w:t xml:space="preserve">sudden increase in net profit by 75% between 2016 and 2017.  </w:t>
      </w:r>
    </w:p>
    <w:p w:rsidR="00587925" w:rsidRDefault="006D5BAB" w:rsidP="009D42F9">
      <w:r>
        <w:t xml:space="preserve">Although the gross profit margin of GAC shows the lowest rate compared to other two companies but its net profit is the highest one.   It indicates the actual profit left over after deducting all the expenses.  </w:t>
      </w:r>
      <w:r w:rsidR="009E15B0">
        <w:t xml:space="preserve">  Net margin is the most common ratios showing the profitability of the company.  In this case, GAC reports a 15% profit margin which mean</w:t>
      </w:r>
      <w:r w:rsidR="00CA29E3">
        <w:t>s</w:t>
      </w:r>
      <w:r w:rsidR="009E15B0">
        <w:t xml:space="preserve"> 15 cen</w:t>
      </w:r>
      <w:r w:rsidR="00580AA8">
        <w:t xml:space="preserve">ts for every dollar generated as shown </w:t>
      </w:r>
      <w:r w:rsidR="00580AA8" w:rsidRPr="00580AA8">
        <w:t xml:space="preserve">on Figure 2 </w:t>
      </w:r>
    </w:p>
    <w:p w:rsidR="00980582" w:rsidRPr="00580AA8" w:rsidRDefault="00580AA8" w:rsidP="00580AA8">
      <w:pPr>
        <w:pStyle w:val="Caption"/>
        <w:rPr>
          <w:b w:val="0"/>
        </w:rPr>
      </w:pPr>
      <w:bookmarkStart w:id="24" w:name="_Toc16939320"/>
      <w:r w:rsidRPr="00580AA8">
        <w:rPr>
          <w:b w:val="0"/>
        </w:rPr>
        <w:t xml:space="preserve">Figure </w:t>
      </w:r>
      <w:r w:rsidRPr="00580AA8">
        <w:rPr>
          <w:b w:val="0"/>
        </w:rPr>
        <w:fldChar w:fldCharType="begin"/>
      </w:r>
      <w:r w:rsidRPr="00580AA8">
        <w:rPr>
          <w:b w:val="0"/>
        </w:rPr>
        <w:instrText xml:space="preserve"> SEQ Figure \* ARABIC </w:instrText>
      </w:r>
      <w:r w:rsidRPr="00580AA8">
        <w:rPr>
          <w:b w:val="0"/>
        </w:rPr>
        <w:fldChar w:fldCharType="separate"/>
      </w:r>
      <w:r>
        <w:rPr>
          <w:b w:val="0"/>
          <w:noProof/>
        </w:rPr>
        <w:t>2</w:t>
      </w:r>
      <w:r w:rsidRPr="00580AA8">
        <w:rPr>
          <w:b w:val="0"/>
        </w:rPr>
        <w:fldChar w:fldCharType="end"/>
      </w:r>
      <w:r w:rsidRPr="00580AA8">
        <w:rPr>
          <w:b w:val="0"/>
        </w:rPr>
        <w:t xml:space="preserve"> - GAC Net Profit, Gross Profit &amp; Net Profit</w:t>
      </w:r>
      <w:bookmarkEnd w:id="24"/>
    </w:p>
    <w:p w:rsidR="00EF77E4" w:rsidRPr="00EF77E4" w:rsidRDefault="00D27C3D" w:rsidP="00980582">
      <w:pPr>
        <w:pStyle w:val="NoSpacing"/>
      </w:pPr>
      <w:r>
        <w:rPr>
          <w:noProof/>
          <w:lang w:eastAsia="zh-TW"/>
        </w:rPr>
        <mc:AlternateContent>
          <mc:Choice Requires="wps">
            <w:drawing>
              <wp:anchor distT="0" distB="0" distL="114300" distR="114300" simplePos="0" relativeHeight="251660288" behindDoc="0" locked="0" layoutInCell="1" allowOverlap="1" wp14:anchorId="55389A56" wp14:editId="7785BCCA">
                <wp:simplePos x="0" y="0"/>
                <wp:positionH relativeFrom="column">
                  <wp:posOffset>2635250</wp:posOffset>
                </wp:positionH>
                <wp:positionV relativeFrom="paragraph">
                  <wp:posOffset>2752725</wp:posOffset>
                </wp:positionV>
                <wp:extent cx="552450" cy="247650"/>
                <wp:effectExtent l="0" t="0" r="0" b="0"/>
                <wp:wrapNone/>
                <wp:docPr id="8" name="Text Box 8"/>
                <wp:cNvGraphicFramePr/>
                <a:graphic xmlns:a="http://schemas.openxmlformats.org/drawingml/2006/main">
                  <a:graphicData uri="http://schemas.microsoft.com/office/word/2010/wordprocessingShape">
                    <wps:wsp>
                      <wps:cNvSpPr txBox="1"/>
                      <wps:spPr>
                        <a:xfrm>
                          <a:off x="0" y="0"/>
                          <a:ext cx="552450" cy="247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41AD0" w:rsidRPr="00403371" w:rsidRDefault="00341AD0" w:rsidP="00980582">
                            <w:pPr>
                              <w:rPr>
                                <w:sz w:val="20"/>
                                <w:szCs w:val="20"/>
                              </w:rPr>
                            </w:pPr>
                            <w:r>
                              <w:rPr>
                                <w:sz w:val="20"/>
                                <w:szCs w:val="20"/>
                              </w:rPr>
                              <w:t>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389A56" id="_x0000_t202" coordsize="21600,21600" o:spt="202" path="m,l,21600r21600,l21600,xe">
                <v:stroke joinstyle="miter"/>
                <v:path gradientshapeok="t" o:connecttype="rect"/>
              </v:shapetype>
              <v:shape id="Text Box 8" o:spid="_x0000_s1026" type="#_x0000_t202" style="position:absolute;left:0;text-align:left;margin-left:207.5pt;margin-top:216.75pt;width:43.5pt;height:1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" fillcolor="white [3201]" stroked="f" strokeweight=".5pt">
                <v:textbox>
                  <w:txbxContent>
                    <w:p w:rsidR="00341AD0" w:rsidRPr="00403371" w:rsidRDefault="00341AD0" w:rsidP="00980582">
                      <w:pPr>
                        <w:rPr>
                          <w:sz w:val="20"/>
                          <w:szCs w:val="20"/>
                        </w:rPr>
                      </w:pPr>
                      <w:r>
                        <w:rPr>
                          <w:sz w:val="20"/>
                          <w:szCs w:val="20"/>
                        </w:rPr>
                        <w:t>2017</w:t>
                      </w:r>
                    </w:p>
                  </w:txbxContent>
                </v:textbox>
              </v:shape>
            </w:pict>
          </mc:Fallback>
        </mc:AlternateContent>
      </w:r>
      <w:r w:rsidR="00980582">
        <w:rPr>
          <w:noProof/>
          <w:lang w:eastAsia="zh-TW"/>
        </w:rPr>
        <mc:AlternateContent>
          <mc:Choice Requires="wps">
            <w:drawing>
              <wp:anchor distT="0" distB="0" distL="114300" distR="114300" simplePos="0" relativeHeight="251661312" behindDoc="0" locked="0" layoutInCell="1" allowOverlap="1" wp14:anchorId="3E1FEAE2" wp14:editId="6982AD20">
                <wp:simplePos x="0" y="0"/>
                <wp:positionH relativeFrom="column">
                  <wp:posOffset>4216400</wp:posOffset>
                </wp:positionH>
                <wp:positionV relativeFrom="paragraph">
                  <wp:posOffset>2727325</wp:posOffset>
                </wp:positionV>
                <wp:extent cx="552450" cy="24765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552450" cy="247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41AD0" w:rsidRPr="00403371" w:rsidRDefault="00341AD0" w:rsidP="00980582">
                            <w:pPr>
                              <w:rPr>
                                <w:sz w:val="20"/>
                                <w:szCs w:val="20"/>
                              </w:rPr>
                            </w:pPr>
                            <w:r>
                              <w:rPr>
                                <w:sz w:val="20"/>
                                <w:szCs w:val="20"/>
                              </w:rPr>
                              <w:t>2016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1FEAE2" id="Text Box 10" o:spid="_x0000_s1027" type="#_x0000_t202" style="position:absolute;left:0;text-align:left;margin-left:332pt;margin-top:214.75pt;width:43.5pt;height:1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" fillcolor="white [3201]" stroked="f" strokeweight=".5pt">
                <v:textbox>
                  <w:txbxContent>
                    <w:p w:rsidR="00341AD0" w:rsidRPr="00403371" w:rsidRDefault="00341AD0" w:rsidP="00980582">
                      <w:pPr>
                        <w:rPr>
                          <w:sz w:val="20"/>
                          <w:szCs w:val="20"/>
                        </w:rPr>
                      </w:pPr>
                      <w:r>
                        <w:rPr>
                          <w:sz w:val="20"/>
                          <w:szCs w:val="20"/>
                        </w:rPr>
                        <w:t>2016</w:t>
                      </w:r>
                    </w:p>
                  </w:txbxContent>
                </v:textbox>
              </v:shape>
            </w:pict>
          </mc:Fallback>
        </mc:AlternateContent>
      </w:r>
      <w:r w:rsidR="00980582">
        <w:rPr>
          <w:noProof/>
          <w:lang w:eastAsia="zh-TW"/>
        </w:rPr>
        <mc:AlternateContent>
          <mc:Choice Requires="wps">
            <w:drawing>
              <wp:anchor distT="0" distB="0" distL="114300" distR="114300" simplePos="0" relativeHeight="251659264" behindDoc="0" locked="0" layoutInCell="1" allowOverlap="1" wp14:anchorId="60A892A2" wp14:editId="3E0E376E">
                <wp:simplePos x="0" y="0"/>
                <wp:positionH relativeFrom="column">
                  <wp:posOffset>1028700</wp:posOffset>
                </wp:positionH>
                <wp:positionV relativeFrom="paragraph">
                  <wp:posOffset>2740025</wp:posOffset>
                </wp:positionV>
                <wp:extent cx="552450" cy="247650"/>
                <wp:effectExtent l="0" t="0" r="0" b="0"/>
                <wp:wrapNone/>
                <wp:docPr id="7" name="Text Box 7"/>
                <wp:cNvGraphicFramePr/>
                <a:graphic xmlns:a="http://schemas.openxmlformats.org/drawingml/2006/main">
                  <a:graphicData uri="http://schemas.microsoft.com/office/word/2010/wordprocessingShape">
                    <wps:wsp>
                      <wps:cNvSpPr txBox="1"/>
                      <wps:spPr>
                        <a:xfrm>
                          <a:off x="0" y="0"/>
                          <a:ext cx="552450" cy="247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41AD0" w:rsidRPr="00403371" w:rsidRDefault="00341AD0" w:rsidP="00980582">
                            <w:pPr>
                              <w:rPr>
                                <w:sz w:val="20"/>
                                <w:szCs w:val="20"/>
                              </w:rPr>
                            </w:pPr>
                            <w:r w:rsidRPr="00403371">
                              <w:rPr>
                                <w:sz w:val="20"/>
                                <w:szCs w:val="20"/>
                              </w:rPr>
                              <w:t>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A892A2" id="Text Box 7" o:spid="_x0000_s1028" type="#_x0000_t202" style="position:absolute;left:0;text-align:left;margin-left:81pt;margin-top:215.75pt;width:43.5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" fillcolor="white [3201]" stroked="f" strokeweight=".5pt">
                <v:textbox>
                  <w:txbxContent>
                    <w:p w:rsidR="00341AD0" w:rsidRPr="00403371" w:rsidRDefault="00341AD0" w:rsidP="00980582">
                      <w:pPr>
                        <w:rPr>
                          <w:sz w:val="20"/>
                          <w:szCs w:val="20"/>
                        </w:rPr>
                      </w:pPr>
                      <w:r w:rsidRPr="00403371">
                        <w:rPr>
                          <w:sz w:val="20"/>
                          <w:szCs w:val="20"/>
                        </w:rPr>
                        <w:t>2018</w:t>
                      </w:r>
                    </w:p>
                  </w:txbxContent>
                </v:textbox>
              </v:shape>
            </w:pict>
          </mc:Fallback>
        </mc:AlternateContent>
      </w:r>
      <w:r w:rsidR="00980582">
        <w:rPr>
          <w:noProof/>
          <w:lang w:eastAsia="zh-TW"/>
        </w:rPr>
        <w:drawing>
          <wp:inline distT="0" distB="0" distL="0" distR="0" wp14:anchorId="427143FD" wp14:editId="4A5E9B87">
            <wp:extent cx="5511800" cy="3321050"/>
            <wp:effectExtent l="0" t="0" r="12700" b="1270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B868A8" w:rsidRDefault="00B868A8" w:rsidP="00B868A8">
      <w:r>
        <w:br w:type="page"/>
      </w:r>
    </w:p>
    <w:p w:rsidR="00D91838" w:rsidRDefault="00D91838" w:rsidP="00D91838">
      <w:pPr>
        <w:pStyle w:val="Heading1"/>
        <w:numPr>
          <w:ilvl w:val="1"/>
          <w:numId w:val="42"/>
        </w:numPr>
      </w:pPr>
      <w:bookmarkStart w:id="25" w:name="_Toc16758698"/>
      <w:r>
        <w:lastRenderedPageBreak/>
        <w:t>Growth Capacity</w:t>
      </w:r>
      <w:bookmarkEnd w:id="25"/>
    </w:p>
    <w:p w:rsidR="00AF4FD1" w:rsidRPr="00AF4FD1" w:rsidRDefault="00AF4FD1" w:rsidP="00AF4FD1">
      <w:pPr>
        <w:pStyle w:val="Caption"/>
        <w:rPr>
          <w:rFonts w:cs="Arial"/>
          <w:b w:val="0"/>
          <w:sz w:val="20"/>
          <w:szCs w:val="20"/>
        </w:rPr>
      </w:pPr>
      <w:bookmarkStart w:id="26" w:name="_Toc16939354"/>
      <w:r w:rsidRPr="00AF4FD1">
        <w:rPr>
          <w:b w:val="0"/>
        </w:rPr>
        <w:t xml:space="preserve">Table </w:t>
      </w:r>
      <w:r w:rsidRPr="00AF4FD1">
        <w:rPr>
          <w:b w:val="0"/>
        </w:rPr>
        <w:fldChar w:fldCharType="begin"/>
      </w:r>
      <w:r w:rsidRPr="00AF4FD1">
        <w:rPr>
          <w:b w:val="0"/>
        </w:rPr>
        <w:instrText xml:space="preserve"> SEQ Table \* ARABIC </w:instrText>
      </w:r>
      <w:r w:rsidRPr="00AF4FD1">
        <w:rPr>
          <w:b w:val="0"/>
        </w:rPr>
        <w:fldChar w:fldCharType="separate"/>
      </w:r>
      <w:r w:rsidR="005D5F71">
        <w:rPr>
          <w:b w:val="0"/>
          <w:noProof/>
        </w:rPr>
        <w:t>9</w:t>
      </w:r>
      <w:r w:rsidRPr="00AF4FD1">
        <w:rPr>
          <w:b w:val="0"/>
        </w:rPr>
        <w:fldChar w:fldCharType="end"/>
      </w:r>
      <w:r w:rsidRPr="00AF4FD1">
        <w:rPr>
          <w:b w:val="0"/>
        </w:rPr>
        <w:t xml:space="preserve"> – Growth Capacity</w:t>
      </w:r>
      <w:bookmarkEnd w:id="26"/>
    </w:p>
    <w:tbl>
      <w:tblPr>
        <w:tblW w:w="9290" w:type="dxa"/>
        <w:tblLook w:val="04A0" w:firstRow="1" w:lastRow="0" w:firstColumn="1" w:lastColumn="0" w:noHBand="0" w:noVBand="1"/>
      </w:tblPr>
      <w:tblGrid>
        <w:gridCol w:w="2965"/>
        <w:gridCol w:w="677"/>
        <w:gridCol w:w="679"/>
        <w:gridCol w:w="680"/>
        <w:gridCol w:w="747"/>
        <w:gridCol w:w="747"/>
        <w:gridCol w:w="747"/>
        <w:gridCol w:w="683"/>
        <w:gridCol w:w="682"/>
        <w:gridCol w:w="683"/>
      </w:tblGrid>
      <w:tr w:rsidR="00920F25" w:rsidRPr="00920F25" w:rsidTr="00F556D6">
        <w:trPr>
          <w:trHeight w:val="260"/>
        </w:trPr>
        <w:tc>
          <w:tcPr>
            <w:tcW w:w="296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0F25" w:rsidRPr="00920F25" w:rsidRDefault="00920F25" w:rsidP="00920F25">
            <w:pPr>
              <w:pStyle w:val="NoSpacing"/>
              <w:jc w:val="left"/>
              <w:rPr>
                <w:rFonts w:ascii="Arial" w:hAnsi="Arial" w:cs="Arial"/>
                <w:sz w:val="18"/>
                <w:szCs w:val="18"/>
              </w:rPr>
            </w:pPr>
            <w:r w:rsidRPr="00920F25">
              <w:rPr>
                <w:rFonts w:ascii="Arial" w:hAnsi="Arial" w:cs="Arial"/>
                <w:sz w:val="18"/>
                <w:szCs w:val="18"/>
              </w:rPr>
              <w:t> </w:t>
            </w:r>
          </w:p>
        </w:tc>
        <w:tc>
          <w:tcPr>
            <w:tcW w:w="2036" w:type="dxa"/>
            <w:gridSpan w:val="3"/>
            <w:tcBorders>
              <w:top w:val="single" w:sz="4" w:space="0" w:color="auto"/>
              <w:left w:val="nil"/>
              <w:bottom w:val="single" w:sz="4" w:space="0" w:color="auto"/>
              <w:right w:val="single" w:sz="4" w:space="0" w:color="auto"/>
            </w:tcBorders>
            <w:shd w:val="clear" w:color="000000" w:fill="FFFFFF"/>
            <w:vAlign w:val="center"/>
            <w:hideMark/>
          </w:tcPr>
          <w:p w:rsidR="00920F25" w:rsidRPr="00920F25" w:rsidRDefault="00920F25" w:rsidP="00920F25">
            <w:pPr>
              <w:pStyle w:val="NoSpacing"/>
              <w:jc w:val="left"/>
              <w:rPr>
                <w:rFonts w:ascii="Arial" w:hAnsi="Arial" w:cs="Arial"/>
                <w:sz w:val="18"/>
                <w:szCs w:val="18"/>
              </w:rPr>
            </w:pPr>
            <w:r w:rsidRPr="00920F25">
              <w:rPr>
                <w:rFonts w:ascii="Arial" w:hAnsi="Arial" w:cs="Arial"/>
                <w:sz w:val="18"/>
                <w:szCs w:val="18"/>
              </w:rPr>
              <w:t xml:space="preserve">Geely </w:t>
            </w:r>
            <w:r w:rsidRPr="00920F25">
              <w:rPr>
                <w:rFonts w:ascii="Arial" w:hAnsi="Arial" w:cs="Arial"/>
                <w:sz w:val="18"/>
                <w:szCs w:val="18"/>
              </w:rPr>
              <w:br/>
              <w:t>Compare 1</w:t>
            </w:r>
          </w:p>
        </w:tc>
        <w:tc>
          <w:tcPr>
            <w:tcW w:w="2241" w:type="dxa"/>
            <w:gridSpan w:val="3"/>
            <w:tcBorders>
              <w:top w:val="single" w:sz="4" w:space="0" w:color="auto"/>
              <w:left w:val="nil"/>
              <w:bottom w:val="single" w:sz="4" w:space="0" w:color="auto"/>
              <w:right w:val="single" w:sz="4" w:space="0" w:color="auto"/>
            </w:tcBorders>
            <w:shd w:val="clear" w:color="000000" w:fill="E2EFDA"/>
            <w:vAlign w:val="center"/>
            <w:hideMark/>
          </w:tcPr>
          <w:p w:rsidR="00920F25" w:rsidRPr="00920F25" w:rsidRDefault="00920F25" w:rsidP="00920F25">
            <w:pPr>
              <w:pStyle w:val="NoSpacing"/>
              <w:jc w:val="left"/>
              <w:rPr>
                <w:rFonts w:ascii="Arial" w:hAnsi="Arial" w:cs="Arial"/>
                <w:sz w:val="18"/>
                <w:szCs w:val="18"/>
              </w:rPr>
            </w:pPr>
            <w:r w:rsidRPr="00920F25">
              <w:rPr>
                <w:rFonts w:ascii="Arial" w:hAnsi="Arial" w:cs="Arial"/>
                <w:sz w:val="18"/>
                <w:szCs w:val="18"/>
              </w:rPr>
              <w:t xml:space="preserve">GAC Group </w:t>
            </w:r>
            <w:r w:rsidRPr="00920F25">
              <w:rPr>
                <w:rFonts w:ascii="Arial" w:hAnsi="Arial" w:cs="Arial"/>
                <w:sz w:val="18"/>
                <w:szCs w:val="18"/>
              </w:rPr>
              <w:br/>
              <w:t>Main company</w:t>
            </w:r>
          </w:p>
        </w:tc>
        <w:tc>
          <w:tcPr>
            <w:tcW w:w="2048" w:type="dxa"/>
            <w:gridSpan w:val="3"/>
            <w:tcBorders>
              <w:top w:val="single" w:sz="4" w:space="0" w:color="auto"/>
              <w:left w:val="nil"/>
              <w:bottom w:val="single" w:sz="4" w:space="0" w:color="auto"/>
              <w:right w:val="single" w:sz="4" w:space="0" w:color="auto"/>
            </w:tcBorders>
            <w:shd w:val="clear" w:color="000000" w:fill="FFFFFF"/>
            <w:vAlign w:val="center"/>
            <w:hideMark/>
          </w:tcPr>
          <w:p w:rsidR="00920F25" w:rsidRPr="00920F25" w:rsidRDefault="00920F25" w:rsidP="00920F25">
            <w:pPr>
              <w:pStyle w:val="NoSpacing"/>
              <w:jc w:val="left"/>
              <w:rPr>
                <w:rFonts w:ascii="Arial" w:hAnsi="Arial" w:cs="Arial"/>
                <w:sz w:val="18"/>
                <w:szCs w:val="18"/>
              </w:rPr>
            </w:pPr>
            <w:r w:rsidRPr="00920F25">
              <w:rPr>
                <w:rFonts w:ascii="Arial" w:hAnsi="Arial" w:cs="Arial"/>
                <w:sz w:val="18"/>
                <w:szCs w:val="18"/>
              </w:rPr>
              <w:t xml:space="preserve">Great Wall </w:t>
            </w:r>
            <w:r w:rsidRPr="00920F25">
              <w:rPr>
                <w:rFonts w:ascii="Arial" w:hAnsi="Arial" w:cs="Arial"/>
                <w:sz w:val="18"/>
                <w:szCs w:val="18"/>
              </w:rPr>
              <w:br/>
              <w:t>Compare 2</w:t>
            </w:r>
          </w:p>
        </w:tc>
      </w:tr>
      <w:tr w:rsidR="009D560E" w:rsidRPr="00920F25" w:rsidTr="00F556D6">
        <w:trPr>
          <w:trHeight w:val="260"/>
        </w:trPr>
        <w:tc>
          <w:tcPr>
            <w:tcW w:w="2965" w:type="dxa"/>
            <w:tcBorders>
              <w:top w:val="nil"/>
              <w:left w:val="single" w:sz="4" w:space="0" w:color="auto"/>
              <w:bottom w:val="single" w:sz="4" w:space="0" w:color="auto"/>
              <w:right w:val="single" w:sz="4" w:space="0" w:color="auto"/>
            </w:tcBorders>
            <w:shd w:val="clear" w:color="auto" w:fill="auto"/>
            <w:noWrap/>
            <w:vAlign w:val="bottom"/>
          </w:tcPr>
          <w:p w:rsidR="009D560E" w:rsidRPr="00920F25" w:rsidRDefault="009D560E" w:rsidP="00920F25">
            <w:pPr>
              <w:pStyle w:val="NoSpacing"/>
              <w:jc w:val="left"/>
              <w:rPr>
                <w:rFonts w:ascii="Arial" w:hAnsi="Arial" w:cs="Arial"/>
                <w:sz w:val="18"/>
                <w:szCs w:val="18"/>
              </w:rPr>
            </w:pPr>
          </w:p>
        </w:tc>
        <w:tc>
          <w:tcPr>
            <w:tcW w:w="677" w:type="dxa"/>
            <w:tcBorders>
              <w:top w:val="nil"/>
              <w:left w:val="nil"/>
              <w:bottom w:val="single" w:sz="4" w:space="0" w:color="auto"/>
              <w:right w:val="single" w:sz="4" w:space="0" w:color="auto"/>
            </w:tcBorders>
            <w:shd w:val="clear" w:color="auto" w:fill="auto"/>
            <w:noWrap/>
            <w:vAlign w:val="center"/>
          </w:tcPr>
          <w:p w:rsidR="009D560E" w:rsidRPr="00920F25" w:rsidRDefault="009D560E" w:rsidP="00920F25">
            <w:pPr>
              <w:pStyle w:val="NoSpacing"/>
              <w:jc w:val="left"/>
              <w:rPr>
                <w:rFonts w:ascii="Arial" w:hAnsi="Arial" w:cs="Arial"/>
                <w:sz w:val="18"/>
                <w:szCs w:val="18"/>
              </w:rPr>
            </w:pPr>
            <w:r>
              <w:rPr>
                <w:rFonts w:ascii="Arial" w:hAnsi="Arial" w:cs="Arial"/>
                <w:sz w:val="18"/>
                <w:szCs w:val="18"/>
              </w:rPr>
              <w:t>2018</w:t>
            </w:r>
          </w:p>
        </w:tc>
        <w:tc>
          <w:tcPr>
            <w:tcW w:w="679" w:type="dxa"/>
            <w:tcBorders>
              <w:top w:val="nil"/>
              <w:left w:val="nil"/>
              <w:bottom w:val="single" w:sz="4" w:space="0" w:color="auto"/>
              <w:right w:val="single" w:sz="4" w:space="0" w:color="auto"/>
            </w:tcBorders>
            <w:shd w:val="clear" w:color="auto" w:fill="auto"/>
            <w:noWrap/>
            <w:vAlign w:val="center"/>
          </w:tcPr>
          <w:p w:rsidR="009D560E" w:rsidRPr="00920F25" w:rsidRDefault="009D560E" w:rsidP="00920F25">
            <w:pPr>
              <w:pStyle w:val="NoSpacing"/>
              <w:jc w:val="left"/>
              <w:rPr>
                <w:rFonts w:ascii="Arial" w:hAnsi="Arial" w:cs="Arial"/>
                <w:sz w:val="18"/>
                <w:szCs w:val="18"/>
              </w:rPr>
            </w:pPr>
            <w:r>
              <w:rPr>
                <w:rFonts w:ascii="Arial" w:hAnsi="Arial" w:cs="Arial"/>
                <w:sz w:val="18"/>
                <w:szCs w:val="18"/>
              </w:rPr>
              <w:t>2017</w:t>
            </w:r>
          </w:p>
        </w:tc>
        <w:tc>
          <w:tcPr>
            <w:tcW w:w="680" w:type="dxa"/>
            <w:tcBorders>
              <w:top w:val="nil"/>
              <w:left w:val="nil"/>
              <w:bottom w:val="single" w:sz="4" w:space="0" w:color="auto"/>
              <w:right w:val="single" w:sz="4" w:space="0" w:color="auto"/>
            </w:tcBorders>
            <w:shd w:val="clear" w:color="auto" w:fill="auto"/>
            <w:noWrap/>
            <w:vAlign w:val="center"/>
          </w:tcPr>
          <w:p w:rsidR="009D560E" w:rsidRPr="00920F25" w:rsidRDefault="009D560E" w:rsidP="00920F25">
            <w:pPr>
              <w:pStyle w:val="NoSpacing"/>
              <w:jc w:val="left"/>
              <w:rPr>
                <w:rFonts w:ascii="Arial" w:hAnsi="Arial" w:cs="Arial"/>
                <w:sz w:val="18"/>
                <w:szCs w:val="18"/>
              </w:rPr>
            </w:pPr>
            <w:r>
              <w:rPr>
                <w:rFonts w:ascii="Arial" w:hAnsi="Arial" w:cs="Arial"/>
                <w:sz w:val="18"/>
                <w:szCs w:val="18"/>
              </w:rPr>
              <w:t>2016</w:t>
            </w:r>
          </w:p>
        </w:tc>
        <w:tc>
          <w:tcPr>
            <w:tcW w:w="747" w:type="dxa"/>
            <w:tcBorders>
              <w:top w:val="nil"/>
              <w:left w:val="nil"/>
              <w:bottom w:val="single" w:sz="4" w:space="0" w:color="auto"/>
              <w:right w:val="single" w:sz="4" w:space="0" w:color="auto"/>
            </w:tcBorders>
            <w:shd w:val="clear" w:color="000000" w:fill="F2F2F2"/>
            <w:noWrap/>
            <w:vAlign w:val="center"/>
          </w:tcPr>
          <w:p w:rsidR="009D560E" w:rsidRPr="00920F25" w:rsidRDefault="009D560E" w:rsidP="00920F25">
            <w:pPr>
              <w:pStyle w:val="NoSpacing"/>
              <w:jc w:val="left"/>
              <w:rPr>
                <w:rFonts w:ascii="Arial" w:hAnsi="Arial" w:cs="Arial"/>
                <w:sz w:val="18"/>
                <w:szCs w:val="18"/>
              </w:rPr>
            </w:pPr>
            <w:r>
              <w:rPr>
                <w:rFonts w:ascii="Arial" w:hAnsi="Arial" w:cs="Arial"/>
                <w:sz w:val="18"/>
                <w:szCs w:val="18"/>
              </w:rPr>
              <w:t>2018</w:t>
            </w:r>
          </w:p>
        </w:tc>
        <w:tc>
          <w:tcPr>
            <w:tcW w:w="747" w:type="dxa"/>
            <w:tcBorders>
              <w:top w:val="nil"/>
              <w:left w:val="nil"/>
              <w:bottom w:val="single" w:sz="4" w:space="0" w:color="auto"/>
              <w:right w:val="single" w:sz="4" w:space="0" w:color="auto"/>
            </w:tcBorders>
            <w:shd w:val="clear" w:color="auto" w:fill="auto"/>
            <w:noWrap/>
            <w:vAlign w:val="center"/>
          </w:tcPr>
          <w:p w:rsidR="009D560E" w:rsidRPr="00920F25" w:rsidRDefault="009D560E" w:rsidP="00920F25">
            <w:pPr>
              <w:pStyle w:val="NoSpacing"/>
              <w:jc w:val="left"/>
              <w:rPr>
                <w:rFonts w:ascii="Arial" w:hAnsi="Arial" w:cs="Arial"/>
                <w:sz w:val="18"/>
                <w:szCs w:val="18"/>
              </w:rPr>
            </w:pPr>
            <w:r>
              <w:rPr>
                <w:rFonts w:ascii="Arial" w:hAnsi="Arial" w:cs="Arial"/>
                <w:sz w:val="18"/>
                <w:szCs w:val="18"/>
              </w:rPr>
              <w:t>2017</w:t>
            </w:r>
          </w:p>
        </w:tc>
        <w:tc>
          <w:tcPr>
            <w:tcW w:w="747" w:type="dxa"/>
            <w:tcBorders>
              <w:top w:val="nil"/>
              <w:left w:val="nil"/>
              <w:bottom w:val="single" w:sz="4" w:space="0" w:color="auto"/>
              <w:right w:val="single" w:sz="4" w:space="0" w:color="auto"/>
            </w:tcBorders>
            <w:shd w:val="clear" w:color="auto" w:fill="auto"/>
            <w:noWrap/>
            <w:vAlign w:val="center"/>
          </w:tcPr>
          <w:p w:rsidR="009D560E" w:rsidRPr="00920F25" w:rsidRDefault="009D560E" w:rsidP="00920F25">
            <w:pPr>
              <w:pStyle w:val="NoSpacing"/>
              <w:jc w:val="left"/>
              <w:rPr>
                <w:rFonts w:ascii="Arial" w:hAnsi="Arial" w:cs="Arial"/>
                <w:sz w:val="18"/>
                <w:szCs w:val="18"/>
              </w:rPr>
            </w:pPr>
            <w:r>
              <w:rPr>
                <w:rFonts w:ascii="Arial" w:hAnsi="Arial" w:cs="Arial"/>
                <w:sz w:val="18"/>
                <w:szCs w:val="18"/>
              </w:rPr>
              <w:t>2016</w:t>
            </w:r>
          </w:p>
        </w:tc>
        <w:tc>
          <w:tcPr>
            <w:tcW w:w="683" w:type="dxa"/>
            <w:tcBorders>
              <w:top w:val="nil"/>
              <w:left w:val="nil"/>
              <w:bottom w:val="single" w:sz="4" w:space="0" w:color="auto"/>
              <w:right w:val="single" w:sz="4" w:space="0" w:color="auto"/>
            </w:tcBorders>
            <w:shd w:val="clear" w:color="auto" w:fill="auto"/>
            <w:noWrap/>
            <w:vAlign w:val="center"/>
          </w:tcPr>
          <w:p w:rsidR="009D560E" w:rsidRPr="00920F25" w:rsidRDefault="009D560E" w:rsidP="00920F25">
            <w:pPr>
              <w:pStyle w:val="NoSpacing"/>
              <w:jc w:val="left"/>
              <w:rPr>
                <w:rFonts w:ascii="Arial" w:hAnsi="Arial" w:cs="Arial"/>
                <w:sz w:val="18"/>
                <w:szCs w:val="18"/>
              </w:rPr>
            </w:pPr>
            <w:r>
              <w:rPr>
                <w:rFonts w:ascii="Arial" w:hAnsi="Arial" w:cs="Arial"/>
                <w:sz w:val="18"/>
                <w:szCs w:val="18"/>
              </w:rPr>
              <w:t>2018</w:t>
            </w:r>
          </w:p>
        </w:tc>
        <w:tc>
          <w:tcPr>
            <w:tcW w:w="682" w:type="dxa"/>
            <w:tcBorders>
              <w:top w:val="nil"/>
              <w:left w:val="nil"/>
              <w:bottom w:val="single" w:sz="4" w:space="0" w:color="auto"/>
              <w:right w:val="single" w:sz="4" w:space="0" w:color="auto"/>
            </w:tcBorders>
            <w:shd w:val="clear" w:color="auto" w:fill="auto"/>
            <w:noWrap/>
            <w:vAlign w:val="center"/>
          </w:tcPr>
          <w:p w:rsidR="009D560E" w:rsidRPr="00920F25" w:rsidRDefault="009D560E" w:rsidP="00920F25">
            <w:pPr>
              <w:pStyle w:val="NoSpacing"/>
              <w:jc w:val="left"/>
              <w:rPr>
                <w:rFonts w:ascii="Arial" w:hAnsi="Arial" w:cs="Arial"/>
                <w:sz w:val="18"/>
                <w:szCs w:val="18"/>
              </w:rPr>
            </w:pPr>
            <w:r>
              <w:rPr>
                <w:rFonts w:ascii="Arial" w:hAnsi="Arial" w:cs="Arial"/>
                <w:sz w:val="18"/>
                <w:szCs w:val="18"/>
              </w:rPr>
              <w:t>2017</w:t>
            </w:r>
          </w:p>
        </w:tc>
        <w:tc>
          <w:tcPr>
            <w:tcW w:w="683" w:type="dxa"/>
            <w:tcBorders>
              <w:top w:val="nil"/>
              <w:left w:val="nil"/>
              <w:bottom w:val="single" w:sz="4" w:space="0" w:color="auto"/>
              <w:right w:val="single" w:sz="4" w:space="0" w:color="auto"/>
            </w:tcBorders>
            <w:shd w:val="clear" w:color="auto" w:fill="auto"/>
            <w:noWrap/>
            <w:vAlign w:val="center"/>
          </w:tcPr>
          <w:p w:rsidR="009D560E" w:rsidRPr="00920F25" w:rsidRDefault="009D560E" w:rsidP="00920F25">
            <w:pPr>
              <w:pStyle w:val="NoSpacing"/>
              <w:jc w:val="left"/>
              <w:rPr>
                <w:rFonts w:ascii="Arial" w:hAnsi="Arial" w:cs="Arial"/>
                <w:sz w:val="18"/>
                <w:szCs w:val="18"/>
              </w:rPr>
            </w:pPr>
            <w:r>
              <w:rPr>
                <w:rFonts w:ascii="Arial" w:hAnsi="Arial" w:cs="Arial"/>
                <w:sz w:val="18"/>
                <w:szCs w:val="18"/>
              </w:rPr>
              <w:t>2016</w:t>
            </w:r>
          </w:p>
        </w:tc>
      </w:tr>
      <w:tr w:rsidR="00C9317E" w:rsidRPr="00920F25" w:rsidTr="00F556D6">
        <w:trPr>
          <w:trHeight w:val="260"/>
        </w:trPr>
        <w:tc>
          <w:tcPr>
            <w:tcW w:w="2965" w:type="dxa"/>
            <w:tcBorders>
              <w:top w:val="nil"/>
              <w:left w:val="single" w:sz="4" w:space="0" w:color="auto"/>
              <w:bottom w:val="single" w:sz="4" w:space="0" w:color="auto"/>
              <w:right w:val="single" w:sz="4" w:space="0" w:color="auto"/>
            </w:tcBorders>
            <w:shd w:val="clear" w:color="auto" w:fill="auto"/>
            <w:noWrap/>
            <w:vAlign w:val="bottom"/>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Total Assets Turnover</w:t>
            </w:r>
          </w:p>
        </w:tc>
        <w:tc>
          <w:tcPr>
            <w:tcW w:w="677" w:type="dxa"/>
            <w:tcBorders>
              <w:top w:val="nil"/>
              <w:left w:val="nil"/>
              <w:bottom w:val="single" w:sz="4" w:space="0" w:color="auto"/>
              <w:right w:val="single" w:sz="4" w:space="0" w:color="auto"/>
            </w:tcBorders>
            <w:shd w:val="clear" w:color="auto" w:fill="auto"/>
            <w:noWrap/>
            <w:vAlign w:val="center"/>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117%</w:t>
            </w:r>
          </w:p>
        </w:tc>
        <w:tc>
          <w:tcPr>
            <w:tcW w:w="679" w:type="dxa"/>
            <w:tcBorders>
              <w:top w:val="nil"/>
              <w:left w:val="nil"/>
              <w:bottom w:val="single" w:sz="4" w:space="0" w:color="auto"/>
              <w:right w:val="single" w:sz="4" w:space="0" w:color="auto"/>
            </w:tcBorders>
            <w:shd w:val="clear" w:color="auto" w:fill="auto"/>
            <w:noWrap/>
            <w:vAlign w:val="center"/>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109%</w:t>
            </w:r>
          </w:p>
        </w:tc>
        <w:tc>
          <w:tcPr>
            <w:tcW w:w="680" w:type="dxa"/>
            <w:tcBorders>
              <w:top w:val="nil"/>
              <w:left w:val="nil"/>
              <w:bottom w:val="single" w:sz="4" w:space="0" w:color="auto"/>
              <w:right w:val="single" w:sz="4" w:space="0" w:color="auto"/>
            </w:tcBorders>
            <w:shd w:val="clear" w:color="auto" w:fill="auto"/>
            <w:noWrap/>
            <w:vAlign w:val="center"/>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79%</w:t>
            </w:r>
          </w:p>
        </w:tc>
        <w:tc>
          <w:tcPr>
            <w:tcW w:w="747" w:type="dxa"/>
            <w:tcBorders>
              <w:top w:val="nil"/>
              <w:left w:val="nil"/>
              <w:bottom w:val="single" w:sz="4" w:space="0" w:color="auto"/>
              <w:right w:val="single" w:sz="4" w:space="0" w:color="auto"/>
            </w:tcBorders>
            <w:shd w:val="clear" w:color="000000" w:fill="F2F2F2"/>
            <w:noWrap/>
            <w:vAlign w:val="center"/>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55%</w:t>
            </w:r>
          </w:p>
        </w:tc>
        <w:tc>
          <w:tcPr>
            <w:tcW w:w="747" w:type="dxa"/>
            <w:tcBorders>
              <w:top w:val="nil"/>
              <w:left w:val="nil"/>
              <w:bottom w:val="single" w:sz="4" w:space="0" w:color="auto"/>
              <w:right w:val="single" w:sz="4" w:space="0" w:color="auto"/>
            </w:tcBorders>
            <w:shd w:val="clear" w:color="auto" w:fill="auto"/>
            <w:noWrap/>
            <w:vAlign w:val="center"/>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60%</w:t>
            </w:r>
          </w:p>
        </w:tc>
        <w:tc>
          <w:tcPr>
            <w:tcW w:w="747" w:type="dxa"/>
            <w:tcBorders>
              <w:top w:val="nil"/>
              <w:left w:val="nil"/>
              <w:bottom w:val="single" w:sz="4" w:space="0" w:color="auto"/>
              <w:right w:val="single" w:sz="4" w:space="0" w:color="auto"/>
            </w:tcBorders>
            <w:shd w:val="clear" w:color="auto" w:fill="auto"/>
            <w:noWrap/>
            <w:vAlign w:val="center"/>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60%</w:t>
            </w:r>
          </w:p>
        </w:tc>
        <w:tc>
          <w:tcPr>
            <w:tcW w:w="683" w:type="dxa"/>
            <w:tcBorders>
              <w:top w:val="nil"/>
              <w:left w:val="nil"/>
              <w:bottom w:val="single" w:sz="4" w:space="0" w:color="auto"/>
              <w:right w:val="single" w:sz="4" w:space="0" w:color="auto"/>
            </w:tcBorders>
            <w:shd w:val="clear" w:color="auto" w:fill="auto"/>
            <w:noWrap/>
            <w:vAlign w:val="center"/>
          </w:tcPr>
          <w:p w:rsidR="00C9317E" w:rsidRPr="00C9317E" w:rsidRDefault="00C9317E" w:rsidP="00C9317E">
            <w:pPr>
              <w:pStyle w:val="NoSpacing"/>
              <w:jc w:val="left"/>
              <w:rPr>
                <w:rFonts w:ascii="Arial" w:hAnsi="Arial" w:cs="Arial"/>
                <w:sz w:val="18"/>
                <w:szCs w:val="18"/>
              </w:rPr>
            </w:pPr>
            <w:r w:rsidRPr="00C9317E">
              <w:rPr>
                <w:rFonts w:ascii="Arial" w:hAnsi="Arial" w:cs="Arial"/>
                <w:sz w:val="18"/>
                <w:szCs w:val="18"/>
              </w:rPr>
              <w:t>89%</w:t>
            </w:r>
          </w:p>
        </w:tc>
        <w:tc>
          <w:tcPr>
            <w:tcW w:w="682" w:type="dxa"/>
            <w:tcBorders>
              <w:top w:val="nil"/>
              <w:left w:val="nil"/>
              <w:bottom w:val="single" w:sz="4" w:space="0" w:color="auto"/>
              <w:right w:val="single" w:sz="4" w:space="0" w:color="auto"/>
            </w:tcBorders>
            <w:shd w:val="clear" w:color="auto" w:fill="auto"/>
            <w:noWrap/>
            <w:vAlign w:val="center"/>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92%</w:t>
            </w:r>
          </w:p>
        </w:tc>
        <w:tc>
          <w:tcPr>
            <w:tcW w:w="683" w:type="dxa"/>
            <w:tcBorders>
              <w:top w:val="nil"/>
              <w:left w:val="nil"/>
              <w:bottom w:val="single" w:sz="4" w:space="0" w:color="auto"/>
              <w:right w:val="single" w:sz="4" w:space="0" w:color="auto"/>
            </w:tcBorders>
            <w:shd w:val="clear" w:color="auto" w:fill="auto"/>
            <w:noWrap/>
            <w:vAlign w:val="center"/>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107%</w:t>
            </w:r>
          </w:p>
        </w:tc>
      </w:tr>
      <w:tr w:rsidR="00C9317E" w:rsidRPr="00920F25" w:rsidTr="00F556D6">
        <w:trPr>
          <w:trHeight w:val="260"/>
        </w:trPr>
        <w:tc>
          <w:tcPr>
            <w:tcW w:w="2965" w:type="dxa"/>
            <w:tcBorders>
              <w:top w:val="nil"/>
              <w:left w:val="single" w:sz="4" w:space="0" w:color="auto"/>
              <w:bottom w:val="single" w:sz="4" w:space="0" w:color="auto"/>
              <w:right w:val="single" w:sz="4" w:space="0" w:color="auto"/>
            </w:tcBorders>
            <w:shd w:val="clear" w:color="auto" w:fill="auto"/>
            <w:noWrap/>
            <w:vAlign w:val="bottom"/>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Leverage ratio</w:t>
            </w:r>
          </w:p>
        </w:tc>
        <w:tc>
          <w:tcPr>
            <w:tcW w:w="677" w:type="dxa"/>
            <w:tcBorders>
              <w:top w:val="nil"/>
              <w:left w:val="nil"/>
              <w:bottom w:val="single" w:sz="4" w:space="0" w:color="auto"/>
              <w:right w:val="single" w:sz="4" w:space="0" w:color="auto"/>
            </w:tcBorders>
            <w:shd w:val="clear" w:color="auto" w:fill="auto"/>
            <w:noWrap/>
            <w:vAlign w:val="center"/>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202%</w:t>
            </w:r>
          </w:p>
        </w:tc>
        <w:tc>
          <w:tcPr>
            <w:tcW w:w="679" w:type="dxa"/>
            <w:tcBorders>
              <w:top w:val="nil"/>
              <w:left w:val="nil"/>
              <w:bottom w:val="single" w:sz="4" w:space="0" w:color="auto"/>
              <w:right w:val="single" w:sz="4" w:space="0" w:color="auto"/>
            </w:tcBorders>
            <w:shd w:val="clear" w:color="auto" w:fill="auto"/>
            <w:noWrap/>
            <w:vAlign w:val="center"/>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244%</w:t>
            </w:r>
          </w:p>
        </w:tc>
        <w:tc>
          <w:tcPr>
            <w:tcW w:w="680" w:type="dxa"/>
            <w:tcBorders>
              <w:top w:val="nil"/>
              <w:left w:val="nil"/>
              <w:bottom w:val="single" w:sz="4" w:space="0" w:color="auto"/>
              <w:right w:val="single" w:sz="4" w:space="0" w:color="auto"/>
            </w:tcBorders>
            <w:shd w:val="clear" w:color="auto" w:fill="auto"/>
            <w:noWrap/>
            <w:vAlign w:val="center"/>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274%</w:t>
            </w:r>
          </w:p>
        </w:tc>
        <w:tc>
          <w:tcPr>
            <w:tcW w:w="747" w:type="dxa"/>
            <w:tcBorders>
              <w:top w:val="nil"/>
              <w:left w:val="nil"/>
              <w:bottom w:val="single" w:sz="4" w:space="0" w:color="auto"/>
              <w:right w:val="single" w:sz="4" w:space="0" w:color="auto"/>
            </w:tcBorders>
            <w:shd w:val="clear" w:color="000000" w:fill="F2F2F2"/>
            <w:noWrap/>
            <w:vAlign w:val="center"/>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170%</w:t>
            </w:r>
          </w:p>
        </w:tc>
        <w:tc>
          <w:tcPr>
            <w:tcW w:w="747" w:type="dxa"/>
            <w:tcBorders>
              <w:top w:val="nil"/>
              <w:left w:val="nil"/>
              <w:bottom w:val="single" w:sz="4" w:space="0" w:color="auto"/>
              <w:right w:val="single" w:sz="4" w:space="0" w:color="auto"/>
            </w:tcBorders>
            <w:shd w:val="clear" w:color="auto" w:fill="auto"/>
            <w:noWrap/>
            <w:vAlign w:val="center"/>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170%</w:t>
            </w:r>
          </w:p>
        </w:tc>
        <w:tc>
          <w:tcPr>
            <w:tcW w:w="747" w:type="dxa"/>
            <w:tcBorders>
              <w:top w:val="nil"/>
              <w:left w:val="nil"/>
              <w:bottom w:val="single" w:sz="4" w:space="0" w:color="auto"/>
              <w:right w:val="single" w:sz="4" w:space="0" w:color="auto"/>
            </w:tcBorders>
            <w:shd w:val="clear" w:color="auto" w:fill="auto"/>
            <w:noWrap/>
            <w:vAlign w:val="center"/>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183%</w:t>
            </w:r>
          </w:p>
        </w:tc>
        <w:tc>
          <w:tcPr>
            <w:tcW w:w="683" w:type="dxa"/>
            <w:tcBorders>
              <w:top w:val="nil"/>
              <w:left w:val="nil"/>
              <w:bottom w:val="single" w:sz="4" w:space="0" w:color="auto"/>
              <w:right w:val="single" w:sz="4" w:space="0" w:color="auto"/>
            </w:tcBorders>
            <w:shd w:val="clear" w:color="auto" w:fill="auto"/>
            <w:noWrap/>
            <w:vAlign w:val="center"/>
          </w:tcPr>
          <w:p w:rsidR="00C9317E" w:rsidRPr="00C9317E" w:rsidRDefault="00C9317E" w:rsidP="00C9317E">
            <w:pPr>
              <w:pStyle w:val="NoSpacing"/>
              <w:jc w:val="left"/>
              <w:rPr>
                <w:rFonts w:ascii="Arial" w:hAnsi="Arial" w:cs="Arial"/>
                <w:sz w:val="18"/>
                <w:szCs w:val="18"/>
              </w:rPr>
            </w:pPr>
            <w:r w:rsidRPr="00C9317E">
              <w:rPr>
                <w:rFonts w:ascii="Arial" w:hAnsi="Arial" w:cs="Arial"/>
                <w:sz w:val="18"/>
                <w:szCs w:val="18"/>
              </w:rPr>
              <w:t>212%</w:t>
            </w:r>
          </w:p>
        </w:tc>
        <w:tc>
          <w:tcPr>
            <w:tcW w:w="682" w:type="dxa"/>
            <w:tcBorders>
              <w:top w:val="nil"/>
              <w:left w:val="nil"/>
              <w:bottom w:val="single" w:sz="4" w:space="0" w:color="auto"/>
              <w:right w:val="single" w:sz="4" w:space="0" w:color="auto"/>
            </w:tcBorders>
            <w:shd w:val="clear" w:color="auto" w:fill="auto"/>
            <w:noWrap/>
            <w:vAlign w:val="center"/>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238%</w:t>
            </w:r>
          </w:p>
        </w:tc>
        <w:tc>
          <w:tcPr>
            <w:tcW w:w="683" w:type="dxa"/>
            <w:tcBorders>
              <w:top w:val="nil"/>
              <w:left w:val="nil"/>
              <w:bottom w:val="single" w:sz="4" w:space="0" w:color="auto"/>
              <w:right w:val="single" w:sz="4" w:space="0" w:color="auto"/>
            </w:tcBorders>
            <w:shd w:val="clear" w:color="auto" w:fill="auto"/>
            <w:noWrap/>
            <w:vAlign w:val="center"/>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195%</w:t>
            </w:r>
          </w:p>
        </w:tc>
      </w:tr>
      <w:tr w:rsidR="00C9317E" w:rsidRPr="00920F25" w:rsidTr="00F556D6">
        <w:trPr>
          <w:trHeight w:val="260"/>
        </w:trPr>
        <w:tc>
          <w:tcPr>
            <w:tcW w:w="2965" w:type="dxa"/>
            <w:tcBorders>
              <w:top w:val="nil"/>
              <w:left w:val="single" w:sz="4" w:space="0" w:color="auto"/>
              <w:bottom w:val="single" w:sz="4" w:space="0" w:color="auto"/>
              <w:right w:val="single" w:sz="4" w:space="0" w:color="auto"/>
            </w:tcBorders>
            <w:shd w:val="clear" w:color="auto" w:fill="auto"/>
            <w:noWrap/>
            <w:vAlign w:val="bottom"/>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Return on Equity (after tax)</w:t>
            </w:r>
            <w:r w:rsidR="00B868A8">
              <w:rPr>
                <w:rFonts w:ascii="Arial" w:hAnsi="Arial" w:cs="Arial"/>
                <w:sz w:val="18"/>
                <w:szCs w:val="18"/>
              </w:rPr>
              <w:t xml:space="preserve"> </w:t>
            </w:r>
            <w:r w:rsidRPr="00920F25">
              <w:rPr>
                <w:rFonts w:ascii="Arial" w:hAnsi="Arial" w:cs="Arial"/>
                <w:sz w:val="18"/>
                <w:szCs w:val="18"/>
              </w:rPr>
              <w:t>(%)</w:t>
            </w:r>
          </w:p>
        </w:tc>
        <w:tc>
          <w:tcPr>
            <w:tcW w:w="677" w:type="dxa"/>
            <w:tcBorders>
              <w:top w:val="nil"/>
              <w:left w:val="nil"/>
              <w:bottom w:val="single" w:sz="4" w:space="0" w:color="auto"/>
              <w:right w:val="single" w:sz="4" w:space="0" w:color="auto"/>
            </w:tcBorders>
            <w:shd w:val="clear" w:color="auto" w:fill="auto"/>
            <w:noWrap/>
            <w:vAlign w:val="center"/>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28%</w:t>
            </w:r>
          </w:p>
        </w:tc>
        <w:tc>
          <w:tcPr>
            <w:tcW w:w="679" w:type="dxa"/>
            <w:tcBorders>
              <w:top w:val="nil"/>
              <w:left w:val="nil"/>
              <w:bottom w:val="single" w:sz="4" w:space="0" w:color="auto"/>
              <w:right w:val="single" w:sz="4" w:space="0" w:color="auto"/>
            </w:tcBorders>
            <w:shd w:val="clear" w:color="auto" w:fill="auto"/>
            <w:noWrap/>
            <w:vAlign w:val="center"/>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31%</w:t>
            </w:r>
          </w:p>
        </w:tc>
        <w:tc>
          <w:tcPr>
            <w:tcW w:w="680" w:type="dxa"/>
            <w:tcBorders>
              <w:top w:val="nil"/>
              <w:left w:val="nil"/>
              <w:bottom w:val="single" w:sz="4" w:space="0" w:color="auto"/>
              <w:right w:val="single" w:sz="4" w:space="0" w:color="auto"/>
            </w:tcBorders>
            <w:shd w:val="clear" w:color="auto" w:fill="auto"/>
            <w:noWrap/>
            <w:vAlign w:val="center"/>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21%</w:t>
            </w:r>
          </w:p>
        </w:tc>
        <w:tc>
          <w:tcPr>
            <w:tcW w:w="747" w:type="dxa"/>
            <w:tcBorders>
              <w:top w:val="nil"/>
              <w:left w:val="nil"/>
              <w:bottom w:val="single" w:sz="4" w:space="0" w:color="auto"/>
              <w:right w:val="single" w:sz="4" w:space="0" w:color="auto"/>
            </w:tcBorders>
            <w:shd w:val="clear" w:color="000000" w:fill="F2F2F2"/>
            <w:noWrap/>
            <w:vAlign w:val="center"/>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14%</w:t>
            </w:r>
          </w:p>
        </w:tc>
        <w:tc>
          <w:tcPr>
            <w:tcW w:w="747" w:type="dxa"/>
            <w:tcBorders>
              <w:top w:val="nil"/>
              <w:left w:val="nil"/>
              <w:bottom w:val="single" w:sz="4" w:space="0" w:color="auto"/>
              <w:right w:val="single" w:sz="4" w:space="0" w:color="auto"/>
            </w:tcBorders>
            <w:shd w:val="clear" w:color="auto" w:fill="auto"/>
            <w:noWrap/>
            <w:vAlign w:val="center"/>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16%</w:t>
            </w:r>
          </w:p>
        </w:tc>
        <w:tc>
          <w:tcPr>
            <w:tcW w:w="747" w:type="dxa"/>
            <w:tcBorders>
              <w:top w:val="nil"/>
              <w:left w:val="nil"/>
              <w:bottom w:val="single" w:sz="4" w:space="0" w:color="auto"/>
              <w:right w:val="single" w:sz="4" w:space="0" w:color="auto"/>
            </w:tcBorders>
            <w:shd w:val="clear" w:color="auto" w:fill="auto"/>
            <w:noWrap/>
            <w:vAlign w:val="center"/>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14%</w:t>
            </w:r>
          </w:p>
        </w:tc>
        <w:tc>
          <w:tcPr>
            <w:tcW w:w="683" w:type="dxa"/>
            <w:tcBorders>
              <w:top w:val="nil"/>
              <w:left w:val="nil"/>
              <w:bottom w:val="single" w:sz="4" w:space="0" w:color="auto"/>
              <w:right w:val="single" w:sz="4" w:space="0" w:color="auto"/>
            </w:tcBorders>
            <w:shd w:val="clear" w:color="auto" w:fill="auto"/>
            <w:noWrap/>
            <w:vAlign w:val="center"/>
          </w:tcPr>
          <w:p w:rsidR="00C9317E" w:rsidRPr="00C9317E" w:rsidRDefault="00C9317E" w:rsidP="00C9317E">
            <w:pPr>
              <w:pStyle w:val="NoSpacing"/>
              <w:jc w:val="left"/>
              <w:rPr>
                <w:rFonts w:ascii="Arial" w:hAnsi="Arial" w:cs="Arial"/>
                <w:sz w:val="18"/>
                <w:szCs w:val="18"/>
              </w:rPr>
            </w:pPr>
            <w:r w:rsidRPr="00C9317E">
              <w:rPr>
                <w:rFonts w:ascii="Arial" w:hAnsi="Arial" w:cs="Arial"/>
                <w:sz w:val="18"/>
                <w:szCs w:val="18"/>
              </w:rPr>
              <w:t>10%</w:t>
            </w:r>
          </w:p>
        </w:tc>
        <w:tc>
          <w:tcPr>
            <w:tcW w:w="682" w:type="dxa"/>
            <w:tcBorders>
              <w:top w:val="nil"/>
              <w:left w:val="nil"/>
              <w:bottom w:val="single" w:sz="4" w:space="0" w:color="auto"/>
              <w:right w:val="single" w:sz="4" w:space="0" w:color="auto"/>
            </w:tcBorders>
            <w:shd w:val="clear" w:color="auto" w:fill="auto"/>
            <w:noWrap/>
            <w:vAlign w:val="center"/>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11%</w:t>
            </w:r>
          </w:p>
        </w:tc>
        <w:tc>
          <w:tcPr>
            <w:tcW w:w="683" w:type="dxa"/>
            <w:tcBorders>
              <w:top w:val="nil"/>
              <w:left w:val="nil"/>
              <w:bottom w:val="single" w:sz="4" w:space="0" w:color="auto"/>
              <w:right w:val="single" w:sz="4" w:space="0" w:color="auto"/>
            </w:tcBorders>
            <w:shd w:val="clear" w:color="auto" w:fill="auto"/>
            <w:noWrap/>
            <w:vAlign w:val="center"/>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22%</w:t>
            </w:r>
          </w:p>
        </w:tc>
      </w:tr>
      <w:tr w:rsidR="00C9317E" w:rsidRPr="00920F25" w:rsidTr="00F556D6">
        <w:trPr>
          <w:trHeight w:val="260"/>
        </w:trPr>
        <w:tc>
          <w:tcPr>
            <w:tcW w:w="2965" w:type="dxa"/>
            <w:tcBorders>
              <w:top w:val="nil"/>
              <w:left w:val="single" w:sz="4" w:space="0" w:color="auto"/>
              <w:bottom w:val="single" w:sz="4" w:space="0" w:color="auto"/>
              <w:right w:val="single" w:sz="4" w:space="0" w:color="auto"/>
            </w:tcBorders>
            <w:shd w:val="clear" w:color="auto" w:fill="auto"/>
            <w:noWrap/>
            <w:vAlign w:val="bottom"/>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Retained yield (times)</w:t>
            </w:r>
          </w:p>
        </w:tc>
        <w:tc>
          <w:tcPr>
            <w:tcW w:w="677" w:type="dxa"/>
            <w:tcBorders>
              <w:top w:val="nil"/>
              <w:left w:val="nil"/>
              <w:bottom w:val="single" w:sz="4" w:space="0" w:color="auto"/>
              <w:right w:val="single" w:sz="4" w:space="0" w:color="auto"/>
            </w:tcBorders>
            <w:shd w:val="clear" w:color="auto" w:fill="auto"/>
            <w:noWrap/>
            <w:vAlign w:val="center"/>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3.5</w:t>
            </w:r>
          </w:p>
        </w:tc>
        <w:tc>
          <w:tcPr>
            <w:tcW w:w="679" w:type="dxa"/>
            <w:tcBorders>
              <w:top w:val="nil"/>
              <w:left w:val="nil"/>
              <w:bottom w:val="single" w:sz="4" w:space="0" w:color="auto"/>
              <w:right w:val="single" w:sz="4" w:space="0" w:color="auto"/>
            </w:tcBorders>
            <w:shd w:val="clear" w:color="auto" w:fill="auto"/>
            <w:noWrap/>
            <w:vAlign w:val="center"/>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3.2</w:t>
            </w:r>
          </w:p>
        </w:tc>
        <w:tc>
          <w:tcPr>
            <w:tcW w:w="680" w:type="dxa"/>
            <w:tcBorders>
              <w:top w:val="nil"/>
              <w:left w:val="nil"/>
              <w:bottom w:val="single" w:sz="4" w:space="0" w:color="auto"/>
              <w:right w:val="single" w:sz="4" w:space="0" w:color="auto"/>
            </w:tcBorders>
            <w:shd w:val="clear" w:color="auto" w:fill="auto"/>
            <w:noWrap/>
            <w:vAlign w:val="center"/>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4.7</w:t>
            </w:r>
          </w:p>
        </w:tc>
        <w:tc>
          <w:tcPr>
            <w:tcW w:w="747" w:type="dxa"/>
            <w:tcBorders>
              <w:top w:val="nil"/>
              <w:left w:val="nil"/>
              <w:bottom w:val="single" w:sz="4" w:space="0" w:color="auto"/>
              <w:right w:val="single" w:sz="4" w:space="0" w:color="auto"/>
            </w:tcBorders>
            <w:shd w:val="clear" w:color="000000" w:fill="F2F2F2"/>
            <w:noWrap/>
            <w:vAlign w:val="center"/>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3.6</w:t>
            </w:r>
          </w:p>
        </w:tc>
        <w:tc>
          <w:tcPr>
            <w:tcW w:w="747" w:type="dxa"/>
            <w:tcBorders>
              <w:top w:val="nil"/>
              <w:left w:val="nil"/>
              <w:bottom w:val="single" w:sz="4" w:space="0" w:color="auto"/>
              <w:right w:val="single" w:sz="4" w:space="0" w:color="auto"/>
            </w:tcBorders>
            <w:shd w:val="clear" w:color="auto" w:fill="auto"/>
            <w:noWrap/>
            <w:vAlign w:val="center"/>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3.1</w:t>
            </w:r>
          </w:p>
        </w:tc>
        <w:tc>
          <w:tcPr>
            <w:tcW w:w="747" w:type="dxa"/>
            <w:tcBorders>
              <w:top w:val="nil"/>
              <w:left w:val="nil"/>
              <w:bottom w:val="single" w:sz="4" w:space="0" w:color="auto"/>
              <w:right w:val="single" w:sz="4" w:space="0" w:color="auto"/>
            </w:tcBorders>
            <w:shd w:val="clear" w:color="auto" w:fill="auto"/>
            <w:noWrap/>
            <w:vAlign w:val="center"/>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4.1</w:t>
            </w:r>
          </w:p>
        </w:tc>
        <w:tc>
          <w:tcPr>
            <w:tcW w:w="683" w:type="dxa"/>
            <w:tcBorders>
              <w:top w:val="nil"/>
              <w:left w:val="nil"/>
              <w:bottom w:val="single" w:sz="4" w:space="0" w:color="auto"/>
              <w:right w:val="single" w:sz="4" w:space="0" w:color="auto"/>
            </w:tcBorders>
            <w:shd w:val="clear" w:color="auto" w:fill="auto"/>
            <w:noWrap/>
            <w:vAlign w:val="center"/>
          </w:tcPr>
          <w:p w:rsidR="00C9317E" w:rsidRPr="00C9317E" w:rsidRDefault="00C9317E" w:rsidP="00C9317E">
            <w:pPr>
              <w:pStyle w:val="NoSpacing"/>
              <w:jc w:val="left"/>
              <w:rPr>
                <w:rFonts w:ascii="Arial" w:hAnsi="Arial" w:cs="Arial"/>
                <w:sz w:val="18"/>
                <w:szCs w:val="18"/>
              </w:rPr>
            </w:pPr>
            <w:r w:rsidRPr="00C9317E">
              <w:rPr>
                <w:rFonts w:ascii="Arial" w:hAnsi="Arial" w:cs="Arial"/>
                <w:sz w:val="18"/>
                <w:szCs w:val="18"/>
              </w:rPr>
              <w:t>8.3</w:t>
            </w:r>
          </w:p>
        </w:tc>
        <w:tc>
          <w:tcPr>
            <w:tcW w:w="682" w:type="dxa"/>
            <w:tcBorders>
              <w:top w:val="nil"/>
              <w:left w:val="nil"/>
              <w:bottom w:val="single" w:sz="4" w:space="0" w:color="auto"/>
              <w:right w:val="single" w:sz="4" w:space="0" w:color="auto"/>
            </w:tcBorders>
            <w:shd w:val="clear" w:color="auto" w:fill="auto"/>
            <w:noWrap/>
            <w:vAlign w:val="center"/>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7.6</w:t>
            </w:r>
          </w:p>
        </w:tc>
        <w:tc>
          <w:tcPr>
            <w:tcW w:w="683" w:type="dxa"/>
            <w:tcBorders>
              <w:top w:val="nil"/>
              <w:left w:val="nil"/>
              <w:bottom w:val="single" w:sz="4" w:space="0" w:color="auto"/>
              <w:right w:val="single" w:sz="4" w:space="0" w:color="auto"/>
            </w:tcBorders>
            <w:shd w:val="clear" w:color="auto" w:fill="auto"/>
            <w:noWrap/>
            <w:vAlign w:val="center"/>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3.6</w:t>
            </w:r>
          </w:p>
        </w:tc>
      </w:tr>
      <w:tr w:rsidR="00C9317E" w:rsidRPr="00920F25" w:rsidTr="00F556D6">
        <w:trPr>
          <w:trHeight w:val="260"/>
        </w:trPr>
        <w:tc>
          <w:tcPr>
            <w:tcW w:w="2965" w:type="dxa"/>
            <w:tcBorders>
              <w:top w:val="nil"/>
              <w:left w:val="single" w:sz="4" w:space="0" w:color="auto"/>
              <w:bottom w:val="single" w:sz="4" w:space="0" w:color="auto"/>
              <w:right w:val="single" w:sz="4" w:space="0" w:color="auto"/>
            </w:tcBorders>
            <w:shd w:val="clear" w:color="auto" w:fill="auto"/>
            <w:noWrap/>
            <w:vAlign w:val="bottom"/>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Self-sustainable Growth Ratio (%)</w:t>
            </w:r>
          </w:p>
        </w:tc>
        <w:tc>
          <w:tcPr>
            <w:tcW w:w="677" w:type="dxa"/>
            <w:tcBorders>
              <w:top w:val="nil"/>
              <w:left w:val="nil"/>
              <w:bottom w:val="single" w:sz="4" w:space="0" w:color="auto"/>
              <w:right w:val="single" w:sz="4" w:space="0" w:color="auto"/>
            </w:tcBorders>
            <w:shd w:val="clear" w:color="auto" w:fill="auto"/>
            <w:noWrap/>
            <w:vAlign w:val="center"/>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99%</w:t>
            </w:r>
          </w:p>
        </w:tc>
        <w:tc>
          <w:tcPr>
            <w:tcW w:w="679" w:type="dxa"/>
            <w:tcBorders>
              <w:top w:val="nil"/>
              <w:left w:val="nil"/>
              <w:bottom w:val="single" w:sz="4" w:space="0" w:color="auto"/>
              <w:right w:val="single" w:sz="4" w:space="0" w:color="auto"/>
            </w:tcBorders>
            <w:shd w:val="clear" w:color="auto" w:fill="auto"/>
            <w:noWrap/>
            <w:vAlign w:val="center"/>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99%</w:t>
            </w:r>
          </w:p>
        </w:tc>
        <w:tc>
          <w:tcPr>
            <w:tcW w:w="680" w:type="dxa"/>
            <w:tcBorders>
              <w:top w:val="nil"/>
              <w:left w:val="nil"/>
              <w:bottom w:val="single" w:sz="4" w:space="0" w:color="auto"/>
              <w:right w:val="single" w:sz="4" w:space="0" w:color="auto"/>
            </w:tcBorders>
            <w:shd w:val="clear" w:color="auto" w:fill="auto"/>
            <w:noWrap/>
            <w:vAlign w:val="center"/>
            <w:hideMark/>
          </w:tcPr>
          <w:p w:rsidR="00C9317E" w:rsidRPr="00580AA8" w:rsidRDefault="00C9317E" w:rsidP="00C9317E">
            <w:pPr>
              <w:pStyle w:val="NoSpacing"/>
              <w:jc w:val="left"/>
              <w:rPr>
                <w:rFonts w:ascii="Arial" w:hAnsi="Arial" w:cs="Arial"/>
                <w:sz w:val="18"/>
                <w:szCs w:val="18"/>
              </w:rPr>
            </w:pPr>
            <w:r w:rsidRPr="00580AA8">
              <w:rPr>
                <w:rFonts w:ascii="Arial" w:hAnsi="Arial" w:cs="Arial"/>
                <w:sz w:val="18"/>
                <w:szCs w:val="18"/>
              </w:rPr>
              <w:t>98%</w:t>
            </w:r>
          </w:p>
        </w:tc>
        <w:tc>
          <w:tcPr>
            <w:tcW w:w="747" w:type="dxa"/>
            <w:tcBorders>
              <w:top w:val="nil"/>
              <w:left w:val="nil"/>
              <w:bottom w:val="single" w:sz="4" w:space="0" w:color="auto"/>
              <w:right w:val="single" w:sz="4" w:space="0" w:color="auto"/>
            </w:tcBorders>
            <w:shd w:val="clear" w:color="000000" w:fill="F2F2F2"/>
            <w:noWrap/>
            <w:vAlign w:val="center"/>
            <w:hideMark/>
          </w:tcPr>
          <w:p w:rsidR="00C9317E" w:rsidRPr="00580AA8" w:rsidRDefault="00C9317E" w:rsidP="00C9317E">
            <w:pPr>
              <w:pStyle w:val="NoSpacing"/>
              <w:jc w:val="left"/>
              <w:rPr>
                <w:rFonts w:ascii="Arial" w:hAnsi="Arial" w:cs="Arial"/>
                <w:sz w:val="18"/>
                <w:szCs w:val="18"/>
              </w:rPr>
            </w:pPr>
            <w:r w:rsidRPr="00580AA8">
              <w:rPr>
                <w:rFonts w:ascii="Arial" w:hAnsi="Arial" w:cs="Arial"/>
                <w:sz w:val="18"/>
                <w:szCs w:val="18"/>
              </w:rPr>
              <w:t>51%</w:t>
            </w:r>
          </w:p>
        </w:tc>
        <w:tc>
          <w:tcPr>
            <w:tcW w:w="747" w:type="dxa"/>
            <w:tcBorders>
              <w:top w:val="nil"/>
              <w:left w:val="nil"/>
              <w:bottom w:val="single" w:sz="4" w:space="0" w:color="auto"/>
              <w:right w:val="single" w:sz="4" w:space="0" w:color="auto"/>
            </w:tcBorders>
            <w:shd w:val="clear" w:color="auto" w:fill="auto"/>
            <w:noWrap/>
            <w:vAlign w:val="center"/>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48%</w:t>
            </w:r>
          </w:p>
        </w:tc>
        <w:tc>
          <w:tcPr>
            <w:tcW w:w="747" w:type="dxa"/>
            <w:tcBorders>
              <w:top w:val="nil"/>
              <w:left w:val="nil"/>
              <w:bottom w:val="single" w:sz="4" w:space="0" w:color="auto"/>
              <w:right w:val="single" w:sz="4" w:space="0" w:color="auto"/>
            </w:tcBorders>
            <w:shd w:val="clear" w:color="auto" w:fill="auto"/>
            <w:noWrap/>
            <w:vAlign w:val="center"/>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57%</w:t>
            </w:r>
          </w:p>
        </w:tc>
        <w:tc>
          <w:tcPr>
            <w:tcW w:w="683" w:type="dxa"/>
            <w:tcBorders>
              <w:top w:val="nil"/>
              <w:left w:val="nil"/>
              <w:bottom w:val="single" w:sz="4" w:space="0" w:color="auto"/>
              <w:right w:val="single" w:sz="4" w:space="0" w:color="auto"/>
            </w:tcBorders>
            <w:shd w:val="clear" w:color="auto" w:fill="auto"/>
            <w:noWrap/>
            <w:vAlign w:val="center"/>
          </w:tcPr>
          <w:p w:rsidR="00C9317E" w:rsidRPr="00C9317E" w:rsidRDefault="00C9317E" w:rsidP="00C9317E">
            <w:pPr>
              <w:pStyle w:val="NoSpacing"/>
              <w:jc w:val="left"/>
              <w:rPr>
                <w:rFonts w:ascii="Arial" w:hAnsi="Arial" w:cs="Arial"/>
                <w:sz w:val="18"/>
                <w:szCs w:val="18"/>
              </w:rPr>
            </w:pPr>
            <w:r w:rsidRPr="00C9317E">
              <w:rPr>
                <w:rFonts w:ascii="Arial" w:hAnsi="Arial" w:cs="Arial"/>
                <w:sz w:val="18"/>
                <w:szCs w:val="18"/>
              </w:rPr>
              <w:t>82%</w:t>
            </w:r>
          </w:p>
        </w:tc>
        <w:tc>
          <w:tcPr>
            <w:tcW w:w="682" w:type="dxa"/>
            <w:tcBorders>
              <w:top w:val="nil"/>
              <w:left w:val="nil"/>
              <w:bottom w:val="single" w:sz="4" w:space="0" w:color="auto"/>
              <w:right w:val="single" w:sz="4" w:space="0" w:color="auto"/>
            </w:tcBorders>
            <w:shd w:val="clear" w:color="auto" w:fill="auto"/>
            <w:noWrap/>
            <w:vAlign w:val="center"/>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86%</w:t>
            </w:r>
          </w:p>
        </w:tc>
        <w:tc>
          <w:tcPr>
            <w:tcW w:w="683" w:type="dxa"/>
            <w:tcBorders>
              <w:top w:val="nil"/>
              <w:left w:val="nil"/>
              <w:bottom w:val="single" w:sz="4" w:space="0" w:color="auto"/>
              <w:right w:val="single" w:sz="4" w:space="0" w:color="auto"/>
            </w:tcBorders>
            <w:shd w:val="clear" w:color="auto" w:fill="auto"/>
            <w:noWrap/>
            <w:vAlign w:val="center"/>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81%</w:t>
            </w:r>
          </w:p>
        </w:tc>
      </w:tr>
    </w:tbl>
    <w:p w:rsidR="00920F25" w:rsidRPr="00920F25" w:rsidRDefault="00920F25" w:rsidP="00920F25">
      <w:pPr>
        <w:pStyle w:val="NoSpacing"/>
        <w:jc w:val="left"/>
        <w:rPr>
          <w:rFonts w:ascii="Arial" w:hAnsi="Arial" w:cs="Arial"/>
          <w:sz w:val="18"/>
          <w:szCs w:val="18"/>
        </w:rPr>
      </w:pPr>
    </w:p>
    <w:p w:rsidR="007759B2" w:rsidRDefault="007759B2" w:rsidP="000529A2"/>
    <w:p w:rsidR="00542E82" w:rsidRDefault="00542E82" w:rsidP="000529A2">
      <w:r>
        <w:t xml:space="preserve">As for the growth capacity, GAC has the lowest total assets turnover among the three companies and </w:t>
      </w:r>
      <w:r w:rsidR="005B5F91">
        <w:t>is not able to generate highest sale by using its assets</w:t>
      </w:r>
      <w:r>
        <w:t>.  The</w:t>
      </w:r>
      <w:r w:rsidR="00F556D6">
        <w:t xml:space="preserve"> Leverage ratio refers to the measure of debt risk and has the lowest relative to its assets </w:t>
      </w:r>
      <w:r w:rsidR="005B5F91">
        <w:t xml:space="preserve">with better protective when the business </w:t>
      </w:r>
      <w:r w:rsidR="00F556D6">
        <w:t>declined.  The Return on Equity is a</w:t>
      </w:r>
      <w:r w:rsidR="002F0A62">
        <w:t>n</w:t>
      </w:r>
      <w:r w:rsidR="00F556D6">
        <w:t xml:space="preserve"> important measure since it measure</w:t>
      </w:r>
      <w:r w:rsidR="002676A3">
        <w:t xml:space="preserve">s how well the company </w:t>
      </w:r>
      <w:r w:rsidR="00F556D6">
        <w:t>performed and the rate of return which the</w:t>
      </w:r>
      <w:r w:rsidR="002F0A62">
        <w:t xml:space="preserve"> shareholder has invested.</w:t>
      </w:r>
    </w:p>
    <w:p w:rsidR="00980582" w:rsidRDefault="00155638" w:rsidP="00980582">
      <w:r>
        <w:t xml:space="preserve">The </w:t>
      </w:r>
      <w:r w:rsidRPr="00155638">
        <w:t>Self-sustainable Growth Ratio</w:t>
      </w:r>
      <w:r w:rsidR="002676A3">
        <w:t xml:space="preserve"> shows</w:t>
      </w:r>
      <w:r>
        <w:t xml:space="preserve"> the company life cycles stage to make decisions on financing, strategy and dividend payout.  GAC is the lowest </w:t>
      </w:r>
      <w:r w:rsidR="002676A3">
        <w:t xml:space="preserve">one </w:t>
      </w:r>
      <w:r>
        <w:t>among three companies and on the downward trend.</w:t>
      </w:r>
      <w:r w:rsidR="00403371">
        <w:t xml:space="preserve"> </w:t>
      </w:r>
      <w:r w:rsidR="00313A69">
        <w:t xml:space="preserve">Refer to </w:t>
      </w:r>
      <w:r w:rsidR="004D366E">
        <w:t>table 9.</w:t>
      </w:r>
    </w:p>
    <w:p w:rsidR="007759B2" w:rsidRDefault="007759B2" w:rsidP="00313A69">
      <w:r>
        <w:br w:type="page"/>
      </w:r>
    </w:p>
    <w:p w:rsidR="007759B2" w:rsidRDefault="00D91838" w:rsidP="009809C7">
      <w:pPr>
        <w:pStyle w:val="Heading1"/>
      </w:pPr>
      <w:bookmarkStart w:id="27" w:name="_Toc16758699"/>
      <w:r>
        <w:lastRenderedPageBreak/>
        <w:t>3.7</w:t>
      </w:r>
      <w:r>
        <w:tab/>
        <w:t>Stock Market Propects Analysis</w:t>
      </w:r>
      <w:bookmarkEnd w:id="27"/>
    </w:p>
    <w:p w:rsidR="00AF4FD1" w:rsidRDefault="00AF4FD1" w:rsidP="009809C7">
      <w:pPr>
        <w:pStyle w:val="NoSpacing"/>
        <w:jc w:val="left"/>
        <w:rPr>
          <w:rFonts w:ascii="Arial" w:hAnsi="Arial" w:cs="Arial"/>
          <w:sz w:val="20"/>
          <w:szCs w:val="20"/>
        </w:rPr>
      </w:pPr>
    </w:p>
    <w:p w:rsidR="005D5F71" w:rsidRPr="005D5F71" w:rsidRDefault="005D5F71" w:rsidP="005D5F71">
      <w:pPr>
        <w:pStyle w:val="Caption"/>
        <w:keepNext/>
        <w:jc w:val="left"/>
        <w:rPr>
          <w:b w:val="0"/>
        </w:rPr>
      </w:pPr>
      <w:bookmarkStart w:id="28" w:name="_Toc16939355"/>
      <w:r w:rsidRPr="005D5F71">
        <w:rPr>
          <w:b w:val="0"/>
        </w:rPr>
        <w:t xml:space="preserve">Table </w:t>
      </w:r>
      <w:r w:rsidRPr="005D5F71">
        <w:rPr>
          <w:b w:val="0"/>
        </w:rPr>
        <w:fldChar w:fldCharType="begin"/>
      </w:r>
      <w:r w:rsidRPr="005D5F71">
        <w:rPr>
          <w:b w:val="0"/>
        </w:rPr>
        <w:instrText xml:space="preserve"> SEQ Table \* ARABIC </w:instrText>
      </w:r>
      <w:r w:rsidRPr="005D5F71">
        <w:rPr>
          <w:b w:val="0"/>
        </w:rPr>
        <w:fldChar w:fldCharType="separate"/>
      </w:r>
      <w:r>
        <w:rPr>
          <w:b w:val="0"/>
          <w:noProof/>
        </w:rPr>
        <w:t>10</w:t>
      </w:r>
      <w:r w:rsidRPr="005D5F71">
        <w:rPr>
          <w:b w:val="0"/>
        </w:rPr>
        <w:fldChar w:fldCharType="end"/>
      </w:r>
      <w:r w:rsidRPr="005D5F71">
        <w:rPr>
          <w:b w:val="0"/>
        </w:rPr>
        <w:t xml:space="preserve"> – Stock market prospect analysis</w:t>
      </w:r>
      <w:bookmarkEnd w:id="28"/>
    </w:p>
    <w:tbl>
      <w:tblPr>
        <w:tblW w:w="9476" w:type="dxa"/>
        <w:tblLook w:val="04A0" w:firstRow="1" w:lastRow="0" w:firstColumn="1" w:lastColumn="0" w:noHBand="0" w:noVBand="1"/>
      </w:tblPr>
      <w:tblGrid>
        <w:gridCol w:w="1813"/>
        <w:gridCol w:w="867"/>
        <w:gridCol w:w="867"/>
        <w:gridCol w:w="767"/>
        <w:gridCol w:w="867"/>
        <w:gridCol w:w="867"/>
        <w:gridCol w:w="867"/>
        <w:gridCol w:w="827"/>
        <w:gridCol w:w="867"/>
        <w:gridCol w:w="867"/>
      </w:tblGrid>
      <w:tr w:rsidR="003C2DF4" w:rsidRPr="00920F25" w:rsidTr="004D276A">
        <w:trPr>
          <w:trHeight w:val="222"/>
        </w:trPr>
        <w:tc>
          <w:tcPr>
            <w:tcW w:w="18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0F25" w:rsidRPr="00920F25" w:rsidRDefault="00920F25" w:rsidP="00920F25">
            <w:pPr>
              <w:pStyle w:val="NoSpacing"/>
              <w:jc w:val="left"/>
              <w:rPr>
                <w:rFonts w:ascii="Arial" w:hAnsi="Arial" w:cs="Arial"/>
                <w:sz w:val="18"/>
                <w:szCs w:val="18"/>
              </w:rPr>
            </w:pPr>
            <w:r w:rsidRPr="00920F25">
              <w:rPr>
                <w:rFonts w:ascii="Arial" w:hAnsi="Arial" w:cs="Arial"/>
                <w:sz w:val="18"/>
                <w:szCs w:val="18"/>
              </w:rPr>
              <w:t> </w:t>
            </w:r>
          </w:p>
        </w:tc>
        <w:tc>
          <w:tcPr>
            <w:tcW w:w="2501" w:type="dxa"/>
            <w:gridSpan w:val="3"/>
            <w:tcBorders>
              <w:top w:val="single" w:sz="4" w:space="0" w:color="auto"/>
              <w:left w:val="nil"/>
              <w:bottom w:val="single" w:sz="4" w:space="0" w:color="auto"/>
              <w:right w:val="single" w:sz="4" w:space="0" w:color="auto"/>
            </w:tcBorders>
            <w:shd w:val="clear" w:color="000000" w:fill="FFFFFF"/>
            <w:vAlign w:val="center"/>
            <w:hideMark/>
          </w:tcPr>
          <w:p w:rsidR="00920F25" w:rsidRPr="00920F25" w:rsidRDefault="00920F25" w:rsidP="00920F25">
            <w:pPr>
              <w:pStyle w:val="NoSpacing"/>
              <w:jc w:val="left"/>
              <w:rPr>
                <w:rFonts w:ascii="Arial" w:hAnsi="Arial" w:cs="Arial"/>
                <w:sz w:val="18"/>
                <w:szCs w:val="18"/>
              </w:rPr>
            </w:pPr>
            <w:r w:rsidRPr="00920F25">
              <w:rPr>
                <w:rFonts w:ascii="Arial" w:hAnsi="Arial" w:cs="Arial"/>
                <w:sz w:val="18"/>
                <w:szCs w:val="18"/>
              </w:rPr>
              <w:t xml:space="preserve">Geely </w:t>
            </w:r>
            <w:r w:rsidRPr="00920F25">
              <w:rPr>
                <w:rFonts w:ascii="Arial" w:hAnsi="Arial" w:cs="Arial"/>
                <w:sz w:val="18"/>
                <w:szCs w:val="18"/>
              </w:rPr>
              <w:br/>
              <w:t>Compare 1</w:t>
            </w:r>
          </w:p>
        </w:tc>
        <w:tc>
          <w:tcPr>
            <w:tcW w:w="2601" w:type="dxa"/>
            <w:gridSpan w:val="3"/>
            <w:tcBorders>
              <w:top w:val="single" w:sz="4" w:space="0" w:color="auto"/>
              <w:left w:val="nil"/>
              <w:bottom w:val="single" w:sz="4" w:space="0" w:color="auto"/>
              <w:right w:val="single" w:sz="4" w:space="0" w:color="auto"/>
            </w:tcBorders>
            <w:shd w:val="clear" w:color="000000" w:fill="E2EFDA"/>
            <w:vAlign w:val="center"/>
            <w:hideMark/>
          </w:tcPr>
          <w:p w:rsidR="00920F25" w:rsidRPr="00920F25" w:rsidRDefault="00920F25" w:rsidP="00920F25">
            <w:pPr>
              <w:pStyle w:val="NoSpacing"/>
              <w:jc w:val="left"/>
              <w:rPr>
                <w:rFonts w:ascii="Arial" w:hAnsi="Arial" w:cs="Arial"/>
                <w:sz w:val="18"/>
                <w:szCs w:val="18"/>
              </w:rPr>
            </w:pPr>
            <w:r w:rsidRPr="00920F25">
              <w:rPr>
                <w:rFonts w:ascii="Arial" w:hAnsi="Arial" w:cs="Arial"/>
                <w:sz w:val="18"/>
                <w:szCs w:val="18"/>
              </w:rPr>
              <w:t xml:space="preserve">GAC Group </w:t>
            </w:r>
            <w:r w:rsidRPr="00920F25">
              <w:rPr>
                <w:rFonts w:ascii="Arial" w:hAnsi="Arial" w:cs="Arial"/>
                <w:sz w:val="18"/>
                <w:szCs w:val="18"/>
              </w:rPr>
              <w:br/>
              <w:t>Main company</w:t>
            </w:r>
          </w:p>
        </w:tc>
        <w:tc>
          <w:tcPr>
            <w:tcW w:w="2561" w:type="dxa"/>
            <w:gridSpan w:val="3"/>
            <w:tcBorders>
              <w:top w:val="single" w:sz="4" w:space="0" w:color="auto"/>
              <w:left w:val="nil"/>
              <w:bottom w:val="single" w:sz="4" w:space="0" w:color="auto"/>
              <w:right w:val="single" w:sz="4" w:space="0" w:color="auto"/>
            </w:tcBorders>
            <w:shd w:val="clear" w:color="000000" w:fill="FFFFFF"/>
            <w:vAlign w:val="center"/>
            <w:hideMark/>
          </w:tcPr>
          <w:p w:rsidR="00920F25" w:rsidRPr="00920F25" w:rsidRDefault="00920F25" w:rsidP="00920F25">
            <w:pPr>
              <w:pStyle w:val="NoSpacing"/>
              <w:jc w:val="left"/>
              <w:rPr>
                <w:rFonts w:ascii="Arial" w:hAnsi="Arial" w:cs="Arial"/>
                <w:sz w:val="18"/>
                <w:szCs w:val="18"/>
              </w:rPr>
            </w:pPr>
            <w:r w:rsidRPr="00920F25">
              <w:rPr>
                <w:rFonts w:ascii="Arial" w:hAnsi="Arial" w:cs="Arial"/>
                <w:sz w:val="18"/>
                <w:szCs w:val="18"/>
              </w:rPr>
              <w:t xml:space="preserve">Great Wall </w:t>
            </w:r>
            <w:r w:rsidRPr="00920F25">
              <w:rPr>
                <w:rFonts w:ascii="Arial" w:hAnsi="Arial" w:cs="Arial"/>
                <w:sz w:val="18"/>
                <w:szCs w:val="18"/>
              </w:rPr>
              <w:br/>
              <w:t>Compare 2</w:t>
            </w:r>
          </w:p>
        </w:tc>
      </w:tr>
      <w:tr w:rsidR="009D560E" w:rsidRPr="00920F25" w:rsidTr="004D276A">
        <w:trPr>
          <w:trHeight w:val="222"/>
        </w:trPr>
        <w:tc>
          <w:tcPr>
            <w:tcW w:w="1813" w:type="dxa"/>
            <w:tcBorders>
              <w:top w:val="nil"/>
              <w:left w:val="single" w:sz="4" w:space="0" w:color="auto"/>
              <w:bottom w:val="single" w:sz="4" w:space="0" w:color="auto"/>
              <w:right w:val="single" w:sz="4" w:space="0" w:color="auto"/>
            </w:tcBorders>
            <w:shd w:val="clear" w:color="auto" w:fill="auto"/>
            <w:noWrap/>
            <w:vAlign w:val="bottom"/>
          </w:tcPr>
          <w:p w:rsidR="009D560E" w:rsidRPr="00920F25" w:rsidRDefault="009D560E" w:rsidP="00920F25">
            <w:pPr>
              <w:pStyle w:val="NoSpacing"/>
              <w:jc w:val="left"/>
              <w:rPr>
                <w:rFonts w:ascii="Arial" w:hAnsi="Arial" w:cs="Arial"/>
                <w:sz w:val="18"/>
                <w:szCs w:val="18"/>
              </w:rPr>
            </w:pPr>
            <w:r>
              <w:rPr>
                <w:rFonts w:ascii="Arial" w:hAnsi="Arial" w:cs="Arial"/>
                <w:sz w:val="18"/>
                <w:szCs w:val="18"/>
              </w:rPr>
              <w:t>Year</w:t>
            </w:r>
          </w:p>
        </w:tc>
        <w:tc>
          <w:tcPr>
            <w:tcW w:w="867" w:type="dxa"/>
            <w:tcBorders>
              <w:top w:val="nil"/>
              <w:left w:val="nil"/>
              <w:bottom w:val="single" w:sz="4" w:space="0" w:color="auto"/>
              <w:right w:val="single" w:sz="4" w:space="0" w:color="auto"/>
            </w:tcBorders>
            <w:shd w:val="clear" w:color="auto" w:fill="auto"/>
            <w:noWrap/>
            <w:vAlign w:val="center"/>
          </w:tcPr>
          <w:p w:rsidR="009D560E" w:rsidRPr="00920F25" w:rsidRDefault="009D560E" w:rsidP="00920F25">
            <w:pPr>
              <w:pStyle w:val="NoSpacing"/>
              <w:jc w:val="left"/>
              <w:rPr>
                <w:rFonts w:ascii="Arial" w:hAnsi="Arial" w:cs="Arial"/>
                <w:sz w:val="18"/>
                <w:szCs w:val="18"/>
              </w:rPr>
            </w:pPr>
            <w:r>
              <w:rPr>
                <w:rFonts w:ascii="Arial" w:hAnsi="Arial" w:cs="Arial"/>
                <w:sz w:val="18"/>
                <w:szCs w:val="18"/>
              </w:rPr>
              <w:t>2018</w:t>
            </w:r>
          </w:p>
        </w:tc>
        <w:tc>
          <w:tcPr>
            <w:tcW w:w="867" w:type="dxa"/>
            <w:tcBorders>
              <w:top w:val="nil"/>
              <w:left w:val="nil"/>
              <w:bottom w:val="single" w:sz="4" w:space="0" w:color="auto"/>
              <w:right w:val="single" w:sz="4" w:space="0" w:color="auto"/>
            </w:tcBorders>
            <w:shd w:val="clear" w:color="auto" w:fill="auto"/>
            <w:noWrap/>
            <w:vAlign w:val="center"/>
          </w:tcPr>
          <w:p w:rsidR="009D560E" w:rsidRPr="00920F25" w:rsidRDefault="009D560E" w:rsidP="00920F25">
            <w:pPr>
              <w:pStyle w:val="NoSpacing"/>
              <w:jc w:val="left"/>
              <w:rPr>
                <w:rFonts w:ascii="Arial" w:hAnsi="Arial" w:cs="Arial"/>
                <w:sz w:val="18"/>
                <w:szCs w:val="18"/>
              </w:rPr>
            </w:pPr>
            <w:r>
              <w:rPr>
                <w:rFonts w:ascii="Arial" w:hAnsi="Arial" w:cs="Arial"/>
                <w:sz w:val="18"/>
                <w:szCs w:val="18"/>
              </w:rPr>
              <w:t>2017</w:t>
            </w:r>
          </w:p>
        </w:tc>
        <w:tc>
          <w:tcPr>
            <w:tcW w:w="767" w:type="dxa"/>
            <w:tcBorders>
              <w:top w:val="nil"/>
              <w:left w:val="nil"/>
              <w:bottom w:val="single" w:sz="4" w:space="0" w:color="auto"/>
              <w:right w:val="single" w:sz="4" w:space="0" w:color="auto"/>
            </w:tcBorders>
            <w:shd w:val="clear" w:color="auto" w:fill="auto"/>
            <w:noWrap/>
            <w:vAlign w:val="center"/>
          </w:tcPr>
          <w:p w:rsidR="009D560E" w:rsidRPr="00920F25" w:rsidRDefault="009D560E" w:rsidP="00920F25">
            <w:pPr>
              <w:pStyle w:val="NoSpacing"/>
              <w:jc w:val="left"/>
              <w:rPr>
                <w:rFonts w:ascii="Arial" w:hAnsi="Arial" w:cs="Arial"/>
                <w:sz w:val="18"/>
                <w:szCs w:val="18"/>
              </w:rPr>
            </w:pPr>
            <w:r>
              <w:rPr>
                <w:rFonts w:ascii="Arial" w:hAnsi="Arial" w:cs="Arial"/>
                <w:sz w:val="18"/>
                <w:szCs w:val="18"/>
              </w:rPr>
              <w:t>2016</w:t>
            </w:r>
          </w:p>
        </w:tc>
        <w:tc>
          <w:tcPr>
            <w:tcW w:w="867" w:type="dxa"/>
            <w:tcBorders>
              <w:top w:val="nil"/>
              <w:left w:val="nil"/>
              <w:bottom w:val="single" w:sz="4" w:space="0" w:color="auto"/>
              <w:right w:val="single" w:sz="4" w:space="0" w:color="auto"/>
            </w:tcBorders>
            <w:shd w:val="clear" w:color="auto" w:fill="F2F2F2" w:themeFill="background1" w:themeFillShade="F2"/>
            <w:noWrap/>
            <w:vAlign w:val="center"/>
          </w:tcPr>
          <w:p w:rsidR="009D560E" w:rsidRPr="00920F25" w:rsidRDefault="009D560E" w:rsidP="00920F25">
            <w:pPr>
              <w:pStyle w:val="NoSpacing"/>
              <w:jc w:val="left"/>
              <w:rPr>
                <w:rFonts w:ascii="Arial" w:hAnsi="Arial" w:cs="Arial"/>
                <w:sz w:val="18"/>
                <w:szCs w:val="18"/>
              </w:rPr>
            </w:pPr>
            <w:r>
              <w:rPr>
                <w:rFonts w:ascii="Arial" w:hAnsi="Arial" w:cs="Arial"/>
                <w:sz w:val="18"/>
                <w:szCs w:val="18"/>
              </w:rPr>
              <w:t>2018</w:t>
            </w:r>
          </w:p>
        </w:tc>
        <w:tc>
          <w:tcPr>
            <w:tcW w:w="867" w:type="dxa"/>
            <w:tcBorders>
              <w:top w:val="nil"/>
              <w:left w:val="nil"/>
              <w:bottom w:val="single" w:sz="4" w:space="0" w:color="auto"/>
              <w:right w:val="single" w:sz="4" w:space="0" w:color="auto"/>
            </w:tcBorders>
            <w:shd w:val="clear" w:color="auto" w:fill="auto"/>
            <w:noWrap/>
            <w:vAlign w:val="center"/>
          </w:tcPr>
          <w:p w:rsidR="009D560E" w:rsidRPr="00920F25" w:rsidRDefault="009D560E" w:rsidP="00920F25">
            <w:pPr>
              <w:pStyle w:val="NoSpacing"/>
              <w:jc w:val="left"/>
              <w:rPr>
                <w:rFonts w:ascii="Arial" w:hAnsi="Arial" w:cs="Arial"/>
                <w:sz w:val="18"/>
                <w:szCs w:val="18"/>
              </w:rPr>
            </w:pPr>
            <w:r>
              <w:rPr>
                <w:rFonts w:ascii="Arial" w:hAnsi="Arial" w:cs="Arial"/>
                <w:sz w:val="18"/>
                <w:szCs w:val="18"/>
              </w:rPr>
              <w:t>2017</w:t>
            </w:r>
          </w:p>
        </w:tc>
        <w:tc>
          <w:tcPr>
            <w:tcW w:w="867" w:type="dxa"/>
            <w:tcBorders>
              <w:top w:val="nil"/>
              <w:left w:val="nil"/>
              <w:bottom w:val="single" w:sz="4" w:space="0" w:color="auto"/>
              <w:right w:val="single" w:sz="4" w:space="0" w:color="auto"/>
            </w:tcBorders>
            <w:shd w:val="clear" w:color="auto" w:fill="auto"/>
            <w:noWrap/>
            <w:vAlign w:val="center"/>
          </w:tcPr>
          <w:p w:rsidR="009D560E" w:rsidRPr="00920F25" w:rsidRDefault="009D560E" w:rsidP="00920F25">
            <w:pPr>
              <w:pStyle w:val="NoSpacing"/>
              <w:jc w:val="left"/>
              <w:rPr>
                <w:rFonts w:ascii="Arial" w:hAnsi="Arial" w:cs="Arial"/>
                <w:sz w:val="18"/>
                <w:szCs w:val="18"/>
              </w:rPr>
            </w:pPr>
            <w:r>
              <w:rPr>
                <w:rFonts w:ascii="Arial" w:hAnsi="Arial" w:cs="Arial"/>
                <w:sz w:val="18"/>
                <w:szCs w:val="18"/>
              </w:rPr>
              <w:t>2016</w:t>
            </w:r>
          </w:p>
        </w:tc>
        <w:tc>
          <w:tcPr>
            <w:tcW w:w="827" w:type="dxa"/>
            <w:tcBorders>
              <w:top w:val="nil"/>
              <w:left w:val="nil"/>
              <w:bottom w:val="single" w:sz="4" w:space="0" w:color="auto"/>
              <w:right w:val="single" w:sz="4" w:space="0" w:color="auto"/>
            </w:tcBorders>
            <w:shd w:val="clear" w:color="auto" w:fill="auto"/>
            <w:noWrap/>
            <w:vAlign w:val="center"/>
          </w:tcPr>
          <w:p w:rsidR="009D560E" w:rsidRPr="00920F25" w:rsidRDefault="009D560E" w:rsidP="00920F25">
            <w:pPr>
              <w:pStyle w:val="NoSpacing"/>
              <w:jc w:val="left"/>
              <w:rPr>
                <w:rFonts w:ascii="Arial" w:hAnsi="Arial" w:cs="Arial"/>
                <w:sz w:val="18"/>
                <w:szCs w:val="18"/>
              </w:rPr>
            </w:pPr>
            <w:r>
              <w:rPr>
                <w:rFonts w:ascii="Arial" w:hAnsi="Arial" w:cs="Arial"/>
                <w:sz w:val="18"/>
                <w:szCs w:val="18"/>
              </w:rPr>
              <w:t>2018</w:t>
            </w:r>
          </w:p>
        </w:tc>
        <w:tc>
          <w:tcPr>
            <w:tcW w:w="867" w:type="dxa"/>
            <w:tcBorders>
              <w:top w:val="nil"/>
              <w:left w:val="nil"/>
              <w:bottom w:val="single" w:sz="4" w:space="0" w:color="auto"/>
              <w:right w:val="single" w:sz="4" w:space="0" w:color="auto"/>
            </w:tcBorders>
            <w:shd w:val="clear" w:color="auto" w:fill="auto"/>
            <w:noWrap/>
            <w:vAlign w:val="center"/>
          </w:tcPr>
          <w:p w:rsidR="009D560E" w:rsidRPr="00920F25" w:rsidRDefault="009D560E" w:rsidP="00920F25">
            <w:pPr>
              <w:pStyle w:val="NoSpacing"/>
              <w:jc w:val="left"/>
              <w:rPr>
                <w:rFonts w:ascii="Arial" w:hAnsi="Arial" w:cs="Arial"/>
                <w:sz w:val="18"/>
                <w:szCs w:val="18"/>
              </w:rPr>
            </w:pPr>
            <w:r>
              <w:rPr>
                <w:rFonts w:ascii="Arial" w:hAnsi="Arial" w:cs="Arial"/>
                <w:sz w:val="18"/>
                <w:szCs w:val="18"/>
              </w:rPr>
              <w:t>2017</w:t>
            </w:r>
          </w:p>
        </w:tc>
        <w:tc>
          <w:tcPr>
            <w:tcW w:w="867" w:type="dxa"/>
            <w:tcBorders>
              <w:top w:val="nil"/>
              <w:left w:val="nil"/>
              <w:bottom w:val="single" w:sz="4" w:space="0" w:color="auto"/>
              <w:right w:val="single" w:sz="4" w:space="0" w:color="auto"/>
            </w:tcBorders>
            <w:shd w:val="clear" w:color="auto" w:fill="auto"/>
            <w:noWrap/>
            <w:vAlign w:val="center"/>
          </w:tcPr>
          <w:p w:rsidR="009D560E" w:rsidRPr="00920F25" w:rsidRDefault="009D560E" w:rsidP="00920F25">
            <w:pPr>
              <w:pStyle w:val="NoSpacing"/>
              <w:jc w:val="left"/>
              <w:rPr>
                <w:rFonts w:ascii="Arial" w:hAnsi="Arial" w:cs="Arial"/>
                <w:sz w:val="18"/>
                <w:szCs w:val="18"/>
              </w:rPr>
            </w:pPr>
            <w:r>
              <w:rPr>
                <w:rFonts w:ascii="Arial" w:hAnsi="Arial" w:cs="Arial"/>
                <w:sz w:val="18"/>
                <w:szCs w:val="18"/>
              </w:rPr>
              <w:t>2016</w:t>
            </w:r>
          </w:p>
        </w:tc>
      </w:tr>
      <w:tr w:rsidR="00C9317E" w:rsidRPr="00920F25" w:rsidTr="004D276A">
        <w:trPr>
          <w:trHeight w:val="222"/>
        </w:trPr>
        <w:tc>
          <w:tcPr>
            <w:tcW w:w="1813" w:type="dxa"/>
            <w:tcBorders>
              <w:top w:val="nil"/>
              <w:left w:val="single" w:sz="4" w:space="0" w:color="auto"/>
              <w:bottom w:val="single" w:sz="4" w:space="0" w:color="auto"/>
              <w:right w:val="single" w:sz="4" w:space="0" w:color="auto"/>
            </w:tcBorders>
            <w:shd w:val="clear" w:color="auto" w:fill="auto"/>
            <w:noWrap/>
            <w:vAlign w:val="bottom"/>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HK &amp; CN Market Capitalization ( in million)</w:t>
            </w:r>
          </w:p>
        </w:tc>
        <w:tc>
          <w:tcPr>
            <w:tcW w:w="867" w:type="dxa"/>
            <w:tcBorders>
              <w:top w:val="nil"/>
              <w:left w:val="nil"/>
              <w:bottom w:val="single" w:sz="4" w:space="0" w:color="auto"/>
              <w:right w:val="single" w:sz="4" w:space="0" w:color="auto"/>
            </w:tcBorders>
            <w:shd w:val="clear" w:color="auto" w:fill="auto"/>
            <w:noWrap/>
            <w:vAlign w:val="center"/>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 xml:space="preserve">108,729 </w:t>
            </w:r>
          </w:p>
        </w:tc>
        <w:tc>
          <w:tcPr>
            <w:tcW w:w="867" w:type="dxa"/>
            <w:tcBorders>
              <w:top w:val="nil"/>
              <w:left w:val="nil"/>
              <w:bottom w:val="single" w:sz="4" w:space="0" w:color="auto"/>
              <w:right w:val="single" w:sz="4" w:space="0" w:color="auto"/>
            </w:tcBorders>
            <w:shd w:val="clear" w:color="auto" w:fill="auto"/>
            <w:noWrap/>
            <w:vAlign w:val="center"/>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213258</w:t>
            </w:r>
          </w:p>
        </w:tc>
        <w:tc>
          <w:tcPr>
            <w:tcW w:w="767" w:type="dxa"/>
            <w:tcBorders>
              <w:top w:val="nil"/>
              <w:left w:val="nil"/>
              <w:bottom w:val="single" w:sz="4" w:space="0" w:color="auto"/>
              <w:right w:val="single" w:sz="4" w:space="0" w:color="auto"/>
            </w:tcBorders>
            <w:shd w:val="clear" w:color="auto" w:fill="auto"/>
            <w:noWrap/>
            <w:vAlign w:val="center"/>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57139</w:t>
            </w:r>
          </w:p>
        </w:tc>
        <w:tc>
          <w:tcPr>
            <w:tcW w:w="867" w:type="dxa"/>
            <w:tcBorders>
              <w:top w:val="nil"/>
              <w:left w:val="nil"/>
              <w:bottom w:val="single" w:sz="4" w:space="0" w:color="auto"/>
              <w:right w:val="single" w:sz="4" w:space="0" w:color="auto"/>
            </w:tcBorders>
            <w:shd w:val="clear" w:color="auto" w:fill="F2F2F2" w:themeFill="background1" w:themeFillShade="F2"/>
            <w:noWrap/>
            <w:vAlign w:val="center"/>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 xml:space="preserve">94,629 </w:t>
            </w:r>
          </w:p>
        </w:tc>
        <w:tc>
          <w:tcPr>
            <w:tcW w:w="867" w:type="dxa"/>
            <w:tcBorders>
              <w:top w:val="nil"/>
              <w:left w:val="nil"/>
              <w:bottom w:val="single" w:sz="4" w:space="0" w:color="auto"/>
              <w:right w:val="single" w:sz="4" w:space="0" w:color="auto"/>
            </w:tcBorders>
            <w:shd w:val="clear" w:color="auto" w:fill="auto"/>
            <w:noWrap/>
            <w:vAlign w:val="center"/>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113840</w:t>
            </w:r>
          </w:p>
        </w:tc>
        <w:tc>
          <w:tcPr>
            <w:tcW w:w="867" w:type="dxa"/>
            <w:tcBorders>
              <w:top w:val="nil"/>
              <w:left w:val="nil"/>
              <w:bottom w:val="single" w:sz="4" w:space="0" w:color="auto"/>
              <w:right w:val="single" w:sz="4" w:space="0" w:color="auto"/>
            </w:tcBorders>
            <w:shd w:val="clear" w:color="auto" w:fill="auto"/>
            <w:noWrap/>
            <w:vAlign w:val="center"/>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 xml:space="preserve">83,530 </w:t>
            </w:r>
          </w:p>
        </w:tc>
        <w:tc>
          <w:tcPr>
            <w:tcW w:w="827" w:type="dxa"/>
            <w:tcBorders>
              <w:top w:val="nil"/>
              <w:left w:val="nil"/>
              <w:bottom w:val="single" w:sz="4" w:space="0" w:color="auto"/>
              <w:right w:val="single" w:sz="4" w:space="0" w:color="auto"/>
            </w:tcBorders>
            <w:shd w:val="clear" w:color="auto" w:fill="auto"/>
            <w:noWrap/>
            <w:vAlign w:val="center"/>
          </w:tcPr>
          <w:p w:rsidR="00C9317E" w:rsidRPr="00C9317E" w:rsidRDefault="002F35CC" w:rsidP="00C9317E">
            <w:pPr>
              <w:pStyle w:val="NoSpacing"/>
              <w:jc w:val="left"/>
              <w:rPr>
                <w:rFonts w:ascii="Arial" w:hAnsi="Arial" w:cs="Arial"/>
                <w:sz w:val="18"/>
                <w:szCs w:val="18"/>
              </w:rPr>
            </w:pPr>
            <w:r>
              <w:rPr>
                <w:rFonts w:ascii="Arial" w:hAnsi="Arial" w:cs="Arial"/>
                <w:sz w:val="18"/>
                <w:szCs w:val="18"/>
              </w:rPr>
              <w:t>45,966</w:t>
            </w:r>
          </w:p>
        </w:tc>
        <w:tc>
          <w:tcPr>
            <w:tcW w:w="867" w:type="dxa"/>
            <w:tcBorders>
              <w:top w:val="nil"/>
              <w:left w:val="nil"/>
              <w:bottom w:val="single" w:sz="4" w:space="0" w:color="auto"/>
              <w:right w:val="single" w:sz="4" w:space="0" w:color="auto"/>
            </w:tcBorders>
            <w:shd w:val="clear" w:color="auto" w:fill="auto"/>
            <w:noWrap/>
            <w:vAlign w:val="center"/>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92383</w:t>
            </w:r>
          </w:p>
        </w:tc>
        <w:tc>
          <w:tcPr>
            <w:tcW w:w="867" w:type="dxa"/>
            <w:tcBorders>
              <w:top w:val="nil"/>
              <w:left w:val="nil"/>
              <w:bottom w:val="single" w:sz="4" w:space="0" w:color="auto"/>
              <w:right w:val="single" w:sz="4" w:space="0" w:color="auto"/>
            </w:tcBorders>
            <w:shd w:val="clear" w:color="auto" w:fill="auto"/>
            <w:noWrap/>
            <w:vAlign w:val="center"/>
            <w:hideMark/>
          </w:tcPr>
          <w:p w:rsidR="00C9317E" w:rsidRPr="00920F25" w:rsidRDefault="002F35CC" w:rsidP="00C9317E">
            <w:pPr>
              <w:pStyle w:val="NoSpacing"/>
              <w:jc w:val="left"/>
              <w:rPr>
                <w:rFonts w:ascii="Arial" w:hAnsi="Arial" w:cs="Arial"/>
                <w:sz w:val="18"/>
                <w:szCs w:val="18"/>
              </w:rPr>
            </w:pPr>
            <w:r>
              <w:rPr>
                <w:rFonts w:ascii="Arial" w:hAnsi="Arial" w:cs="Arial"/>
                <w:sz w:val="18"/>
                <w:szCs w:val="18"/>
              </w:rPr>
              <w:t>86,357</w:t>
            </w:r>
          </w:p>
        </w:tc>
      </w:tr>
      <w:tr w:rsidR="00C9317E" w:rsidRPr="00920F25" w:rsidTr="004D276A">
        <w:trPr>
          <w:trHeight w:val="222"/>
        </w:trPr>
        <w:tc>
          <w:tcPr>
            <w:tcW w:w="1813" w:type="dxa"/>
            <w:tcBorders>
              <w:top w:val="nil"/>
              <w:left w:val="single" w:sz="4" w:space="0" w:color="auto"/>
              <w:bottom w:val="single" w:sz="4" w:space="0" w:color="auto"/>
              <w:right w:val="single" w:sz="4" w:space="0" w:color="auto"/>
            </w:tcBorders>
            <w:shd w:val="clear" w:color="000000" w:fill="FFFFFF"/>
            <w:noWrap/>
            <w:vAlign w:val="bottom"/>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 xml:space="preserve">HK Market-to-book ratio </w:t>
            </w:r>
          </w:p>
        </w:tc>
        <w:tc>
          <w:tcPr>
            <w:tcW w:w="867" w:type="dxa"/>
            <w:tcBorders>
              <w:top w:val="nil"/>
              <w:left w:val="nil"/>
              <w:bottom w:val="single" w:sz="4" w:space="0" w:color="auto"/>
              <w:right w:val="single" w:sz="4" w:space="0" w:color="auto"/>
            </w:tcBorders>
            <w:shd w:val="clear" w:color="000000" w:fill="FFFFFF"/>
            <w:noWrap/>
            <w:vAlign w:val="center"/>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2.40</w:t>
            </w:r>
          </w:p>
        </w:tc>
        <w:tc>
          <w:tcPr>
            <w:tcW w:w="867" w:type="dxa"/>
            <w:tcBorders>
              <w:top w:val="nil"/>
              <w:left w:val="nil"/>
              <w:bottom w:val="single" w:sz="4" w:space="0" w:color="auto"/>
              <w:right w:val="single" w:sz="4" w:space="0" w:color="auto"/>
            </w:tcBorders>
            <w:shd w:val="clear" w:color="000000" w:fill="FFFFFF"/>
            <w:noWrap/>
            <w:vAlign w:val="center"/>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6.13</w:t>
            </w:r>
          </w:p>
        </w:tc>
        <w:tc>
          <w:tcPr>
            <w:tcW w:w="767" w:type="dxa"/>
            <w:tcBorders>
              <w:top w:val="nil"/>
              <w:left w:val="nil"/>
              <w:bottom w:val="single" w:sz="4" w:space="0" w:color="auto"/>
              <w:right w:val="single" w:sz="4" w:space="0" w:color="auto"/>
            </w:tcBorders>
            <w:shd w:val="clear" w:color="000000" w:fill="FFFFFF"/>
            <w:noWrap/>
            <w:vAlign w:val="center"/>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2.31</w:t>
            </w:r>
          </w:p>
        </w:tc>
        <w:tc>
          <w:tcPr>
            <w:tcW w:w="867" w:type="dxa"/>
            <w:tcBorders>
              <w:top w:val="nil"/>
              <w:left w:val="nil"/>
              <w:bottom w:val="single" w:sz="4" w:space="0" w:color="auto"/>
              <w:right w:val="single" w:sz="4" w:space="0" w:color="auto"/>
            </w:tcBorders>
            <w:shd w:val="clear" w:color="auto" w:fill="F2F2F2" w:themeFill="background1" w:themeFillShade="F2"/>
            <w:noWrap/>
            <w:vAlign w:val="center"/>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0.27</w:t>
            </w:r>
          </w:p>
        </w:tc>
        <w:tc>
          <w:tcPr>
            <w:tcW w:w="867" w:type="dxa"/>
            <w:tcBorders>
              <w:top w:val="nil"/>
              <w:left w:val="nil"/>
              <w:bottom w:val="single" w:sz="4" w:space="0" w:color="auto"/>
              <w:right w:val="single" w:sz="4" w:space="0" w:color="auto"/>
            </w:tcBorders>
            <w:shd w:val="clear" w:color="000000" w:fill="FFFFFF"/>
            <w:noWrap/>
            <w:vAlign w:val="center"/>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0.35</w:t>
            </w:r>
          </w:p>
        </w:tc>
        <w:tc>
          <w:tcPr>
            <w:tcW w:w="867" w:type="dxa"/>
            <w:tcBorders>
              <w:top w:val="nil"/>
              <w:left w:val="nil"/>
              <w:bottom w:val="single" w:sz="4" w:space="0" w:color="auto"/>
              <w:right w:val="single" w:sz="4" w:space="0" w:color="auto"/>
            </w:tcBorders>
            <w:shd w:val="clear" w:color="000000" w:fill="FFFFFF"/>
            <w:noWrap/>
            <w:vAlign w:val="center"/>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0.30</w:t>
            </w:r>
          </w:p>
        </w:tc>
        <w:tc>
          <w:tcPr>
            <w:tcW w:w="827" w:type="dxa"/>
            <w:tcBorders>
              <w:top w:val="nil"/>
              <w:left w:val="nil"/>
              <w:bottom w:val="single" w:sz="4" w:space="0" w:color="auto"/>
              <w:right w:val="single" w:sz="4" w:space="0" w:color="auto"/>
            </w:tcBorders>
            <w:shd w:val="clear" w:color="000000" w:fill="FFFFFF"/>
            <w:noWrap/>
            <w:vAlign w:val="center"/>
          </w:tcPr>
          <w:p w:rsidR="00C9317E" w:rsidRPr="00C9317E" w:rsidRDefault="00C9317E" w:rsidP="00C9317E">
            <w:pPr>
              <w:pStyle w:val="NoSpacing"/>
              <w:jc w:val="left"/>
              <w:rPr>
                <w:rFonts w:ascii="Arial" w:hAnsi="Arial" w:cs="Arial"/>
                <w:sz w:val="18"/>
                <w:szCs w:val="18"/>
              </w:rPr>
            </w:pPr>
            <w:r w:rsidRPr="00C9317E">
              <w:rPr>
                <w:rFonts w:ascii="Arial" w:hAnsi="Arial" w:cs="Arial"/>
                <w:sz w:val="18"/>
                <w:szCs w:val="18"/>
              </w:rPr>
              <w:t>0.23</w:t>
            </w:r>
          </w:p>
        </w:tc>
        <w:tc>
          <w:tcPr>
            <w:tcW w:w="867" w:type="dxa"/>
            <w:tcBorders>
              <w:top w:val="nil"/>
              <w:left w:val="nil"/>
              <w:bottom w:val="single" w:sz="4" w:space="0" w:color="auto"/>
              <w:right w:val="single" w:sz="4" w:space="0" w:color="auto"/>
            </w:tcBorders>
            <w:shd w:val="clear" w:color="000000" w:fill="FFFFFF"/>
            <w:noWrap/>
            <w:vAlign w:val="center"/>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0.50</w:t>
            </w:r>
          </w:p>
        </w:tc>
        <w:tc>
          <w:tcPr>
            <w:tcW w:w="867" w:type="dxa"/>
            <w:tcBorders>
              <w:top w:val="nil"/>
              <w:left w:val="nil"/>
              <w:bottom w:val="single" w:sz="4" w:space="0" w:color="auto"/>
              <w:right w:val="single" w:sz="4" w:space="0" w:color="auto"/>
            </w:tcBorders>
            <w:shd w:val="clear" w:color="000000" w:fill="FFFFFF"/>
            <w:noWrap/>
            <w:vAlign w:val="center"/>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0.42</w:t>
            </w:r>
          </w:p>
        </w:tc>
      </w:tr>
      <w:tr w:rsidR="00C9317E" w:rsidRPr="00920F25" w:rsidTr="004D276A">
        <w:trPr>
          <w:trHeight w:val="222"/>
        </w:trPr>
        <w:tc>
          <w:tcPr>
            <w:tcW w:w="1813" w:type="dxa"/>
            <w:tcBorders>
              <w:top w:val="nil"/>
              <w:left w:val="single" w:sz="4" w:space="0" w:color="auto"/>
              <w:bottom w:val="single" w:sz="4" w:space="0" w:color="auto"/>
              <w:right w:val="single" w:sz="4" w:space="0" w:color="auto"/>
            </w:tcBorders>
            <w:shd w:val="clear" w:color="000000" w:fill="FFFFFF"/>
            <w:noWrap/>
            <w:vAlign w:val="bottom"/>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 xml:space="preserve">HK &amp; CN </w:t>
            </w:r>
            <w:r>
              <w:rPr>
                <w:rFonts w:ascii="Arial" w:hAnsi="Arial" w:cs="Arial"/>
                <w:sz w:val="18"/>
                <w:szCs w:val="18"/>
              </w:rPr>
              <w:t>Enterprise Value (EV) in million</w:t>
            </w:r>
          </w:p>
        </w:tc>
        <w:tc>
          <w:tcPr>
            <w:tcW w:w="867" w:type="dxa"/>
            <w:tcBorders>
              <w:top w:val="nil"/>
              <w:left w:val="nil"/>
              <w:bottom w:val="single" w:sz="4" w:space="0" w:color="auto"/>
              <w:right w:val="single" w:sz="4" w:space="0" w:color="auto"/>
            </w:tcBorders>
            <w:shd w:val="clear" w:color="auto" w:fill="auto"/>
            <w:noWrap/>
            <w:vAlign w:val="center"/>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 xml:space="preserve">138,127 </w:t>
            </w:r>
          </w:p>
        </w:tc>
        <w:tc>
          <w:tcPr>
            <w:tcW w:w="867" w:type="dxa"/>
            <w:tcBorders>
              <w:top w:val="nil"/>
              <w:left w:val="nil"/>
              <w:bottom w:val="single" w:sz="4" w:space="0" w:color="auto"/>
              <w:right w:val="single" w:sz="4" w:space="0" w:color="auto"/>
            </w:tcBorders>
            <w:shd w:val="clear" w:color="000000" w:fill="FFFFFF"/>
            <w:noWrap/>
            <w:vAlign w:val="center"/>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 xml:space="preserve">251,040 </w:t>
            </w:r>
          </w:p>
        </w:tc>
        <w:tc>
          <w:tcPr>
            <w:tcW w:w="767" w:type="dxa"/>
            <w:tcBorders>
              <w:top w:val="nil"/>
              <w:left w:val="nil"/>
              <w:bottom w:val="single" w:sz="4" w:space="0" w:color="auto"/>
              <w:right w:val="single" w:sz="4" w:space="0" w:color="auto"/>
            </w:tcBorders>
            <w:shd w:val="clear" w:color="000000" w:fill="FFFFFF"/>
            <w:noWrap/>
            <w:vAlign w:val="center"/>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 xml:space="preserve">82,898 </w:t>
            </w:r>
          </w:p>
        </w:tc>
        <w:tc>
          <w:tcPr>
            <w:tcW w:w="867" w:type="dxa"/>
            <w:tcBorders>
              <w:top w:val="nil"/>
              <w:left w:val="nil"/>
              <w:bottom w:val="single" w:sz="4" w:space="0" w:color="auto"/>
              <w:right w:val="single" w:sz="4" w:space="0" w:color="auto"/>
            </w:tcBorders>
            <w:shd w:val="clear" w:color="auto" w:fill="F2F2F2" w:themeFill="background1" w:themeFillShade="F2"/>
            <w:noWrap/>
            <w:vAlign w:val="center"/>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 xml:space="preserve">116,802 </w:t>
            </w:r>
          </w:p>
        </w:tc>
        <w:tc>
          <w:tcPr>
            <w:tcW w:w="867" w:type="dxa"/>
            <w:tcBorders>
              <w:top w:val="nil"/>
              <w:left w:val="nil"/>
              <w:bottom w:val="single" w:sz="4" w:space="0" w:color="auto"/>
              <w:right w:val="single" w:sz="4" w:space="0" w:color="auto"/>
            </w:tcBorders>
            <w:shd w:val="clear" w:color="000000" w:fill="FFFFFF"/>
            <w:noWrap/>
            <w:vAlign w:val="center"/>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 xml:space="preserve">121,533 </w:t>
            </w:r>
          </w:p>
        </w:tc>
        <w:tc>
          <w:tcPr>
            <w:tcW w:w="867" w:type="dxa"/>
            <w:tcBorders>
              <w:top w:val="nil"/>
              <w:left w:val="nil"/>
              <w:bottom w:val="single" w:sz="4" w:space="0" w:color="auto"/>
              <w:right w:val="single" w:sz="4" w:space="0" w:color="auto"/>
            </w:tcBorders>
            <w:shd w:val="clear" w:color="000000" w:fill="FFFFFF"/>
            <w:noWrap/>
            <w:vAlign w:val="center"/>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 xml:space="preserve">105,569 </w:t>
            </w:r>
          </w:p>
        </w:tc>
        <w:tc>
          <w:tcPr>
            <w:tcW w:w="827" w:type="dxa"/>
            <w:tcBorders>
              <w:top w:val="nil"/>
              <w:left w:val="nil"/>
              <w:bottom w:val="single" w:sz="4" w:space="0" w:color="auto"/>
              <w:right w:val="single" w:sz="4" w:space="0" w:color="auto"/>
            </w:tcBorders>
            <w:shd w:val="clear" w:color="000000" w:fill="FFFFFF"/>
            <w:noWrap/>
            <w:vAlign w:val="center"/>
          </w:tcPr>
          <w:p w:rsidR="00C9317E" w:rsidRPr="00C9317E" w:rsidRDefault="002F35CC" w:rsidP="00C9317E">
            <w:pPr>
              <w:pStyle w:val="NoSpacing"/>
              <w:jc w:val="left"/>
              <w:rPr>
                <w:rFonts w:ascii="Arial" w:hAnsi="Arial" w:cs="Arial"/>
                <w:sz w:val="18"/>
                <w:szCs w:val="18"/>
              </w:rPr>
            </w:pPr>
            <w:r>
              <w:rPr>
                <w:rFonts w:ascii="Arial" w:hAnsi="Arial" w:cs="Arial"/>
                <w:sz w:val="18"/>
                <w:szCs w:val="18"/>
              </w:rPr>
              <w:t>95,059</w:t>
            </w:r>
          </w:p>
        </w:tc>
        <w:tc>
          <w:tcPr>
            <w:tcW w:w="867" w:type="dxa"/>
            <w:tcBorders>
              <w:top w:val="nil"/>
              <w:left w:val="nil"/>
              <w:bottom w:val="single" w:sz="4" w:space="0" w:color="auto"/>
              <w:right w:val="single" w:sz="4" w:space="0" w:color="auto"/>
            </w:tcBorders>
            <w:shd w:val="clear" w:color="auto" w:fill="auto"/>
            <w:noWrap/>
            <w:vAlign w:val="center"/>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 xml:space="preserve">146,857 </w:t>
            </w:r>
          </w:p>
        </w:tc>
        <w:tc>
          <w:tcPr>
            <w:tcW w:w="867" w:type="dxa"/>
            <w:tcBorders>
              <w:top w:val="nil"/>
              <w:left w:val="nil"/>
              <w:bottom w:val="single" w:sz="4" w:space="0" w:color="auto"/>
              <w:right w:val="single" w:sz="4" w:space="0" w:color="auto"/>
            </w:tcBorders>
            <w:shd w:val="clear" w:color="auto" w:fill="auto"/>
            <w:noWrap/>
            <w:vAlign w:val="center"/>
            <w:hideMark/>
          </w:tcPr>
          <w:p w:rsidR="00C9317E" w:rsidRPr="00920F25" w:rsidRDefault="002F35CC" w:rsidP="00C9317E">
            <w:pPr>
              <w:pStyle w:val="NoSpacing"/>
              <w:jc w:val="left"/>
              <w:rPr>
                <w:rFonts w:ascii="Arial" w:hAnsi="Arial" w:cs="Arial"/>
                <w:sz w:val="18"/>
                <w:szCs w:val="18"/>
              </w:rPr>
            </w:pPr>
            <w:r>
              <w:rPr>
                <w:rFonts w:ascii="Arial" w:hAnsi="Arial" w:cs="Arial"/>
                <w:sz w:val="18"/>
                <w:szCs w:val="18"/>
              </w:rPr>
              <w:t>127,506</w:t>
            </w:r>
          </w:p>
        </w:tc>
      </w:tr>
      <w:tr w:rsidR="00C9317E" w:rsidRPr="00920F25" w:rsidTr="004D276A">
        <w:trPr>
          <w:trHeight w:val="222"/>
        </w:trPr>
        <w:tc>
          <w:tcPr>
            <w:tcW w:w="1813" w:type="dxa"/>
            <w:tcBorders>
              <w:top w:val="nil"/>
              <w:left w:val="single" w:sz="4" w:space="0" w:color="auto"/>
              <w:bottom w:val="single" w:sz="4" w:space="0" w:color="auto"/>
              <w:right w:val="single" w:sz="4" w:space="0" w:color="auto"/>
            </w:tcBorders>
            <w:shd w:val="clear" w:color="auto" w:fill="auto"/>
            <w:noWrap/>
            <w:vAlign w:val="bottom"/>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HK &amp; CN EBITDA</w:t>
            </w:r>
          </w:p>
        </w:tc>
        <w:tc>
          <w:tcPr>
            <w:tcW w:w="867" w:type="dxa"/>
            <w:tcBorders>
              <w:top w:val="nil"/>
              <w:left w:val="nil"/>
              <w:bottom w:val="single" w:sz="4" w:space="0" w:color="auto"/>
              <w:right w:val="single" w:sz="4" w:space="0" w:color="auto"/>
            </w:tcBorders>
            <w:shd w:val="clear" w:color="auto" w:fill="auto"/>
            <w:noWrap/>
            <w:vAlign w:val="center"/>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 xml:space="preserve">17,486 </w:t>
            </w:r>
          </w:p>
        </w:tc>
        <w:tc>
          <w:tcPr>
            <w:tcW w:w="867" w:type="dxa"/>
            <w:tcBorders>
              <w:top w:val="nil"/>
              <w:left w:val="nil"/>
              <w:bottom w:val="single" w:sz="4" w:space="0" w:color="auto"/>
              <w:right w:val="single" w:sz="4" w:space="0" w:color="auto"/>
            </w:tcBorders>
            <w:shd w:val="clear" w:color="000000" w:fill="FFFFFF"/>
            <w:noWrap/>
            <w:vAlign w:val="center"/>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 xml:space="preserve">14,874 </w:t>
            </w:r>
          </w:p>
        </w:tc>
        <w:tc>
          <w:tcPr>
            <w:tcW w:w="767" w:type="dxa"/>
            <w:tcBorders>
              <w:top w:val="nil"/>
              <w:left w:val="nil"/>
              <w:bottom w:val="single" w:sz="4" w:space="0" w:color="auto"/>
              <w:right w:val="single" w:sz="4" w:space="0" w:color="auto"/>
            </w:tcBorders>
            <w:shd w:val="clear" w:color="000000" w:fill="FFFFFF"/>
            <w:noWrap/>
            <w:vAlign w:val="center"/>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 xml:space="preserve">7,973 </w:t>
            </w:r>
          </w:p>
        </w:tc>
        <w:tc>
          <w:tcPr>
            <w:tcW w:w="867" w:type="dxa"/>
            <w:tcBorders>
              <w:top w:val="nil"/>
              <w:left w:val="nil"/>
              <w:bottom w:val="single" w:sz="4" w:space="0" w:color="auto"/>
              <w:right w:val="single" w:sz="4" w:space="0" w:color="auto"/>
            </w:tcBorders>
            <w:shd w:val="clear" w:color="auto" w:fill="F2F2F2" w:themeFill="background1" w:themeFillShade="F2"/>
            <w:noWrap/>
            <w:vAlign w:val="center"/>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 xml:space="preserve">15,369 </w:t>
            </w:r>
          </w:p>
        </w:tc>
        <w:tc>
          <w:tcPr>
            <w:tcW w:w="867" w:type="dxa"/>
            <w:tcBorders>
              <w:top w:val="nil"/>
              <w:left w:val="nil"/>
              <w:bottom w:val="single" w:sz="4" w:space="0" w:color="auto"/>
              <w:right w:val="single" w:sz="4" w:space="0" w:color="auto"/>
            </w:tcBorders>
            <w:shd w:val="clear" w:color="000000" w:fill="FFFFFF"/>
            <w:noWrap/>
            <w:vAlign w:val="center"/>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 xml:space="preserve">15,176 </w:t>
            </w:r>
          </w:p>
        </w:tc>
        <w:tc>
          <w:tcPr>
            <w:tcW w:w="867" w:type="dxa"/>
            <w:tcBorders>
              <w:top w:val="nil"/>
              <w:left w:val="nil"/>
              <w:bottom w:val="single" w:sz="4" w:space="0" w:color="auto"/>
              <w:right w:val="single" w:sz="4" w:space="0" w:color="auto"/>
            </w:tcBorders>
            <w:shd w:val="clear" w:color="000000" w:fill="FFFFFF"/>
            <w:noWrap/>
            <w:vAlign w:val="center"/>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 xml:space="preserve">10,184 </w:t>
            </w:r>
          </w:p>
        </w:tc>
        <w:tc>
          <w:tcPr>
            <w:tcW w:w="827" w:type="dxa"/>
            <w:tcBorders>
              <w:top w:val="nil"/>
              <w:left w:val="nil"/>
              <w:bottom w:val="single" w:sz="4" w:space="0" w:color="auto"/>
              <w:right w:val="single" w:sz="4" w:space="0" w:color="auto"/>
            </w:tcBorders>
            <w:shd w:val="clear" w:color="000000" w:fill="FFFFFF"/>
            <w:noWrap/>
            <w:vAlign w:val="center"/>
          </w:tcPr>
          <w:p w:rsidR="00C9317E" w:rsidRPr="00C9317E" w:rsidRDefault="00C9317E" w:rsidP="00C9317E">
            <w:pPr>
              <w:pStyle w:val="NoSpacing"/>
              <w:jc w:val="left"/>
              <w:rPr>
                <w:rFonts w:ascii="Arial" w:hAnsi="Arial" w:cs="Arial"/>
                <w:sz w:val="18"/>
                <w:szCs w:val="18"/>
              </w:rPr>
            </w:pPr>
            <w:r w:rsidRPr="00C9317E">
              <w:rPr>
                <w:rFonts w:ascii="Arial" w:hAnsi="Arial" w:cs="Arial"/>
                <w:sz w:val="18"/>
                <w:szCs w:val="18"/>
              </w:rPr>
              <w:t xml:space="preserve">7,121 </w:t>
            </w:r>
          </w:p>
        </w:tc>
        <w:tc>
          <w:tcPr>
            <w:tcW w:w="867" w:type="dxa"/>
            <w:tcBorders>
              <w:top w:val="nil"/>
              <w:left w:val="nil"/>
              <w:bottom w:val="single" w:sz="4" w:space="0" w:color="auto"/>
              <w:right w:val="single" w:sz="4" w:space="0" w:color="auto"/>
            </w:tcBorders>
            <w:shd w:val="clear" w:color="auto" w:fill="auto"/>
            <w:noWrap/>
            <w:vAlign w:val="center"/>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 xml:space="preserve">6,564 </w:t>
            </w:r>
          </w:p>
        </w:tc>
        <w:tc>
          <w:tcPr>
            <w:tcW w:w="867" w:type="dxa"/>
            <w:tcBorders>
              <w:top w:val="nil"/>
              <w:left w:val="nil"/>
              <w:bottom w:val="single" w:sz="4" w:space="0" w:color="auto"/>
              <w:right w:val="single" w:sz="4" w:space="0" w:color="auto"/>
            </w:tcBorders>
            <w:shd w:val="clear" w:color="auto" w:fill="auto"/>
            <w:noWrap/>
            <w:vAlign w:val="center"/>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12,</w:t>
            </w:r>
            <w:r>
              <w:rPr>
                <w:rFonts w:ascii="Arial" w:hAnsi="Arial" w:cs="Arial"/>
                <w:sz w:val="18"/>
                <w:szCs w:val="18"/>
              </w:rPr>
              <w:t>822</w:t>
            </w:r>
            <w:r w:rsidRPr="00920F25">
              <w:rPr>
                <w:rFonts w:ascii="Arial" w:hAnsi="Arial" w:cs="Arial"/>
                <w:sz w:val="18"/>
                <w:szCs w:val="18"/>
              </w:rPr>
              <w:t xml:space="preserve"> </w:t>
            </w:r>
          </w:p>
        </w:tc>
      </w:tr>
      <w:tr w:rsidR="00C9317E" w:rsidRPr="00920F25" w:rsidTr="004D276A">
        <w:trPr>
          <w:trHeight w:val="222"/>
        </w:trPr>
        <w:tc>
          <w:tcPr>
            <w:tcW w:w="1813" w:type="dxa"/>
            <w:tcBorders>
              <w:top w:val="nil"/>
              <w:left w:val="single" w:sz="4" w:space="0" w:color="auto"/>
              <w:bottom w:val="single" w:sz="4" w:space="0" w:color="auto"/>
              <w:right w:val="single" w:sz="4" w:space="0" w:color="auto"/>
            </w:tcBorders>
            <w:shd w:val="clear" w:color="000000" w:fill="FFFFFF"/>
            <w:noWrap/>
            <w:vAlign w:val="bottom"/>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HK &amp; CN EV Multiple = EV / EBITDA</w:t>
            </w:r>
          </w:p>
        </w:tc>
        <w:tc>
          <w:tcPr>
            <w:tcW w:w="867" w:type="dxa"/>
            <w:tcBorders>
              <w:top w:val="nil"/>
              <w:left w:val="nil"/>
              <w:bottom w:val="single" w:sz="4" w:space="0" w:color="auto"/>
              <w:right w:val="single" w:sz="4" w:space="0" w:color="auto"/>
            </w:tcBorders>
            <w:shd w:val="clear" w:color="auto" w:fill="auto"/>
            <w:noWrap/>
            <w:vAlign w:val="center"/>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7.9</w:t>
            </w:r>
          </w:p>
        </w:tc>
        <w:tc>
          <w:tcPr>
            <w:tcW w:w="867" w:type="dxa"/>
            <w:tcBorders>
              <w:top w:val="nil"/>
              <w:left w:val="nil"/>
              <w:bottom w:val="single" w:sz="4" w:space="0" w:color="auto"/>
              <w:right w:val="single" w:sz="4" w:space="0" w:color="auto"/>
            </w:tcBorders>
            <w:shd w:val="clear" w:color="000000" w:fill="FFFFFF"/>
            <w:noWrap/>
            <w:vAlign w:val="center"/>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16.9</w:t>
            </w:r>
          </w:p>
        </w:tc>
        <w:tc>
          <w:tcPr>
            <w:tcW w:w="767" w:type="dxa"/>
            <w:tcBorders>
              <w:top w:val="nil"/>
              <w:left w:val="nil"/>
              <w:bottom w:val="single" w:sz="4" w:space="0" w:color="auto"/>
              <w:right w:val="single" w:sz="4" w:space="0" w:color="auto"/>
            </w:tcBorders>
            <w:shd w:val="clear" w:color="000000" w:fill="FFFFFF"/>
            <w:noWrap/>
            <w:vAlign w:val="center"/>
            <w:hideMark/>
          </w:tcPr>
          <w:p w:rsidR="00C9317E" w:rsidRPr="00580AA8" w:rsidRDefault="00C9317E" w:rsidP="00C9317E">
            <w:pPr>
              <w:pStyle w:val="NoSpacing"/>
              <w:jc w:val="left"/>
              <w:rPr>
                <w:rFonts w:ascii="Arial" w:hAnsi="Arial" w:cs="Arial"/>
                <w:sz w:val="18"/>
                <w:szCs w:val="18"/>
              </w:rPr>
            </w:pPr>
            <w:r w:rsidRPr="00580AA8">
              <w:rPr>
                <w:rFonts w:ascii="Arial" w:hAnsi="Arial" w:cs="Arial"/>
                <w:sz w:val="18"/>
                <w:szCs w:val="18"/>
              </w:rPr>
              <w:t>10.4</w:t>
            </w:r>
          </w:p>
        </w:tc>
        <w:tc>
          <w:tcPr>
            <w:tcW w:w="867" w:type="dxa"/>
            <w:tcBorders>
              <w:top w:val="nil"/>
              <w:left w:val="nil"/>
              <w:bottom w:val="single" w:sz="4" w:space="0" w:color="auto"/>
              <w:right w:val="single" w:sz="4" w:space="0" w:color="auto"/>
            </w:tcBorders>
            <w:shd w:val="clear" w:color="auto" w:fill="F2F2F2" w:themeFill="background1" w:themeFillShade="F2"/>
            <w:noWrap/>
            <w:vAlign w:val="center"/>
            <w:hideMark/>
          </w:tcPr>
          <w:p w:rsidR="00C9317E" w:rsidRPr="00580AA8" w:rsidRDefault="00C9317E" w:rsidP="00C9317E">
            <w:pPr>
              <w:pStyle w:val="NoSpacing"/>
              <w:jc w:val="left"/>
              <w:rPr>
                <w:rFonts w:ascii="Arial" w:hAnsi="Arial" w:cs="Arial"/>
                <w:sz w:val="18"/>
                <w:szCs w:val="18"/>
              </w:rPr>
            </w:pPr>
            <w:r w:rsidRPr="00580AA8">
              <w:rPr>
                <w:rFonts w:ascii="Arial" w:hAnsi="Arial" w:cs="Arial"/>
                <w:sz w:val="18"/>
                <w:szCs w:val="18"/>
              </w:rPr>
              <w:t>7.6</w:t>
            </w:r>
          </w:p>
        </w:tc>
        <w:tc>
          <w:tcPr>
            <w:tcW w:w="867" w:type="dxa"/>
            <w:tcBorders>
              <w:top w:val="nil"/>
              <w:left w:val="nil"/>
              <w:bottom w:val="single" w:sz="4" w:space="0" w:color="auto"/>
              <w:right w:val="single" w:sz="4" w:space="0" w:color="auto"/>
            </w:tcBorders>
            <w:shd w:val="clear" w:color="000000" w:fill="FFFFFF"/>
            <w:noWrap/>
            <w:vAlign w:val="center"/>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8.0</w:t>
            </w:r>
          </w:p>
        </w:tc>
        <w:tc>
          <w:tcPr>
            <w:tcW w:w="867" w:type="dxa"/>
            <w:tcBorders>
              <w:top w:val="nil"/>
              <w:left w:val="nil"/>
              <w:bottom w:val="single" w:sz="4" w:space="0" w:color="auto"/>
              <w:right w:val="single" w:sz="4" w:space="0" w:color="auto"/>
            </w:tcBorders>
            <w:shd w:val="clear" w:color="000000" w:fill="FFFFFF"/>
            <w:noWrap/>
            <w:vAlign w:val="center"/>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10.4</w:t>
            </w:r>
          </w:p>
        </w:tc>
        <w:tc>
          <w:tcPr>
            <w:tcW w:w="827" w:type="dxa"/>
            <w:tcBorders>
              <w:top w:val="nil"/>
              <w:left w:val="nil"/>
              <w:bottom w:val="single" w:sz="4" w:space="0" w:color="auto"/>
              <w:right w:val="single" w:sz="4" w:space="0" w:color="auto"/>
            </w:tcBorders>
            <w:shd w:val="clear" w:color="000000" w:fill="FFFFFF"/>
            <w:noWrap/>
            <w:vAlign w:val="center"/>
          </w:tcPr>
          <w:p w:rsidR="00C9317E" w:rsidRPr="00C9317E" w:rsidRDefault="002F35CC" w:rsidP="00C9317E">
            <w:pPr>
              <w:pStyle w:val="NoSpacing"/>
              <w:jc w:val="left"/>
              <w:rPr>
                <w:rFonts w:ascii="Arial" w:hAnsi="Arial" w:cs="Arial"/>
                <w:sz w:val="18"/>
                <w:szCs w:val="18"/>
              </w:rPr>
            </w:pPr>
            <w:r>
              <w:rPr>
                <w:rFonts w:ascii="Arial" w:hAnsi="Arial" w:cs="Arial"/>
                <w:sz w:val="18"/>
                <w:szCs w:val="18"/>
              </w:rPr>
              <w:t>13.3</w:t>
            </w:r>
          </w:p>
        </w:tc>
        <w:tc>
          <w:tcPr>
            <w:tcW w:w="867" w:type="dxa"/>
            <w:tcBorders>
              <w:top w:val="nil"/>
              <w:left w:val="nil"/>
              <w:bottom w:val="single" w:sz="4" w:space="0" w:color="auto"/>
              <w:right w:val="single" w:sz="4" w:space="0" w:color="auto"/>
            </w:tcBorders>
            <w:shd w:val="clear" w:color="auto" w:fill="auto"/>
            <w:noWrap/>
            <w:vAlign w:val="center"/>
            <w:hideMark/>
          </w:tcPr>
          <w:p w:rsidR="00C9317E" w:rsidRPr="00920F25" w:rsidRDefault="00C9317E" w:rsidP="00C9317E">
            <w:pPr>
              <w:pStyle w:val="NoSpacing"/>
              <w:jc w:val="left"/>
              <w:rPr>
                <w:rFonts w:ascii="Arial" w:hAnsi="Arial" w:cs="Arial"/>
                <w:sz w:val="18"/>
                <w:szCs w:val="18"/>
              </w:rPr>
            </w:pPr>
            <w:r w:rsidRPr="00920F25">
              <w:rPr>
                <w:rFonts w:ascii="Arial" w:hAnsi="Arial" w:cs="Arial"/>
                <w:sz w:val="18"/>
                <w:szCs w:val="18"/>
              </w:rPr>
              <w:t>22.4</w:t>
            </w:r>
          </w:p>
        </w:tc>
        <w:tc>
          <w:tcPr>
            <w:tcW w:w="867" w:type="dxa"/>
            <w:tcBorders>
              <w:top w:val="nil"/>
              <w:left w:val="nil"/>
              <w:bottom w:val="single" w:sz="4" w:space="0" w:color="auto"/>
              <w:right w:val="single" w:sz="4" w:space="0" w:color="auto"/>
            </w:tcBorders>
            <w:shd w:val="clear" w:color="auto" w:fill="auto"/>
            <w:noWrap/>
            <w:vAlign w:val="center"/>
            <w:hideMark/>
          </w:tcPr>
          <w:p w:rsidR="00C9317E" w:rsidRPr="00920F25" w:rsidRDefault="002F35CC" w:rsidP="00C9317E">
            <w:pPr>
              <w:pStyle w:val="NoSpacing"/>
              <w:jc w:val="left"/>
              <w:rPr>
                <w:rFonts w:ascii="Arial" w:hAnsi="Arial" w:cs="Arial"/>
                <w:sz w:val="18"/>
                <w:szCs w:val="18"/>
              </w:rPr>
            </w:pPr>
            <w:r>
              <w:rPr>
                <w:rFonts w:ascii="Arial" w:hAnsi="Arial" w:cs="Arial"/>
                <w:sz w:val="18"/>
                <w:szCs w:val="18"/>
              </w:rPr>
              <w:t>10</w:t>
            </w:r>
          </w:p>
        </w:tc>
      </w:tr>
    </w:tbl>
    <w:p w:rsidR="00920F25" w:rsidRDefault="00920F25" w:rsidP="00920F25">
      <w:pPr>
        <w:pStyle w:val="NoSpacing"/>
        <w:jc w:val="left"/>
        <w:rPr>
          <w:rFonts w:ascii="Arial" w:hAnsi="Arial" w:cs="Arial"/>
          <w:sz w:val="18"/>
          <w:szCs w:val="18"/>
        </w:rPr>
      </w:pPr>
    </w:p>
    <w:p w:rsidR="00D27C3D" w:rsidRDefault="00D27C3D" w:rsidP="00D27C3D">
      <w:pPr>
        <w:pStyle w:val="NoSpacing"/>
        <w:rPr>
          <w:rFonts w:ascii="Arial" w:hAnsi="Arial" w:cs="Arial"/>
          <w:sz w:val="20"/>
          <w:szCs w:val="20"/>
        </w:rPr>
      </w:pPr>
      <w:r w:rsidRPr="00D27C3D">
        <w:rPr>
          <w:rFonts w:ascii="Arial" w:hAnsi="Arial" w:cs="Arial"/>
          <w:sz w:val="20"/>
          <w:szCs w:val="20"/>
        </w:rPr>
        <w:t>Note: HK refer to HK listed stock market only,</w:t>
      </w:r>
      <w:r>
        <w:rPr>
          <w:rFonts w:ascii="Arial" w:hAnsi="Arial" w:cs="Arial"/>
          <w:sz w:val="20"/>
          <w:szCs w:val="20"/>
        </w:rPr>
        <w:t xml:space="preserve"> HK &amp; CN refer to HK together with</w:t>
      </w:r>
      <w:r w:rsidRPr="00D27C3D">
        <w:rPr>
          <w:rFonts w:ascii="Arial" w:hAnsi="Arial" w:cs="Arial"/>
          <w:sz w:val="20"/>
          <w:szCs w:val="20"/>
        </w:rPr>
        <w:t xml:space="preserve"> CN listed stock market</w:t>
      </w:r>
      <w:r>
        <w:rPr>
          <w:rFonts w:ascii="Arial" w:hAnsi="Arial" w:cs="Arial"/>
          <w:sz w:val="20"/>
          <w:szCs w:val="20"/>
        </w:rPr>
        <w:t>s</w:t>
      </w:r>
    </w:p>
    <w:p w:rsidR="00D27C3D" w:rsidRDefault="00D27C3D" w:rsidP="00D27C3D">
      <w:pPr>
        <w:pStyle w:val="NoSpacing"/>
        <w:rPr>
          <w:rFonts w:ascii="Arial" w:hAnsi="Arial" w:cs="Arial"/>
          <w:sz w:val="20"/>
          <w:szCs w:val="20"/>
        </w:rPr>
      </w:pPr>
    </w:p>
    <w:p w:rsidR="00D27C3D" w:rsidRPr="00D27C3D" w:rsidRDefault="00D27C3D" w:rsidP="00D27C3D">
      <w:pPr>
        <w:pStyle w:val="NoSpacing"/>
        <w:rPr>
          <w:rFonts w:ascii="Arial" w:hAnsi="Arial" w:cs="Arial"/>
          <w:sz w:val="20"/>
          <w:szCs w:val="20"/>
        </w:rPr>
      </w:pPr>
    </w:p>
    <w:p w:rsidR="00190AAF" w:rsidRDefault="00D27C3D" w:rsidP="00735A38">
      <w:r>
        <w:t>As shown on Table 10, t</w:t>
      </w:r>
      <w:r w:rsidR="00735A38">
        <w:t xml:space="preserve">he market capitalization is one of the great measure of the company size because calculate issued stock multiple the stock </w:t>
      </w:r>
      <w:r w:rsidR="004D4F99">
        <w:t xml:space="preserve">price. </w:t>
      </w:r>
      <w:r w:rsidR="00735A38">
        <w:t>Both GAC and Gre</w:t>
      </w:r>
      <w:r w:rsidR="004D4F99">
        <w:t xml:space="preserve">at wall are listed on both HKEX and SSH but Geely is listed on HKEX only.  GAC has a similar market capitalization as Geely.  The </w:t>
      </w:r>
      <w:r w:rsidR="004D4F99" w:rsidRPr="004D4F99">
        <w:t>Market-to-book ratio</w:t>
      </w:r>
      <w:r w:rsidR="004D4F99">
        <w:t xml:space="preserve"> is the perception </w:t>
      </w:r>
      <w:r w:rsidR="00582632">
        <w:t xml:space="preserve">of stock value and GAC has a low ratio which is the </w:t>
      </w:r>
      <w:r w:rsidR="004D4F99">
        <w:t>stock is undervalued</w:t>
      </w:r>
      <w:r w:rsidR="00582632">
        <w:t xml:space="preserve"> than Geely and Great wall.  </w:t>
      </w:r>
      <w:r w:rsidR="00190AAF">
        <w:t xml:space="preserve">The </w:t>
      </w:r>
      <w:r w:rsidR="00582632">
        <w:t xml:space="preserve">Enterprise Value </w:t>
      </w:r>
      <w:r w:rsidR="00190AAF">
        <w:t xml:space="preserve">is used to measure the company total value together with the debt and equity all included.  GAC has scored an average result in Enterprise Value and EBITDA.  </w:t>
      </w:r>
    </w:p>
    <w:p w:rsidR="00735A38" w:rsidRPr="00920F25" w:rsidRDefault="00190AAF" w:rsidP="00735A38">
      <w:r w:rsidRPr="00190AAF">
        <w:t xml:space="preserve">Enterprise </w:t>
      </w:r>
      <w:r w:rsidR="002F6FE8">
        <w:t>Value M</w:t>
      </w:r>
      <w:r w:rsidRPr="00190AAF">
        <w:t xml:space="preserve">ultiple is calculated by </w:t>
      </w:r>
      <w:r w:rsidR="002F6FE8">
        <w:t xml:space="preserve">divided </w:t>
      </w:r>
      <w:r w:rsidRPr="00190AAF">
        <w:t>the enterprise value (EV) by the earnings before interest, taxes, deprecia</w:t>
      </w:r>
      <w:r w:rsidR="002F6FE8">
        <w:t>tion, and</w:t>
      </w:r>
      <w:r w:rsidR="00323A97">
        <w:t xml:space="preserve"> amortization (EBITDA) and it has</w:t>
      </w:r>
      <w:r w:rsidR="002F6FE8">
        <w:t xml:space="preserve"> a </w:t>
      </w:r>
      <w:r w:rsidR="00323A97">
        <w:t>better measure without affecting</w:t>
      </w:r>
      <w:r w:rsidR="002F6FE8">
        <w:t xml:space="preserve"> by the changes of the capital structure.  GAC is scored the lowest Enterprise Value Multiple which it is </w:t>
      </w:r>
      <w:r w:rsidR="002F6FE8" w:rsidRPr="002F6FE8">
        <w:t xml:space="preserve">cheaper the valuation </w:t>
      </w:r>
      <w:r w:rsidR="000A5401">
        <w:t xml:space="preserve">for the </w:t>
      </w:r>
      <w:r w:rsidR="002F6FE8">
        <w:t>past three years.</w:t>
      </w:r>
    </w:p>
    <w:p w:rsidR="000A5401" w:rsidRDefault="000A5401">
      <w:pPr>
        <w:spacing w:line="252" w:lineRule="auto"/>
      </w:pPr>
    </w:p>
    <w:p w:rsidR="00D27C3D" w:rsidRDefault="00D27C3D">
      <w:pPr>
        <w:spacing w:line="252" w:lineRule="auto"/>
      </w:pPr>
      <w:r>
        <w:br w:type="page"/>
      </w:r>
    </w:p>
    <w:p w:rsidR="002E6619" w:rsidRPr="005D5F71" w:rsidRDefault="005D5F71" w:rsidP="005D5F71">
      <w:pPr>
        <w:pStyle w:val="Caption"/>
        <w:keepNext/>
        <w:jc w:val="left"/>
        <w:rPr>
          <w:rFonts w:cs="Arial"/>
          <w:b w:val="0"/>
          <w:sz w:val="20"/>
          <w:szCs w:val="20"/>
        </w:rPr>
      </w:pPr>
      <w:bookmarkStart w:id="29" w:name="_Toc16939356"/>
      <w:r w:rsidRPr="005D5F71">
        <w:rPr>
          <w:b w:val="0"/>
        </w:rPr>
        <w:lastRenderedPageBreak/>
        <w:t xml:space="preserve">Table </w:t>
      </w:r>
      <w:r w:rsidRPr="005D5F71">
        <w:rPr>
          <w:b w:val="0"/>
        </w:rPr>
        <w:fldChar w:fldCharType="begin"/>
      </w:r>
      <w:r w:rsidRPr="005D5F71">
        <w:rPr>
          <w:b w:val="0"/>
        </w:rPr>
        <w:instrText xml:space="preserve"> SEQ Table \* ARABIC </w:instrText>
      </w:r>
      <w:r w:rsidRPr="005D5F71">
        <w:rPr>
          <w:b w:val="0"/>
        </w:rPr>
        <w:fldChar w:fldCharType="separate"/>
      </w:r>
      <w:r>
        <w:rPr>
          <w:b w:val="0"/>
          <w:noProof/>
        </w:rPr>
        <w:t>11</w:t>
      </w:r>
      <w:r w:rsidRPr="005D5F71">
        <w:rPr>
          <w:b w:val="0"/>
        </w:rPr>
        <w:fldChar w:fldCharType="end"/>
      </w:r>
      <w:r w:rsidRPr="005D5F71">
        <w:rPr>
          <w:b w:val="0"/>
        </w:rPr>
        <w:t xml:space="preserve"> – Stock Price earning power and dividend yield</w:t>
      </w:r>
      <w:bookmarkEnd w:id="29"/>
    </w:p>
    <w:tbl>
      <w:tblPr>
        <w:tblW w:w="9365" w:type="dxa"/>
        <w:tblLook w:val="04A0" w:firstRow="1" w:lastRow="0" w:firstColumn="1" w:lastColumn="0" w:noHBand="0" w:noVBand="1"/>
      </w:tblPr>
      <w:tblGrid>
        <w:gridCol w:w="2905"/>
        <w:gridCol w:w="638"/>
        <w:gridCol w:w="690"/>
        <w:gridCol w:w="692"/>
        <w:gridCol w:w="772"/>
        <w:gridCol w:w="772"/>
        <w:gridCol w:w="774"/>
        <w:gridCol w:w="707"/>
        <w:gridCol w:w="707"/>
        <w:gridCol w:w="708"/>
      </w:tblGrid>
      <w:tr w:rsidR="00920F25" w:rsidRPr="00920F25" w:rsidTr="009D560E">
        <w:trPr>
          <w:trHeight w:val="310"/>
        </w:trPr>
        <w:tc>
          <w:tcPr>
            <w:tcW w:w="29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D276A" w:rsidRPr="00920F25" w:rsidRDefault="004D276A" w:rsidP="00920F25">
            <w:pPr>
              <w:pStyle w:val="NoSpacing"/>
              <w:jc w:val="left"/>
              <w:rPr>
                <w:rFonts w:ascii="Arial" w:hAnsi="Arial" w:cs="Arial"/>
                <w:sz w:val="18"/>
                <w:szCs w:val="18"/>
              </w:rPr>
            </w:pPr>
          </w:p>
        </w:tc>
        <w:tc>
          <w:tcPr>
            <w:tcW w:w="2020" w:type="dxa"/>
            <w:gridSpan w:val="3"/>
            <w:tcBorders>
              <w:top w:val="single" w:sz="4" w:space="0" w:color="auto"/>
              <w:left w:val="nil"/>
              <w:bottom w:val="single" w:sz="4" w:space="0" w:color="auto"/>
              <w:right w:val="single" w:sz="4" w:space="0" w:color="auto"/>
            </w:tcBorders>
            <w:shd w:val="clear" w:color="000000" w:fill="FFFFFF"/>
            <w:vAlign w:val="center"/>
            <w:hideMark/>
          </w:tcPr>
          <w:p w:rsidR="00920F25" w:rsidRPr="00920F25" w:rsidRDefault="00920F25" w:rsidP="00920F25">
            <w:pPr>
              <w:pStyle w:val="NoSpacing"/>
              <w:jc w:val="left"/>
              <w:rPr>
                <w:rFonts w:ascii="Arial" w:hAnsi="Arial" w:cs="Arial"/>
                <w:sz w:val="18"/>
                <w:szCs w:val="18"/>
              </w:rPr>
            </w:pPr>
            <w:r w:rsidRPr="00920F25">
              <w:rPr>
                <w:rFonts w:ascii="Arial" w:hAnsi="Arial" w:cs="Arial"/>
                <w:sz w:val="18"/>
                <w:szCs w:val="18"/>
              </w:rPr>
              <w:t xml:space="preserve">Geely </w:t>
            </w:r>
            <w:r w:rsidRPr="00920F25">
              <w:rPr>
                <w:rFonts w:ascii="Arial" w:hAnsi="Arial" w:cs="Arial"/>
                <w:sz w:val="18"/>
                <w:szCs w:val="18"/>
              </w:rPr>
              <w:br/>
              <w:t>Compare 1</w:t>
            </w:r>
          </w:p>
        </w:tc>
        <w:tc>
          <w:tcPr>
            <w:tcW w:w="2318" w:type="dxa"/>
            <w:gridSpan w:val="3"/>
            <w:tcBorders>
              <w:top w:val="single" w:sz="4" w:space="0" w:color="auto"/>
              <w:left w:val="nil"/>
              <w:bottom w:val="single" w:sz="4" w:space="0" w:color="auto"/>
              <w:right w:val="single" w:sz="4" w:space="0" w:color="auto"/>
            </w:tcBorders>
            <w:shd w:val="clear" w:color="000000" w:fill="E2EFDA"/>
            <w:vAlign w:val="center"/>
            <w:hideMark/>
          </w:tcPr>
          <w:p w:rsidR="00920F25" w:rsidRPr="00920F25" w:rsidRDefault="00920F25" w:rsidP="00920F25">
            <w:pPr>
              <w:pStyle w:val="NoSpacing"/>
              <w:jc w:val="left"/>
              <w:rPr>
                <w:rFonts w:ascii="Arial" w:hAnsi="Arial" w:cs="Arial"/>
                <w:sz w:val="18"/>
                <w:szCs w:val="18"/>
              </w:rPr>
            </w:pPr>
            <w:r w:rsidRPr="00920F25">
              <w:rPr>
                <w:rFonts w:ascii="Arial" w:hAnsi="Arial" w:cs="Arial"/>
                <w:sz w:val="18"/>
                <w:szCs w:val="18"/>
              </w:rPr>
              <w:t xml:space="preserve">GAC Group </w:t>
            </w:r>
            <w:r w:rsidRPr="00920F25">
              <w:rPr>
                <w:rFonts w:ascii="Arial" w:hAnsi="Arial" w:cs="Arial"/>
                <w:sz w:val="18"/>
                <w:szCs w:val="18"/>
              </w:rPr>
              <w:br/>
              <w:t>Main company</w:t>
            </w:r>
          </w:p>
        </w:tc>
        <w:tc>
          <w:tcPr>
            <w:tcW w:w="2122" w:type="dxa"/>
            <w:gridSpan w:val="3"/>
            <w:tcBorders>
              <w:top w:val="single" w:sz="4" w:space="0" w:color="auto"/>
              <w:left w:val="nil"/>
              <w:bottom w:val="single" w:sz="4" w:space="0" w:color="auto"/>
              <w:right w:val="single" w:sz="4" w:space="0" w:color="auto"/>
            </w:tcBorders>
            <w:shd w:val="clear" w:color="000000" w:fill="FFFFFF"/>
            <w:vAlign w:val="center"/>
            <w:hideMark/>
          </w:tcPr>
          <w:p w:rsidR="00920F25" w:rsidRPr="00920F25" w:rsidRDefault="00920F25" w:rsidP="00920F25">
            <w:pPr>
              <w:pStyle w:val="NoSpacing"/>
              <w:jc w:val="left"/>
              <w:rPr>
                <w:rFonts w:ascii="Arial" w:hAnsi="Arial" w:cs="Arial"/>
                <w:sz w:val="18"/>
                <w:szCs w:val="18"/>
              </w:rPr>
            </w:pPr>
            <w:r w:rsidRPr="00920F25">
              <w:rPr>
                <w:rFonts w:ascii="Arial" w:hAnsi="Arial" w:cs="Arial"/>
                <w:sz w:val="18"/>
                <w:szCs w:val="18"/>
              </w:rPr>
              <w:t xml:space="preserve">Great Wall </w:t>
            </w:r>
            <w:r w:rsidRPr="00920F25">
              <w:rPr>
                <w:rFonts w:ascii="Arial" w:hAnsi="Arial" w:cs="Arial"/>
                <w:sz w:val="18"/>
                <w:szCs w:val="18"/>
              </w:rPr>
              <w:br/>
              <w:t>Compare 2</w:t>
            </w:r>
          </w:p>
        </w:tc>
      </w:tr>
      <w:tr w:rsidR="009D560E" w:rsidRPr="00920F25" w:rsidTr="00D27C3D">
        <w:trPr>
          <w:trHeight w:val="310"/>
        </w:trPr>
        <w:tc>
          <w:tcPr>
            <w:tcW w:w="2905" w:type="dxa"/>
            <w:tcBorders>
              <w:top w:val="nil"/>
              <w:left w:val="single" w:sz="4" w:space="0" w:color="auto"/>
              <w:bottom w:val="single" w:sz="4" w:space="0" w:color="auto"/>
              <w:right w:val="single" w:sz="4" w:space="0" w:color="auto"/>
            </w:tcBorders>
            <w:shd w:val="clear" w:color="auto" w:fill="auto"/>
            <w:noWrap/>
            <w:vAlign w:val="bottom"/>
          </w:tcPr>
          <w:p w:rsidR="009D560E" w:rsidRPr="00920F25" w:rsidRDefault="009D560E" w:rsidP="00920F25">
            <w:pPr>
              <w:pStyle w:val="NoSpacing"/>
              <w:jc w:val="left"/>
              <w:rPr>
                <w:rFonts w:ascii="Arial" w:hAnsi="Arial" w:cs="Arial"/>
                <w:sz w:val="18"/>
                <w:szCs w:val="18"/>
              </w:rPr>
            </w:pPr>
            <w:r>
              <w:rPr>
                <w:rFonts w:ascii="Arial" w:hAnsi="Arial" w:cs="Arial"/>
                <w:sz w:val="18"/>
                <w:szCs w:val="18"/>
              </w:rPr>
              <w:t>Year</w:t>
            </w:r>
          </w:p>
        </w:tc>
        <w:tc>
          <w:tcPr>
            <w:tcW w:w="638" w:type="dxa"/>
            <w:tcBorders>
              <w:top w:val="nil"/>
              <w:left w:val="nil"/>
              <w:bottom w:val="single" w:sz="4" w:space="0" w:color="auto"/>
              <w:right w:val="single" w:sz="4" w:space="0" w:color="auto"/>
            </w:tcBorders>
            <w:shd w:val="clear" w:color="auto" w:fill="auto"/>
            <w:noWrap/>
            <w:vAlign w:val="center"/>
          </w:tcPr>
          <w:p w:rsidR="009D560E" w:rsidRPr="00920F25" w:rsidRDefault="009D560E" w:rsidP="00920F25">
            <w:pPr>
              <w:pStyle w:val="NoSpacing"/>
              <w:jc w:val="left"/>
              <w:rPr>
                <w:rFonts w:ascii="Arial" w:hAnsi="Arial" w:cs="Arial"/>
                <w:sz w:val="18"/>
                <w:szCs w:val="18"/>
              </w:rPr>
            </w:pPr>
            <w:r>
              <w:rPr>
                <w:rFonts w:ascii="Arial" w:hAnsi="Arial" w:cs="Arial"/>
                <w:sz w:val="18"/>
                <w:szCs w:val="18"/>
              </w:rPr>
              <w:t>2018</w:t>
            </w:r>
          </w:p>
        </w:tc>
        <w:tc>
          <w:tcPr>
            <w:tcW w:w="690" w:type="dxa"/>
            <w:tcBorders>
              <w:top w:val="nil"/>
              <w:left w:val="nil"/>
              <w:bottom w:val="single" w:sz="4" w:space="0" w:color="auto"/>
              <w:right w:val="single" w:sz="4" w:space="0" w:color="auto"/>
            </w:tcBorders>
            <w:shd w:val="clear" w:color="000000" w:fill="FFFFFF"/>
            <w:noWrap/>
            <w:vAlign w:val="center"/>
          </w:tcPr>
          <w:p w:rsidR="009D560E" w:rsidRPr="00920F25" w:rsidRDefault="009D560E" w:rsidP="00920F25">
            <w:pPr>
              <w:pStyle w:val="NoSpacing"/>
              <w:jc w:val="left"/>
              <w:rPr>
                <w:rFonts w:ascii="Arial" w:hAnsi="Arial" w:cs="Arial"/>
                <w:sz w:val="18"/>
                <w:szCs w:val="18"/>
              </w:rPr>
            </w:pPr>
            <w:r>
              <w:rPr>
                <w:rFonts w:ascii="Arial" w:hAnsi="Arial" w:cs="Arial"/>
                <w:sz w:val="18"/>
                <w:szCs w:val="18"/>
              </w:rPr>
              <w:t>2017</w:t>
            </w:r>
          </w:p>
        </w:tc>
        <w:tc>
          <w:tcPr>
            <w:tcW w:w="692" w:type="dxa"/>
            <w:tcBorders>
              <w:top w:val="nil"/>
              <w:left w:val="nil"/>
              <w:bottom w:val="single" w:sz="4" w:space="0" w:color="auto"/>
              <w:right w:val="single" w:sz="4" w:space="0" w:color="auto"/>
            </w:tcBorders>
            <w:shd w:val="clear" w:color="000000" w:fill="FFFFFF"/>
            <w:noWrap/>
            <w:vAlign w:val="center"/>
          </w:tcPr>
          <w:p w:rsidR="009D560E" w:rsidRPr="00920F25" w:rsidRDefault="009D560E" w:rsidP="00920F25">
            <w:pPr>
              <w:pStyle w:val="NoSpacing"/>
              <w:jc w:val="left"/>
              <w:rPr>
                <w:rFonts w:ascii="Arial" w:hAnsi="Arial" w:cs="Arial"/>
                <w:sz w:val="18"/>
                <w:szCs w:val="18"/>
              </w:rPr>
            </w:pPr>
            <w:r>
              <w:rPr>
                <w:rFonts w:ascii="Arial" w:hAnsi="Arial" w:cs="Arial"/>
                <w:sz w:val="18"/>
                <w:szCs w:val="18"/>
              </w:rPr>
              <w:t>2016</w:t>
            </w:r>
          </w:p>
        </w:tc>
        <w:tc>
          <w:tcPr>
            <w:tcW w:w="772" w:type="dxa"/>
            <w:tcBorders>
              <w:top w:val="nil"/>
              <w:left w:val="nil"/>
              <w:bottom w:val="single" w:sz="4" w:space="0" w:color="auto"/>
              <w:right w:val="single" w:sz="4" w:space="0" w:color="auto"/>
            </w:tcBorders>
            <w:shd w:val="clear" w:color="auto" w:fill="F2F2F2" w:themeFill="background1" w:themeFillShade="F2"/>
            <w:noWrap/>
            <w:vAlign w:val="center"/>
          </w:tcPr>
          <w:p w:rsidR="009D560E" w:rsidRPr="00920F25" w:rsidRDefault="009D560E" w:rsidP="00920F25">
            <w:pPr>
              <w:pStyle w:val="NoSpacing"/>
              <w:jc w:val="left"/>
              <w:rPr>
                <w:rFonts w:ascii="Arial" w:hAnsi="Arial" w:cs="Arial"/>
                <w:sz w:val="18"/>
                <w:szCs w:val="18"/>
              </w:rPr>
            </w:pPr>
            <w:r>
              <w:rPr>
                <w:rFonts w:ascii="Arial" w:hAnsi="Arial" w:cs="Arial"/>
                <w:sz w:val="18"/>
                <w:szCs w:val="18"/>
              </w:rPr>
              <w:t>2018</w:t>
            </w:r>
          </w:p>
        </w:tc>
        <w:tc>
          <w:tcPr>
            <w:tcW w:w="772" w:type="dxa"/>
            <w:tcBorders>
              <w:top w:val="nil"/>
              <w:left w:val="nil"/>
              <w:bottom w:val="single" w:sz="4" w:space="0" w:color="auto"/>
              <w:right w:val="single" w:sz="4" w:space="0" w:color="auto"/>
            </w:tcBorders>
            <w:shd w:val="clear" w:color="000000" w:fill="FFFFFF"/>
            <w:noWrap/>
            <w:vAlign w:val="center"/>
          </w:tcPr>
          <w:p w:rsidR="009D560E" w:rsidRPr="00920F25" w:rsidRDefault="009D560E" w:rsidP="00920F25">
            <w:pPr>
              <w:pStyle w:val="NoSpacing"/>
              <w:jc w:val="left"/>
              <w:rPr>
                <w:rFonts w:ascii="Arial" w:hAnsi="Arial" w:cs="Arial"/>
                <w:sz w:val="18"/>
                <w:szCs w:val="18"/>
              </w:rPr>
            </w:pPr>
            <w:r>
              <w:rPr>
                <w:rFonts w:ascii="Arial" w:hAnsi="Arial" w:cs="Arial"/>
                <w:sz w:val="18"/>
                <w:szCs w:val="18"/>
              </w:rPr>
              <w:t>2017</w:t>
            </w:r>
          </w:p>
        </w:tc>
        <w:tc>
          <w:tcPr>
            <w:tcW w:w="774" w:type="dxa"/>
            <w:tcBorders>
              <w:top w:val="nil"/>
              <w:left w:val="nil"/>
              <w:bottom w:val="single" w:sz="4" w:space="0" w:color="auto"/>
              <w:right w:val="single" w:sz="4" w:space="0" w:color="auto"/>
            </w:tcBorders>
            <w:shd w:val="clear" w:color="000000" w:fill="FFFFFF"/>
            <w:noWrap/>
            <w:vAlign w:val="center"/>
          </w:tcPr>
          <w:p w:rsidR="009D560E" w:rsidRPr="00920F25" w:rsidRDefault="009D560E" w:rsidP="00920F25">
            <w:pPr>
              <w:pStyle w:val="NoSpacing"/>
              <w:jc w:val="left"/>
              <w:rPr>
                <w:rFonts w:ascii="Arial" w:hAnsi="Arial" w:cs="Arial"/>
                <w:sz w:val="18"/>
                <w:szCs w:val="18"/>
              </w:rPr>
            </w:pPr>
            <w:r>
              <w:rPr>
                <w:rFonts w:ascii="Arial" w:hAnsi="Arial" w:cs="Arial"/>
                <w:sz w:val="18"/>
                <w:szCs w:val="18"/>
              </w:rPr>
              <w:t>2016</w:t>
            </w:r>
          </w:p>
        </w:tc>
        <w:tc>
          <w:tcPr>
            <w:tcW w:w="707" w:type="dxa"/>
            <w:tcBorders>
              <w:top w:val="nil"/>
              <w:left w:val="nil"/>
              <w:bottom w:val="single" w:sz="4" w:space="0" w:color="auto"/>
              <w:right w:val="single" w:sz="4" w:space="0" w:color="auto"/>
            </w:tcBorders>
            <w:shd w:val="clear" w:color="000000" w:fill="FFFFFF"/>
            <w:noWrap/>
            <w:vAlign w:val="center"/>
          </w:tcPr>
          <w:p w:rsidR="009D560E" w:rsidRPr="00920F25" w:rsidRDefault="009D560E" w:rsidP="00920F25">
            <w:pPr>
              <w:pStyle w:val="NoSpacing"/>
              <w:jc w:val="left"/>
              <w:rPr>
                <w:rFonts w:ascii="Arial" w:hAnsi="Arial" w:cs="Arial"/>
                <w:sz w:val="18"/>
                <w:szCs w:val="18"/>
              </w:rPr>
            </w:pPr>
            <w:r>
              <w:rPr>
                <w:rFonts w:ascii="Arial" w:hAnsi="Arial" w:cs="Arial"/>
                <w:sz w:val="18"/>
                <w:szCs w:val="18"/>
              </w:rPr>
              <w:t>2018</w:t>
            </w:r>
          </w:p>
        </w:tc>
        <w:tc>
          <w:tcPr>
            <w:tcW w:w="707" w:type="dxa"/>
            <w:tcBorders>
              <w:top w:val="nil"/>
              <w:left w:val="nil"/>
              <w:bottom w:val="single" w:sz="4" w:space="0" w:color="auto"/>
              <w:right w:val="single" w:sz="4" w:space="0" w:color="auto"/>
            </w:tcBorders>
            <w:shd w:val="clear" w:color="auto" w:fill="auto"/>
            <w:noWrap/>
            <w:vAlign w:val="center"/>
          </w:tcPr>
          <w:p w:rsidR="009D560E" w:rsidRPr="00920F25" w:rsidRDefault="009D560E" w:rsidP="00920F25">
            <w:pPr>
              <w:pStyle w:val="NoSpacing"/>
              <w:jc w:val="left"/>
              <w:rPr>
                <w:rFonts w:ascii="Arial" w:hAnsi="Arial" w:cs="Arial"/>
                <w:sz w:val="18"/>
                <w:szCs w:val="18"/>
              </w:rPr>
            </w:pPr>
            <w:r>
              <w:rPr>
                <w:rFonts w:ascii="Arial" w:hAnsi="Arial" w:cs="Arial"/>
                <w:sz w:val="18"/>
                <w:szCs w:val="18"/>
              </w:rPr>
              <w:t>2017</w:t>
            </w:r>
          </w:p>
        </w:tc>
        <w:tc>
          <w:tcPr>
            <w:tcW w:w="708" w:type="dxa"/>
            <w:tcBorders>
              <w:top w:val="nil"/>
              <w:left w:val="nil"/>
              <w:bottom w:val="single" w:sz="4" w:space="0" w:color="auto"/>
              <w:right w:val="single" w:sz="4" w:space="0" w:color="auto"/>
            </w:tcBorders>
            <w:shd w:val="clear" w:color="auto" w:fill="auto"/>
            <w:noWrap/>
            <w:vAlign w:val="center"/>
          </w:tcPr>
          <w:p w:rsidR="009D560E" w:rsidRPr="00920F25" w:rsidRDefault="009D560E" w:rsidP="00920F25">
            <w:pPr>
              <w:pStyle w:val="NoSpacing"/>
              <w:jc w:val="left"/>
              <w:rPr>
                <w:rFonts w:ascii="Arial" w:hAnsi="Arial" w:cs="Arial"/>
                <w:sz w:val="18"/>
                <w:szCs w:val="18"/>
              </w:rPr>
            </w:pPr>
            <w:r>
              <w:rPr>
                <w:rFonts w:ascii="Arial" w:hAnsi="Arial" w:cs="Arial"/>
                <w:sz w:val="18"/>
                <w:szCs w:val="18"/>
              </w:rPr>
              <w:t>2016</w:t>
            </w:r>
          </w:p>
        </w:tc>
      </w:tr>
      <w:tr w:rsidR="00920F25" w:rsidRPr="00920F25" w:rsidTr="00D27C3D">
        <w:trPr>
          <w:trHeight w:val="310"/>
        </w:trPr>
        <w:tc>
          <w:tcPr>
            <w:tcW w:w="2905" w:type="dxa"/>
            <w:tcBorders>
              <w:top w:val="nil"/>
              <w:left w:val="single" w:sz="4" w:space="0" w:color="auto"/>
              <w:bottom w:val="single" w:sz="4" w:space="0" w:color="auto"/>
              <w:right w:val="single" w:sz="4" w:space="0" w:color="auto"/>
            </w:tcBorders>
            <w:shd w:val="clear" w:color="auto" w:fill="auto"/>
            <w:noWrap/>
            <w:vAlign w:val="bottom"/>
            <w:hideMark/>
          </w:tcPr>
          <w:p w:rsidR="00920F25" w:rsidRPr="00920F25" w:rsidRDefault="000A5401" w:rsidP="00920F25">
            <w:pPr>
              <w:pStyle w:val="NoSpacing"/>
              <w:jc w:val="left"/>
              <w:rPr>
                <w:rFonts w:ascii="Arial" w:hAnsi="Arial" w:cs="Arial"/>
                <w:sz w:val="18"/>
                <w:szCs w:val="18"/>
              </w:rPr>
            </w:pPr>
            <w:r>
              <w:rPr>
                <w:rFonts w:ascii="Arial" w:hAnsi="Arial" w:cs="Arial"/>
                <w:sz w:val="18"/>
                <w:szCs w:val="18"/>
              </w:rPr>
              <w:t>HK Earning Per S</w:t>
            </w:r>
            <w:r w:rsidR="00920F25" w:rsidRPr="00920F25">
              <w:rPr>
                <w:rFonts w:ascii="Arial" w:hAnsi="Arial" w:cs="Arial"/>
                <w:sz w:val="18"/>
                <w:szCs w:val="18"/>
              </w:rPr>
              <w:t>hare (HK$)</w:t>
            </w:r>
          </w:p>
        </w:tc>
        <w:tc>
          <w:tcPr>
            <w:tcW w:w="638" w:type="dxa"/>
            <w:tcBorders>
              <w:top w:val="nil"/>
              <w:left w:val="nil"/>
              <w:bottom w:val="single" w:sz="4" w:space="0" w:color="auto"/>
              <w:right w:val="single" w:sz="4" w:space="0" w:color="auto"/>
            </w:tcBorders>
            <w:shd w:val="clear" w:color="auto" w:fill="auto"/>
            <w:noWrap/>
            <w:vAlign w:val="center"/>
            <w:hideMark/>
          </w:tcPr>
          <w:p w:rsidR="00920F25" w:rsidRPr="00920F25" w:rsidRDefault="00920F25" w:rsidP="00920F25">
            <w:pPr>
              <w:pStyle w:val="NoSpacing"/>
              <w:jc w:val="left"/>
              <w:rPr>
                <w:rFonts w:ascii="Arial" w:hAnsi="Arial" w:cs="Arial"/>
                <w:sz w:val="18"/>
                <w:szCs w:val="18"/>
              </w:rPr>
            </w:pPr>
            <w:r w:rsidRPr="00920F25">
              <w:rPr>
                <w:rFonts w:ascii="Arial" w:hAnsi="Arial" w:cs="Arial"/>
                <w:sz w:val="18"/>
                <w:szCs w:val="18"/>
              </w:rPr>
              <w:t>1.41</w:t>
            </w:r>
          </w:p>
        </w:tc>
        <w:tc>
          <w:tcPr>
            <w:tcW w:w="690" w:type="dxa"/>
            <w:tcBorders>
              <w:top w:val="nil"/>
              <w:left w:val="nil"/>
              <w:bottom w:val="single" w:sz="4" w:space="0" w:color="auto"/>
              <w:right w:val="single" w:sz="4" w:space="0" w:color="auto"/>
            </w:tcBorders>
            <w:shd w:val="clear" w:color="000000" w:fill="FFFFFF"/>
            <w:noWrap/>
            <w:vAlign w:val="center"/>
            <w:hideMark/>
          </w:tcPr>
          <w:p w:rsidR="00920F25" w:rsidRPr="00920F25" w:rsidRDefault="00920F25" w:rsidP="00920F25">
            <w:pPr>
              <w:pStyle w:val="NoSpacing"/>
              <w:jc w:val="left"/>
              <w:rPr>
                <w:rFonts w:ascii="Arial" w:hAnsi="Arial" w:cs="Arial"/>
                <w:sz w:val="18"/>
                <w:szCs w:val="18"/>
              </w:rPr>
            </w:pPr>
            <w:r w:rsidRPr="00920F25">
              <w:rPr>
                <w:rFonts w:ascii="Arial" w:hAnsi="Arial" w:cs="Arial"/>
                <w:sz w:val="18"/>
                <w:szCs w:val="18"/>
              </w:rPr>
              <w:t>1.20</w:t>
            </w:r>
          </w:p>
        </w:tc>
        <w:tc>
          <w:tcPr>
            <w:tcW w:w="692" w:type="dxa"/>
            <w:tcBorders>
              <w:top w:val="nil"/>
              <w:left w:val="nil"/>
              <w:bottom w:val="single" w:sz="4" w:space="0" w:color="auto"/>
              <w:right w:val="single" w:sz="4" w:space="0" w:color="auto"/>
            </w:tcBorders>
            <w:shd w:val="clear" w:color="000000" w:fill="FFFFFF"/>
            <w:noWrap/>
            <w:vAlign w:val="center"/>
            <w:hideMark/>
          </w:tcPr>
          <w:p w:rsidR="00920F25" w:rsidRPr="00920F25" w:rsidRDefault="00920F25" w:rsidP="00920F25">
            <w:pPr>
              <w:pStyle w:val="NoSpacing"/>
              <w:jc w:val="left"/>
              <w:rPr>
                <w:rFonts w:ascii="Arial" w:hAnsi="Arial" w:cs="Arial"/>
                <w:sz w:val="18"/>
                <w:szCs w:val="18"/>
              </w:rPr>
            </w:pPr>
            <w:r w:rsidRPr="00920F25">
              <w:rPr>
                <w:rFonts w:ascii="Arial" w:hAnsi="Arial" w:cs="Arial"/>
                <w:sz w:val="18"/>
                <w:szCs w:val="18"/>
              </w:rPr>
              <w:t>0.58</w:t>
            </w:r>
          </w:p>
        </w:tc>
        <w:tc>
          <w:tcPr>
            <w:tcW w:w="772" w:type="dxa"/>
            <w:tcBorders>
              <w:top w:val="nil"/>
              <w:left w:val="nil"/>
              <w:bottom w:val="single" w:sz="4" w:space="0" w:color="auto"/>
              <w:right w:val="single" w:sz="4" w:space="0" w:color="auto"/>
            </w:tcBorders>
            <w:shd w:val="clear" w:color="auto" w:fill="F2F2F2" w:themeFill="background1" w:themeFillShade="F2"/>
            <w:noWrap/>
            <w:vAlign w:val="center"/>
            <w:hideMark/>
          </w:tcPr>
          <w:p w:rsidR="00920F25" w:rsidRPr="00920F25" w:rsidRDefault="00920F25" w:rsidP="00920F25">
            <w:pPr>
              <w:pStyle w:val="NoSpacing"/>
              <w:jc w:val="left"/>
              <w:rPr>
                <w:rFonts w:ascii="Arial" w:hAnsi="Arial" w:cs="Arial"/>
                <w:sz w:val="18"/>
                <w:szCs w:val="18"/>
              </w:rPr>
            </w:pPr>
            <w:r w:rsidRPr="00920F25">
              <w:rPr>
                <w:rFonts w:ascii="Arial" w:hAnsi="Arial" w:cs="Arial"/>
                <w:sz w:val="18"/>
                <w:szCs w:val="18"/>
              </w:rPr>
              <w:t>3.53</w:t>
            </w:r>
          </w:p>
        </w:tc>
        <w:tc>
          <w:tcPr>
            <w:tcW w:w="772" w:type="dxa"/>
            <w:tcBorders>
              <w:top w:val="nil"/>
              <w:left w:val="nil"/>
              <w:bottom w:val="single" w:sz="4" w:space="0" w:color="auto"/>
              <w:right w:val="single" w:sz="4" w:space="0" w:color="auto"/>
            </w:tcBorders>
            <w:shd w:val="clear" w:color="000000" w:fill="FFFFFF"/>
            <w:noWrap/>
            <w:vAlign w:val="center"/>
            <w:hideMark/>
          </w:tcPr>
          <w:p w:rsidR="00920F25" w:rsidRPr="00920F25" w:rsidRDefault="00920F25" w:rsidP="00920F25">
            <w:pPr>
              <w:pStyle w:val="NoSpacing"/>
              <w:jc w:val="left"/>
              <w:rPr>
                <w:rFonts w:ascii="Arial" w:hAnsi="Arial" w:cs="Arial"/>
                <w:sz w:val="18"/>
                <w:szCs w:val="18"/>
              </w:rPr>
            </w:pPr>
            <w:r w:rsidRPr="00920F25">
              <w:rPr>
                <w:rFonts w:ascii="Arial" w:hAnsi="Arial" w:cs="Arial"/>
                <w:sz w:val="18"/>
                <w:szCs w:val="18"/>
              </w:rPr>
              <w:t>4.99</w:t>
            </w:r>
          </w:p>
        </w:tc>
        <w:tc>
          <w:tcPr>
            <w:tcW w:w="774" w:type="dxa"/>
            <w:tcBorders>
              <w:top w:val="nil"/>
              <w:left w:val="nil"/>
              <w:bottom w:val="single" w:sz="4" w:space="0" w:color="auto"/>
              <w:right w:val="single" w:sz="4" w:space="0" w:color="auto"/>
            </w:tcBorders>
            <w:shd w:val="clear" w:color="000000" w:fill="FFFFFF"/>
            <w:noWrap/>
            <w:vAlign w:val="center"/>
            <w:hideMark/>
          </w:tcPr>
          <w:p w:rsidR="00920F25" w:rsidRPr="00920F25" w:rsidRDefault="00920F25" w:rsidP="00920F25">
            <w:pPr>
              <w:pStyle w:val="NoSpacing"/>
              <w:jc w:val="left"/>
              <w:rPr>
                <w:rFonts w:ascii="Arial" w:hAnsi="Arial" w:cs="Arial"/>
                <w:sz w:val="18"/>
                <w:szCs w:val="18"/>
              </w:rPr>
            </w:pPr>
            <w:r w:rsidRPr="00920F25">
              <w:rPr>
                <w:rFonts w:ascii="Arial" w:hAnsi="Arial" w:cs="Arial"/>
                <w:sz w:val="18"/>
                <w:szCs w:val="18"/>
              </w:rPr>
              <w:t>2.84</w:t>
            </w:r>
          </w:p>
        </w:tc>
        <w:tc>
          <w:tcPr>
            <w:tcW w:w="707" w:type="dxa"/>
            <w:tcBorders>
              <w:top w:val="nil"/>
              <w:left w:val="nil"/>
              <w:bottom w:val="single" w:sz="4" w:space="0" w:color="auto"/>
              <w:right w:val="single" w:sz="4" w:space="0" w:color="auto"/>
            </w:tcBorders>
            <w:shd w:val="clear" w:color="000000" w:fill="FFFFFF"/>
            <w:noWrap/>
            <w:vAlign w:val="center"/>
          </w:tcPr>
          <w:p w:rsidR="00920F25" w:rsidRPr="00920F25" w:rsidRDefault="00C9317E" w:rsidP="00920F25">
            <w:pPr>
              <w:pStyle w:val="NoSpacing"/>
              <w:jc w:val="left"/>
              <w:rPr>
                <w:rFonts w:ascii="Arial" w:hAnsi="Arial" w:cs="Arial"/>
                <w:sz w:val="18"/>
                <w:szCs w:val="18"/>
              </w:rPr>
            </w:pPr>
            <w:r>
              <w:rPr>
                <w:rFonts w:ascii="Arial" w:hAnsi="Arial" w:cs="Arial"/>
                <w:sz w:val="18"/>
                <w:szCs w:val="18"/>
              </w:rPr>
              <w:t>1.69</w:t>
            </w:r>
          </w:p>
        </w:tc>
        <w:tc>
          <w:tcPr>
            <w:tcW w:w="707" w:type="dxa"/>
            <w:tcBorders>
              <w:top w:val="nil"/>
              <w:left w:val="nil"/>
              <w:bottom w:val="single" w:sz="4" w:space="0" w:color="auto"/>
              <w:right w:val="single" w:sz="4" w:space="0" w:color="auto"/>
            </w:tcBorders>
            <w:shd w:val="clear" w:color="auto" w:fill="auto"/>
            <w:noWrap/>
            <w:vAlign w:val="center"/>
            <w:hideMark/>
          </w:tcPr>
          <w:p w:rsidR="00920F25" w:rsidRPr="00920F25" w:rsidRDefault="00920F25" w:rsidP="00920F25">
            <w:pPr>
              <w:pStyle w:val="NoSpacing"/>
              <w:jc w:val="left"/>
              <w:rPr>
                <w:rFonts w:ascii="Arial" w:hAnsi="Arial" w:cs="Arial"/>
                <w:sz w:val="18"/>
                <w:szCs w:val="18"/>
              </w:rPr>
            </w:pPr>
            <w:r w:rsidRPr="00920F25">
              <w:rPr>
                <w:rFonts w:ascii="Arial" w:hAnsi="Arial" w:cs="Arial"/>
                <w:sz w:val="18"/>
                <w:szCs w:val="18"/>
              </w:rPr>
              <w:t>1.63</w:t>
            </w:r>
          </w:p>
        </w:tc>
        <w:tc>
          <w:tcPr>
            <w:tcW w:w="708" w:type="dxa"/>
            <w:tcBorders>
              <w:top w:val="nil"/>
              <w:left w:val="nil"/>
              <w:bottom w:val="single" w:sz="4" w:space="0" w:color="auto"/>
              <w:right w:val="single" w:sz="4" w:space="0" w:color="auto"/>
            </w:tcBorders>
            <w:shd w:val="clear" w:color="auto" w:fill="auto"/>
            <w:noWrap/>
            <w:vAlign w:val="center"/>
            <w:hideMark/>
          </w:tcPr>
          <w:p w:rsidR="00920F25" w:rsidRPr="00920F25" w:rsidRDefault="00920F25" w:rsidP="00920F25">
            <w:pPr>
              <w:pStyle w:val="NoSpacing"/>
              <w:jc w:val="left"/>
              <w:rPr>
                <w:rFonts w:ascii="Arial" w:hAnsi="Arial" w:cs="Arial"/>
                <w:sz w:val="18"/>
                <w:szCs w:val="18"/>
              </w:rPr>
            </w:pPr>
            <w:r w:rsidRPr="00920F25">
              <w:rPr>
                <w:rFonts w:ascii="Arial" w:hAnsi="Arial" w:cs="Arial"/>
                <w:sz w:val="18"/>
                <w:szCs w:val="18"/>
              </w:rPr>
              <w:t>3.40</w:t>
            </w:r>
          </w:p>
        </w:tc>
      </w:tr>
      <w:tr w:rsidR="00920F25" w:rsidRPr="00920F25" w:rsidTr="00D27C3D">
        <w:trPr>
          <w:trHeight w:val="310"/>
        </w:trPr>
        <w:tc>
          <w:tcPr>
            <w:tcW w:w="2905" w:type="dxa"/>
            <w:tcBorders>
              <w:top w:val="nil"/>
              <w:left w:val="single" w:sz="4" w:space="0" w:color="auto"/>
              <w:bottom w:val="single" w:sz="4" w:space="0" w:color="auto"/>
              <w:right w:val="single" w:sz="4" w:space="0" w:color="auto"/>
            </w:tcBorders>
            <w:shd w:val="clear" w:color="auto" w:fill="auto"/>
            <w:noWrap/>
            <w:vAlign w:val="bottom"/>
            <w:hideMark/>
          </w:tcPr>
          <w:p w:rsidR="00920F25" w:rsidRPr="00920F25" w:rsidRDefault="000A5401" w:rsidP="000A5401">
            <w:pPr>
              <w:pStyle w:val="NoSpacing"/>
              <w:jc w:val="left"/>
              <w:rPr>
                <w:rFonts w:ascii="Arial" w:hAnsi="Arial" w:cs="Arial"/>
                <w:sz w:val="18"/>
                <w:szCs w:val="18"/>
              </w:rPr>
            </w:pPr>
            <w:r>
              <w:rPr>
                <w:rFonts w:ascii="Arial" w:hAnsi="Arial" w:cs="Arial"/>
                <w:sz w:val="18"/>
                <w:szCs w:val="18"/>
              </w:rPr>
              <w:t>HK Price-E</w:t>
            </w:r>
            <w:r w:rsidRPr="00920F25">
              <w:rPr>
                <w:rFonts w:ascii="Arial" w:hAnsi="Arial" w:cs="Arial"/>
                <w:sz w:val="18"/>
                <w:szCs w:val="18"/>
              </w:rPr>
              <w:t>arnings</w:t>
            </w:r>
            <w:r>
              <w:rPr>
                <w:rFonts w:ascii="Arial" w:hAnsi="Arial" w:cs="Arial"/>
                <w:sz w:val="18"/>
                <w:szCs w:val="18"/>
              </w:rPr>
              <w:t>-</w:t>
            </w:r>
            <w:r w:rsidR="00920F25" w:rsidRPr="00920F25">
              <w:rPr>
                <w:rFonts w:ascii="Arial" w:hAnsi="Arial" w:cs="Arial"/>
                <w:sz w:val="18"/>
                <w:szCs w:val="18"/>
              </w:rPr>
              <w:t>Ratio (Times) P/E</w:t>
            </w:r>
          </w:p>
        </w:tc>
        <w:tc>
          <w:tcPr>
            <w:tcW w:w="638" w:type="dxa"/>
            <w:tcBorders>
              <w:top w:val="nil"/>
              <w:left w:val="nil"/>
              <w:bottom w:val="single" w:sz="4" w:space="0" w:color="auto"/>
              <w:right w:val="single" w:sz="4" w:space="0" w:color="auto"/>
            </w:tcBorders>
            <w:shd w:val="clear" w:color="auto" w:fill="auto"/>
            <w:noWrap/>
            <w:vAlign w:val="center"/>
            <w:hideMark/>
          </w:tcPr>
          <w:p w:rsidR="00920F25" w:rsidRPr="00920F25" w:rsidRDefault="00920F25" w:rsidP="00920F25">
            <w:pPr>
              <w:pStyle w:val="NoSpacing"/>
              <w:jc w:val="left"/>
              <w:rPr>
                <w:rFonts w:ascii="Arial" w:hAnsi="Arial" w:cs="Arial"/>
                <w:sz w:val="18"/>
                <w:szCs w:val="18"/>
              </w:rPr>
            </w:pPr>
            <w:r w:rsidRPr="00920F25">
              <w:rPr>
                <w:rFonts w:ascii="Arial" w:hAnsi="Arial" w:cs="Arial"/>
                <w:sz w:val="18"/>
                <w:szCs w:val="18"/>
              </w:rPr>
              <w:t>8.58</w:t>
            </w:r>
          </w:p>
        </w:tc>
        <w:tc>
          <w:tcPr>
            <w:tcW w:w="690" w:type="dxa"/>
            <w:tcBorders>
              <w:top w:val="nil"/>
              <w:left w:val="nil"/>
              <w:bottom w:val="single" w:sz="4" w:space="0" w:color="auto"/>
              <w:right w:val="single" w:sz="4" w:space="0" w:color="auto"/>
            </w:tcBorders>
            <w:shd w:val="clear" w:color="000000" w:fill="FFFFFF"/>
            <w:noWrap/>
            <w:vAlign w:val="center"/>
            <w:hideMark/>
          </w:tcPr>
          <w:p w:rsidR="00920F25" w:rsidRPr="00920F25" w:rsidRDefault="00920F25" w:rsidP="00920F25">
            <w:pPr>
              <w:pStyle w:val="NoSpacing"/>
              <w:jc w:val="left"/>
              <w:rPr>
                <w:rFonts w:ascii="Arial" w:hAnsi="Arial" w:cs="Arial"/>
                <w:sz w:val="18"/>
                <w:szCs w:val="18"/>
              </w:rPr>
            </w:pPr>
            <w:r w:rsidRPr="00920F25">
              <w:rPr>
                <w:rFonts w:ascii="Arial" w:hAnsi="Arial" w:cs="Arial"/>
                <w:sz w:val="18"/>
                <w:szCs w:val="18"/>
              </w:rPr>
              <w:t>19.87</w:t>
            </w:r>
          </w:p>
        </w:tc>
        <w:tc>
          <w:tcPr>
            <w:tcW w:w="692" w:type="dxa"/>
            <w:tcBorders>
              <w:top w:val="nil"/>
              <w:left w:val="nil"/>
              <w:bottom w:val="single" w:sz="4" w:space="0" w:color="auto"/>
              <w:right w:val="single" w:sz="4" w:space="0" w:color="auto"/>
            </w:tcBorders>
            <w:shd w:val="clear" w:color="000000" w:fill="FFFFFF"/>
            <w:noWrap/>
            <w:vAlign w:val="center"/>
            <w:hideMark/>
          </w:tcPr>
          <w:p w:rsidR="00920F25" w:rsidRPr="00920F25" w:rsidRDefault="00920F25" w:rsidP="00920F25">
            <w:pPr>
              <w:pStyle w:val="NoSpacing"/>
              <w:jc w:val="left"/>
              <w:rPr>
                <w:rFonts w:ascii="Arial" w:hAnsi="Arial" w:cs="Arial"/>
                <w:sz w:val="18"/>
                <w:szCs w:val="18"/>
              </w:rPr>
            </w:pPr>
            <w:r w:rsidRPr="00920F25">
              <w:rPr>
                <w:rFonts w:ascii="Arial" w:hAnsi="Arial" w:cs="Arial"/>
                <w:sz w:val="18"/>
                <w:szCs w:val="18"/>
              </w:rPr>
              <w:t>11.05</w:t>
            </w:r>
          </w:p>
        </w:tc>
        <w:tc>
          <w:tcPr>
            <w:tcW w:w="772" w:type="dxa"/>
            <w:tcBorders>
              <w:top w:val="nil"/>
              <w:left w:val="nil"/>
              <w:bottom w:val="single" w:sz="4" w:space="0" w:color="auto"/>
              <w:right w:val="single" w:sz="4" w:space="0" w:color="auto"/>
            </w:tcBorders>
            <w:shd w:val="clear" w:color="auto" w:fill="F2F2F2" w:themeFill="background1" w:themeFillShade="F2"/>
            <w:noWrap/>
            <w:vAlign w:val="center"/>
            <w:hideMark/>
          </w:tcPr>
          <w:p w:rsidR="00920F25" w:rsidRPr="00920F25" w:rsidRDefault="00920F25" w:rsidP="00920F25">
            <w:pPr>
              <w:pStyle w:val="NoSpacing"/>
              <w:jc w:val="left"/>
              <w:rPr>
                <w:rFonts w:ascii="Arial" w:hAnsi="Arial" w:cs="Arial"/>
                <w:sz w:val="18"/>
                <w:szCs w:val="18"/>
              </w:rPr>
            </w:pPr>
            <w:r w:rsidRPr="00920F25">
              <w:rPr>
                <w:rFonts w:ascii="Arial" w:hAnsi="Arial" w:cs="Arial"/>
                <w:sz w:val="18"/>
                <w:szCs w:val="18"/>
              </w:rPr>
              <w:t>1.94</w:t>
            </w:r>
          </w:p>
        </w:tc>
        <w:tc>
          <w:tcPr>
            <w:tcW w:w="772" w:type="dxa"/>
            <w:tcBorders>
              <w:top w:val="nil"/>
              <w:left w:val="nil"/>
              <w:bottom w:val="single" w:sz="4" w:space="0" w:color="auto"/>
              <w:right w:val="single" w:sz="4" w:space="0" w:color="auto"/>
            </w:tcBorders>
            <w:shd w:val="clear" w:color="000000" w:fill="FFFFFF"/>
            <w:noWrap/>
            <w:vAlign w:val="center"/>
            <w:hideMark/>
          </w:tcPr>
          <w:p w:rsidR="00920F25" w:rsidRPr="00920F25" w:rsidRDefault="00920F25" w:rsidP="00920F25">
            <w:pPr>
              <w:pStyle w:val="NoSpacing"/>
              <w:jc w:val="left"/>
              <w:rPr>
                <w:rFonts w:ascii="Arial" w:hAnsi="Arial" w:cs="Arial"/>
                <w:sz w:val="18"/>
                <w:szCs w:val="18"/>
              </w:rPr>
            </w:pPr>
            <w:r w:rsidRPr="00920F25">
              <w:rPr>
                <w:rFonts w:ascii="Arial" w:hAnsi="Arial" w:cs="Arial"/>
                <w:sz w:val="18"/>
                <w:szCs w:val="18"/>
              </w:rPr>
              <w:t>2.21</w:t>
            </w:r>
          </w:p>
        </w:tc>
        <w:tc>
          <w:tcPr>
            <w:tcW w:w="774" w:type="dxa"/>
            <w:tcBorders>
              <w:top w:val="nil"/>
              <w:left w:val="nil"/>
              <w:bottom w:val="single" w:sz="4" w:space="0" w:color="auto"/>
              <w:right w:val="single" w:sz="4" w:space="0" w:color="auto"/>
            </w:tcBorders>
            <w:shd w:val="clear" w:color="000000" w:fill="FFFFFF"/>
            <w:noWrap/>
            <w:vAlign w:val="center"/>
            <w:hideMark/>
          </w:tcPr>
          <w:p w:rsidR="00920F25" w:rsidRPr="00920F25" w:rsidRDefault="00920F25" w:rsidP="00920F25">
            <w:pPr>
              <w:pStyle w:val="NoSpacing"/>
              <w:jc w:val="left"/>
              <w:rPr>
                <w:rFonts w:ascii="Arial" w:hAnsi="Arial" w:cs="Arial"/>
                <w:sz w:val="18"/>
                <w:szCs w:val="18"/>
              </w:rPr>
            </w:pPr>
            <w:r w:rsidRPr="00920F25">
              <w:rPr>
                <w:rFonts w:ascii="Arial" w:hAnsi="Arial" w:cs="Arial"/>
                <w:sz w:val="18"/>
                <w:szCs w:val="18"/>
              </w:rPr>
              <w:t>2.12</w:t>
            </w:r>
          </w:p>
        </w:tc>
        <w:tc>
          <w:tcPr>
            <w:tcW w:w="707" w:type="dxa"/>
            <w:tcBorders>
              <w:top w:val="nil"/>
              <w:left w:val="nil"/>
              <w:bottom w:val="single" w:sz="4" w:space="0" w:color="auto"/>
              <w:right w:val="single" w:sz="4" w:space="0" w:color="auto"/>
            </w:tcBorders>
            <w:shd w:val="clear" w:color="000000" w:fill="FFFFFF"/>
            <w:noWrap/>
            <w:vAlign w:val="center"/>
          </w:tcPr>
          <w:p w:rsidR="00920F25" w:rsidRPr="00920F25" w:rsidRDefault="00C9317E" w:rsidP="00920F25">
            <w:pPr>
              <w:pStyle w:val="NoSpacing"/>
              <w:jc w:val="left"/>
              <w:rPr>
                <w:rFonts w:ascii="Arial" w:hAnsi="Arial" w:cs="Arial"/>
                <w:sz w:val="18"/>
                <w:szCs w:val="18"/>
              </w:rPr>
            </w:pPr>
            <w:r>
              <w:rPr>
                <w:rFonts w:ascii="Arial" w:hAnsi="Arial" w:cs="Arial"/>
                <w:sz w:val="18"/>
                <w:szCs w:val="18"/>
              </w:rPr>
              <w:t>2.33</w:t>
            </w:r>
          </w:p>
        </w:tc>
        <w:tc>
          <w:tcPr>
            <w:tcW w:w="707" w:type="dxa"/>
            <w:tcBorders>
              <w:top w:val="nil"/>
              <w:left w:val="nil"/>
              <w:bottom w:val="single" w:sz="4" w:space="0" w:color="auto"/>
              <w:right w:val="single" w:sz="4" w:space="0" w:color="auto"/>
            </w:tcBorders>
            <w:shd w:val="clear" w:color="auto" w:fill="auto"/>
            <w:noWrap/>
            <w:vAlign w:val="center"/>
            <w:hideMark/>
          </w:tcPr>
          <w:p w:rsidR="00920F25" w:rsidRPr="00920F25" w:rsidRDefault="00920F25" w:rsidP="00920F25">
            <w:pPr>
              <w:pStyle w:val="NoSpacing"/>
              <w:jc w:val="left"/>
              <w:rPr>
                <w:rFonts w:ascii="Arial" w:hAnsi="Arial" w:cs="Arial"/>
                <w:sz w:val="18"/>
                <w:szCs w:val="18"/>
              </w:rPr>
            </w:pPr>
            <w:r w:rsidRPr="00920F25">
              <w:rPr>
                <w:rFonts w:ascii="Arial" w:hAnsi="Arial" w:cs="Arial"/>
                <w:sz w:val="18"/>
                <w:szCs w:val="18"/>
              </w:rPr>
              <w:t>4.58</w:t>
            </w:r>
          </w:p>
        </w:tc>
        <w:tc>
          <w:tcPr>
            <w:tcW w:w="708" w:type="dxa"/>
            <w:tcBorders>
              <w:top w:val="nil"/>
              <w:left w:val="nil"/>
              <w:bottom w:val="single" w:sz="4" w:space="0" w:color="auto"/>
              <w:right w:val="single" w:sz="4" w:space="0" w:color="auto"/>
            </w:tcBorders>
            <w:shd w:val="clear" w:color="auto" w:fill="auto"/>
            <w:noWrap/>
            <w:vAlign w:val="center"/>
            <w:hideMark/>
          </w:tcPr>
          <w:p w:rsidR="00920F25" w:rsidRPr="00920F25" w:rsidRDefault="00920F25" w:rsidP="00920F25">
            <w:pPr>
              <w:pStyle w:val="NoSpacing"/>
              <w:jc w:val="left"/>
              <w:rPr>
                <w:rFonts w:ascii="Arial" w:hAnsi="Arial" w:cs="Arial"/>
                <w:sz w:val="18"/>
                <w:szCs w:val="18"/>
              </w:rPr>
            </w:pPr>
            <w:r w:rsidRPr="00920F25">
              <w:rPr>
                <w:rFonts w:ascii="Arial" w:hAnsi="Arial" w:cs="Arial"/>
                <w:sz w:val="18"/>
                <w:szCs w:val="18"/>
              </w:rPr>
              <w:t>1.87</w:t>
            </w:r>
          </w:p>
        </w:tc>
      </w:tr>
      <w:tr w:rsidR="00920F25" w:rsidRPr="00920F25" w:rsidTr="00D27C3D">
        <w:trPr>
          <w:trHeight w:val="310"/>
        </w:trPr>
        <w:tc>
          <w:tcPr>
            <w:tcW w:w="2905" w:type="dxa"/>
            <w:tcBorders>
              <w:top w:val="nil"/>
              <w:left w:val="single" w:sz="4" w:space="0" w:color="auto"/>
              <w:bottom w:val="single" w:sz="4" w:space="0" w:color="auto"/>
              <w:right w:val="single" w:sz="4" w:space="0" w:color="auto"/>
            </w:tcBorders>
            <w:shd w:val="clear" w:color="auto" w:fill="auto"/>
            <w:noWrap/>
            <w:vAlign w:val="bottom"/>
            <w:hideMark/>
          </w:tcPr>
          <w:p w:rsidR="00920F25" w:rsidRPr="00920F25" w:rsidRDefault="00920F25" w:rsidP="00920F25">
            <w:pPr>
              <w:pStyle w:val="NoSpacing"/>
              <w:jc w:val="left"/>
              <w:rPr>
                <w:rFonts w:ascii="Arial" w:hAnsi="Arial" w:cs="Arial"/>
                <w:sz w:val="18"/>
                <w:szCs w:val="18"/>
              </w:rPr>
            </w:pPr>
            <w:r w:rsidRPr="00920F25">
              <w:rPr>
                <w:rFonts w:ascii="Arial" w:hAnsi="Arial" w:cs="Arial"/>
                <w:sz w:val="18"/>
                <w:szCs w:val="18"/>
              </w:rPr>
              <w:t>Dividen</w:t>
            </w:r>
            <w:r w:rsidR="00EF77E4">
              <w:rPr>
                <w:rFonts w:ascii="Arial" w:hAnsi="Arial" w:cs="Arial"/>
                <w:sz w:val="18"/>
                <w:szCs w:val="18"/>
              </w:rPr>
              <w:t>d</w:t>
            </w:r>
            <w:r w:rsidRPr="00920F25">
              <w:rPr>
                <w:rFonts w:ascii="Arial" w:hAnsi="Arial" w:cs="Arial"/>
                <w:sz w:val="18"/>
                <w:szCs w:val="18"/>
              </w:rPr>
              <w:t xml:space="preserve"> yield (%) (payout ratio)</w:t>
            </w:r>
          </w:p>
        </w:tc>
        <w:tc>
          <w:tcPr>
            <w:tcW w:w="638" w:type="dxa"/>
            <w:tcBorders>
              <w:top w:val="nil"/>
              <w:left w:val="nil"/>
              <w:bottom w:val="single" w:sz="4" w:space="0" w:color="auto"/>
              <w:right w:val="single" w:sz="4" w:space="0" w:color="auto"/>
            </w:tcBorders>
            <w:shd w:val="clear" w:color="auto" w:fill="auto"/>
            <w:noWrap/>
            <w:vAlign w:val="center"/>
            <w:hideMark/>
          </w:tcPr>
          <w:p w:rsidR="00920F25" w:rsidRPr="00920F25" w:rsidRDefault="00920F25" w:rsidP="00920F25">
            <w:pPr>
              <w:pStyle w:val="NoSpacing"/>
              <w:jc w:val="left"/>
              <w:rPr>
                <w:rFonts w:ascii="Arial" w:hAnsi="Arial" w:cs="Arial"/>
                <w:sz w:val="18"/>
                <w:szCs w:val="18"/>
              </w:rPr>
            </w:pPr>
            <w:r w:rsidRPr="00920F25">
              <w:rPr>
                <w:rFonts w:ascii="Arial" w:hAnsi="Arial" w:cs="Arial"/>
                <w:sz w:val="18"/>
                <w:szCs w:val="18"/>
              </w:rPr>
              <w:t>17%</w:t>
            </w:r>
          </w:p>
        </w:tc>
        <w:tc>
          <w:tcPr>
            <w:tcW w:w="690" w:type="dxa"/>
            <w:tcBorders>
              <w:top w:val="nil"/>
              <w:left w:val="nil"/>
              <w:bottom w:val="single" w:sz="4" w:space="0" w:color="auto"/>
              <w:right w:val="single" w:sz="4" w:space="0" w:color="auto"/>
            </w:tcBorders>
            <w:shd w:val="clear" w:color="000000" w:fill="FFFFFF"/>
            <w:noWrap/>
            <w:vAlign w:val="center"/>
            <w:hideMark/>
          </w:tcPr>
          <w:p w:rsidR="00920F25" w:rsidRPr="00920F25" w:rsidRDefault="00920F25" w:rsidP="00920F25">
            <w:pPr>
              <w:pStyle w:val="NoSpacing"/>
              <w:jc w:val="left"/>
              <w:rPr>
                <w:rFonts w:ascii="Arial" w:hAnsi="Arial" w:cs="Arial"/>
                <w:sz w:val="18"/>
                <w:szCs w:val="18"/>
              </w:rPr>
            </w:pPr>
            <w:r w:rsidRPr="00920F25">
              <w:rPr>
                <w:rFonts w:ascii="Arial" w:hAnsi="Arial" w:cs="Arial"/>
                <w:sz w:val="18"/>
                <w:szCs w:val="18"/>
              </w:rPr>
              <w:t>9%</w:t>
            </w:r>
          </w:p>
        </w:tc>
        <w:tc>
          <w:tcPr>
            <w:tcW w:w="692" w:type="dxa"/>
            <w:tcBorders>
              <w:top w:val="nil"/>
              <w:left w:val="nil"/>
              <w:bottom w:val="single" w:sz="4" w:space="0" w:color="auto"/>
              <w:right w:val="single" w:sz="4" w:space="0" w:color="auto"/>
            </w:tcBorders>
            <w:shd w:val="clear" w:color="000000" w:fill="FFFFFF"/>
            <w:noWrap/>
            <w:vAlign w:val="center"/>
            <w:hideMark/>
          </w:tcPr>
          <w:p w:rsidR="00920F25" w:rsidRPr="00920F25" w:rsidRDefault="00920F25" w:rsidP="00920F25">
            <w:pPr>
              <w:pStyle w:val="NoSpacing"/>
              <w:jc w:val="left"/>
              <w:rPr>
                <w:rFonts w:ascii="Arial" w:hAnsi="Arial" w:cs="Arial"/>
                <w:sz w:val="18"/>
                <w:szCs w:val="18"/>
              </w:rPr>
            </w:pPr>
            <w:r w:rsidRPr="00920F25">
              <w:rPr>
                <w:rFonts w:ascii="Arial" w:hAnsi="Arial" w:cs="Arial"/>
                <w:sz w:val="18"/>
                <w:szCs w:val="18"/>
              </w:rPr>
              <w:t>5%</w:t>
            </w:r>
          </w:p>
        </w:tc>
        <w:tc>
          <w:tcPr>
            <w:tcW w:w="772" w:type="dxa"/>
            <w:tcBorders>
              <w:top w:val="nil"/>
              <w:left w:val="nil"/>
              <w:bottom w:val="single" w:sz="4" w:space="0" w:color="auto"/>
              <w:right w:val="single" w:sz="4" w:space="0" w:color="auto"/>
            </w:tcBorders>
            <w:shd w:val="clear" w:color="auto" w:fill="F2F2F2" w:themeFill="background1" w:themeFillShade="F2"/>
            <w:noWrap/>
            <w:vAlign w:val="center"/>
            <w:hideMark/>
          </w:tcPr>
          <w:p w:rsidR="00920F25" w:rsidRPr="00920F25" w:rsidRDefault="00920F25" w:rsidP="00920F25">
            <w:pPr>
              <w:pStyle w:val="NoSpacing"/>
              <w:jc w:val="left"/>
              <w:rPr>
                <w:rFonts w:ascii="Arial" w:hAnsi="Arial" w:cs="Arial"/>
                <w:sz w:val="18"/>
                <w:szCs w:val="18"/>
              </w:rPr>
            </w:pPr>
            <w:r w:rsidRPr="00920F25">
              <w:rPr>
                <w:rFonts w:ascii="Arial" w:hAnsi="Arial" w:cs="Arial"/>
                <w:sz w:val="18"/>
                <w:szCs w:val="18"/>
              </w:rPr>
              <w:t>36%</w:t>
            </w:r>
          </w:p>
        </w:tc>
        <w:tc>
          <w:tcPr>
            <w:tcW w:w="772" w:type="dxa"/>
            <w:tcBorders>
              <w:top w:val="nil"/>
              <w:left w:val="nil"/>
              <w:bottom w:val="single" w:sz="4" w:space="0" w:color="auto"/>
              <w:right w:val="single" w:sz="4" w:space="0" w:color="auto"/>
            </w:tcBorders>
            <w:shd w:val="clear" w:color="000000" w:fill="FFFFFF"/>
            <w:noWrap/>
            <w:vAlign w:val="center"/>
            <w:hideMark/>
          </w:tcPr>
          <w:p w:rsidR="00920F25" w:rsidRPr="00920F25" w:rsidRDefault="00920F25" w:rsidP="00920F25">
            <w:pPr>
              <w:pStyle w:val="NoSpacing"/>
              <w:jc w:val="left"/>
              <w:rPr>
                <w:rFonts w:ascii="Arial" w:hAnsi="Arial" w:cs="Arial"/>
                <w:sz w:val="18"/>
                <w:szCs w:val="18"/>
              </w:rPr>
            </w:pPr>
            <w:r w:rsidRPr="00920F25">
              <w:rPr>
                <w:rFonts w:ascii="Arial" w:hAnsi="Arial" w:cs="Arial"/>
                <w:sz w:val="18"/>
                <w:szCs w:val="18"/>
              </w:rPr>
              <w:t>34%</w:t>
            </w:r>
          </w:p>
        </w:tc>
        <w:tc>
          <w:tcPr>
            <w:tcW w:w="774" w:type="dxa"/>
            <w:tcBorders>
              <w:top w:val="nil"/>
              <w:left w:val="nil"/>
              <w:bottom w:val="single" w:sz="4" w:space="0" w:color="auto"/>
              <w:right w:val="single" w:sz="4" w:space="0" w:color="auto"/>
            </w:tcBorders>
            <w:shd w:val="clear" w:color="000000" w:fill="FFFFFF"/>
            <w:noWrap/>
            <w:vAlign w:val="center"/>
            <w:hideMark/>
          </w:tcPr>
          <w:p w:rsidR="00920F25" w:rsidRPr="00920F25" w:rsidRDefault="00920F25" w:rsidP="00920F25">
            <w:pPr>
              <w:pStyle w:val="NoSpacing"/>
              <w:jc w:val="left"/>
              <w:rPr>
                <w:rFonts w:ascii="Arial" w:hAnsi="Arial" w:cs="Arial"/>
                <w:sz w:val="18"/>
                <w:szCs w:val="18"/>
              </w:rPr>
            </w:pPr>
            <w:r w:rsidRPr="00920F25">
              <w:rPr>
                <w:rFonts w:ascii="Arial" w:hAnsi="Arial" w:cs="Arial"/>
                <w:sz w:val="18"/>
                <w:szCs w:val="18"/>
              </w:rPr>
              <w:t>31%</w:t>
            </w:r>
          </w:p>
        </w:tc>
        <w:tc>
          <w:tcPr>
            <w:tcW w:w="707" w:type="dxa"/>
            <w:tcBorders>
              <w:top w:val="nil"/>
              <w:left w:val="nil"/>
              <w:bottom w:val="single" w:sz="4" w:space="0" w:color="auto"/>
              <w:right w:val="single" w:sz="4" w:space="0" w:color="auto"/>
            </w:tcBorders>
            <w:shd w:val="clear" w:color="000000" w:fill="FFFFFF"/>
            <w:noWrap/>
            <w:vAlign w:val="center"/>
          </w:tcPr>
          <w:p w:rsidR="00920F25" w:rsidRPr="00920F25" w:rsidRDefault="00C9317E" w:rsidP="00920F25">
            <w:pPr>
              <w:pStyle w:val="NoSpacing"/>
              <w:jc w:val="left"/>
              <w:rPr>
                <w:rFonts w:ascii="Arial" w:hAnsi="Arial" w:cs="Arial"/>
                <w:sz w:val="18"/>
                <w:szCs w:val="18"/>
              </w:rPr>
            </w:pPr>
            <w:r>
              <w:rPr>
                <w:rFonts w:ascii="Arial" w:hAnsi="Arial" w:cs="Arial"/>
                <w:sz w:val="18"/>
                <w:szCs w:val="18"/>
              </w:rPr>
              <w:t>30%</w:t>
            </w:r>
          </w:p>
        </w:tc>
        <w:tc>
          <w:tcPr>
            <w:tcW w:w="707" w:type="dxa"/>
            <w:tcBorders>
              <w:top w:val="nil"/>
              <w:left w:val="nil"/>
              <w:bottom w:val="single" w:sz="4" w:space="0" w:color="auto"/>
              <w:right w:val="single" w:sz="4" w:space="0" w:color="auto"/>
            </w:tcBorders>
            <w:shd w:val="clear" w:color="auto" w:fill="auto"/>
            <w:noWrap/>
            <w:vAlign w:val="center"/>
            <w:hideMark/>
          </w:tcPr>
          <w:p w:rsidR="00920F25" w:rsidRPr="00920F25" w:rsidRDefault="00920F25" w:rsidP="00920F25">
            <w:pPr>
              <w:pStyle w:val="NoSpacing"/>
              <w:jc w:val="left"/>
              <w:rPr>
                <w:rFonts w:ascii="Arial" w:hAnsi="Arial" w:cs="Arial"/>
                <w:sz w:val="18"/>
                <w:szCs w:val="18"/>
              </w:rPr>
            </w:pPr>
            <w:r w:rsidRPr="00920F25">
              <w:rPr>
                <w:rFonts w:ascii="Arial" w:hAnsi="Arial" w:cs="Arial"/>
                <w:sz w:val="18"/>
                <w:szCs w:val="18"/>
              </w:rPr>
              <w:t>63%</w:t>
            </w:r>
          </w:p>
        </w:tc>
        <w:tc>
          <w:tcPr>
            <w:tcW w:w="708" w:type="dxa"/>
            <w:tcBorders>
              <w:top w:val="nil"/>
              <w:left w:val="nil"/>
              <w:bottom w:val="single" w:sz="4" w:space="0" w:color="auto"/>
              <w:right w:val="single" w:sz="4" w:space="0" w:color="auto"/>
            </w:tcBorders>
            <w:shd w:val="clear" w:color="auto" w:fill="auto"/>
            <w:noWrap/>
            <w:vAlign w:val="center"/>
            <w:hideMark/>
          </w:tcPr>
          <w:p w:rsidR="00920F25" w:rsidRPr="00920F25" w:rsidRDefault="00920F25" w:rsidP="00920F25">
            <w:pPr>
              <w:pStyle w:val="NoSpacing"/>
              <w:jc w:val="left"/>
              <w:rPr>
                <w:rFonts w:ascii="Arial" w:hAnsi="Arial" w:cs="Arial"/>
                <w:sz w:val="18"/>
                <w:szCs w:val="18"/>
              </w:rPr>
            </w:pPr>
            <w:r w:rsidRPr="00920F25">
              <w:rPr>
                <w:rFonts w:ascii="Arial" w:hAnsi="Arial" w:cs="Arial"/>
                <w:sz w:val="18"/>
                <w:szCs w:val="18"/>
              </w:rPr>
              <w:t>16%</w:t>
            </w:r>
          </w:p>
        </w:tc>
      </w:tr>
    </w:tbl>
    <w:p w:rsidR="007759B2" w:rsidRDefault="007759B2" w:rsidP="00D91838">
      <w:pPr>
        <w:rPr>
          <w:i/>
        </w:rPr>
      </w:pPr>
    </w:p>
    <w:p w:rsidR="009809C7" w:rsidRDefault="000A5401" w:rsidP="00C660C8">
      <w:r>
        <w:t>GAC has strongest Earning</w:t>
      </w:r>
      <w:r w:rsidR="00897304">
        <w:t>-</w:t>
      </w:r>
      <w:r>
        <w:t>Per</w:t>
      </w:r>
      <w:r w:rsidR="00897304">
        <w:t>-</w:t>
      </w:r>
      <w:r>
        <w:t xml:space="preserve">Share of 3.53 and relatively low </w:t>
      </w:r>
      <w:r w:rsidRPr="000A5401">
        <w:t>Price-Earnings-Ratio</w:t>
      </w:r>
      <w:r w:rsidR="00356BCF">
        <w:t>.  It illustrates</w:t>
      </w:r>
      <w:r>
        <w:t xml:space="preserve"> the </w:t>
      </w:r>
      <w:r w:rsidR="00C660C8">
        <w:t>GAC has hi</w:t>
      </w:r>
      <w:r w:rsidR="00356BCF">
        <w:t>gh earning power but will be anticipating l</w:t>
      </w:r>
      <w:r w:rsidR="00C660C8">
        <w:t xml:space="preserve">ow growth in the future.  </w:t>
      </w:r>
      <w:r w:rsidR="00B30E85" w:rsidRPr="00580AA8">
        <w:t xml:space="preserve">Refer to </w:t>
      </w:r>
      <w:r w:rsidR="00580AA8" w:rsidRPr="00580AA8">
        <w:t>Figure 3</w:t>
      </w:r>
    </w:p>
    <w:p w:rsidR="00F24C7A" w:rsidRPr="00580AA8" w:rsidRDefault="00580AA8" w:rsidP="00580AA8">
      <w:pPr>
        <w:pStyle w:val="Caption"/>
        <w:jc w:val="left"/>
        <w:rPr>
          <w:rFonts w:cs="Arial"/>
          <w:b w:val="0"/>
          <w:sz w:val="20"/>
          <w:szCs w:val="20"/>
        </w:rPr>
      </w:pPr>
      <w:bookmarkStart w:id="30" w:name="_Toc16939321"/>
      <w:r w:rsidRPr="00580AA8">
        <w:rPr>
          <w:b w:val="0"/>
        </w:rPr>
        <w:t xml:space="preserve">Figure </w:t>
      </w:r>
      <w:r w:rsidRPr="00580AA8">
        <w:rPr>
          <w:b w:val="0"/>
        </w:rPr>
        <w:fldChar w:fldCharType="begin"/>
      </w:r>
      <w:r w:rsidRPr="00580AA8">
        <w:rPr>
          <w:b w:val="0"/>
        </w:rPr>
        <w:instrText xml:space="preserve"> SEQ Figure \* ARABIC </w:instrText>
      </w:r>
      <w:r w:rsidRPr="00580AA8">
        <w:rPr>
          <w:b w:val="0"/>
        </w:rPr>
        <w:fldChar w:fldCharType="separate"/>
      </w:r>
      <w:r>
        <w:rPr>
          <w:b w:val="0"/>
          <w:noProof/>
        </w:rPr>
        <w:t>3</w:t>
      </w:r>
      <w:r w:rsidRPr="00580AA8">
        <w:rPr>
          <w:b w:val="0"/>
        </w:rPr>
        <w:fldChar w:fldCharType="end"/>
      </w:r>
      <w:r w:rsidRPr="00580AA8">
        <w:rPr>
          <w:b w:val="0"/>
        </w:rPr>
        <w:t xml:space="preserve"> - HK Earning Per Share (HK stock, in HKEX)</w:t>
      </w:r>
      <w:bookmarkEnd w:id="30"/>
    </w:p>
    <w:p w:rsidR="00F24C7A" w:rsidRDefault="00F24C7A" w:rsidP="00C660C8">
      <w:r>
        <w:rPr>
          <w:noProof/>
          <w:lang w:eastAsia="zh-TW"/>
        </w:rPr>
        <w:drawing>
          <wp:inline distT="0" distB="0" distL="0" distR="0" wp14:anchorId="63BFEACC" wp14:editId="300702EB">
            <wp:extent cx="4599215" cy="2760208"/>
            <wp:effectExtent l="0" t="0" r="11430" b="254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E73926" w:rsidRPr="00E73926" w:rsidRDefault="00C660C8" w:rsidP="00C660C8">
      <w:r>
        <w:t xml:space="preserve">Moreover, </w:t>
      </w:r>
      <w:r w:rsidR="00E73926">
        <w:t>GAC is the highest</w:t>
      </w:r>
      <w:r>
        <w:t xml:space="preserve"> stable</w:t>
      </w:r>
      <w:r w:rsidR="00E73926">
        <w:t xml:space="preserve"> dividen</w:t>
      </w:r>
      <w:r w:rsidR="00DD7669">
        <w:t>d yield among the two companies.  A</w:t>
      </w:r>
      <w:r w:rsidR="00CA63FB">
        <w:t xml:space="preserve">s a </w:t>
      </w:r>
      <w:r w:rsidR="00DD7669">
        <w:t xml:space="preserve">result, it will attract those investors who </w:t>
      </w:r>
      <w:r>
        <w:t xml:space="preserve">usually seek for a </w:t>
      </w:r>
      <w:r w:rsidRPr="00C660C8">
        <w:t>company with low valuations of P/E and EV/EBITDA and solid dividend growth.</w:t>
      </w:r>
    </w:p>
    <w:p w:rsidR="006B5E97" w:rsidRDefault="006B5E97">
      <w:pPr>
        <w:spacing w:line="252" w:lineRule="auto"/>
        <w:rPr>
          <w:szCs w:val="24"/>
        </w:rPr>
      </w:pPr>
      <w:r>
        <w:rPr>
          <w:szCs w:val="24"/>
        </w:rPr>
        <w:br w:type="page"/>
      </w:r>
    </w:p>
    <w:p w:rsidR="002E6619" w:rsidRDefault="002E6619" w:rsidP="002E6619">
      <w:pPr>
        <w:spacing w:line="252" w:lineRule="auto"/>
      </w:pPr>
    </w:p>
    <w:p w:rsidR="000B52F1" w:rsidRPr="005D5F71" w:rsidRDefault="005D5F71" w:rsidP="005D5F71">
      <w:pPr>
        <w:pStyle w:val="Caption"/>
        <w:keepNext/>
        <w:jc w:val="left"/>
        <w:rPr>
          <w:rFonts w:cs="Arial"/>
          <w:sz w:val="20"/>
          <w:szCs w:val="20"/>
        </w:rPr>
      </w:pPr>
      <w:bookmarkStart w:id="31" w:name="_Toc16939357"/>
      <w:r w:rsidRPr="005D5F71">
        <w:rPr>
          <w:b w:val="0"/>
          <w:sz w:val="20"/>
          <w:szCs w:val="20"/>
        </w:rPr>
        <w:t xml:space="preserve">Table </w:t>
      </w:r>
      <w:r w:rsidRPr="005D5F71">
        <w:rPr>
          <w:b w:val="0"/>
          <w:sz w:val="20"/>
          <w:szCs w:val="20"/>
        </w:rPr>
        <w:fldChar w:fldCharType="begin"/>
      </w:r>
      <w:r w:rsidRPr="005D5F71">
        <w:rPr>
          <w:b w:val="0"/>
          <w:sz w:val="20"/>
          <w:szCs w:val="20"/>
        </w:rPr>
        <w:instrText xml:space="preserve"> SEQ Table \* ARABIC </w:instrText>
      </w:r>
      <w:r w:rsidRPr="005D5F71">
        <w:rPr>
          <w:b w:val="0"/>
          <w:sz w:val="20"/>
          <w:szCs w:val="20"/>
        </w:rPr>
        <w:fldChar w:fldCharType="separate"/>
      </w:r>
      <w:r>
        <w:rPr>
          <w:b w:val="0"/>
          <w:noProof/>
          <w:sz w:val="20"/>
          <w:szCs w:val="20"/>
        </w:rPr>
        <w:t>12</w:t>
      </w:r>
      <w:r w:rsidRPr="005D5F71">
        <w:rPr>
          <w:b w:val="0"/>
          <w:sz w:val="20"/>
          <w:szCs w:val="20"/>
        </w:rPr>
        <w:fldChar w:fldCharType="end"/>
      </w:r>
      <w:r w:rsidRPr="005D5F71">
        <w:rPr>
          <w:b w:val="0"/>
          <w:sz w:val="20"/>
          <w:szCs w:val="20"/>
        </w:rPr>
        <w:t xml:space="preserve"> - ROA and ROE</w:t>
      </w:r>
      <w:bookmarkEnd w:id="31"/>
    </w:p>
    <w:tbl>
      <w:tblPr>
        <w:tblW w:w="8712" w:type="dxa"/>
        <w:tblLook w:val="04A0" w:firstRow="1" w:lastRow="0" w:firstColumn="1" w:lastColumn="0" w:noHBand="0" w:noVBand="1"/>
      </w:tblPr>
      <w:tblGrid>
        <w:gridCol w:w="2732"/>
        <w:gridCol w:w="617"/>
        <w:gridCol w:w="617"/>
        <w:gridCol w:w="617"/>
        <w:gridCol w:w="726"/>
        <w:gridCol w:w="726"/>
        <w:gridCol w:w="727"/>
        <w:gridCol w:w="664"/>
        <w:gridCol w:w="663"/>
        <w:gridCol w:w="664"/>
      </w:tblGrid>
      <w:tr w:rsidR="000B52F1" w:rsidRPr="003F3AFC" w:rsidTr="00D00C23">
        <w:trPr>
          <w:trHeight w:val="234"/>
        </w:trPr>
        <w:tc>
          <w:tcPr>
            <w:tcW w:w="27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B52F1" w:rsidRPr="003F3AFC" w:rsidRDefault="000B52F1" w:rsidP="00D00C23">
            <w:pPr>
              <w:pStyle w:val="NoSpacing"/>
              <w:jc w:val="left"/>
              <w:rPr>
                <w:rFonts w:ascii="Arial" w:hAnsi="Arial" w:cs="Arial"/>
                <w:sz w:val="18"/>
                <w:szCs w:val="18"/>
              </w:rPr>
            </w:pPr>
            <w:r w:rsidRPr="003F3AFC">
              <w:rPr>
                <w:rFonts w:ascii="Arial" w:hAnsi="Arial" w:cs="Arial"/>
                <w:sz w:val="18"/>
                <w:szCs w:val="18"/>
              </w:rPr>
              <w:t> </w:t>
            </w:r>
          </w:p>
        </w:tc>
        <w:tc>
          <w:tcPr>
            <w:tcW w:w="1806" w:type="dxa"/>
            <w:gridSpan w:val="3"/>
            <w:tcBorders>
              <w:top w:val="single" w:sz="4" w:space="0" w:color="auto"/>
              <w:left w:val="nil"/>
              <w:bottom w:val="single" w:sz="4" w:space="0" w:color="auto"/>
              <w:right w:val="single" w:sz="4" w:space="0" w:color="auto"/>
            </w:tcBorders>
            <w:shd w:val="clear" w:color="000000" w:fill="FFFFFF"/>
            <w:vAlign w:val="center"/>
            <w:hideMark/>
          </w:tcPr>
          <w:p w:rsidR="000B52F1" w:rsidRPr="003F3AFC" w:rsidRDefault="000B52F1" w:rsidP="00D00C23">
            <w:pPr>
              <w:pStyle w:val="NoSpacing"/>
              <w:jc w:val="left"/>
              <w:rPr>
                <w:rFonts w:ascii="Arial" w:hAnsi="Arial" w:cs="Arial"/>
                <w:sz w:val="18"/>
                <w:szCs w:val="18"/>
              </w:rPr>
            </w:pPr>
            <w:r w:rsidRPr="003F3AFC">
              <w:rPr>
                <w:rFonts w:ascii="Arial" w:hAnsi="Arial" w:cs="Arial"/>
                <w:sz w:val="18"/>
                <w:szCs w:val="18"/>
              </w:rPr>
              <w:t xml:space="preserve">Geely </w:t>
            </w:r>
            <w:r w:rsidRPr="003F3AFC">
              <w:rPr>
                <w:rFonts w:ascii="Arial" w:hAnsi="Arial" w:cs="Arial"/>
                <w:sz w:val="18"/>
                <w:szCs w:val="18"/>
              </w:rPr>
              <w:br/>
              <w:t>Compare 1</w:t>
            </w:r>
          </w:p>
        </w:tc>
        <w:tc>
          <w:tcPr>
            <w:tcW w:w="2181" w:type="dxa"/>
            <w:gridSpan w:val="3"/>
            <w:tcBorders>
              <w:top w:val="single" w:sz="4" w:space="0" w:color="auto"/>
              <w:left w:val="nil"/>
              <w:bottom w:val="single" w:sz="4" w:space="0" w:color="auto"/>
              <w:right w:val="single" w:sz="4" w:space="0" w:color="auto"/>
            </w:tcBorders>
            <w:shd w:val="clear" w:color="000000" w:fill="E2EFDA"/>
            <w:vAlign w:val="center"/>
            <w:hideMark/>
          </w:tcPr>
          <w:p w:rsidR="000B52F1" w:rsidRPr="003F3AFC" w:rsidRDefault="000B52F1" w:rsidP="00D00C23">
            <w:pPr>
              <w:pStyle w:val="NoSpacing"/>
              <w:jc w:val="left"/>
              <w:rPr>
                <w:rFonts w:ascii="Arial" w:hAnsi="Arial" w:cs="Arial"/>
                <w:sz w:val="18"/>
                <w:szCs w:val="18"/>
              </w:rPr>
            </w:pPr>
            <w:r w:rsidRPr="003F3AFC">
              <w:rPr>
                <w:rFonts w:ascii="Arial" w:hAnsi="Arial" w:cs="Arial"/>
                <w:sz w:val="18"/>
                <w:szCs w:val="18"/>
              </w:rPr>
              <w:t xml:space="preserve">GAC Group </w:t>
            </w:r>
            <w:r w:rsidRPr="003F3AFC">
              <w:rPr>
                <w:rFonts w:ascii="Arial" w:hAnsi="Arial" w:cs="Arial"/>
                <w:sz w:val="18"/>
                <w:szCs w:val="18"/>
              </w:rPr>
              <w:br/>
              <w:t>Main company</w:t>
            </w:r>
          </w:p>
        </w:tc>
        <w:tc>
          <w:tcPr>
            <w:tcW w:w="1993" w:type="dxa"/>
            <w:gridSpan w:val="3"/>
            <w:tcBorders>
              <w:top w:val="single" w:sz="4" w:space="0" w:color="auto"/>
              <w:left w:val="nil"/>
              <w:bottom w:val="single" w:sz="4" w:space="0" w:color="auto"/>
              <w:right w:val="single" w:sz="4" w:space="0" w:color="auto"/>
            </w:tcBorders>
            <w:shd w:val="clear" w:color="000000" w:fill="FFFFFF"/>
            <w:vAlign w:val="center"/>
            <w:hideMark/>
          </w:tcPr>
          <w:p w:rsidR="000B52F1" w:rsidRPr="003F3AFC" w:rsidRDefault="000B52F1" w:rsidP="00D00C23">
            <w:pPr>
              <w:pStyle w:val="NoSpacing"/>
              <w:jc w:val="left"/>
              <w:rPr>
                <w:rFonts w:ascii="Arial" w:hAnsi="Arial" w:cs="Arial"/>
                <w:sz w:val="18"/>
                <w:szCs w:val="18"/>
              </w:rPr>
            </w:pPr>
            <w:r w:rsidRPr="003F3AFC">
              <w:rPr>
                <w:rFonts w:ascii="Arial" w:hAnsi="Arial" w:cs="Arial"/>
                <w:sz w:val="18"/>
                <w:szCs w:val="18"/>
              </w:rPr>
              <w:t xml:space="preserve">Great Wall </w:t>
            </w:r>
            <w:r w:rsidRPr="003F3AFC">
              <w:rPr>
                <w:rFonts w:ascii="Arial" w:hAnsi="Arial" w:cs="Arial"/>
                <w:sz w:val="18"/>
                <w:szCs w:val="18"/>
              </w:rPr>
              <w:br/>
              <w:t>Compare 2</w:t>
            </w:r>
          </w:p>
        </w:tc>
      </w:tr>
      <w:tr w:rsidR="000B52F1" w:rsidRPr="003F3AFC" w:rsidTr="00897304">
        <w:trPr>
          <w:trHeight w:val="234"/>
        </w:trPr>
        <w:tc>
          <w:tcPr>
            <w:tcW w:w="2732" w:type="dxa"/>
            <w:tcBorders>
              <w:top w:val="nil"/>
              <w:left w:val="single" w:sz="4" w:space="0" w:color="auto"/>
              <w:bottom w:val="single" w:sz="4" w:space="0" w:color="auto"/>
              <w:right w:val="single" w:sz="4" w:space="0" w:color="auto"/>
            </w:tcBorders>
            <w:shd w:val="clear" w:color="auto" w:fill="auto"/>
            <w:noWrap/>
            <w:vAlign w:val="bottom"/>
          </w:tcPr>
          <w:p w:rsidR="000B52F1" w:rsidRPr="003F3AFC" w:rsidRDefault="000B52F1" w:rsidP="00D00C23">
            <w:pPr>
              <w:pStyle w:val="NoSpacing"/>
              <w:jc w:val="left"/>
              <w:rPr>
                <w:rFonts w:ascii="Arial" w:hAnsi="Arial" w:cs="Arial"/>
                <w:sz w:val="18"/>
                <w:szCs w:val="18"/>
              </w:rPr>
            </w:pPr>
          </w:p>
        </w:tc>
        <w:tc>
          <w:tcPr>
            <w:tcW w:w="601" w:type="dxa"/>
            <w:tcBorders>
              <w:top w:val="nil"/>
              <w:left w:val="nil"/>
              <w:bottom w:val="single" w:sz="4" w:space="0" w:color="auto"/>
              <w:right w:val="single" w:sz="4" w:space="0" w:color="auto"/>
            </w:tcBorders>
            <w:shd w:val="clear" w:color="auto" w:fill="auto"/>
            <w:noWrap/>
            <w:vAlign w:val="center"/>
          </w:tcPr>
          <w:p w:rsidR="000B52F1" w:rsidRPr="003F3AFC" w:rsidRDefault="000B52F1" w:rsidP="00D00C23">
            <w:pPr>
              <w:pStyle w:val="NoSpacing"/>
              <w:jc w:val="left"/>
              <w:rPr>
                <w:rFonts w:ascii="Arial" w:hAnsi="Arial" w:cs="Arial"/>
                <w:sz w:val="18"/>
                <w:szCs w:val="18"/>
              </w:rPr>
            </w:pPr>
            <w:r>
              <w:rPr>
                <w:rFonts w:ascii="Arial" w:hAnsi="Arial" w:cs="Arial"/>
                <w:sz w:val="18"/>
                <w:szCs w:val="18"/>
              </w:rPr>
              <w:t>2018</w:t>
            </w:r>
          </w:p>
        </w:tc>
        <w:tc>
          <w:tcPr>
            <w:tcW w:w="601" w:type="dxa"/>
            <w:tcBorders>
              <w:top w:val="nil"/>
              <w:left w:val="nil"/>
              <w:bottom w:val="single" w:sz="4" w:space="0" w:color="auto"/>
              <w:right w:val="single" w:sz="4" w:space="0" w:color="auto"/>
            </w:tcBorders>
            <w:shd w:val="clear" w:color="000000" w:fill="FFFFFF"/>
            <w:noWrap/>
            <w:vAlign w:val="center"/>
          </w:tcPr>
          <w:p w:rsidR="000B52F1" w:rsidRPr="003F3AFC" w:rsidRDefault="000B52F1" w:rsidP="00D00C23">
            <w:pPr>
              <w:pStyle w:val="NoSpacing"/>
              <w:jc w:val="left"/>
              <w:rPr>
                <w:rFonts w:ascii="Arial" w:hAnsi="Arial" w:cs="Arial"/>
                <w:sz w:val="18"/>
                <w:szCs w:val="18"/>
              </w:rPr>
            </w:pPr>
            <w:r>
              <w:rPr>
                <w:rFonts w:ascii="Arial" w:hAnsi="Arial" w:cs="Arial"/>
                <w:sz w:val="18"/>
                <w:szCs w:val="18"/>
              </w:rPr>
              <w:t>2017</w:t>
            </w:r>
          </w:p>
        </w:tc>
        <w:tc>
          <w:tcPr>
            <w:tcW w:w="602" w:type="dxa"/>
            <w:tcBorders>
              <w:top w:val="nil"/>
              <w:left w:val="nil"/>
              <w:bottom w:val="single" w:sz="4" w:space="0" w:color="auto"/>
              <w:right w:val="single" w:sz="4" w:space="0" w:color="auto"/>
            </w:tcBorders>
            <w:shd w:val="clear" w:color="000000" w:fill="FFFFFF"/>
            <w:noWrap/>
            <w:vAlign w:val="center"/>
          </w:tcPr>
          <w:p w:rsidR="000B52F1" w:rsidRPr="003F3AFC" w:rsidRDefault="000B52F1" w:rsidP="00D00C23">
            <w:pPr>
              <w:pStyle w:val="NoSpacing"/>
              <w:jc w:val="left"/>
              <w:rPr>
                <w:rFonts w:ascii="Arial" w:hAnsi="Arial" w:cs="Arial"/>
                <w:sz w:val="18"/>
                <w:szCs w:val="18"/>
              </w:rPr>
            </w:pPr>
            <w:r>
              <w:rPr>
                <w:rFonts w:ascii="Arial" w:hAnsi="Arial" w:cs="Arial"/>
                <w:sz w:val="18"/>
                <w:szCs w:val="18"/>
              </w:rPr>
              <w:t>2016</w:t>
            </w:r>
          </w:p>
        </w:tc>
        <w:tc>
          <w:tcPr>
            <w:tcW w:w="726" w:type="dxa"/>
            <w:tcBorders>
              <w:top w:val="nil"/>
              <w:left w:val="nil"/>
              <w:bottom w:val="single" w:sz="4" w:space="0" w:color="auto"/>
              <w:right w:val="single" w:sz="4" w:space="0" w:color="auto"/>
            </w:tcBorders>
            <w:shd w:val="clear" w:color="auto" w:fill="F2F2F2" w:themeFill="background1" w:themeFillShade="F2"/>
            <w:noWrap/>
            <w:vAlign w:val="center"/>
          </w:tcPr>
          <w:p w:rsidR="000B52F1" w:rsidRPr="003F3AFC" w:rsidRDefault="000B52F1" w:rsidP="00D00C23">
            <w:pPr>
              <w:pStyle w:val="NoSpacing"/>
              <w:jc w:val="left"/>
              <w:rPr>
                <w:rFonts w:ascii="Arial" w:hAnsi="Arial" w:cs="Arial"/>
                <w:sz w:val="18"/>
                <w:szCs w:val="18"/>
              </w:rPr>
            </w:pPr>
            <w:r>
              <w:rPr>
                <w:rFonts w:ascii="Arial" w:hAnsi="Arial" w:cs="Arial"/>
                <w:sz w:val="18"/>
                <w:szCs w:val="18"/>
              </w:rPr>
              <w:t>2018</w:t>
            </w:r>
          </w:p>
        </w:tc>
        <w:tc>
          <w:tcPr>
            <w:tcW w:w="726" w:type="dxa"/>
            <w:tcBorders>
              <w:top w:val="nil"/>
              <w:left w:val="nil"/>
              <w:bottom w:val="single" w:sz="4" w:space="0" w:color="auto"/>
              <w:right w:val="single" w:sz="4" w:space="0" w:color="auto"/>
            </w:tcBorders>
            <w:shd w:val="clear" w:color="000000" w:fill="FFFFFF"/>
            <w:noWrap/>
            <w:vAlign w:val="center"/>
          </w:tcPr>
          <w:p w:rsidR="000B52F1" w:rsidRPr="003F3AFC" w:rsidRDefault="000B52F1" w:rsidP="00D00C23">
            <w:pPr>
              <w:pStyle w:val="NoSpacing"/>
              <w:jc w:val="left"/>
              <w:rPr>
                <w:rFonts w:ascii="Arial" w:hAnsi="Arial" w:cs="Arial"/>
                <w:sz w:val="18"/>
                <w:szCs w:val="18"/>
              </w:rPr>
            </w:pPr>
            <w:r>
              <w:rPr>
                <w:rFonts w:ascii="Arial" w:hAnsi="Arial" w:cs="Arial"/>
                <w:sz w:val="18"/>
                <w:szCs w:val="18"/>
              </w:rPr>
              <w:t>2017</w:t>
            </w:r>
          </w:p>
        </w:tc>
        <w:tc>
          <w:tcPr>
            <w:tcW w:w="727" w:type="dxa"/>
            <w:tcBorders>
              <w:top w:val="nil"/>
              <w:left w:val="nil"/>
              <w:bottom w:val="single" w:sz="4" w:space="0" w:color="auto"/>
              <w:right w:val="single" w:sz="4" w:space="0" w:color="auto"/>
            </w:tcBorders>
            <w:shd w:val="clear" w:color="000000" w:fill="FFFFFF"/>
            <w:noWrap/>
            <w:vAlign w:val="center"/>
          </w:tcPr>
          <w:p w:rsidR="000B52F1" w:rsidRPr="003F3AFC" w:rsidRDefault="000B52F1" w:rsidP="00D00C23">
            <w:pPr>
              <w:pStyle w:val="NoSpacing"/>
              <w:jc w:val="left"/>
              <w:rPr>
                <w:rFonts w:ascii="Arial" w:hAnsi="Arial" w:cs="Arial"/>
                <w:sz w:val="18"/>
                <w:szCs w:val="18"/>
              </w:rPr>
            </w:pPr>
            <w:r>
              <w:rPr>
                <w:rFonts w:ascii="Arial" w:hAnsi="Arial" w:cs="Arial"/>
                <w:sz w:val="18"/>
                <w:szCs w:val="18"/>
              </w:rPr>
              <w:t>2016</w:t>
            </w:r>
          </w:p>
        </w:tc>
        <w:tc>
          <w:tcPr>
            <w:tcW w:w="664" w:type="dxa"/>
            <w:tcBorders>
              <w:top w:val="nil"/>
              <w:left w:val="nil"/>
              <w:bottom w:val="single" w:sz="4" w:space="0" w:color="auto"/>
              <w:right w:val="single" w:sz="4" w:space="0" w:color="auto"/>
            </w:tcBorders>
            <w:shd w:val="clear" w:color="000000" w:fill="FFFFFF"/>
            <w:noWrap/>
            <w:vAlign w:val="center"/>
          </w:tcPr>
          <w:p w:rsidR="000B52F1" w:rsidRPr="003F3AFC" w:rsidRDefault="000B52F1" w:rsidP="00D00C23">
            <w:pPr>
              <w:pStyle w:val="NoSpacing"/>
              <w:jc w:val="left"/>
              <w:rPr>
                <w:rFonts w:ascii="Arial" w:hAnsi="Arial" w:cs="Arial"/>
                <w:sz w:val="18"/>
                <w:szCs w:val="18"/>
              </w:rPr>
            </w:pPr>
            <w:r>
              <w:rPr>
                <w:rFonts w:ascii="Arial" w:hAnsi="Arial" w:cs="Arial"/>
                <w:sz w:val="18"/>
                <w:szCs w:val="18"/>
              </w:rPr>
              <w:t>2018</w:t>
            </w:r>
          </w:p>
        </w:tc>
        <w:tc>
          <w:tcPr>
            <w:tcW w:w="663" w:type="dxa"/>
            <w:tcBorders>
              <w:top w:val="nil"/>
              <w:left w:val="nil"/>
              <w:bottom w:val="single" w:sz="4" w:space="0" w:color="auto"/>
              <w:right w:val="single" w:sz="4" w:space="0" w:color="auto"/>
            </w:tcBorders>
            <w:shd w:val="clear" w:color="auto" w:fill="auto"/>
            <w:noWrap/>
            <w:vAlign w:val="center"/>
          </w:tcPr>
          <w:p w:rsidR="000B52F1" w:rsidRPr="003F3AFC" w:rsidRDefault="000B52F1" w:rsidP="00D00C23">
            <w:pPr>
              <w:pStyle w:val="NoSpacing"/>
              <w:jc w:val="left"/>
              <w:rPr>
                <w:rFonts w:ascii="Arial" w:hAnsi="Arial" w:cs="Arial"/>
                <w:sz w:val="18"/>
                <w:szCs w:val="18"/>
              </w:rPr>
            </w:pPr>
            <w:r>
              <w:rPr>
                <w:rFonts w:ascii="Arial" w:hAnsi="Arial" w:cs="Arial"/>
                <w:sz w:val="18"/>
                <w:szCs w:val="18"/>
              </w:rPr>
              <w:t>2017</w:t>
            </w:r>
          </w:p>
        </w:tc>
        <w:tc>
          <w:tcPr>
            <w:tcW w:w="664" w:type="dxa"/>
            <w:tcBorders>
              <w:top w:val="nil"/>
              <w:left w:val="nil"/>
              <w:bottom w:val="single" w:sz="4" w:space="0" w:color="auto"/>
              <w:right w:val="single" w:sz="4" w:space="0" w:color="auto"/>
            </w:tcBorders>
            <w:shd w:val="clear" w:color="auto" w:fill="auto"/>
            <w:noWrap/>
            <w:vAlign w:val="center"/>
          </w:tcPr>
          <w:p w:rsidR="000B52F1" w:rsidRPr="003F3AFC" w:rsidRDefault="000B52F1" w:rsidP="00D00C23">
            <w:pPr>
              <w:pStyle w:val="NoSpacing"/>
              <w:jc w:val="left"/>
              <w:rPr>
                <w:rFonts w:ascii="Arial" w:hAnsi="Arial" w:cs="Arial"/>
                <w:sz w:val="18"/>
                <w:szCs w:val="18"/>
              </w:rPr>
            </w:pPr>
            <w:r>
              <w:rPr>
                <w:rFonts w:ascii="Arial" w:hAnsi="Arial" w:cs="Arial"/>
                <w:sz w:val="18"/>
                <w:szCs w:val="18"/>
              </w:rPr>
              <w:t>2016</w:t>
            </w:r>
          </w:p>
        </w:tc>
      </w:tr>
      <w:tr w:rsidR="000B52F1" w:rsidRPr="003F3AFC" w:rsidTr="00897304">
        <w:trPr>
          <w:trHeight w:val="234"/>
        </w:trPr>
        <w:tc>
          <w:tcPr>
            <w:tcW w:w="2732" w:type="dxa"/>
            <w:tcBorders>
              <w:top w:val="nil"/>
              <w:left w:val="single" w:sz="4" w:space="0" w:color="auto"/>
              <w:bottom w:val="single" w:sz="4" w:space="0" w:color="auto"/>
              <w:right w:val="single" w:sz="4" w:space="0" w:color="auto"/>
            </w:tcBorders>
            <w:shd w:val="clear" w:color="auto" w:fill="auto"/>
            <w:noWrap/>
            <w:vAlign w:val="bottom"/>
            <w:hideMark/>
          </w:tcPr>
          <w:p w:rsidR="000B52F1" w:rsidRPr="003F3AFC" w:rsidRDefault="000B52F1" w:rsidP="00D00C23">
            <w:pPr>
              <w:pStyle w:val="NoSpacing"/>
              <w:jc w:val="left"/>
              <w:rPr>
                <w:rFonts w:ascii="Arial" w:hAnsi="Arial" w:cs="Arial"/>
                <w:sz w:val="18"/>
                <w:szCs w:val="18"/>
              </w:rPr>
            </w:pPr>
            <w:r w:rsidRPr="003F3AFC">
              <w:rPr>
                <w:rFonts w:ascii="Arial" w:hAnsi="Arial" w:cs="Arial"/>
                <w:sz w:val="18"/>
                <w:szCs w:val="18"/>
              </w:rPr>
              <w:t xml:space="preserve">ROA (after tax) (%) </w:t>
            </w:r>
          </w:p>
        </w:tc>
        <w:tc>
          <w:tcPr>
            <w:tcW w:w="601" w:type="dxa"/>
            <w:tcBorders>
              <w:top w:val="nil"/>
              <w:left w:val="nil"/>
              <w:bottom w:val="single" w:sz="4" w:space="0" w:color="auto"/>
              <w:right w:val="single" w:sz="4" w:space="0" w:color="auto"/>
            </w:tcBorders>
            <w:shd w:val="clear" w:color="auto" w:fill="auto"/>
            <w:noWrap/>
            <w:vAlign w:val="center"/>
            <w:hideMark/>
          </w:tcPr>
          <w:p w:rsidR="000B52F1" w:rsidRPr="003F3AFC" w:rsidRDefault="000B52F1" w:rsidP="00D00C23">
            <w:pPr>
              <w:pStyle w:val="NoSpacing"/>
              <w:jc w:val="left"/>
              <w:rPr>
                <w:rFonts w:ascii="Arial" w:hAnsi="Arial" w:cs="Arial"/>
                <w:sz w:val="18"/>
                <w:szCs w:val="18"/>
              </w:rPr>
            </w:pPr>
            <w:r w:rsidRPr="003F3AFC">
              <w:rPr>
                <w:rFonts w:ascii="Arial" w:hAnsi="Arial" w:cs="Arial"/>
                <w:sz w:val="18"/>
                <w:szCs w:val="18"/>
              </w:rPr>
              <w:t>14%</w:t>
            </w:r>
          </w:p>
        </w:tc>
        <w:tc>
          <w:tcPr>
            <w:tcW w:w="601" w:type="dxa"/>
            <w:tcBorders>
              <w:top w:val="nil"/>
              <w:left w:val="nil"/>
              <w:bottom w:val="single" w:sz="4" w:space="0" w:color="auto"/>
              <w:right w:val="single" w:sz="4" w:space="0" w:color="auto"/>
            </w:tcBorders>
            <w:shd w:val="clear" w:color="000000" w:fill="FFFFFF"/>
            <w:noWrap/>
            <w:vAlign w:val="center"/>
            <w:hideMark/>
          </w:tcPr>
          <w:p w:rsidR="000B52F1" w:rsidRPr="003F3AFC" w:rsidRDefault="000B52F1" w:rsidP="00D00C23">
            <w:pPr>
              <w:pStyle w:val="NoSpacing"/>
              <w:jc w:val="left"/>
              <w:rPr>
                <w:rFonts w:ascii="Arial" w:hAnsi="Arial" w:cs="Arial"/>
                <w:sz w:val="18"/>
                <w:szCs w:val="18"/>
              </w:rPr>
            </w:pPr>
            <w:r w:rsidRPr="003F3AFC">
              <w:rPr>
                <w:rFonts w:ascii="Arial" w:hAnsi="Arial" w:cs="Arial"/>
                <w:sz w:val="18"/>
                <w:szCs w:val="18"/>
              </w:rPr>
              <w:t>13%</w:t>
            </w:r>
          </w:p>
        </w:tc>
        <w:tc>
          <w:tcPr>
            <w:tcW w:w="602" w:type="dxa"/>
            <w:tcBorders>
              <w:top w:val="nil"/>
              <w:left w:val="nil"/>
              <w:bottom w:val="single" w:sz="4" w:space="0" w:color="auto"/>
              <w:right w:val="single" w:sz="4" w:space="0" w:color="auto"/>
            </w:tcBorders>
            <w:shd w:val="clear" w:color="000000" w:fill="FFFFFF"/>
            <w:noWrap/>
            <w:vAlign w:val="center"/>
            <w:hideMark/>
          </w:tcPr>
          <w:p w:rsidR="000B52F1" w:rsidRPr="003F3AFC" w:rsidRDefault="000B52F1" w:rsidP="00D00C23">
            <w:pPr>
              <w:pStyle w:val="NoSpacing"/>
              <w:jc w:val="left"/>
              <w:rPr>
                <w:rFonts w:ascii="Arial" w:hAnsi="Arial" w:cs="Arial"/>
                <w:sz w:val="18"/>
                <w:szCs w:val="18"/>
              </w:rPr>
            </w:pPr>
            <w:r w:rsidRPr="003F3AFC">
              <w:rPr>
                <w:rFonts w:ascii="Arial" w:hAnsi="Arial" w:cs="Arial"/>
                <w:sz w:val="18"/>
                <w:szCs w:val="18"/>
              </w:rPr>
              <w:t>8%</w:t>
            </w:r>
          </w:p>
        </w:tc>
        <w:tc>
          <w:tcPr>
            <w:tcW w:w="726" w:type="dxa"/>
            <w:tcBorders>
              <w:top w:val="nil"/>
              <w:left w:val="nil"/>
              <w:bottom w:val="single" w:sz="4" w:space="0" w:color="auto"/>
              <w:right w:val="single" w:sz="4" w:space="0" w:color="auto"/>
            </w:tcBorders>
            <w:shd w:val="clear" w:color="auto" w:fill="F2F2F2" w:themeFill="background1" w:themeFillShade="F2"/>
            <w:noWrap/>
            <w:vAlign w:val="center"/>
            <w:hideMark/>
          </w:tcPr>
          <w:p w:rsidR="000B52F1" w:rsidRPr="003F3AFC" w:rsidRDefault="000B52F1" w:rsidP="00D00C23">
            <w:pPr>
              <w:pStyle w:val="NoSpacing"/>
              <w:jc w:val="left"/>
              <w:rPr>
                <w:rFonts w:ascii="Arial" w:hAnsi="Arial" w:cs="Arial"/>
                <w:sz w:val="18"/>
                <w:szCs w:val="18"/>
              </w:rPr>
            </w:pPr>
            <w:r w:rsidRPr="003F3AFC">
              <w:rPr>
                <w:rFonts w:ascii="Arial" w:hAnsi="Arial" w:cs="Arial"/>
                <w:sz w:val="18"/>
                <w:szCs w:val="18"/>
              </w:rPr>
              <w:t>8%</w:t>
            </w:r>
          </w:p>
        </w:tc>
        <w:tc>
          <w:tcPr>
            <w:tcW w:w="726" w:type="dxa"/>
            <w:tcBorders>
              <w:top w:val="nil"/>
              <w:left w:val="nil"/>
              <w:bottom w:val="single" w:sz="4" w:space="0" w:color="auto"/>
              <w:right w:val="single" w:sz="4" w:space="0" w:color="auto"/>
            </w:tcBorders>
            <w:shd w:val="clear" w:color="000000" w:fill="FFFFFF"/>
            <w:noWrap/>
            <w:vAlign w:val="center"/>
            <w:hideMark/>
          </w:tcPr>
          <w:p w:rsidR="000B52F1" w:rsidRPr="003F3AFC" w:rsidRDefault="000B52F1" w:rsidP="00D00C23">
            <w:pPr>
              <w:pStyle w:val="NoSpacing"/>
              <w:jc w:val="left"/>
              <w:rPr>
                <w:rFonts w:ascii="Arial" w:hAnsi="Arial" w:cs="Arial"/>
                <w:sz w:val="18"/>
                <w:szCs w:val="18"/>
              </w:rPr>
            </w:pPr>
            <w:r w:rsidRPr="003F3AFC">
              <w:rPr>
                <w:rFonts w:ascii="Arial" w:hAnsi="Arial" w:cs="Arial"/>
                <w:sz w:val="18"/>
                <w:szCs w:val="18"/>
              </w:rPr>
              <w:t>9%</w:t>
            </w:r>
          </w:p>
        </w:tc>
        <w:tc>
          <w:tcPr>
            <w:tcW w:w="727" w:type="dxa"/>
            <w:tcBorders>
              <w:top w:val="nil"/>
              <w:left w:val="nil"/>
              <w:bottom w:val="single" w:sz="4" w:space="0" w:color="auto"/>
              <w:right w:val="single" w:sz="4" w:space="0" w:color="auto"/>
            </w:tcBorders>
            <w:shd w:val="clear" w:color="000000" w:fill="FFFFFF"/>
            <w:noWrap/>
            <w:vAlign w:val="center"/>
            <w:hideMark/>
          </w:tcPr>
          <w:p w:rsidR="000B52F1" w:rsidRPr="003F3AFC" w:rsidRDefault="000B52F1" w:rsidP="00D00C23">
            <w:pPr>
              <w:pStyle w:val="NoSpacing"/>
              <w:jc w:val="left"/>
              <w:rPr>
                <w:rFonts w:ascii="Arial" w:hAnsi="Arial" w:cs="Arial"/>
                <w:sz w:val="18"/>
                <w:szCs w:val="18"/>
              </w:rPr>
            </w:pPr>
            <w:r w:rsidRPr="003F3AFC">
              <w:rPr>
                <w:rFonts w:ascii="Arial" w:hAnsi="Arial" w:cs="Arial"/>
                <w:sz w:val="18"/>
                <w:szCs w:val="18"/>
              </w:rPr>
              <w:t>8%</w:t>
            </w:r>
          </w:p>
        </w:tc>
        <w:tc>
          <w:tcPr>
            <w:tcW w:w="664" w:type="dxa"/>
            <w:tcBorders>
              <w:top w:val="nil"/>
              <w:left w:val="nil"/>
              <w:bottom w:val="single" w:sz="4" w:space="0" w:color="auto"/>
              <w:right w:val="single" w:sz="4" w:space="0" w:color="auto"/>
            </w:tcBorders>
            <w:shd w:val="clear" w:color="000000" w:fill="FFFFFF"/>
            <w:noWrap/>
            <w:vAlign w:val="center"/>
            <w:hideMark/>
          </w:tcPr>
          <w:p w:rsidR="000B52F1" w:rsidRPr="003F3AFC" w:rsidRDefault="000B52F1" w:rsidP="00D00C23">
            <w:pPr>
              <w:pStyle w:val="NoSpacing"/>
              <w:jc w:val="left"/>
              <w:rPr>
                <w:rFonts w:ascii="Arial" w:hAnsi="Arial" w:cs="Arial"/>
                <w:sz w:val="18"/>
                <w:szCs w:val="18"/>
              </w:rPr>
            </w:pPr>
            <w:r>
              <w:rPr>
                <w:rFonts w:ascii="Arial" w:hAnsi="Arial" w:cs="Arial"/>
                <w:sz w:val="18"/>
                <w:szCs w:val="18"/>
              </w:rPr>
              <w:t>5</w:t>
            </w:r>
            <w:r w:rsidRPr="003F3AFC">
              <w:rPr>
                <w:rFonts w:ascii="Arial" w:hAnsi="Arial" w:cs="Arial"/>
                <w:sz w:val="18"/>
                <w:szCs w:val="18"/>
              </w:rPr>
              <w:t>%</w:t>
            </w:r>
          </w:p>
        </w:tc>
        <w:tc>
          <w:tcPr>
            <w:tcW w:w="663" w:type="dxa"/>
            <w:tcBorders>
              <w:top w:val="nil"/>
              <w:left w:val="nil"/>
              <w:bottom w:val="single" w:sz="4" w:space="0" w:color="auto"/>
              <w:right w:val="single" w:sz="4" w:space="0" w:color="auto"/>
            </w:tcBorders>
            <w:shd w:val="clear" w:color="auto" w:fill="auto"/>
            <w:noWrap/>
            <w:vAlign w:val="center"/>
            <w:hideMark/>
          </w:tcPr>
          <w:p w:rsidR="000B52F1" w:rsidRPr="003F3AFC" w:rsidRDefault="000B52F1" w:rsidP="00D00C23">
            <w:pPr>
              <w:pStyle w:val="NoSpacing"/>
              <w:jc w:val="left"/>
              <w:rPr>
                <w:rFonts w:ascii="Arial" w:hAnsi="Arial" w:cs="Arial"/>
                <w:sz w:val="18"/>
                <w:szCs w:val="18"/>
              </w:rPr>
            </w:pPr>
            <w:r w:rsidRPr="003F3AFC">
              <w:rPr>
                <w:rFonts w:ascii="Arial" w:hAnsi="Arial" w:cs="Arial"/>
                <w:sz w:val="18"/>
                <w:szCs w:val="18"/>
              </w:rPr>
              <w:t>5%</w:t>
            </w:r>
          </w:p>
        </w:tc>
        <w:tc>
          <w:tcPr>
            <w:tcW w:w="664" w:type="dxa"/>
            <w:tcBorders>
              <w:top w:val="nil"/>
              <w:left w:val="nil"/>
              <w:bottom w:val="single" w:sz="4" w:space="0" w:color="auto"/>
              <w:right w:val="single" w:sz="4" w:space="0" w:color="auto"/>
            </w:tcBorders>
            <w:shd w:val="clear" w:color="auto" w:fill="auto"/>
            <w:noWrap/>
            <w:vAlign w:val="center"/>
            <w:hideMark/>
          </w:tcPr>
          <w:p w:rsidR="000B52F1" w:rsidRPr="003F3AFC" w:rsidRDefault="000B52F1" w:rsidP="00D00C23">
            <w:pPr>
              <w:pStyle w:val="NoSpacing"/>
              <w:jc w:val="left"/>
              <w:rPr>
                <w:rFonts w:ascii="Arial" w:hAnsi="Arial" w:cs="Arial"/>
                <w:sz w:val="18"/>
                <w:szCs w:val="18"/>
              </w:rPr>
            </w:pPr>
            <w:r w:rsidRPr="003F3AFC">
              <w:rPr>
                <w:rFonts w:ascii="Arial" w:hAnsi="Arial" w:cs="Arial"/>
                <w:sz w:val="18"/>
                <w:szCs w:val="18"/>
              </w:rPr>
              <w:t>11%</w:t>
            </w:r>
          </w:p>
        </w:tc>
      </w:tr>
      <w:tr w:rsidR="000B52F1" w:rsidRPr="003F3AFC" w:rsidTr="00897304">
        <w:trPr>
          <w:trHeight w:val="234"/>
        </w:trPr>
        <w:tc>
          <w:tcPr>
            <w:tcW w:w="2732" w:type="dxa"/>
            <w:tcBorders>
              <w:top w:val="nil"/>
              <w:left w:val="single" w:sz="4" w:space="0" w:color="auto"/>
              <w:bottom w:val="single" w:sz="4" w:space="0" w:color="auto"/>
              <w:right w:val="single" w:sz="4" w:space="0" w:color="auto"/>
            </w:tcBorders>
            <w:shd w:val="clear" w:color="auto" w:fill="auto"/>
            <w:noWrap/>
            <w:vAlign w:val="bottom"/>
            <w:hideMark/>
          </w:tcPr>
          <w:p w:rsidR="000B52F1" w:rsidRPr="003F3AFC" w:rsidRDefault="000B52F1" w:rsidP="00D00C23">
            <w:pPr>
              <w:pStyle w:val="NoSpacing"/>
              <w:jc w:val="left"/>
              <w:rPr>
                <w:rFonts w:ascii="Arial" w:hAnsi="Arial" w:cs="Arial"/>
                <w:sz w:val="18"/>
                <w:szCs w:val="18"/>
              </w:rPr>
            </w:pPr>
            <w:r w:rsidRPr="003F3AFC">
              <w:rPr>
                <w:rFonts w:ascii="Arial" w:hAnsi="Arial" w:cs="Arial"/>
                <w:sz w:val="18"/>
                <w:szCs w:val="18"/>
              </w:rPr>
              <w:t xml:space="preserve">ROE (after tax) (%) </w:t>
            </w:r>
          </w:p>
        </w:tc>
        <w:tc>
          <w:tcPr>
            <w:tcW w:w="601" w:type="dxa"/>
            <w:tcBorders>
              <w:top w:val="nil"/>
              <w:left w:val="nil"/>
              <w:bottom w:val="single" w:sz="4" w:space="0" w:color="auto"/>
              <w:right w:val="single" w:sz="4" w:space="0" w:color="auto"/>
            </w:tcBorders>
            <w:shd w:val="clear" w:color="auto" w:fill="auto"/>
            <w:noWrap/>
            <w:vAlign w:val="center"/>
            <w:hideMark/>
          </w:tcPr>
          <w:p w:rsidR="000B52F1" w:rsidRPr="003F3AFC" w:rsidRDefault="000B52F1" w:rsidP="00D00C23">
            <w:pPr>
              <w:pStyle w:val="NoSpacing"/>
              <w:jc w:val="left"/>
              <w:rPr>
                <w:rFonts w:ascii="Arial" w:hAnsi="Arial" w:cs="Arial"/>
                <w:sz w:val="18"/>
                <w:szCs w:val="18"/>
              </w:rPr>
            </w:pPr>
            <w:r w:rsidRPr="003F3AFC">
              <w:rPr>
                <w:rFonts w:ascii="Arial" w:hAnsi="Arial" w:cs="Arial"/>
                <w:sz w:val="18"/>
                <w:szCs w:val="18"/>
              </w:rPr>
              <w:t>28%</w:t>
            </w:r>
          </w:p>
        </w:tc>
        <w:tc>
          <w:tcPr>
            <w:tcW w:w="601" w:type="dxa"/>
            <w:tcBorders>
              <w:top w:val="nil"/>
              <w:left w:val="nil"/>
              <w:bottom w:val="single" w:sz="4" w:space="0" w:color="auto"/>
              <w:right w:val="single" w:sz="4" w:space="0" w:color="auto"/>
            </w:tcBorders>
            <w:shd w:val="clear" w:color="000000" w:fill="FFFFFF"/>
            <w:noWrap/>
            <w:vAlign w:val="center"/>
            <w:hideMark/>
          </w:tcPr>
          <w:p w:rsidR="000B52F1" w:rsidRPr="003F3AFC" w:rsidRDefault="000B52F1" w:rsidP="00D00C23">
            <w:pPr>
              <w:pStyle w:val="NoSpacing"/>
              <w:jc w:val="left"/>
              <w:rPr>
                <w:rFonts w:ascii="Arial" w:hAnsi="Arial" w:cs="Arial"/>
                <w:sz w:val="18"/>
                <w:szCs w:val="18"/>
              </w:rPr>
            </w:pPr>
            <w:r w:rsidRPr="003F3AFC">
              <w:rPr>
                <w:rFonts w:ascii="Arial" w:hAnsi="Arial" w:cs="Arial"/>
                <w:sz w:val="18"/>
                <w:szCs w:val="18"/>
              </w:rPr>
              <w:t>31%</w:t>
            </w:r>
          </w:p>
        </w:tc>
        <w:tc>
          <w:tcPr>
            <w:tcW w:w="602" w:type="dxa"/>
            <w:tcBorders>
              <w:top w:val="nil"/>
              <w:left w:val="nil"/>
              <w:bottom w:val="single" w:sz="4" w:space="0" w:color="auto"/>
              <w:right w:val="single" w:sz="4" w:space="0" w:color="auto"/>
            </w:tcBorders>
            <w:shd w:val="clear" w:color="000000" w:fill="FFFFFF"/>
            <w:noWrap/>
            <w:vAlign w:val="center"/>
            <w:hideMark/>
          </w:tcPr>
          <w:p w:rsidR="000B52F1" w:rsidRPr="003F3AFC" w:rsidRDefault="000B52F1" w:rsidP="00D00C23">
            <w:pPr>
              <w:pStyle w:val="NoSpacing"/>
              <w:jc w:val="left"/>
              <w:rPr>
                <w:rFonts w:ascii="Arial" w:hAnsi="Arial" w:cs="Arial"/>
                <w:sz w:val="18"/>
                <w:szCs w:val="18"/>
              </w:rPr>
            </w:pPr>
            <w:r w:rsidRPr="003F3AFC">
              <w:rPr>
                <w:rFonts w:ascii="Arial" w:hAnsi="Arial" w:cs="Arial"/>
                <w:sz w:val="18"/>
                <w:szCs w:val="18"/>
              </w:rPr>
              <w:t>21%</w:t>
            </w:r>
          </w:p>
        </w:tc>
        <w:tc>
          <w:tcPr>
            <w:tcW w:w="726" w:type="dxa"/>
            <w:tcBorders>
              <w:top w:val="nil"/>
              <w:left w:val="nil"/>
              <w:bottom w:val="single" w:sz="4" w:space="0" w:color="auto"/>
              <w:right w:val="single" w:sz="4" w:space="0" w:color="auto"/>
            </w:tcBorders>
            <w:shd w:val="clear" w:color="auto" w:fill="F2F2F2" w:themeFill="background1" w:themeFillShade="F2"/>
            <w:noWrap/>
            <w:vAlign w:val="center"/>
            <w:hideMark/>
          </w:tcPr>
          <w:p w:rsidR="000B52F1" w:rsidRPr="003F3AFC" w:rsidRDefault="000B52F1" w:rsidP="00D00C23">
            <w:pPr>
              <w:pStyle w:val="NoSpacing"/>
              <w:jc w:val="left"/>
              <w:rPr>
                <w:rFonts w:ascii="Arial" w:hAnsi="Arial" w:cs="Arial"/>
                <w:sz w:val="18"/>
                <w:szCs w:val="18"/>
              </w:rPr>
            </w:pPr>
            <w:r w:rsidRPr="003F3AFC">
              <w:rPr>
                <w:rFonts w:ascii="Arial" w:hAnsi="Arial" w:cs="Arial"/>
                <w:sz w:val="18"/>
                <w:szCs w:val="18"/>
              </w:rPr>
              <w:t>14%</w:t>
            </w:r>
          </w:p>
        </w:tc>
        <w:tc>
          <w:tcPr>
            <w:tcW w:w="726" w:type="dxa"/>
            <w:tcBorders>
              <w:top w:val="nil"/>
              <w:left w:val="nil"/>
              <w:bottom w:val="single" w:sz="4" w:space="0" w:color="auto"/>
              <w:right w:val="single" w:sz="4" w:space="0" w:color="auto"/>
            </w:tcBorders>
            <w:shd w:val="clear" w:color="000000" w:fill="FFFFFF"/>
            <w:noWrap/>
            <w:vAlign w:val="center"/>
            <w:hideMark/>
          </w:tcPr>
          <w:p w:rsidR="000B52F1" w:rsidRPr="003F3AFC" w:rsidRDefault="000B52F1" w:rsidP="00D00C23">
            <w:pPr>
              <w:pStyle w:val="NoSpacing"/>
              <w:jc w:val="left"/>
              <w:rPr>
                <w:rFonts w:ascii="Arial" w:hAnsi="Arial" w:cs="Arial"/>
                <w:sz w:val="18"/>
                <w:szCs w:val="18"/>
              </w:rPr>
            </w:pPr>
            <w:r w:rsidRPr="003F3AFC">
              <w:rPr>
                <w:rFonts w:ascii="Arial" w:hAnsi="Arial" w:cs="Arial"/>
                <w:sz w:val="18"/>
                <w:szCs w:val="18"/>
              </w:rPr>
              <w:t>16%</w:t>
            </w:r>
          </w:p>
        </w:tc>
        <w:tc>
          <w:tcPr>
            <w:tcW w:w="727" w:type="dxa"/>
            <w:tcBorders>
              <w:top w:val="nil"/>
              <w:left w:val="nil"/>
              <w:bottom w:val="single" w:sz="4" w:space="0" w:color="auto"/>
              <w:right w:val="single" w:sz="4" w:space="0" w:color="auto"/>
            </w:tcBorders>
            <w:shd w:val="clear" w:color="000000" w:fill="FFFFFF"/>
            <w:noWrap/>
            <w:vAlign w:val="center"/>
            <w:hideMark/>
          </w:tcPr>
          <w:p w:rsidR="000B52F1" w:rsidRPr="003F3AFC" w:rsidRDefault="000B52F1" w:rsidP="00D00C23">
            <w:pPr>
              <w:pStyle w:val="NoSpacing"/>
              <w:jc w:val="left"/>
              <w:rPr>
                <w:rFonts w:ascii="Arial" w:hAnsi="Arial" w:cs="Arial"/>
                <w:sz w:val="18"/>
                <w:szCs w:val="18"/>
              </w:rPr>
            </w:pPr>
            <w:r w:rsidRPr="003F3AFC">
              <w:rPr>
                <w:rFonts w:ascii="Arial" w:hAnsi="Arial" w:cs="Arial"/>
                <w:sz w:val="18"/>
                <w:szCs w:val="18"/>
              </w:rPr>
              <w:t>14%</w:t>
            </w:r>
          </w:p>
        </w:tc>
        <w:tc>
          <w:tcPr>
            <w:tcW w:w="664" w:type="dxa"/>
            <w:tcBorders>
              <w:top w:val="nil"/>
              <w:left w:val="nil"/>
              <w:bottom w:val="single" w:sz="4" w:space="0" w:color="auto"/>
              <w:right w:val="single" w:sz="4" w:space="0" w:color="auto"/>
            </w:tcBorders>
            <w:shd w:val="clear" w:color="000000" w:fill="FFFFFF"/>
            <w:noWrap/>
            <w:vAlign w:val="center"/>
            <w:hideMark/>
          </w:tcPr>
          <w:p w:rsidR="000B52F1" w:rsidRPr="003F3AFC" w:rsidRDefault="000B52F1" w:rsidP="00D00C23">
            <w:pPr>
              <w:pStyle w:val="NoSpacing"/>
              <w:jc w:val="left"/>
              <w:rPr>
                <w:rFonts w:ascii="Arial" w:hAnsi="Arial" w:cs="Arial"/>
                <w:sz w:val="18"/>
                <w:szCs w:val="18"/>
              </w:rPr>
            </w:pPr>
            <w:r w:rsidRPr="003F3AFC">
              <w:rPr>
                <w:rFonts w:ascii="Arial" w:hAnsi="Arial" w:cs="Arial"/>
                <w:sz w:val="18"/>
                <w:szCs w:val="18"/>
              </w:rPr>
              <w:t>1</w:t>
            </w:r>
            <w:r>
              <w:rPr>
                <w:rFonts w:ascii="Arial" w:hAnsi="Arial" w:cs="Arial"/>
                <w:sz w:val="18"/>
                <w:szCs w:val="18"/>
              </w:rPr>
              <w:t>0</w:t>
            </w:r>
            <w:r w:rsidRPr="003F3AFC">
              <w:rPr>
                <w:rFonts w:ascii="Arial" w:hAnsi="Arial" w:cs="Arial"/>
                <w:sz w:val="18"/>
                <w:szCs w:val="18"/>
              </w:rPr>
              <w:t>%</w:t>
            </w:r>
          </w:p>
        </w:tc>
        <w:tc>
          <w:tcPr>
            <w:tcW w:w="663" w:type="dxa"/>
            <w:tcBorders>
              <w:top w:val="nil"/>
              <w:left w:val="nil"/>
              <w:bottom w:val="single" w:sz="4" w:space="0" w:color="auto"/>
              <w:right w:val="single" w:sz="4" w:space="0" w:color="auto"/>
            </w:tcBorders>
            <w:shd w:val="clear" w:color="auto" w:fill="auto"/>
            <w:noWrap/>
            <w:vAlign w:val="center"/>
            <w:hideMark/>
          </w:tcPr>
          <w:p w:rsidR="000B52F1" w:rsidRPr="003F3AFC" w:rsidRDefault="000B52F1" w:rsidP="00D00C23">
            <w:pPr>
              <w:pStyle w:val="NoSpacing"/>
              <w:jc w:val="left"/>
              <w:rPr>
                <w:rFonts w:ascii="Arial" w:hAnsi="Arial" w:cs="Arial"/>
                <w:sz w:val="18"/>
                <w:szCs w:val="18"/>
              </w:rPr>
            </w:pPr>
            <w:r w:rsidRPr="003F3AFC">
              <w:rPr>
                <w:rFonts w:ascii="Arial" w:hAnsi="Arial" w:cs="Arial"/>
                <w:sz w:val="18"/>
                <w:szCs w:val="18"/>
              </w:rPr>
              <w:t>11%</w:t>
            </w:r>
          </w:p>
        </w:tc>
        <w:tc>
          <w:tcPr>
            <w:tcW w:w="664" w:type="dxa"/>
            <w:tcBorders>
              <w:top w:val="nil"/>
              <w:left w:val="nil"/>
              <w:bottom w:val="single" w:sz="4" w:space="0" w:color="auto"/>
              <w:right w:val="single" w:sz="4" w:space="0" w:color="auto"/>
            </w:tcBorders>
            <w:shd w:val="clear" w:color="auto" w:fill="auto"/>
            <w:noWrap/>
            <w:vAlign w:val="center"/>
            <w:hideMark/>
          </w:tcPr>
          <w:p w:rsidR="000B52F1" w:rsidRPr="003F3AFC" w:rsidRDefault="000B52F1" w:rsidP="00D00C23">
            <w:pPr>
              <w:pStyle w:val="NoSpacing"/>
              <w:jc w:val="left"/>
              <w:rPr>
                <w:rFonts w:ascii="Arial" w:hAnsi="Arial" w:cs="Arial"/>
                <w:sz w:val="18"/>
                <w:szCs w:val="18"/>
              </w:rPr>
            </w:pPr>
            <w:r w:rsidRPr="003F3AFC">
              <w:rPr>
                <w:rFonts w:ascii="Arial" w:hAnsi="Arial" w:cs="Arial"/>
                <w:sz w:val="18"/>
                <w:szCs w:val="18"/>
              </w:rPr>
              <w:t>22%</w:t>
            </w:r>
          </w:p>
        </w:tc>
      </w:tr>
    </w:tbl>
    <w:p w:rsidR="000B52F1" w:rsidRPr="003F3AFC" w:rsidRDefault="000B52F1" w:rsidP="000B52F1">
      <w:pPr>
        <w:pStyle w:val="NoSpacing"/>
        <w:jc w:val="left"/>
        <w:rPr>
          <w:rFonts w:ascii="Arial" w:hAnsi="Arial" w:cs="Arial"/>
          <w:sz w:val="18"/>
          <w:szCs w:val="18"/>
        </w:rPr>
      </w:pPr>
    </w:p>
    <w:p w:rsidR="000B52F1" w:rsidRDefault="00897304" w:rsidP="000B52F1">
      <w:r>
        <w:t xml:space="preserve">As shown on </w:t>
      </w:r>
      <w:r w:rsidRPr="00580AA8">
        <w:t>Table 12</w:t>
      </w:r>
      <w:r w:rsidR="00C40121" w:rsidRPr="00580AA8">
        <w:t xml:space="preserve"> and </w:t>
      </w:r>
      <w:r w:rsidR="00580AA8" w:rsidRPr="00580AA8">
        <w:t>Figure 4</w:t>
      </w:r>
      <w:r w:rsidRPr="00580AA8">
        <w:t>, t</w:t>
      </w:r>
      <w:r w:rsidR="00C5387C" w:rsidRPr="00580AA8">
        <w:t>hese</w:t>
      </w:r>
      <w:r w:rsidR="00C5387C">
        <w:t xml:space="preserve"> two ROA and ROE ratios are important to show the corporate performance with the effectiveness of company management and operations.</w:t>
      </w:r>
    </w:p>
    <w:p w:rsidR="000B52F1" w:rsidRDefault="000B52F1" w:rsidP="000B52F1">
      <w:pPr>
        <w:pStyle w:val="NoSpacing"/>
        <w:spacing w:line="360" w:lineRule="auto"/>
        <w:rPr>
          <w:rFonts w:ascii="Arial" w:hAnsi="Arial" w:cs="Arial"/>
          <w:sz w:val="24"/>
          <w:szCs w:val="24"/>
        </w:rPr>
      </w:pPr>
      <w:r w:rsidRPr="00FC677C">
        <w:rPr>
          <w:rFonts w:ascii="Arial" w:hAnsi="Arial" w:cs="Arial"/>
          <w:sz w:val="24"/>
          <w:szCs w:val="24"/>
        </w:rPr>
        <w:t xml:space="preserve">ROA determines how much profit earned for every dollar of its asset.  The more the ROA, the more the company will earn on less investment. </w:t>
      </w:r>
      <w:r>
        <w:rPr>
          <w:rFonts w:ascii="Arial" w:hAnsi="Arial" w:cs="Arial"/>
          <w:sz w:val="24"/>
          <w:szCs w:val="24"/>
        </w:rPr>
        <w:t xml:space="preserve">  GAC can’t reach the highest rate indicating that they can’t generate the earnings from the asset effectively. </w:t>
      </w:r>
    </w:p>
    <w:p w:rsidR="00580AA8" w:rsidRDefault="00580AA8" w:rsidP="00580AA8">
      <w:pPr>
        <w:pStyle w:val="Caption"/>
      </w:pPr>
    </w:p>
    <w:p w:rsidR="00C40121" w:rsidRDefault="00580AA8" w:rsidP="00580AA8">
      <w:pPr>
        <w:pStyle w:val="Caption"/>
        <w:rPr>
          <w:highlight w:val="green"/>
        </w:rPr>
      </w:pPr>
      <w:bookmarkStart w:id="32" w:name="_Toc16939322"/>
      <w:r w:rsidRPr="00580AA8">
        <w:rPr>
          <w:b w:val="0"/>
        </w:rPr>
        <w:t xml:space="preserve">Figure </w:t>
      </w:r>
      <w:r w:rsidRPr="00580AA8">
        <w:rPr>
          <w:b w:val="0"/>
        </w:rPr>
        <w:fldChar w:fldCharType="begin"/>
      </w:r>
      <w:r w:rsidRPr="00580AA8">
        <w:rPr>
          <w:b w:val="0"/>
        </w:rPr>
        <w:instrText xml:space="preserve"> SEQ Figure \* ARABIC </w:instrText>
      </w:r>
      <w:r w:rsidRPr="00580AA8">
        <w:rPr>
          <w:b w:val="0"/>
        </w:rPr>
        <w:fldChar w:fldCharType="separate"/>
      </w:r>
      <w:r>
        <w:rPr>
          <w:b w:val="0"/>
          <w:noProof/>
        </w:rPr>
        <w:t>4</w:t>
      </w:r>
      <w:r w:rsidRPr="00580AA8">
        <w:rPr>
          <w:b w:val="0"/>
        </w:rPr>
        <w:fldChar w:fldCharType="end"/>
      </w:r>
      <w:r w:rsidRPr="00580AA8">
        <w:rPr>
          <w:b w:val="0"/>
        </w:rPr>
        <w:t xml:space="preserve"> - ROA and ROE Chart</w:t>
      </w:r>
      <w:bookmarkEnd w:id="32"/>
    </w:p>
    <w:p w:rsidR="00C40121" w:rsidRDefault="00C40121" w:rsidP="000B52F1">
      <w:pPr>
        <w:pStyle w:val="NoSpacing"/>
        <w:spacing w:line="360" w:lineRule="auto"/>
        <w:rPr>
          <w:highlight w:val="green"/>
        </w:rPr>
      </w:pPr>
      <w:r>
        <w:rPr>
          <w:noProof/>
          <w:lang w:eastAsia="zh-TW"/>
        </w:rPr>
        <w:drawing>
          <wp:inline distT="0" distB="0" distL="0" distR="0" wp14:anchorId="61480DD5" wp14:editId="7F5B29E3">
            <wp:extent cx="4559300" cy="2767012"/>
            <wp:effectExtent l="0" t="0" r="12700" b="14605"/>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C40121" w:rsidRPr="000C2559" w:rsidRDefault="00C40121" w:rsidP="000B52F1">
      <w:pPr>
        <w:pStyle w:val="NoSpacing"/>
        <w:spacing w:line="360" w:lineRule="auto"/>
        <w:rPr>
          <w:highlight w:val="green"/>
        </w:rPr>
      </w:pPr>
    </w:p>
    <w:p w:rsidR="000B52F1" w:rsidRDefault="000B52F1" w:rsidP="000B52F1">
      <w:r>
        <w:t xml:space="preserve">ROE shows how to determine the profit into investment and get better profit. </w:t>
      </w:r>
    </w:p>
    <w:p w:rsidR="000B52F1" w:rsidRDefault="000B52F1" w:rsidP="000B52F1">
      <w:r>
        <w:t xml:space="preserve">The higher the ratio, the better a company to invest in it.  GAC can’t not reach the highest rate indicating that an ineffective investment of the company which could weaken the cash internally. </w:t>
      </w:r>
    </w:p>
    <w:p w:rsidR="00920F25" w:rsidRDefault="00920F25" w:rsidP="002E6619">
      <w:pPr>
        <w:rPr>
          <w:szCs w:val="24"/>
        </w:rPr>
      </w:pPr>
      <w:r w:rsidRPr="00EF77E4">
        <w:rPr>
          <w:szCs w:val="24"/>
        </w:rPr>
        <w:br w:type="page"/>
      </w:r>
    </w:p>
    <w:p w:rsidR="00D91838" w:rsidRDefault="00D91838" w:rsidP="00D91838">
      <w:pPr>
        <w:pStyle w:val="Heading1"/>
      </w:pPr>
      <w:bookmarkStart w:id="33" w:name="_Toc16758700"/>
      <w:r>
        <w:lastRenderedPageBreak/>
        <w:t>4</w:t>
      </w:r>
      <w:r>
        <w:tab/>
        <w:t>Corporate Governance Assessment</w:t>
      </w:r>
      <w:bookmarkEnd w:id="33"/>
    </w:p>
    <w:p w:rsidR="00D91838" w:rsidRDefault="00D91838" w:rsidP="00D91838"/>
    <w:p w:rsidR="00065CD0" w:rsidRDefault="003C2D34" w:rsidP="003C2D34">
      <w:r w:rsidRPr="003C2D34">
        <w:t>Corporate governance is the system of rules,</w:t>
      </w:r>
      <w:r w:rsidR="00065CD0">
        <w:t xml:space="preserve"> procedure, practices that a </w:t>
      </w:r>
      <w:r w:rsidRPr="003C2D34">
        <w:t xml:space="preserve">company is </w:t>
      </w:r>
      <w:r w:rsidR="001F748A">
        <w:t>controlled showing</w:t>
      </w:r>
      <w:r w:rsidR="00065CD0">
        <w:t xml:space="preserve"> the person</w:t>
      </w:r>
      <w:r w:rsidR="00601986">
        <w:t xml:space="preserve"> or group of person</w:t>
      </w:r>
      <w:r w:rsidR="00065CD0">
        <w:t xml:space="preserve"> who has the authority, accountability and makes decisions.  The most important function is to allow the management to o</w:t>
      </w:r>
      <w:r w:rsidR="00601986">
        <w:t xml:space="preserve">perate the business effectively, achieve </w:t>
      </w:r>
      <w:r w:rsidR="00E86B25">
        <w:t xml:space="preserve">the </w:t>
      </w:r>
      <w:r w:rsidR="00601986">
        <w:t xml:space="preserve">objective </w:t>
      </w:r>
      <w:r w:rsidR="00E86B25">
        <w:t xml:space="preserve">with </w:t>
      </w:r>
      <w:r w:rsidR="00065CD0">
        <w:t>appropriate decision</w:t>
      </w:r>
      <w:r w:rsidR="00E86B25">
        <w:t>-making to benefit all of t</w:t>
      </w:r>
      <w:r w:rsidR="00065CD0">
        <w:t>he</w:t>
      </w:r>
      <w:r w:rsidR="00E86B25">
        <w:t xml:space="preserve"> stakeholders i</w:t>
      </w:r>
      <w:r w:rsidR="00065CD0">
        <w:t xml:space="preserve">ncluding shareholders, customers, suppliers, employees as well as the community. </w:t>
      </w:r>
      <w:r w:rsidR="00C75523">
        <w:t xml:space="preserve"> Moreover, the key point is the investors is expecting a capital investment return corresponding to their risk taking (</w:t>
      </w:r>
      <w:r w:rsidR="00D478D5">
        <w:t>Healy, 2003)</w:t>
      </w:r>
    </w:p>
    <w:p w:rsidR="00735645" w:rsidRDefault="00601986" w:rsidP="00D91838">
      <w:r>
        <w:t xml:space="preserve">The GAC has received </w:t>
      </w:r>
      <w:r w:rsidR="00123CFD">
        <w:t xml:space="preserve">an </w:t>
      </w:r>
      <w:r>
        <w:t xml:space="preserve">excellent credit rating AAA from United Credit Ratings Co. Ltd since 2013.  The </w:t>
      </w:r>
      <w:r w:rsidRPr="003C2D34">
        <w:t>Corporate governance</w:t>
      </w:r>
      <w:r>
        <w:t xml:space="preserve"> section on the 2018 Annual report is well control</w:t>
      </w:r>
      <w:r w:rsidR="00123CFD">
        <w:t>led</w:t>
      </w:r>
      <w:r>
        <w:t xml:space="preserve"> by 10 </w:t>
      </w:r>
      <w:r w:rsidR="003E682B">
        <w:t xml:space="preserve">sustainable </w:t>
      </w:r>
      <w:r>
        <w:t>systems</w:t>
      </w:r>
      <w:r w:rsidR="003E682B">
        <w:t xml:space="preserve"> including </w:t>
      </w:r>
      <w:r w:rsidR="00123CFD">
        <w:t>corporate</w:t>
      </w:r>
      <w:r w:rsidR="003E682B">
        <w:t xml:space="preserve"> culture management system, network security management syst</w:t>
      </w:r>
      <w:r w:rsidR="00123CFD">
        <w:t>em etc. and 23 rule systems</w:t>
      </w:r>
      <w:r w:rsidR="003E682B">
        <w:t xml:space="preserve"> including working rules of general manager,</w:t>
      </w:r>
      <w:r w:rsidR="00123CFD">
        <w:t xml:space="preserve"> departmental responsibilities and </w:t>
      </w:r>
      <w:r w:rsidR="003E682B">
        <w:t>employee performance appraisal measure etc.</w:t>
      </w:r>
      <w:r w:rsidR="00577A0D">
        <w:t xml:space="preserve"> </w:t>
      </w:r>
    </w:p>
    <w:p w:rsidR="00601986" w:rsidRDefault="003B3D99" w:rsidP="00D91838">
      <w:r>
        <w:t>GAC operate</w:t>
      </w:r>
      <w:r w:rsidR="00123CFD">
        <w:t>s</w:t>
      </w:r>
      <w:r>
        <w:t xml:space="preserve"> the corporate governance function by general meeting, the board and supervisors &amp; supervisory committee, management, company secretary, appointment and remuneration of external auditor, investor relations and amendments to the articles of association.</w:t>
      </w:r>
    </w:p>
    <w:p w:rsidR="00735645" w:rsidRDefault="003B3D99" w:rsidP="003B3D99">
      <w:r>
        <w:t xml:space="preserve">During the 2017, Mr. Zeng Qinghong, the Chairman of GAC has </w:t>
      </w:r>
      <w:r w:rsidR="00BB40DB">
        <w:t>participated</w:t>
      </w:r>
      <w:r w:rsidR="00930FAF">
        <w:t xml:space="preserve"> both essential gene</w:t>
      </w:r>
      <w:r w:rsidR="00123CFD">
        <w:t xml:space="preserve">ral meeting </w:t>
      </w:r>
      <w:r w:rsidR="00930FAF">
        <w:t xml:space="preserve">held in May </w:t>
      </w:r>
      <w:r w:rsidR="00BB40DB">
        <w:t>&amp;</w:t>
      </w:r>
      <w:r w:rsidR="00930FAF">
        <w:t xml:space="preserve"> August 2018 and atte</w:t>
      </w:r>
      <w:r w:rsidR="00526AD7">
        <w:t xml:space="preserve">nded all the 25 general meetings </w:t>
      </w:r>
      <w:r w:rsidR="00930FAF">
        <w:t xml:space="preserve">either in person or by </w:t>
      </w:r>
      <w:r w:rsidR="00526AD7">
        <w:t>telecommunication.  He has well-</w:t>
      </w:r>
      <w:r w:rsidR="00930FAF">
        <w:t xml:space="preserve">managed and </w:t>
      </w:r>
      <w:r w:rsidR="00526AD7">
        <w:t xml:space="preserve">kept </w:t>
      </w:r>
      <w:r w:rsidR="00930FAF">
        <w:t>track o</w:t>
      </w:r>
      <w:r w:rsidR="00BB40DB">
        <w:t xml:space="preserve">f the company latest direction. </w:t>
      </w:r>
    </w:p>
    <w:p w:rsidR="002823B7" w:rsidRDefault="00D478D5" w:rsidP="003B3D99">
      <w:r>
        <w:t xml:space="preserve">However, we have found that Zeng Qinghong, director is the only person </w:t>
      </w:r>
      <w:r w:rsidR="0048637E">
        <w:t xml:space="preserve">to </w:t>
      </w:r>
      <w:r w:rsidR="009C62C1">
        <w:t xml:space="preserve">complete </w:t>
      </w:r>
      <w:r w:rsidR="0048637E">
        <w:t xml:space="preserve">the </w:t>
      </w:r>
      <w:r>
        <w:t>training on the corporate governance of listed companies, director duties and stock exchange or securities regulatory authorities in 2018.</w:t>
      </w:r>
      <w:r w:rsidR="009C62C1">
        <w:t xml:space="preserve">  </w:t>
      </w:r>
      <w:r w:rsidR="002823B7">
        <w:t xml:space="preserve"> In case of any personal issue or resignation of </w:t>
      </w:r>
      <w:r w:rsidR="002823B7" w:rsidRPr="002823B7">
        <w:t>Mr. Zeng</w:t>
      </w:r>
      <w:r w:rsidR="002823B7">
        <w:t xml:space="preserve">, it would be risky as there is no one for replacement suddenly.  Another person who should be well-trained as well for any sudden arrangement for supporting the daily operation. </w:t>
      </w:r>
    </w:p>
    <w:p w:rsidR="00897304" w:rsidRDefault="00897304">
      <w:pPr>
        <w:spacing w:line="252" w:lineRule="auto"/>
        <w:rPr>
          <w:rFonts w:asciiTheme="minorHAnsi" w:hAnsiTheme="minorHAnsi"/>
          <w:sz w:val="22"/>
        </w:rPr>
      </w:pPr>
      <w:r>
        <w:br w:type="page"/>
      </w:r>
    </w:p>
    <w:p w:rsidR="000927B2" w:rsidRDefault="00D91838" w:rsidP="000927B2">
      <w:pPr>
        <w:pStyle w:val="Heading1"/>
      </w:pPr>
      <w:bookmarkStart w:id="34" w:name="_Toc16758701"/>
      <w:r>
        <w:lastRenderedPageBreak/>
        <w:t>5</w:t>
      </w:r>
      <w:r>
        <w:tab/>
      </w:r>
      <w:r w:rsidR="00C5387C">
        <w:t>New i</w:t>
      </w:r>
      <w:r>
        <w:t>nvestment Project Assessment</w:t>
      </w:r>
      <w:bookmarkEnd w:id="34"/>
      <w:r>
        <w:t xml:space="preserve"> </w:t>
      </w:r>
    </w:p>
    <w:p w:rsidR="00FF05E6" w:rsidRDefault="00FF05E6" w:rsidP="003528C7"/>
    <w:p w:rsidR="00D16017" w:rsidRDefault="004B2E27" w:rsidP="003528C7">
      <w:r>
        <w:t>The</w:t>
      </w:r>
      <w:r w:rsidR="003528C7">
        <w:t xml:space="preserve"> proposed </w:t>
      </w:r>
      <w:r>
        <w:t xml:space="preserve">new investment project is to build </w:t>
      </w:r>
      <w:r w:rsidR="00584A36">
        <w:t xml:space="preserve">up </w:t>
      </w:r>
      <w:r>
        <w:t>a new</w:t>
      </w:r>
      <w:r w:rsidR="000927B2">
        <w:t xml:space="preserve"> </w:t>
      </w:r>
      <w:r>
        <w:t xml:space="preserve">fully automated </w:t>
      </w:r>
      <w:r w:rsidR="00AE3D83">
        <w:t xml:space="preserve">electric </w:t>
      </w:r>
      <w:r w:rsidR="00D16017">
        <w:t>vehicles</w:t>
      </w:r>
      <w:r w:rsidR="003528C7">
        <w:t xml:space="preserve"> production</w:t>
      </w:r>
      <w:r w:rsidR="00D16017">
        <w:t xml:space="preserve"> line.  The objective </w:t>
      </w:r>
      <w:r w:rsidR="00584A36">
        <w:t xml:space="preserve">is to align </w:t>
      </w:r>
      <w:r w:rsidR="00D16017">
        <w:t xml:space="preserve">the China  government new </w:t>
      </w:r>
      <w:r w:rsidR="00AE3D83">
        <w:t xml:space="preserve">green </w:t>
      </w:r>
      <w:r w:rsidR="00D16017">
        <w:t>energy vehicles policy</w:t>
      </w:r>
      <w:r w:rsidR="00E438B3">
        <w:t xml:space="preserve"> announced </w:t>
      </w:r>
      <w:r w:rsidR="00D16017">
        <w:t xml:space="preserve">in </w:t>
      </w:r>
      <w:r w:rsidR="006C122C">
        <w:t xml:space="preserve">early </w:t>
      </w:r>
      <w:r w:rsidR="00D16017">
        <w:t xml:space="preserve">2018 </w:t>
      </w:r>
      <w:r w:rsidR="00A70D2E">
        <w:t xml:space="preserve">and </w:t>
      </w:r>
      <w:r w:rsidR="00AE3D83">
        <w:t>the</w:t>
      </w:r>
      <w:r w:rsidR="00AB45C0">
        <w:t xml:space="preserve"> </w:t>
      </w:r>
      <w:r w:rsidR="006C122C">
        <w:t xml:space="preserve">sale </w:t>
      </w:r>
      <w:r w:rsidR="00C712BA">
        <w:t xml:space="preserve">volume </w:t>
      </w:r>
      <w:r w:rsidR="00A70D2E">
        <w:t xml:space="preserve">has been estimated by increasing </w:t>
      </w:r>
      <w:r w:rsidR="00E11250">
        <w:t xml:space="preserve">substantially </w:t>
      </w:r>
      <w:r w:rsidR="006C122C">
        <w:t xml:space="preserve">from 1.1 million in 2018  </w:t>
      </w:r>
      <w:r w:rsidR="00C712BA">
        <w:t xml:space="preserve">to </w:t>
      </w:r>
      <w:r w:rsidR="00A70D2E">
        <w:t>approximately</w:t>
      </w:r>
      <w:r w:rsidR="006C122C">
        <w:t xml:space="preserve"> </w:t>
      </w:r>
      <w:r w:rsidR="000832E0">
        <w:t xml:space="preserve">2 </w:t>
      </w:r>
      <w:r w:rsidR="00C712BA">
        <w:t>million by</w:t>
      </w:r>
      <w:r w:rsidR="006731B7">
        <w:t xml:space="preserve"> 2020 (</w:t>
      </w:r>
      <w:r w:rsidR="000832E0">
        <w:rPr>
          <w:rFonts w:cs="Arial"/>
          <w:szCs w:val="24"/>
        </w:rPr>
        <w:t>Busch, 2018</w:t>
      </w:r>
      <w:r w:rsidR="00096562">
        <w:rPr>
          <w:szCs w:val="24"/>
        </w:rPr>
        <w:t xml:space="preserve"> ;</w:t>
      </w:r>
      <w:r w:rsidR="00E11250">
        <w:rPr>
          <w:szCs w:val="24"/>
        </w:rPr>
        <w:t xml:space="preserve"> </w:t>
      </w:r>
      <w:r w:rsidR="00625C8E">
        <w:rPr>
          <w:szCs w:val="24"/>
        </w:rPr>
        <w:t>Lee,</w:t>
      </w:r>
      <w:r w:rsidR="006731B7">
        <w:rPr>
          <w:szCs w:val="24"/>
        </w:rPr>
        <w:t xml:space="preserve"> 2018)</w:t>
      </w:r>
    </w:p>
    <w:p w:rsidR="003528C7" w:rsidRDefault="00AB45C0" w:rsidP="003528C7">
      <w:r>
        <w:t xml:space="preserve">The project </w:t>
      </w:r>
      <w:r w:rsidR="004A2B74">
        <w:t>plan is to invest</w:t>
      </w:r>
      <w:r>
        <w:t xml:space="preserve"> </w:t>
      </w:r>
      <w:r w:rsidR="003528C7">
        <w:t>5 % of the 2018 annual sale revenue</w:t>
      </w:r>
      <w:r>
        <w:t xml:space="preserve"> with </w:t>
      </w:r>
      <w:r w:rsidR="003528C7">
        <w:t>5 years of net cash flow.</w:t>
      </w:r>
    </w:p>
    <w:p w:rsidR="002F286F" w:rsidRDefault="002F286F" w:rsidP="003528C7"/>
    <w:p w:rsidR="003F3AFC" w:rsidRDefault="003528C7" w:rsidP="003F3AFC">
      <w:r>
        <w:t>Given data:</w:t>
      </w:r>
    </w:p>
    <w:p w:rsidR="00C5387C" w:rsidRDefault="005D5F71" w:rsidP="005D5F71">
      <w:pPr>
        <w:pStyle w:val="Caption"/>
        <w:rPr>
          <w:rFonts w:cs="Arial"/>
        </w:rPr>
      </w:pPr>
      <w:bookmarkStart w:id="35" w:name="_Toc16939358"/>
      <w:r w:rsidRPr="005D5F71">
        <w:rPr>
          <w:b w:val="0"/>
          <w:sz w:val="20"/>
          <w:szCs w:val="20"/>
        </w:rPr>
        <w:t xml:space="preserve">Table </w:t>
      </w:r>
      <w:r w:rsidRPr="005D5F71">
        <w:rPr>
          <w:b w:val="0"/>
          <w:sz w:val="20"/>
          <w:szCs w:val="20"/>
        </w:rPr>
        <w:fldChar w:fldCharType="begin"/>
      </w:r>
      <w:r w:rsidRPr="005D5F71">
        <w:rPr>
          <w:b w:val="0"/>
          <w:sz w:val="20"/>
          <w:szCs w:val="20"/>
        </w:rPr>
        <w:instrText xml:space="preserve"> SEQ Table \* ARABIC </w:instrText>
      </w:r>
      <w:r w:rsidRPr="005D5F71">
        <w:rPr>
          <w:b w:val="0"/>
          <w:sz w:val="20"/>
          <w:szCs w:val="20"/>
        </w:rPr>
        <w:fldChar w:fldCharType="separate"/>
      </w:r>
      <w:r>
        <w:rPr>
          <w:b w:val="0"/>
          <w:noProof/>
          <w:sz w:val="20"/>
          <w:szCs w:val="20"/>
        </w:rPr>
        <w:t>13</w:t>
      </w:r>
      <w:r w:rsidRPr="005D5F71">
        <w:rPr>
          <w:b w:val="0"/>
          <w:sz w:val="20"/>
          <w:szCs w:val="20"/>
        </w:rPr>
        <w:fldChar w:fldCharType="end"/>
      </w:r>
      <w:r w:rsidRPr="005D5F71">
        <w:rPr>
          <w:b w:val="0"/>
          <w:sz w:val="20"/>
          <w:szCs w:val="20"/>
        </w:rPr>
        <w:t xml:space="preserve"> - New investment assessment data</w:t>
      </w:r>
      <w:bookmarkEnd w:id="35"/>
      <w:r w:rsidR="00C5387C">
        <w:rPr>
          <w:rFonts w:cs="Arial"/>
          <w:sz w:val="20"/>
          <w:szCs w:val="20"/>
        </w:rPr>
        <w:t xml:space="preserve"> </w:t>
      </w:r>
    </w:p>
    <w:tbl>
      <w:tblPr>
        <w:tblStyle w:val="TableGrid"/>
        <w:tblW w:w="9210" w:type="dxa"/>
        <w:tblLook w:val="04A0" w:firstRow="1" w:lastRow="0" w:firstColumn="1" w:lastColumn="0" w:noHBand="0" w:noVBand="1"/>
      </w:tblPr>
      <w:tblGrid>
        <w:gridCol w:w="4040"/>
        <w:gridCol w:w="5170"/>
      </w:tblGrid>
      <w:tr w:rsidR="00533EEE" w:rsidRPr="00533EEE" w:rsidTr="00816D0B">
        <w:trPr>
          <w:trHeight w:val="255"/>
        </w:trPr>
        <w:tc>
          <w:tcPr>
            <w:tcW w:w="4040" w:type="dxa"/>
          </w:tcPr>
          <w:p w:rsidR="00533EEE" w:rsidRPr="00533EEE" w:rsidRDefault="00AE3D83" w:rsidP="002F286F">
            <w:pPr>
              <w:rPr>
                <w:lang w:eastAsia="zh-TW"/>
              </w:rPr>
            </w:pPr>
            <w:r>
              <w:rPr>
                <w:lang w:eastAsia="zh-TW"/>
              </w:rPr>
              <w:t>Total Revenue</w:t>
            </w:r>
            <w:r w:rsidR="00533EEE" w:rsidRPr="00533EEE">
              <w:rPr>
                <w:lang w:eastAsia="zh-TW"/>
              </w:rPr>
              <w:t xml:space="preserve"> in 2018</w:t>
            </w:r>
          </w:p>
        </w:tc>
        <w:tc>
          <w:tcPr>
            <w:tcW w:w="5170" w:type="dxa"/>
          </w:tcPr>
          <w:p w:rsidR="00533EEE" w:rsidRPr="00533EEE" w:rsidRDefault="00533EEE" w:rsidP="002F286F">
            <w:pPr>
              <w:rPr>
                <w:lang w:eastAsia="zh-TW"/>
              </w:rPr>
            </w:pPr>
            <w:r w:rsidRPr="00533EEE">
              <w:rPr>
                <w:lang w:eastAsia="zh-TW"/>
              </w:rPr>
              <w:t>72.4 billion</w:t>
            </w:r>
          </w:p>
        </w:tc>
      </w:tr>
      <w:tr w:rsidR="00533EEE" w:rsidRPr="00533EEE" w:rsidTr="00816D0B">
        <w:trPr>
          <w:trHeight w:val="265"/>
        </w:trPr>
        <w:tc>
          <w:tcPr>
            <w:tcW w:w="4040" w:type="dxa"/>
          </w:tcPr>
          <w:p w:rsidR="00533EEE" w:rsidRPr="00533EEE" w:rsidRDefault="00533EEE" w:rsidP="002F286F">
            <w:pPr>
              <w:rPr>
                <w:lang w:eastAsia="zh-TW"/>
              </w:rPr>
            </w:pPr>
            <w:r w:rsidRPr="00533EEE">
              <w:rPr>
                <w:lang w:eastAsia="zh-TW"/>
              </w:rPr>
              <w:t xml:space="preserve">Depreciation &amp; </w:t>
            </w:r>
            <w:r w:rsidR="008712DD">
              <w:rPr>
                <w:lang w:eastAsia="zh-TW"/>
              </w:rPr>
              <w:t xml:space="preserve">amortisation </w:t>
            </w:r>
            <w:r>
              <w:rPr>
                <w:lang w:eastAsia="zh-TW"/>
              </w:rPr>
              <w:t>in 2018</w:t>
            </w:r>
          </w:p>
        </w:tc>
        <w:tc>
          <w:tcPr>
            <w:tcW w:w="5170" w:type="dxa"/>
          </w:tcPr>
          <w:p w:rsidR="00533EEE" w:rsidRPr="00533EEE" w:rsidRDefault="00533EEE" w:rsidP="002F286F">
            <w:pPr>
              <w:rPr>
                <w:lang w:eastAsia="zh-TW"/>
              </w:rPr>
            </w:pPr>
            <w:r>
              <w:rPr>
                <w:lang w:eastAsia="zh-TW"/>
              </w:rPr>
              <w:t>3 million</w:t>
            </w:r>
          </w:p>
        </w:tc>
      </w:tr>
      <w:tr w:rsidR="00533EEE" w:rsidRPr="00533EEE" w:rsidTr="00816D0B">
        <w:trPr>
          <w:trHeight w:val="255"/>
        </w:trPr>
        <w:tc>
          <w:tcPr>
            <w:tcW w:w="4040" w:type="dxa"/>
          </w:tcPr>
          <w:p w:rsidR="00533EEE" w:rsidRPr="00533EEE" w:rsidRDefault="00533EEE" w:rsidP="002F286F">
            <w:pPr>
              <w:rPr>
                <w:lang w:eastAsia="zh-TW"/>
              </w:rPr>
            </w:pPr>
            <w:r>
              <w:rPr>
                <w:lang w:eastAsia="zh-TW"/>
              </w:rPr>
              <w:t>EBITDA of new project</w:t>
            </w:r>
          </w:p>
        </w:tc>
        <w:tc>
          <w:tcPr>
            <w:tcW w:w="5170" w:type="dxa"/>
          </w:tcPr>
          <w:p w:rsidR="00533EEE" w:rsidRPr="00533EEE" w:rsidRDefault="00533EEE" w:rsidP="002F286F">
            <w:pPr>
              <w:rPr>
                <w:lang w:eastAsia="zh-TW"/>
              </w:rPr>
            </w:pPr>
            <w:r>
              <w:rPr>
                <w:lang w:eastAsia="zh-TW"/>
              </w:rPr>
              <w:t>3.6 million ( 72.4 x 0.05)</w:t>
            </w:r>
          </w:p>
        </w:tc>
      </w:tr>
      <w:tr w:rsidR="00533EEE" w:rsidRPr="00533EEE" w:rsidTr="00816D0B">
        <w:trPr>
          <w:trHeight w:val="522"/>
        </w:trPr>
        <w:tc>
          <w:tcPr>
            <w:tcW w:w="4040" w:type="dxa"/>
          </w:tcPr>
          <w:p w:rsidR="00533EEE" w:rsidRPr="00533EEE" w:rsidRDefault="008712DD" w:rsidP="002F286F">
            <w:pPr>
              <w:rPr>
                <w:lang w:eastAsia="zh-TW"/>
              </w:rPr>
            </w:pPr>
            <w:r>
              <w:rPr>
                <w:lang w:eastAsia="zh-TW"/>
              </w:rPr>
              <w:t>Depreciation &amp; amortisation of the new project</w:t>
            </w:r>
          </w:p>
        </w:tc>
        <w:tc>
          <w:tcPr>
            <w:tcW w:w="5170" w:type="dxa"/>
          </w:tcPr>
          <w:p w:rsidR="00533EEE" w:rsidRPr="00533EEE" w:rsidRDefault="008712DD" w:rsidP="002F286F">
            <w:pPr>
              <w:rPr>
                <w:lang w:eastAsia="zh-TW"/>
              </w:rPr>
            </w:pPr>
            <w:r>
              <w:rPr>
                <w:lang w:eastAsia="zh-TW"/>
              </w:rPr>
              <w:t>0.72 million ( 3.6 / 5 ), use straight line depreciation</w:t>
            </w:r>
          </w:p>
        </w:tc>
      </w:tr>
      <w:tr w:rsidR="00533EEE" w:rsidRPr="00533EEE" w:rsidTr="00816D0B">
        <w:trPr>
          <w:trHeight w:val="265"/>
        </w:trPr>
        <w:tc>
          <w:tcPr>
            <w:tcW w:w="4040" w:type="dxa"/>
          </w:tcPr>
          <w:p w:rsidR="00533EEE" w:rsidRPr="00533EEE" w:rsidRDefault="008712DD" w:rsidP="002F286F">
            <w:pPr>
              <w:rPr>
                <w:lang w:eastAsia="zh-TW"/>
              </w:rPr>
            </w:pPr>
            <w:r>
              <w:rPr>
                <w:lang w:eastAsia="zh-TW"/>
              </w:rPr>
              <w:t>Machines cash payment</w:t>
            </w:r>
          </w:p>
        </w:tc>
        <w:tc>
          <w:tcPr>
            <w:tcW w:w="5170" w:type="dxa"/>
          </w:tcPr>
          <w:p w:rsidR="00533EEE" w:rsidRPr="00533EEE" w:rsidRDefault="008712DD" w:rsidP="002F286F">
            <w:pPr>
              <w:rPr>
                <w:lang w:eastAsia="zh-TW"/>
              </w:rPr>
            </w:pPr>
            <w:r>
              <w:rPr>
                <w:lang w:eastAsia="zh-TW"/>
              </w:rPr>
              <w:t>0.72 million per year</w:t>
            </w:r>
          </w:p>
        </w:tc>
      </w:tr>
      <w:tr w:rsidR="008712DD" w:rsidRPr="00533EEE" w:rsidTr="00816D0B">
        <w:trPr>
          <w:trHeight w:val="778"/>
        </w:trPr>
        <w:tc>
          <w:tcPr>
            <w:tcW w:w="4040" w:type="dxa"/>
          </w:tcPr>
          <w:p w:rsidR="008712DD" w:rsidRDefault="008712DD" w:rsidP="002F286F">
            <w:pPr>
              <w:rPr>
                <w:lang w:eastAsia="zh-TW"/>
              </w:rPr>
            </w:pPr>
            <w:r>
              <w:rPr>
                <w:lang w:eastAsia="zh-TW"/>
              </w:rPr>
              <w:t xml:space="preserve">Expenditure </w:t>
            </w:r>
            <w:r w:rsidR="00F23D2B">
              <w:rPr>
                <w:lang w:eastAsia="zh-TW"/>
              </w:rPr>
              <w:t xml:space="preserve">of </w:t>
            </w:r>
            <w:r>
              <w:rPr>
                <w:lang w:eastAsia="zh-TW"/>
              </w:rPr>
              <w:t xml:space="preserve">Rental, R&amp;D, Maintenance fee and Change of inventory &amp; assembly process </w:t>
            </w:r>
          </w:p>
        </w:tc>
        <w:tc>
          <w:tcPr>
            <w:tcW w:w="5170" w:type="dxa"/>
          </w:tcPr>
          <w:p w:rsidR="008712DD" w:rsidRDefault="00F23D2B" w:rsidP="002F286F">
            <w:pPr>
              <w:rPr>
                <w:lang w:eastAsia="zh-TW"/>
              </w:rPr>
            </w:pPr>
            <w:r>
              <w:rPr>
                <w:lang w:eastAsia="zh-TW"/>
              </w:rPr>
              <w:t>The first year expenditure is calculated base</w:t>
            </w:r>
            <w:r w:rsidR="004A2B74">
              <w:rPr>
                <w:lang w:eastAsia="zh-TW"/>
              </w:rPr>
              <w:t>d</w:t>
            </w:r>
            <w:r>
              <w:rPr>
                <w:lang w:eastAsia="zh-TW"/>
              </w:rPr>
              <w:t xml:space="preserve"> on the 2018 data with proportional to the new estimated project sales</w:t>
            </w:r>
          </w:p>
        </w:tc>
      </w:tr>
      <w:tr w:rsidR="00C86CDD" w:rsidRPr="00533EEE" w:rsidTr="00816D0B">
        <w:trPr>
          <w:trHeight w:val="350"/>
        </w:trPr>
        <w:tc>
          <w:tcPr>
            <w:tcW w:w="4040" w:type="dxa"/>
          </w:tcPr>
          <w:p w:rsidR="00C86CDD" w:rsidRDefault="00C86CDD" w:rsidP="002F286F">
            <w:pPr>
              <w:rPr>
                <w:lang w:eastAsia="zh-TW"/>
              </w:rPr>
            </w:pPr>
            <w:r>
              <w:rPr>
                <w:lang w:eastAsia="zh-TW"/>
              </w:rPr>
              <w:t xml:space="preserve">The sale grow rate </w:t>
            </w:r>
          </w:p>
        </w:tc>
        <w:tc>
          <w:tcPr>
            <w:tcW w:w="5170" w:type="dxa"/>
          </w:tcPr>
          <w:p w:rsidR="00C86CDD" w:rsidRDefault="00C86CDD" w:rsidP="002F286F">
            <w:pPr>
              <w:rPr>
                <w:lang w:eastAsia="zh-TW"/>
              </w:rPr>
            </w:pPr>
            <w:r>
              <w:rPr>
                <w:lang w:eastAsia="zh-TW"/>
              </w:rPr>
              <w:t>8 %, from the ROA in 2018</w:t>
            </w:r>
          </w:p>
        </w:tc>
      </w:tr>
    </w:tbl>
    <w:p w:rsidR="00533EEE" w:rsidRDefault="00533EEE" w:rsidP="007F6A57">
      <w:pPr>
        <w:jc w:val="left"/>
      </w:pPr>
    </w:p>
    <w:p w:rsidR="00C86CDD" w:rsidRDefault="00C86CDD">
      <w:pPr>
        <w:spacing w:line="252" w:lineRule="auto"/>
      </w:pPr>
      <w:r>
        <w:br w:type="page"/>
      </w:r>
    </w:p>
    <w:tbl>
      <w:tblPr>
        <w:tblW w:w="9177" w:type="dxa"/>
        <w:tblLook w:val="04A0" w:firstRow="1" w:lastRow="0" w:firstColumn="1" w:lastColumn="0" w:noHBand="0" w:noVBand="1"/>
      </w:tblPr>
      <w:tblGrid>
        <w:gridCol w:w="4181"/>
        <w:gridCol w:w="843"/>
        <w:gridCol w:w="843"/>
        <w:gridCol w:w="843"/>
        <w:gridCol w:w="969"/>
        <w:gridCol w:w="843"/>
        <w:gridCol w:w="843"/>
      </w:tblGrid>
      <w:tr w:rsidR="00486ABF" w:rsidRPr="00FF05E6" w:rsidTr="00816D0B">
        <w:trPr>
          <w:trHeight w:val="192"/>
        </w:trPr>
        <w:tc>
          <w:tcPr>
            <w:tcW w:w="4181" w:type="dxa"/>
            <w:tcBorders>
              <w:top w:val="single" w:sz="4" w:space="0" w:color="auto"/>
              <w:left w:val="single" w:sz="4" w:space="0" w:color="auto"/>
              <w:bottom w:val="single" w:sz="4" w:space="0" w:color="auto"/>
              <w:right w:val="single" w:sz="4" w:space="0" w:color="000000"/>
            </w:tcBorders>
            <w:shd w:val="clear" w:color="auto" w:fill="D9E2F3" w:themeFill="accent5" w:themeFillTint="33"/>
            <w:noWrap/>
            <w:vAlign w:val="center"/>
            <w:hideMark/>
          </w:tcPr>
          <w:p w:rsidR="00486ABF" w:rsidRPr="00816D0B" w:rsidRDefault="00486ABF" w:rsidP="00816D0B">
            <w:pPr>
              <w:rPr>
                <w:b/>
              </w:rPr>
            </w:pPr>
            <w:r w:rsidRPr="00816D0B">
              <w:rPr>
                <w:b/>
              </w:rPr>
              <w:lastRenderedPageBreak/>
              <w:t>Net Profile Calculation</w:t>
            </w:r>
          </w:p>
        </w:tc>
        <w:tc>
          <w:tcPr>
            <w:tcW w:w="827"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rsidR="00486ABF" w:rsidRPr="00FF05E6" w:rsidRDefault="00486ABF" w:rsidP="00816D0B">
            <w:r w:rsidRPr="00FF05E6">
              <w:t>Year</w:t>
            </w:r>
            <w:r w:rsidR="00351BCD" w:rsidRPr="00FF05E6">
              <w:t>s</w:t>
            </w:r>
          </w:p>
        </w:tc>
        <w:tc>
          <w:tcPr>
            <w:tcW w:w="791"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rsidR="00486ABF" w:rsidRPr="00FF05E6" w:rsidRDefault="00486ABF" w:rsidP="00816D0B">
            <w:r w:rsidRPr="00FF05E6">
              <w:t>1</w:t>
            </w:r>
          </w:p>
        </w:tc>
        <w:tc>
          <w:tcPr>
            <w:tcW w:w="791"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rsidR="00486ABF" w:rsidRPr="00FF05E6" w:rsidRDefault="00486ABF" w:rsidP="00816D0B">
            <w:r w:rsidRPr="00FF05E6">
              <w:t>2</w:t>
            </w:r>
          </w:p>
        </w:tc>
        <w:tc>
          <w:tcPr>
            <w:tcW w:w="969"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rsidR="00486ABF" w:rsidRPr="00FF05E6" w:rsidRDefault="00486ABF" w:rsidP="00816D0B">
            <w:r w:rsidRPr="00FF05E6">
              <w:t>3</w:t>
            </w:r>
          </w:p>
        </w:tc>
        <w:tc>
          <w:tcPr>
            <w:tcW w:w="827"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rsidR="00486ABF" w:rsidRPr="00FF05E6" w:rsidRDefault="00486ABF" w:rsidP="00816D0B">
            <w:r w:rsidRPr="00FF05E6">
              <w:t>4</w:t>
            </w:r>
          </w:p>
        </w:tc>
        <w:tc>
          <w:tcPr>
            <w:tcW w:w="791"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rsidR="00486ABF" w:rsidRPr="00FF05E6" w:rsidRDefault="00486ABF" w:rsidP="00816D0B">
            <w:r w:rsidRPr="00FF05E6">
              <w:t>5</w:t>
            </w:r>
          </w:p>
        </w:tc>
      </w:tr>
      <w:tr w:rsidR="00486ABF" w:rsidRPr="00FF05E6" w:rsidTr="00816D0B">
        <w:trPr>
          <w:trHeight w:val="192"/>
        </w:trPr>
        <w:tc>
          <w:tcPr>
            <w:tcW w:w="4181" w:type="dxa"/>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486ABF" w:rsidRPr="00FF05E6" w:rsidRDefault="00486ABF" w:rsidP="00816D0B">
            <w:r w:rsidRPr="00FF05E6">
              <w:t>Sales = Last year sales x (1+growth rate)</w:t>
            </w:r>
          </w:p>
        </w:tc>
        <w:tc>
          <w:tcPr>
            <w:tcW w:w="827" w:type="dxa"/>
            <w:tcBorders>
              <w:top w:val="nil"/>
              <w:left w:val="nil"/>
              <w:bottom w:val="single" w:sz="4" w:space="0" w:color="auto"/>
              <w:right w:val="single" w:sz="4" w:space="0" w:color="auto"/>
            </w:tcBorders>
            <w:shd w:val="clear" w:color="000000" w:fill="FFFFFF"/>
            <w:noWrap/>
            <w:vAlign w:val="center"/>
            <w:hideMark/>
          </w:tcPr>
          <w:p w:rsidR="00486ABF" w:rsidRPr="00FF05E6" w:rsidRDefault="00486ABF" w:rsidP="00816D0B">
            <w:r w:rsidRPr="00FF05E6">
              <w:t>8%</w:t>
            </w:r>
          </w:p>
        </w:tc>
        <w:tc>
          <w:tcPr>
            <w:tcW w:w="791" w:type="dxa"/>
            <w:tcBorders>
              <w:top w:val="nil"/>
              <w:left w:val="nil"/>
              <w:bottom w:val="single" w:sz="4" w:space="0" w:color="auto"/>
              <w:right w:val="single" w:sz="4" w:space="0" w:color="auto"/>
            </w:tcBorders>
            <w:shd w:val="clear" w:color="000000" w:fill="FFFFFF"/>
            <w:noWrap/>
            <w:vAlign w:val="center"/>
            <w:hideMark/>
          </w:tcPr>
          <w:p w:rsidR="00486ABF" w:rsidRPr="00FF05E6" w:rsidRDefault="00486ABF" w:rsidP="00816D0B">
            <w:r w:rsidRPr="00FF05E6">
              <w:t xml:space="preserve">17.3 </w:t>
            </w:r>
          </w:p>
        </w:tc>
        <w:tc>
          <w:tcPr>
            <w:tcW w:w="791" w:type="dxa"/>
            <w:tcBorders>
              <w:top w:val="nil"/>
              <w:left w:val="nil"/>
              <w:bottom w:val="single" w:sz="4" w:space="0" w:color="auto"/>
              <w:right w:val="single" w:sz="4" w:space="0" w:color="auto"/>
            </w:tcBorders>
            <w:shd w:val="clear" w:color="000000" w:fill="FFFFFF"/>
            <w:noWrap/>
            <w:vAlign w:val="center"/>
            <w:hideMark/>
          </w:tcPr>
          <w:p w:rsidR="00486ABF" w:rsidRPr="00FF05E6" w:rsidRDefault="00486ABF" w:rsidP="00816D0B">
            <w:r w:rsidRPr="00FF05E6">
              <w:t xml:space="preserve">18.7 </w:t>
            </w:r>
          </w:p>
        </w:tc>
        <w:tc>
          <w:tcPr>
            <w:tcW w:w="969" w:type="dxa"/>
            <w:tcBorders>
              <w:top w:val="nil"/>
              <w:left w:val="nil"/>
              <w:bottom w:val="single" w:sz="4" w:space="0" w:color="auto"/>
              <w:right w:val="single" w:sz="4" w:space="0" w:color="auto"/>
            </w:tcBorders>
            <w:shd w:val="clear" w:color="000000" w:fill="FFFFFF"/>
            <w:noWrap/>
            <w:vAlign w:val="center"/>
            <w:hideMark/>
          </w:tcPr>
          <w:p w:rsidR="00486ABF" w:rsidRPr="00FF05E6" w:rsidRDefault="00486ABF" w:rsidP="00816D0B">
            <w:r w:rsidRPr="00FF05E6">
              <w:t xml:space="preserve">20.2 </w:t>
            </w:r>
          </w:p>
        </w:tc>
        <w:tc>
          <w:tcPr>
            <w:tcW w:w="827" w:type="dxa"/>
            <w:tcBorders>
              <w:top w:val="nil"/>
              <w:left w:val="nil"/>
              <w:bottom w:val="single" w:sz="4" w:space="0" w:color="auto"/>
              <w:right w:val="single" w:sz="4" w:space="0" w:color="auto"/>
            </w:tcBorders>
            <w:shd w:val="clear" w:color="000000" w:fill="FFFFFF"/>
            <w:noWrap/>
            <w:vAlign w:val="center"/>
            <w:hideMark/>
          </w:tcPr>
          <w:p w:rsidR="00486ABF" w:rsidRPr="00FF05E6" w:rsidRDefault="00486ABF" w:rsidP="00816D0B">
            <w:r w:rsidRPr="00FF05E6">
              <w:t xml:space="preserve">21.8 </w:t>
            </w:r>
          </w:p>
        </w:tc>
        <w:tc>
          <w:tcPr>
            <w:tcW w:w="791" w:type="dxa"/>
            <w:tcBorders>
              <w:top w:val="nil"/>
              <w:left w:val="nil"/>
              <w:bottom w:val="single" w:sz="4" w:space="0" w:color="auto"/>
              <w:right w:val="single" w:sz="4" w:space="0" w:color="auto"/>
            </w:tcBorders>
            <w:shd w:val="clear" w:color="000000" w:fill="FFFFFF"/>
            <w:noWrap/>
            <w:vAlign w:val="center"/>
            <w:hideMark/>
          </w:tcPr>
          <w:p w:rsidR="00486ABF" w:rsidRPr="00FF05E6" w:rsidRDefault="00486ABF" w:rsidP="00816D0B">
            <w:r w:rsidRPr="00FF05E6">
              <w:t xml:space="preserve">23.5 </w:t>
            </w:r>
          </w:p>
        </w:tc>
      </w:tr>
      <w:tr w:rsidR="00486ABF" w:rsidRPr="00FF05E6" w:rsidTr="00816D0B">
        <w:trPr>
          <w:trHeight w:val="462"/>
        </w:trPr>
        <w:tc>
          <w:tcPr>
            <w:tcW w:w="4181" w:type="dxa"/>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486ABF" w:rsidRPr="00FF05E6" w:rsidRDefault="00486ABF" w:rsidP="00816D0B">
            <w:r w:rsidRPr="00FF05E6">
              <w:t>Earnings before Interest, Tax, dep</w:t>
            </w:r>
            <w:r w:rsidR="009B6AEB" w:rsidRPr="00FF05E6">
              <w:t xml:space="preserve">reciation </w:t>
            </w:r>
            <w:r w:rsidRPr="00FF05E6">
              <w:t>&amp;</w:t>
            </w:r>
            <w:r w:rsidR="009B6AEB" w:rsidRPr="00FF05E6">
              <w:t xml:space="preserve"> </w:t>
            </w:r>
            <w:r w:rsidR="00533EEE" w:rsidRPr="00FF05E6">
              <w:t>amortization</w:t>
            </w:r>
            <w:r w:rsidRPr="00FF05E6">
              <w:t xml:space="preserve"> (EBITDA) </w:t>
            </w:r>
          </w:p>
        </w:tc>
        <w:tc>
          <w:tcPr>
            <w:tcW w:w="827" w:type="dxa"/>
            <w:tcBorders>
              <w:top w:val="nil"/>
              <w:left w:val="nil"/>
              <w:bottom w:val="single" w:sz="4" w:space="0" w:color="auto"/>
              <w:right w:val="single" w:sz="4" w:space="0" w:color="auto"/>
            </w:tcBorders>
            <w:shd w:val="clear" w:color="000000" w:fill="FFFFFF"/>
            <w:noWrap/>
            <w:vAlign w:val="center"/>
            <w:hideMark/>
          </w:tcPr>
          <w:p w:rsidR="00486ABF" w:rsidRPr="00FF05E6" w:rsidRDefault="00486ABF" w:rsidP="00816D0B">
            <w:r w:rsidRPr="00FF05E6">
              <w:t>21%</w:t>
            </w:r>
          </w:p>
        </w:tc>
        <w:tc>
          <w:tcPr>
            <w:tcW w:w="791" w:type="dxa"/>
            <w:tcBorders>
              <w:top w:val="nil"/>
              <w:left w:val="nil"/>
              <w:bottom w:val="single" w:sz="4" w:space="0" w:color="auto"/>
              <w:right w:val="single" w:sz="4" w:space="0" w:color="auto"/>
            </w:tcBorders>
            <w:shd w:val="clear" w:color="000000" w:fill="FFFFFF"/>
            <w:noWrap/>
            <w:vAlign w:val="center"/>
            <w:hideMark/>
          </w:tcPr>
          <w:p w:rsidR="00486ABF" w:rsidRPr="00FF05E6" w:rsidRDefault="00486ABF" w:rsidP="00816D0B">
            <w:r w:rsidRPr="00FF05E6">
              <w:t xml:space="preserve">3.6 </w:t>
            </w:r>
          </w:p>
        </w:tc>
        <w:tc>
          <w:tcPr>
            <w:tcW w:w="791" w:type="dxa"/>
            <w:tcBorders>
              <w:top w:val="nil"/>
              <w:left w:val="nil"/>
              <w:bottom w:val="single" w:sz="4" w:space="0" w:color="auto"/>
              <w:right w:val="single" w:sz="4" w:space="0" w:color="auto"/>
            </w:tcBorders>
            <w:shd w:val="clear" w:color="000000" w:fill="FFFFFF"/>
            <w:noWrap/>
            <w:vAlign w:val="center"/>
            <w:hideMark/>
          </w:tcPr>
          <w:p w:rsidR="00486ABF" w:rsidRPr="00FF05E6" w:rsidRDefault="00486ABF" w:rsidP="00816D0B">
            <w:r w:rsidRPr="00FF05E6">
              <w:t xml:space="preserve">3.9 </w:t>
            </w:r>
          </w:p>
        </w:tc>
        <w:tc>
          <w:tcPr>
            <w:tcW w:w="969" w:type="dxa"/>
            <w:tcBorders>
              <w:top w:val="nil"/>
              <w:left w:val="nil"/>
              <w:bottom w:val="single" w:sz="4" w:space="0" w:color="auto"/>
              <w:right w:val="single" w:sz="4" w:space="0" w:color="auto"/>
            </w:tcBorders>
            <w:shd w:val="clear" w:color="000000" w:fill="FFFFFF"/>
            <w:noWrap/>
            <w:vAlign w:val="center"/>
            <w:hideMark/>
          </w:tcPr>
          <w:p w:rsidR="00486ABF" w:rsidRPr="00FF05E6" w:rsidRDefault="00486ABF" w:rsidP="00816D0B">
            <w:r w:rsidRPr="00FF05E6">
              <w:t xml:space="preserve">4.2 </w:t>
            </w:r>
          </w:p>
        </w:tc>
        <w:tc>
          <w:tcPr>
            <w:tcW w:w="827" w:type="dxa"/>
            <w:tcBorders>
              <w:top w:val="nil"/>
              <w:left w:val="nil"/>
              <w:bottom w:val="single" w:sz="4" w:space="0" w:color="auto"/>
              <w:right w:val="single" w:sz="4" w:space="0" w:color="auto"/>
            </w:tcBorders>
            <w:shd w:val="clear" w:color="000000" w:fill="FFFFFF"/>
            <w:noWrap/>
            <w:vAlign w:val="center"/>
            <w:hideMark/>
          </w:tcPr>
          <w:p w:rsidR="00486ABF" w:rsidRPr="00FF05E6" w:rsidRDefault="00486ABF" w:rsidP="00816D0B">
            <w:r w:rsidRPr="00FF05E6">
              <w:t xml:space="preserve">4.6 </w:t>
            </w:r>
          </w:p>
        </w:tc>
        <w:tc>
          <w:tcPr>
            <w:tcW w:w="791" w:type="dxa"/>
            <w:tcBorders>
              <w:top w:val="nil"/>
              <w:left w:val="nil"/>
              <w:bottom w:val="single" w:sz="4" w:space="0" w:color="auto"/>
              <w:right w:val="single" w:sz="4" w:space="0" w:color="auto"/>
            </w:tcBorders>
            <w:shd w:val="clear" w:color="000000" w:fill="FFFFFF"/>
            <w:noWrap/>
            <w:vAlign w:val="center"/>
            <w:hideMark/>
          </w:tcPr>
          <w:p w:rsidR="00486ABF" w:rsidRPr="00FF05E6" w:rsidRDefault="00486ABF" w:rsidP="00816D0B">
            <w:r w:rsidRPr="00FF05E6">
              <w:t xml:space="preserve">4.9 </w:t>
            </w:r>
          </w:p>
        </w:tc>
      </w:tr>
      <w:tr w:rsidR="00486ABF" w:rsidRPr="00FF05E6" w:rsidTr="00816D0B">
        <w:trPr>
          <w:trHeight w:val="192"/>
        </w:trPr>
        <w:tc>
          <w:tcPr>
            <w:tcW w:w="4181" w:type="dxa"/>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486ABF" w:rsidRPr="00FF05E6" w:rsidRDefault="00486ABF" w:rsidP="00EB4048">
            <w:r w:rsidRPr="00FF05E6">
              <w:t>Expenditure Machine</w:t>
            </w:r>
            <w:r w:rsidR="00EB4048">
              <w:rPr>
                <w:vertAlign w:val="superscript"/>
              </w:rPr>
              <w:t>1</w:t>
            </w:r>
            <w:r w:rsidRPr="00FF05E6">
              <w:t xml:space="preserve"> (depreciation )</w:t>
            </w:r>
          </w:p>
        </w:tc>
        <w:tc>
          <w:tcPr>
            <w:tcW w:w="827" w:type="dxa"/>
            <w:tcBorders>
              <w:top w:val="nil"/>
              <w:left w:val="nil"/>
              <w:bottom w:val="single" w:sz="4" w:space="0" w:color="auto"/>
              <w:right w:val="single" w:sz="4" w:space="0" w:color="auto"/>
            </w:tcBorders>
            <w:shd w:val="clear" w:color="000000" w:fill="FFFFFF"/>
            <w:noWrap/>
            <w:vAlign w:val="center"/>
            <w:hideMark/>
          </w:tcPr>
          <w:p w:rsidR="00486ABF" w:rsidRPr="00FF05E6" w:rsidRDefault="00486ABF" w:rsidP="00816D0B">
            <w:r w:rsidRPr="00FF05E6">
              <w:t>5</w:t>
            </w:r>
            <w:r w:rsidR="00351BCD" w:rsidRPr="00FF05E6">
              <w:t xml:space="preserve"> year</w:t>
            </w:r>
          </w:p>
        </w:tc>
        <w:tc>
          <w:tcPr>
            <w:tcW w:w="791" w:type="dxa"/>
            <w:tcBorders>
              <w:top w:val="nil"/>
              <w:left w:val="nil"/>
              <w:bottom w:val="single" w:sz="4" w:space="0" w:color="auto"/>
              <w:right w:val="single" w:sz="4" w:space="0" w:color="auto"/>
            </w:tcBorders>
            <w:shd w:val="clear" w:color="000000" w:fill="FFFFFF"/>
            <w:noWrap/>
            <w:vAlign w:val="center"/>
            <w:hideMark/>
          </w:tcPr>
          <w:p w:rsidR="00486ABF" w:rsidRPr="00FF05E6" w:rsidRDefault="00486ABF" w:rsidP="00816D0B">
            <w:r w:rsidRPr="00FF05E6">
              <w:t>(0.72)</w:t>
            </w:r>
          </w:p>
        </w:tc>
        <w:tc>
          <w:tcPr>
            <w:tcW w:w="791" w:type="dxa"/>
            <w:tcBorders>
              <w:top w:val="nil"/>
              <w:left w:val="nil"/>
              <w:bottom w:val="single" w:sz="4" w:space="0" w:color="auto"/>
              <w:right w:val="single" w:sz="4" w:space="0" w:color="auto"/>
            </w:tcBorders>
            <w:shd w:val="clear" w:color="000000" w:fill="FFFFFF"/>
            <w:noWrap/>
            <w:vAlign w:val="center"/>
            <w:hideMark/>
          </w:tcPr>
          <w:p w:rsidR="00486ABF" w:rsidRPr="00FF05E6" w:rsidRDefault="00486ABF" w:rsidP="00816D0B">
            <w:r w:rsidRPr="00FF05E6">
              <w:t>(0.72)</w:t>
            </w:r>
          </w:p>
        </w:tc>
        <w:tc>
          <w:tcPr>
            <w:tcW w:w="969" w:type="dxa"/>
            <w:tcBorders>
              <w:top w:val="nil"/>
              <w:left w:val="nil"/>
              <w:bottom w:val="single" w:sz="4" w:space="0" w:color="auto"/>
              <w:right w:val="single" w:sz="4" w:space="0" w:color="auto"/>
            </w:tcBorders>
            <w:shd w:val="clear" w:color="000000" w:fill="FFFFFF"/>
            <w:noWrap/>
            <w:vAlign w:val="center"/>
            <w:hideMark/>
          </w:tcPr>
          <w:p w:rsidR="00486ABF" w:rsidRPr="00FF05E6" w:rsidRDefault="00486ABF" w:rsidP="00816D0B">
            <w:r w:rsidRPr="00FF05E6">
              <w:t>(0.72)</w:t>
            </w:r>
          </w:p>
        </w:tc>
        <w:tc>
          <w:tcPr>
            <w:tcW w:w="827" w:type="dxa"/>
            <w:tcBorders>
              <w:top w:val="nil"/>
              <w:left w:val="nil"/>
              <w:bottom w:val="single" w:sz="4" w:space="0" w:color="auto"/>
              <w:right w:val="single" w:sz="4" w:space="0" w:color="auto"/>
            </w:tcBorders>
            <w:shd w:val="clear" w:color="000000" w:fill="FFFFFF"/>
            <w:noWrap/>
            <w:vAlign w:val="center"/>
            <w:hideMark/>
          </w:tcPr>
          <w:p w:rsidR="00486ABF" w:rsidRPr="00FF05E6" w:rsidRDefault="00486ABF" w:rsidP="00816D0B">
            <w:r w:rsidRPr="00FF05E6">
              <w:t>(0.72)</w:t>
            </w:r>
          </w:p>
        </w:tc>
        <w:tc>
          <w:tcPr>
            <w:tcW w:w="791" w:type="dxa"/>
            <w:tcBorders>
              <w:top w:val="nil"/>
              <w:left w:val="nil"/>
              <w:bottom w:val="single" w:sz="4" w:space="0" w:color="auto"/>
              <w:right w:val="single" w:sz="4" w:space="0" w:color="auto"/>
            </w:tcBorders>
            <w:shd w:val="clear" w:color="000000" w:fill="FFFFFF"/>
            <w:noWrap/>
            <w:vAlign w:val="center"/>
            <w:hideMark/>
          </w:tcPr>
          <w:p w:rsidR="00486ABF" w:rsidRPr="00FF05E6" w:rsidRDefault="00486ABF" w:rsidP="00816D0B">
            <w:r w:rsidRPr="00FF05E6">
              <w:t>(0.72)</w:t>
            </w:r>
          </w:p>
        </w:tc>
      </w:tr>
      <w:tr w:rsidR="00486ABF" w:rsidRPr="00FF05E6" w:rsidTr="00816D0B">
        <w:trPr>
          <w:trHeight w:val="192"/>
        </w:trPr>
        <w:tc>
          <w:tcPr>
            <w:tcW w:w="4181" w:type="dxa"/>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486ABF" w:rsidRPr="00FF05E6" w:rsidRDefault="00486ABF" w:rsidP="00EB4048">
            <w:r w:rsidRPr="00FF05E6">
              <w:t>Expenditure Machines</w:t>
            </w:r>
            <w:r w:rsidR="00EB4048">
              <w:rPr>
                <w:vertAlign w:val="superscript"/>
              </w:rPr>
              <w:t>2</w:t>
            </w:r>
            <w:r w:rsidRPr="00FF05E6">
              <w:t xml:space="preserve"> (cash payment)</w:t>
            </w:r>
          </w:p>
        </w:tc>
        <w:tc>
          <w:tcPr>
            <w:tcW w:w="827" w:type="dxa"/>
            <w:tcBorders>
              <w:top w:val="nil"/>
              <w:left w:val="nil"/>
              <w:bottom w:val="single" w:sz="4" w:space="0" w:color="auto"/>
              <w:right w:val="single" w:sz="4" w:space="0" w:color="auto"/>
            </w:tcBorders>
            <w:shd w:val="clear" w:color="000000" w:fill="FFFFFF"/>
            <w:noWrap/>
            <w:vAlign w:val="center"/>
            <w:hideMark/>
          </w:tcPr>
          <w:p w:rsidR="00486ABF" w:rsidRPr="00FF05E6" w:rsidRDefault="00486ABF" w:rsidP="00816D0B">
            <w:r w:rsidRPr="00FF05E6">
              <w:t> </w:t>
            </w:r>
          </w:p>
        </w:tc>
        <w:tc>
          <w:tcPr>
            <w:tcW w:w="791" w:type="dxa"/>
            <w:tcBorders>
              <w:top w:val="nil"/>
              <w:left w:val="nil"/>
              <w:bottom w:val="single" w:sz="4" w:space="0" w:color="auto"/>
              <w:right w:val="single" w:sz="4" w:space="0" w:color="auto"/>
            </w:tcBorders>
            <w:shd w:val="clear" w:color="000000" w:fill="FFFFFF"/>
            <w:noWrap/>
            <w:vAlign w:val="center"/>
            <w:hideMark/>
          </w:tcPr>
          <w:p w:rsidR="00486ABF" w:rsidRPr="00FF05E6" w:rsidRDefault="00486ABF" w:rsidP="00816D0B">
            <w:r w:rsidRPr="00FF05E6">
              <w:t>(0.72)</w:t>
            </w:r>
          </w:p>
        </w:tc>
        <w:tc>
          <w:tcPr>
            <w:tcW w:w="791" w:type="dxa"/>
            <w:tcBorders>
              <w:top w:val="nil"/>
              <w:left w:val="nil"/>
              <w:bottom w:val="single" w:sz="4" w:space="0" w:color="auto"/>
              <w:right w:val="single" w:sz="4" w:space="0" w:color="auto"/>
            </w:tcBorders>
            <w:shd w:val="clear" w:color="000000" w:fill="FFFFFF"/>
            <w:noWrap/>
            <w:vAlign w:val="center"/>
            <w:hideMark/>
          </w:tcPr>
          <w:p w:rsidR="00486ABF" w:rsidRPr="00FF05E6" w:rsidRDefault="00486ABF" w:rsidP="00816D0B">
            <w:r w:rsidRPr="00FF05E6">
              <w:t>(0.72)</w:t>
            </w:r>
          </w:p>
        </w:tc>
        <w:tc>
          <w:tcPr>
            <w:tcW w:w="969" w:type="dxa"/>
            <w:tcBorders>
              <w:top w:val="nil"/>
              <w:left w:val="nil"/>
              <w:bottom w:val="single" w:sz="4" w:space="0" w:color="auto"/>
              <w:right w:val="single" w:sz="4" w:space="0" w:color="auto"/>
            </w:tcBorders>
            <w:shd w:val="clear" w:color="000000" w:fill="FFFFFF"/>
            <w:noWrap/>
            <w:vAlign w:val="center"/>
            <w:hideMark/>
          </w:tcPr>
          <w:p w:rsidR="00486ABF" w:rsidRPr="00FF05E6" w:rsidRDefault="00486ABF" w:rsidP="00816D0B">
            <w:r w:rsidRPr="00FF05E6">
              <w:t xml:space="preserve"> (0.72)</w:t>
            </w:r>
          </w:p>
        </w:tc>
        <w:tc>
          <w:tcPr>
            <w:tcW w:w="827" w:type="dxa"/>
            <w:tcBorders>
              <w:top w:val="nil"/>
              <w:left w:val="nil"/>
              <w:bottom w:val="single" w:sz="4" w:space="0" w:color="auto"/>
              <w:right w:val="single" w:sz="4" w:space="0" w:color="auto"/>
            </w:tcBorders>
            <w:shd w:val="clear" w:color="000000" w:fill="FFFFFF"/>
            <w:noWrap/>
            <w:vAlign w:val="center"/>
            <w:hideMark/>
          </w:tcPr>
          <w:p w:rsidR="00486ABF" w:rsidRPr="00FF05E6" w:rsidRDefault="00486ABF" w:rsidP="00816D0B">
            <w:r w:rsidRPr="00FF05E6">
              <w:t xml:space="preserve"> 0.72)</w:t>
            </w:r>
          </w:p>
        </w:tc>
        <w:tc>
          <w:tcPr>
            <w:tcW w:w="791" w:type="dxa"/>
            <w:tcBorders>
              <w:top w:val="nil"/>
              <w:left w:val="nil"/>
              <w:bottom w:val="single" w:sz="4" w:space="0" w:color="auto"/>
              <w:right w:val="single" w:sz="4" w:space="0" w:color="auto"/>
            </w:tcBorders>
            <w:shd w:val="clear" w:color="000000" w:fill="FFFFFF"/>
            <w:noWrap/>
            <w:vAlign w:val="center"/>
            <w:hideMark/>
          </w:tcPr>
          <w:p w:rsidR="00486ABF" w:rsidRPr="00FF05E6" w:rsidRDefault="00486ABF" w:rsidP="00816D0B">
            <w:r w:rsidRPr="00FF05E6">
              <w:t>(0.72)</w:t>
            </w:r>
          </w:p>
        </w:tc>
      </w:tr>
      <w:tr w:rsidR="00486ABF" w:rsidRPr="00FF05E6" w:rsidTr="00816D0B">
        <w:trPr>
          <w:trHeight w:val="192"/>
        </w:trPr>
        <w:tc>
          <w:tcPr>
            <w:tcW w:w="4181" w:type="dxa"/>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486ABF" w:rsidRPr="00EB4048" w:rsidRDefault="00486ABF" w:rsidP="00816D0B">
            <w:pPr>
              <w:rPr>
                <w:vertAlign w:val="superscript"/>
              </w:rPr>
            </w:pPr>
            <w:r w:rsidRPr="00FF05E6">
              <w:t>Expenditure Rental</w:t>
            </w:r>
            <w:r w:rsidR="00EB4048">
              <w:rPr>
                <w:vertAlign w:val="superscript"/>
              </w:rPr>
              <w:t>3</w:t>
            </w:r>
          </w:p>
        </w:tc>
        <w:tc>
          <w:tcPr>
            <w:tcW w:w="827" w:type="dxa"/>
            <w:tcBorders>
              <w:top w:val="nil"/>
              <w:left w:val="nil"/>
              <w:bottom w:val="single" w:sz="4" w:space="0" w:color="auto"/>
              <w:right w:val="single" w:sz="4" w:space="0" w:color="auto"/>
            </w:tcBorders>
            <w:shd w:val="clear" w:color="000000" w:fill="FFFFFF"/>
            <w:noWrap/>
            <w:vAlign w:val="center"/>
            <w:hideMark/>
          </w:tcPr>
          <w:p w:rsidR="00486ABF" w:rsidRPr="00FF05E6" w:rsidRDefault="00486ABF" w:rsidP="00816D0B">
            <w:r w:rsidRPr="00FF05E6">
              <w:t>10%</w:t>
            </w:r>
          </w:p>
        </w:tc>
        <w:tc>
          <w:tcPr>
            <w:tcW w:w="791" w:type="dxa"/>
            <w:tcBorders>
              <w:top w:val="nil"/>
              <w:left w:val="nil"/>
              <w:bottom w:val="single" w:sz="4" w:space="0" w:color="auto"/>
              <w:right w:val="single" w:sz="4" w:space="0" w:color="auto"/>
            </w:tcBorders>
            <w:shd w:val="clear" w:color="000000" w:fill="FFFFFF"/>
            <w:noWrap/>
            <w:vAlign w:val="center"/>
            <w:hideMark/>
          </w:tcPr>
          <w:p w:rsidR="00486ABF" w:rsidRPr="00FF05E6" w:rsidRDefault="00486ABF" w:rsidP="00816D0B">
            <w:r w:rsidRPr="00FF05E6">
              <w:t>(0.63)</w:t>
            </w:r>
          </w:p>
        </w:tc>
        <w:tc>
          <w:tcPr>
            <w:tcW w:w="791" w:type="dxa"/>
            <w:tcBorders>
              <w:top w:val="nil"/>
              <w:left w:val="nil"/>
              <w:bottom w:val="single" w:sz="4" w:space="0" w:color="auto"/>
              <w:right w:val="single" w:sz="4" w:space="0" w:color="auto"/>
            </w:tcBorders>
            <w:shd w:val="clear" w:color="000000" w:fill="FFFFFF"/>
            <w:noWrap/>
            <w:vAlign w:val="center"/>
            <w:hideMark/>
          </w:tcPr>
          <w:p w:rsidR="00486ABF" w:rsidRPr="00FF05E6" w:rsidRDefault="00486ABF" w:rsidP="00816D0B">
            <w:r w:rsidRPr="00FF05E6">
              <w:t>(0.69)</w:t>
            </w:r>
          </w:p>
        </w:tc>
        <w:tc>
          <w:tcPr>
            <w:tcW w:w="969" w:type="dxa"/>
            <w:tcBorders>
              <w:top w:val="nil"/>
              <w:left w:val="nil"/>
              <w:bottom w:val="single" w:sz="4" w:space="0" w:color="auto"/>
              <w:right w:val="single" w:sz="4" w:space="0" w:color="auto"/>
            </w:tcBorders>
            <w:shd w:val="clear" w:color="000000" w:fill="FFFFFF"/>
            <w:noWrap/>
            <w:vAlign w:val="center"/>
            <w:hideMark/>
          </w:tcPr>
          <w:p w:rsidR="00486ABF" w:rsidRPr="00FF05E6" w:rsidRDefault="00486ABF" w:rsidP="00816D0B">
            <w:r w:rsidRPr="00FF05E6">
              <w:t>(0.76)</w:t>
            </w:r>
          </w:p>
        </w:tc>
        <w:tc>
          <w:tcPr>
            <w:tcW w:w="827" w:type="dxa"/>
            <w:tcBorders>
              <w:top w:val="nil"/>
              <w:left w:val="nil"/>
              <w:bottom w:val="single" w:sz="4" w:space="0" w:color="auto"/>
              <w:right w:val="single" w:sz="4" w:space="0" w:color="auto"/>
            </w:tcBorders>
            <w:shd w:val="clear" w:color="000000" w:fill="FFFFFF"/>
            <w:noWrap/>
            <w:vAlign w:val="center"/>
            <w:hideMark/>
          </w:tcPr>
          <w:p w:rsidR="00486ABF" w:rsidRPr="00FF05E6" w:rsidRDefault="00486ABF" w:rsidP="00816D0B">
            <w:r w:rsidRPr="00FF05E6">
              <w:t>(0.84)</w:t>
            </w:r>
          </w:p>
        </w:tc>
        <w:tc>
          <w:tcPr>
            <w:tcW w:w="791" w:type="dxa"/>
            <w:tcBorders>
              <w:top w:val="nil"/>
              <w:left w:val="nil"/>
              <w:bottom w:val="single" w:sz="4" w:space="0" w:color="auto"/>
              <w:right w:val="single" w:sz="4" w:space="0" w:color="auto"/>
            </w:tcBorders>
            <w:shd w:val="clear" w:color="000000" w:fill="FFFFFF"/>
            <w:noWrap/>
            <w:vAlign w:val="center"/>
            <w:hideMark/>
          </w:tcPr>
          <w:p w:rsidR="00486ABF" w:rsidRPr="00FF05E6" w:rsidRDefault="00486ABF" w:rsidP="00816D0B">
            <w:r w:rsidRPr="00FF05E6">
              <w:t>(0.92)</w:t>
            </w:r>
          </w:p>
        </w:tc>
      </w:tr>
      <w:tr w:rsidR="00486ABF" w:rsidRPr="00FF05E6" w:rsidTr="00816D0B">
        <w:trPr>
          <w:trHeight w:val="192"/>
        </w:trPr>
        <w:tc>
          <w:tcPr>
            <w:tcW w:w="4181" w:type="dxa"/>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486ABF" w:rsidRPr="00EB4048" w:rsidRDefault="00486ABF" w:rsidP="00816D0B">
            <w:pPr>
              <w:rPr>
                <w:vertAlign w:val="superscript"/>
              </w:rPr>
            </w:pPr>
            <w:r w:rsidRPr="00FF05E6">
              <w:t>Expenditure R&amp;D</w:t>
            </w:r>
            <w:r w:rsidR="00EB4048">
              <w:rPr>
                <w:vertAlign w:val="superscript"/>
              </w:rPr>
              <w:t>4</w:t>
            </w:r>
          </w:p>
        </w:tc>
        <w:tc>
          <w:tcPr>
            <w:tcW w:w="827" w:type="dxa"/>
            <w:tcBorders>
              <w:top w:val="nil"/>
              <w:left w:val="nil"/>
              <w:bottom w:val="single" w:sz="4" w:space="0" w:color="auto"/>
              <w:right w:val="single" w:sz="4" w:space="0" w:color="auto"/>
            </w:tcBorders>
            <w:shd w:val="clear" w:color="000000" w:fill="FFFFFF"/>
            <w:noWrap/>
            <w:vAlign w:val="center"/>
            <w:hideMark/>
          </w:tcPr>
          <w:p w:rsidR="00486ABF" w:rsidRPr="00FF05E6" w:rsidRDefault="00486ABF" w:rsidP="00816D0B">
            <w:r w:rsidRPr="00FF05E6">
              <w:t>34%</w:t>
            </w:r>
          </w:p>
        </w:tc>
        <w:tc>
          <w:tcPr>
            <w:tcW w:w="791" w:type="dxa"/>
            <w:tcBorders>
              <w:top w:val="nil"/>
              <w:left w:val="nil"/>
              <w:bottom w:val="single" w:sz="4" w:space="0" w:color="auto"/>
              <w:right w:val="single" w:sz="4" w:space="0" w:color="auto"/>
            </w:tcBorders>
            <w:shd w:val="clear" w:color="000000" w:fill="FFFFFF"/>
            <w:noWrap/>
            <w:vAlign w:val="center"/>
            <w:hideMark/>
          </w:tcPr>
          <w:p w:rsidR="00486ABF" w:rsidRPr="00FF05E6" w:rsidRDefault="00486ABF" w:rsidP="00816D0B">
            <w:r w:rsidRPr="00FF05E6">
              <w:t>(0.19)</w:t>
            </w:r>
          </w:p>
        </w:tc>
        <w:tc>
          <w:tcPr>
            <w:tcW w:w="791" w:type="dxa"/>
            <w:tcBorders>
              <w:top w:val="nil"/>
              <w:left w:val="nil"/>
              <w:bottom w:val="single" w:sz="4" w:space="0" w:color="auto"/>
              <w:right w:val="single" w:sz="4" w:space="0" w:color="auto"/>
            </w:tcBorders>
            <w:shd w:val="clear" w:color="000000" w:fill="FFFFFF"/>
            <w:noWrap/>
            <w:vAlign w:val="center"/>
            <w:hideMark/>
          </w:tcPr>
          <w:p w:rsidR="00486ABF" w:rsidRPr="00FF05E6" w:rsidRDefault="00486ABF" w:rsidP="00816D0B">
            <w:r w:rsidRPr="00FF05E6">
              <w:t>(0.26)</w:t>
            </w:r>
          </w:p>
        </w:tc>
        <w:tc>
          <w:tcPr>
            <w:tcW w:w="969" w:type="dxa"/>
            <w:tcBorders>
              <w:top w:val="nil"/>
              <w:left w:val="nil"/>
              <w:bottom w:val="single" w:sz="4" w:space="0" w:color="auto"/>
              <w:right w:val="single" w:sz="4" w:space="0" w:color="auto"/>
            </w:tcBorders>
            <w:shd w:val="clear" w:color="000000" w:fill="FFFFFF"/>
            <w:noWrap/>
            <w:vAlign w:val="center"/>
            <w:hideMark/>
          </w:tcPr>
          <w:p w:rsidR="00486ABF" w:rsidRPr="00FF05E6" w:rsidRDefault="00486ABF" w:rsidP="00816D0B">
            <w:r w:rsidRPr="00FF05E6">
              <w:t>(0.34)</w:t>
            </w:r>
          </w:p>
        </w:tc>
        <w:tc>
          <w:tcPr>
            <w:tcW w:w="827" w:type="dxa"/>
            <w:tcBorders>
              <w:top w:val="nil"/>
              <w:left w:val="nil"/>
              <w:bottom w:val="single" w:sz="4" w:space="0" w:color="auto"/>
              <w:right w:val="single" w:sz="4" w:space="0" w:color="auto"/>
            </w:tcBorders>
            <w:shd w:val="clear" w:color="000000" w:fill="FFFFFF"/>
            <w:noWrap/>
            <w:vAlign w:val="center"/>
            <w:hideMark/>
          </w:tcPr>
          <w:p w:rsidR="00486ABF" w:rsidRPr="00FF05E6" w:rsidRDefault="00486ABF" w:rsidP="00816D0B">
            <w:r w:rsidRPr="00FF05E6">
              <w:t>(0.46)</w:t>
            </w:r>
          </w:p>
        </w:tc>
        <w:tc>
          <w:tcPr>
            <w:tcW w:w="791" w:type="dxa"/>
            <w:tcBorders>
              <w:top w:val="nil"/>
              <w:left w:val="nil"/>
              <w:bottom w:val="single" w:sz="4" w:space="0" w:color="auto"/>
              <w:right w:val="single" w:sz="4" w:space="0" w:color="auto"/>
            </w:tcBorders>
            <w:shd w:val="clear" w:color="000000" w:fill="FFFFFF"/>
            <w:noWrap/>
            <w:vAlign w:val="center"/>
            <w:hideMark/>
          </w:tcPr>
          <w:p w:rsidR="00486ABF" w:rsidRPr="00FF05E6" w:rsidRDefault="00486ABF" w:rsidP="00816D0B">
            <w:r w:rsidRPr="00FF05E6">
              <w:t>(0.62)</w:t>
            </w:r>
          </w:p>
        </w:tc>
      </w:tr>
      <w:tr w:rsidR="00486ABF" w:rsidRPr="00FF05E6" w:rsidTr="00816D0B">
        <w:trPr>
          <w:trHeight w:val="192"/>
        </w:trPr>
        <w:tc>
          <w:tcPr>
            <w:tcW w:w="4181" w:type="dxa"/>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486ABF" w:rsidRPr="00EB4048" w:rsidRDefault="00533EEE" w:rsidP="00EB4048">
            <w:pPr>
              <w:rPr>
                <w:vertAlign w:val="superscript"/>
              </w:rPr>
            </w:pPr>
            <w:r w:rsidRPr="00FF05E6">
              <w:t>Expenditure -maintenance</w:t>
            </w:r>
            <w:r w:rsidR="00486ABF" w:rsidRPr="00FF05E6">
              <w:t xml:space="preserve"> fee</w:t>
            </w:r>
            <w:r w:rsidR="00EB4048">
              <w:rPr>
                <w:vertAlign w:val="superscript"/>
              </w:rPr>
              <w:t>5</w:t>
            </w:r>
          </w:p>
        </w:tc>
        <w:tc>
          <w:tcPr>
            <w:tcW w:w="827" w:type="dxa"/>
            <w:tcBorders>
              <w:top w:val="nil"/>
              <w:left w:val="nil"/>
              <w:bottom w:val="single" w:sz="4" w:space="0" w:color="auto"/>
              <w:right w:val="single" w:sz="4" w:space="0" w:color="auto"/>
            </w:tcBorders>
            <w:shd w:val="clear" w:color="000000" w:fill="FFFFFF"/>
            <w:noWrap/>
            <w:vAlign w:val="center"/>
            <w:hideMark/>
          </w:tcPr>
          <w:p w:rsidR="00486ABF" w:rsidRPr="00FF05E6" w:rsidRDefault="00486ABF" w:rsidP="00816D0B">
            <w:r w:rsidRPr="00FF05E6">
              <w:t>10%</w:t>
            </w:r>
          </w:p>
        </w:tc>
        <w:tc>
          <w:tcPr>
            <w:tcW w:w="791" w:type="dxa"/>
            <w:tcBorders>
              <w:top w:val="nil"/>
              <w:left w:val="nil"/>
              <w:bottom w:val="single" w:sz="4" w:space="0" w:color="auto"/>
              <w:right w:val="single" w:sz="4" w:space="0" w:color="auto"/>
            </w:tcBorders>
            <w:shd w:val="clear" w:color="000000" w:fill="FFFFFF"/>
            <w:noWrap/>
            <w:vAlign w:val="center"/>
            <w:hideMark/>
          </w:tcPr>
          <w:p w:rsidR="00486ABF" w:rsidRPr="00FF05E6" w:rsidRDefault="00486ABF" w:rsidP="00816D0B">
            <w:r w:rsidRPr="00FF05E6">
              <w:t>(0.12)</w:t>
            </w:r>
          </w:p>
        </w:tc>
        <w:tc>
          <w:tcPr>
            <w:tcW w:w="791" w:type="dxa"/>
            <w:tcBorders>
              <w:top w:val="nil"/>
              <w:left w:val="nil"/>
              <w:bottom w:val="single" w:sz="4" w:space="0" w:color="auto"/>
              <w:right w:val="single" w:sz="4" w:space="0" w:color="auto"/>
            </w:tcBorders>
            <w:shd w:val="clear" w:color="000000" w:fill="FFFFFF"/>
            <w:noWrap/>
            <w:vAlign w:val="center"/>
            <w:hideMark/>
          </w:tcPr>
          <w:p w:rsidR="00486ABF" w:rsidRPr="00FF05E6" w:rsidRDefault="00486ABF" w:rsidP="00816D0B">
            <w:r w:rsidRPr="00FF05E6">
              <w:t xml:space="preserve"> 0.13)</w:t>
            </w:r>
          </w:p>
        </w:tc>
        <w:tc>
          <w:tcPr>
            <w:tcW w:w="969" w:type="dxa"/>
            <w:tcBorders>
              <w:top w:val="nil"/>
              <w:left w:val="nil"/>
              <w:bottom w:val="single" w:sz="4" w:space="0" w:color="auto"/>
              <w:right w:val="single" w:sz="4" w:space="0" w:color="auto"/>
            </w:tcBorders>
            <w:shd w:val="clear" w:color="000000" w:fill="FFFFFF"/>
            <w:noWrap/>
            <w:vAlign w:val="center"/>
            <w:hideMark/>
          </w:tcPr>
          <w:p w:rsidR="00486ABF" w:rsidRPr="00FF05E6" w:rsidRDefault="00486ABF" w:rsidP="00816D0B">
            <w:r w:rsidRPr="00FF05E6">
              <w:t xml:space="preserve"> (0.15)</w:t>
            </w:r>
          </w:p>
        </w:tc>
        <w:tc>
          <w:tcPr>
            <w:tcW w:w="827" w:type="dxa"/>
            <w:tcBorders>
              <w:top w:val="nil"/>
              <w:left w:val="nil"/>
              <w:bottom w:val="single" w:sz="4" w:space="0" w:color="auto"/>
              <w:right w:val="single" w:sz="4" w:space="0" w:color="auto"/>
            </w:tcBorders>
            <w:shd w:val="clear" w:color="000000" w:fill="FFFFFF"/>
            <w:noWrap/>
            <w:vAlign w:val="center"/>
            <w:hideMark/>
          </w:tcPr>
          <w:p w:rsidR="00486ABF" w:rsidRPr="00FF05E6" w:rsidRDefault="00486ABF" w:rsidP="00816D0B">
            <w:r w:rsidRPr="00FF05E6">
              <w:t xml:space="preserve"> 0.16)</w:t>
            </w:r>
          </w:p>
        </w:tc>
        <w:tc>
          <w:tcPr>
            <w:tcW w:w="791" w:type="dxa"/>
            <w:tcBorders>
              <w:top w:val="nil"/>
              <w:left w:val="nil"/>
              <w:bottom w:val="single" w:sz="4" w:space="0" w:color="auto"/>
              <w:right w:val="single" w:sz="4" w:space="0" w:color="auto"/>
            </w:tcBorders>
            <w:shd w:val="clear" w:color="000000" w:fill="FFFFFF"/>
            <w:noWrap/>
            <w:vAlign w:val="center"/>
            <w:hideMark/>
          </w:tcPr>
          <w:p w:rsidR="00486ABF" w:rsidRPr="00FF05E6" w:rsidRDefault="00816D0B" w:rsidP="00816D0B">
            <w:r>
              <w:t>(</w:t>
            </w:r>
            <w:r w:rsidR="00486ABF" w:rsidRPr="00FF05E6">
              <w:t>0.18)</w:t>
            </w:r>
          </w:p>
        </w:tc>
      </w:tr>
      <w:tr w:rsidR="00486ABF" w:rsidRPr="00FF05E6" w:rsidTr="00816D0B">
        <w:trPr>
          <w:trHeight w:val="192"/>
        </w:trPr>
        <w:tc>
          <w:tcPr>
            <w:tcW w:w="4181" w:type="dxa"/>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486ABF" w:rsidRPr="00EB4048" w:rsidRDefault="00486ABF" w:rsidP="00EB4048">
            <w:pPr>
              <w:rPr>
                <w:vertAlign w:val="superscript"/>
              </w:rPr>
            </w:pPr>
            <w:r w:rsidRPr="00FF05E6">
              <w:t>Expenditure -Change of inventory &amp; assembly process</w:t>
            </w:r>
            <w:r w:rsidR="00EB4048">
              <w:rPr>
                <w:vertAlign w:val="superscript"/>
              </w:rPr>
              <w:t>6</w:t>
            </w:r>
          </w:p>
        </w:tc>
        <w:tc>
          <w:tcPr>
            <w:tcW w:w="827" w:type="dxa"/>
            <w:tcBorders>
              <w:top w:val="nil"/>
              <w:left w:val="nil"/>
              <w:bottom w:val="single" w:sz="4" w:space="0" w:color="auto"/>
              <w:right w:val="single" w:sz="4" w:space="0" w:color="auto"/>
            </w:tcBorders>
            <w:shd w:val="clear" w:color="000000" w:fill="FFFFFF"/>
            <w:noWrap/>
            <w:vAlign w:val="center"/>
            <w:hideMark/>
          </w:tcPr>
          <w:p w:rsidR="00486ABF" w:rsidRPr="00FF05E6" w:rsidRDefault="00486ABF" w:rsidP="00816D0B">
            <w:r w:rsidRPr="00FF05E6">
              <w:t>10%</w:t>
            </w:r>
          </w:p>
        </w:tc>
        <w:tc>
          <w:tcPr>
            <w:tcW w:w="791" w:type="dxa"/>
            <w:tcBorders>
              <w:top w:val="nil"/>
              <w:left w:val="nil"/>
              <w:bottom w:val="single" w:sz="4" w:space="0" w:color="auto"/>
              <w:right w:val="single" w:sz="4" w:space="0" w:color="auto"/>
            </w:tcBorders>
            <w:shd w:val="clear" w:color="000000" w:fill="FFFFFF"/>
            <w:noWrap/>
            <w:vAlign w:val="center"/>
            <w:hideMark/>
          </w:tcPr>
          <w:p w:rsidR="00486ABF" w:rsidRPr="00FF05E6" w:rsidRDefault="00486ABF" w:rsidP="00816D0B">
            <w:r w:rsidRPr="00FF05E6">
              <w:t xml:space="preserve"> 0.58)</w:t>
            </w:r>
          </w:p>
        </w:tc>
        <w:tc>
          <w:tcPr>
            <w:tcW w:w="791" w:type="dxa"/>
            <w:tcBorders>
              <w:top w:val="nil"/>
              <w:left w:val="nil"/>
              <w:bottom w:val="single" w:sz="4" w:space="0" w:color="auto"/>
              <w:right w:val="single" w:sz="4" w:space="0" w:color="auto"/>
            </w:tcBorders>
            <w:shd w:val="clear" w:color="000000" w:fill="FFFFFF"/>
            <w:noWrap/>
            <w:vAlign w:val="center"/>
            <w:hideMark/>
          </w:tcPr>
          <w:p w:rsidR="00486ABF" w:rsidRPr="00FF05E6" w:rsidRDefault="00486ABF" w:rsidP="00816D0B">
            <w:r w:rsidRPr="00FF05E6">
              <w:t xml:space="preserve"> 0.64)</w:t>
            </w:r>
          </w:p>
        </w:tc>
        <w:tc>
          <w:tcPr>
            <w:tcW w:w="969" w:type="dxa"/>
            <w:tcBorders>
              <w:top w:val="nil"/>
              <w:left w:val="nil"/>
              <w:bottom w:val="single" w:sz="4" w:space="0" w:color="auto"/>
              <w:right w:val="single" w:sz="4" w:space="0" w:color="auto"/>
            </w:tcBorders>
            <w:shd w:val="clear" w:color="000000" w:fill="FFFFFF"/>
            <w:noWrap/>
            <w:vAlign w:val="center"/>
            <w:hideMark/>
          </w:tcPr>
          <w:p w:rsidR="00486ABF" w:rsidRPr="00FF05E6" w:rsidRDefault="00486ABF" w:rsidP="00816D0B">
            <w:r w:rsidRPr="00FF05E6">
              <w:t xml:space="preserve"> (0.70)</w:t>
            </w:r>
          </w:p>
        </w:tc>
        <w:tc>
          <w:tcPr>
            <w:tcW w:w="827" w:type="dxa"/>
            <w:tcBorders>
              <w:top w:val="nil"/>
              <w:left w:val="nil"/>
              <w:bottom w:val="single" w:sz="4" w:space="0" w:color="auto"/>
              <w:right w:val="single" w:sz="4" w:space="0" w:color="auto"/>
            </w:tcBorders>
            <w:shd w:val="clear" w:color="000000" w:fill="FFFFFF"/>
            <w:noWrap/>
            <w:vAlign w:val="center"/>
            <w:hideMark/>
          </w:tcPr>
          <w:p w:rsidR="00486ABF" w:rsidRPr="00FF05E6" w:rsidRDefault="00486ABF" w:rsidP="00816D0B">
            <w:r w:rsidRPr="00FF05E6">
              <w:t xml:space="preserve"> 0.77)</w:t>
            </w:r>
          </w:p>
        </w:tc>
        <w:tc>
          <w:tcPr>
            <w:tcW w:w="791" w:type="dxa"/>
            <w:tcBorders>
              <w:top w:val="nil"/>
              <w:left w:val="nil"/>
              <w:bottom w:val="single" w:sz="4" w:space="0" w:color="auto"/>
              <w:right w:val="single" w:sz="4" w:space="0" w:color="auto"/>
            </w:tcBorders>
            <w:shd w:val="clear" w:color="000000" w:fill="FFFFFF"/>
            <w:noWrap/>
            <w:vAlign w:val="center"/>
            <w:hideMark/>
          </w:tcPr>
          <w:p w:rsidR="00486ABF" w:rsidRPr="00FF05E6" w:rsidRDefault="00816D0B" w:rsidP="00816D0B">
            <w:r>
              <w:t>(</w:t>
            </w:r>
            <w:r w:rsidR="00486ABF" w:rsidRPr="00FF05E6">
              <w:t>0.85)</w:t>
            </w:r>
          </w:p>
        </w:tc>
      </w:tr>
      <w:tr w:rsidR="00486ABF" w:rsidRPr="00FF05E6" w:rsidTr="00816D0B">
        <w:trPr>
          <w:trHeight w:val="192"/>
        </w:trPr>
        <w:tc>
          <w:tcPr>
            <w:tcW w:w="4181" w:type="dxa"/>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486ABF" w:rsidRPr="00FF05E6" w:rsidRDefault="00EB4048" w:rsidP="00816D0B">
            <w:r>
              <w:t>EBIT</w:t>
            </w:r>
          </w:p>
        </w:tc>
        <w:tc>
          <w:tcPr>
            <w:tcW w:w="827" w:type="dxa"/>
            <w:tcBorders>
              <w:top w:val="nil"/>
              <w:left w:val="nil"/>
              <w:bottom w:val="single" w:sz="4" w:space="0" w:color="auto"/>
              <w:right w:val="single" w:sz="4" w:space="0" w:color="auto"/>
            </w:tcBorders>
            <w:shd w:val="clear" w:color="000000" w:fill="FFFFFF"/>
            <w:noWrap/>
            <w:vAlign w:val="center"/>
            <w:hideMark/>
          </w:tcPr>
          <w:p w:rsidR="00486ABF" w:rsidRPr="00FF05E6" w:rsidRDefault="00486ABF" w:rsidP="00816D0B">
            <w:r w:rsidRPr="00FF05E6">
              <w:t> </w:t>
            </w:r>
          </w:p>
        </w:tc>
        <w:tc>
          <w:tcPr>
            <w:tcW w:w="791" w:type="dxa"/>
            <w:tcBorders>
              <w:top w:val="nil"/>
              <w:left w:val="nil"/>
              <w:bottom w:val="single" w:sz="4" w:space="0" w:color="auto"/>
              <w:right w:val="single" w:sz="4" w:space="0" w:color="auto"/>
            </w:tcBorders>
            <w:shd w:val="clear" w:color="000000" w:fill="FFFFFF"/>
            <w:noWrap/>
            <w:vAlign w:val="center"/>
            <w:hideMark/>
          </w:tcPr>
          <w:p w:rsidR="00486ABF" w:rsidRPr="00FF05E6" w:rsidRDefault="00486ABF" w:rsidP="00816D0B">
            <w:r w:rsidRPr="00FF05E6">
              <w:t xml:space="preserve">0.67 </w:t>
            </w:r>
          </w:p>
        </w:tc>
        <w:tc>
          <w:tcPr>
            <w:tcW w:w="791" w:type="dxa"/>
            <w:tcBorders>
              <w:top w:val="nil"/>
              <w:left w:val="nil"/>
              <w:bottom w:val="single" w:sz="4" w:space="0" w:color="auto"/>
              <w:right w:val="single" w:sz="4" w:space="0" w:color="auto"/>
            </w:tcBorders>
            <w:shd w:val="clear" w:color="000000" w:fill="FFFFFF"/>
            <w:noWrap/>
            <w:vAlign w:val="center"/>
            <w:hideMark/>
          </w:tcPr>
          <w:p w:rsidR="00486ABF" w:rsidRPr="00FF05E6" w:rsidRDefault="00486ABF" w:rsidP="00816D0B">
            <w:r w:rsidRPr="00FF05E6">
              <w:t xml:space="preserve">0.76 </w:t>
            </w:r>
          </w:p>
        </w:tc>
        <w:tc>
          <w:tcPr>
            <w:tcW w:w="969" w:type="dxa"/>
            <w:tcBorders>
              <w:top w:val="nil"/>
              <w:left w:val="nil"/>
              <w:bottom w:val="single" w:sz="4" w:space="0" w:color="auto"/>
              <w:right w:val="single" w:sz="4" w:space="0" w:color="auto"/>
            </w:tcBorders>
            <w:shd w:val="clear" w:color="000000" w:fill="FFFFFF"/>
            <w:noWrap/>
            <w:vAlign w:val="center"/>
            <w:hideMark/>
          </w:tcPr>
          <w:p w:rsidR="00486ABF" w:rsidRPr="00FF05E6" w:rsidRDefault="00486ABF" w:rsidP="00816D0B">
            <w:r w:rsidRPr="00FF05E6">
              <w:t xml:space="preserve">0.84 </w:t>
            </w:r>
          </w:p>
        </w:tc>
        <w:tc>
          <w:tcPr>
            <w:tcW w:w="827" w:type="dxa"/>
            <w:tcBorders>
              <w:top w:val="nil"/>
              <w:left w:val="nil"/>
              <w:bottom w:val="single" w:sz="4" w:space="0" w:color="auto"/>
              <w:right w:val="single" w:sz="4" w:space="0" w:color="auto"/>
            </w:tcBorders>
            <w:shd w:val="clear" w:color="000000" w:fill="FFFFFF"/>
            <w:noWrap/>
            <w:vAlign w:val="center"/>
            <w:hideMark/>
          </w:tcPr>
          <w:p w:rsidR="00486ABF" w:rsidRPr="00FF05E6" w:rsidRDefault="00486ABF" w:rsidP="00816D0B">
            <w:r w:rsidRPr="00FF05E6">
              <w:t xml:space="preserve">0.90 </w:t>
            </w:r>
          </w:p>
        </w:tc>
        <w:tc>
          <w:tcPr>
            <w:tcW w:w="791" w:type="dxa"/>
            <w:tcBorders>
              <w:top w:val="nil"/>
              <w:left w:val="nil"/>
              <w:bottom w:val="single" w:sz="4" w:space="0" w:color="auto"/>
              <w:right w:val="single" w:sz="4" w:space="0" w:color="auto"/>
            </w:tcBorders>
            <w:shd w:val="clear" w:color="000000" w:fill="FFFFFF"/>
            <w:noWrap/>
            <w:vAlign w:val="center"/>
            <w:hideMark/>
          </w:tcPr>
          <w:p w:rsidR="00486ABF" w:rsidRPr="00FF05E6" w:rsidRDefault="00486ABF" w:rsidP="00816D0B">
            <w:r w:rsidRPr="00FF05E6">
              <w:t xml:space="preserve">0.93 </w:t>
            </w:r>
          </w:p>
        </w:tc>
      </w:tr>
      <w:tr w:rsidR="00486ABF" w:rsidRPr="00FF05E6" w:rsidTr="00816D0B">
        <w:trPr>
          <w:trHeight w:val="192"/>
        </w:trPr>
        <w:tc>
          <w:tcPr>
            <w:tcW w:w="4181" w:type="dxa"/>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486ABF" w:rsidRPr="00FF05E6" w:rsidRDefault="00351BCD" w:rsidP="00816D0B">
            <w:r w:rsidRPr="00FF05E6">
              <w:t xml:space="preserve">Tax expense </w:t>
            </w:r>
            <w:r w:rsidRPr="00EB4048">
              <w:rPr>
                <w:sz w:val="20"/>
                <w:szCs w:val="20"/>
              </w:rPr>
              <w:t>(standard</w:t>
            </w:r>
            <w:r w:rsidR="00486ABF" w:rsidRPr="00EB4048">
              <w:rPr>
                <w:sz w:val="20"/>
                <w:szCs w:val="20"/>
              </w:rPr>
              <w:t xml:space="preserve"> tax rate: 25%)</w:t>
            </w:r>
            <w:r w:rsidR="00486ABF" w:rsidRPr="00FF05E6">
              <w:t xml:space="preserve"> </w:t>
            </w:r>
          </w:p>
        </w:tc>
        <w:tc>
          <w:tcPr>
            <w:tcW w:w="827" w:type="dxa"/>
            <w:tcBorders>
              <w:top w:val="nil"/>
              <w:left w:val="nil"/>
              <w:bottom w:val="single" w:sz="4" w:space="0" w:color="auto"/>
              <w:right w:val="single" w:sz="4" w:space="0" w:color="auto"/>
            </w:tcBorders>
            <w:shd w:val="clear" w:color="000000" w:fill="FFFFFF"/>
            <w:noWrap/>
            <w:vAlign w:val="center"/>
            <w:hideMark/>
          </w:tcPr>
          <w:p w:rsidR="00486ABF" w:rsidRPr="00FF05E6" w:rsidRDefault="00486ABF" w:rsidP="00816D0B">
            <w:r w:rsidRPr="00FF05E6">
              <w:t>25%</w:t>
            </w:r>
          </w:p>
        </w:tc>
        <w:tc>
          <w:tcPr>
            <w:tcW w:w="791" w:type="dxa"/>
            <w:tcBorders>
              <w:top w:val="nil"/>
              <w:left w:val="nil"/>
              <w:bottom w:val="single" w:sz="4" w:space="0" w:color="auto"/>
              <w:right w:val="single" w:sz="4" w:space="0" w:color="auto"/>
            </w:tcBorders>
            <w:shd w:val="clear" w:color="000000" w:fill="FFFFFF"/>
            <w:noWrap/>
            <w:vAlign w:val="center"/>
            <w:hideMark/>
          </w:tcPr>
          <w:p w:rsidR="00486ABF" w:rsidRPr="00FF05E6" w:rsidRDefault="00816D0B" w:rsidP="00816D0B">
            <w:r>
              <w:t>(</w:t>
            </w:r>
            <w:r w:rsidR="00486ABF" w:rsidRPr="00FF05E6">
              <w:t>0.17)</w:t>
            </w:r>
          </w:p>
        </w:tc>
        <w:tc>
          <w:tcPr>
            <w:tcW w:w="791" w:type="dxa"/>
            <w:tcBorders>
              <w:top w:val="nil"/>
              <w:left w:val="nil"/>
              <w:bottom w:val="single" w:sz="4" w:space="0" w:color="auto"/>
              <w:right w:val="single" w:sz="4" w:space="0" w:color="auto"/>
            </w:tcBorders>
            <w:shd w:val="clear" w:color="000000" w:fill="FFFFFF"/>
            <w:noWrap/>
            <w:vAlign w:val="center"/>
            <w:hideMark/>
          </w:tcPr>
          <w:p w:rsidR="00486ABF" w:rsidRPr="00FF05E6" w:rsidRDefault="00486ABF" w:rsidP="00816D0B">
            <w:r w:rsidRPr="00FF05E6">
              <w:t xml:space="preserve"> 0.19)</w:t>
            </w:r>
          </w:p>
        </w:tc>
        <w:tc>
          <w:tcPr>
            <w:tcW w:w="969" w:type="dxa"/>
            <w:tcBorders>
              <w:top w:val="nil"/>
              <w:left w:val="nil"/>
              <w:bottom w:val="single" w:sz="4" w:space="0" w:color="auto"/>
              <w:right w:val="single" w:sz="4" w:space="0" w:color="auto"/>
            </w:tcBorders>
            <w:shd w:val="clear" w:color="000000" w:fill="FFFFFF"/>
            <w:noWrap/>
            <w:vAlign w:val="center"/>
            <w:hideMark/>
          </w:tcPr>
          <w:p w:rsidR="00486ABF" w:rsidRPr="00FF05E6" w:rsidRDefault="00486ABF" w:rsidP="00816D0B">
            <w:r w:rsidRPr="00FF05E6">
              <w:t xml:space="preserve"> (0.21)</w:t>
            </w:r>
          </w:p>
        </w:tc>
        <w:tc>
          <w:tcPr>
            <w:tcW w:w="827" w:type="dxa"/>
            <w:tcBorders>
              <w:top w:val="nil"/>
              <w:left w:val="nil"/>
              <w:bottom w:val="single" w:sz="4" w:space="0" w:color="auto"/>
              <w:right w:val="single" w:sz="4" w:space="0" w:color="auto"/>
            </w:tcBorders>
            <w:shd w:val="clear" w:color="000000" w:fill="FFFFFF"/>
            <w:noWrap/>
            <w:vAlign w:val="center"/>
            <w:hideMark/>
          </w:tcPr>
          <w:p w:rsidR="00486ABF" w:rsidRPr="00FF05E6" w:rsidRDefault="00486ABF" w:rsidP="00816D0B">
            <w:r w:rsidRPr="00FF05E6">
              <w:t xml:space="preserve"> 0.23)</w:t>
            </w:r>
          </w:p>
        </w:tc>
        <w:tc>
          <w:tcPr>
            <w:tcW w:w="791" w:type="dxa"/>
            <w:tcBorders>
              <w:top w:val="nil"/>
              <w:left w:val="nil"/>
              <w:bottom w:val="single" w:sz="4" w:space="0" w:color="auto"/>
              <w:right w:val="single" w:sz="4" w:space="0" w:color="auto"/>
            </w:tcBorders>
            <w:shd w:val="clear" w:color="000000" w:fill="FFFFFF"/>
            <w:noWrap/>
            <w:vAlign w:val="center"/>
            <w:hideMark/>
          </w:tcPr>
          <w:p w:rsidR="00486ABF" w:rsidRPr="00FF05E6" w:rsidRDefault="00816D0B" w:rsidP="00816D0B">
            <w:r>
              <w:t>(</w:t>
            </w:r>
            <w:r w:rsidR="00486ABF" w:rsidRPr="00FF05E6">
              <w:t>0.23)</w:t>
            </w:r>
          </w:p>
        </w:tc>
      </w:tr>
      <w:tr w:rsidR="00486ABF" w:rsidRPr="00FF05E6" w:rsidTr="00816D0B">
        <w:trPr>
          <w:trHeight w:val="192"/>
        </w:trPr>
        <w:tc>
          <w:tcPr>
            <w:tcW w:w="4181" w:type="dxa"/>
            <w:tcBorders>
              <w:top w:val="single" w:sz="4" w:space="0" w:color="auto"/>
              <w:left w:val="single" w:sz="4" w:space="0" w:color="auto"/>
              <w:bottom w:val="single" w:sz="4" w:space="0" w:color="auto"/>
              <w:right w:val="single" w:sz="4" w:space="0" w:color="000000"/>
            </w:tcBorders>
            <w:shd w:val="clear" w:color="auto" w:fill="DEEAF6" w:themeFill="accent1" w:themeFillTint="33"/>
            <w:noWrap/>
            <w:vAlign w:val="center"/>
            <w:hideMark/>
          </w:tcPr>
          <w:p w:rsidR="00486ABF" w:rsidRPr="00816D0B" w:rsidRDefault="00486ABF" w:rsidP="00816D0B">
            <w:pPr>
              <w:rPr>
                <w:b/>
              </w:rPr>
            </w:pPr>
            <w:r w:rsidRPr="00816D0B">
              <w:rPr>
                <w:b/>
              </w:rPr>
              <w:t>Profit ( in million)</w:t>
            </w:r>
          </w:p>
        </w:tc>
        <w:tc>
          <w:tcPr>
            <w:tcW w:w="827" w:type="dxa"/>
            <w:tcBorders>
              <w:top w:val="nil"/>
              <w:left w:val="nil"/>
              <w:bottom w:val="single" w:sz="4" w:space="0" w:color="auto"/>
              <w:right w:val="single" w:sz="4" w:space="0" w:color="auto"/>
            </w:tcBorders>
            <w:shd w:val="clear" w:color="auto" w:fill="DEEAF6" w:themeFill="accent1" w:themeFillTint="33"/>
            <w:noWrap/>
            <w:vAlign w:val="center"/>
            <w:hideMark/>
          </w:tcPr>
          <w:p w:rsidR="00486ABF" w:rsidRPr="00FF05E6" w:rsidRDefault="00486ABF" w:rsidP="00816D0B">
            <w:r w:rsidRPr="00FF05E6">
              <w:t> </w:t>
            </w:r>
          </w:p>
        </w:tc>
        <w:tc>
          <w:tcPr>
            <w:tcW w:w="791" w:type="dxa"/>
            <w:tcBorders>
              <w:top w:val="nil"/>
              <w:left w:val="nil"/>
              <w:bottom w:val="single" w:sz="4" w:space="0" w:color="auto"/>
              <w:right w:val="single" w:sz="4" w:space="0" w:color="auto"/>
            </w:tcBorders>
            <w:shd w:val="clear" w:color="auto" w:fill="DEEAF6" w:themeFill="accent1" w:themeFillTint="33"/>
            <w:noWrap/>
            <w:vAlign w:val="center"/>
            <w:hideMark/>
          </w:tcPr>
          <w:p w:rsidR="00486ABF" w:rsidRPr="00341AD0" w:rsidRDefault="00486ABF" w:rsidP="00816D0B">
            <w:pPr>
              <w:rPr>
                <w:b/>
              </w:rPr>
            </w:pPr>
            <w:r w:rsidRPr="00341AD0">
              <w:rPr>
                <w:b/>
              </w:rPr>
              <w:t xml:space="preserve">0.50 </w:t>
            </w:r>
          </w:p>
        </w:tc>
        <w:tc>
          <w:tcPr>
            <w:tcW w:w="791" w:type="dxa"/>
            <w:tcBorders>
              <w:top w:val="nil"/>
              <w:left w:val="nil"/>
              <w:bottom w:val="single" w:sz="4" w:space="0" w:color="auto"/>
              <w:right w:val="single" w:sz="4" w:space="0" w:color="auto"/>
            </w:tcBorders>
            <w:shd w:val="clear" w:color="auto" w:fill="DEEAF6" w:themeFill="accent1" w:themeFillTint="33"/>
            <w:noWrap/>
            <w:vAlign w:val="center"/>
            <w:hideMark/>
          </w:tcPr>
          <w:p w:rsidR="00486ABF" w:rsidRPr="00341AD0" w:rsidRDefault="00486ABF" w:rsidP="00816D0B">
            <w:pPr>
              <w:rPr>
                <w:b/>
              </w:rPr>
            </w:pPr>
            <w:r w:rsidRPr="00341AD0">
              <w:rPr>
                <w:b/>
              </w:rPr>
              <w:t xml:space="preserve">0.57 </w:t>
            </w:r>
          </w:p>
        </w:tc>
        <w:tc>
          <w:tcPr>
            <w:tcW w:w="969" w:type="dxa"/>
            <w:tcBorders>
              <w:top w:val="nil"/>
              <w:left w:val="nil"/>
              <w:bottom w:val="single" w:sz="4" w:space="0" w:color="auto"/>
              <w:right w:val="single" w:sz="4" w:space="0" w:color="auto"/>
            </w:tcBorders>
            <w:shd w:val="clear" w:color="auto" w:fill="DEEAF6" w:themeFill="accent1" w:themeFillTint="33"/>
            <w:noWrap/>
            <w:vAlign w:val="center"/>
            <w:hideMark/>
          </w:tcPr>
          <w:p w:rsidR="00486ABF" w:rsidRPr="00341AD0" w:rsidRDefault="00486ABF" w:rsidP="00816D0B">
            <w:pPr>
              <w:rPr>
                <w:b/>
              </w:rPr>
            </w:pPr>
            <w:r w:rsidRPr="00341AD0">
              <w:rPr>
                <w:b/>
              </w:rPr>
              <w:t xml:space="preserve">0.63 </w:t>
            </w:r>
          </w:p>
        </w:tc>
        <w:tc>
          <w:tcPr>
            <w:tcW w:w="827" w:type="dxa"/>
            <w:tcBorders>
              <w:top w:val="nil"/>
              <w:left w:val="nil"/>
              <w:bottom w:val="single" w:sz="4" w:space="0" w:color="auto"/>
              <w:right w:val="single" w:sz="4" w:space="0" w:color="auto"/>
            </w:tcBorders>
            <w:shd w:val="clear" w:color="auto" w:fill="DEEAF6" w:themeFill="accent1" w:themeFillTint="33"/>
            <w:noWrap/>
            <w:vAlign w:val="center"/>
            <w:hideMark/>
          </w:tcPr>
          <w:p w:rsidR="00486ABF" w:rsidRPr="00341AD0" w:rsidRDefault="00486ABF" w:rsidP="00816D0B">
            <w:pPr>
              <w:rPr>
                <w:b/>
              </w:rPr>
            </w:pPr>
            <w:r w:rsidRPr="00341AD0">
              <w:rPr>
                <w:b/>
              </w:rPr>
              <w:t xml:space="preserve">0.68 </w:t>
            </w:r>
          </w:p>
        </w:tc>
        <w:tc>
          <w:tcPr>
            <w:tcW w:w="791" w:type="dxa"/>
            <w:tcBorders>
              <w:top w:val="nil"/>
              <w:left w:val="nil"/>
              <w:bottom w:val="single" w:sz="4" w:space="0" w:color="auto"/>
              <w:right w:val="single" w:sz="4" w:space="0" w:color="auto"/>
            </w:tcBorders>
            <w:shd w:val="clear" w:color="auto" w:fill="DEEAF6" w:themeFill="accent1" w:themeFillTint="33"/>
            <w:noWrap/>
            <w:vAlign w:val="center"/>
            <w:hideMark/>
          </w:tcPr>
          <w:p w:rsidR="00486ABF" w:rsidRPr="00341AD0" w:rsidRDefault="00486ABF" w:rsidP="00816D0B">
            <w:pPr>
              <w:rPr>
                <w:b/>
              </w:rPr>
            </w:pPr>
            <w:r w:rsidRPr="00341AD0">
              <w:rPr>
                <w:b/>
              </w:rPr>
              <w:t xml:space="preserve">0.70 </w:t>
            </w:r>
          </w:p>
        </w:tc>
      </w:tr>
    </w:tbl>
    <w:p w:rsidR="009B6AEB" w:rsidRPr="007F6A57" w:rsidRDefault="007F6A57" w:rsidP="007F6A57">
      <w:pPr>
        <w:pStyle w:val="NoSpacing"/>
        <w:rPr>
          <w:rFonts w:ascii="Arial" w:hAnsi="Arial" w:cs="Arial"/>
          <w:sz w:val="20"/>
          <w:szCs w:val="20"/>
        </w:rPr>
      </w:pPr>
      <w:r w:rsidRPr="007F6A57">
        <w:rPr>
          <w:rFonts w:ascii="Arial" w:hAnsi="Arial" w:cs="Arial"/>
          <w:sz w:val="20"/>
          <w:szCs w:val="20"/>
        </w:rPr>
        <w:t xml:space="preserve">Note: </w:t>
      </w:r>
    </w:p>
    <w:p w:rsidR="007F6A57" w:rsidRDefault="004A2B74" w:rsidP="007F6A57">
      <w:pPr>
        <w:pStyle w:val="NoSpacing"/>
        <w:rPr>
          <w:rFonts w:ascii="Arial" w:hAnsi="Arial" w:cs="Arial"/>
          <w:sz w:val="20"/>
          <w:szCs w:val="20"/>
        </w:rPr>
      </w:pPr>
      <w:r>
        <w:rPr>
          <w:rFonts w:ascii="Arial" w:hAnsi="Arial" w:cs="Arial"/>
          <w:sz w:val="20"/>
          <w:szCs w:val="20"/>
          <w:vertAlign w:val="superscript"/>
        </w:rPr>
        <w:t xml:space="preserve">1 </w:t>
      </w:r>
      <w:r>
        <w:rPr>
          <w:rFonts w:ascii="Arial" w:hAnsi="Arial" w:cs="Arial"/>
          <w:sz w:val="20"/>
          <w:szCs w:val="20"/>
        </w:rPr>
        <w:t xml:space="preserve"> The deprecation is a straight line method, it will be deprecated equally in 5 years</w:t>
      </w:r>
    </w:p>
    <w:p w:rsidR="004A2B74" w:rsidRDefault="004A2B74" w:rsidP="007F6A57">
      <w:pPr>
        <w:pStyle w:val="NoSpacing"/>
        <w:rPr>
          <w:rFonts w:ascii="Arial" w:hAnsi="Arial" w:cs="Arial"/>
          <w:sz w:val="20"/>
          <w:szCs w:val="20"/>
        </w:rPr>
      </w:pPr>
      <w:r>
        <w:rPr>
          <w:rFonts w:ascii="Arial" w:hAnsi="Arial" w:cs="Arial"/>
          <w:sz w:val="20"/>
          <w:szCs w:val="20"/>
          <w:vertAlign w:val="superscript"/>
        </w:rPr>
        <w:t xml:space="preserve">2   </w:t>
      </w:r>
      <w:r>
        <w:rPr>
          <w:rFonts w:ascii="Arial" w:hAnsi="Arial" w:cs="Arial"/>
          <w:sz w:val="20"/>
          <w:szCs w:val="20"/>
        </w:rPr>
        <w:t>The Cash payment will be divided equally in 5 years</w:t>
      </w:r>
    </w:p>
    <w:p w:rsidR="004A2B74" w:rsidRDefault="005D45D6" w:rsidP="005D45D6">
      <w:pPr>
        <w:pStyle w:val="NoSpacing"/>
        <w:rPr>
          <w:rFonts w:ascii="Arial" w:hAnsi="Arial" w:cs="Arial"/>
          <w:sz w:val="20"/>
          <w:szCs w:val="20"/>
        </w:rPr>
      </w:pPr>
      <w:r w:rsidRPr="005D45D6">
        <w:rPr>
          <w:rFonts w:ascii="Arial" w:hAnsi="Arial" w:cs="Arial"/>
          <w:sz w:val="20"/>
          <w:szCs w:val="20"/>
          <w:vertAlign w:val="superscript"/>
        </w:rPr>
        <w:t>3</w:t>
      </w:r>
      <w:r>
        <w:rPr>
          <w:rFonts w:ascii="Arial" w:hAnsi="Arial" w:cs="Arial"/>
          <w:sz w:val="20"/>
          <w:szCs w:val="20"/>
        </w:rPr>
        <w:t xml:space="preserve">  The Rental is assemble line and testing areas</w:t>
      </w:r>
    </w:p>
    <w:p w:rsidR="005D45D6" w:rsidRDefault="005D45D6" w:rsidP="005D45D6">
      <w:pPr>
        <w:pStyle w:val="NoSpacing"/>
        <w:rPr>
          <w:rFonts w:ascii="Arial" w:hAnsi="Arial" w:cs="Arial"/>
          <w:sz w:val="20"/>
          <w:szCs w:val="20"/>
        </w:rPr>
      </w:pPr>
      <w:r w:rsidRPr="005D45D6">
        <w:rPr>
          <w:rFonts w:ascii="Arial" w:hAnsi="Arial" w:cs="Arial"/>
          <w:sz w:val="20"/>
          <w:szCs w:val="20"/>
          <w:vertAlign w:val="superscript"/>
        </w:rPr>
        <w:t>4</w:t>
      </w:r>
      <w:r>
        <w:rPr>
          <w:rFonts w:ascii="Arial" w:hAnsi="Arial" w:cs="Arial"/>
          <w:sz w:val="20"/>
          <w:szCs w:val="20"/>
        </w:rPr>
        <w:t xml:space="preserve">  The R &amp; D is the Research and Development of the </w:t>
      </w:r>
      <w:r w:rsidRPr="005D45D6">
        <w:rPr>
          <w:rFonts w:ascii="Arial" w:hAnsi="Arial" w:cs="Arial"/>
          <w:sz w:val="20"/>
          <w:szCs w:val="20"/>
        </w:rPr>
        <w:t>energy vehicles</w:t>
      </w:r>
    </w:p>
    <w:p w:rsidR="005D45D6" w:rsidRDefault="005D45D6" w:rsidP="005D45D6">
      <w:pPr>
        <w:pStyle w:val="NoSpacing"/>
        <w:rPr>
          <w:rFonts w:ascii="Arial" w:hAnsi="Arial" w:cs="Arial"/>
          <w:sz w:val="20"/>
          <w:szCs w:val="20"/>
        </w:rPr>
      </w:pPr>
      <w:r>
        <w:rPr>
          <w:rFonts w:ascii="Arial" w:hAnsi="Arial" w:cs="Arial"/>
          <w:sz w:val="20"/>
          <w:szCs w:val="20"/>
          <w:vertAlign w:val="superscript"/>
        </w:rPr>
        <w:t xml:space="preserve">5   </w:t>
      </w:r>
      <w:r>
        <w:rPr>
          <w:rFonts w:ascii="Arial" w:hAnsi="Arial" w:cs="Arial"/>
          <w:sz w:val="20"/>
          <w:szCs w:val="20"/>
        </w:rPr>
        <w:t>The additional maintenance fee of the assemble line</w:t>
      </w:r>
    </w:p>
    <w:p w:rsidR="005D45D6" w:rsidRPr="005D45D6" w:rsidRDefault="005D45D6" w:rsidP="005D45D6">
      <w:pPr>
        <w:pStyle w:val="NoSpacing"/>
        <w:rPr>
          <w:rFonts w:ascii="Arial" w:hAnsi="Arial" w:cs="Arial"/>
          <w:sz w:val="20"/>
          <w:szCs w:val="20"/>
        </w:rPr>
      </w:pPr>
      <w:r>
        <w:rPr>
          <w:rFonts w:ascii="Arial" w:hAnsi="Arial" w:cs="Arial"/>
          <w:sz w:val="20"/>
          <w:szCs w:val="20"/>
          <w:vertAlign w:val="superscript"/>
        </w:rPr>
        <w:t xml:space="preserve">6 </w:t>
      </w:r>
      <w:r>
        <w:rPr>
          <w:rFonts w:ascii="Arial" w:hAnsi="Arial" w:cs="Arial"/>
          <w:sz w:val="20"/>
          <w:szCs w:val="20"/>
        </w:rPr>
        <w:t xml:space="preserve"> The Change of inventory &amp; assembly process including the new battery storage system, quality testing and warehouse stock rearrangement</w:t>
      </w:r>
    </w:p>
    <w:p w:rsidR="00486ABF" w:rsidRPr="00486ABF" w:rsidRDefault="00486ABF" w:rsidP="003F3AFC">
      <w:pPr>
        <w:rPr>
          <w:b/>
        </w:rPr>
      </w:pPr>
    </w:p>
    <w:p w:rsidR="004D013F" w:rsidRDefault="004D013F" w:rsidP="004D013F">
      <w:pPr>
        <w:jc w:val="left"/>
      </w:pPr>
    </w:p>
    <w:p w:rsidR="003F3AFC" w:rsidRDefault="003F3AFC" w:rsidP="004D013F">
      <w:pPr>
        <w:jc w:val="left"/>
      </w:pPr>
      <w:r>
        <w:br w:type="page"/>
      </w:r>
    </w:p>
    <w:p w:rsidR="00486ABF" w:rsidRDefault="00486ABF" w:rsidP="00816D0B"/>
    <w:tbl>
      <w:tblPr>
        <w:tblW w:w="9017" w:type="dxa"/>
        <w:tblLook w:val="04A0" w:firstRow="1" w:lastRow="0" w:firstColumn="1" w:lastColumn="0" w:noHBand="0" w:noVBand="1"/>
      </w:tblPr>
      <w:tblGrid>
        <w:gridCol w:w="3666"/>
        <w:gridCol w:w="915"/>
        <w:gridCol w:w="902"/>
        <w:gridCol w:w="950"/>
        <w:gridCol w:w="898"/>
        <w:gridCol w:w="843"/>
        <w:gridCol w:w="843"/>
      </w:tblGrid>
      <w:tr w:rsidR="00AD434B" w:rsidRPr="00AD434B" w:rsidTr="00554F16">
        <w:trPr>
          <w:trHeight w:val="674"/>
        </w:trPr>
        <w:tc>
          <w:tcPr>
            <w:tcW w:w="3668" w:type="dxa"/>
            <w:tcBorders>
              <w:top w:val="single" w:sz="4" w:space="0" w:color="auto"/>
              <w:left w:val="single" w:sz="4" w:space="0" w:color="auto"/>
              <w:bottom w:val="single" w:sz="4" w:space="0" w:color="auto"/>
              <w:right w:val="single" w:sz="4" w:space="0" w:color="000000"/>
            </w:tcBorders>
            <w:shd w:val="clear" w:color="auto" w:fill="FFF2CC" w:themeFill="accent4" w:themeFillTint="33"/>
            <w:noWrap/>
            <w:vAlign w:val="center"/>
            <w:hideMark/>
          </w:tcPr>
          <w:p w:rsidR="00AD434B" w:rsidRPr="00341AD0" w:rsidRDefault="00AD434B" w:rsidP="00816D0B">
            <w:pPr>
              <w:rPr>
                <w:b/>
              </w:rPr>
            </w:pPr>
            <w:r w:rsidRPr="00341AD0">
              <w:rPr>
                <w:b/>
              </w:rPr>
              <w:t>Free cash</w:t>
            </w:r>
            <w:r w:rsidR="009503DF" w:rsidRPr="00341AD0">
              <w:rPr>
                <w:b/>
              </w:rPr>
              <w:t xml:space="preserve"> </w:t>
            </w:r>
            <w:r w:rsidRPr="00341AD0">
              <w:rPr>
                <w:b/>
              </w:rPr>
              <w:t>flow calculation</w:t>
            </w:r>
          </w:p>
        </w:tc>
        <w:tc>
          <w:tcPr>
            <w:tcW w:w="915" w:type="dxa"/>
            <w:tcBorders>
              <w:top w:val="single" w:sz="4" w:space="0" w:color="auto"/>
              <w:left w:val="nil"/>
              <w:bottom w:val="single" w:sz="4" w:space="0" w:color="auto"/>
              <w:right w:val="single" w:sz="4" w:space="0" w:color="auto"/>
            </w:tcBorders>
            <w:shd w:val="clear" w:color="auto" w:fill="FFF2CC" w:themeFill="accent4" w:themeFillTint="33"/>
            <w:noWrap/>
            <w:vAlign w:val="center"/>
            <w:hideMark/>
          </w:tcPr>
          <w:p w:rsidR="00AD434B" w:rsidRPr="00AD434B" w:rsidRDefault="00AD434B" w:rsidP="00816D0B">
            <w:r w:rsidRPr="00AD434B">
              <w:t>Years</w:t>
            </w:r>
          </w:p>
        </w:tc>
        <w:tc>
          <w:tcPr>
            <w:tcW w:w="902" w:type="dxa"/>
            <w:tcBorders>
              <w:top w:val="single" w:sz="4" w:space="0" w:color="auto"/>
              <w:left w:val="nil"/>
              <w:bottom w:val="single" w:sz="4" w:space="0" w:color="auto"/>
              <w:right w:val="single" w:sz="4" w:space="0" w:color="auto"/>
            </w:tcBorders>
            <w:shd w:val="clear" w:color="auto" w:fill="FFF2CC" w:themeFill="accent4" w:themeFillTint="33"/>
            <w:noWrap/>
            <w:vAlign w:val="center"/>
            <w:hideMark/>
          </w:tcPr>
          <w:p w:rsidR="00AD434B" w:rsidRPr="00AD434B" w:rsidRDefault="00AD434B" w:rsidP="00816D0B">
            <w:r w:rsidRPr="00AD434B">
              <w:t>1</w:t>
            </w:r>
          </w:p>
        </w:tc>
        <w:tc>
          <w:tcPr>
            <w:tcW w:w="950" w:type="dxa"/>
            <w:tcBorders>
              <w:top w:val="single" w:sz="4" w:space="0" w:color="auto"/>
              <w:left w:val="nil"/>
              <w:bottom w:val="single" w:sz="4" w:space="0" w:color="auto"/>
              <w:right w:val="single" w:sz="4" w:space="0" w:color="auto"/>
            </w:tcBorders>
            <w:shd w:val="clear" w:color="auto" w:fill="FFF2CC" w:themeFill="accent4" w:themeFillTint="33"/>
            <w:noWrap/>
            <w:vAlign w:val="center"/>
            <w:hideMark/>
          </w:tcPr>
          <w:p w:rsidR="00AD434B" w:rsidRPr="00AD434B" w:rsidRDefault="00AD434B" w:rsidP="00816D0B">
            <w:r w:rsidRPr="00AD434B">
              <w:t>2</w:t>
            </w:r>
          </w:p>
        </w:tc>
        <w:tc>
          <w:tcPr>
            <w:tcW w:w="898" w:type="dxa"/>
            <w:tcBorders>
              <w:top w:val="single" w:sz="4" w:space="0" w:color="auto"/>
              <w:left w:val="nil"/>
              <w:bottom w:val="single" w:sz="4" w:space="0" w:color="auto"/>
              <w:right w:val="single" w:sz="4" w:space="0" w:color="auto"/>
            </w:tcBorders>
            <w:shd w:val="clear" w:color="auto" w:fill="FFF2CC" w:themeFill="accent4" w:themeFillTint="33"/>
            <w:noWrap/>
            <w:vAlign w:val="center"/>
            <w:hideMark/>
          </w:tcPr>
          <w:p w:rsidR="00AD434B" w:rsidRPr="00AD434B" w:rsidRDefault="00AD434B" w:rsidP="00816D0B">
            <w:r w:rsidRPr="00AD434B">
              <w:t>3</w:t>
            </w:r>
          </w:p>
        </w:tc>
        <w:tc>
          <w:tcPr>
            <w:tcW w:w="842" w:type="dxa"/>
            <w:tcBorders>
              <w:top w:val="single" w:sz="4" w:space="0" w:color="auto"/>
              <w:left w:val="nil"/>
              <w:bottom w:val="single" w:sz="4" w:space="0" w:color="auto"/>
              <w:right w:val="single" w:sz="4" w:space="0" w:color="auto"/>
            </w:tcBorders>
            <w:shd w:val="clear" w:color="auto" w:fill="FFF2CC" w:themeFill="accent4" w:themeFillTint="33"/>
            <w:noWrap/>
            <w:vAlign w:val="center"/>
            <w:hideMark/>
          </w:tcPr>
          <w:p w:rsidR="00AD434B" w:rsidRPr="00AD434B" w:rsidRDefault="00AD434B" w:rsidP="00816D0B">
            <w:r w:rsidRPr="00AD434B">
              <w:t>4</w:t>
            </w:r>
          </w:p>
        </w:tc>
        <w:tc>
          <w:tcPr>
            <w:tcW w:w="842" w:type="dxa"/>
            <w:tcBorders>
              <w:top w:val="single" w:sz="4" w:space="0" w:color="auto"/>
              <w:left w:val="nil"/>
              <w:bottom w:val="single" w:sz="4" w:space="0" w:color="auto"/>
              <w:right w:val="single" w:sz="4" w:space="0" w:color="auto"/>
            </w:tcBorders>
            <w:shd w:val="clear" w:color="auto" w:fill="FFF2CC" w:themeFill="accent4" w:themeFillTint="33"/>
            <w:noWrap/>
            <w:vAlign w:val="center"/>
            <w:hideMark/>
          </w:tcPr>
          <w:p w:rsidR="00AD434B" w:rsidRPr="00AD434B" w:rsidRDefault="00AD434B" w:rsidP="00816D0B">
            <w:r w:rsidRPr="00AD434B">
              <w:t>5</w:t>
            </w:r>
          </w:p>
        </w:tc>
      </w:tr>
      <w:tr w:rsidR="00AD434B" w:rsidRPr="00AD434B" w:rsidTr="00816D0B">
        <w:trPr>
          <w:trHeight w:val="235"/>
        </w:trPr>
        <w:tc>
          <w:tcPr>
            <w:tcW w:w="3668" w:type="dxa"/>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AD434B" w:rsidRPr="00AD434B" w:rsidRDefault="00AD434B" w:rsidP="00816D0B">
            <w:r w:rsidRPr="00AD434B">
              <w:t xml:space="preserve">EBITDA </w:t>
            </w:r>
          </w:p>
        </w:tc>
        <w:tc>
          <w:tcPr>
            <w:tcW w:w="915" w:type="dxa"/>
            <w:tcBorders>
              <w:top w:val="nil"/>
              <w:left w:val="nil"/>
              <w:bottom w:val="single" w:sz="4" w:space="0" w:color="auto"/>
              <w:right w:val="single" w:sz="4" w:space="0" w:color="auto"/>
            </w:tcBorders>
            <w:shd w:val="clear" w:color="000000" w:fill="FFFFFF"/>
            <w:noWrap/>
            <w:vAlign w:val="center"/>
            <w:hideMark/>
          </w:tcPr>
          <w:p w:rsidR="00AD434B" w:rsidRPr="00AD434B" w:rsidRDefault="00AD434B" w:rsidP="00816D0B">
            <w:r w:rsidRPr="00AD434B">
              <w:t> </w:t>
            </w:r>
          </w:p>
        </w:tc>
        <w:tc>
          <w:tcPr>
            <w:tcW w:w="902" w:type="dxa"/>
            <w:tcBorders>
              <w:top w:val="nil"/>
              <w:left w:val="nil"/>
              <w:bottom w:val="single" w:sz="4" w:space="0" w:color="auto"/>
              <w:right w:val="single" w:sz="4" w:space="0" w:color="auto"/>
            </w:tcBorders>
            <w:shd w:val="clear" w:color="000000" w:fill="FFFFFF"/>
            <w:noWrap/>
            <w:vAlign w:val="center"/>
            <w:hideMark/>
          </w:tcPr>
          <w:p w:rsidR="00AD434B" w:rsidRPr="00AD434B" w:rsidRDefault="00AD434B" w:rsidP="00816D0B">
            <w:r w:rsidRPr="00AD434B">
              <w:t xml:space="preserve"> 3.6 </w:t>
            </w:r>
          </w:p>
        </w:tc>
        <w:tc>
          <w:tcPr>
            <w:tcW w:w="950" w:type="dxa"/>
            <w:tcBorders>
              <w:top w:val="nil"/>
              <w:left w:val="nil"/>
              <w:bottom w:val="single" w:sz="4" w:space="0" w:color="auto"/>
              <w:right w:val="single" w:sz="4" w:space="0" w:color="auto"/>
            </w:tcBorders>
            <w:shd w:val="clear" w:color="000000" w:fill="FFFFFF"/>
            <w:noWrap/>
            <w:vAlign w:val="center"/>
            <w:hideMark/>
          </w:tcPr>
          <w:p w:rsidR="00AD434B" w:rsidRPr="00AD434B" w:rsidRDefault="00AD434B" w:rsidP="00816D0B">
            <w:r w:rsidRPr="00AD434B">
              <w:t xml:space="preserve">3.9 </w:t>
            </w:r>
          </w:p>
        </w:tc>
        <w:tc>
          <w:tcPr>
            <w:tcW w:w="898" w:type="dxa"/>
            <w:tcBorders>
              <w:top w:val="nil"/>
              <w:left w:val="nil"/>
              <w:bottom w:val="single" w:sz="4" w:space="0" w:color="auto"/>
              <w:right w:val="single" w:sz="4" w:space="0" w:color="auto"/>
            </w:tcBorders>
            <w:shd w:val="clear" w:color="000000" w:fill="FFFFFF"/>
            <w:noWrap/>
            <w:vAlign w:val="center"/>
            <w:hideMark/>
          </w:tcPr>
          <w:p w:rsidR="00AD434B" w:rsidRPr="00AD434B" w:rsidRDefault="00AD434B" w:rsidP="00816D0B">
            <w:r w:rsidRPr="00AD434B">
              <w:t xml:space="preserve">4.2 </w:t>
            </w:r>
          </w:p>
        </w:tc>
        <w:tc>
          <w:tcPr>
            <w:tcW w:w="842" w:type="dxa"/>
            <w:tcBorders>
              <w:top w:val="nil"/>
              <w:left w:val="nil"/>
              <w:bottom w:val="single" w:sz="4" w:space="0" w:color="auto"/>
              <w:right w:val="single" w:sz="4" w:space="0" w:color="auto"/>
            </w:tcBorders>
            <w:shd w:val="clear" w:color="000000" w:fill="FFFFFF"/>
            <w:noWrap/>
            <w:vAlign w:val="center"/>
            <w:hideMark/>
          </w:tcPr>
          <w:p w:rsidR="00AD434B" w:rsidRPr="00AD434B" w:rsidRDefault="00AD434B" w:rsidP="00816D0B">
            <w:r w:rsidRPr="00AD434B">
              <w:t xml:space="preserve">4.6 </w:t>
            </w:r>
          </w:p>
        </w:tc>
        <w:tc>
          <w:tcPr>
            <w:tcW w:w="842" w:type="dxa"/>
            <w:tcBorders>
              <w:top w:val="nil"/>
              <w:left w:val="nil"/>
              <w:bottom w:val="single" w:sz="4" w:space="0" w:color="auto"/>
              <w:right w:val="single" w:sz="4" w:space="0" w:color="auto"/>
            </w:tcBorders>
            <w:shd w:val="clear" w:color="000000" w:fill="FFFFFF"/>
            <w:noWrap/>
            <w:vAlign w:val="center"/>
            <w:hideMark/>
          </w:tcPr>
          <w:p w:rsidR="00AD434B" w:rsidRPr="00AD434B" w:rsidRDefault="00AD434B" w:rsidP="00816D0B">
            <w:r w:rsidRPr="00AD434B">
              <w:t xml:space="preserve">4.9 </w:t>
            </w:r>
          </w:p>
        </w:tc>
      </w:tr>
      <w:tr w:rsidR="00AD434B" w:rsidRPr="00AD434B" w:rsidTr="00816D0B">
        <w:trPr>
          <w:trHeight w:val="235"/>
        </w:trPr>
        <w:tc>
          <w:tcPr>
            <w:tcW w:w="36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D434B" w:rsidRPr="00AD434B" w:rsidRDefault="00AD434B" w:rsidP="00816D0B">
            <w:pPr>
              <w:jc w:val="left"/>
            </w:pPr>
            <w:r w:rsidRPr="00AD434B">
              <w:t xml:space="preserve">Expenditure Machine </w:t>
            </w:r>
            <w:r w:rsidRPr="00EB4048">
              <w:rPr>
                <w:sz w:val="20"/>
                <w:szCs w:val="20"/>
              </w:rPr>
              <w:t>(depreciation )</w:t>
            </w:r>
          </w:p>
        </w:tc>
        <w:tc>
          <w:tcPr>
            <w:tcW w:w="915" w:type="dxa"/>
            <w:tcBorders>
              <w:top w:val="nil"/>
              <w:left w:val="nil"/>
              <w:bottom w:val="single" w:sz="4" w:space="0" w:color="auto"/>
              <w:right w:val="single" w:sz="4" w:space="0" w:color="auto"/>
            </w:tcBorders>
            <w:shd w:val="clear" w:color="000000" w:fill="FFFFFF"/>
            <w:noWrap/>
            <w:vAlign w:val="center"/>
            <w:hideMark/>
          </w:tcPr>
          <w:p w:rsidR="00AD434B" w:rsidRPr="00AD434B" w:rsidRDefault="00AD434B" w:rsidP="00816D0B">
            <w:r w:rsidRPr="00AD434B">
              <w:t> </w:t>
            </w:r>
          </w:p>
        </w:tc>
        <w:tc>
          <w:tcPr>
            <w:tcW w:w="902" w:type="dxa"/>
            <w:tcBorders>
              <w:top w:val="nil"/>
              <w:left w:val="nil"/>
              <w:bottom w:val="single" w:sz="4" w:space="0" w:color="auto"/>
              <w:right w:val="single" w:sz="4" w:space="0" w:color="auto"/>
            </w:tcBorders>
            <w:shd w:val="clear" w:color="000000" w:fill="FFFFFF"/>
            <w:noWrap/>
            <w:vAlign w:val="center"/>
            <w:hideMark/>
          </w:tcPr>
          <w:p w:rsidR="00AD434B" w:rsidRPr="00AD434B" w:rsidRDefault="00AD434B" w:rsidP="00816D0B">
            <w:r w:rsidRPr="00AD434B">
              <w:t>(0.72)</w:t>
            </w:r>
          </w:p>
        </w:tc>
        <w:tc>
          <w:tcPr>
            <w:tcW w:w="950" w:type="dxa"/>
            <w:tcBorders>
              <w:top w:val="nil"/>
              <w:left w:val="nil"/>
              <w:bottom w:val="single" w:sz="4" w:space="0" w:color="auto"/>
              <w:right w:val="single" w:sz="4" w:space="0" w:color="auto"/>
            </w:tcBorders>
            <w:shd w:val="clear" w:color="000000" w:fill="FFFFFF"/>
            <w:noWrap/>
            <w:vAlign w:val="center"/>
            <w:hideMark/>
          </w:tcPr>
          <w:p w:rsidR="00AD434B" w:rsidRPr="00AD434B" w:rsidRDefault="00AD434B" w:rsidP="00816D0B">
            <w:r w:rsidRPr="00AD434B">
              <w:t>(0.72)</w:t>
            </w:r>
          </w:p>
        </w:tc>
        <w:tc>
          <w:tcPr>
            <w:tcW w:w="898" w:type="dxa"/>
            <w:tcBorders>
              <w:top w:val="nil"/>
              <w:left w:val="nil"/>
              <w:bottom w:val="single" w:sz="4" w:space="0" w:color="auto"/>
              <w:right w:val="single" w:sz="4" w:space="0" w:color="auto"/>
            </w:tcBorders>
            <w:shd w:val="clear" w:color="000000" w:fill="FFFFFF"/>
            <w:noWrap/>
            <w:vAlign w:val="center"/>
            <w:hideMark/>
          </w:tcPr>
          <w:p w:rsidR="00AD434B" w:rsidRPr="00AD434B" w:rsidRDefault="00AD434B" w:rsidP="00816D0B">
            <w:r w:rsidRPr="00AD434B">
              <w:t>(0.72)</w:t>
            </w:r>
          </w:p>
        </w:tc>
        <w:tc>
          <w:tcPr>
            <w:tcW w:w="842" w:type="dxa"/>
            <w:tcBorders>
              <w:top w:val="nil"/>
              <w:left w:val="nil"/>
              <w:bottom w:val="single" w:sz="4" w:space="0" w:color="auto"/>
              <w:right w:val="single" w:sz="4" w:space="0" w:color="auto"/>
            </w:tcBorders>
            <w:shd w:val="clear" w:color="000000" w:fill="FFFFFF"/>
            <w:noWrap/>
            <w:vAlign w:val="center"/>
            <w:hideMark/>
          </w:tcPr>
          <w:p w:rsidR="00AD434B" w:rsidRPr="00AD434B" w:rsidRDefault="00AD434B" w:rsidP="00816D0B">
            <w:r w:rsidRPr="00AD434B">
              <w:t xml:space="preserve"> 0.72)</w:t>
            </w:r>
          </w:p>
        </w:tc>
        <w:tc>
          <w:tcPr>
            <w:tcW w:w="842" w:type="dxa"/>
            <w:tcBorders>
              <w:top w:val="nil"/>
              <w:left w:val="nil"/>
              <w:bottom w:val="single" w:sz="4" w:space="0" w:color="auto"/>
              <w:right w:val="single" w:sz="4" w:space="0" w:color="auto"/>
            </w:tcBorders>
            <w:shd w:val="clear" w:color="000000" w:fill="FFFFFF"/>
            <w:noWrap/>
            <w:vAlign w:val="center"/>
            <w:hideMark/>
          </w:tcPr>
          <w:p w:rsidR="00AD434B" w:rsidRPr="00AD434B" w:rsidRDefault="00AD434B" w:rsidP="00816D0B">
            <w:r w:rsidRPr="00AD434B">
              <w:t>(0.72)</w:t>
            </w:r>
          </w:p>
        </w:tc>
      </w:tr>
      <w:tr w:rsidR="00AD434B" w:rsidRPr="00AD434B" w:rsidTr="00816D0B">
        <w:trPr>
          <w:trHeight w:val="235"/>
        </w:trPr>
        <w:tc>
          <w:tcPr>
            <w:tcW w:w="36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D434B" w:rsidRPr="00AD434B" w:rsidRDefault="00AD434B" w:rsidP="00816D0B">
            <w:r w:rsidRPr="00AD434B">
              <w:t>Expenditure Rental</w:t>
            </w:r>
          </w:p>
        </w:tc>
        <w:tc>
          <w:tcPr>
            <w:tcW w:w="915" w:type="dxa"/>
            <w:tcBorders>
              <w:top w:val="nil"/>
              <w:left w:val="nil"/>
              <w:bottom w:val="single" w:sz="4" w:space="0" w:color="auto"/>
              <w:right w:val="single" w:sz="4" w:space="0" w:color="auto"/>
            </w:tcBorders>
            <w:shd w:val="clear" w:color="000000" w:fill="FFFFFF"/>
            <w:noWrap/>
            <w:vAlign w:val="center"/>
            <w:hideMark/>
          </w:tcPr>
          <w:p w:rsidR="00AD434B" w:rsidRPr="00AD434B" w:rsidRDefault="00AD434B" w:rsidP="00816D0B">
            <w:r w:rsidRPr="00AD434B">
              <w:t>10%</w:t>
            </w:r>
          </w:p>
        </w:tc>
        <w:tc>
          <w:tcPr>
            <w:tcW w:w="902" w:type="dxa"/>
            <w:tcBorders>
              <w:top w:val="nil"/>
              <w:left w:val="nil"/>
              <w:bottom w:val="single" w:sz="4" w:space="0" w:color="auto"/>
              <w:right w:val="single" w:sz="4" w:space="0" w:color="auto"/>
            </w:tcBorders>
            <w:shd w:val="clear" w:color="000000" w:fill="FFFFFF"/>
            <w:noWrap/>
            <w:vAlign w:val="center"/>
            <w:hideMark/>
          </w:tcPr>
          <w:p w:rsidR="00AD434B" w:rsidRPr="00AD434B" w:rsidRDefault="00AD434B" w:rsidP="00816D0B">
            <w:r w:rsidRPr="00AD434B">
              <w:t>(0.63)</w:t>
            </w:r>
          </w:p>
        </w:tc>
        <w:tc>
          <w:tcPr>
            <w:tcW w:w="950" w:type="dxa"/>
            <w:tcBorders>
              <w:top w:val="nil"/>
              <w:left w:val="nil"/>
              <w:bottom w:val="single" w:sz="4" w:space="0" w:color="auto"/>
              <w:right w:val="single" w:sz="4" w:space="0" w:color="auto"/>
            </w:tcBorders>
            <w:shd w:val="clear" w:color="000000" w:fill="FFFFFF"/>
            <w:noWrap/>
            <w:vAlign w:val="center"/>
            <w:hideMark/>
          </w:tcPr>
          <w:p w:rsidR="00AD434B" w:rsidRPr="00AD434B" w:rsidRDefault="00AD434B" w:rsidP="00816D0B">
            <w:r w:rsidRPr="00AD434B">
              <w:t xml:space="preserve"> (0.69)</w:t>
            </w:r>
          </w:p>
        </w:tc>
        <w:tc>
          <w:tcPr>
            <w:tcW w:w="898" w:type="dxa"/>
            <w:tcBorders>
              <w:top w:val="nil"/>
              <w:left w:val="nil"/>
              <w:bottom w:val="single" w:sz="4" w:space="0" w:color="auto"/>
              <w:right w:val="single" w:sz="4" w:space="0" w:color="auto"/>
            </w:tcBorders>
            <w:shd w:val="clear" w:color="000000" w:fill="FFFFFF"/>
            <w:noWrap/>
            <w:vAlign w:val="center"/>
            <w:hideMark/>
          </w:tcPr>
          <w:p w:rsidR="00AD434B" w:rsidRPr="00AD434B" w:rsidRDefault="00AD434B" w:rsidP="00816D0B">
            <w:r w:rsidRPr="00AD434B">
              <w:t>(0.76)</w:t>
            </w:r>
          </w:p>
        </w:tc>
        <w:tc>
          <w:tcPr>
            <w:tcW w:w="842" w:type="dxa"/>
            <w:tcBorders>
              <w:top w:val="nil"/>
              <w:left w:val="nil"/>
              <w:bottom w:val="single" w:sz="4" w:space="0" w:color="auto"/>
              <w:right w:val="single" w:sz="4" w:space="0" w:color="auto"/>
            </w:tcBorders>
            <w:shd w:val="clear" w:color="000000" w:fill="FFFFFF"/>
            <w:noWrap/>
            <w:vAlign w:val="center"/>
            <w:hideMark/>
          </w:tcPr>
          <w:p w:rsidR="00AD434B" w:rsidRPr="00AD434B" w:rsidRDefault="00AD434B" w:rsidP="00816D0B">
            <w:r w:rsidRPr="00AD434B">
              <w:t>(0.84)</w:t>
            </w:r>
          </w:p>
        </w:tc>
        <w:tc>
          <w:tcPr>
            <w:tcW w:w="842" w:type="dxa"/>
            <w:tcBorders>
              <w:top w:val="nil"/>
              <w:left w:val="nil"/>
              <w:bottom w:val="single" w:sz="4" w:space="0" w:color="auto"/>
              <w:right w:val="single" w:sz="4" w:space="0" w:color="auto"/>
            </w:tcBorders>
            <w:shd w:val="clear" w:color="000000" w:fill="FFFFFF"/>
            <w:noWrap/>
            <w:vAlign w:val="center"/>
            <w:hideMark/>
          </w:tcPr>
          <w:p w:rsidR="00AD434B" w:rsidRPr="00AD434B" w:rsidRDefault="00AD434B" w:rsidP="00816D0B">
            <w:r w:rsidRPr="00AD434B">
              <w:t>(0.92)</w:t>
            </w:r>
          </w:p>
        </w:tc>
      </w:tr>
      <w:tr w:rsidR="00AD434B" w:rsidRPr="00AD434B" w:rsidTr="00816D0B">
        <w:trPr>
          <w:trHeight w:val="235"/>
        </w:trPr>
        <w:tc>
          <w:tcPr>
            <w:tcW w:w="36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D434B" w:rsidRPr="00AD434B" w:rsidRDefault="00AD434B" w:rsidP="00816D0B">
            <w:r w:rsidRPr="00AD434B">
              <w:t>Expenditure R&amp;D</w:t>
            </w:r>
          </w:p>
        </w:tc>
        <w:tc>
          <w:tcPr>
            <w:tcW w:w="915" w:type="dxa"/>
            <w:tcBorders>
              <w:top w:val="nil"/>
              <w:left w:val="nil"/>
              <w:bottom w:val="single" w:sz="4" w:space="0" w:color="auto"/>
              <w:right w:val="single" w:sz="4" w:space="0" w:color="auto"/>
            </w:tcBorders>
            <w:shd w:val="clear" w:color="000000" w:fill="FFFFFF"/>
            <w:noWrap/>
            <w:vAlign w:val="center"/>
            <w:hideMark/>
          </w:tcPr>
          <w:p w:rsidR="00AD434B" w:rsidRPr="00AD434B" w:rsidRDefault="00AD434B" w:rsidP="00816D0B">
            <w:r w:rsidRPr="00AD434B">
              <w:t>34%</w:t>
            </w:r>
          </w:p>
        </w:tc>
        <w:tc>
          <w:tcPr>
            <w:tcW w:w="902" w:type="dxa"/>
            <w:tcBorders>
              <w:top w:val="nil"/>
              <w:left w:val="nil"/>
              <w:bottom w:val="single" w:sz="4" w:space="0" w:color="auto"/>
              <w:right w:val="single" w:sz="4" w:space="0" w:color="auto"/>
            </w:tcBorders>
            <w:shd w:val="clear" w:color="000000" w:fill="FFFFFF"/>
            <w:noWrap/>
            <w:vAlign w:val="center"/>
            <w:hideMark/>
          </w:tcPr>
          <w:p w:rsidR="00AD434B" w:rsidRPr="00AD434B" w:rsidRDefault="00AD434B" w:rsidP="00816D0B">
            <w:r w:rsidRPr="00AD434B">
              <w:t>(0.19)</w:t>
            </w:r>
          </w:p>
        </w:tc>
        <w:tc>
          <w:tcPr>
            <w:tcW w:w="950" w:type="dxa"/>
            <w:tcBorders>
              <w:top w:val="nil"/>
              <w:left w:val="nil"/>
              <w:bottom w:val="single" w:sz="4" w:space="0" w:color="auto"/>
              <w:right w:val="single" w:sz="4" w:space="0" w:color="auto"/>
            </w:tcBorders>
            <w:shd w:val="clear" w:color="000000" w:fill="FFFFFF"/>
            <w:noWrap/>
            <w:vAlign w:val="center"/>
            <w:hideMark/>
          </w:tcPr>
          <w:p w:rsidR="00AD434B" w:rsidRPr="00AD434B" w:rsidRDefault="00AD434B" w:rsidP="00816D0B">
            <w:r w:rsidRPr="00AD434B">
              <w:t xml:space="preserve"> (0.26)</w:t>
            </w:r>
          </w:p>
        </w:tc>
        <w:tc>
          <w:tcPr>
            <w:tcW w:w="898" w:type="dxa"/>
            <w:tcBorders>
              <w:top w:val="nil"/>
              <w:left w:val="nil"/>
              <w:bottom w:val="single" w:sz="4" w:space="0" w:color="auto"/>
              <w:right w:val="single" w:sz="4" w:space="0" w:color="auto"/>
            </w:tcBorders>
            <w:shd w:val="clear" w:color="000000" w:fill="FFFFFF"/>
            <w:noWrap/>
            <w:vAlign w:val="center"/>
            <w:hideMark/>
          </w:tcPr>
          <w:p w:rsidR="00AD434B" w:rsidRPr="00AD434B" w:rsidRDefault="00AD434B" w:rsidP="00816D0B">
            <w:r w:rsidRPr="00AD434B">
              <w:t>(0.34)</w:t>
            </w:r>
          </w:p>
        </w:tc>
        <w:tc>
          <w:tcPr>
            <w:tcW w:w="842" w:type="dxa"/>
            <w:tcBorders>
              <w:top w:val="nil"/>
              <w:left w:val="nil"/>
              <w:bottom w:val="single" w:sz="4" w:space="0" w:color="auto"/>
              <w:right w:val="single" w:sz="4" w:space="0" w:color="auto"/>
            </w:tcBorders>
            <w:shd w:val="clear" w:color="000000" w:fill="FFFFFF"/>
            <w:noWrap/>
            <w:vAlign w:val="center"/>
            <w:hideMark/>
          </w:tcPr>
          <w:p w:rsidR="00AD434B" w:rsidRPr="00AD434B" w:rsidRDefault="00AD434B" w:rsidP="00816D0B">
            <w:r w:rsidRPr="00AD434B">
              <w:t>(0.46)</w:t>
            </w:r>
          </w:p>
        </w:tc>
        <w:tc>
          <w:tcPr>
            <w:tcW w:w="842" w:type="dxa"/>
            <w:tcBorders>
              <w:top w:val="nil"/>
              <w:left w:val="nil"/>
              <w:bottom w:val="single" w:sz="4" w:space="0" w:color="auto"/>
              <w:right w:val="single" w:sz="4" w:space="0" w:color="auto"/>
            </w:tcBorders>
            <w:shd w:val="clear" w:color="000000" w:fill="FFFFFF"/>
            <w:noWrap/>
            <w:vAlign w:val="center"/>
            <w:hideMark/>
          </w:tcPr>
          <w:p w:rsidR="00AD434B" w:rsidRPr="00AD434B" w:rsidRDefault="00AD434B" w:rsidP="00816D0B">
            <w:r w:rsidRPr="00AD434B">
              <w:t>(0.62)</w:t>
            </w:r>
          </w:p>
        </w:tc>
      </w:tr>
      <w:tr w:rsidR="00AD434B" w:rsidRPr="00AD434B" w:rsidTr="00816D0B">
        <w:trPr>
          <w:trHeight w:val="235"/>
        </w:trPr>
        <w:tc>
          <w:tcPr>
            <w:tcW w:w="36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D434B" w:rsidRPr="00AD434B" w:rsidRDefault="00AD434B" w:rsidP="00EB4048">
            <w:pPr>
              <w:jc w:val="left"/>
            </w:pPr>
            <w:r w:rsidRPr="00AD434B">
              <w:t xml:space="preserve">Expenditure </w:t>
            </w:r>
            <w:r w:rsidR="00EB4048">
              <w:t xml:space="preserve">– maintenance </w:t>
            </w:r>
            <w:r w:rsidRPr="00AD434B">
              <w:t>fee</w:t>
            </w:r>
          </w:p>
        </w:tc>
        <w:tc>
          <w:tcPr>
            <w:tcW w:w="915" w:type="dxa"/>
            <w:tcBorders>
              <w:top w:val="nil"/>
              <w:left w:val="nil"/>
              <w:bottom w:val="single" w:sz="4" w:space="0" w:color="auto"/>
              <w:right w:val="single" w:sz="4" w:space="0" w:color="auto"/>
            </w:tcBorders>
            <w:shd w:val="clear" w:color="000000" w:fill="FFFFFF"/>
            <w:noWrap/>
            <w:vAlign w:val="center"/>
            <w:hideMark/>
          </w:tcPr>
          <w:p w:rsidR="00AD434B" w:rsidRPr="00AD434B" w:rsidRDefault="00AD434B" w:rsidP="00816D0B">
            <w:r w:rsidRPr="00AD434B">
              <w:t>10%</w:t>
            </w:r>
          </w:p>
        </w:tc>
        <w:tc>
          <w:tcPr>
            <w:tcW w:w="902" w:type="dxa"/>
            <w:tcBorders>
              <w:top w:val="nil"/>
              <w:left w:val="nil"/>
              <w:bottom w:val="single" w:sz="4" w:space="0" w:color="auto"/>
              <w:right w:val="single" w:sz="4" w:space="0" w:color="auto"/>
            </w:tcBorders>
            <w:shd w:val="clear" w:color="000000" w:fill="FFFFFF"/>
            <w:noWrap/>
            <w:vAlign w:val="center"/>
            <w:hideMark/>
          </w:tcPr>
          <w:p w:rsidR="00AD434B" w:rsidRPr="00AD434B" w:rsidRDefault="00AD434B" w:rsidP="00816D0B">
            <w:r w:rsidRPr="00AD434B">
              <w:t>(0.12)</w:t>
            </w:r>
          </w:p>
        </w:tc>
        <w:tc>
          <w:tcPr>
            <w:tcW w:w="950" w:type="dxa"/>
            <w:tcBorders>
              <w:top w:val="nil"/>
              <w:left w:val="nil"/>
              <w:bottom w:val="single" w:sz="4" w:space="0" w:color="auto"/>
              <w:right w:val="single" w:sz="4" w:space="0" w:color="auto"/>
            </w:tcBorders>
            <w:shd w:val="clear" w:color="000000" w:fill="FFFFFF"/>
            <w:noWrap/>
            <w:vAlign w:val="center"/>
            <w:hideMark/>
          </w:tcPr>
          <w:p w:rsidR="00AD434B" w:rsidRPr="00AD434B" w:rsidRDefault="00AD434B" w:rsidP="00816D0B">
            <w:r w:rsidRPr="00AD434B">
              <w:t xml:space="preserve"> (0.13)</w:t>
            </w:r>
          </w:p>
        </w:tc>
        <w:tc>
          <w:tcPr>
            <w:tcW w:w="898" w:type="dxa"/>
            <w:tcBorders>
              <w:top w:val="nil"/>
              <w:left w:val="nil"/>
              <w:bottom w:val="single" w:sz="4" w:space="0" w:color="auto"/>
              <w:right w:val="single" w:sz="4" w:space="0" w:color="auto"/>
            </w:tcBorders>
            <w:shd w:val="clear" w:color="000000" w:fill="FFFFFF"/>
            <w:noWrap/>
            <w:vAlign w:val="center"/>
            <w:hideMark/>
          </w:tcPr>
          <w:p w:rsidR="00AD434B" w:rsidRPr="00AD434B" w:rsidRDefault="00AD434B" w:rsidP="00816D0B">
            <w:r w:rsidRPr="00AD434B">
              <w:t>(0.15)</w:t>
            </w:r>
          </w:p>
        </w:tc>
        <w:tc>
          <w:tcPr>
            <w:tcW w:w="842" w:type="dxa"/>
            <w:tcBorders>
              <w:top w:val="nil"/>
              <w:left w:val="nil"/>
              <w:bottom w:val="single" w:sz="4" w:space="0" w:color="auto"/>
              <w:right w:val="single" w:sz="4" w:space="0" w:color="auto"/>
            </w:tcBorders>
            <w:shd w:val="clear" w:color="000000" w:fill="FFFFFF"/>
            <w:noWrap/>
            <w:vAlign w:val="center"/>
            <w:hideMark/>
          </w:tcPr>
          <w:p w:rsidR="00AD434B" w:rsidRPr="00AD434B" w:rsidRDefault="00AD434B" w:rsidP="00816D0B">
            <w:r w:rsidRPr="00AD434B">
              <w:t xml:space="preserve"> 0.16)</w:t>
            </w:r>
          </w:p>
        </w:tc>
        <w:tc>
          <w:tcPr>
            <w:tcW w:w="842" w:type="dxa"/>
            <w:tcBorders>
              <w:top w:val="nil"/>
              <w:left w:val="nil"/>
              <w:bottom w:val="single" w:sz="4" w:space="0" w:color="auto"/>
              <w:right w:val="single" w:sz="4" w:space="0" w:color="auto"/>
            </w:tcBorders>
            <w:shd w:val="clear" w:color="000000" w:fill="FFFFFF"/>
            <w:noWrap/>
            <w:vAlign w:val="center"/>
            <w:hideMark/>
          </w:tcPr>
          <w:p w:rsidR="00AD434B" w:rsidRPr="00AD434B" w:rsidRDefault="00AD434B" w:rsidP="00816D0B">
            <w:r w:rsidRPr="00AD434B">
              <w:t>(0.18)</w:t>
            </w:r>
          </w:p>
        </w:tc>
      </w:tr>
      <w:tr w:rsidR="00AD434B" w:rsidRPr="00AD434B" w:rsidTr="00816D0B">
        <w:trPr>
          <w:trHeight w:val="235"/>
        </w:trPr>
        <w:tc>
          <w:tcPr>
            <w:tcW w:w="36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D434B" w:rsidRPr="00AD434B" w:rsidRDefault="00AD434B" w:rsidP="00816D0B">
            <w:pPr>
              <w:jc w:val="left"/>
            </w:pPr>
            <w:r>
              <w:t xml:space="preserve">Expenditure </w:t>
            </w:r>
            <w:r w:rsidRPr="00AD434B">
              <w:t>-Change of inventory &amp; assembly process</w:t>
            </w:r>
          </w:p>
        </w:tc>
        <w:tc>
          <w:tcPr>
            <w:tcW w:w="915" w:type="dxa"/>
            <w:tcBorders>
              <w:top w:val="nil"/>
              <w:left w:val="nil"/>
              <w:bottom w:val="single" w:sz="4" w:space="0" w:color="auto"/>
              <w:right w:val="single" w:sz="4" w:space="0" w:color="auto"/>
            </w:tcBorders>
            <w:shd w:val="clear" w:color="000000" w:fill="FFFFFF"/>
            <w:noWrap/>
            <w:vAlign w:val="center"/>
            <w:hideMark/>
          </w:tcPr>
          <w:p w:rsidR="00AD434B" w:rsidRPr="00AD434B" w:rsidRDefault="00AD434B" w:rsidP="00816D0B">
            <w:r w:rsidRPr="00AD434B">
              <w:t>10%</w:t>
            </w:r>
          </w:p>
        </w:tc>
        <w:tc>
          <w:tcPr>
            <w:tcW w:w="902" w:type="dxa"/>
            <w:tcBorders>
              <w:top w:val="nil"/>
              <w:left w:val="nil"/>
              <w:bottom w:val="single" w:sz="4" w:space="0" w:color="auto"/>
              <w:right w:val="single" w:sz="4" w:space="0" w:color="auto"/>
            </w:tcBorders>
            <w:shd w:val="clear" w:color="000000" w:fill="FFFFFF"/>
            <w:noWrap/>
            <w:vAlign w:val="center"/>
            <w:hideMark/>
          </w:tcPr>
          <w:p w:rsidR="00AD434B" w:rsidRPr="00AD434B" w:rsidRDefault="00AD434B" w:rsidP="00816D0B">
            <w:r w:rsidRPr="00AD434B">
              <w:t>(0.58)</w:t>
            </w:r>
          </w:p>
        </w:tc>
        <w:tc>
          <w:tcPr>
            <w:tcW w:w="950" w:type="dxa"/>
            <w:tcBorders>
              <w:top w:val="nil"/>
              <w:left w:val="nil"/>
              <w:bottom w:val="single" w:sz="4" w:space="0" w:color="auto"/>
              <w:right w:val="single" w:sz="4" w:space="0" w:color="auto"/>
            </w:tcBorders>
            <w:shd w:val="clear" w:color="000000" w:fill="FFFFFF"/>
            <w:noWrap/>
            <w:vAlign w:val="center"/>
            <w:hideMark/>
          </w:tcPr>
          <w:p w:rsidR="00AD434B" w:rsidRPr="00AD434B" w:rsidRDefault="00AD434B" w:rsidP="00816D0B">
            <w:r w:rsidRPr="00AD434B">
              <w:t xml:space="preserve"> (0.64)</w:t>
            </w:r>
          </w:p>
        </w:tc>
        <w:tc>
          <w:tcPr>
            <w:tcW w:w="898" w:type="dxa"/>
            <w:tcBorders>
              <w:top w:val="nil"/>
              <w:left w:val="nil"/>
              <w:bottom w:val="single" w:sz="4" w:space="0" w:color="auto"/>
              <w:right w:val="single" w:sz="4" w:space="0" w:color="auto"/>
            </w:tcBorders>
            <w:shd w:val="clear" w:color="000000" w:fill="FFFFFF"/>
            <w:noWrap/>
            <w:vAlign w:val="center"/>
            <w:hideMark/>
          </w:tcPr>
          <w:p w:rsidR="00AD434B" w:rsidRPr="00AD434B" w:rsidRDefault="00AD434B" w:rsidP="00816D0B">
            <w:r w:rsidRPr="00AD434B">
              <w:t>(0.70)</w:t>
            </w:r>
          </w:p>
        </w:tc>
        <w:tc>
          <w:tcPr>
            <w:tcW w:w="842" w:type="dxa"/>
            <w:tcBorders>
              <w:top w:val="nil"/>
              <w:left w:val="nil"/>
              <w:bottom w:val="single" w:sz="4" w:space="0" w:color="auto"/>
              <w:right w:val="single" w:sz="4" w:space="0" w:color="auto"/>
            </w:tcBorders>
            <w:shd w:val="clear" w:color="000000" w:fill="FFFFFF"/>
            <w:noWrap/>
            <w:vAlign w:val="center"/>
            <w:hideMark/>
          </w:tcPr>
          <w:p w:rsidR="00AD434B" w:rsidRPr="00AD434B" w:rsidRDefault="00AD434B" w:rsidP="00816D0B">
            <w:r w:rsidRPr="00AD434B">
              <w:t>(0.77)</w:t>
            </w:r>
          </w:p>
        </w:tc>
        <w:tc>
          <w:tcPr>
            <w:tcW w:w="842" w:type="dxa"/>
            <w:tcBorders>
              <w:top w:val="nil"/>
              <w:left w:val="nil"/>
              <w:bottom w:val="single" w:sz="4" w:space="0" w:color="auto"/>
              <w:right w:val="single" w:sz="4" w:space="0" w:color="auto"/>
            </w:tcBorders>
            <w:shd w:val="clear" w:color="000000" w:fill="FFFFFF"/>
            <w:noWrap/>
            <w:vAlign w:val="center"/>
            <w:hideMark/>
          </w:tcPr>
          <w:p w:rsidR="00AD434B" w:rsidRPr="00AD434B" w:rsidRDefault="00AD434B" w:rsidP="00816D0B">
            <w:r w:rsidRPr="00AD434B">
              <w:t>(0.85)</w:t>
            </w:r>
          </w:p>
        </w:tc>
      </w:tr>
      <w:tr w:rsidR="00AD434B" w:rsidRPr="00AD434B" w:rsidTr="00816D0B">
        <w:trPr>
          <w:trHeight w:val="235"/>
        </w:trPr>
        <w:tc>
          <w:tcPr>
            <w:tcW w:w="3668" w:type="dxa"/>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AD434B" w:rsidRPr="00AD434B" w:rsidRDefault="00816D0B" w:rsidP="00816D0B">
            <w:r>
              <w:t xml:space="preserve">Tax expense </w:t>
            </w:r>
            <w:r w:rsidRPr="00EB4048">
              <w:rPr>
                <w:sz w:val="20"/>
                <w:szCs w:val="20"/>
              </w:rPr>
              <w:t>(S</w:t>
            </w:r>
            <w:r w:rsidR="00AD434B" w:rsidRPr="00EB4048">
              <w:rPr>
                <w:sz w:val="20"/>
                <w:szCs w:val="20"/>
              </w:rPr>
              <w:t>td tax rate: 25%)</w:t>
            </w:r>
            <w:r w:rsidR="00AD434B" w:rsidRPr="00AD434B">
              <w:t xml:space="preserve"> </w:t>
            </w:r>
          </w:p>
        </w:tc>
        <w:tc>
          <w:tcPr>
            <w:tcW w:w="915" w:type="dxa"/>
            <w:tcBorders>
              <w:top w:val="nil"/>
              <w:left w:val="nil"/>
              <w:bottom w:val="single" w:sz="4" w:space="0" w:color="auto"/>
              <w:right w:val="single" w:sz="4" w:space="0" w:color="auto"/>
            </w:tcBorders>
            <w:shd w:val="clear" w:color="000000" w:fill="FFFFFF"/>
            <w:noWrap/>
            <w:vAlign w:val="center"/>
            <w:hideMark/>
          </w:tcPr>
          <w:p w:rsidR="00AD434B" w:rsidRPr="00AD434B" w:rsidRDefault="00AD434B" w:rsidP="00816D0B">
            <w:r w:rsidRPr="00AD434B">
              <w:t> </w:t>
            </w:r>
            <w:r w:rsidR="00816D0B">
              <w:t>25%</w:t>
            </w:r>
          </w:p>
        </w:tc>
        <w:tc>
          <w:tcPr>
            <w:tcW w:w="902" w:type="dxa"/>
            <w:tcBorders>
              <w:top w:val="nil"/>
              <w:left w:val="nil"/>
              <w:bottom w:val="single" w:sz="4" w:space="0" w:color="auto"/>
              <w:right w:val="single" w:sz="4" w:space="0" w:color="auto"/>
            </w:tcBorders>
            <w:shd w:val="clear" w:color="000000" w:fill="FFFFFF"/>
            <w:noWrap/>
            <w:vAlign w:val="center"/>
            <w:hideMark/>
          </w:tcPr>
          <w:p w:rsidR="00AD434B" w:rsidRPr="00AD434B" w:rsidRDefault="00AD434B" w:rsidP="00816D0B">
            <w:r w:rsidRPr="00AD434B">
              <w:t>(0.17)</w:t>
            </w:r>
          </w:p>
        </w:tc>
        <w:tc>
          <w:tcPr>
            <w:tcW w:w="950" w:type="dxa"/>
            <w:tcBorders>
              <w:top w:val="nil"/>
              <w:left w:val="nil"/>
              <w:bottom w:val="single" w:sz="4" w:space="0" w:color="auto"/>
              <w:right w:val="single" w:sz="4" w:space="0" w:color="auto"/>
            </w:tcBorders>
            <w:shd w:val="clear" w:color="000000" w:fill="FFFFFF"/>
            <w:noWrap/>
            <w:vAlign w:val="center"/>
            <w:hideMark/>
          </w:tcPr>
          <w:p w:rsidR="00AD434B" w:rsidRPr="00AD434B" w:rsidRDefault="00AD434B" w:rsidP="00816D0B">
            <w:r w:rsidRPr="00AD434B">
              <w:t xml:space="preserve"> (0.19)</w:t>
            </w:r>
          </w:p>
        </w:tc>
        <w:tc>
          <w:tcPr>
            <w:tcW w:w="898" w:type="dxa"/>
            <w:tcBorders>
              <w:top w:val="nil"/>
              <w:left w:val="nil"/>
              <w:bottom w:val="single" w:sz="4" w:space="0" w:color="auto"/>
              <w:right w:val="single" w:sz="4" w:space="0" w:color="auto"/>
            </w:tcBorders>
            <w:shd w:val="clear" w:color="000000" w:fill="FFFFFF"/>
            <w:noWrap/>
            <w:vAlign w:val="center"/>
            <w:hideMark/>
          </w:tcPr>
          <w:p w:rsidR="00AD434B" w:rsidRPr="00AD434B" w:rsidRDefault="00AD434B" w:rsidP="00816D0B">
            <w:r w:rsidRPr="00AD434B">
              <w:t>(0.21)</w:t>
            </w:r>
          </w:p>
        </w:tc>
        <w:tc>
          <w:tcPr>
            <w:tcW w:w="842" w:type="dxa"/>
            <w:tcBorders>
              <w:top w:val="nil"/>
              <w:left w:val="nil"/>
              <w:bottom w:val="single" w:sz="4" w:space="0" w:color="auto"/>
              <w:right w:val="single" w:sz="4" w:space="0" w:color="auto"/>
            </w:tcBorders>
            <w:shd w:val="clear" w:color="000000" w:fill="FFFFFF"/>
            <w:noWrap/>
            <w:vAlign w:val="center"/>
            <w:hideMark/>
          </w:tcPr>
          <w:p w:rsidR="00AD434B" w:rsidRPr="00AD434B" w:rsidRDefault="00AD434B" w:rsidP="00816D0B">
            <w:r w:rsidRPr="00AD434B">
              <w:t>(0.23)</w:t>
            </w:r>
          </w:p>
        </w:tc>
        <w:tc>
          <w:tcPr>
            <w:tcW w:w="842" w:type="dxa"/>
            <w:tcBorders>
              <w:top w:val="nil"/>
              <w:left w:val="nil"/>
              <w:bottom w:val="single" w:sz="4" w:space="0" w:color="auto"/>
              <w:right w:val="single" w:sz="4" w:space="0" w:color="auto"/>
            </w:tcBorders>
            <w:shd w:val="clear" w:color="000000" w:fill="FFFFFF"/>
            <w:noWrap/>
            <w:vAlign w:val="center"/>
            <w:hideMark/>
          </w:tcPr>
          <w:p w:rsidR="00AD434B" w:rsidRPr="00AD434B" w:rsidRDefault="00AD434B" w:rsidP="00816D0B">
            <w:r w:rsidRPr="00AD434B">
              <w:t>(0.23)</w:t>
            </w:r>
          </w:p>
        </w:tc>
      </w:tr>
      <w:tr w:rsidR="00AD434B" w:rsidRPr="00AD434B" w:rsidTr="00554F16">
        <w:trPr>
          <w:trHeight w:val="235"/>
        </w:trPr>
        <w:tc>
          <w:tcPr>
            <w:tcW w:w="3668" w:type="dxa"/>
            <w:tcBorders>
              <w:top w:val="single" w:sz="4" w:space="0" w:color="auto"/>
              <w:left w:val="single" w:sz="4" w:space="0" w:color="auto"/>
              <w:bottom w:val="single" w:sz="4" w:space="0" w:color="auto"/>
              <w:right w:val="single" w:sz="4" w:space="0" w:color="000000"/>
            </w:tcBorders>
            <w:shd w:val="clear" w:color="auto" w:fill="FFF2CC" w:themeFill="accent4" w:themeFillTint="33"/>
            <w:noWrap/>
            <w:vAlign w:val="center"/>
            <w:hideMark/>
          </w:tcPr>
          <w:p w:rsidR="00AD434B" w:rsidRPr="00341AD0" w:rsidRDefault="00AD434B" w:rsidP="00816D0B">
            <w:pPr>
              <w:rPr>
                <w:b/>
              </w:rPr>
            </w:pPr>
            <w:r w:rsidRPr="00341AD0">
              <w:rPr>
                <w:b/>
              </w:rPr>
              <w:t>Free cash flow ( in million)</w:t>
            </w:r>
          </w:p>
        </w:tc>
        <w:tc>
          <w:tcPr>
            <w:tcW w:w="915" w:type="dxa"/>
            <w:tcBorders>
              <w:top w:val="nil"/>
              <w:left w:val="nil"/>
              <w:bottom w:val="single" w:sz="4" w:space="0" w:color="auto"/>
              <w:right w:val="single" w:sz="4" w:space="0" w:color="auto"/>
            </w:tcBorders>
            <w:shd w:val="clear" w:color="auto" w:fill="FFF2CC" w:themeFill="accent4" w:themeFillTint="33"/>
            <w:noWrap/>
            <w:vAlign w:val="center"/>
            <w:hideMark/>
          </w:tcPr>
          <w:p w:rsidR="00AD434B" w:rsidRPr="00341AD0" w:rsidRDefault="00AD434B" w:rsidP="00816D0B">
            <w:pPr>
              <w:rPr>
                <w:b/>
              </w:rPr>
            </w:pPr>
            <w:r w:rsidRPr="00341AD0">
              <w:rPr>
                <w:b/>
              </w:rPr>
              <w:t> </w:t>
            </w:r>
          </w:p>
        </w:tc>
        <w:tc>
          <w:tcPr>
            <w:tcW w:w="902" w:type="dxa"/>
            <w:tcBorders>
              <w:top w:val="nil"/>
              <w:left w:val="nil"/>
              <w:bottom w:val="single" w:sz="4" w:space="0" w:color="auto"/>
              <w:right w:val="single" w:sz="4" w:space="0" w:color="auto"/>
            </w:tcBorders>
            <w:shd w:val="clear" w:color="auto" w:fill="FFF2CC" w:themeFill="accent4" w:themeFillTint="33"/>
            <w:noWrap/>
            <w:vAlign w:val="center"/>
            <w:hideMark/>
          </w:tcPr>
          <w:p w:rsidR="00AD434B" w:rsidRPr="00341AD0" w:rsidRDefault="00AD434B" w:rsidP="00816D0B">
            <w:pPr>
              <w:rPr>
                <w:b/>
              </w:rPr>
            </w:pPr>
            <w:r w:rsidRPr="00341AD0">
              <w:rPr>
                <w:b/>
              </w:rPr>
              <w:t xml:space="preserve">1.22 </w:t>
            </w:r>
          </w:p>
        </w:tc>
        <w:tc>
          <w:tcPr>
            <w:tcW w:w="950" w:type="dxa"/>
            <w:tcBorders>
              <w:top w:val="nil"/>
              <w:left w:val="nil"/>
              <w:bottom w:val="single" w:sz="4" w:space="0" w:color="auto"/>
              <w:right w:val="single" w:sz="4" w:space="0" w:color="auto"/>
            </w:tcBorders>
            <w:shd w:val="clear" w:color="auto" w:fill="FFF2CC" w:themeFill="accent4" w:themeFillTint="33"/>
            <w:noWrap/>
            <w:vAlign w:val="center"/>
            <w:hideMark/>
          </w:tcPr>
          <w:p w:rsidR="00AD434B" w:rsidRPr="00341AD0" w:rsidRDefault="00AD434B" w:rsidP="00816D0B">
            <w:pPr>
              <w:rPr>
                <w:b/>
              </w:rPr>
            </w:pPr>
            <w:r w:rsidRPr="00341AD0">
              <w:rPr>
                <w:b/>
              </w:rPr>
              <w:t xml:space="preserve">1.29 </w:t>
            </w:r>
          </w:p>
        </w:tc>
        <w:tc>
          <w:tcPr>
            <w:tcW w:w="898" w:type="dxa"/>
            <w:tcBorders>
              <w:top w:val="nil"/>
              <w:left w:val="nil"/>
              <w:bottom w:val="single" w:sz="4" w:space="0" w:color="auto"/>
              <w:right w:val="single" w:sz="4" w:space="0" w:color="auto"/>
            </w:tcBorders>
            <w:shd w:val="clear" w:color="auto" w:fill="FFF2CC" w:themeFill="accent4" w:themeFillTint="33"/>
            <w:noWrap/>
            <w:vAlign w:val="center"/>
            <w:hideMark/>
          </w:tcPr>
          <w:p w:rsidR="00AD434B" w:rsidRPr="00341AD0" w:rsidRDefault="00AD434B" w:rsidP="00816D0B">
            <w:pPr>
              <w:rPr>
                <w:b/>
              </w:rPr>
            </w:pPr>
            <w:r w:rsidRPr="00341AD0">
              <w:rPr>
                <w:b/>
              </w:rPr>
              <w:t xml:space="preserve">1.35 </w:t>
            </w:r>
          </w:p>
        </w:tc>
        <w:tc>
          <w:tcPr>
            <w:tcW w:w="842" w:type="dxa"/>
            <w:tcBorders>
              <w:top w:val="nil"/>
              <w:left w:val="nil"/>
              <w:bottom w:val="single" w:sz="4" w:space="0" w:color="auto"/>
              <w:right w:val="single" w:sz="4" w:space="0" w:color="auto"/>
            </w:tcBorders>
            <w:shd w:val="clear" w:color="auto" w:fill="FFF2CC" w:themeFill="accent4" w:themeFillTint="33"/>
            <w:noWrap/>
            <w:vAlign w:val="center"/>
            <w:hideMark/>
          </w:tcPr>
          <w:p w:rsidR="00AD434B" w:rsidRPr="00341AD0" w:rsidRDefault="00AD434B" w:rsidP="00816D0B">
            <w:pPr>
              <w:rPr>
                <w:b/>
              </w:rPr>
            </w:pPr>
            <w:r w:rsidRPr="00341AD0">
              <w:rPr>
                <w:b/>
              </w:rPr>
              <w:t xml:space="preserve">1.40 </w:t>
            </w:r>
          </w:p>
        </w:tc>
        <w:tc>
          <w:tcPr>
            <w:tcW w:w="842" w:type="dxa"/>
            <w:tcBorders>
              <w:top w:val="nil"/>
              <w:left w:val="nil"/>
              <w:bottom w:val="single" w:sz="4" w:space="0" w:color="auto"/>
              <w:right w:val="single" w:sz="4" w:space="0" w:color="auto"/>
            </w:tcBorders>
            <w:shd w:val="clear" w:color="auto" w:fill="FFF2CC" w:themeFill="accent4" w:themeFillTint="33"/>
            <w:noWrap/>
            <w:vAlign w:val="center"/>
            <w:hideMark/>
          </w:tcPr>
          <w:p w:rsidR="00AD434B" w:rsidRPr="00341AD0" w:rsidRDefault="00AD434B" w:rsidP="00816D0B">
            <w:pPr>
              <w:rPr>
                <w:b/>
              </w:rPr>
            </w:pPr>
            <w:r w:rsidRPr="00341AD0">
              <w:rPr>
                <w:b/>
              </w:rPr>
              <w:t xml:space="preserve">1.42 </w:t>
            </w:r>
          </w:p>
        </w:tc>
      </w:tr>
    </w:tbl>
    <w:p w:rsidR="00AD434B" w:rsidRDefault="00AD434B" w:rsidP="00816D0B"/>
    <w:p w:rsidR="001C58D8" w:rsidRDefault="001C58D8" w:rsidP="00486ABF">
      <w:pPr>
        <w:jc w:val="left"/>
      </w:pPr>
    </w:p>
    <w:p w:rsidR="001C58D8" w:rsidRDefault="001C58D8" w:rsidP="00486ABF">
      <w:pPr>
        <w:jc w:val="left"/>
      </w:pPr>
    </w:p>
    <w:p w:rsidR="00351BCD" w:rsidRDefault="00351BCD">
      <w:pPr>
        <w:spacing w:line="252" w:lineRule="auto"/>
      </w:pPr>
      <w:r>
        <w:br w:type="page"/>
      </w:r>
    </w:p>
    <w:p w:rsidR="00224E45" w:rsidRDefault="00224E45" w:rsidP="00224E45">
      <w:r>
        <w:lastRenderedPageBreak/>
        <w:t>The next step is to decide on the capital budgeting decision if the new project will be profitable.  It could be det</w:t>
      </w:r>
      <w:r w:rsidR="00AC00CF">
        <w:t>ermined by Net present value, in</w:t>
      </w:r>
      <w:r>
        <w:t>ternal rate of return, Payback period and Accounting rate of return.</w:t>
      </w:r>
      <w:r w:rsidR="00D92335">
        <w:t xml:space="preserve"> </w:t>
      </w:r>
      <w:r w:rsidR="00D92335" w:rsidRPr="00816C46">
        <w:t>Each technique evaluates the new project from a different perspective and provides a different insight.</w:t>
      </w:r>
    </w:p>
    <w:p w:rsidR="00816C46" w:rsidRDefault="00816C46" w:rsidP="00224E45"/>
    <w:p w:rsidR="00C32123" w:rsidRDefault="00C56F54" w:rsidP="003F3AFC">
      <w:r>
        <w:t>Net Present Value</w:t>
      </w:r>
      <w:r w:rsidR="00224E45">
        <w:t xml:space="preserve"> is </w:t>
      </w:r>
      <w:r w:rsidR="00816C46">
        <w:t>widely use</w:t>
      </w:r>
      <w:r w:rsidR="00AC00CF">
        <w:t>d for</w:t>
      </w:r>
      <w:r w:rsidR="00816C46">
        <w:t xml:space="preserve"> investment appraisal and it is the sum of </w:t>
      </w:r>
      <w:r w:rsidR="00224E45">
        <w:t xml:space="preserve">discounted future cash </w:t>
      </w:r>
      <w:r w:rsidR="00AC00CF">
        <w:t>flow deducted</w:t>
      </w:r>
      <w:r w:rsidR="00C32123">
        <w:t xml:space="preserve"> from the initial investment at year zero.</w:t>
      </w:r>
    </w:p>
    <w:tbl>
      <w:tblPr>
        <w:tblW w:w="5235" w:type="dxa"/>
        <w:tblLook w:val="04A0" w:firstRow="1" w:lastRow="0" w:firstColumn="1" w:lastColumn="0" w:noHBand="0" w:noVBand="1"/>
      </w:tblPr>
      <w:tblGrid>
        <w:gridCol w:w="910"/>
        <w:gridCol w:w="1315"/>
        <w:gridCol w:w="3010"/>
      </w:tblGrid>
      <w:tr w:rsidR="00345D5C" w:rsidRPr="00720A51" w:rsidTr="00720A51">
        <w:trPr>
          <w:trHeight w:val="224"/>
        </w:trPr>
        <w:tc>
          <w:tcPr>
            <w:tcW w:w="523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45D5C" w:rsidRPr="00720A51" w:rsidRDefault="00345D5C" w:rsidP="00720A51">
            <w:pPr>
              <w:pStyle w:val="NoSpacing"/>
              <w:rPr>
                <w:rFonts w:ascii="Arial" w:hAnsi="Arial" w:cs="Arial"/>
                <w:lang w:eastAsia="zh-TW"/>
              </w:rPr>
            </w:pPr>
            <w:r w:rsidRPr="00720A51">
              <w:rPr>
                <w:rFonts w:ascii="Arial" w:hAnsi="Arial" w:cs="Arial"/>
                <w:lang w:eastAsia="zh-TW"/>
              </w:rPr>
              <w:t> Discount rate ( ROA in 2018) = 8%</w:t>
            </w:r>
          </w:p>
        </w:tc>
      </w:tr>
      <w:tr w:rsidR="00345D5C" w:rsidRPr="00720A51" w:rsidTr="00720A51">
        <w:trPr>
          <w:trHeight w:val="224"/>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45D5C" w:rsidRPr="00720A51" w:rsidRDefault="00345D5C" w:rsidP="00720A51">
            <w:pPr>
              <w:pStyle w:val="NoSpacing"/>
              <w:rPr>
                <w:rFonts w:ascii="Arial" w:hAnsi="Arial" w:cs="Arial"/>
                <w:lang w:eastAsia="zh-TW"/>
              </w:rPr>
            </w:pPr>
            <w:r w:rsidRPr="00720A51">
              <w:rPr>
                <w:rFonts w:ascii="Arial" w:hAnsi="Arial" w:cs="Arial"/>
                <w:lang w:eastAsia="zh-TW"/>
              </w:rPr>
              <w:t>Year</w:t>
            </w:r>
          </w:p>
        </w:tc>
        <w:tc>
          <w:tcPr>
            <w:tcW w:w="1315" w:type="dxa"/>
            <w:tcBorders>
              <w:top w:val="nil"/>
              <w:left w:val="nil"/>
              <w:bottom w:val="single" w:sz="4" w:space="0" w:color="auto"/>
              <w:right w:val="single" w:sz="4" w:space="0" w:color="auto"/>
            </w:tcBorders>
            <w:shd w:val="clear" w:color="auto" w:fill="auto"/>
            <w:noWrap/>
            <w:vAlign w:val="bottom"/>
            <w:hideMark/>
          </w:tcPr>
          <w:p w:rsidR="00345D5C" w:rsidRPr="00720A51" w:rsidRDefault="00345D5C" w:rsidP="00720A51">
            <w:pPr>
              <w:pStyle w:val="NoSpacing"/>
              <w:rPr>
                <w:rFonts w:ascii="Arial" w:hAnsi="Arial" w:cs="Arial"/>
                <w:lang w:eastAsia="zh-TW"/>
              </w:rPr>
            </w:pPr>
            <w:r w:rsidRPr="00720A51">
              <w:rPr>
                <w:rFonts w:ascii="Arial" w:hAnsi="Arial" w:cs="Arial"/>
                <w:lang w:eastAsia="zh-TW"/>
              </w:rPr>
              <w:t>Cash flow</w:t>
            </w:r>
          </w:p>
        </w:tc>
        <w:tc>
          <w:tcPr>
            <w:tcW w:w="3010" w:type="dxa"/>
            <w:tcBorders>
              <w:top w:val="nil"/>
              <w:left w:val="nil"/>
              <w:bottom w:val="single" w:sz="4" w:space="0" w:color="auto"/>
              <w:right w:val="single" w:sz="4" w:space="0" w:color="auto"/>
            </w:tcBorders>
            <w:shd w:val="clear" w:color="auto" w:fill="auto"/>
            <w:noWrap/>
            <w:vAlign w:val="bottom"/>
            <w:hideMark/>
          </w:tcPr>
          <w:p w:rsidR="00345D5C" w:rsidRPr="00720A51" w:rsidRDefault="00345D5C" w:rsidP="00720A51">
            <w:pPr>
              <w:pStyle w:val="NoSpacing"/>
              <w:rPr>
                <w:rFonts w:ascii="Arial" w:hAnsi="Arial" w:cs="Arial"/>
                <w:lang w:eastAsia="zh-TW"/>
              </w:rPr>
            </w:pPr>
            <w:r w:rsidRPr="00720A51">
              <w:rPr>
                <w:rFonts w:ascii="Arial" w:hAnsi="Arial" w:cs="Arial"/>
                <w:lang w:eastAsia="zh-TW"/>
              </w:rPr>
              <w:t> Present Value</w:t>
            </w:r>
          </w:p>
        </w:tc>
      </w:tr>
      <w:tr w:rsidR="00345D5C" w:rsidRPr="00720A51" w:rsidTr="00720A51">
        <w:trPr>
          <w:trHeight w:val="224"/>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345D5C" w:rsidRPr="00720A51" w:rsidRDefault="00345D5C" w:rsidP="00720A51">
            <w:pPr>
              <w:pStyle w:val="NoSpacing"/>
              <w:rPr>
                <w:rFonts w:ascii="Arial" w:hAnsi="Arial" w:cs="Arial"/>
                <w:lang w:eastAsia="zh-TW"/>
              </w:rPr>
            </w:pPr>
            <w:r w:rsidRPr="00720A51">
              <w:rPr>
                <w:rFonts w:ascii="Arial" w:hAnsi="Arial" w:cs="Arial"/>
                <w:lang w:eastAsia="zh-TW"/>
              </w:rPr>
              <w:t>0</w:t>
            </w:r>
          </w:p>
        </w:tc>
        <w:tc>
          <w:tcPr>
            <w:tcW w:w="1315" w:type="dxa"/>
            <w:tcBorders>
              <w:top w:val="nil"/>
              <w:left w:val="nil"/>
              <w:bottom w:val="single" w:sz="4" w:space="0" w:color="auto"/>
              <w:right w:val="single" w:sz="4" w:space="0" w:color="auto"/>
            </w:tcBorders>
            <w:shd w:val="clear" w:color="auto" w:fill="auto"/>
            <w:noWrap/>
            <w:vAlign w:val="bottom"/>
            <w:hideMark/>
          </w:tcPr>
          <w:p w:rsidR="00345D5C" w:rsidRPr="00720A51" w:rsidRDefault="00345D5C" w:rsidP="00720A51">
            <w:pPr>
              <w:pStyle w:val="NoSpacing"/>
              <w:rPr>
                <w:rFonts w:ascii="Arial" w:hAnsi="Arial" w:cs="Arial"/>
                <w:lang w:eastAsia="zh-TW"/>
              </w:rPr>
            </w:pPr>
            <w:r w:rsidRPr="00720A51">
              <w:rPr>
                <w:rFonts w:ascii="Arial" w:hAnsi="Arial" w:cs="Arial"/>
                <w:lang w:eastAsia="zh-TW"/>
              </w:rPr>
              <w:t>-3.6</w:t>
            </w:r>
          </w:p>
        </w:tc>
        <w:tc>
          <w:tcPr>
            <w:tcW w:w="3010" w:type="dxa"/>
            <w:tcBorders>
              <w:top w:val="nil"/>
              <w:left w:val="nil"/>
              <w:bottom w:val="single" w:sz="4" w:space="0" w:color="auto"/>
              <w:right w:val="single" w:sz="4" w:space="0" w:color="auto"/>
            </w:tcBorders>
            <w:shd w:val="clear" w:color="auto" w:fill="auto"/>
            <w:noWrap/>
            <w:vAlign w:val="bottom"/>
            <w:hideMark/>
          </w:tcPr>
          <w:p w:rsidR="00345D5C" w:rsidRPr="00720A51" w:rsidRDefault="00345D5C" w:rsidP="00720A51">
            <w:pPr>
              <w:pStyle w:val="NoSpacing"/>
              <w:rPr>
                <w:rFonts w:ascii="Arial" w:hAnsi="Arial" w:cs="Arial"/>
                <w:lang w:eastAsia="zh-TW"/>
              </w:rPr>
            </w:pPr>
            <w:r w:rsidRPr="00720A51">
              <w:rPr>
                <w:rFonts w:ascii="Arial" w:hAnsi="Arial" w:cs="Arial"/>
                <w:lang w:eastAsia="zh-TW"/>
              </w:rPr>
              <w:t>-3.6</w:t>
            </w:r>
          </w:p>
        </w:tc>
      </w:tr>
      <w:tr w:rsidR="00720A51" w:rsidRPr="00720A51" w:rsidTr="00720A51">
        <w:trPr>
          <w:trHeight w:val="224"/>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720A51" w:rsidRPr="00720A51" w:rsidRDefault="00720A51" w:rsidP="00720A51">
            <w:pPr>
              <w:pStyle w:val="NoSpacing"/>
              <w:rPr>
                <w:rFonts w:ascii="Arial" w:hAnsi="Arial" w:cs="Arial"/>
                <w:lang w:eastAsia="zh-TW"/>
              </w:rPr>
            </w:pPr>
            <w:r w:rsidRPr="00720A51">
              <w:rPr>
                <w:rFonts w:ascii="Arial" w:hAnsi="Arial" w:cs="Arial"/>
                <w:lang w:eastAsia="zh-TW"/>
              </w:rPr>
              <w:t>1</w:t>
            </w:r>
          </w:p>
        </w:tc>
        <w:tc>
          <w:tcPr>
            <w:tcW w:w="1315" w:type="dxa"/>
            <w:tcBorders>
              <w:top w:val="nil"/>
              <w:left w:val="nil"/>
              <w:bottom w:val="single" w:sz="4" w:space="0" w:color="auto"/>
              <w:right w:val="single" w:sz="4" w:space="0" w:color="auto"/>
            </w:tcBorders>
            <w:shd w:val="clear" w:color="auto" w:fill="auto"/>
            <w:noWrap/>
            <w:vAlign w:val="bottom"/>
            <w:hideMark/>
          </w:tcPr>
          <w:p w:rsidR="00720A51" w:rsidRPr="00720A51" w:rsidRDefault="00720A51" w:rsidP="00720A51">
            <w:pPr>
              <w:pStyle w:val="NoSpacing"/>
              <w:rPr>
                <w:rFonts w:ascii="Arial" w:hAnsi="Arial" w:cs="Arial"/>
                <w:lang w:eastAsia="zh-TW"/>
              </w:rPr>
            </w:pPr>
            <w:r w:rsidRPr="00720A51">
              <w:rPr>
                <w:rFonts w:ascii="Arial" w:hAnsi="Arial" w:cs="Arial"/>
                <w:lang w:eastAsia="zh-TW"/>
              </w:rPr>
              <w:t>1.22</w:t>
            </w:r>
          </w:p>
        </w:tc>
        <w:tc>
          <w:tcPr>
            <w:tcW w:w="3010" w:type="dxa"/>
            <w:tcBorders>
              <w:top w:val="nil"/>
              <w:left w:val="nil"/>
              <w:bottom w:val="single" w:sz="4" w:space="0" w:color="auto"/>
              <w:right w:val="single" w:sz="4" w:space="0" w:color="auto"/>
            </w:tcBorders>
            <w:shd w:val="clear" w:color="auto" w:fill="auto"/>
            <w:noWrap/>
            <w:vAlign w:val="bottom"/>
            <w:hideMark/>
          </w:tcPr>
          <w:p w:rsidR="00720A51" w:rsidRPr="00720A51" w:rsidRDefault="00720A51" w:rsidP="00720A51">
            <w:pPr>
              <w:pStyle w:val="NoSpacing"/>
              <w:rPr>
                <w:rFonts w:ascii="Arial" w:hAnsi="Arial" w:cs="Arial"/>
                <w:lang w:eastAsia="zh-TW"/>
              </w:rPr>
            </w:pPr>
            <w:r w:rsidRPr="00720A51">
              <w:rPr>
                <w:rFonts w:ascii="Arial" w:hAnsi="Arial" w:cs="Arial"/>
                <w:lang w:eastAsia="zh-TW"/>
              </w:rPr>
              <w:t xml:space="preserve">1.13 </w:t>
            </w:r>
          </w:p>
        </w:tc>
      </w:tr>
      <w:tr w:rsidR="00720A51" w:rsidRPr="00720A51" w:rsidTr="00720A51">
        <w:trPr>
          <w:trHeight w:val="224"/>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720A51" w:rsidRPr="00720A51" w:rsidRDefault="00720A51" w:rsidP="00720A51">
            <w:pPr>
              <w:pStyle w:val="NoSpacing"/>
              <w:rPr>
                <w:rFonts w:ascii="Arial" w:hAnsi="Arial" w:cs="Arial"/>
                <w:lang w:eastAsia="zh-TW"/>
              </w:rPr>
            </w:pPr>
            <w:r w:rsidRPr="00720A51">
              <w:rPr>
                <w:rFonts w:ascii="Arial" w:hAnsi="Arial" w:cs="Arial"/>
                <w:lang w:eastAsia="zh-TW"/>
              </w:rPr>
              <w:t>2</w:t>
            </w:r>
          </w:p>
        </w:tc>
        <w:tc>
          <w:tcPr>
            <w:tcW w:w="1315" w:type="dxa"/>
            <w:tcBorders>
              <w:top w:val="nil"/>
              <w:left w:val="nil"/>
              <w:bottom w:val="single" w:sz="4" w:space="0" w:color="auto"/>
              <w:right w:val="single" w:sz="4" w:space="0" w:color="auto"/>
            </w:tcBorders>
            <w:shd w:val="clear" w:color="auto" w:fill="auto"/>
            <w:noWrap/>
            <w:vAlign w:val="bottom"/>
            <w:hideMark/>
          </w:tcPr>
          <w:p w:rsidR="00720A51" w:rsidRPr="00720A51" w:rsidRDefault="00720A51" w:rsidP="00720A51">
            <w:pPr>
              <w:pStyle w:val="NoSpacing"/>
              <w:rPr>
                <w:rFonts w:ascii="Arial" w:hAnsi="Arial" w:cs="Arial"/>
                <w:lang w:eastAsia="zh-TW"/>
              </w:rPr>
            </w:pPr>
            <w:r w:rsidRPr="00720A51">
              <w:rPr>
                <w:rFonts w:ascii="Arial" w:hAnsi="Arial" w:cs="Arial"/>
                <w:lang w:eastAsia="zh-TW"/>
              </w:rPr>
              <w:t>1.29</w:t>
            </w:r>
          </w:p>
        </w:tc>
        <w:tc>
          <w:tcPr>
            <w:tcW w:w="3010" w:type="dxa"/>
            <w:tcBorders>
              <w:top w:val="nil"/>
              <w:left w:val="nil"/>
              <w:bottom w:val="single" w:sz="4" w:space="0" w:color="auto"/>
              <w:right w:val="single" w:sz="4" w:space="0" w:color="auto"/>
            </w:tcBorders>
            <w:shd w:val="clear" w:color="auto" w:fill="auto"/>
            <w:noWrap/>
            <w:vAlign w:val="bottom"/>
            <w:hideMark/>
          </w:tcPr>
          <w:p w:rsidR="00720A51" w:rsidRPr="00720A51" w:rsidRDefault="00720A51" w:rsidP="00720A51">
            <w:pPr>
              <w:pStyle w:val="NoSpacing"/>
              <w:rPr>
                <w:rFonts w:ascii="Arial" w:hAnsi="Arial" w:cs="Arial"/>
                <w:lang w:eastAsia="zh-TW"/>
              </w:rPr>
            </w:pPr>
            <w:r w:rsidRPr="00720A51">
              <w:rPr>
                <w:rFonts w:ascii="Arial" w:hAnsi="Arial" w:cs="Arial"/>
                <w:lang w:eastAsia="zh-TW"/>
              </w:rPr>
              <w:t xml:space="preserve">1.11 </w:t>
            </w:r>
          </w:p>
        </w:tc>
      </w:tr>
      <w:tr w:rsidR="00720A51" w:rsidRPr="00720A51" w:rsidTr="00720A51">
        <w:trPr>
          <w:trHeight w:val="224"/>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720A51" w:rsidRPr="00720A51" w:rsidRDefault="00720A51" w:rsidP="00720A51">
            <w:pPr>
              <w:pStyle w:val="NoSpacing"/>
              <w:rPr>
                <w:rFonts w:ascii="Arial" w:hAnsi="Arial" w:cs="Arial"/>
                <w:lang w:eastAsia="zh-TW"/>
              </w:rPr>
            </w:pPr>
            <w:r w:rsidRPr="00720A51">
              <w:rPr>
                <w:rFonts w:ascii="Arial" w:hAnsi="Arial" w:cs="Arial"/>
                <w:lang w:eastAsia="zh-TW"/>
              </w:rPr>
              <w:t>3</w:t>
            </w:r>
          </w:p>
        </w:tc>
        <w:tc>
          <w:tcPr>
            <w:tcW w:w="1315" w:type="dxa"/>
            <w:tcBorders>
              <w:top w:val="nil"/>
              <w:left w:val="nil"/>
              <w:bottom w:val="single" w:sz="4" w:space="0" w:color="auto"/>
              <w:right w:val="single" w:sz="4" w:space="0" w:color="auto"/>
            </w:tcBorders>
            <w:shd w:val="clear" w:color="auto" w:fill="auto"/>
            <w:noWrap/>
            <w:vAlign w:val="bottom"/>
            <w:hideMark/>
          </w:tcPr>
          <w:p w:rsidR="00720A51" w:rsidRPr="00720A51" w:rsidRDefault="00720A51" w:rsidP="00720A51">
            <w:pPr>
              <w:pStyle w:val="NoSpacing"/>
              <w:rPr>
                <w:rFonts w:ascii="Arial" w:hAnsi="Arial" w:cs="Arial"/>
                <w:lang w:eastAsia="zh-TW"/>
              </w:rPr>
            </w:pPr>
            <w:r w:rsidRPr="00720A51">
              <w:rPr>
                <w:rFonts w:ascii="Arial" w:hAnsi="Arial" w:cs="Arial"/>
                <w:lang w:eastAsia="zh-TW"/>
              </w:rPr>
              <w:t>1.35</w:t>
            </w:r>
          </w:p>
        </w:tc>
        <w:tc>
          <w:tcPr>
            <w:tcW w:w="3010" w:type="dxa"/>
            <w:tcBorders>
              <w:top w:val="nil"/>
              <w:left w:val="nil"/>
              <w:bottom w:val="single" w:sz="4" w:space="0" w:color="auto"/>
              <w:right w:val="single" w:sz="4" w:space="0" w:color="auto"/>
            </w:tcBorders>
            <w:shd w:val="clear" w:color="auto" w:fill="auto"/>
            <w:noWrap/>
            <w:vAlign w:val="bottom"/>
            <w:hideMark/>
          </w:tcPr>
          <w:p w:rsidR="00720A51" w:rsidRPr="00720A51" w:rsidRDefault="00720A51" w:rsidP="00720A51">
            <w:pPr>
              <w:pStyle w:val="NoSpacing"/>
              <w:rPr>
                <w:rFonts w:ascii="Arial" w:hAnsi="Arial" w:cs="Arial"/>
                <w:lang w:eastAsia="zh-TW"/>
              </w:rPr>
            </w:pPr>
            <w:r w:rsidRPr="00720A51">
              <w:rPr>
                <w:rFonts w:ascii="Arial" w:hAnsi="Arial" w:cs="Arial"/>
                <w:lang w:eastAsia="zh-TW"/>
              </w:rPr>
              <w:t xml:space="preserve">1.07 </w:t>
            </w:r>
          </w:p>
        </w:tc>
      </w:tr>
      <w:tr w:rsidR="00720A51" w:rsidRPr="00720A51" w:rsidTr="00720A51">
        <w:trPr>
          <w:trHeight w:val="224"/>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720A51" w:rsidRPr="00720A51" w:rsidRDefault="00720A51" w:rsidP="00720A51">
            <w:pPr>
              <w:pStyle w:val="NoSpacing"/>
              <w:rPr>
                <w:rFonts w:ascii="Arial" w:hAnsi="Arial" w:cs="Arial"/>
                <w:lang w:eastAsia="zh-TW"/>
              </w:rPr>
            </w:pPr>
            <w:r w:rsidRPr="00720A51">
              <w:rPr>
                <w:rFonts w:ascii="Arial" w:hAnsi="Arial" w:cs="Arial"/>
                <w:lang w:eastAsia="zh-TW"/>
              </w:rPr>
              <w:t>4</w:t>
            </w:r>
          </w:p>
        </w:tc>
        <w:tc>
          <w:tcPr>
            <w:tcW w:w="1315" w:type="dxa"/>
            <w:tcBorders>
              <w:top w:val="nil"/>
              <w:left w:val="nil"/>
              <w:bottom w:val="single" w:sz="4" w:space="0" w:color="auto"/>
              <w:right w:val="single" w:sz="4" w:space="0" w:color="auto"/>
            </w:tcBorders>
            <w:shd w:val="clear" w:color="auto" w:fill="auto"/>
            <w:noWrap/>
            <w:vAlign w:val="bottom"/>
            <w:hideMark/>
          </w:tcPr>
          <w:p w:rsidR="00720A51" w:rsidRPr="00720A51" w:rsidRDefault="00720A51" w:rsidP="00720A51">
            <w:pPr>
              <w:pStyle w:val="NoSpacing"/>
              <w:rPr>
                <w:rFonts w:ascii="Arial" w:hAnsi="Arial" w:cs="Arial"/>
                <w:lang w:eastAsia="zh-TW"/>
              </w:rPr>
            </w:pPr>
            <w:r w:rsidRPr="00720A51">
              <w:rPr>
                <w:rFonts w:ascii="Arial" w:hAnsi="Arial" w:cs="Arial"/>
                <w:lang w:eastAsia="zh-TW"/>
              </w:rPr>
              <w:t>1.40</w:t>
            </w:r>
          </w:p>
        </w:tc>
        <w:tc>
          <w:tcPr>
            <w:tcW w:w="3010" w:type="dxa"/>
            <w:tcBorders>
              <w:top w:val="nil"/>
              <w:left w:val="nil"/>
              <w:bottom w:val="single" w:sz="4" w:space="0" w:color="auto"/>
              <w:right w:val="single" w:sz="4" w:space="0" w:color="auto"/>
            </w:tcBorders>
            <w:shd w:val="clear" w:color="auto" w:fill="auto"/>
            <w:noWrap/>
            <w:vAlign w:val="bottom"/>
            <w:hideMark/>
          </w:tcPr>
          <w:p w:rsidR="00720A51" w:rsidRPr="00720A51" w:rsidRDefault="00720A51" w:rsidP="00720A51">
            <w:pPr>
              <w:pStyle w:val="NoSpacing"/>
              <w:rPr>
                <w:rFonts w:ascii="Arial" w:hAnsi="Arial" w:cs="Arial"/>
                <w:lang w:eastAsia="zh-TW"/>
              </w:rPr>
            </w:pPr>
            <w:r w:rsidRPr="00720A51">
              <w:rPr>
                <w:rFonts w:ascii="Arial" w:hAnsi="Arial" w:cs="Arial"/>
                <w:lang w:eastAsia="zh-TW"/>
              </w:rPr>
              <w:t xml:space="preserve">1.03 </w:t>
            </w:r>
          </w:p>
        </w:tc>
      </w:tr>
      <w:tr w:rsidR="00720A51" w:rsidRPr="00720A51" w:rsidTr="00720A51">
        <w:trPr>
          <w:trHeight w:val="224"/>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720A51" w:rsidRPr="00720A51" w:rsidRDefault="00720A51" w:rsidP="00720A51">
            <w:pPr>
              <w:pStyle w:val="NoSpacing"/>
              <w:rPr>
                <w:rFonts w:ascii="Arial" w:hAnsi="Arial" w:cs="Arial"/>
                <w:lang w:eastAsia="zh-TW"/>
              </w:rPr>
            </w:pPr>
            <w:r w:rsidRPr="00720A51">
              <w:rPr>
                <w:rFonts w:ascii="Arial" w:hAnsi="Arial" w:cs="Arial"/>
                <w:lang w:eastAsia="zh-TW"/>
              </w:rPr>
              <w:t>5</w:t>
            </w:r>
          </w:p>
        </w:tc>
        <w:tc>
          <w:tcPr>
            <w:tcW w:w="1315" w:type="dxa"/>
            <w:tcBorders>
              <w:top w:val="nil"/>
              <w:left w:val="nil"/>
              <w:bottom w:val="single" w:sz="4" w:space="0" w:color="auto"/>
              <w:right w:val="single" w:sz="4" w:space="0" w:color="auto"/>
            </w:tcBorders>
            <w:shd w:val="clear" w:color="auto" w:fill="auto"/>
            <w:noWrap/>
            <w:vAlign w:val="bottom"/>
            <w:hideMark/>
          </w:tcPr>
          <w:p w:rsidR="00720A51" w:rsidRPr="00720A51" w:rsidRDefault="00720A51" w:rsidP="00720A51">
            <w:pPr>
              <w:pStyle w:val="NoSpacing"/>
              <w:rPr>
                <w:rFonts w:ascii="Arial" w:hAnsi="Arial" w:cs="Arial"/>
                <w:lang w:eastAsia="zh-TW"/>
              </w:rPr>
            </w:pPr>
            <w:r w:rsidRPr="00720A51">
              <w:rPr>
                <w:rFonts w:ascii="Arial" w:hAnsi="Arial" w:cs="Arial"/>
                <w:lang w:eastAsia="zh-TW"/>
              </w:rPr>
              <w:t>1.42</w:t>
            </w:r>
          </w:p>
        </w:tc>
        <w:tc>
          <w:tcPr>
            <w:tcW w:w="3010" w:type="dxa"/>
            <w:tcBorders>
              <w:top w:val="nil"/>
              <w:left w:val="nil"/>
              <w:bottom w:val="single" w:sz="4" w:space="0" w:color="auto"/>
              <w:right w:val="single" w:sz="4" w:space="0" w:color="auto"/>
            </w:tcBorders>
            <w:shd w:val="clear" w:color="auto" w:fill="auto"/>
            <w:noWrap/>
            <w:vAlign w:val="bottom"/>
            <w:hideMark/>
          </w:tcPr>
          <w:p w:rsidR="00720A51" w:rsidRPr="00720A51" w:rsidRDefault="00720A51" w:rsidP="00720A51">
            <w:pPr>
              <w:pStyle w:val="NoSpacing"/>
              <w:rPr>
                <w:rFonts w:ascii="Arial" w:hAnsi="Arial" w:cs="Arial"/>
                <w:lang w:eastAsia="zh-TW"/>
              </w:rPr>
            </w:pPr>
            <w:r w:rsidRPr="00720A51">
              <w:rPr>
                <w:rFonts w:ascii="Arial" w:hAnsi="Arial" w:cs="Arial"/>
                <w:lang w:eastAsia="zh-TW"/>
              </w:rPr>
              <w:t xml:space="preserve">0.97 </w:t>
            </w:r>
          </w:p>
        </w:tc>
      </w:tr>
      <w:tr w:rsidR="001228B8" w:rsidRPr="00720A51" w:rsidTr="00554F16">
        <w:trPr>
          <w:trHeight w:val="272"/>
        </w:trPr>
        <w:tc>
          <w:tcPr>
            <w:tcW w:w="2225" w:type="dxa"/>
            <w:gridSpan w:val="2"/>
            <w:tcBorders>
              <w:top w:val="nil"/>
              <w:left w:val="single" w:sz="4" w:space="0" w:color="auto"/>
              <w:bottom w:val="single" w:sz="4" w:space="0" w:color="auto"/>
              <w:right w:val="single" w:sz="4" w:space="0" w:color="auto"/>
            </w:tcBorders>
            <w:shd w:val="clear" w:color="auto" w:fill="C5E0B3" w:themeFill="accent6" w:themeFillTint="66"/>
            <w:noWrap/>
            <w:vAlign w:val="bottom"/>
            <w:hideMark/>
          </w:tcPr>
          <w:p w:rsidR="001228B8" w:rsidRPr="00720A51" w:rsidRDefault="001228B8" w:rsidP="00720A51">
            <w:pPr>
              <w:pStyle w:val="NoSpacing"/>
              <w:rPr>
                <w:rFonts w:ascii="Arial" w:hAnsi="Arial" w:cs="Arial"/>
                <w:b/>
                <w:bCs/>
                <w:lang w:eastAsia="zh-TW"/>
              </w:rPr>
            </w:pPr>
            <w:r w:rsidRPr="00720A51">
              <w:rPr>
                <w:rFonts w:ascii="Arial" w:hAnsi="Arial" w:cs="Arial"/>
                <w:lang w:eastAsia="zh-TW"/>
              </w:rPr>
              <w:t> </w:t>
            </w:r>
            <w:r w:rsidRPr="00720A51">
              <w:rPr>
                <w:rFonts w:ascii="Arial" w:hAnsi="Arial" w:cs="Arial"/>
                <w:b/>
                <w:bCs/>
                <w:lang w:eastAsia="zh-TW"/>
              </w:rPr>
              <w:t>NPV</w:t>
            </w:r>
          </w:p>
        </w:tc>
        <w:tc>
          <w:tcPr>
            <w:tcW w:w="3010" w:type="dxa"/>
            <w:tcBorders>
              <w:top w:val="nil"/>
              <w:left w:val="nil"/>
              <w:bottom w:val="single" w:sz="4" w:space="0" w:color="auto"/>
              <w:right w:val="single" w:sz="4" w:space="0" w:color="auto"/>
            </w:tcBorders>
            <w:shd w:val="clear" w:color="auto" w:fill="C5E0B3" w:themeFill="accent6" w:themeFillTint="66"/>
            <w:noWrap/>
            <w:vAlign w:val="bottom"/>
            <w:hideMark/>
          </w:tcPr>
          <w:p w:rsidR="001228B8" w:rsidRPr="00720A51" w:rsidRDefault="001228B8" w:rsidP="00720A51">
            <w:pPr>
              <w:pStyle w:val="NoSpacing"/>
              <w:rPr>
                <w:rFonts w:ascii="Arial" w:hAnsi="Arial" w:cs="Arial"/>
                <w:lang w:eastAsia="zh-TW"/>
              </w:rPr>
            </w:pPr>
            <w:r w:rsidRPr="00720A51">
              <w:rPr>
                <w:rFonts w:ascii="Arial" w:hAnsi="Arial" w:cs="Arial"/>
                <w:lang w:eastAsia="zh-TW"/>
              </w:rPr>
              <w:t xml:space="preserve">1.70 </w:t>
            </w:r>
          </w:p>
        </w:tc>
      </w:tr>
    </w:tbl>
    <w:p w:rsidR="00D92335" w:rsidRDefault="00D92335" w:rsidP="003F3AFC"/>
    <w:p w:rsidR="00224E45" w:rsidRDefault="00224E45" w:rsidP="003F3AFC">
      <w:r>
        <w:t>Since the NPV result is a positive 1.70</w:t>
      </w:r>
      <w:r w:rsidR="00C32123">
        <w:t>, therefore, the project should be accepted.</w:t>
      </w:r>
    </w:p>
    <w:p w:rsidR="00344905" w:rsidRDefault="00344905" w:rsidP="003F3AFC"/>
    <w:p w:rsidR="00545AEC" w:rsidRDefault="00C74DCA" w:rsidP="003F3AFC">
      <w:r>
        <w:t>Internal Rate of Return</w:t>
      </w:r>
      <w:r w:rsidR="000D2904">
        <w:t xml:space="preserve"> </w:t>
      </w:r>
      <w:r>
        <w:t xml:space="preserve">(IRR) </w:t>
      </w:r>
      <w:r w:rsidR="000604D6">
        <w:t xml:space="preserve">is the rate of growth of a project is expected to be generated.  It </w:t>
      </w:r>
      <w:r w:rsidR="004A0F9C">
        <w:t>bring</w:t>
      </w:r>
      <w:r w:rsidR="000D2904">
        <w:t>s</w:t>
      </w:r>
      <w:r w:rsidR="004A0F9C">
        <w:t xml:space="preserve"> the discount future cash flow at per with the initial investment</w:t>
      </w:r>
    </w:p>
    <w:tbl>
      <w:tblPr>
        <w:tblW w:w="2973" w:type="dxa"/>
        <w:tblLook w:val="04A0" w:firstRow="1" w:lastRow="0" w:firstColumn="1" w:lastColumn="0" w:noHBand="0" w:noVBand="1"/>
      </w:tblPr>
      <w:tblGrid>
        <w:gridCol w:w="681"/>
        <w:gridCol w:w="2292"/>
      </w:tblGrid>
      <w:tr w:rsidR="00345D5C" w:rsidRPr="00720A51" w:rsidTr="00720A51">
        <w:trPr>
          <w:trHeight w:val="261"/>
        </w:trPr>
        <w:tc>
          <w:tcPr>
            <w:tcW w:w="6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45D5C" w:rsidRPr="00720A51" w:rsidRDefault="00345D5C" w:rsidP="00720A51">
            <w:pPr>
              <w:pStyle w:val="NoSpacing"/>
              <w:rPr>
                <w:rFonts w:ascii="Arial" w:hAnsi="Arial" w:cs="Arial"/>
                <w:lang w:eastAsia="zh-TW"/>
              </w:rPr>
            </w:pPr>
            <w:r w:rsidRPr="00720A51">
              <w:rPr>
                <w:rFonts w:ascii="Arial" w:hAnsi="Arial" w:cs="Arial"/>
                <w:lang w:eastAsia="zh-TW"/>
              </w:rPr>
              <w:t>Year</w:t>
            </w:r>
          </w:p>
        </w:tc>
        <w:tc>
          <w:tcPr>
            <w:tcW w:w="2292" w:type="dxa"/>
            <w:tcBorders>
              <w:top w:val="single" w:sz="4" w:space="0" w:color="auto"/>
              <w:left w:val="nil"/>
              <w:bottom w:val="single" w:sz="4" w:space="0" w:color="auto"/>
              <w:right w:val="single" w:sz="4" w:space="0" w:color="auto"/>
            </w:tcBorders>
            <w:shd w:val="clear" w:color="auto" w:fill="auto"/>
            <w:noWrap/>
            <w:vAlign w:val="bottom"/>
            <w:hideMark/>
          </w:tcPr>
          <w:p w:rsidR="00345D5C" w:rsidRPr="00720A51" w:rsidRDefault="00345D5C" w:rsidP="00720A51">
            <w:pPr>
              <w:pStyle w:val="NoSpacing"/>
              <w:rPr>
                <w:rFonts w:ascii="Arial" w:hAnsi="Arial" w:cs="Arial"/>
                <w:lang w:eastAsia="zh-TW"/>
              </w:rPr>
            </w:pPr>
            <w:r w:rsidRPr="00720A51">
              <w:rPr>
                <w:rFonts w:ascii="Arial" w:hAnsi="Arial" w:cs="Arial"/>
                <w:lang w:eastAsia="zh-TW"/>
              </w:rPr>
              <w:t>Cash</w:t>
            </w:r>
            <w:r w:rsidR="00720A51" w:rsidRPr="00720A51">
              <w:rPr>
                <w:rFonts w:ascii="Arial" w:hAnsi="Arial" w:cs="Arial"/>
                <w:lang w:eastAsia="zh-TW"/>
              </w:rPr>
              <w:t xml:space="preserve"> </w:t>
            </w:r>
            <w:r w:rsidRPr="00720A51">
              <w:rPr>
                <w:rFonts w:ascii="Arial" w:hAnsi="Arial" w:cs="Arial"/>
                <w:lang w:eastAsia="zh-TW"/>
              </w:rPr>
              <w:t>flow</w:t>
            </w:r>
          </w:p>
        </w:tc>
      </w:tr>
      <w:tr w:rsidR="00345D5C" w:rsidRPr="00720A51" w:rsidTr="00720A51">
        <w:trPr>
          <w:trHeight w:val="261"/>
        </w:trPr>
        <w:tc>
          <w:tcPr>
            <w:tcW w:w="681" w:type="dxa"/>
            <w:tcBorders>
              <w:top w:val="nil"/>
              <w:left w:val="single" w:sz="4" w:space="0" w:color="auto"/>
              <w:bottom w:val="single" w:sz="4" w:space="0" w:color="auto"/>
              <w:right w:val="single" w:sz="4" w:space="0" w:color="auto"/>
            </w:tcBorders>
            <w:shd w:val="clear" w:color="auto" w:fill="auto"/>
            <w:noWrap/>
            <w:vAlign w:val="bottom"/>
            <w:hideMark/>
          </w:tcPr>
          <w:p w:rsidR="00345D5C" w:rsidRPr="00720A51" w:rsidRDefault="00345D5C" w:rsidP="00720A51">
            <w:pPr>
              <w:pStyle w:val="NoSpacing"/>
              <w:rPr>
                <w:rFonts w:ascii="Arial" w:hAnsi="Arial" w:cs="Arial"/>
                <w:lang w:eastAsia="zh-TW"/>
              </w:rPr>
            </w:pPr>
            <w:r w:rsidRPr="00720A51">
              <w:rPr>
                <w:rFonts w:ascii="Arial" w:hAnsi="Arial" w:cs="Arial"/>
                <w:lang w:eastAsia="zh-TW"/>
              </w:rPr>
              <w:t>0</w:t>
            </w:r>
          </w:p>
        </w:tc>
        <w:tc>
          <w:tcPr>
            <w:tcW w:w="2292" w:type="dxa"/>
            <w:tcBorders>
              <w:top w:val="nil"/>
              <w:left w:val="nil"/>
              <w:bottom w:val="single" w:sz="4" w:space="0" w:color="auto"/>
              <w:right w:val="single" w:sz="4" w:space="0" w:color="auto"/>
            </w:tcBorders>
            <w:shd w:val="clear" w:color="auto" w:fill="auto"/>
            <w:noWrap/>
            <w:vAlign w:val="bottom"/>
            <w:hideMark/>
          </w:tcPr>
          <w:p w:rsidR="00345D5C" w:rsidRPr="00720A51" w:rsidRDefault="00345D5C" w:rsidP="00720A51">
            <w:pPr>
              <w:pStyle w:val="NoSpacing"/>
              <w:rPr>
                <w:rFonts w:ascii="Arial" w:hAnsi="Arial" w:cs="Arial"/>
                <w:lang w:eastAsia="zh-TW"/>
              </w:rPr>
            </w:pPr>
            <w:r w:rsidRPr="00720A51">
              <w:rPr>
                <w:rFonts w:ascii="Arial" w:hAnsi="Arial" w:cs="Arial"/>
                <w:lang w:eastAsia="zh-TW"/>
              </w:rPr>
              <w:t>-3.6</w:t>
            </w:r>
          </w:p>
        </w:tc>
      </w:tr>
      <w:tr w:rsidR="00345D5C" w:rsidRPr="00720A51" w:rsidTr="00720A51">
        <w:trPr>
          <w:trHeight w:val="261"/>
        </w:trPr>
        <w:tc>
          <w:tcPr>
            <w:tcW w:w="681" w:type="dxa"/>
            <w:tcBorders>
              <w:top w:val="nil"/>
              <w:left w:val="single" w:sz="4" w:space="0" w:color="auto"/>
              <w:bottom w:val="single" w:sz="4" w:space="0" w:color="auto"/>
              <w:right w:val="single" w:sz="4" w:space="0" w:color="auto"/>
            </w:tcBorders>
            <w:shd w:val="clear" w:color="auto" w:fill="auto"/>
            <w:noWrap/>
            <w:vAlign w:val="bottom"/>
            <w:hideMark/>
          </w:tcPr>
          <w:p w:rsidR="00345D5C" w:rsidRPr="00720A51" w:rsidRDefault="00345D5C" w:rsidP="00720A51">
            <w:pPr>
              <w:pStyle w:val="NoSpacing"/>
              <w:rPr>
                <w:rFonts w:ascii="Arial" w:hAnsi="Arial" w:cs="Arial"/>
                <w:lang w:eastAsia="zh-TW"/>
              </w:rPr>
            </w:pPr>
            <w:r w:rsidRPr="00720A51">
              <w:rPr>
                <w:rFonts w:ascii="Arial" w:hAnsi="Arial" w:cs="Arial"/>
                <w:lang w:eastAsia="zh-TW"/>
              </w:rPr>
              <w:t>1</w:t>
            </w:r>
          </w:p>
        </w:tc>
        <w:tc>
          <w:tcPr>
            <w:tcW w:w="2292" w:type="dxa"/>
            <w:tcBorders>
              <w:top w:val="nil"/>
              <w:left w:val="nil"/>
              <w:bottom w:val="single" w:sz="4" w:space="0" w:color="auto"/>
              <w:right w:val="single" w:sz="4" w:space="0" w:color="auto"/>
            </w:tcBorders>
            <w:shd w:val="clear" w:color="auto" w:fill="auto"/>
            <w:noWrap/>
            <w:vAlign w:val="bottom"/>
            <w:hideMark/>
          </w:tcPr>
          <w:p w:rsidR="00345D5C" w:rsidRPr="00720A51" w:rsidRDefault="00345D5C" w:rsidP="00720A51">
            <w:pPr>
              <w:pStyle w:val="NoSpacing"/>
              <w:rPr>
                <w:rFonts w:ascii="Arial" w:hAnsi="Arial" w:cs="Arial"/>
                <w:lang w:eastAsia="zh-TW"/>
              </w:rPr>
            </w:pPr>
            <w:r w:rsidRPr="00720A51">
              <w:rPr>
                <w:rFonts w:ascii="Arial" w:hAnsi="Arial" w:cs="Arial"/>
                <w:lang w:eastAsia="zh-TW"/>
              </w:rPr>
              <w:t>1.22</w:t>
            </w:r>
          </w:p>
        </w:tc>
      </w:tr>
      <w:tr w:rsidR="00345D5C" w:rsidRPr="00720A51" w:rsidTr="00720A51">
        <w:trPr>
          <w:trHeight w:val="261"/>
        </w:trPr>
        <w:tc>
          <w:tcPr>
            <w:tcW w:w="681" w:type="dxa"/>
            <w:tcBorders>
              <w:top w:val="nil"/>
              <w:left w:val="single" w:sz="4" w:space="0" w:color="auto"/>
              <w:bottom w:val="single" w:sz="4" w:space="0" w:color="auto"/>
              <w:right w:val="single" w:sz="4" w:space="0" w:color="auto"/>
            </w:tcBorders>
            <w:shd w:val="clear" w:color="auto" w:fill="auto"/>
            <w:noWrap/>
            <w:vAlign w:val="bottom"/>
            <w:hideMark/>
          </w:tcPr>
          <w:p w:rsidR="00345D5C" w:rsidRPr="00720A51" w:rsidRDefault="00345D5C" w:rsidP="00720A51">
            <w:pPr>
              <w:pStyle w:val="NoSpacing"/>
              <w:rPr>
                <w:rFonts w:ascii="Arial" w:hAnsi="Arial" w:cs="Arial"/>
                <w:lang w:eastAsia="zh-TW"/>
              </w:rPr>
            </w:pPr>
            <w:r w:rsidRPr="00720A51">
              <w:rPr>
                <w:rFonts w:ascii="Arial" w:hAnsi="Arial" w:cs="Arial"/>
                <w:lang w:eastAsia="zh-TW"/>
              </w:rPr>
              <w:t>2</w:t>
            </w:r>
          </w:p>
        </w:tc>
        <w:tc>
          <w:tcPr>
            <w:tcW w:w="2292" w:type="dxa"/>
            <w:tcBorders>
              <w:top w:val="nil"/>
              <w:left w:val="nil"/>
              <w:bottom w:val="single" w:sz="4" w:space="0" w:color="auto"/>
              <w:right w:val="single" w:sz="4" w:space="0" w:color="auto"/>
            </w:tcBorders>
            <w:shd w:val="clear" w:color="auto" w:fill="auto"/>
            <w:noWrap/>
            <w:vAlign w:val="bottom"/>
            <w:hideMark/>
          </w:tcPr>
          <w:p w:rsidR="00345D5C" w:rsidRPr="00720A51" w:rsidRDefault="00345D5C" w:rsidP="00720A51">
            <w:pPr>
              <w:pStyle w:val="NoSpacing"/>
              <w:rPr>
                <w:rFonts w:ascii="Arial" w:hAnsi="Arial" w:cs="Arial"/>
                <w:lang w:eastAsia="zh-TW"/>
              </w:rPr>
            </w:pPr>
            <w:r w:rsidRPr="00720A51">
              <w:rPr>
                <w:rFonts w:ascii="Arial" w:hAnsi="Arial" w:cs="Arial"/>
                <w:lang w:eastAsia="zh-TW"/>
              </w:rPr>
              <w:t>1.29</w:t>
            </w:r>
          </w:p>
        </w:tc>
      </w:tr>
      <w:tr w:rsidR="00345D5C" w:rsidRPr="00720A51" w:rsidTr="00720A51">
        <w:trPr>
          <w:trHeight w:val="261"/>
        </w:trPr>
        <w:tc>
          <w:tcPr>
            <w:tcW w:w="681" w:type="dxa"/>
            <w:tcBorders>
              <w:top w:val="nil"/>
              <w:left w:val="single" w:sz="4" w:space="0" w:color="auto"/>
              <w:bottom w:val="single" w:sz="4" w:space="0" w:color="auto"/>
              <w:right w:val="single" w:sz="4" w:space="0" w:color="auto"/>
            </w:tcBorders>
            <w:shd w:val="clear" w:color="auto" w:fill="auto"/>
            <w:noWrap/>
            <w:vAlign w:val="bottom"/>
            <w:hideMark/>
          </w:tcPr>
          <w:p w:rsidR="00345D5C" w:rsidRPr="00720A51" w:rsidRDefault="00345D5C" w:rsidP="00720A51">
            <w:pPr>
              <w:pStyle w:val="NoSpacing"/>
              <w:rPr>
                <w:rFonts w:ascii="Arial" w:hAnsi="Arial" w:cs="Arial"/>
                <w:lang w:eastAsia="zh-TW"/>
              </w:rPr>
            </w:pPr>
            <w:r w:rsidRPr="00720A51">
              <w:rPr>
                <w:rFonts w:ascii="Arial" w:hAnsi="Arial" w:cs="Arial"/>
                <w:lang w:eastAsia="zh-TW"/>
              </w:rPr>
              <w:t>3</w:t>
            </w:r>
          </w:p>
        </w:tc>
        <w:tc>
          <w:tcPr>
            <w:tcW w:w="2292" w:type="dxa"/>
            <w:tcBorders>
              <w:top w:val="nil"/>
              <w:left w:val="nil"/>
              <w:bottom w:val="single" w:sz="4" w:space="0" w:color="auto"/>
              <w:right w:val="single" w:sz="4" w:space="0" w:color="auto"/>
            </w:tcBorders>
            <w:shd w:val="clear" w:color="auto" w:fill="auto"/>
            <w:noWrap/>
            <w:vAlign w:val="bottom"/>
            <w:hideMark/>
          </w:tcPr>
          <w:p w:rsidR="00345D5C" w:rsidRPr="00720A51" w:rsidRDefault="00345D5C" w:rsidP="00720A51">
            <w:pPr>
              <w:pStyle w:val="NoSpacing"/>
              <w:rPr>
                <w:rFonts w:ascii="Arial" w:hAnsi="Arial" w:cs="Arial"/>
                <w:lang w:eastAsia="zh-TW"/>
              </w:rPr>
            </w:pPr>
            <w:r w:rsidRPr="00720A51">
              <w:rPr>
                <w:rFonts w:ascii="Arial" w:hAnsi="Arial" w:cs="Arial"/>
                <w:lang w:eastAsia="zh-TW"/>
              </w:rPr>
              <w:t>1.35</w:t>
            </w:r>
          </w:p>
        </w:tc>
      </w:tr>
      <w:tr w:rsidR="00345D5C" w:rsidRPr="00720A51" w:rsidTr="00720A51">
        <w:trPr>
          <w:trHeight w:val="261"/>
        </w:trPr>
        <w:tc>
          <w:tcPr>
            <w:tcW w:w="681" w:type="dxa"/>
            <w:tcBorders>
              <w:top w:val="nil"/>
              <w:left w:val="single" w:sz="4" w:space="0" w:color="auto"/>
              <w:bottom w:val="single" w:sz="4" w:space="0" w:color="auto"/>
              <w:right w:val="single" w:sz="4" w:space="0" w:color="auto"/>
            </w:tcBorders>
            <w:shd w:val="clear" w:color="auto" w:fill="auto"/>
            <w:noWrap/>
            <w:vAlign w:val="bottom"/>
            <w:hideMark/>
          </w:tcPr>
          <w:p w:rsidR="00345D5C" w:rsidRPr="00720A51" w:rsidRDefault="00345D5C" w:rsidP="00720A51">
            <w:pPr>
              <w:pStyle w:val="NoSpacing"/>
              <w:rPr>
                <w:rFonts w:ascii="Arial" w:hAnsi="Arial" w:cs="Arial"/>
                <w:lang w:eastAsia="zh-TW"/>
              </w:rPr>
            </w:pPr>
            <w:r w:rsidRPr="00720A51">
              <w:rPr>
                <w:rFonts w:ascii="Arial" w:hAnsi="Arial" w:cs="Arial"/>
                <w:lang w:eastAsia="zh-TW"/>
              </w:rPr>
              <w:t>4</w:t>
            </w:r>
          </w:p>
        </w:tc>
        <w:tc>
          <w:tcPr>
            <w:tcW w:w="2292" w:type="dxa"/>
            <w:tcBorders>
              <w:top w:val="nil"/>
              <w:left w:val="nil"/>
              <w:bottom w:val="single" w:sz="4" w:space="0" w:color="auto"/>
              <w:right w:val="single" w:sz="4" w:space="0" w:color="auto"/>
            </w:tcBorders>
            <w:shd w:val="clear" w:color="auto" w:fill="auto"/>
            <w:noWrap/>
            <w:vAlign w:val="bottom"/>
            <w:hideMark/>
          </w:tcPr>
          <w:p w:rsidR="00345D5C" w:rsidRPr="00720A51" w:rsidRDefault="00345D5C" w:rsidP="00720A51">
            <w:pPr>
              <w:pStyle w:val="NoSpacing"/>
              <w:rPr>
                <w:rFonts w:ascii="Arial" w:hAnsi="Arial" w:cs="Arial"/>
                <w:lang w:eastAsia="zh-TW"/>
              </w:rPr>
            </w:pPr>
            <w:r w:rsidRPr="00720A51">
              <w:rPr>
                <w:rFonts w:ascii="Arial" w:hAnsi="Arial" w:cs="Arial"/>
                <w:lang w:eastAsia="zh-TW"/>
              </w:rPr>
              <w:t>1.40</w:t>
            </w:r>
          </w:p>
        </w:tc>
      </w:tr>
      <w:tr w:rsidR="00345D5C" w:rsidRPr="00720A51" w:rsidTr="00720A51">
        <w:trPr>
          <w:trHeight w:val="261"/>
        </w:trPr>
        <w:tc>
          <w:tcPr>
            <w:tcW w:w="681" w:type="dxa"/>
            <w:tcBorders>
              <w:top w:val="nil"/>
              <w:left w:val="single" w:sz="4" w:space="0" w:color="auto"/>
              <w:bottom w:val="single" w:sz="4" w:space="0" w:color="auto"/>
              <w:right w:val="single" w:sz="4" w:space="0" w:color="auto"/>
            </w:tcBorders>
            <w:shd w:val="clear" w:color="auto" w:fill="auto"/>
            <w:noWrap/>
            <w:vAlign w:val="bottom"/>
            <w:hideMark/>
          </w:tcPr>
          <w:p w:rsidR="00345D5C" w:rsidRPr="00720A51" w:rsidRDefault="00345D5C" w:rsidP="00720A51">
            <w:pPr>
              <w:pStyle w:val="NoSpacing"/>
              <w:rPr>
                <w:rFonts w:ascii="Arial" w:hAnsi="Arial" w:cs="Arial"/>
                <w:lang w:eastAsia="zh-TW"/>
              </w:rPr>
            </w:pPr>
            <w:r w:rsidRPr="00720A51">
              <w:rPr>
                <w:rFonts w:ascii="Arial" w:hAnsi="Arial" w:cs="Arial"/>
                <w:lang w:eastAsia="zh-TW"/>
              </w:rPr>
              <w:t>5</w:t>
            </w:r>
          </w:p>
        </w:tc>
        <w:tc>
          <w:tcPr>
            <w:tcW w:w="2292" w:type="dxa"/>
            <w:tcBorders>
              <w:top w:val="nil"/>
              <w:left w:val="nil"/>
              <w:bottom w:val="single" w:sz="4" w:space="0" w:color="auto"/>
              <w:right w:val="single" w:sz="4" w:space="0" w:color="auto"/>
            </w:tcBorders>
            <w:shd w:val="clear" w:color="auto" w:fill="auto"/>
            <w:noWrap/>
            <w:vAlign w:val="bottom"/>
            <w:hideMark/>
          </w:tcPr>
          <w:p w:rsidR="00345D5C" w:rsidRPr="00720A51" w:rsidRDefault="00345D5C" w:rsidP="00720A51">
            <w:pPr>
              <w:pStyle w:val="NoSpacing"/>
              <w:rPr>
                <w:rFonts w:ascii="Arial" w:hAnsi="Arial" w:cs="Arial"/>
                <w:lang w:eastAsia="zh-TW"/>
              </w:rPr>
            </w:pPr>
            <w:r w:rsidRPr="00720A51">
              <w:rPr>
                <w:rFonts w:ascii="Arial" w:hAnsi="Arial" w:cs="Arial"/>
                <w:lang w:eastAsia="zh-TW"/>
              </w:rPr>
              <w:t>1.42</w:t>
            </w:r>
          </w:p>
        </w:tc>
      </w:tr>
      <w:tr w:rsidR="00345D5C" w:rsidRPr="00720A51" w:rsidTr="00554F16">
        <w:trPr>
          <w:trHeight w:val="261"/>
        </w:trPr>
        <w:tc>
          <w:tcPr>
            <w:tcW w:w="681" w:type="dxa"/>
            <w:tcBorders>
              <w:top w:val="nil"/>
              <w:left w:val="single" w:sz="4" w:space="0" w:color="auto"/>
              <w:bottom w:val="single" w:sz="4" w:space="0" w:color="auto"/>
              <w:right w:val="single" w:sz="4" w:space="0" w:color="auto"/>
            </w:tcBorders>
            <w:shd w:val="clear" w:color="auto" w:fill="C5E0B3" w:themeFill="accent6" w:themeFillTint="66"/>
            <w:noWrap/>
            <w:vAlign w:val="bottom"/>
            <w:hideMark/>
          </w:tcPr>
          <w:p w:rsidR="00345D5C" w:rsidRPr="00554F16" w:rsidRDefault="00345D5C" w:rsidP="00720A51">
            <w:pPr>
              <w:pStyle w:val="NoSpacing"/>
              <w:rPr>
                <w:rFonts w:ascii="Arial" w:hAnsi="Arial" w:cs="Arial"/>
                <w:b/>
                <w:lang w:eastAsia="zh-TW"/>
              </w:rPr>
            </w:pPr>
            <w:r w:rsidRPr="00554F16">
              <w:rPr>
                <w:rFonts w:ascii="Arial" w:hAnsi="Arial" w:cs="Arial"/>
                <w:b/>
                <w:lang w:eastAsia="zh-TW"/>
              </w:rPr>
              <w:t>IRR</w:t>
            </w:r>
          </w:p>
        </w:tc>
        <w:tc>
          <w:tcPr>
            <w:tcW w:w="2292" w:type="dxa"/>
            <w:tcBorders>
              <w:top w:val="nil"/>
              <w:left w:val="nil"/>
              <w:bottom w:val="single" w:sz="4" w:space="0" w:color="auto"/>
              <w:right w:val="single" w:sz="4" w:space="0" w:color="auto"/>
            </w:tcBorders>
            <w:shd w:val="clear" w:color="auto" w:fill="C5E0B3" w:themeFill="accent6" w:themeFillTint="66"/>
            <w:noWrap/>
            <w:vAlign w:val="bottom"/>
            <w:hideMark/>
          </w:tcPr>
          <w:p w:rsidR="00345D5C" w:rsidRPr="00720A51" w:rsidRDefault="00345D5C" w:rsidP="00720A51">
            <w:pPr>
              <w:pStyle w:val="NoSpacing"/>
              <w:rPr>
                <w:rFonts w:ascii="Arial" w:hAnsi="Arial" w:cs="Arial"/>
                <w:lang w:eastAsia="zh-TW"/>
              </w:rPr>
            </w:pPr>
            <w:r w:rsidRPr="00720A51">
              <w:rPr>
                <w:rFonts w:ascii="Arial" w:hAnsi="Arial" w:cs="Arial"/>
                <w:lang w:eastAsia="zh-TW"/>
              </w:rPr>
              <w:t>24.10%</w:t>
            </w:r>
          </w:p>
        </w:tc>
      </w:tr>
    </w:tbl>
    <w:p w:rsidR="00345D5C" w:rsidRDefault="00345D5C" w:rsidP="003F3AFC"/>
    <w:p w:rsidR="00D92335" w:rsidRDefault="00D92335" w:rsidP="003F3AFC">
      <w:r>
        <w:t>The IRR result is 24.10</w:t>
      </w:r>
      <w:r w:rsidR="00346FDF">
        <w:t xml:space="preserve">% which shows it </w:t>
      </w:r>
      <w:r w:rsidR="00DF1EEE">
        <w:t>worth’s</w:t>
      </w:r>
      <w:r w:rsidR="00346FDF">
        <w:t xml:space="preserve"> </w:t>
      </w:r>
      <w:r w:rsidR="00C32123">
        <w:t>investment</w:t>
      </w:r>
      <w:r>
        <w:t xml:space="preserve">.  The project should be </w:t>
      </w:r>
      <w:r w:rsidR="00346FDF">
        <w:t xml:space="preserve">therefore </w:t>
      </w:r>
      <w:r>
        <w:t>go ahead as well</w:t>
      </w:r>
      <w:r w:rsidR="0089617A">
        <w:t>.</w:t>
      </w:r>
      <w:bookmarkStart w:id="36" w:name="_GoBack"/>
      <w:bookmarkEnd w:id="36"/>
    </w:p>
    <w:p w:rsidR="008978F0" w:rsidRDefault="008978F0" w:rsidP="003F3AFC"/>
    <w:p w:rsidR="00D92335" w:rsidRDefault="00D92335">
      <w:pPr>
        <w:spacing w:line="252" w:lineRule="auto"/>
      </w:pPr>
      <w:r>
        <w:br w:type="page"/>
      </w:r>
    </w:p>
    <w:p w:rsidR="00545AEC" w:rsidRDefault="00C56F54" w:rsidP="003F3AFC">
      <w:r>
        <w:lastRenderedPageBreak/>
        <w:t>Payback</w:t>
      </w:r>
      <w:r w:rsidR="00337DF1">
        <w:t xml:space="preserve"> period</w:t>
      </w:r>
      <w:r w:rsidR="004A0F9C">
        <w:t xml:space="preserve"> is how long will the project be re</w:t>
      </w:r>
      <w:r w:rsidR="009A4528">
        <w:t>-</w:t>
      </w:r>
      <w:r w:rsidR="004A0F9C">
        <w:t>covered the cost of the project</w:t>
      </w:r>
    </w:p>
    <w:tbl>
      <w:tblPr>
        <w:tblW w:w="4901" w:type="dxa"/>
        <w:tblLook w:val="04A0" w:firstRow="1" w:lastRow="0" w:firstColumn="1" w:lastColumn="0" w:noHBand="0" w:noVBand="1"/>
      </w:tblPr>
      <w:tblGrid>
        <w:gridCol w:w="1314"/>
        <w:gridCol w:w="1314"/>
        <w:gridCol w:w="2273"/>
      </w:tblGrid>
      <w:tr w:rsidR="00C3073B" w:rsidRPr="00720A51" w:rsidTr="00720A51">
        <w:trPr>
          <w:trHeight w:val="283"/>
        </w:trPr>
        <w:tc>
          <w:tcPr>
            <w:tcW w:w="131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3073B" w:rsidRPr="00720A51" w:rsidRDefault="00C3073B" w:rsidP="00720A51">
            <w:pPr>
              <w:pStyle w:val="NoSpacing"/>
              <w:rPr>
                <w:rFonts w:ascii="Arial" w:hAnsi="Arial" w:cs="Arial"/>
                <w:lang w:eastAsia="zh-TW"/>
              </w:rPr>
            </w:pPr>
            <w:r w:rsidRPr="00720A51">
              <w:rPr>
                <w:rFonts w:ascii="Arial" w:hAnsi="Arial" w:cs="Arial"/>
                <w:lang w:eastAsia="zh-TW"/>
              </w:rPr>
              <w:t>Year</w:t>
            </w:r>
          </w:p>
        </w:tc>
        <w:tc>
          <w:tcPr>
            <w:tcW w:w="1314" w:type="dxa"/>
            <w:tcBorders>
              <w:top w:val="single" w:sz="4" w:space="0" w:color="auto"/>
              <w:left w:val="nil"/>
              <w:bottom w:val="single" w:sz="4" w:space="0" w:color="auto"/>
              <w:right w:val="single" w:sz="4" w:space="0" w:color="auto"/>
            </w:tcBorders>
            <w:shd w:val="clear" w:color="auto" w:fill="auto"/>
            <w:noWrap/>
            <w:vAlign w:val="bottom"/>
            <w:hideMark/>
          </w:tcPr>
          <w:p w:rsidR="00C3073B" w:rsidRPr="00720A51" w:rsidRDefault="00C3073B" w:rsidP="00720A51">
            <w:pPr>
              <w:pStyle w:val="NoSpacing"/>
              <w:rPr>
                <w:rFonts w:ascii="Arial" w:hAnsi="Arial" w:cs="Arial"/>
                <w:lang w:eastAsia="zh-TW"/>
              </w:rPr>
            </w:pPr>
            <w:r w:rsidRPr="00720A51">
              <w:rPr>
                <w:rFonts w:ascii="Arial" w:hAnsi="Arial" w:cs="Arial"/>
                <w:lang w:eastAsia="zh-TW"/>
              </w:rPr>
              <w:t>Cash Flow</w:t>
            </w:r>
          </w:p>
        </w:tc>
        <w:tc>
          <w:tcPr>
            <w:tcW w:w="2273" w:type="dxa"/>
            <w:tcBorders>
              <w:top w:val="single" w:sz="4" w:space="0" w:color="auto"/>
              <w:left w:val="nil"/>
              <w:bottom w:val="single" w:sz="4" w:space="0" w:color="auto"/>
              <w:right w:val="single" w:sz="4" w:space="0" w:color="auto"/>
            </w:tcBorders>
            <w:shd w:val="clear" w:color="auto" w:fill="auto"/>
            <w:noWrap/>
            <w:vAlign w:val="bottom"/>
            <w:hideMark/>
          </w:tcPr>
          <w:p w:rsidR="00C3073B" w:rsidRPr="00720A51" w:rsidRDefault="00C3073B" w:rsidP="00720A51">
            <w:pPr>
              <w:pStyle w:val="NoSpacing"/>
              <w:rPr>
                <w:rFonts w:ascii="Arial" w:hAnsi="Arial" w:cs="Arial"/>
                <w:lang w:eastAsia="zh-TW"/>
              </w:rPr>
            </w:pPr>
            <w:r w:rsidRPr="00720A51">
              <w:rPr>
                <w:rFonts w:ascii="Arial" w:hAnsi="Arial" w:cs="Arial"/>
                <w:lang w:eastAsia="zh-TW"/>
              </w:rPr>
              <w:t>Net Invested Cash</w:t>
            </w:r>
          </w:p>
        </w:tc>
      </w:tr>
      <w:tr w:rsidR="00C3073B" w:rsidRPr="00720A51" w:rsidTr="00720A51">
        <w:trPr>
          <w:trHeight w:val="283"/>
        </w:trPr>
        <w:tc>
          <w:tcPr>
            <w:tcW w:w="1314" w:type="dxa"/>
            <w:tcBorders>
              <w:top w:val="nil"/>
              <w:left w:val="single" w:sz="4" w:space="0" w:color="auto"/>
              <w:bottom w:val="single" w:sz="4" w:space="0" w:color="auto"/>
              <w:right w:val="single" w:sz="4" w:space="0" w:color="auto"/>
            </w:tcBorders>
            <w:shd w:val="clear" w:color="000000" w:fill="FFFFFF"/>
            <w:noWrap/>
            <w:vAlign w:val="bottom"/>
            <w:hideMark/>
          </w:tcPr>
          <w:p w:rsidR="00C3073B" w:rsidRPr="00720A51" w:rsidRDefault="00C3073B" w:rsidP="00720A51">
            <w:pPr>
              <w:pStyle w:val="NoSpacing"/>
              <w:rPr>
                <w:rFonts w:ascii="Arial" w:hAnsi="Arial" w:cs="Arial"/>
                <w:lang w:eastAsia="zh-TW"/>
              </w:rPr>
            </w:pPr>
            <w:r w:rsidRPr="00720A51">
              <w:rPr>
                <w:rFonts w:ascii="Arial" w:hAnsi="Arial" w:cs="Arial"/>
                <w:lang w:eastAsia="zh-TW"/>
              </w:rPr>
              <w:t>0</w:t>
            </w:r>
          </w:p>
        </w:tc>
        <w:tc>
          <w:tcPr>
            <w:tcW w:w="1314" w:type="dxa"/>
            <w:tcBorders>
              <w:top w:val="nil"/>
              <w:left w:val="nil"/>
              <w:bottom w:val="single" w:sz="4" w:space="0" w:color="auto"/>
              <w:right w:val="single" w:sz="4" w:space="0" w:color="auto"/>
            </w:tcBorders>
            <w:shd w:val="clear" w:color="000000" w:fill="FFFFFF"/>
            <w:noWrap/>
            <w:vAlign w:val="bottom"/>
            <w:hideMark/>
          </w:tcPr>
          <w:p w:rsidR="00C3073B" w:rsidRPr="00720A51" w:rsidRDefault="00C3073B" w:rsidP="00720A51">
            <w:pPr>
              <w:pStyle w:val="NoSpacing"/>
              <w:rPr>
                <w:rFonts w:ascii="Arial" w:hAnsi="Arial" w:cs="Arial"/>
                <w:lang w:eastAsia="zh-TW"/>
              </w:rPr>
            </w:pPr>
            <w:r w:rsidRPr="00720A51">
              <w:rPr>
                <w:rFonts w:ascii="Arial" w:hAnsi="Arial" w:cs="Arial"/>
                <w:lang w:eastAsia="zh-TW"/>
              </w:rPr>
              <w:t>NA</w:t>
            </w:r>
          </w:p>
        </w:tc>
        <w:tc>
          <w:tcPr>
            <w:tcW w:w="2273" w:type="dxa"/>
            <w:tcBorders>
              <w:top w:val="nil"/>
              <w:left w:val="nil"/>
              <w:bottom w:val="single" w:sz="4" w:space="0" w:color="auto"/>
              <w:right w:val="single" w:sz="4" w:space="0" w:color="auto"/>
            </w:tcBorders>
            <w:shd w:val="clear" w:color="000000" w:fill="FFFFFF"/>
            <w:noWrap/>
            <w:vAlign w:val="bottom"/>
            <w:hideMark/>
          </w:tcPr>
          <w:p w:rsidR="00C3073B" w:rsidRPr="00720A51" w:rsidRDefault="00C3073B" w:rsidP="00720A51">
            <w:pPr>
              <w:pStyle w:val="NoSpacing"/>
              <w:rPr>
                <w:rFonts w:ascii="Arial" w:hAnsi="Arial" w:cs="Arial"/>
                <w:lang w:eastAsia="zh-TW"/>
              </w:rPr>
            </w:pPr>
            <w:r w:rsidRPr="00720A51">
              <w:rPr>
                <w:rFonts w:ascii="Arial" w:hAnsi="Arial" w:cs="Arial"/>
                <w:lang w:eastAsia="zh-TW"/>
              </w:rPr>
              <w:t>-3.6</w:t>
            </w:r>
          </w:p>
        </w:tc>
      </w:tr>
      <w:tr w:rsidR="00C3073B" w:rsidRPr="00720A51" w:rsidTr="00720A51">
        <w:trPr>
          <w:trHeight w:val="283"/>
        </w:trPr>
        <w:tc>
          <w:tcPr>
            <w:tcW w:w="1314" w:type="dxa"/>
            <w:tcBorders>
              <w:top w:val="nil"/>
              <w:left w:val="single" w:sz="4" w:space="0" w:color="auto"/>
              <w:bottom w:val="single" w:sz="4" w:space="0" w:color="auto"/>
              <w:right w:val="single" w:sz="4" w:space="0" w:color="auto"/>
            </w:tcBorders>
            <w:shd w:val="clear" w:color="000000" w:fill="FFFFFF"/>
            <w:noWrap/>
            <w:vAlign w:val="bottom"/>
            <w:hideMark/>
          </w:tcPr>
          <w:p w:rsidR="00C3073B" w:rsidRPr="00720A51" w:rsidRDefault="00C3073B" w:rsidP="00720A51">
            <w:pPr>
              <w:pStyle w:val="NoSpacing"/>
              <w:rPr>
                <w:rFonts w:ascii="Arial" w:hAnsi="Arial" w:cs="Arial"/>
                <w:lang w:eastAsia="zh-TW"/>
              </w:rPr>
            </w:pPr>
            <w:r w:rsidRPr="00720A51">
              <w:rPr>
                <w:rFonts w:ascii="Arial" w:hAnsi="Arial" w:cs="Arial"/>
                <w:lang w:eastAsia="zh-TW"/>
              </w:rPr>
              <w:t>1</w:t>
            </w:r>
          </w:p>
        </w:tc>
        <w:tc>
          <w:tcPr>
            <w:tcW w:w="1314" w:type="dxa"/>
            <w:tcBorders>
              <w:top w:val="nil"/>
              <w:left w:val="nil"/>
              <w:bottom w:val="single" w:sz="4" w:space="0" w:color="auto"/>
              <w:right w:val="single" w:sz="4" w:space="0" w:color="auto"/>
            </w:tcBorders>
            <w:shd w:val="clear" w:color="auto" w:fill="auto"/>
            <w:noWrap/>
            <w:vAlign w:val="bottom"/>
            <w:hideMark/>
          </w:tcPr>
          <w:p w:rsidR="00C3073B" w:rsidRPr="00720A51" w:rsidRDefault="00C3073B" w:rsidP="00720A51">
            <w:pPr>
              <w:pStyle w:val="NoSpacing"/>
              <w:rPr>
                <w:rFonts w:ascii="Arial" w:hAnsi="Arial" w:cs="Arial"/>
                <w:color w:val="000000"/>
                <w:lang w:eastAsia="zh-TW"/>
              </w:rPr>
            </w:pPr>
            <w:r w:rsidRPr="00720A51">
              <w:rPr>
                <w:rFonts w:ascii="Arial" w:hAnsi="Arial" w:cs="Arial"/>
                <w:color w:val="000000"/>
                <w:lang w:eastAsia="zh-TW"/>
              </w:rPr>
              <w:t>1.22</w:t>
            </w:r>
          </w:p>
        </w:tc>
        <w:tc>
          <w:tcPr>
            <w:tcW w:w="2273" w:type="dxa"/>
            <w:tcBorders>
              <w:top w:val="nil"/>
              <w:left w:val="nil"/>
              <w:bottom w:val="single" w:sz="4" w:space="0" w:color="auto"/>
              <w:right w:val="single" w:sz="4" w:space="0" w:color="auto"/>
            </w:tcBorders>
            <w:shd w:val="clear" w:color="auto" w:fill="auto"/>
            <w:noWrap/>
            <w:vAlign w:val="bottom"/>
            <w:hideMark/>
          </w:tcPr>
          <w:p w:rsidR="00C3073B" w:rsidRPr="00720A51" w:rsidRDefault="006A6A78" w:rsidP="00720A51">
            <w:pPr>
              <w:pStyle w:val="NoSpacing"/>
              <w:rPr>
                <w:rFonts w:ascii="Arial" w:hAnsi="Arial" w:cs="Arial"/>
                <w:lang w:eastAsia="zh-TW"/>
              </w:rPr>
            </w:pPr>
            <w:r>
              <w:rPr>
                <w:rFonts w:ascii="Arial" w:hAnsi="Arial" w:cs="Arial"/>
                <w:lang w:eastAsia="zh-TW"/>
              </w:rPr>
              <w:t>-</w:t>
            </w:r>
            <w:r w:rsidR="00C3073B" w:rsidRPr="00720A51">
              <w:rPr>
                <w:rFonts w:ascii="Arial" w:hAnsi="Arial" w:cs="Arial"/>
                <w:lang w:eastAsia="zh-TW"/>
              </w:rPr>
              <w:t>2.38</w:t>
            </w:r>
          </w:p>
        </w:tc>
      </w:tr>
      <w:tr w:rsidR="00C3073B" w:rsidRPr="00720A51" w:rsidTr="00554F16">
        <w:trPr>
          <w:trHeight w:val="283"/>
        </w:trPr>
        <w:tc>
          <w:tcPr>
            <w:tcW w:w="1314" w:type="dxa"/>
            <w:tcBorders>
              <w:top w:val="nil"/>
              <w:left w:val="single" w:sz="4" w:space="0" w:color="auto"/>
              <w:bottom w:val="single" w:sz="4" w:space="0" w:color="auto"/>
              <w:right w:val="single" w:sz="4" w:space="0" w:color="auto"/>
            </w:tcBorders>
            <w:shd w:val="clear" w:color="auto" w:fill="C5E0B3" w:themeFill="accent6" w:themeFillTint="66"/>
            <w:noWrap/>
            <w:vAlign w:val="bottom"/>
            <w:hideMark/>
          </w:tcPr>
          <w:p w:rsidR="00C3073B" w:rsidRPr="00720A51" w:rsidRDefault="00C3073B" w:rsidP="00720A51">
            <w:pPr>
              <w:pStyle w:val="NoSpacing"/>
              <w:rPr>
                <w:rFonts w:ascii="Arial" w:hAnsi="Arial" w:cs="Arial"/>
                <w:lang w:eastAsia="zh-TW"/>
              </w:rPr>
            </w:pPr>
            <w:r w:rsidRPr="00720A51">
              <w:rPr>
                <w:rFonts w:ascii="Arial" w:hAnsi="Arial" w:cs="Arial"/>
                <w:lang w:eastAsia="zh-TW"/>
              </w:rPr>
              <w:t>2</w:t>
            </w:r>
          </w:p>
        </w:tc>
        <w:tc>
          <w:tcPr>
            <w:tcW w:w="1314" w:type="dxa"/>
            <w:tcBorders>
              <w:top w:val="nil"/>
              <w:left w:val="nil"/>
              <w:bottom w:val="single" w:sz="4" w:space="0" w:color="auto"/>
              <w:right w:val="single" w:sz="4" w:space="0" w:color="auto"/>
            </w:tcBorders>
            <w:shd w:val="clear" w:color="auto" w:fill="C5E0B3" w:themeFill="accent6" w:themeFillTint="66"/>
            <w:noWrap/>
            <w:vAlign w:val="bottom"/>
            <w:hideMark/>
          </w:tcPr>
          <w:p w:rsidR="00C3073B" w:rsidRPr="00720A51" w:rsidRDefault="00C3073B" w:rsidP="00720A51">
            <w:pPr>
              <w:pStyle w:val="NoSpacing"/>
              <w:rPr>
                <w:rFonts w:ascii="Arial" w:hAnsi="Arial" w:cs="Arial"/>
                <w:color w:val="000000"/>
                <w:lang w:eastAsia="zh-TW"/>
              </w:rPr>
            </w:pPr>
            <w:r w:rsidRPr="00720A51">
              <w:rPr>
                <w:rFonts w:ascii="Arial" w:hAnsi="Arial" w:cs="Arial"/>
                <w:color w:val="000000"/>
                <w:lang w:eastAsia="zh-TW"/>
              </w:rPr>
              <w:t>1.29</w:t>
            </w:r>
          </w:p>
        </w:tc>
        <w:tc>
          <w:tcPr>
            <w:tcW w:w="2273" w:type="dxa"/>
            <w:tcBorders>
              <w:top w:val="nil"/>
              <w:left w:val="nil"/>
              <w:bottom w:val="single" w:sz="4" w:space="0" w:color="auto"/>
              <w:right w:val="single" w:sz="4" w:space="0" w:color="auto"/>
            </w:tcBorders>
            <w:shd w:val="clear" w:color="auto" w:fill="C5E0B3" w:themeFill="accent6" w:themeFillTint="66"/>
            <w:noWrap/>
            <w:vAlign w:val="bottom"/>
            <w:hideMark/>
          </w:tcPr>
          <w:p w:rsidR="00C3073B" w:rsidRPr="00720A51" w:rsidRDefault="006A6A78" w:rsidP="00720A51">
            <w:pPr>
              <w:pStyle w:val="NoSpacing"/>
              <w:rPr>
                <w:rFonts w:ascii="Arial" w:hAnsi="Arial" w:cs="Arial"/>
                <w:lang w:eastAsia="zh-TW"/>
              </w:rPr>
            </w:pPr>
            <w:r>
              <w:rPr>
                <w:rFonts w:ascii="Arial" w:hAnsi="Arial" w:cs="Arial"/>
                <w:lang w:eastAsia="zh-TW"/>
              </w:rPr>
              <w:t>-</w:t>
            </w:r>
            <w:r w:rsidR="00C3073B" w:rsidRPr="00720A51">
              <w:rPr>
                <w:rFonts w:ascii="Arial" w:hAnsi="Arial" w:cs="Arial"/>
                <w:lang w:eastAsia="zh-TW"/>
              </w:rPr>
              <w:t>1.09</w:t>
            </w:r>
          </w:p>
        </w:tc>
      </w:tr>
      <w:tr w:rsidR="00C3073B" w:rsidRPr="00720A51" w:rsidTr="00554F16">
        <w:trPr>
          <w:trHeight w:val="283"/>
        </w:trPr>
        <w:tc>
          <w:tcPr>
            <w:tcW w:w="1314" w:type="dxa"/>
            <w:tcBorders>
              <w:top w:val="nil"/>
              <w:left w:val="single" w:sz="4" w:space="0" w:color="auto"/>
              <w:bottom w:val="single" w:sz="4" w:space="0" w:color="auto"/>
              <w:right w:val="single" w:sz="4" w:space="0" w:color="auto"/>
            </w:tcBorders>
            <w:shd w:val="clear" w:color="auto" w:fill="C5E0B3" w:themeFill="accent6" w:themeFillTint="66"/>
            <w:noWrap/>
            <w:vAlign w:val="bottom"/>
            <w:hideMark/>
          </w:tcPr>
          <w:p w:rsidR="00C3073B" w:rsidRPr="00720A51" w:rsidRDefault="00C3073B" w:rsidP="00720A51">
            <w:pPr>
              <w:pStyle w:val="NoSpacing"/>
              <w:rPr>
                <w:rFonts w:ascii="Arial" w:hAnsi="Arial" w:cs="Arial"/>
                <w:lang w:eastAsia="zh-TW"/>
              </w:rPr>
            </w:pPr>
            <w:r w:rsidRPr="00720A51">
              <w:rPr>
                <w:rFonts w:ascii="Arial" w:hAnsi="Arial" w:cs="Arial"/>
                <w:lang w:eastAsia="zh-TW"/>
              </w:rPr>
              <w:t>3</w:t>
            </w:r>
          </w:p>
        </w:tc>
        <w:tc>
          <w:tcPr>
            <w:tcW w:w="1314" w:type="dxa"/>
            <w:tcBorders>
              <w:top w:val="nil"/>
              <w:left w:val="nil"/>
              <w:bottom w:val="single" w:sz="4" w:space="0" w:color="auto"/>
              <w:right w:val="single" w:sz="4" w:space="0" w:color="auto"/>
            </w:tcBorders>
            <w:shd w:val="clear" w:color="auto" w:fill="C5E0B3" w:themeFill="accent6" w:themeFillTint="66"/>
            <w:noWrap/>
            <w:vAlign w:val="bottom"/>
            <w:hideMark/>
          </w:tcPr>
          <w:p w:rsidR="00C3073B" w:rsidRPr="00720A51" w:rsidRDefault="00C3073B" w:rsidP="00720A51">
            <w:pPr>
              <w:pStyle w:val="NoSpacing"/>
              <w:rPr>
                <w:rFonts w:ascii="Arial" w:hAnsi="Arial" w:cs="Arial"/>
                <w:color w:val="000000"/>
                <w:lang w:eastAsia="zh-TW"/>
              </w:rPr>
            </w:pPr>
            <w:r w:rsidRPr="00720A51">
              <w:rPr>
                <w:rFonts w:ascii="Arial" w:hAnsi="Arial" w:cs="Arial"/>
                <w:color w:val="000000"/>
                <w:lang w:eastAsia="zh-TW"/>
              </w:rPr>
              <w:t>1.35</w:t>
            </w:r>
          </w:p>
        </w:tc>
        <w:tc>
          <w:tcPr>
            <w:tcW w:w="2273" w:type="dxa"/>
            <w:tcBorders>
              <w:top w:val="nil"/>
              <w:left w:val="nil"/>
              <w:bottom w:val="single" w:sz="4" w:space="0" w:color="auto"/>
              <w:right w:val="single" w:sz="4" w:space="0" w:color="auto"/>
            </w:tcBorders>
            <w:shd w:val="clear" w:color="auto" w:fill="C5E0B3" w:themeFill="accent6" w:themeFillTint="66"/>
            <w:noWrap/>
            <w:vAlign w:val="bottom"/>
            <w:hideMark/>
          </w:tcPr>
          <w:p w:rsidR="00C3073B" w:rsidRPr="00720A51" w:rsidRDefault="006A6A78" w:rsidP="00720A51">
            <w:pPr>
              <w:pStyle w:val="NoSpacing"/>
              <w:rPr>
                <w:rFonts w:ascii="Arial" w:hAnsi="Arial" w:cs="Arial"/>
                <w:lang w:eastAsia="zh-TW"/>
              </w:rPr>
            </w:pPr>
            <w:r>
              <w:rPr>
                <w:rFonts w:ascii="Arial" w:hAnsi="Arial" w:cs="Arial"/>
                <w:lang w:eastAsia="zh-TW"/>
              </w:rPr>
              <w:t>+0.26</w:t>
            </w:r>
          </w:p>
        </w:tc>
      </w:tr>
      <w:tr w:rsidR="00C3073B" w:rsidRPr="00720A51" w:rsidTr="00720A51">
        <w:trPr>
          <w:trHeight w:val="283"/>
        </w:trPr>
        <w:tc>
          <w:tcPr>
            <w:tcW w:w="1314" w:type="dxa"/>
            <w:tcBorders>
              <w:top w:val="nil"/>
              <w:left w:val="single" w:sz="4" w:space="0" w:color="auto"/>
              <w:bottom w:val="single" w:sz="4" w:space="0" w:color="auto"/>
              <w:right w:val="single" w:sz="4" w:space="0" w:color="auto"/>
            </w:tcBorders>
            <w:shd w:val="clear" w:color="000000" w:fill="FFFFFF"/>
            <w:noWrap/>
            <w:vAlign w:val="bottom"/>
            <w:hideMark/>
          </w:tcPr>
          <w:p w:rsidR="00C3073B" w:rsidRPr="00720A51" w:rsidRDefault="00C3073B" w:rsidP="00720A51">
            <w:pPr>
              <w:pStyle w:val="NoSpacing"/>
              <w:rPr>
                <w:rFonts w:ascii="Arial" w:hAnsi="Arial" w:cs="Arial"/>
                <w:lang w:eastAsia="zh-TW"/>
              </w:rPr>
            </w:pPr>
            <w:r w:rsidRPr="00720A51">
              <w:rPr>
                <w:rFonts w:ascii="Arial" w:hAnsi="Arial" w:cs="Arial"/>
                <w:lang w:eastAsia="zh-TW"/>
              </w:rPr>
              <w:t>4</w:t>
            </w:r>
          </w:p>
        </w:tc>
        <w:tc>
          <w:tcPr>
            <w:tcW w:w="1314" w:type="dxa"/>
            <w:tcBorders>
              <w:top w:val="nil"/>
              <w:left w:val="nil"/>
              <w:bottom w:val="single" w:sz="4" w:space="0" w:color="auto"/>
              <w:right w:val="single" w:sz="4" w:space="0" w:color="auto"/>
            </w:tcBorders>
            <w:shd w:val="clear" w:color="auto" w:fill="auto"/>
            <w:noWrap/>
            <w:vAlign w:val="bottom"/>
            <w:hideMark/>
          </w:tcPr>
          <w:p w:rsidR="00C3073B" w:rsidRPr="00720A51" w:rsidRDefault="00C3073B" w:rsidP="00720A51">
            <w:pPr>
              <w:pStyle w:val="NoSpacing"/>
              <w:rPr>
                <w:rFonts w:ascii="Arial" w:hAnsi="Arial" w:cs="Arial"/>
                <w:color w:val="000000"/>
                <w:lang w:eastAsia="zh-TW"/>
              </w:rPr>
            </w:pPr>
            <w:r w:rsidRPr="00720A51">
              <w:rPr>
                <w:rFonts w:ascii="Arial" w:hAnsi="Arial" w:cs="Arial"/>
                <w:color w:val="000000"/>
                <w:lang w:eastAsia="zh-TW"/>
              </w:rPr>
              <w:t>1.4</w:t>
            </w:r>
          </w:p>
        </w:tc>
        <w:tc>
          <w:tcPr>
            <w:tcW w:w="2273" w:type="dxa"/>
            <w:tcBorders>
              <w:top w:val="nil"/>
              <w:left w:val="nil"/>
              <w:bottom w:val="single" w:sz="4" w:space="0" w:color="auto"/>
              <w:right w:val="single" w:sz="4" w:space="0" w:color="auto"/>
            </w:tcBorders>
            <w:shd w:val="clear" w:color="auto" w:fill="auto"/>
            <w:noWrap/>
            <w:vAlign w:val="bottom"/>
            <w:hideMark/>
          </w:tcPr>
          <w:p w:rsidR="00C3073B" w:rsidRPr="00720A51" w:rsidRDefault="00C3073B" w:rsidP="00720A51">
            <w:pPr>
              <w:pStyle w:val="NoSpacing"/>
              <w:rPr>
                <w:rFonts w:ascii="Arial" w:hAnsi="Arial" w:cs="Arial"/>
                <w:lang w:eastAsia="zh-TW"/>
              </w:rPr>
            </w:pPr>
            <w:r w:rsidRPr="00720A51">
              <w:rPr>
                <w:rFonts w:ascii="Arial" w:hAnsi="Arial" w:cs="Arial"/>
                <w:lang w:eastAsia="zh-TW"/>
              </w:rPr>
              <w:t> </w:t>
            </w:r>
          </w:p>
        </w:tc>
      </w:tr>
      <w:tr w:rsidR="00C3073B" w:rsidRPr="00720A51" w:rsidTr="00720A51">
        <w:trPr>
          <w:trHeight w:val="283"/>
        </w:trPr>
        <w:tc>
          <w:tcPr>
            <w:tcW w:w="1314" w:type="dxa"/>
            <w:tcBorders>
              <w:top w:val="nil"/>
              <w:left w:val="single" w:sz="4" w:space="0" w:color="auto"/>
              <w:bottom w:val="single" w:sz="4" w:space="0" w:color="auto"/>
              <w:right w:val="single" w:sz="4" w:space="0" w:color="auto"/>
            </w:tcBorders>
            <w:shd w:val="clear" w:color="000000" w:fill="FFFFFF"/>
            <w:noWrap/>
            <w:vAlign w:val="bottom"/>
            <w:hideMark/>
          </w:tcPr>
          <w:p w:rsidR="00C3073B" w:rsidRPr="00720A51" w:rsidRDefault="00C3073B" w:rsidP="00720A51">
            <w:pPr>
              <w:pStyle w:val="NoSpacing"/>
              <w:rPr>
                <w:rFonts w:ascii="Arial" w:hAnsi="Arial" w:cs="Arial"/>
                <w:lang w:eastAsia="zh-TW"/>
              </w:rPr>
            </w:pPr>
            <w:r w:rsidRPr="00720A51">
              <w:rPr>
                <w:rFonts w:ascii="Arial" w:hAnsi="Arial" w:cs="Arial"/>
                <w:lang w:eastAsia="zh-TW"/>
              </w:rPr>
              <w:t>5</w:t>
            </w:r>
          </w:p>
        </w:tc>
        <w:tc>
          <w:tcPr>
            <w:tcW w:w="1314" w:type="dxa"/>
            <w:tcBorders>
              <w:top w:val="nil"/>
              <w:left w:val="nil"/>
              <w:bottom w:val="single" w:sz="4" w:space="0" w:color="auto"/>
              <w:right w:val="single" w:sz="4" w:space="0" w:color="auto"/>
            </w:tcBorders>
            <w:shd w:val="clear" w:color="auto" w:fill="auto"/>
            <w:noWrap/>
            <w:vAlign w:val="bottom"/>
            <w:hideMark/>
          </w:tcPr>
          <w:p w:rsidR="00C3073B" w:rsidRPr="00720A51" w:rsidRDefault="00C3073B" w:rsidP="00720A51">
            <w:pPr>
              <w:pStyle w:val="NoSpacing"/>
              <w:rPr>
                <w:rFonts w:ascii="Arial" w:hAnsi="Arial" w:cs="Arial"/>
                <w:color w:val="000000"/>
                <w:lang w:eastAsia="zh-TW"/>
              </w:rPr>
            </w:pPr>
            <w:r w:rsidRPr="00720A51">
              <w:rPr>
                <w:rFonts w:ascii="Arial" w:hAnsi="Arial" w:cs="Arial"/>
                <w:color w:val="000000"/>
                <w:lang w:eastAsia="zh-TW"/>
              </w:rPr>
              <w:t>1.42</w:t>
            </w:r>
          </w:p>
        </w:tc>
        <w:tc>
          <w:tcPr>
            <w:tcW w:w="2273" w:type="dxa"/>
            <w:tcBorders>
              <w:top w:val="nil"/>
              <w:left w:val="nil"/>
              <w:bottom w:val="single" w:sz="4" w:space="0" w:color="auto"/>
              <w:right w:val="single" w:sz="4" w:space="0" w:color="auto"/>
            </w:tcBorders>
            <w:shd w:val="clear" w:color="auto" w:fill="auto"/>
            <w:noWrap/>
            <w:vAlign w:val="bottom"/>
            <w:hideMark/>
          </w:tcPr>
          <w:p w:rsidR="00C3073B" w:rsidRPr="00720A51" w:rsidRDefault="00C3073B" w:rsidP="00720A51">
            <w:pPr>
              <w:pStyle w:val="NoSpacing"/>
              <w:rPr>
                <w:rFonts w:ascii="Arial" w:hAnsi="Arial" w:cs="Arial"/>
                <w:lang w:eastAsia="zh-TW"/>
              </w:rPr>
            </w:pPr>
            <w:r w:rsidRPr="00720A51">
              <w:rPr>
                <w:rFonts w:ascii="Arial" w:hAnsi="Arial" w:cs="Arial"/>
                <w:lang w:eastAsia="zh-TW"/>
              </w:rPr>
              <w:t> </w:t>
            </w:r>
          </w:p>
        </w:tc>
      </w:tr>
    </w:tbl>
    <w:p w:rsidR="00D92335" w:rsidRDefault="00D92335" w:rsidP="003F3AFC"/>
    <w:p w:rsidR="00C56F54" w:rsidRDefault="00C3073B" w:rsidP="003F3AFC">
      <w:r>
        <w:t>Total</w:t>
      </w:r>
      <w:r w:rsidR="00D92335">
        <w:t xml:space="preserve"> </w:t>
      </w:r>
      <w:r w:rsidR="006A6A78">
        <w:t>= 2.44 years, approximately 2 year &amp; 5 months.</w:t>
      </w:r>
    </w:p>
    <w:p w:rsidR="00D92335" w:rsidRDefault="00D92335" w:rsidP="003F3AFC">
      <w:r>
        <w:t>The payback</w:t>
      </w:r>
      <w:r w:rsidR="00E2292D">
        <w:t xml:space="preserve"> per</w:t>
      </w:r>
      <w:r w:rsidR="009A4528">
        <w:t xml:space="preserve">iod will be 2.5 year which </w:t>
      </w:r>
      <w:r w:rsidR="00E2292D">
        <w:t>can be recovered the cost before the total investment of 5 years.  However,</w:t>
      </w:r>
      <w:r w:rsidR="009A4528">
        <w:t xml:space="preserve"> the drawback of this method has ignored</w:t>
      </w:r>
      <w:r w:rsidR="00E2292D">
        <w:t xml:space="preserve"> </w:t>
      </w:r>
      <w:r w:rsidR="00E2292D" w:rsidRPr="009A4528">
        <w:t xml:space="preserve">the time value of money and not </w:t>
      </w:r>
      <w:r w:rsidR="009A4528">
        <w:t>considered anything happened after the payback</w:t>
      </w:r>
      <w:r w:rsidR="00B078F9">
        <w:t xml:space="preserve"> point.</w:t>
      </w:r>
    </w:p>
    <w:p w:rsidR="00B078F9" w:rsidRPr="009A4528" w:rsidRDefault="00B078F9" w:rsidP="003F3AFC"/>
    <w:p w:rsidR="00545AEC" w:rsidRDefault="00B078F9" w:rsidP="003F3AFC">
      <w:r>
        <w:t xml:space="preserve">The </w:t>
      </w:r>
      <w:r w:rsidR="00554F16">
        <w:t>Accounting</w:t>
      </w:r>
      <w:r w:rsidR="00165DE3">
        <w:t xml:space="preserve"> </w:t>
      </w:r>
      <w:r w:rsidR="00554F16">
        <w:t>Rate of R</w:t>
      </w:r>
      <w:r>
        <w:t xml:space="preserve">eturn </w:t>
      </w:r>
      <w:r w:rsidR="004A0F9C">
        <w:t>is the net accounting profit arising from the capital investment in percentage.</w:t>
      </w:r>
    </w:p>
    <w:p w:rsidR="00AE1DF6" w:rsidRDefault="00B078F9" w:rsidP="003F3AFC">
      <w:r>
        <w:rPr>
          <w:rFonts w:ascii="Helvetica" w:hAnsi="Helvetica" w:cs="Helvetica"/>
          <w:color w:val="444444"/>
          <w:shd w:val="clear" w:color="auto" w:fill="FFFFFF"/>
        </w:rPr>
        <w:t xml:space="preserve">The </w:t>
      </w:r>
      <w:r w:rsidR="00554F16">
        <w:rPr>
          <w:rFonts w:ascii="Helvetica" w:hAnsi="Helvetica" w:cs="Helvetica"/>
          <w:color w:val="444444"/>
          <w:shd w:val="clear" w:color="auto" w:fill="FFFFFF"/>
        </w:rPr>
        <w:t>Accounting Rate of R</w:t>
      </w:r>
      <w:r w:rsidR="00AE1DF6">
        <w:rPr>
          <w:rFonts w:ascii="Helvetica" w:hAnsi="Helvetica" w:cs="Helvetica"/>
          <w:color w:val="444444"/>
          <w:shd w:val="clear" w:color="auto" w:fill="FFFFFF"/>
        </w:rPr>
        <w:t>eturn is an accounting calculation method to</w:t>
      </w:r>
      <w:r>
        <w:rPr>
          <w:rFonts w:ascii="Helvetica" w:hAnsi="Helvetica" w:cs="Helvetica"/>
          <w:color w:val="444444"/>
          <w:shd w:val="clear" w:color="auto" w:fill="FFFFFF"/>
        </w:rPr>
        <w:t xml:space="preserve"> measure profit and it indicates</w:t>
      </w:r>
      <w:r w:rsidR="00AE1DF6">
        <w:rPr>
          <w:rFonts w:ascii="Helvetica" w:hAnsi="Helvetica" w:cs="Helvetica"/>
          <w:color w:val="444444"/>
          <w:shd w:val="clear" w:color="auto" w:fill="FFFFFF"/>
        </w:rPr>
        <w:t xml:space="preserve"> the net accounting profit from capital investment. </w:t>
      </w:r>
    </w:p>
    <w:tbl>
      <w:tblPr>
        <w:tblW w:w="5930" w:type="dxa"/>
        <w:tblLook w:val="04A0" w:firstRow="1" w:lastRow="0" w:firstColumn="1" w:lastColumn="0" w:noHBand="0" w:noVBand="1"/>
      </w:tblPr>
      <w:tblGrid>
        <w:gridCol w:w="1424"/>
        <w:gridCol w:w="1281"/>
        <w:gridCol w:w="1841"/>
        <w:gridCol w:w="1384"/>
      </w:tblGrid>
      <w:tr w:rsidR="002B40D0" w:rsidRPr="00720A51" w:rsidTr="00720A51">
        <w:trPr>
          <w:trHeight w:val="249"/>
        </w:trPr>
        <w:tc>
          <w:tcPr>
            <w:tcW w:w="5930"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2B40D0" w:rsidRPr="00720A51" w:rsidRDefault="002B40D0" w:rsidP="00720A51">
            <w:pPr>
              <w:pStyle w:val="NoSpacing"/>
              <w:rPr>
                <w:rFonts w:ascii="Arial" w:hAnsi="Arial" w:cs="Arial"/>
                <w:lang w:eastAsia="zh-TW"/>
              </w:rPr>
            </w:pPr>
            <w:r w:rsidRPr="00720A51">
              <w:rPr>
                <w:rFonts w:ascii="Arial" w:hAnsi="Arial" w:cs="Arial"/>
                <w:lang w:eastAsia="zh-TW"/>
              </w:rPr>
              <w:t>ARR</w:t>
            </w:r>
          </w:p>
        </w:tc>
      </w:tr>
      <w:tr w:rsidR="00720A51" w:rsidRPr="00720A51" w:rsidTr="00720A51">
        <w:trPr>
          <w:trHeight w:val="249"/>
        </w:trPr>
        <w:tc>
          <w:tcPr>
            <w:tcW w:w="1424" w:type="dxa"/>
            <w:tcBorders>
              <w:top w:val="nil"/>
              <w:left w:val="single" w:sz="4" w:space="0" w:color="auto"/>
              <w:bottom w:val="single" w:sz="4" w:space="0" w:color="auto"/>
              <w:right w:val="single" w:sz="4" w:space="0" w:color="auto"/>
            </w:tcBorders>
            <w:shd w:val="clear" w:color="auto" w:fill="auto"/>
            <w:noWrap/>
            <w:vAlign w:val="bottom"/>
            <w:hideMark/>
          </w:tcPr>
          <w:p w:rsidR="002B40D0" w:rsidRPr="00720A51" w:rsidRDefault="002B40D0" w:rsidP="00720A51">
            <w:pPr>
              <w:pStyle w:val="NoSpacing"/>
              <w:rPr>
                <w:rFonts w:ascii="Arial" w:hAnsi="Arial" w:cs="Arial"/>
                <w:lang w:eastAsia="zh-TW"/>
              </w:rPr>
            </w:pPr>
            <w:r w:rsidRPr="00720A51">
              <w:rPr>
                <w:rFonts w:ascii="Arial" w:hAnsi="Arial" w:cs="Arial"/>
                <w:lang w:eastAsia="zh-TW"/>
              </w:rPr>
              <w:t>Year</w:t>
            </w:r>
          </w:p>
        </w:tc>
        <w:tc>
          <w:tcPr>
            <w:tcW w:w="1281" w:type="dxa"/>
            <w:tcBorders>
              <w:top w:val="nil"/>
              <w:left w:val="nil"/>
              <w:bottom w:val="single" w:sz="4" w:space="0" w:color="auto"/>
              <w:right w:val="single" w:sz="4" w:space="0" w:color="auto"/>
            </w:tcBorders>
            <w:shd w:val="clear" w:color="auto" w:fill="auto"/>
            <w:noWrap/>
            <w:vAlign w:val="bottom"/>
            <w:hideMark/>
          </w:tcPr>
          <w:p w:rsidR="002B40D0" w:rsidRPr="00720A51" w:rsidRDefault="002B40D0" w:rsidP="00720A51">
            <w:pPr>
              <w:pStyle w:val="NoSpacing"/>
              <w:rPr>
                <w:rFonts w:ascii="Arial" w:hAnsi="Arial" w:cs="Arial"/>
                <w:lang w:eastAsia="zh-TW"/>
              </w:rPr>
            </w:pPr>
            <w:r w:rsidRPr="00720A51">
              <w:rPr>
                <w:rFonts w:ascii="Arial" w:hAnsi="Arial" w:cs="Arial"/>
                <w:lang w:eastAsia="zh-TW"/>
              </w:rPr>
              <w:t>Cash</w:t>
            </w:r>
            <w:r w:rsidR="00344905" w:rsidRPr="00720A51">
              <w:rPr>
                <w:rFonts w:ascii="Arial" w:hAnsi="Arial" w:cs="Arial"/>
                <w:lang w:eastAsia="zh-TW"/>
              </w:rPr>
              <w:t xml:space="preserve"> </w:t>
            </w:r>
            <w:r w:rsidRPr="00720A51">
              <w:rPr>
                <w:rFonts w:ascii="Arial" w:hAnsi="Arial" w:cs="Arial"/>
                <w:lang w:eastAsia="zh-TW"/>
              </w:rPr>
              <w:t>flow</w:t>
            </w:r>
          </w:p>
        </w:tc>
        <w:tc>
          <w:tcPr>
            <w:tcW w:w="1841" w:type="dxa"/>
            <w:tcBorders>
              <w:top w:val="nil"/>
              <w:left w:val="nil"/>
              <w:bottom w:val="single" w:sz="4" w:space="0" w:color="auto"/>
              <w:right w:val="single" w:sz="4" w:space="0" w:color="auto"/>
            </w:tcBorders>
            <w:shd w:val="clear" w:color="auto" w:fill="auto"/>
            <w:noWrap/>
            <w:vAlign w:val="bottom"/>
            <w:hideMark/>
          </w:tcPr>
          <w:p w:rsidR="002B40D0" w:rsidRPr="00720A51" w:rsidRDefault="002B40D0" w:rsidP="00720A51">
            <w:pPr>
              <w:pStyle w:val="NoSpacing"/>
              <w:rPr>
                <w:rFonts w:ascii="Arial" w:hAnsi="Arial" w:cs="Arial"/>
                <w:lang w:eastAsia="zh-TW"/>
              </w:rPr>
            </w:pPr>
            <w:r w:rsidRPr="00720A51">
              <w:rPr>
                <w:rFonts w:ascii="Arial" w:hAnsi="Arial" w:cs="Arial"/>
                <w:lang w:eastAsia="zh-TW"/>
              </w:rPr>
              <w:t>Depreciation</w:t>
            </w:r>
          </w:p>
        </w:tc>
        <w:tc>
          <w:tcPr>
            <w:tcW w:w="1384" w:type="dxa"/>
            <w:tcBorders>
              <w:top w:val="nil"/>
              <w:left w:val="nil"/>
              <w:bottom w:val="single" w:sz="4" w:space="0" w:color="auto"/>
              <w:right w:val="single" w:sz="4" w:space="0" w:color="auto"/>
            </w:tcBorders>
            <w:shd w:val="clear" w:color="auto" w:fill="auto"/>
            <w:noWrap/>
            <w:vAlign w:val="bottom"/>
            <w:hideMark/>
          </w:tcPr>
          <w:p w:rsidR="002B40D0" w:rsidRPr="00720A51" w:rsidRDefault="002B40D0" w:rsidP="00720A51">
            <w:pPr>
              <w:pStyle w:val="NoSpacing"/>
              <w:rPr>
                <w:rFonts w:ascii="Arial" w:hAnsi="Arial" w:cs="Arial"/>
                <w:lang w:eastAsia="zh-TW"/>
              </w:rPr>
            </w:pPr>
            <w:r w:rsidRPr="00720A51">
              <w:rPr>
                <w:rFonts w:ascii="Arial" w:hAnsi="Arial" w:cs="Arial"/>
                <w:lang w:eastAsia="zh-TW"/>
              </w:rPr>
              <w:t>Net Profit</w:t>
            </w:r>
          </w:p>
        </w:tc>
      </w:tr>
      <w:tr w:rsidR="00720A51" w:rsidRPr="00720A51" w:rsidTr="00720A51">
        <w:trPr>
          <w:trHeight w:val="249"/>
        </w:trPr>
        <w:tc>
          <w:tcPr>
            <w:tcW w:w="1424" w:type="dxa"/>
            <w:tcBorders>
              <w:top w:val="nil"/>
              <w:left w:val="single" w:sz="4" w:space="0" w:color="auto"/>
              <w:bottom w:val="single" w:sz="4" w:space="0" w:color="auto"/>
              <w:right w:val="single" w:sz="4" w:space="0" w:color="auto"/>
            </w:tcBorders>
            <w:shd w:val="clear" w:color="auto" w:fill="auto"/>
            <w:noWrap/>
            <w:vAlign w:val="bottom"/>
            <w:hideMark/>
          </w:tcPr>
          <w:p w:rsidR="002B40D0" w:rsidRPr="00720A51" w:rsidRDefault="002B40D0" w:rsidP="00720A51">
            <w:pPr>
              <w:pStyle w:val="NoSpacing"/>
              <w:rPr>
                <w:rFonts w:ascii="Arial" w:hAnsi="Arial" w:cs="Arial"/>
                <w:lang w:eastAsia="zh-TW"/>
              </w:rPr>
            </w:pPr>
            <w:r w:rsidRPr="00720A51">
              <w:rPr>
                <w:rFonts w:ascii="Arial" w:hAnsi="Arial" w:cs="Arial"/>
                <w:lang w:eastAsia="zh-TW"/>
              </w:rPr>
              <w:t>0</w:t>
            </w:r>
          </w:p>
        </w:tc>
        <w:tc>
          <w:tcPr>
            <w:tcW w:w="1281" w:type="dxa"/>
            <w:tcBorders>
              <w:top w:val="nil"/>
              <w:left w:val="nil"/>
              <w:bottom w:val="single" w:sz="4" w:space="0" w:color="auto"/>
              <w:right w:val="single" w:sz="4" w:space="0" w:color="auto"/>
            </w:tcBorders>
            <w:shd w:val="clear" w:color="auto" w:fill="auto"/>
            <w:noWrap/>
            <w:vAlign w:val="bottom"/>
            <w:hideMark/>
          </w:tcPr>
          <w:p w:rsidR="002B40D0" w:rsidRPr="00720A51" w:rsidRDefault="002B40D0" w:rsidP="00720A51">
            <w:pPr>
              <w:pStyle w:val="NoSpacing"/>
              <w:rPr>
                <w:rFonts w:ascii="Arial" w:hAnsi="Arial" w:cs="Arial"/>
                <w:lang w:eastAsia="zh-TW"/>
              </w:rPr>
            </w:pPr>
            <w:r w:rsidRPr="00720A51">
              <w:rPr>
                <w:rFonts w:ascii="Arial" w:hAnsi="Arial" w:cs="Arial"/>
                <w:lang w:eastAsia="zh-TW"/>
              </w:rPr>
              <w:t>-3.6</w:t>
            </w:r>
          </w:p>
        </w:tc>
        <w:tc>
          <w:tcPr>
            <w:tcW w:w="1841" w:type="dxa"/>
            <w:tcBorders>
              <w:top w:val="nil"/>
              <w:left w:val="nil"/>
              <w:bottom w:val="single" w:sz="4" w:space="0" w:color="auto"/>
              <w:right w:val="single" w:sz="4" w:space="0" w:color="auto"/>
            </w:tcBorders>
            <w:shd w:val="clear" w:color="auto" w:fill="auto"/>
            <w:noWrap/>
            <w:vAlign w:val="bottom"/>
            <w:hideMark/>
          </w:tcPr>
          <w:p w:rsidR="002B40D0" w:rsidRPr="00720A51" w:rsidRDefault="002B40D0" w:rsidP="00720A51">
            <w:pPr>
              <w:pStyle w:val="NoSpacing"/>
              <w:rPr>
                <w:rFonts w:ascii="Arial" w:hAnsi="Arial" w:cs="Arial"/>
                <w:lang w:eastAsia="zh-TW"/>
              </w:rPr>
            </w:pPr>
            <w:r w:rsidRPr="00720A51">
              <w:rPr>
                <w:rFonts w:ascii="Arial" w:hAnsi="Arial" w:cs="Arial"/>
                <w:lang w:eastAsia="zh-TW"/>
              </w:rPr>
              <w:t> </w:t>
            </w:r>
          </w:p>
        </w:tc>
        <w:tc>
          <w:tcPr>
            <w:tcW w:w="1384" w:type="dxa"/>
            <w:tcBorders>
              <w:top w:val="nil"/>
              <w:left w:val="nil"/>
              <w:bottom w:val="single" w:sz="4" w:space="0" w:color="auto"/>
              <w:right w:val="single" w:sz="4" w:space="0" w:color="auto"/>
            </w:tcBorders>
            <w:shd w:val="clear" w:color="auto" w:fill="auto"/>
            <w:noWrap/>
            <w:vAlign w:val="bottom"/>
            <w:hideMark/>
          </w:tcPr>
          <w:p w:rsidR="002B40D0" w:rsidRPr="00720A51" w:rsidRDefault="002B40D0" w:rsidP="00720A51">
            <w:pPr>
              <w:pStyle w:val="NoSpacing"/>
              <w:rPr>
                <w:rFonts w:ascii="Arial" w:hAnsi="Arial" w:cs="Arial"/>
                <w:lang w:eastAsia="zh-TW"/>
              </w:rPr>
            </w:pPr>
            <w:r w:rsidRPr="00720A51">
              <w:rPr>
                <w:rFonts w:ascii="Arial" w:hAnsi="Arial" w:cs="Arial"/>
                <w:lang w:eastAsia="zh-TW"/>
              </w:rPr>
              <w:t> </w:t>
            </w:r>
          </w:p>
        </w:tc>
      </w:tr>
      <w:tr w:rsidR="00720A51" w:rsidRPr="00720A51" w:rsidTr="00720A51">
        <w:trPr>
          <w:trHeight w:val="249"/>
        </w:trPr>
        <w:tc>
          <w:tcPr>
            <w:tcW w:w="1424" w:type="dxa"/>
            <w:tcBorders>
              <w:top w:val="nil"/>
              <w:left w:val="single" w:sz="4" w:space="0" w:color="auto"/>
              <w:bottom w:val="single" w:sz="4" w:space="0" w:color="auto"/>
              <w:right w:val="single" w:sz="4" w:space="0" w:color="auto"/>
            </w:tcBorders>
            <w:shd w:val="clear" w:color="auto" w:fill="auto"/>
            <w:noWrap/>
            <w:vAlign w:val="bottom"/>
            <w:hideMark/>
          </w:tcPr>
          <w:p w:rsidR="002B40D0" w:rsidRPr="00720A51" w:rsidRDefault="002B40D0" w:rsidP="00720A51">
            <w:pPr>
              <w:pStyle w:val="NoSpacing"/>
              <w:rPr>
                <w:rFonts w:ascii="Arial" w:hAnsi="Arial" w:cs="Arial"/>
                <w:lang w:eastAsia="zh-TW"/>
              </w:rPr>
            </w:pPr>
            <w:r w:rsidRPr="00720A51">
              <w:rPr>
                <w:rFonts w:ascii="Arial" w:hAnsi="Arial" w:cs="Arial"/>
                <w:lang w:eastAsia="zh-TW"/>
              </w:rPr>
              <w:t>1</w:t>
            </w:r>
          </w:p>
        </w:tc>
        <w:tc>
          <w:tcPr>
            <w:tcW w:w="1281" w:type="dxa"/>
            <w:tcBorders>
              <w:top w:val="nil"/>
              <w:left w:val="nil"/>
              <w:bottom w:val="single" w:sz="4" w:space="0" w:color="auto"/>
              <w:right w:val="single" w:sz="4" w:space="0" w:color="auto"/>
            </w:tcBorders>
            <w:shd w:val="clear" w:color="auto" w:fill="auto"/>
            <w:noWrap/>
            <w:vAlign w:val="bottom"/>
            <w:hideMark/>
          </w:tcPr>
          <w:p w:rsidR="002B40D0" w:rsidRPr="00720A51" w:rsidRDefault="002B40D0" w:rsidP="00720A51">
            <w:pPr>
              <w:pStyle w:val="NoSpacing"/>
              <w:rPr>
                <w:rFonts w:ascii="Arial" w:hAnsi="Arial" w:cs="Arial"/>
                <w:lang w:eastAsia="zh-TW"/>
              </w:rPr>
            </w:pPr>
            <w:r w:rsidRPr="00720A51">
              <w:rPr>
                <w:rFonts w:ascii="Arial" w:hAnsi="Arial" w:cs="Arial"/>
                <w:lang w:eastAsia="zh-TW"/>
              </w:rPr>
              <w:t>1.22</w:t>
            </w:r>
          </w:p>
        </w:tc>
        <w:tc>
          <w:tcPr>
            <w:tcW w:w="1841" w:type="dxa"/>
            <w:tcBorders>
              <w:top w:val="nil"/>
              <w:left w:val="nil"/>
              <w:bottom w:val="single" w:sz="4" w:space="0" w:color="auto"/>
              <w:right w:val="single" w:sz="4" w:space="0" w:color="auto"/>
            </w:tcBorders>
            <w:shd w:val="clear" w:color="auto" w:fill="auto"/>
            <w:noWrap/>
            <w:vAlign w:val="bottom"/>
            <w:hideMark/>
          </w:tcPr>
          <w:p w:rsidR="002B40D0" w:rsidRPr="00720A51" w:rsidRDefault="002B40D0" w:rsidP="00720A51">
            <w:pPr>
              <w:pStyle w:val="NoSpacing"/>
              <w:rPr>
                <w:rFonts w:ascii="Arial" w:hAnsi="Arial" w:cs="Arial"/>
                <w:lang w:eastAsia="zh-TW"/>
              </w:rPr>
            </w:pPr>
            <w:r w:rsidRPr="00720A51">
              <w:rPr>
                <w:rFonts w:ascii="Arial" w:hAnsi="Arial" w:cs="Arial"/>
                <w:lang w:eastAsia="zh-TW"/>
              </w:rPr>
              <w:t>0.72</w:t>
            </w:r>
          </w:p>
        </w:tc>
        <w:tc>
          <w:tcPr>
            <w:tcW w:w="1382" w:type="dxa"/>
            <w:tcBorders>
              <w:top w:val="nil"/>
              <w:left w:val="nil"/>
              <w:bottom w:val="single" w:sz="4" w:space="0" w:color="auto"/>
              <w:right w:val="single" w:sz="4" w:space="0" w:color="auto"/>
            </w:tcBorders>
            <w:shd w:val="clear" w:color="auto" w:fill="auto"/>
            <w:noWrap/>
            <w:vAlign w:val="bottom"/>
            <w:hideMark/>
          </w:tcPr>
          <w:p w:rsidR="002B40D0" w:rsidRPr="00720A51" w:rsidRDefault="002B40D0" w:rsidP="00720A51">
            <w:pPr>
              <w:pStyle w:val="NoSpacing"/>
              <w:rPr>
                <w:rFonts w:ascii="Arial" w:hAnsi="Arial" w:cs="Arial"/>
                <w:lang w:eastAsia="zh-TW"/>
              </w:rPr>
            </w:pPr>
            <w:r w:rsidRPr="00720A51">
              <w:rPr>
                <w:rFonts w:ascii="Arial" w:hAnsi="Arial" w:cs="Arial"/>
                <w:lang w:eastAsia="zh-TW"/>
              </w:rPr>
              <w:t>0.5</w:t>
            </w:r>
          </w:p>
        </w:tc>
      </w:tr>
      <w:tr w:rsidR="00720A51" w:rsidRPr="00720A51" w:rsidTr="00720A51">
        <w:trPr>
          <w:trHeight w:val="249"/>
        </w:trPr>
        <w:tc>
          <w:tcPr>
            <w:tcW w:w="1424" w:type="dxa"/>
            <w:tcBorders>
              <w:top w:val="nil"/>
              <w:left w:val="single" w:sz="4" w:space="0" w:color="auto"/>
              <w:bottom w:val="single" w:sz="4" w:space="0" w:color="auto"/>
              <w:right w:val="single" w:sz="4" w:space="0" w:color="auto"/>
            </w:tcBorders>
            <w:shd w:val="clear" w:color="auto" w:fill="auto"/>
            <w:noWrap/>
            <w:vAlign w:val="bottom"/>
            <w:hideMark/>
          </w:tcPr>
          <w:p w:rsidR="002B40D0" w:rsidRPr="00720A51" w:rsidRDefault="002B40D0" w:rsidP="00720A51">
            <w:pPr>
              <w:pStyle w:val="NoSpacing"/>
              <w:rPr>
                <w:rFonts w:ascii="Arial" w:hAnsi="Arial" w:cs="Arial"/>
                <w:lang w:eastAsia="zh-TW"/>
              </w:rPr>
            </w:pPr>
            <w:r w:rsidRPr="00720A51">
              <w:rPr>
                <w:rFonts w:ascii="Arial" w:hAnsi="Arial" w:cs="Arial"/>
                <w:lang w:eastAsia="zh-TW"/>
              </w:rPr>
              <w:t>2</w:t>
            </w:r>
          </w:p>
        </w:tc>
        <w:tc>
          <w:tcPr>
            <w:tcW w:w="1281" w:type="dxa"/>
            <w:tcBorders>
              <w:top w:val="nil"/>
              <w:left w:val="nil"/>
              <w:bottom w:val="single" w:sz="4" w:space="0" w:color="auto"/>
              <w:right w:val="single" w:sz="4" w:space="0" w:color="auto"/>
            </w:tcBorders>
            <w:shd w:val="clear" w:color="auto" w:fill="auto"/>
            <w:noWrap/>
            <w:vAlign w:val="bottom"/>
            <w:hideMark/>
          </w:tcPr>
          <w:p w:rsidR="002B40D0" w:rsidRPr="00720A51" w:rsidRDefault="002B40D0" w:rsidP="00720A51">
            <w:pPr>
              <w:pStyle w:val="NoSpacing"/>
              <w:rPr>
                <w:rFonts w:ascii="Arial" w:hAnsi="Arial" w:cs="Arial"/>
                <w:lang w:eastAsia="zh-TW"/>
              </w:rPr>
            </w:pPr>
            <w:r w:rsidRPr="00720A51">
              <w:rPr>
                <w:rFonts w:ascii="Arial" w:hAnsi="Arial" w:cs="Arial"/>
                <w:lang w:eastAsia="zh-TW"/>
              </w:rPr>
              <w:t>1.29</w:t>
            </w:r>
          </w:p>
        </w:tc>
        <w:tc>
          <w:tcPr>
            <w:tcW w:w="1841" w:type="dxa"/>
            <w:tcBorders>
              <w:top w:val="nil"/>
              <w:left w:val="nil"/>
              <w:bottom w:val="single" w:sz="4" w:space="0" w:color="auto"/>
              <w:right w:val="single" w:sz="4" w:space="0" w:color="auto"/>
            </w:tcBorders>
            <w:shd w:val="clear" w:color="auto" w:fill="auto"/>
            <w:noWrap/>
            <w:vAlign w:val="bottom"/>
            <w:hideMark/>
          </w:tcPr>
          <w:p w:rsidR="002B40D0" w:rsidRPr="00720A51" w:rsidRDefault="002B40D0" w:rsidP="00720A51">
            <w:pPr>
              <w:pStyle w:val="NoSpacing"/>
              <w:rPr>
                <w:rFonts w:ascii="Arial" w:hAnsi="Arial" w:cs="Arial"/>
                <w:lang w:eastAsia="zh-TW"/>
              </w:rPr>
            </w:pPr>
            <w:r w:rsidRPr="00720A51">
              <w:rPr>
                <w:rFonts w:ascii="Arial" w:hAnsi="Arial" w:cs="Arial"/>
                <w:lang w:eastAsia="zh-TW"/>
              </w:rPr>
              <w:t>0.72</w:t>
            </w:r>
          </w:p>
        </w:tc>
        <w:tc>
          <w:tcPr>
            <w:tcW w:w="1382" w:type="dxa"/>
            <w:tcBorders>
              <w:top w:val="nil"/>
              <w:left w:val="nil"/>
              <w:bottom w:val="single" w:sz="4" w:space="0" w:color="auto"/>
              <w:right w:val="single" w:sz="4" w:space="0" w:color="auto"/>
            </w:tcBorders>
            <w:shd w:val="clear" w:color="auto" w:fill="auto"/>
            <w:noWrap/>
            <w:vAlign w:val="bottom"/>
            <w:hideMark/>
          </w:tcPr>
          <w:p w:rsidR="002B40D0" w:rsidRPr="00720A51" w:rsidRDefault="002B40D0" w:rsidP="00720A51">
            <w:pPr>
              <w:pStyle w:val="NoSpacing"/>
              <w:rPr>
                <w:rFonts w:ascii="Arial" w:hAnsi="Arial" w:cs="Arial"/>
                <w:lang w:eastAsia="zh-TW"/>
              </w:rPr>
            </w:pPr>
            <w:r w:rsidRPr="00720A51">
              <w:rPr>
                <w:rFonts w:ascii="Arial" w:hAnsi="Arial" w:cs="Arial"/>
                <w:lang w:eastAsia="zh-TW"/>
              </w:rPr>
              <w:t>0.57</w:t>
            </w:r>
          </w:p>
        </w:tc>
      </w:tr>
      <w:tr w:rsidR="00720A51" w:rsidRPr="00720A51" w:rsidTr="00720A51">
        <w:trPr>
          <w:trHeight w:val="249"/>
        </w:trPr>
        <w:tc>
          <w:tcPr>
            <w:tcW w:w="1424" w:type="dxa"/>
            <w:tcBorders>
              <w:top w:val="nil"/>
              <w:left w:val="single" w:sz="4" w:space="0" w:color="auto"/>
              <w:bottom w:val="single" w:sz="4" w:space="0" w:color="auto"/>
              <w:right w:val="single" w:sz="4" w:space="0" w:color="auto"/>
            </w:tcBorders>
            <w:shd w:val="clear" w:color="auto" w:fill="auto"/>
            <w:noWrap/>
            <w:vAlign w:val="bottom"/>
            <w:hideMark/>
          </w:tcPr>
          <w:p w:rsidR="002B40D0" w:rsidRPr="00720A51" w:rsidRDefault="002B40D0" w:rsidP="00720A51">
            <w:pPr>
              <w:pStyle w:val="NoSpacing"/>
              <w:rPr>
                <w:rFonts w:ascii="Arial" w:hAnsi="Arial" w:cs="Arial"/>
                <w:lang w:eastAsia="zh-TW"/>
              </w:rPr>
            </w:pPr>
            <w:r w:rsidRPr="00720A51">
              <w:rPr>
                <w:rFonts w:ascii="Arial" w:hAnsi="Arial" w:cs="Arial"/>
                <w:lang w:eastAsia="zh-TW"/>
              </w:rPr>
              <w:t>3</w:t>
            </w:r>
          </w:p>
        </w:tc>
        <w:tc>
          <w:tcPr>
            <w:tcW w:w="1281" w:type="dxa"/>
            <w:tcBorders>
              <w:top w:val="nil"/>
              <w:left w:val="nil"/>
              <w:bottom w:val="single" w:sz="4" w:space="0" w:color="auto"/>
              <w:right w:val="single" w:sz="4" w:space="0" w:color="auto"/>
            </w:tcBorders>
            <w:shd w:val="clear" w:color="auto" w:fill="auto"/>
            <w:noWrap/>
            <w:vAlign w:val="bottom"/>
            <w:hideMark/>
          </w:tcPr>
          <w:p w:rsidR="002B40D0" w:rsidRPr="00720A51" w:rsidRDefault="002B40D0" w:rsidP="00720A51">
            <w:pPr>
              <w:pStyle w:val="NoSpacing"/>
              <w:rPr>
                <w:rFonts w:ascii="Arial" w:hAnsi="Arial" w:cs="Arial"/>
                <w:lang w:eastAsia="zh-TW"/>
              </w:rPr>
            </w:pPr>
            <w:r w:rsidRPr="00720A51">
              <w:rPr>
                <w:rFonts w:ascii="Arial" w:hAnsi="Arial" w:cs="Arial"/>
                <w:lang w:eastAsia="zh-TW"/>
              </w:rPr>
              <w:t>1.35</w:t>
            </w:r>
          </w:p>
        </w:tc>
        <w:tc>
          <w:tcPr>
            <w:tcW w:w="1841" w:type="dxa"/>
            <w:tcBorders>
              <w:top w:val="nil"/>
              <w:left w:val="nil"/>
              <w:bottom w:val="single" w:sz="4" w:space="0" w:color="auto"/>
              <w:right w:val="single" w:sz="4" w:space="0" w:color="auto"/>
            </w:tcBorders>
            <w:shd w:val="clear" w:color="auto" w:fill="auto"/>
            <w:noWrap/>
            <w:vAlign w:val="bottom"/>
            <w:hideMark/>
          </w:tcPr>
          <w:p w:rsidR="002B40D0" w:rsidRPr="00720A51" w:rsidRDefault="002B40D0" w:rsidP="00720A51">
            <w:pPr>
              <w:pStyle w:val="NoSpacing"/>
              <w:rPr>
                <w:rFonts w:ascii="Arial" w:hAnsi="Arial" w:cs="Arial"/>
                <w:lang w:eastAsia="zh-TW"/>
              </w:rPr>
            </w:pPr>
            <w:r w:rsidRPr="00720A51">
              <w:rPr>
                <w:rFonts w:ascii="Arial" w:hAnsi="Arial" w:cs="Arial"/>
                <w:lang w:eastAsia="zh-TW"/>
              </w:rPr>
              <w:t>0.72</w:t>
            </w:r>
          </w:p>
        </w:tc>
        <w:tc>
          <w:tcPr>
            <w:tcW w:w="1382" w:type="dxa"/>
            <w:tcBorders>
              <w:top w:val="nil"/>
              <w:left w:val="nil"/>
              <w:bottom w:val="single" w:sz="4" w:space="0" w:color="auto"/>
              <w:right w:val="single" w:sz="4" w:space="0" w:color="auto"/>
            </w:tcBorders>
            <w:shd w:val="clear" w:color="auto" w:fill="auto"/>
            <w:noWrap/>
            <w:vAlign w:val="bottom"/>
            <w:hideMark/>
          </w:tcPr>
          <w:p w:rsidR="002B40D0" w:rsidRPr="00720A51" w:rsidRDefault="002B40D0" w:rsidP="00720A51">
            <w:pPr>
              <w:pStyle w:val="NoSpacing"/>
              <w:rPr>
                <w:rFonts w:ascii="Arial" w:hAnsi="Arial" w:cs="Arial"/>
                <w:lang w:eastAsia="zh-TW"/>
              </w:rPr>
            </w:pPr>
            <w:r w:rsidRPr="00720A51">
              <w:rPr>
                <w:rFonts w:ascii="Arial" w:hAnsi="Arial" w:cs="Arial"/>
                <w:lang w:eastAsia="zh-TW"/>
              </w:rPr>
              <w:t>0.63</w:t>
            </w:r>
          </w:p>
        </w:tc>
      </w:tr>
      <w:tr w:rsidR="00720A51" w:rsidRPr="00720A51" w:rsidTr="00720A51">
        <w:trPr>
          <w:trHeight w:val="249"/>
        </w:trPr>
        <w:tc>
          <w:tcPr>
            <w:tcW w:w="1424" w:type="dxa"/>
            <w:tcBorders>
              <w:top w:val="nil"/>
              <w:left w:val="single" w:sz="4" w:space="0" w:color="auto"/>
              <w:bottom w:val="single" w:sz="4" w:space="0" w:color="auto"/>
              <w:right w:val="single" w:sz="4" w:space="0" w:color="auto"/>
            </w:tcBorders>
            <w:shd w:val="clear" w:color="auto" w:fill="auto"/>
            <w:noWrap/>
            <w:vAlign w:val="bottom"/>
            <w:hideMark/>
          </w:tcPr>
          <w:p w:rsidR="002B40D0" w:rsidRPr="00720A51" w:rsidRDefault="002B40D0" w:rsidP="00720A51">
            <w:pPr>
              <w:pStyle w:val="NoSpacing"/>
              <w:rPr>
                <w:rFonts w:ascii="Arial" w:hAnsi="Arial" w:cs="Arial"/>
                <w:lang w:eastAsia="zh-TW"/>
              </w:rPr>
            </w:pPr>
            <w:r w:rsidRPr="00720A51">
              <w:rPr>
                <w:rFonts w:ascii="Arial" w:hAnsi="Arial" w:cs="Arial"/>
                <w:lang w:eastAsia="zh-TW"/>
              </w:rPr>
              <w:t>4</w:t>
            </w:r>
          </w:p>
        </w:tc>
        <w:tc>
          <w:tcPr>
            <w:tcW w:w="1281" w:type="dxa"/>
            <w:tcBorders>
              <w:top w:val="nil"/>
              <w:left w:val="nil"/>
              <w:bottom w:val="single" w:sz="4" w:space="0" w:color="auto"/>
              <w:right w:val="single" w:sz="4" w:space="0" w:color="auto"/>
            </w:tcBorders>
            <w:shd w:val="clear" w:color="auto" w:fill="auto"/>
            <w:noWrap/>
            <w:vAlign w:val="bottom"/>
            <w:hideMark/>
          </w:tcPr>
          <w:p w:rsidR="002B40D0" w:rsidRPr="00720A51" w:rsidRDefault="002B40D0" w:rsidP="00720A51">
            <w:pPr>
              <w:pStyle w:val="NoSpacing"/>
              <w:rPr>
                <w:rFonts w:ascii="Arial" w:hAnsi="Arial" w:cs="Arial"/>
                <w:lang w:eastAsia="zh-TW"/>
              </w:rPr>
            </w:pPr>
            <w:r w:rsidRPr="00720A51">
              <w:rPr>
                <w:rFonts w:ascii="Arial" w:hAnsi="Arial" w:cs="Arial"/>
                <w:lang w:eastAsia="zh-TW"/>
              </w:rPr>
              <w:t>1.4</w:t>
            </w:r>
            <w:r w:rsidR="00DF1EEE">
              <w:rPr>
                <w:rFonts w:ascii="Arial" w:hAnsi="Arial" w:cs="Arial"/>
                <w:lang w:eastAsia="zh-TW"/>
              </w:rPr>
              <w:t>0</w:t>
            </w:r>
          </w:p>
        </w:tc>
        <w:tc>
          <w:tcPr>
            <w:tcW w:w="1841" w:type="dxa"/>
            <w:tcBorders>
              <w:top w:val="nil"/>
              <w:left w:val="nil"/>
              <w:bottom w:val="single" w:sz="4" w:space="0" w:color="auto"/>
              <w:right w:val="single" w:sz="4" w:space="0" w:color="auto"/>
            </w:tcBorders>
            <w:shd w:val="clear" w:color="auto" w:fill="auto"/>
            <w:noWrap/>
            <w:vAlign w:val="bottom"/>
            <w:hideMark/>
          </w:tcPr>
          <w:p w:rsidR="002B40D0" w:rsidRPr="00720A51" w:rsidRDefault="002B40D0" w:rsidP="00720A51">
            <w:pPr>
              <w:pStyle w:val="NoSpacing"/>
              <w:rPr>
                <w:rFonts w:ascii="Arial" w:hAnsi="Arial" w:cs="Arial"/>
                <w:lang w:eastAsia="zh-TW"/>
              </w:rPr>
            </w:pPr>
            <w:r w:rsidRPr="00720A51">
              <w:rPr>
                <w:rFonts w:ascii="Arial" w:hAnsi="Arial" w:cs="Arial"/>
                <w:lang w:eastAsia="zh-TW"/>
              </w:rPr>
              <w:t>0.72</w:t>
            </w:r>
          </w:p>
        </w:tc>
        <w:tc>
          <w:tcPr>
            <w:tcW w:w="1382" w:type="dxa"/>
            <w:tcBorders>
              <w:top w:val="nil"/>
              <w:left w:val="nil"/>
              <w:bottom w:val="single" w:sz="4" w:space="0" w:color="auto"/>
              <w:right w:val="single" w:sz="4" w:space="0" w:color="auto"/>
            </w:tcBorders>
            <w:shd w:val="clear" w:color="auto" w:fill="auto"/>
            <w:noWrap/>
            <w:vAlign w:val="bottom"/>
            <w:hideMark/>
          </w:tcPr>
          <w:p w:rsidR="002B40D0" w:rsidRPr="00720A51" w:rsidRDefault="002B40D0" w:rsidP="00720A51">
            <w:pPr>
              <w:pStyle w:val="NoSpacing"/>
              <w:rPr>
                <w:rFonts w:ascii="Arial" w:hAnsi="Arial" w:cs="Arial"/>
                <w:lang w:eastAsia="zh-TW"/>
              </w:rPr>
            </w:pPr>
            <w:r w:rsidRPr="00720A51">
              <w:rPr>
                <w:rFonts w:ascii="Arial" w:hAnsi="Arial" w:cs="Arial"/>
                <w:lang w:eastAsia="zh-TW"/>
              </w:rPr>
              <w:t>0.68</w:t>
            </w:r>
          </w:p>
        </w:tc>
      </w:tr>
      <w:tr w:rsidR="00720A51" w:rsidRPr="00720A51" w:rsidTr="00720A51">
        <w:trPr>
          <w:trHeight w:val="249"/>
        </w:trPr>
        <w:tc>
          <w:tcPr>
            <w:tcW w:w="1424" w:type="dxa"/>
            <w:tcBorders>
              <w:top w:val="nil"/>
              <w:left w:val="single" w:sz="4" w:space="0" w:color="auto"/>
              <w:bottom w:val="single" w:sz="4" w:space="0" w:color="auto"/>
              <w:right w:val="single" w:sz="4" w:space="0" w:color="auto"/>
            </w:tcBorders>
            <w:shd w:val="clear" w:color="auto" w:fill="auto"/>
            <w:noWrap/>
            <w:vAlign w:val="bottom"/>
            <w:hideMark/>
          </w:tcPr>
          <w:p w:rsidR="002B40D0" w:rsidRPr="00720A51" w:rsidRDefault="002B40D0" w:rsidP="00720A51">
            <w:pPr>
              <w:pStyle w:val="NoSpacing"/>
              <w:rPr>
                <w:rFonts w:ascii="Arial" w:hAnsi="Arial" w:cs="Arial"/>
                <w:lang w:eastAsia="zh-TW"/>
              </w:rPr>
            </w:pPr>
            <w:r w:rsidRPr="00720A51">
              <w:rPr>
                <w:rFonts w:ascii="Arial" w:hAnsi="Arial" w:cs="Arial"/>
                <w:lang w:eastAsia="zh-TW"/>
              </w:rPr>
              <w:t>5</w:t>
            </w:r>
          </w:p>
        </w:tc>
        <w:tc>
          <w:tcPr>
            <w:tcW w:w="1281" w:type="dxa"/>
            <w:tcBorders>
              <w:top w:val="nil"/>
              <w:left w:val="nil"/>
              <w:bottom w:val="single" w:sz="4" w:space="0" w:color="auto"/>
              <w:right w:val="single" w:sz="4" w:space="0" w:color="auto"/>
            </w:tcBorders>
            <w:shd w:val="clear" w:color="auto" w:fill="auto"/>
            <w:noWrap/>
            <w:vAlign w:val="bottom"/>
            <w:hideMark/>
          </w:tcPr>
          <w:p w:rsidR="002B40D0" w:rsidRPr="00720A51" w:rsidRDefault="002B40D0" w:rsidP="00720A51">
            <w:pPr>
              <w:pStyle w:val="NoSpacing"/>
              <w:rPr>
                <w:rFonts w:ascii="Arial" w:hAnsi="Arial" w:cs="Arial"/>
                <w:lang w:eastAsia="zh-TW"/>
              </w:rPr>
            </w:pPr>
            <w:r w:rsidRPr="00720A51">
              <w:rPr>
                <w:rFonts w:ascii="Arial" w:hAnsi="Arial" w:cs="Arial"/>
                <w:lang w:eastAsia="zh-TW"/>
              </w:rPr>
              <w:t>1.42</w:t>
            </w:r>
          </w:p>
        </w:tc>
        <w:tc>
          <w:tcPr>
            <w:tcW w:w="1841" w:type="dxa"/>
            <w:tcBorders>
              <w:top w:val="nil"/>
              <w:left w:val="nil"/>
              <w:bottom w:val="single" w:sz="4" w:space="0" w:color="auto"/>
              <w:right w:val="single" w:sz="4" w:space="0" w:color="auto"/>
            </w:tcBorders>
            <w:shd w:val="clear" w:color="auto" w:fill="auto"/>
            <w:noWrap/>
            <w:vAlign w:val="bottom"/>
            <w:hideMark/>
          </w:tcPr>
          <w:p w:rsidR="002B40D0" w:rsidRPr="00720A51" w:rsidRDefault="002B40D0" w:rsidP="00720A51">
            <w:pPr>
              <w:pStyle w:val="NoSpacing"/>
              <w:rPr>
                <w:rFonts w:ascii="Arial" w:hAnsi="Arial" w:cs="Arial"/>
                <w:lang w:eastAsia="zh-TW"/>
              </w:rPr>
            </w:pPr>
            <w:r w:rsidRPr="00720A51">
              <w:rPr>
                <w:rFonts w:ascii="Arial" w:hAnsi="Arial" w:cs="Arial"/>
                <w:lang w:eastAsia="zh-TW"/>
              </w:rPr>
              <w:t>0.72</w:t>
            </w:r>
          </w:p>
        </w:tc>
        <w:tc>
          <w:tcPr>
            <w:tcW w:w="1382" w:type="dxa"/>
            <w:tcBorders>
              <w:top w:val="nil"/>
              <w:left w:val="nil"/>
              <w:bottom w:val="single" w:sz="4" w:space="0" w:color="auto"/>
              <w:right w:val="single" w:sz="4" w:space="0" w:color="auto"/>
            </w:tcBorders>
            <w:shd w:val="clear" w:color="auto" w:fill="auto"/>
            <w:noWrap/>
            <w:vAlign w:val="bottom"/>
            <w:hideMark/>
          </w:tcPr>
          <w:p w:rsidR="002B40D0" w:rsidRPr="00720A51" w:rsidRDefault="002B40D0" w:rsidP="00720A51">
            <w:pPr>
              <w:pStyle w:val="NoSpacing"/>
              <w:rPr>
                <w:rFonts w:ascii="Arial" w:hAnsi="Arial" w:cs="Arial"/>
                <w:lang w:eastAsia="zh-TW"/>
              </w:rPr>
            </w:pPr>
            <w:r w:rsidRPr="00720A51">
              <w:rPr>
                <w:rFonts w:ascii="Arial" w:hAnsi="Arial" w:cs="Arial"/>
                <w:lang w:eastAsia="zh-TW"/>
              </w:rPr>
              <w:t>0.7</w:t>
            </w:r>
          </w:p>
        </w:tc>
      </w:tr>
      <w:tr w:rsidR="00720A51" w:rsidRPr="00720A51" w:rsidTr="00720A51">
        <w:trPr>
          <w:trHeight w:val="249"/>
        </w:trPr>
        <w:tc>
          <w:tcPr>
            <w:tcW w:w="1424" w:type="dxa"/>
            <w:tcBorders>
              <w:top w:val="nil"/>
              <w:left w:val="single" w:sz="4" w:space="0" w:color="auto"/>
              <w:bottom w:val="single" w:sz="4" w:space="0" w:color="auto"/>
              <w:right w:val="single" w:sz="4" w:space="0" w:color="auto"/>
            </w:tcBorders>
            <w:shd w:val="clear" w:color="auto" w:fill="auto"/>
            <w:noWrap/>
            <w:vAlign w:val="bottom"/>
            <w:hideMark/>
          </w:tcPr>
          <w:p w:rsidR="002B40D0" w:rsidRPr="00720A51" w:rsidRDefault="002B40D0" w:rsidP="00720A51">
            <w:pPr>
              <w:pStyle w:val="NoSpacing"/>
              <w:rPr>
                <w:rFonts w:ascii="Arial" w:hAnsi="Arial" w:cs="Arial"/>
                <w:lang w:eastAsia="zh-TW"/>
              </w:rPr>
            </w:pPr>
            <w:r w:rsidRPr="00720A51">
              <w:rPr>
                <w:rFonts w:ascii="Arial" w:hAnsi="Arial" w:cs="Arial"/>
                <w:lang w:eastAsia="zh-TW"/>
              </w:rPr>
              <w:t>Total</w:t>
            </w:r>
          </w:p>
        </w:tc>
        <w:tc>
          <w:tcPr>
            <w:tcW w:w="1281" w:type="dxa"/>
            <w:tcBorders>
              <w:top w:val="nil"/>
              <w:left w:val="nil"/>
              <w:bottom w:val="single" w:sz="4" w:space="0" w:color="auto"/>
              <w:right w:val="single" w:sz="4" w:space="0" w:color="auto"/>
            </w:tcBorders>
            <w:shd w:val="clear" w:color="auto" w:fill="auto"/>
            <w:noWrap/>
            <w:vAlign w:val="bottom"/>
            <w:hideMark/>
          </w:tcPr>
          <w:p w:rsidR="002B40D0" w:rsidRPr="00720A51" w:rsidRDefault="002B40D0" w:rsidP="00720A51">
            <w:pPr>
              <w:pStyle w:val="NoSpacing"/>
              <w:rPr>
                <w:rFonts w:ascii="Arial" w:hAnsi="Arial" w:cs="Arial"/>
                <w:lang w:eastAsia="zh-TW"/>
              </w:rPr>
            </w:pPr>
            <w:r w:rsidRPr="00720A51">
              <w:rPr>
                <w:rFonts w:ascii="Arial" w:hAnsi="Arial" w:cs="Arial"/>
                <w:lang w:eastAsia="zh-TW"/>
              </w:rPr>
              <w:t> </w:t>
            </w:r>
          </w:p>
        </w:tc>
        <w:tc>
          <w:tcPr>
            <w:tcW w:w="1841" w:type="dxa"/>
            <w:tcBorders>
              <w:top w:val="nil"/>
              <w:left w:val="nil"/>
              <w:bottom w:val="single" w:sz="4" w:space="0" w:color="auto"/>
              <w:right w:val="single" w:sz="4" w:space="0" w:color="auto"/>
            </w:tcBorders>
            <w:shd w:val="clear" w:color="auto" w:fill="auto"/>
            <w:noWrap/>
            <w:vAlign w:val="bottom"/>
            <w:hideMark/>
          </w:tcPr>
          <w:p w:rsidR="002B40D0" w:rsidRPr="00720A51" w:rsidRDefault="002B40D0" w:rsidP="00720A51">
            <w:pPr>
              <w:pStyle w:val="NoSpacing"/>
              <w:rPr>
                <w:rFonts w:ascii="Arial" w:hAnsi="Arial" w:cs="Arial"/>
                <w:lang w:eastAsia="zh-TW"/>
              </w:rPr>
            </w:pPr>
            <w:r w:rsidRPr="00720A51">
              <w:rPr>
                <w:rFonts w:ascii="Arial" w:hAnsi="Arial" w:cs="Arial"/>
                <w:lang w:eastAsia="zh-TW"/>
              </w:rPr>
              <w:t>3.6</w:t>
            </w:r>
          </w:p>
        </w:tc>
        <w:tc>
          <w:tcPr>
            <w:tcW w:w="1382" w:type="dxa"/>
            <w:tcBorders>
              <w:top w:val="nil"/>
              <w:left w:val="nil"/>
              <w:bottom w:val="single" w:sz="4" w:space="0" w:color="auto"/>
              <w:right w:val="single" w:sz="4" w:space="0" w:color="auto"/>
            </w:tcBorders>
            <w:shd w:val="clear" w:color="auto" w:fill="auto"/>
            <w:noWrap/>
            <w:vAlign w:val="bottom"/>
            <w:hideMark/>
          </w:tcPr>
          <w:p w:rsidR="002B40D0" w:rsidRPr="00720A51" w:rsidRDefault="002B40D0" w:rsidP="00720A51">
            <w:pPr>
              <w:pStyle w:val="NoSpacing"/>
              <w:rPr>
                <w:rFonts w:ascii="Arial" w:hAnsi="Arial" w:cs="Arial"/>
                <w:lang w:eastAsia="zh-TW"/>
              </w:rPr>
            </w:pPr>
            <w:r w:rsidRPr="00720A51">
              <w:rPr>
                <w:rFonts w:ascii="Arial" w:hAnsi="Arial" w:cs="Arial"/>
                <w:lang w:eastAsia="zh-TW"/>
              </w:rPr>
              <w:t>3.08</w:t>
            </w:r>
          </w:p>
        </w:tc>
      </w:tr>
      <w:tr w:rsidR="00720A51" w:rsidRPr="00720A51" w:rsidTr="009D560E">
        <w:trPr>
          <w:trHeight w:val="249"/>
        </w:trPr>
        <w:tc>
          <w:tcPr>
            <w:tcW w:w="4546" w:type="dxa"/>
            <w:gridSpan w:val="3"/>
            <w:tcBorders>
              <w:top w:val="nil"/>
              <w:left w:val="single" w:sz="4" w:space="0" w:color="auto"/>
              <w:bottom w:val="single" w:sz="4" w:space="0" w:color="auto"/>
              <w:right w:val="single" w:sz="4" w:space="0" w:color="auto"/>
            </w:tcBorders>
            <w:shd w:val="clear" w:color="auto" w:fill="auto"/>
            <w:noWrap/>
            <w:vAlign w:val="bottom"/>
            <w:hideMark/>
          </w:tcPr>
          <w:p w:rsidR="00720A51" w:rsidRPr="00720A51" w:rsidRDefault="00720A51" w:rsidP="00720A51">
            <w:pPr>
              <w:pStyle w:val="NoSpacing"/>
              <w:rPr>
                <w:rFonts w:ascii="Arial" w:hAnsi="Arial" w:cs="Arial"/>
                <w:lang w:eastAsia="zh-TW"/>
              </w:rPr>
            </w:pPr>
            <w:r w:rsidRPr="00720A51">
              <w:rPr>
                <w:rFonts w:ascii="Arial" w:hAnsi="Arial" w:cs="Arial"/>
                <w:lang w:eastAsia="zh-TW"/>
              </w:rPr>
              <w:t>Average </w:t>
            </w:r>
          </w:p>
        </w:tc>
        <w:tc>
          <w:tcPr>
            <w:tcW w:w="1382" w:type="dxa"/>
            <w:tcBorders>
              <w:top w:val="nil"/>
              <w:left w:val="nil"/>
              <w:bottom w:val="single" w:sz="4" w:space="0" w:color="auto"/>
              <w:right w:val="single" w:sz="4" w:space="0" w:color="auto"/>
            </w:tcBorders>
            <w:shd w:val="clear" w:color="auto" w:fill="auto"/>
            <w:noWrap/>
            <w:vAlign w:val="bottom"/>
            <w:hideMark/>
          </w:tcPr>
          <w:p w:rsidR="00720A51" w:rsidRPr="00720A51" w:rsidRDefault="00720A51" w:rsidP="00720A51">
            <w:pPr>
              <w:pStyle w:val="NoSpacing"/>
              <w:rPr>
                <w:rFonts w:ascii="Arial" w:hAnsi="Arial" w:cs="Arial"/>
                <w:lang w:eastAsia="zh-TW"/>
              </w:rPr>
            </w:pPr>
            <w:r w:rsidRPr="00720A51">
              <w:rPr>
                <w:rFonts w:ascii="Arial" w:hAnsi="Arial" w:cs="Arial"/>
                <w:lang w:eastAsia="zh-TW"/>
              </w:rPr>
              <w:t>0.616</w:t>
            </w:r>
          </w:p>
        </w:tc>
      </w:tr>
      <w:tr w:rsidR="00720A51" w:rsidRPr="00720A51" w:rsidTr="00554F16">
        <w:trPr>
          <w:trHeight w:val="249"/>
        </w:trPr>
        <w:tc>
          <w:tcPr>
            <w:tcW w:w="4546" w:type="dxa"/>
            <w:gridSpan w:val="3"/>
            <w:tcBorders>
              <w:top w:val="nil"/>
              <w:left w:val="single" w:sz="4" w:space="0" w:color="auto"/>
              <w:bottom w:val="single" w:sz="4" w:space="0" w:color="auto"/>
              <w:right w:val="single" w:sz="4" w:space="0" w:color="auto"/>
            </w:tcBorders>
            <w:shd w:val="clear" w:color="auto" w:fill="C5E0B3" w:themeFill="accent6" w:themeFillTint="66"/>
            <w:noWrap/>
            <w:vAlign w:val="bottom"/>
            <w:hideMark/>
          </w:tcPr>
          <w:p w:rsidR="00720A51" w:rsidRPr="00720A51" w:rsidRDefault="00720A51" w:rsidP="00720A51">
            <w:pPr>
              <w:pStyle w:val="NoSpacing"/>
              <w:jc w:val="right"/>
              <w:rPr>
                <w:rFonts w:ascii="Arial" w:hAnsi="Arial" w:cs="Arial"/>
                <w:lang w:eastAsia="zh-TW"/>
              </w:rPr>
            </w:pPr>
            <w:r w:rsidRPr="00720A51">
              <w:rPr>
                <w:rFonts w:ascii="Arial" w:hAnsi="Arial" w:cs="Arial"/>
                <w:lang w:eastAsia="zh-TW"/>
              </w:rPr>
              <w:t> ARR</w:t>
            </w:r>
          </w:p>
        </w:tc>
        <w:tc>
          <w:tcPr>
            <w:tcW w:w="1384" w:type="dxa"/>
            <w:tcBorders>
              <w:top w:val="nil"/>
              <w:left w:val="nil"/>
              <w:bottom w:val="single" w:sz="4" w:space="0" w:color="auto"/>
              <w:right w:val="single" w:sz="4" w:space="0" w:color="auto"/>
            </w:tcBorders>
            <w:shd w:val="clear" w:color="auto" w:fill="C5E0B3" w:themeFill="accent6" w:themeFillTint="66"/>
            <w:noWrap/>
            <w:vAlign w:val="bottom"/>
            <w:hideMark/>
          </w:tcPr>
          <w:p w:rsidR="00720A51" w:rsidRPr="00720A51" w:rsidRDefault="00720A51" w:rsidP="00720A51">
            <w:pPr>
              <w:pStyle w:val="NoSpacing"/>
              <w:rPr>
                <w:rFonts w:ascii="Arial" w:hAnsi="Arial" w:cs="Arial"/>
                <w:lang w:eastAsia="zh-TW"/>
              </w:rPr>
            </w:pPr>
            <w:r w:rsidRPr="00720A51">
              <w:rPr>
                <w:rFonts w:ascii="Arial" w:hAnsi="Arial" w:cs="Arial"/>
                <w:lang w:eastAsia="zh-TW"/>
              </w:rPr>
              <w:t>17.1%</w:t>
            </w:r>
          </w:p>
        </w:tc>
      </w:tr>
    </w:tbl>
    <w:p w:rsidR="00237F3B" w:rsidRDefault="00237F3B" w:rsidP="003F3AFC"/>
    <w:p w:rsidR="0089617A" w:rsidRDefault="0089617A">
      <w:pPr>
        <w:spacing w:line="252" w:lineRule="auto"/>
      </w:pPr>
      <w:r>
        <w:br w:type="page"/>
      </w:r>
    </w:p>
    <w:p w:rsidR="00580AA8" w:rsidRDefault="00580AA8" w:rsidP="003F3AFC"/>
    <w:p w:rsidR="0089617A" w:rsidRDefault="006B1DF9" w:rsidP="003F3AFC">
      <w:r>
        <w:t xml:space="preserve">In summary, </w:t>
      </w:r>
      <w:r w:rsidR="005814A7">
        <w:t xml:space="preserve">it shows profitable based on these four investment appraisal technique.   The </w:t>
      </w:r>
      <w:r>
        <w:t>source of funding can be</w:t>
      </w:r>
      <w:r w:rsidR="00742D55">
        <w:t xml:space="preserve"> invested from the company </w:t>
      </w:r>
      <w:r w:rsidR="0089617A">
        <w:t xml:space="preserve">available </w:t>
      </w:r>
      <w:r w:rsidR="00742D55">
        <w:t>fund,</w:t>
      </w:r>
      <w:r>
        <w:t xml:space="preserve"> borrowed a loan from a bank</w:t>
      </w:r>
      <w:r w:rsidR="00742D55">
        <w:t xml:space="preserve"> or </w:t>
      </w:r>
      <w:r>
        <w:t xml:space="preserve">external creditor.  </w:t>
      </w:r>
    </w:p>
    <w:p w:rsidR="00685646" w:rsidRDefault="00685646" w:rsidP="003F3AFC"/>
    <w:p w:rsidR="0089617A" w:rsidRDefault="005814A7" w:rsidP="0089617A">
      <w:pPr>
        <w:pStyle w:val="ListParagraph"/>
        <w:numPr>
          <w:ilvl w:val="0"/>
          <w:numId w:val="44"/>
        </w:numPr>
      </w:pPr>
      <w:r>
        <w:t xml:space="preserve">Company Fund – GAC has </w:t>
      </w:r>
      <w:r w:rsidR="00F53583">
        <w:t>sufficient</w:t>
      </w:r>
      <w:r w:rsidR="0089617A">
        <w:t xml:space="preserve"> cash and cash equivalents of approximately 2</w:t>
      </w:r>
      <w:r w:rsidR="00F53583">
        <w:t xml:space="preserve">7.7 million and total equity is </w:t>
      </w:r>
      <w:r w:rsidR="0089617A">
        <w:t>app</w:t>
      </w:r>
      <w:r w:rsidR="003F65BE">
        <w:t>roximately 80 million in 2018 ( GAC, 2019 ) .</w:t>
      </w:r>
      <w:r w:rsidR="00F53583">
        <w:t xml:space="preserve">GAC would be able to use the cash instantly without </w:t>
      </w:r>
      <w:r w:rsidR="00ED209D">
        <w:t>a</w:t>
      </w:r>
      <w:r w:rsidR="00F53583">
        <w:t xml:space="preserve">dditional financial loan step required to avoid time consuming </w:t>
      </w:r>
      <w:r w:rsidR="00872FD6">
        <w:t xml:space="preserve">and interest payment for loan. </w:t>
      </w:r>
    </w:p>
    <w:p w:rsidR="00ED209D" w:rsidRDefault="00ED209D" w:rsidP="00ED209D">
      <w:pPr>
        <w:pStyle w:val="ListParagraph"/>
      </w:pPr>
    </w:p>
    <w:p w:rsidR="00237F3B" w:rsidRDefault="00ED209D" w:rsidP="00F976DB">
      <w:pPr>
        <w:pStyle w:val="ListParagraph"/>
        <w:numPr>
          <w:ilvl w:val="0"/>
          <w:numId w:val="44"/>
        </w:numPr>
      </w:pPr>
      <w:r>
        <w:t>Borrow a loan - s</w:t>
      </w:r>
      <w:r w:rsidR="00742D55">
        <w:t xml:space="preserve">ince </w:t>
      </w:r>
      <w:r w:rsidR="006B1DF9">
        <w:t xml:space="preserve">GAC has </w:t>
      </w:r>
      <w:r w:rsidR="00742D55">
        <w:t xml:space="preserve">received </w:t>
      </w:r>
      <w:r w:rsidR="00872FD6">
        <w:t xml:space="preserve">an </w:t>
      </w:r>
      <w:r w:rsidR="00742D55">
        <w:t xml:space="preserve">excellent credit rating of </w:t>
      </w:r>
      <w:r w:rsidR="006B1DF9" w:rsidRPr="00742D55">
        <w:t xml:space="preserve">AAA </w:t>
      </w:r>
      <w:r w:rsidR="006B1DF9">
        <w:t>and the</w:t>
      </w:r>
      <w:r w:rsidR="00742D55">
        <w:t xml:space="preserve"> current</w:t>
      </w:r>
      <w:r w:rsidR="00DF75C6">
        <w:t xml:space="preserve"> external lending rating is 5.125</w:t>
      </w:r>
      <w:r w:rsidR="00756D29">
        <w:t>%</w:t>
      </w:r>
      <w:r w:rsidR="00DF75C6">
        <w:t xml:space="preserve"> as listed on HSBC </w:t>
      </w:r>
      <w:r w:rsidR="003F65BE">
        <w:t>( Refer to Appendices C)</w:t>
      </w:r>
      <w:r w:rsidR="00685646">
        <w:t xml:space="preserve">  </w:t>
      </w:r>
      <w:r>
        <w:t xml:space="preserve"> Moreover, t</w:t>
      </w:r>
      <w:r w:rsidR="0089617A">
        <w:t>he b</w:t>
      </w:r>
      <w:r w:rsidR="00020611">
        <w:t>orrowed loan rate</w:t>
      </w:r>
      <w:r w:rsidR="0089617A">
        <w:t xml:space="preserve"> will be</w:t>
      </w:r>
      <w:r w:rsidR="00020611">
        <w:t xml:space="preserve"> lower than the company ROA of 8%</w:t>
      </w:r>
      <w:r>
        <w:t>.</w:t>
      </w:r>
    </w:p>
    <w:p w:rsidR="0089617A" w:rsidRDefault="0089617A" w:rsidP="003F3AFC"/>
    <w:p w:rsidR="009E387E" w:rsidRDefault="009E387E">
      <w:pPr>
        <w:spacing w:line="252" w:lineRule="auto"/>
      </w:pPr>
      <w:r>
        <w:br w:type="page"/>
      </w:r>
    </w:p>
    <w:p w:rsidR="00D91838" w:rsidRDefault="008725A6" w:rsidP="0000389A">
      <w:pPr>
        <w:pStyle w:val="Heading1"/>
      </w:pPr>
      <w:bookmarkStart w:id="37" w:name="_Toc16758702"/>
      <w:r>
        <w:lastRenderedPageBreak/>
        <w:t>6</w:t>
      </w:r>
      <w:r>
        <w:tab/>
        <w:t>F</w:t>
      </w:r>
      <w:r w:rsidR="0000389A">
        <w:t>inancing and Capital Management</w:t>
      </w:r>
      <w:bookmarkEnd w:id="37"/>
    </w:p>
    <w:p w:rsidR="00F57E88" w:rsidRDefault="00F57E88" w:rsidP="00D91838"/>
    <w:p w:rsidR="00F57E88" w:rsidRDefault="00F57E88" w:rsidP="00D91838">
      <w:r>
        <w:t xml:space="preserve">The next project is to raise 1 time a cash equivalent of the 3% of the total asset. The 5 </w:t>
      </w:r>
      <w:r w:rsidR="009C07DC">
        <w:t xml:space="preserve">% </w:t>
      </w:r>
      <w:r>
        <w:t xml:space="preserve">of the total asset in 2018 is 3.97 million ( </w:t>
      </w:r>
      <w:r w:rsidR="009C07DC">
        <w:t xml:space="preserve">total asset is </w:t>
      </w:r>
      <w:r>
        <w:t>RMB 132.17 billion</w:t>
      </w:r>
      <w:r w:rsidR="009C07DC">
        <w:t xml:space="preserve"> in 2018</w:t>
      </w:r>
      <w:r>
        <w:t>)</w:t>
      </w:r>
    </w:p>
    <w:p w:rsidR="00F57E88" w:rsidRDefault="00F976DB" w:rsidP="00D91838">
      <w:r>
        <w:t>Here are the available fund raising options:</w:t>
      </w:r>
    </w:p>
    <w:p w:rsidR="003F65BE" w:rsidRDefault="00F976DB" w:rsidP="00F976DB">
      <w:pPr>
        <w:pStyle w:val="ListParagraph"/>
        <w:numPr>
          <w:ilvl w:val="0"/>
          <w:numId w:val="45"/>
        </w:numPr>
      </w:pPr>
      <w:r>
        <w:t xml:space="preserve">Retained Earning – It is </w:t>
      </w:r>
      <w:r w:rsidR="007679AC">
        <w:t xml:space="preserve">a </w:t>
      </w:r>
      <w:r>
        <w:t>part o</w:t>
      </w:r>
      <w:r w:rsidR="00D44FB9">
        <w:t xml:space="preserve">f the shareholder equity generated from </w:t>
      </w:r>
      <w:r>
        <w:t xml:space="preserve">profit </w:t>
      </w:r>
      <w:r w:rsidR="00D44FB9">
        <w:t xml:space="preserve">of selling </w:t>
      </w:r>
      <w:r>
        <w:t xml:space="preserve">accumulated by the company over the periods of time.  </w:t>
      </w:r>
      <w:r w:rsidR="00026DD7">
        <w:t>The fund can be used to reward shareholder by paying dividend or share buybacks.  Sin</w:t>
      </w:r>
      <w:r w:rsidR="00D44FB9">
        <w:t>ce GAC has already been rewarding</w:t>
      </w:r>
      <w:r w:rsidR="00026DD7">
        <w:t xml:space="preserve"> shareholder two times a y</w:t>
      </w:r>
      <w:r w:rsidR="007679AC">
        <w:t>ear</w:t>
      </w:r>
      <w:r w:rsidR="00D44FB9">
        <w:t xml:space="preserve"> for </w:t>
      </w:r>
      <w:r w:rsidR="007679AC">
        <w:t>the past three years,</w:t>
      </w:r>
      <w:r w:rsidR="00D44FB9">
        <w:t xml:space="preserve"> the available sufficient retained earning can be </w:t>
      </w:r>
      <w:r w:rsidR="007679AC">
        <w:t>there</w:t>
      </w:r>
      <w:r w:rsidR="003F65BE">
        <w:t>f</w:t>
      </w:r>
      <w:r w:rsidR="007679AC">
        <w:t xml:space="preserve">ore </w:t>
      </w:r>
      <w:r w:rsidR="00D44FB9">
        <w:t xml:space="preserve">used for this 1 time raise. GAC would be able to withdraw RMB 1.96 million </w:t>
      </w:r>
      <w:r w:rsidR="00867607">
        <w:t>from the</w:t>
      </w:r>
      <w:r w:rsidR="00D44FB9">
        <w:t xml:space="preserve"> </w:t>
      </w:r>
    </w:p>
    <w:p w:rsidR="00F976DB" w:rsidRDefault="00D44FB9" w:rsidP="003F65BE">
      <w:pPr>
        <w:pStyle w:val="ListParagraph"/>
      </w:pPr>
      <w:r>
        <w:t xml:space="preserve">5 % of 39.49 </w:t>
      </w:r>
      <w:r w:rsidR="00867607">
        <w:t>billion retained earnings in 2018 ( G</w:t>
      </w:r>
      <w:r w:rsidR="003F65BE">
        <w:t>AC, 2019</w:t>
      </w:r>
      <w:r w:rsidR="00867607">
        <w:t>)</w:t>
      </w:r>
    </w:p>
    <w:p w:rsidR="006E77A2" w:rsidRPr="007E67EB" w:rsidRDefault="000F474D" w:rsidP="007E67EB">
      <w:pPr>
        <w:ind w:left="720"/>
      </w:pPr>
      <w:r>
        <w:t>Also, it will decrease</w:t>
      </w:r>
      <w:r w:rsidR="007E67EB">
        <w:t xml:space="preserve"> the Retained Yiel</w:t>
      </w:r>
      <w:r>
        <w:t>d &amp; Self-sustainable grow rate but the impact will be minor due</w:t>
      </w:r>
      <w:r w:rsidR="007679AC">
        <w:t xml:space="preserve"> to</w:t>
      </w:r>
      <w:r>
        <w:t xml:space="preserve"> the required funds.</w:t>
      </w:r>
    </w:p>
    <w:p w:rsidR="006E77A2" w:rsidRDefault="006E77A2" w:rsidP="006E77A2">
      <w:pPr>
        <w:pStyle w:val="ListParagraph"/>
      </w:pPr>
    </w:p>
    <w:p w:rsidR="006E77A2" w:rsidRDefault="006E77A2" w:rsidP="00F976DB">
      <w:pPr>
        <w:pStyle w:val="ListParagraph"/>
        <w:numPr>
          <w:ilvl w:val="0"/>
          <w:numId w:val="45"/>
        </w:numPr>
      </w:pPr>
      <w:r>
        <w:t xml:space="preserve">Debt Capital – GAC can either borrow loans from a bank or issue public debt corporate bonds to </w:t>
      </w:r>
      <w:r w:rsidR="00941272">
        <w:t xml:space="preserve">the </w:t>
      </w:r>
      <w:r>
        <w:t xml:space="preserve">interested investor in the public.  </w:t>
      </w:r>
      <w:r w:rsidR="00652F1E">
        <w:t>T</w:t>
      </w:r>
      <w:r w:rsidR="00941272">
        <w:t>he disadvantage</w:t>
      </w:r>
      <w:r w:rsidR="00652F1E">
        <w:t xml:space="preserve"> will be interest payment </w:t>
      </w:r>
      <w:r w:rsidR="00941272">
        <w:t>involved and once GAC</w:t>
      </w:r>
      <w:r w:rsidR="00652F1E">
        <w:t xml:space="preserve"> fail</w:t>
      </w:r>
      <w:r w:rsidR="00941272">
        <w:t>s to payback, it</w:t>
      </w:r>
      <w:r w:rsidR="00652F1E">
        <w:t xml:space="preserve"> </w:t>
      </w:r>
      <w:r w:rsidR="00941272">
        <w:t xml:space="preserve">may cause the possibility </w:t>
      </w:r>
      <w:r w:rsidR="00652F1E">
        <w:t xml:space="preserve">of bankruptcy. </w:t>
      </w:r>
      <w:r w:rsidR="00941272">
        <w:t xml:space="preserve"> </w:t>
      </w:r>
      <w:r w:rsidR="00652F1E">
        <w:t xml:space="preserve">However, GAC has scored a good rate of 2.81 of the </w:t>
      </w:r>
      <w:r w:rsidR="00FD07FF">
        <w:t>Altman's Z-s</w:t>
      </w:r>
      <w:r w:rsidR="00B237D7">
        <w:t xml:space="preserve">core showing the </w:t>
      </w:r>
      <w:r w:rsidR="00652F1E">
        <w:t xml:space="preserve">minimum impact on </w:t>
      </w:r>
      <w:r w:rsidR="00B237D7">
        <w:t xml:space="preserve">the overall financial issue.  Also, </w:t>
      </w:r>
      <w:r w:rsidR="00652F1E">
        <w:t xml:space="preserve">the interest payment is usually </w:t>
      </w:r>
      <w:r w:rsidR="00B237D7">
        <w:t xml:space="preserve">for </w:t>
      </w:r>
      <w:r w:rsidR="00652F1E">
        <w:t>tax deductib</w:t>
      </w:r>
      <w:r w:rsidR="00B237D7">
        <w:t xml:space="preserve">le. </w:t>
      </w:r>
    </w:p>
    <w:p w:rsidR="00FD07FF" w:rsidRDefault="005D72D7" w:rsidP="004F648C">
      <w:pPr>
        <w:spacing w:line="252" w:lineRule="auto"/>
      </w:pPr>
      <w:r>
        <w:br w:type="page"/>
      </w:r>
    </w:p>
    <w:p w:rsidR="00F45F4A" w:rsidRDefault="00F45F4A" w:rsidP="00591411">
      <w:pPr>
        <w:pStyle w:val="ListParagraph"/>
        <w:numPr>
          <w:ilvl w:val="0"/>
          <w:numId w:val="45"/>
        </w:numPr>
      </w:pPr>
      <w:r>
        <w:lastRenderedPageBreak/>
        <w:t>Bond</w:t>
      </w:r>
      <w:r w:rsidR="004F648C">
        <w:t xml:space="preserve"> - It</w:t>
      </w:r>
      <w:r>
        <w:t xml:space="preserve"> allows to access the capital faster by attracting investors in exchange of interest rate.  </w:t>
      </w:r>
    </w:p>
    <w:p w:rsidR="00F45F4A" w:rsidRDefault="00F45F4A" w:rsidP="00F45F4A">
      <w:pPr>
        <w:pStyle w:val="ListParagraph"/>
      </w:pPr>
    </w:p>
    <w:p w:rsidR="004F454F" w:rsidRDefault="00863EB0" w:rsidP="00591411">
      <w:pPr>
        <w:pStyle w:val="ListParagraph"/>
        <w:numPr>
          <w:ilvl w:val="0"/>
          <w:numId w:val="45"/>
        </w:numPr>
      </w:pPr>
      <w:r>
        <w:t xml:space="preserve">Equity Capital – GAC can generate </w:t>
      </w:r>
      <w:r w:rsidR="006153BF">
        <w:t xml:space="preserve">the </w:t>
      </w:r>
      <w:r>
        <w:t>fund by selling their ordinary share</w:t>
      </w:r>
      <w:r w:rsidR="00DA634D">
        <w:t>s</w:t>
      </w:r>
      <w:r>
        <w:t xml:space="preserve"> to the public since </w:t>
      </w:r>
      <w:r w:rsidR="00C0631B">
        <w:t xml:space="preserve">their parent company of </w:t>
      </w:r>
      <w:r w:rsidR="00C0631B" w:rsidRPr="00C0631B">
        <w:t>Guangzhou Automobile Industry Group Co. Ltd</w:t>
      </w:r>
      <w:r w:rsidR="00C0631B">
        <w:t xml:space="preserve"> i</w:t>
      </w:r>
      <w:r w:rsidR="00DA634D">
        <w:t xml:space="preserve">s the major shareholder </w:t>
      </w:r>
      <w:r w:rsidR="00C0631B">
        <w:t>hold</w:t>
      </w:r>
      <w:r w:rsidR="00DA634D">
        <w:t>ing</w:t>
      </w:r>
      <w:r w:rsidR="00C0631B">
        <w:t xml:space="preserve"> over 53% of the total share capital in A ( Shanghai stock market) and H ( Hong Kong stock market).</w:t>
      </w:r>
      <w:r w:rsidR="00552FA4">
        <w:t xml:space="preserve">  The </w:t>
      </w:r>
      <w:r w:rsidR="005D72D7">
        <w:t xml:space="preserve">negative side is that </w:t>
      </w:r>
      <w:r w:rsidR="00552FA4">
        <w:t xml:space="preserve">it will dilute the ownership </w:t>
      </w:r>
      <w:r w:rsidR="0054331C">
        <w:t xml:space="preserve">percentage </w:t>
      </w:r>
      <w:r w:rsidR="00552FA4">
        <w:t>o</w:t>
      </w:r>
      <w:r w:rsidR="005D72D7">
        <w:t>f the company and voting power</w:t>
      </w:r>
      <w:r w:rsidR="0054331C">
        <w:t xml:space="preserve">. It would require </w:t>
      </w:r>
      <w:r w:rsidR="005D72D7">
        <w:t>530,749</w:t>
      </w:r>
      <w:r w:rsidR="0054331C">
        <w:t xml:space="preserve"> of</w:t>
      </w:r>
      <w:r w:rsidR="005D72D7">
        <w:t xml:space="preserve"> stock </w:t>
      </w:r>
      <w:r w:rsidR="0054331C">
        <w:t xml:space="preserve">to raise the necessary fund </w:t>
      </w:r>
      <w:r w:rsidR="004F454F">
        <w:t xml:space="preserve">only </w:t>
      </w:r>
      <w:r w:rsidR="00B3282D">
        <w:t>and t</w:t>
      </w:r>
      <w:r w:rsidR="00DA634D">
        <w:t>he final H stock holding will become</w:t>
      </w:r>
      <w:r w:rsidR="00B3282D">
        <w:t xml:space="preserve"> </w:t>
      </w:r>
      <w:r w:rsidR="008A5358">
        <w:t>2</w:t>
      </w:r>
      <w:r w:rsidR="004F454F">
        <w:t xml:space="preserve">91,677,251.  </w:t>
      </w:r>
    </w:p>
    <w:p w:rsidR="00B3282D" w:rsidRDefault="00B3282D" w:rsidP="004F454F">
      <w:pPr>
        <w:pStyle w:val="ListParagraph"/>
      </w:pPr>
      <w:r>
        <w:t>Refer to equation below:</w:t>
      </w:r>
    </w:p>
    <w:p w:rsidR="00B3282D" w:rsidRPr="00B3282D" w:rsidRDefault="00B3282D" w:rsidP="007E67EB">
      <w:pPr>
        <w:pStyle w:val="NoSpacing"/>
        <w:ind w:left="1440"/>
        <w:rPr>
          <w:rFonts w:ascii="Arial" w:hAnsi="Arial" w:cs="Arial"/>
          <w:vertAlign w:val="superscript"/>
        </w:rPr>
      </w:pPr>
      <w:r w:rsidRPr="00B3282D">
        <w:rPr>
          <w:rFonts w:ascii="Arial" w:hAnsi="Arial" w:cs="Arial"/>
        </w:rPr>
        <w:t>Required stock = Raising Fund / H stock</w:t>
      </w:r>
      <w:r>
        <w:rPr>
          <w:rFonts w:ascii="Arial" w:hAnsi="Arial" w:cs="Arial"/>
        </w:rPr>
        <w:t xml:space="preserve"> share price</w:t>
      </w:r>
      <w:r>
        <w:rPr>
          <w:rFonts w:ascii="Arial" w:hAnsi="Arial" w:cs="Arial"/>
          <w:vertAlign w:val="superscript"/>
        </w:rPr>
        <w:t>1</w:t>
      </w:r>
    </w:p>
    <w:p w:rsidR="00B3282D" w:rsidRPr="00B3282D" w:rsidRDefault="00B3282D" w:rsidP="007E67EB">
      <w:pPr>
        <w:pStyle w:val="NoSpacing"/>
        <w:ind w:left="1440"/>
        <w:rPr>
          <w:rFonts w:ascii="Arial" w:hAnsi="Arial" w:cs="Arial"/>
        </w:rPr>
      </w:pPr>
      <w:r w:rsidRPr="00B3282D">
        <w:rPr>
          <w:rFonts w:ascii="Arial" w:hAnsi="Arial" w:cs="Arial"/>
        </w:rPr>
        <w:t xml:space="preserve">Required stock = 3.97 million /  </w:t>
      </w:r>
      <w:r w:rsidR="004F454F">
        <w:rPr>
          <w:rFonts w:ascii="Arial" w:hAnsi="Arial" w:cs="Arial"/>
        </w:rPr>
        <w:t xml:space="preserve">HKD </w:t>
      </w:r>
      <w:r w:rsidRPr="00B3282D">
        <w:rPr>
          <w:rFonts w:ascii="Arial" w:hAnsi="Arial" w:cs="Arial"/>
        </w:rPr>
        <w:t>$ 7.48</w:t>
      </w:r>
    </w:p>
    <w:p w:rsidR="00B3282D" w:rsidRPr="00B3282D" w:rsidRDefault="00B3282D" w:rsidP="007E67EB">
      <w:pPr>
        <w:pStyle w:val="NoSpacing"/>
        <w:ind w:left="1440"/>
        <w:rPr>
          <w:rFonts w:ascii="Arial" w:hAnsi="Arial" w:cs="Arial"/>
        </w:rPr>
      </w:pPr>
      <w:r w:rsidRPr="00B3282D">
        <w:rPr>
          <w:rFonts w:ascii="Arial" w:hAnsi="Arial" w:cs="Arial"/>
        </w:rPr>
        <w:t>Required stock = 530,749</w:t>
      </w:r>
    </w:p>
    <w:p w:rsidR="00B3282D" w:rsidRDefault="00B3282D" w:rsidP="007E67EB">
      <w:pPr>
        <w:pStyle w:val="NoSpacing"/>
        <w:ind w:left="1440"/>
        <w:rPr>
          <w:rFonts w:ascii="Arial" w:hAnsi="Arial" w:cs="Arial"/>
        </w:rPr>
      </w:pPr>
      <w:r w:rsidRPr="007E67EB">
        <w:rPr>
          <w:rFonts w:ascii="Arial" w:hAnsi="Arial" w:cs="Arial"/>
          <w:vertAlign w:val="superscript"/>
        </w:rPr>
        <w:t xml:space="preserve">1 </w:t>
      </w:r>
      <w:r w:rsidR="003F65BE">
        <w:rPr>
          <w:rFonts w:ascii="Arial" w:hAnsi="Arial" w:cs="Arial"/>
        </w:rPr>
        <w:t>see Appendices D</w:t>
      </w:r>
      <w:r>
        <w:rPr>
          <w:rFonts w:ascii="Arial" w:hAnsi="Arial" w:cs="Arial"/>
        </w:rPr>
        <w:t xml:space="preserve">, </w:t>
      </w:r>
      <w:r w:rsidR="004F454F">
        <w:rPr>
          <w:rFonts w:ascii="Arial" w:hAnsi="Arial" w:cs="Arial"/>
        </w:rPr>
        <w:t xml:space="preserve">GAC </w:t>
      </w:r>
      <w:r>
        <w:rPr>
          <w:rFonts w:ascii="Arial" w:hAnsi="Arial" w:cs="Arial"/>
        </w:rPr>
        <w:t xml:space="preserve">stock price as of </w:t>
      </w:r>
      <w:r w:rsidR="007E67EB">
        <w:rPr>
          <w:rFonts w:ascii="Arial" w:hAnsi="Arial" w:cs="Arial"/>
        </w:rPr>
        <w:t>August 9, 2019</w:t>
      </w:r>
    </w:p>
    <w:p w:rsidR="00B3282D" w:rsidRPr="00B3282D" w:rsidRDefault="00B3282D" w:rsidP="007E67EB">
      <w:pPr>
        <w:pStyle w:val="NoSpacing"/>
        <w:ind w:left="1440"/>
        <w:rPr>
          <w:rFonts w:ascii="Arial" w:hAnsi="Arial" w:cs="Arial"/>
        </w:rPr>
      </w:pPr>
    </w:p>
    <w:p w:rsidR="00B3282D" w:rsidRPr="00B3282D" w:rsidRDefault="00B3282D" w:rsidP="007E67EB">
      <w:pPr>
        <w:pStyle w:val="NoSpacing"/>
        <w:ind w:left="1440"/>
        <w:rPr>
          <w:rFonts w:ascii="Arial" w:hAnsi="Arial" w:cs="Arial"/>
        </w:rPr>
      </w:pPr>
      <w:r w:rsidRPr="00B3282D">
        <w:rPr>
          <w:rFonts w:ascii="Arial" w:hAnsi="Arial" w:cs="Arial"/>
        </w:rPr>
        <w:t>Final Holding Stocks = Currently Total – Required Stock</w:t>
      </w:r>
    </w:p>
    <w:p w:rsidR="00B3282D" w:rsidRPr="00B3282D" w:rsidRDefault="00B3282D" w:rsidP="007E67EB">
      <w:pPr>
        <w:pStyle w:val="NoSpacing"/>
        <w:ind w:left="1440"/>
        <w:rPr>
          <w:rFonts w:ascii="Arial" w:hAnsi="Arial" w:cs="Arial"/>
        </w:rPr>
      </w:pPr>
      <w:r w:rsidRPr="00B3282D">
        <w:rPr>
          <w:rFonts w:ascii="Arial" w:hAnsi="Arial" w:cs="Arial"/>
        </w:rPr>
        <w:t>Final Holding Stocks = 292,208,000 – 530,749</w:t>
      </w:r>
    </w:p>
    <w:p w:rsidR="00B3282D" w:rsidRPr="00B3282D" w:rsidRDefault="00B3282D" w:rsidP="007E67EB">
      <w:pPr>
        <w:pStyle w:val="NoSpacing"/>
        <w:ind w:left="1440"/>
        <w:rPr>
          <w:rFonts w:ascii="Arial" w:hAnsi="Arial" w:cs="Arial"/>
        </w:rPr>
      </w:pPr>
      <w:r w:rsidRPr="00B3282D">
        <w:rPr>
          <w:rFonts w:ascii="Arial" w:hAnsi="Arial" w:cs="Arial"/>
        </w:rPr>
        <w:t>Final Holding Stocks = 291,677,251</w:t>
      </w:r>
    </w:p>
    <w:p w:rsidR="005D72D7" w:rsidRDefault="005D72D7" w:rsidP="005D72D7">
      <w:pPr>
        <w:pStyle w:val="ListParagraph"/>
      </w:pPr>
    </w:p>
    <w:p w:rsidR="005D72D7" w:rsidRDefault="000B3C63" w:rsidP="000B3C63">
      <w:r>
        <w:t xml:space="preserve">The author would recommend equity capital because it would be the less impact </w:t>
      </w:r>
      <w:r w:rsidR="00EA4583">
        <w:t xml:space="preserve">to the company financial issue. </w:t>
      </w:r>
      <w:r w:rsidR="00B26838">
        <w:t xml:space="preserve"> It en</w:t>
      </w:r>
      <w:r w:rsidR="005B54D6">
        <w:t xml:space="preserve">ables the company to raise the required 3.97 million </w:t>
      </w:r>
      <w:r w:rsidR="00B26838">
        <w:t xml:space="preserve">amount of capital without repayment to shareholders and strengthens its cash flow for the operation.  </w:t>
      </w:r>
    </w:p>
    <w:p w:rsidR="00B26838" w:rsidRDefault="00B26838" w:rsidP="000B3C63">
      <w:r>
        <w:t xml:space="preserve">In additional, any losses can be equally shared among the company and the shareholders, it can minimize the loss for the company.  </w:t>
      </w:r>
    </w:p>
    <w:p w:rsidR="005A606D" w:rsidRDefault="005A606D" w:rsidP="005A606D">
      <w:pPr>
        <w:pStyle w:val="NoSpacing"/>
      </w:pPr>
    </w:p>
    <w:p w:rsidR="005A606D" w:rsidRPr="005A606D" w:rsidRDefault="005A606D" w:rsidP="005A606D">
      <w:pPr>
        <w:pStyle w:val="NoSpacing"/>
        <w:rPr>
          <w:sz w:val="24"/>
          <w:szCs w:val="24"/>
          <w:highlight w:val="green"/>
        </w:rPr>
      </w:pPr>
    </w:p>
    <w:p w:rsidR="005A606D" w:rsidRDefault="005A606D" w:rsidP="005A606D">
      <w:pPr>
        <w:pStyle w:val="NoSpacing"/>
      </w:pPr>
    </w:p>
    <w:p w:rsidR="005A606D" w:rsidRDefault="005A606D" w:rsidP="005A606D">
      <w:pPr>
        <w:pStyle w:val="NoSpacing"/>
      </w:pPr>
    </w:p>
    <w:p w:rsidR="005A606D" w:rsidRDefault="005A606D" w:rsidP="005A606D">
      <w:pPr>
        <w:pStyle w:val="NoSpacing"/>
      </w:pPr>
    </w:p>
    <w:p w:rsidR="005A606D" w:rsidRDefault="005A606D" w:rsidP="005A606D">
      <w:pPr>
        <w:pStyle w:val="NoSpacing"/>
      </w:pPr>
    </w:p>
    <w:p w:rsidR="009C07DC" w:rsidRDefault="009C07DC" w:rsidP="005A606D">
      <w:pPr>
        <w:pStyle w:val="NoSpacing"/>
      </w:pPr>
      <w:r>
        <w:br w:type="page"/>
      </w:r>
    </w:p>
    <w:p w:rsidR="0000389A" w:rsidRDefault="0000389A" w:rsidP="0000389A">
      <w:pPr>
        <w:pStyle w:val="Heading1"/>
      </w:pPr>
      <w:bookmarkStart w:id="38" w:name="_Toc16758703"/>
      <w:r>
        <w:lastRenderedPageBreak/>
        <w:t>7</w:t>
      </w:r>
      <w:r>
        <w:tab/>
        <w:t>Audit Plan</w:t>
      </w:r>
      <w:bookmarkEnd w:id="38"/>
    </w:p>
    <w:p w:rsidR="001F1133" w:rsidRDefault="001F1133" w:rsidP="00D91838"/>
    <w:p w:rsidR="0000389A" w:rsidRDefault="001F1133" w:rsidP="00D91838">
      <w:r w:rsidRPr="001F1133">
        <w:t>A financial audit is</w:t>
      </w:r>
      <w:r w:rsidR="008863A3">
        <w:t xml:space="preserve"> an</w:t>
      </w:r>
      <w:r w:rsidRPr="001F1133">
        <w:t xml:space="preserve"> investigation of </w:t>
      </w:r>
      <w:r>
        <w:t>the business</w:t>
      </w:r>
      <w:r w:rsidRPr="001F1133">
        <w:t xml:space="preserve"> financial statements</w:t>
      </w:r>
      <w:r w:rsidR="00DE2189">
        <w:t>,</w:t>
      </w:r>
      <w:r w:rsidRPr="001F1133">
        <w:t xml:space="preserve"> </w:t>
      </w:r>
      <w:r w:rsidR="008863A3">
        <w:t>documentation, and procedure</w:t>
      </w:r>
      <w:r w:rsidR="00B76235">
        <w:t xml:space="preserve"> performing</w:t>
      </w:r>
      <w:r w:rsidRPr="001F1133">
        <w:t xml:space="preserve"> by </w:t>
      </w:r>
      <w:r w:rsidR="00CD4FC0">
        <w:t xml:space="preserve">internal </w:t>
      </w:r>
      <w:r w:rsidR="00B76235">
        <w:t xml:space="preserve">auditor </w:t>
      </w:r>
      <w:r w:rsidR="00CD4FC0">
        <w:t>or third party</w:t>
      </w:r>
      <w:r w:rsidR="009570C8">
        <w:t xml:space="preserve"> </w:t>
      </w:r>
      <w:r w:rsidRPr="001F1133">
        <w:t xml:space="preserve">who is independent </w:t>
      </w:r>
      <w:r w:rsidR="00B76235">
        <w:t>from the company</w:t>
      </w:r>
      <w:r w:rsidRPr="001F1133">
        <w:t xml:space="preserve">. </w:t>
      </w:r>
      <w:r w:rsidR="009570C8">
        <w:t xml:space="preserve">He or she will check and review </w:t>
      </w:r>
      <w:r w:rsidR="008863A3">
        <w:t xml:space="preserve">the </w:t>
      </w:r>
      <w:r w:rsidRPr="001F1133">
        <w:t>accounting records, internal</w:t>
      </w:r>
      <w:r w:rsidR="006759A1">
        <w:t xml:space="preserve"> quality policy </w:t>
      </w:r>
      <w:r w:rsidRPr="001F1133">
        <w:t xml:space="preserve">and </w:t>
      </w:r>
      <w:r w:rsidR="008863A3">
        <w:t xml:space="preserve">also </w:t>
      </w:r>
      <w:r w:rsidR="006759A1">
        <w:t>require</w:t>
      </w:r>
      <w:r w:rsidR="008863A3">
        <w:t>s</w:t>
      </w:r>
      <w:r w:rsidR="006759A1">
        <w:t xml:space="preserve"> to meet the requirement of the local register </w:t>
      </w:r>
      <w:r w:rsidRPr="001F1133">
        <w:t>accounting</w:t>
      </w:r>
      <w:r w:rsidR="006759A1">
        <w:t xml:space="preserve"> and regulatory compliance standards.</w:t>
      </w:r>
    </w:p>
    <w:p w:rsidR="006759A1" w:rsidRDefault="008123D0" w:rsidP="00D91838">
      <w:r>
        <w:t>This audit plan will be focused on the internal audit plan</w:t>
      </w:r>
      <w:r w:rsidR="008863A3">
        <w:t xml:space="preserve">: </w:t>
      </w:r>
    </w:p>
    <w:p w:rsidR="005D5F71" w:rsidRDefault="005D5F71" w:rsidP="00C5387C">
      <w:pPr>
        <w:pStyle w:val="NoSpacing"/>
        <w:jc w:val="left"/>
        <w:rPr>
          <w:rFonts w:ascii="Arial" w:hAnsi="Arial" w:cs="Arial"/>
          <w:sz w:val="20"/>
          <w:szCs w:val="20"/>
        </w:rPr>
      </w:pPr>
    </w:p>
    <w:p w:rsidR="00C5387C" w:rsidRDefault="005D5F71" w:rsidP="005D5F71">
      <w:pPr>
        <w:pStyle w:val="Caption"/>
        <w:rPr>
          <w:rFonts w:cs="Arial"/>
          <w:sz w:val="20"/>
          <w:szCs w:val="20"/>
        </w:rPr>
      </w:pPr>
      <w:bookmarkStart w:id="39" w:name="_Toc16939359"/>
      <w:r w:rsidRPr="005D5F71">
        <w:rPr>
          <w:b w:val="0"/>
          <w:sz w:val="20"/>
          <w:szCs w:val="20"/>
        </w:rPr>
        <w:t xml:space="preserve">Table </w:t>
      </w:r>
      <w:r w:rsidRPr="005D5F71">
        <w:rPr>
          <w:b w:val="0"/>
          <w:sz w:val="20"/>
          <w:szCs w:val="20"/>
        </w:rPr>
        <w:fldChar w:fldCharType="begin"/>
      </w:r>
      <w:r w:rsidRPr="005D5F71">
        <w:rPr>
          <w:b w:val="0"/>
          <w:sz w:val="20"/>
          <w:szCs w:val="20"/>
        </w:rPr>
        <w:instrText xml:space="preserve"> SEQ Table \* ARABIC </w:instrText>
      </w:r>
      <w:r w:rsidRPr="005D5F71">
        <w:rPr>
          <w:b w:val="0"/>
          <w:sz w:val="20"/>
          <w:szCs w:val="20"/>
        </w:rPr>
        <w:fldChar w:fldCharType="separate"/>
      </w:r>
      <w:r w:rsidRPr="005D5F71">
        <w:rPr>
          <w:b w:val="0"/>
          <w:noProof/>
          <w:sz w:val="20"/>
          <w:szCs w:val="20"/>
        </w:rPr>
        <w:t>14</w:t>
      </w:r>
      <w:r w:rsidRPr="005D5F71">
        <w:rPr>
          <w:b w:val="0"/>
          <w:sz w:val="20"/>
          <w:szCs w:val="20"/>
        </w:rPr>
        <w:fldChar w:fldCharType="end"/>
      </w:r>
      <w:r w:rsidRPr="005D5F71">
        <w:rPr>
          <w:b w:val="0"/>
          <w:sz w:val="20"/>
          <w:szCs w:val="20"/>
        </w:rPr>
        <w:t xml:space="preserve"> – Audit plan schedule for the next 4 quarters</w:t>
      </w:r>
      <w:bookmarkEnd w:id="39"/>
    </w:p>
    <w:tbl>
      <w:tblPr>
        <w:tblStyle w:val="TableGrid"/>
        <w:tblW w:w="0" w:type="auto"/>
        <w:tblLook w:val="04A0" w:firstRow="1" w:lastRow="0" w:firstColumn="1" w:lastColumn="0" w:noHBand="0" w:noVBand="1"/>
      </w:tblPr>
      <w:tblGrid>
        <w:gridCol w:w="2254"/>
        <w:gridCol w:w="6111"/>
      </w:tblGrid>
      <w:tr w:rsidR="00AB711B" w:rsidRPr="00A0001C" w:rsidTr="003F65BE">
        <w:tc>
          <w:tcPr>
            <w:tcW w:w="2254" w:type="dxa"/>
            <w:shd w:val="clear" w:color="auto" w:fill="C5E0B3" w:themeFill="accent6" w:themeFillTint="66"/>
          </w:tcPr>
          <w:p w:rsidR="00AB711B" w:rsidRPr="00A0001C" w:rsidRDefault="00AB711B" w:rsidP="00A0001C">
            <w:pPr>
              <w:pStyle w:val="NoSpacing"/>
              <w:jc w:val="left"/>
              <w:rPr>
                <w:rFonts w:ascii="Arial" w:hAnsi="Arial" w:cs="Arial"/>
              </w:rPr>
            </w:pPr>
            <w:r>
              <w:rPr>
                <w:rFonts w:ascii="Arial" w:hAnsi="Arial" w:cs="Arial"/>
              </w:rPr>
              <w:t>Time</w:t>
            </w:r>
          </w:p>
        </w:tc>
        <w:tc>
          <w:tcPr>
            <w:tcW w:w="6111" w:type="dxa"/>
            <w:shd w:val="clear" w:color="auto" w:fill="C5E0B3" w:themeFill="accent6" w:themeFillTint="66"/>
          </w:tcPr>
          <w:p w:rsidR="00AB711B" w:rsidRPr="00A0001C" w:rsidRDefault="00AB711B" w:rsidP="00A0001C">
            <w:pPr>
              <w:pStyle w:val="NoSpacing"/>
              <w:rPr>
                <w:rFonts w:ascii="Arial" w:hAnsi="Arial" w:cs="Arial"/>
              </w:rPr>
            </w:pPr>
            <w:r>
              <w:rPr>
                <w:rFonts w:ascii="Arial" w:hAnsi="Arial" w:cs="Arial"/>
              </w:rPr>
              <w:t>Tasks</w:t>
            </w:r>
          </w:p>
        </w:tc>
      </w:tr>
      <w:tr w:rsidR="00AB711B" w:rsidRPr="00A0001C" w:rsidTr="00FE607A">
        <w:tc>
          <w:tcPr>
            <w:tcW w:w="2254" w:type="dxa"/>
          </w:tcPr>
          <w:p w:rsidR="00AB711B" w:rsidRPr="00A0001C" w:rsidRDefault="00AB711B" w:rsidP="00A0001C">
            <w:pPr>
              <w:pStyle w:val="NoSpacing"/>
              <w:jc w:val="left"/>
              <w:rPr>
                <w:rFonts w:ascii="Arial" w:hAnsi="Arial" w:cs="Arial"/>
              </w:rPr>
            </w:pPr>
            <w:r w:rsidRPr="00A0001C">
              <w:rPr>
                <w:rFonts w:ascii="Arial" w:hAnsi="Arial" w:cs="Arial"/>
              </w:rPr>
              <w:t xml:space="preserve">First Quarter </w:t>
            </w:r>
          </w:p>
        </w:tc>
        <w:tc>
          <w:tcPr>
            <w:tcW w:w="6111" w:type="dxa"/>
          </w:tcPr>
          <w:p w:rsidR="00AB711B" w:rsidRPr="00A0001C" w:rsidRDefault="00AB711B" w:rsidP="00A0001C">
            <w:pPr>
              <w:pStyle w:val="NoSpacing"/>
              <w:rPr>
                <w:rFonts w:ascii="Arial" w:hAnsi="Arial" w:cs="Arial"/>
              </w:rPr>
            </w:pPr>
            <w:r w:rsidRPr="00A0001C">
              <w:rPr>
                <w:rFonts w:ascii="Arial" w:hAnsi="Arial" w:cs="Arial"/>
              </w:rPr>
              <w:t xml:space="preserve">Overall view of the </w:t>
            </w:r>
            <w:r>
              <w:rPr>
                <w:rFonts w:ascii="Arial" w:hAnsi="Arial" w:cs="Arial"/>
              </w:rPr>
              <w:t xml:space="preserve">current </w:t>
            </w:r>
            <w:r w:rsidRPr="00A0001C">
              <w:rPr>
                <w:rFonts w:ascii="Arial" w:hAnsi="Arial" w:cs="Arial"/>
              </w:rPr>
              <w:t>operational</w:t>
            </w:r>
            <w:r>
              <w:rPr>
                <w:rFonts w:ascii="Arial" w:hAnsi="Arial" w:cs="Arial"/>
              </w:rPr>
              <w:t>, any major changes of the</w:t>
            </w:r>
            <w:r w:rsidR="003F65BE">
              <w:rPr>
                <w:rFonts w:ascii="Arial" w:hAnsi="Arial" w:cs="Arial"/>
              </w:rPr>
              <w:t xml:space="preserve"> company top management, any non-conformance from last audit.</w:t>
            </w:r>
          </w:p>
        </w:tc>
      </w:tr>
      <w:tr w:rsidR="00AB711B" w:rsidRPr="00A0001C" w:rsidTr="00FE607A">
        <w:tc>
          <w:tcPr>
            <w:tcW w:w="2254" w:type="dxa"/>
          </w:tcPr>
          <w:p w:rsidR="00AB711B" w:rsidRPr="00A0001C" w:rsidRDefault="00AB711B" w:rsidP="00A0001C">
            <w:pPr>
              <w:pStyle w:val="NoSpacing"/>
              <w:jc w:val="left"/>
              <w:rPr>
                <w:rFonts w:ascii="Arial" w:hAnsi="Arial" w:cs="Arial"/>
              </w:rPr>
            </w:pPr>
          </w:p>
        </w:tc>
        <w:tc>
          <w:tcPr>
            <w:tcW w:w="6111" w:type="dxa"/>
          </w:tcPr>
          <w:p w:rsidR="00AB711B" w:rsidRPr="00A0001C" w:rsidRDefault="00AB711B" w:rsidP="00A0001C">
            <w:pPr>
              <w:pStyle w:val="NoSpacing"/>
              <w:rPr>
                <w:rFonts w:ascii="Arial" w:hAnsi="Arial" w:cs="Arial"/>
              </w:rPr>
            </w:pPr>
          </w:p>
        </w:tc>
      </w:tr>
      <w:tr w:rsidR="00AB711B" w:rsidRPr="00A0001C" w:rsidTr="00FE607A">
        <w:tc>
          <w:tcPr>
            <w:tcW w:w="2254" w:type="dxa"/>
          </w:tcPr>
          <w:p w:rsidR="00AB711B" w:rsidRPr="00A0001C" w:rsidRDefault="00AB711B" w:rsidP="00A0001C">
            <w:pPr>
              <w:pStyle w:val="NoSpacing"/>
              <w:jc w:val="left"/>
              <w:rPr>
                <w:rFonts w:ascii="Arial" w:hAnsi="Arial" w:cs="Arial"/>
              </w:rPr>
            </w:pPr>
            <w:r w:rsidRPr="00A0001C">
              <w:rPr>
                <w:rFonts w:ascii="Arial" w:hAnsi="Arial" w:cs="Arial"/>
              </w:rPr>
              <w:t>Second Quarter</w:t>
            </w:r>
          </w:p>
        </w:tc>
        <w:tc>
          <w:tcPr>
            <w:tcW w:w="6111" w:type="dxa"/>
          </w:tcPr>
          <w:p w:rsidR="00AB711B" w:rsidRPr="00A0001C" w:rsidRDefault="00AB711B" w:rsidP="00A0001C">
            <w:pPr>
              <w:pStyle w:val="NoSpacing"/>
              <w:jc w:val="left"/>
              <w:rPr>
                <w:rFonts w:ascii="Arial" w:hAnsi="Arial" w:cs="Arial"/>
              </w:rPr>
            </w:pPr>
            <w:r w:rsidRPr="00A0001C">
              <w:rPr>
                <w:rFonts w:ascii="Arial" w:hAnsi="Arial" w:cs="Arial"/>
              </w:rPr>
              <w:t>Review the collected pervious year financial analysis</w:t>
            </w:r>
            <w:r>
              <w:rPr>
                <w:rFonts w:ascii="Arial" w:hAnsi="Arial" w:cs="Arial"/>
              </w:rPr>
              <w:t xml:space="preserve"> and compare with newly collected data, any major financial changes</w:t>
            </w:r>
          </w:p>
        </w:tc>
      </w:tr>
      <w:tr w:rsidR="00AB711B" w:rsidRPr="00A0001C" w:rsidTr="00FE607A">
        <w:tc>
          <w:tcPr>
            <w:tcW w:w="2254" w:type="dxa"/>
          </w:tcPr>
          <w:p w:rsidR="00AB711B" w:rsidRPr="00A0001C" w:rsidRDefault="00AB711B" w:rsidP="00A0001C">
            <w:pPr>
              <w:pStyle w:val="NoSpacing"/>
              <w:jc w:val="left"/>
              <w:rPr>
                <w:rFonts w:ascii="Arial" w:hAnsi="Arial" w:cs="Arial"/>
              </w:rPr>
            </w:pPr>
          </w:p>
        </w:tc>
        <w:tc>
          <w:tcPr>
            <w:tcW w:w="6111" w:type="dxa"/>
          </w:tcPr>
          <w:p w:rsidR="00AB711B" w:rsidRPr="00A0001C" w:rsidRDefault="00AB711B" w:rsidP="00A0001C">
            <w:pPr>
              <w:pStyle w:val="NoSpacing"/>
              <w:rPr>
                <w:rFonts w:ascii="Arial" w:hAnsi="Arial" w:cs="Arial"/>
              </w:rPr>
            </w:pPr>
          </w:p>
        </w:tc>
      </w:tr>
      <w:tr w:rsidR="00AB711B" w:rsidRPr="00A0001C" w:rsidTr="00FE607A">
        <w:tc>
          <w:tcPr>
            <w:tcW w:w="2254" w:type="dxa"/>
          </w:tcPr>
          <w:p w:rsidR="00AB711B" w:rsidRPr="00A0001C" w:rsidRDefault="00AB711B" w:rsidP="00A0001C">
            <w:pPr>
              <w:pStyle w:val="NoSpacing"/>
              <w:jc w:val="left"/>
              <w:rPr>
                <w:rFonts w:ascii="Arial" w:hAnsi="Arial" w:cs="Arial"/>
              </w:rPr>
            </w:pPr>
            <w:r w:rsidRPr="00A0001C">
              <w:rPr>
                <w:rFonts w:ascii="Arial" w:hAnsi="Arial" w:cs="Arial"/>
              </w:rPr>
              <w:t>Third Quarter</w:t>
            </w:r>
          </w:p>
        </w:tc>
        <w:tc>
          <w:tcPr>
            <w:tcW w:w="6111" w:type="dxa"/>
          </w:tcPr>
          <w:p w:rsidR="00AB711B" w:rsidRDefault="00AB711B" w:rsidP="00A0001C">
            <w:pPr>
              <w:pStyle w:val="NoSpacing"/>
              <w:jc w:val="left"/>
              <w:rPr>
                <w:rFonts w:ascii="Arial" w:hAnsi="Arial" w:cs="Arial"/>
              </w:rPr>
            </w:pPr>
            <w:r>
              <w:rPr>
                <w:rFonts w:ascii="Arial" w:hAnsi="Arial" w:cs="Arial"/>
              </w:rPr>
              <w:t>Follow-up the corporate governance identified problem and resolve solutions</w:t>
            </w:r>
          </w:p>
          <w:p w:rsidR="00AB711B" w:rsidRDefault="00AB711B" w:rsidP="00A0001C">
            <w:pPr>
              <w:pStyle w:val="NoSpacing"/>
              <w:jc w:val="left"/>
              <w:rPr>
                <w:rFonts w:ascii="Arial" w:hAnsi="Arial" w:cs="Arial"/>
              </w:rPr>
            </w:pPr>
          </w:p>
          <w:p w:rsidR="00AB711B" w:rsidRPr="00A0001C" w:rsidRDefault="00AB711B" w:rsidP="00A0001C">
            <w:pPr>
              <w:pStyle w:val="NoSpacing"/>
              <w:jc w:val="left"/>
              <w:rPr>
                <w:rFonts w:ascii="Arial" w:hAnsi="Arial" w:cs="Arial"/>
              </w:rPr>
            </w:pPr>
            <w:r>
              <w:rPr>
                <w:rFonts w:ascii="Arial" w:hAnsi="Arial" w:cs="Arial"/>
              </w:rPr>
              <w:t>Check if any new upcoming corporate governance requirement or policy that need to be implemented next</w:t>
            </w:r>
          </w:p>
        </w:tc>
      </w:tr>
      <w:tr w:rsidR="00AB711B" w:rsidRPr="00A0001C" w:rsidTr="00FE607A">
        <w:tc>
          <w:tcPr>
            <w:tcW w:w="2254" w:type="dxa"/>
          </w:tcPr>
          <w:p w:rsidR="00AB711B" w:rsidRPr="00A0001C" w:rsidRDefault="00AB711B" w:rsidP="00A0001C">
            <w:pPr>
              <w:pStyle w:val="NoSpacing"/>
              <w:rPr>
                <w:rFonts w:ascii="Arial" w:hAnsi="Arial" w:cs="Arial"/>
              </w:rPr>
            </w:pPr>
          </w:p>
        </w:tc>
        <w:tc>
          <w:tcPr>
            <w:tcW w:w="6111" w:type="dxa"/>
          </w:tcPr>
          <w:p w:rsidR="00AB711B" w:rsidRPr="00A0001C" w:rsidRDefault="00AB711B" w:rsidP="00A0001C">
            <w:pPr>
              <w:pStyle w:val="NoSpacing"/>
              <w:rPr>
                <w:rFonts w:ascii="Arial" w:hAnsi="Arial" w:cs="Arial"/>
              </w:rPr>
            </w:pPr>
          </w:p>
        </w:tc>
      </w:tr>
      <w:tr w:rsidR="00AB711B" w:rsidRPr="00A0001C" w:rsidTr="00E15EA1">
        <w:trPr>
          <w:trHeight w:val="1961"/>
        </w:trPr>
        <w:tc>
          <w:tcPr>
            <w:tcW w:w="2254" w:type="dxa"/>
          </w:tcPr>
          <w:p w:rsidR="00AB711B" w:rsidRPr="00A0001C" w:rsidRDefault="00AB711B" w:rsidP="001F412E">
            <w:pPr>
              <w:pStyle w:val="NoSpacing"/>
              <w:rPr>
                <w:rFonts w:ascii="Arial" w:hAnsi="Arial" w:cs="Arial"/>
              </w:rPr>
            </w:pPr>
            <w:r>
              <w:rPr>
                <w:rFonts w:ascii="Arial" w:hAnsi="Arial" w:cs="Arial"/>
              </w:rPr>
              <w:t>Fourth Quarter</w:t>
            </w:r>
          </w:p>
        </w:tc>
        <w:tc>
          <w:tcPr>
            <w:tcW w:w="6111" w:type="dxa"/>
          </w:tcPr>
          <w:p w:rsidR="00AB711B" w:rsidRDefault="00AB711B" w:rsidP="00A0001C">
            <w:pPr>
              <w:pStyle w:val="NoSpacing"/>
              <w:rPr>
                <w:rFonts w:ascii="Arial" w:hAnsi="Arial" w:cs="Arial"/>
              </w:rPr>
            </w:pPr>
            <w:r>
              <w:rPr>
                <w:rFonts w:ascii="Arial" w:hAnsi="Arial" w:cs="Arial"/>
              </w:rPr>
              <w:t>Re</w:t>
            </w:r>
            <w:r w:rsidR="003648D4">
              <w:rPr>
                <w:rFonts w:ascii="Arial" w:hAnsi="Arial" w:cs="Arial"/>
              </w:rPr>
              <w:t xml:space="preserve">view the new project status of </w:t>
            </w:r>
            <w:r w:rsidRPr="001F412E">
              <w:rPr>
                <w:rFonts w:ascii="Arial" w:hAnsi="Arial" w:cs="Arial"/>
              </w:rPr>
              <w:t>fully automated electric vehicles production line</w:t>
            </w:r>
            <w:r>
              <w:rPr>
                <w:rFonts w:ascii="Arial" w:hAnsi="Arial" w:cs="Arial"/>
              </w:rPr>
              <w:t>,</w:t>
            </w:r>
            <w:r w:rsidR="003648D4">
              <w:rPr>
                <w:rFonts w:ascii="Arial" w:hAnsi="Arial" w:cs="Arial"/>
              </w:rPr>
              <w:t xml:space="preserve"> m</w:t>
            </w:r>
            <w:r>
              <w:rPr>
                <w:rFonts w:ascii="Arial" w:hAnsi="Arial" w:cs="Arial"/>
              </w:rPr>
              <w:t>onitor closely if the latest actual result is align with the estimated profit and cash flow</w:t>
            </w:r>
          </w:p>
          <w:p w:rsidR="00AB711B" w:rsidRDefault="00AB711B" w:rsidP="00A0001C">
            <w:pPr>
              <w:pStyle w:val="NoSpacing"/>
              <w:rPr>
                <w:rFonts w:ascii="Arial" w:hAnsi="Arial" w:cs="Arial"/>
              </w:rPr>
            </w:pPr>
          </w:p>
          <w:p w:rsidR="00AB711B" w:rsidRPr="00A0001C" w:rsidRDefault="00AB711B" w:rsidP="00A0001C">
            <w:pPr>
              <w:pStyle w:val="NoSpacing"/>
              <w:rPr>
                <w:rFonts w:ascii="Arial" w:hAnsi="Arial" w:cs="Arial"/>
              </w:rPr>
            </w:pPr>
            <w:r>
              <w:rPr>
                <w:rFonts w:ascii="Arial" w:hAnsi="Arial" w:cs="Arial"/>
              </w:rPr>
              <w:t>Evaluated each of the rate of return method including NPV, IRR, payback period and ARR still on track</w:t>
            </w:r>
          </w:p>
        </w:tc>
      </w:tr>
    </w:tbl>
    <w:p w:rsidR="006759A1" w:rsidRDefault="006759A1" w:rsidP="00D91838"/>
    <w:p w:rsidR="00E15EA1" w:rsidRDefault="00E15EA1">
      <w:pPr>
        <w:spacing w:line="252" w:lineRule="auto"/>
      </w:pPr>
      <w:r>
        <w:br w:type="page"/>
      </w:r>
    </w:p>
    <w:p w:rsidR="00E15EA1" w:rsidRDefault="00E15EA1" w:rsidP="00D91838">
      <w:r>
        <w:lastRenderedPageBreak/>
        <w:t>As reco</w:t>
      </w:r>
      <w:r w:rsidR="00223DA1">
        <w:t>mmend</w:t>
      </w:r>
      <w:r>
        <w:t xml:space="preserve"> by Campbell and </w:t>
      </w:r>
      <w:r w:rsidR="00174E13">
        <w:t>Riordan ( 2019</w:t>
      </w:r>
      <w:r>
        <w:t xml:space="preserve"> ), each</w:t>
      </w:r>
      <w:r w:rsidR="00C5387C">
        <w:t xml:space="preserve"> internal</w:t>
      </w:r>
      <w:r>
        <w:t xml:space="preserve"> audit </w:t>
      </w:r>
      <w:r w:rsidR="005D5F71">
        <w:t>procedure</w:t>
      </w:r>
      <w:r w:rsidR="00223DA1">
        <w:t xml:space="preserve"> has identified </w:t>
      </w:r>
      <w:r w:rsidR="00174E13">
        <w:t xml:space="preserve">on each quarter </w:t>
      </w:r>
      <w:r w:rsidR="00223DA1">
        <w:t xml:space="preserve">which </w:t>
      </w:r>
      <w:r>
        <w:t>should be performed by three</w:t>
      </w:r>
      <w:r w:rsidR="00223DA1">
        <w:t xml:space="preserve"> major sequence phases namely </w:t>
      </w:r>
      <w:r w:rsidR="00174E13">
        <w:t>1) Preparation of work</w:t>
      </w:r>
      <w:r w:rsidR="00341AD0">
        <w:t xml:space="preserve">, 2) Field work and 3) Reporting.  The detail work flow is shown at </w:t>
      </w:r>
      <w:r w:rsidR="00341AD0" w:rsidRPr="00580AA8">
        <w:t xml:space="preserve">below Figure </w:t>
      </w:r>
      <w:r w:rsidR="00580AA8" w:rsidRPr="00580AA8">
        <w:t>5</w:t>
      </w:r>
      <w:r w:rsidR="00341AD0" w:rsidRPr="00580AA8">
        <w:t xml:space="preserve"> – Audit plan procedure</w:t>
      </w:r>
    </w:p>
    <w:p w:rsidR="00580AA8" w:rsidRDefault="00580AA8" w:rsidP="00580AA8">
      <w:pPr>
        <w:pStyle w:val="Caption"/>
        <w:rPr>
          <w:b w:val="0"/>
        </w:rPr>
      </w:pPr>
    </w:p>
    <w:p w:rsidR="00E15EA1" w:rsidRPr="00580AA8" w:rsidRDefault="00580AA8" w:rsidP="00580AA8">
      <w:pPr>
        <w:pStyle w:val="Caption"/>
        <w:rPr>
          <w:b w:val="0"/>
        </w:rPr>
      </w:pPr>
      <w:bookmarkStart w:id="40" w:name="_Toc16939323"/>
      <w:r w:rsidRPr="00580AA8">
        <w:rPr>
          <w:b w:val="0"/>
        </w:rPr>
        <w:t xml:space="preserve">Figure </w:t>
      </w:r>
      <w:r w:rsidRPr="00580AA8">
        <w:rPr>
          <w:b w:val="0"/>
        </w:rPr>
        <w:fldChar w:fldCharType="begin"/>
      </w:r>
      <w:r w:rsidRPr="00580AA8">
        <w:rPr>
          <w:b w:val="0"/>
        </w:rPr>
        <w:instrText xml:space="preserve"> SEQ Figure \* ARABIC </w:instrText>
      </w:r>
      <w:r w:rsidRPr="00580AA8">
        <w:rPr>
          <w:b w:val="0"/>
        </w:rPr>
        <w:fldChar w:fldCharType="separate"/>
      </w:r>
      <w:r w:rsidRPr="00580AA8">
        <w:rPr>
          <w:b w:val="0"/>
          <w:noProof/>
        </w:rPr>
        <w:t>5</w:t>
      </w:r>
      <w:r w:rsidRPr="00580AA8">
        <w:rPr>
          <w:b w:val="0"/>
        </w:rPr>
        <w:fldChar w:fldCharType="end"/>
      </w:r>
      <w:r w:rsidRPr="00580AA8">
        <w:rPr>
          <w:b w:val="0"/>
        </w:rPr>
        <w:t xml:space="preserve"> - Audit plan procedure</w:t>
      </w:r>
      <w:bookmarkEnd w:id="40"/>
    </w:p>
    <w:p w:rsidR="00E15EA1" w:rsidRDefault="00E15EA1" w:rsidP="00D91838">
      <w:r>
        <w:rPr>
          <w:noProof/>
          <w:lang w:eastAsia="zh-TW"/>
        </w:rPr>
        <w:drawing>
          <wp:inline distT="0" distB="0" distL="0" distR="0" wp14:anchorId="6D7A8060" wp14:editId="25BD1C09">
            <wp:extent cx="5732145" cy="4137660"/>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2145" cy="4137660"/>
                    </a:xfrm>
                    <a:prstGeom prst="rect">
                      <a:avLst/>
                    </a:prstGeom>
                  </pic:spPr>
                </pic:pic>
              </a:graphicData>
            </a:graphic>
          </wp:inline>
        </w:drawing>
      </w:r>
    </w:p>
    <w:p w:rsidR="00E15EA1" w:rsidRPr="00C5387C" w:rsidRDefault="00174E13" w:rsidP="00D91838">
      <w:pPr>
        <w:rPr>
          <w:sz w:val="20"/>
          <w:szCs w:val="20"/>
        </w:rPr>
      </w:pPr>
      <w:r w:rsidRPr="00C5387C">
        <w:rPr>
          <w:sz w:val="20"/>
          <w:szCs w:val="20"/>
        </w:rPr>
        <w:t xml:space="preserve">Source:  </w:t>
      </w:r>
      <w:r w:rsidR="00C5387C" w:rsidRPr="00C5387C">
        <w:rPr>
          <w:sz w:val="20"/>
          <w:szCs w:val="20"/>
        </w:rPr>
        <w:t>Campbell and Riordan, 2019</w:t>
      </w:r>
    </w:p>
    <w:p w:rsidR="00D56771" w:rsidRDefault="00D56771">
      <w:pPr>
        <w:spacing w:line="252" w:lineRule="auto"/>
      </w:pPr>
      <w:r>
        <w:br w:type="page"/>
      </w:r>
    </w:p>
    <w:p w:rsidR="0000389A" w:rsidRDefault="0000389A" w:rsidP="0000389A">
      <w:pPr>
        <w:pStyle w:val="Heading1"/>
      </w:pPr>
      <w:bookmarkStart w:id="41" w:name="_Toc16758704"/>
      <w:r>
        <w:lastRenderedPageBreak/>
        <w:t>8</w:t>
      </w:r>
      <w:r>
        <w:tab/>
        <w:t xml:space="preserve">Conclusion </w:t>
      </w:r>
      <w:r w:rsidR="00C86050">
        <w:t>and Recommendations</w:t>
      </w:r>
      <w:bookmarkEnd w:id="41"/>
    </w:p>
    <w:p w:rsidR="00591411" w:rsidRDefault="00591411" w:rsidP="00591411"/>
    <w:p w:rsidR="008531E4" w:rsidRPr="008B13AA" w:rsidRDefault="009A2E5A" w:rsidP="00591411">
      <w:r w:rsidRPr="008B13AA">
        <w:t xml:space="preserve">As a </w:t>
      </w:r>
      <w:r w:rsidR="008531E4" w:rsidRPr="008B13AA">
        <w:t xml:space="preserve">conclusion, GAC is </w:t>
      </w:r>
      <w:r w:rsidR="00341AD0">
        <w:t xml:space="preserve">evaluated </w:t>
      </w:r>
      <w:r w:rsidR="008531E4" w:rsidRPr="008B13AA">
        <w:t xml:space="preserve">as </w:t>
      </w:r>
      <w:r w:rsidR="00021E00">
        <w:t xml:space="preserve">positive signs of </w:t>
      </w:r>
      <w:r w:rsidR="00F661E9" w:rsidRPr="008B13AA">
        <w:t xml:space="preserve">a </w:t>
      </w:r>
      <w:r w:rsidR="00D86BD6" w:rsidRPr="008B13AA">
        <w:t>financial</w:t>
      </w:r>
      <w:r w:rsidR="00F661E9" w:rsidRPr="008B13AA">
        <w:t xml:space="preserve"> </w:t>
      </w:r>
      <w:r w:rsidR="00341AD0">
        <w:t>health</w:t>
      </w:r>
      <w:r w:rsidR="00021E00">
        <w:t xml:space="preserve"> and profitable</w:t>
      </w:r>
      <w:r w:rsidR="00341AD0">
        <w:t xml:space="preserve"> </w:t>
      </w:r>
      <w:r w:rsidR="00F661E9" w:rsidRPr="008B13AA">
        <w:t>company</w:t>
      </w:r>
      <w:r w:rsidR="008531E4" w:rsidRPr="008B13AA">
        <w:t xml:space="preserve"> as Maverick (2016)</w:t>
      </w:r>
      <w:r w:rsidR="00F661E9" w:rsidRPr="008B13AA">
        <w:t xml:space="preserve"> suggested it should be examined by measuring </w:t>
      </w:r>
      <w:r w:rsidR="008531E4" w:rsidRPr="008B13AA">
        <w:t xml:space="preserve">the four areas </w:t>
      </w:r>
      <w:r w:rsidR="00F661E9" w:rsidRPr="008B13AA">
        <w:t xml:space="preserve">namely </w:t>
      </w:r>
      <w:r w:rsidR="008531E4" w:rsidRPr="008B13AA">
        <w:t>liquidity, solvency, profitability and operating efficiency.  GAC has scored an above average mark on these areas.</w:t>
      </w:r>
    </w:p>
    <w:p w:rsidR="009024B6" w:rsidRDefault="008531E4" w:rsidP="00591411">
      <w:r w:rsidRPr="008B13AA">
        <w:t xml:space="preserve">However, </w:t>
      </w:r>
      <w:r w:rsidR="005051E6" w:rsidRPr="008B13AA">
        <w:t xml:space="preserve">GAC </w:t>
      </w:r>
      <w:r w:rsidR="00DA627D" w:rsidRPr="008B13AA">
        <w:t>revenue</w:t>
      </w:r>
      <w:r w:rsidR="00DA627D" w:rsidRPr="005E6461">
        <w:t xml:space="preserve"> growth </w:t>
      </w:r>
      <w:r w:rsidR="005051E6" w:rsidRPr="005E6461">
        <w:t>has reached to</w:t>
      </w:r>
      <w:r w:rsidR="00A311CA" w:rsidRPr="005E6461">
        <w:t xml:space="preserve"> a dreaded plateau and the net </w:t>
      </w:r>
      <w:r w:rsidR="005E6461" w:rsidRPr="005E6461">
        <w:t xml:space="preserve">negative </w:t>
      </w:r>
      <w:r w:rsidR="00A311CA" w:rsidRPr="005E6461">
        <w:t xml:space="preserve">profit </w:t>
      </w:r>
      <w:r w:rsidR="005E6461" w:rsidRPr="005E6461">
        <w:t xml:space="preserve">growth </w:t>
      </w:r>
      <w:r w:rsidR="00A21FC3">
        <w:t>has been reported again in 2018 since 2011</w:t>
      </w:r>
      <w:r w:rsidR="00DA627D" w:rsidRPr="005E6461">
        <w:t xml:space="preserve">.  </w:t>
      </w:r>
      <w:r w:rsidR="009024B6">
        <w:t xml:space="preserve"> </w:t>
      </w:r>
      <w:r w:rsidR="00A21FC3">
        <w:t>The net profit i</w:t>
      </w:r>
      <w:r w:rsidR="009024B6">
        <w:t xml:space="preserve">s very important to the company because it can attract investors by showing the success </w:t>
      </w:r>
      <w:r w:rsidR="00816A6F">
        <w:t xml:space="preserve">of business and </w:t>
      </w:r>
      <w:r w:rsidR="007F5D04">
        <w:t xml:space="preserve">allow sufficient capital for operation.  </w:t>
      </w:r>
    </w:p>
    <w:p w:rsidR="00591411" w:rsidRPr="009520FF" w:rsidRDefault="009024B6" w:rsidP="00591411">
      <w:r w:rsidRPr="009520FF">
        <w:t>H</w:t>
      </w:r>
      <w:r w:rsidR="00A21FC3" w:rsidRPr="009520FF">
        <w:t>e</w:t>
      </w:r>
      <w:r w:rsidR="00DA627D" w:rsidRPr="009520FF">
        <w:t>re are the recommendations for GAC</w:t>
      </w:r>
      <w:r w:rsidR="00A21FC3" w:rsidRPr="009520FF">
        <w:t xml:space="preserve">: </w:t>
      </w:r>
    </w:p>
    <w:p w:rsidR="00884BA7" w:rsidRPr="00843859" w:rsidRDefault="008531E4" w:rsidP="005418B5">
      <w:pPr>
        <w:pStyle w:val="ListParagraph"/>
        <w:numPr>
          <w:ilvl w:val="0"/>
          <w:numId w:val="46"/>
        </w:numPr>
      </w:pPr>
      <w:r w:rsidRPr="009520FF">
        <w:t xml:space="preserve">As proposed </w:t>
      </w:r>
      <w:r w:rsidR="00884BA7" w:rsidRPr="009520FF">
        <w:t>by China Government</w:t>
      </w:r>
      <w:r w:rsidRPr="009520FF">
        <w:t xml:space="preserve"> in 2018,</w:t>
      </w:r>
      <w:r w:rsidR="00C835ED" w:rsidRPr="009520FF">
        <w:t xml:space="preserve"> the new energy vehicle mandate policy</w:t>
      </w:r>
      <w:r w:rsidRPr="009520FF">
        <w:t xml:space="preserve"> </w:t>
      </w:r>
      <w:r w:rsidR="00884BA7" w:rsidRPr="009520FF">
        <w:t>will</w:t>
      </w:r>
      <w:r w:rsidR="00884BA7">
        <w:t xml:space="preserve"> be benefit</w:t>
      </w:r>
      <w:r w:rsidR="00341699">
        <w:t>ed</w:t>
      </w:r>
      <w:r w:rsidR="00884BA7">
        <w:t xml:space="preserve"> the economic </w:t>
      </w:r>
      <w:r w:rsidR="00884BA7" w:rsidRPr="00843859">
        <w:t>opportunity, energy security</w:t>
      </w:r>
      <w:r w:rsidR="00341699" w:rsidRPr="00843859">
        <w:t xml:space="preserve"> and clean air.  The overall China sale of the </w:t>
      </w:r>
      <w:r w:rsidR="002933A1" w:rsidRPr="00843859">
        <w:t xml:space="preserve">energy vehicle </w:t>
      </w:r>
      <w:r w:rsidR="00C11CDC" w:rsidRPr="00843859">
        <w:t xml:space="preserve">market has been increasing dramatically from 50.7 in 2016, 77.7 in 2017 and 125.6 in 2018.  </w:t>
      </w:r>
      <w:r w:rsidR="00AF54D5" w:rsidRPr="00843859">
        <w:t>Moreover, t</w:t>
      </w:r>
      <w:r w:rsidR="002933A1" w:rsidRPr="00843859">
        <w:t xml:space="preserve">he projection </w:t>
      </w:r>
      <w:r w:rsidR="00AF54D5" w:rsidRPr="00843859">
        <w:t>of the sale</w:t>
      </w:r>
      <w:r w:rsidR="00341699" w:rsidRPr="00843859">
        <w:t xml:space="preserve"> market</w:t>
      </w:r>
      <w:r w:rsidR="00AF54D5" w:rsidRPr="00843859">
        <w:t xml:space="preserve"> can be up to 2 million by 2020.  </w:t>
      </w:r>
      <w:r w:rsidR="005418B5" w:rsidRPr="00843859">
        <w:t>(</w:t>
      </w:r>
      <w:r w:rsidR="00843859" w:rsidRPr="00843859">
        <w:rPr>
          <w:rFonts w:cs="Arial"/>
          <w:szCs w:val="24"/>
        </w:rPr>
        <w:t xml:space="preserve">Busch, 2018; </w:t>
      </w:r>
      <w:r w:rsidR="00843859" w:rsidRPr="00843859">
        <w:t>GAC presentation</w:t>
      </w:r>
      <w:r w:rsidR="00021E00">
        <w:t>,</w:t>
      </w:r>
      <w:r w:rsidR="00843859" w:rsidRPr="00843859">
        <w:t xml:space="preserve"> 2019</w:t>
      </w:r>
      <w:r w:rsidR="005418B5" w:rsidRPr="00843859">
        <w:t>)</w:t>
      </w:r>
      <w:r w:rsidR="005418B5" w:rsidRPr="00843859">
        <w:rPr>
          <w:rFonts w:hint="eastAsia"/>
        </w:rPr>
        <w:t xml:space="preserve"> </w:t>
      </w:r>
    </w:p>
    <w:p w:rsidR="00884BA7" w:rsidRDefault="00884BA7" w:rsidP="00884BA7">
      <w:pPr>
        <w:pStyle w:val="ListParagraph"/>
      </w:pPr>
    </w:p>
    <w:p w:rsidR="00DA627D" w:rsidRDefault="00AF54D5" w:rsidP="00884BA7">
      <w:pPr>
        <w:pStyle w:val="ListParagraph"/>
      </w:pPr>
      <w:r>
        <w:t xml:space="preserve">GAC should approve the new investment </w:t>
      </w:r>
      <w:r w:rsidR="00341699">
        <w:t xml:space="preserve">project of </w:t>
      </w:r>
      <w:r w:rsidR="00341699" w:rsidRPr="004D366E">
        <w:t>the Electric Vehicle P</w:t>
      </w:r>
      <w:r w:rsidRPr="004D366E">
        <w:t xml:space="preserve">roduction </w:t>
      </w:r>
      <w:r w:rsidR="00D44F04" w:rsidRPr="004D366E">
        <w:t>L</w:t>
      </w:r>
      <w:r w:rsidRPr="004D366E">
        <w:t>ine in section 5 immediately in order to capt</w:t>
      </w:r>
      <w:r>
        <w:t>ure hi</w:t>
      </w:r>
      <w:r w:rsidR="00CF6ABF">
        <w:t>gh quantity demand.</w:t>
      </w:r>
    </w:p>
    <w:p w:rsidR="00AC301C" w:rsidRDefault="00AC301C" w:rsidP="001E7EEC"/>
    <w:p w:rsidR="00414DD6" w:rsidRDefault="00816A6F" w:rsidP="001E7EEC">
      <w:pPr>
        <w:pStyle w:val="ListParagraph"/>
        <w:numPr>
          <w:ilvl w:val="0"/>
          <w:numId w:val="46"/>
        </w:numPr>
      </w:pPr>
      <w:r>
        <w:t>Since GAC has</w:t>
      </w:r>
      <w:r w:rsidR="00576DB7">
        <w:t xml:space="preserve"> a joint venture business with </w:t>
      </w:r>
      <w:r w:rsidR="00877BD5">
        <w:t xml:space="preserve">other </w:t>
      </w:r>
      <w:r w:rsidR="00576DB7">
        <w:t>overse</w:t>
      </w:r>
      <w:r w:rsidR="00A21FC3">
        <w:t>e automobile company</w:t>
      </w:r>
      <w:r>
        <w:t xml:space="preserve"> already</w:t>
      </w:r>
      <w:r w:rsidR="00A21FC3">
        <w:t>, she</w:t>
      </w:r>
      <w:r w:rsidR="00576DB7">
        <w:t xml:space="preserve"> should</w:t>
      </w:r>
      <w:r w:rsidR="00A21FC3">
        <w:t xml:space="preserve"> therefore</w:t>
      </w:r>
      <w:r w:rsidR="00576DB7">
        <w:t xml:space="preserve"> </w:t>
      </w:r>
      <w:r w:rsidR="002F6F0A">
        <w:t xml:space="preserve">propose them to continue investing </w:t>
      </w:r>
      <w:r w:rsidR="00877BD5">
        <w:t xml:space="preserve">on the available </w:t>
      </w:r>
      <w:r w:rsidR="00B934DE">
        <w:t>Electric Vehicle design or technologies</w:t>
      </w:r>
      <w:r w:rsidR="002F6F0A">
        <w:t xml:space="preserve"> in order to</w:t>
      </w:r>
      <w:r w:rsidR="00877BD5">
        <w:t xml:space="preserve"> help speed up the product cycle from design to finish. </w:t>
      </w:r>
      <w:r w:rsidR="00B934DE">
        <w:t xml:space="preserve"> </w:t>
      </w:r>
      <w:r w:rsidR="00414DD6" w:rsidRPr="00414DD6">
        <w:t xml:space="preserve">Also, GAC should pay attention to the </w:t>
      </w:r>
      <w:r w:rsidR="00414DD6">
        <w:t xml:space="preserve">Production Capacity </w:t>
      </w:r>
      <w:r w:rsidR="00021E00">
        <w:t>Utilization</w:t>
      </w:r>
      <w:r w:rsidR="00414DD6">
        <w:t xml:space="preserve"> </w:t>
      </w:r>
      <w:r w:rsidR="001E7EEC">
        <w:t xml:space="preserve">because </w:t>
      </w:r>
      <w:r w:rsidR="00414DD6">
        <w:t>GAC Mitsubishi, GAC FCA, Honda (China), GAC Hino and GAC</w:t>
      </w:r>
      <w:r w:rsidR="00021E00">
        <w:t xml:space="preserve"> BYD haven’t reached designed production c</w:t>
      </w:r>
      <w:r w:rsidR="00FF38C5">
        <w:t xml:space="preserve">apacity efficiency.   It will eventually increase the cost of production and affect the labor management. </w:t>
      </w:r>
    </w:p>
    <w:p w:rsidR="00414DD6" w:rsidRDefault="00414DD6" w:rsidP="00414DD6">
      <w:pPr>
        <w:autoSpaceDE w:val="0"/>
        <w:autoSpaceDN w:val="0"/>
        <w:adjustRightInd w:val="0"/>
        <w:spacing w:after="0" w:line="240" w:lineRule="auto"/>
        <w:jc w:val="left"/>
      </w:pPr>
    </w:p>
    <w:p w:rsidR="00D56B6F" w:rsidRDefault="00D56B6F" w:rsidP="007F5D04"/>
    <w:p w:rsidR="00D56B6F" w:rsidRDefault="00D56B6F" w:rsidP="009520FF">
      <w:pPr>
        <w:pStyle w:val="ListParagraph"/>
        <w:numPr>
          <w:ilvl w:val="0"/>
          <w:numId w:val="46"/>
        </w:numPr>
      </w:pPr>
      <w:r>
        <w:t xml:space="preserve">With using the 3% of the total asset in section 6 – </w:t>
      </w:r>
      <w:r w:rsidR="00021E00">
        <w:t>the financing and capital management project (</w:t>
      </w:r>
      <w:r>
        <w:t>Fund-raising</w:t>
      </w:r>
      <w:r w:rsidR="00021E00">
        <w:t xml:space="preserve"> )</w:t>
      </w:r>
      <w:r>
        <w:t xml:space="preserve">, we can </w:t>
      </w:r>
      <w:r w:rsidR="00021E00">
        <w:t xml:space="preserve">use the raised capital and </w:t>
      </w:r>
      <w:r>
        <w:t xml:space="preserve">apply on further products </w:t>
      </w:r>
      <w:r w:rsidR="00021E00">
        <w:t>/</w:t>
      </w:r>
      <w:r>
        <w:t xml:space="preserve"> </w:t>
      </w:r>
      <w:r w:rsidR="00021E00">
        <w:t xml:space="preserve">accessories / </w:t>
      </w:r>
      <w:r>
        <w:t xml:space="preserve">services like different types of wall charger system (Fast charging / regular charging), installation service by GAC technician and after-sale </w:t>
      </w:r>
      <w:r w:rsidR="00021E00">
        <w:t>service support</w:t>
      </w:r>
      <w:r>
        <w:t xml:space="preserve">. </w:t>
      </w:r>
      <w:r w:rsidR="00021E00">
        <w:t>With a w</w:t>
      </w:r>
      <w:r>
        <w:t xml:space="preserve">ell-trained our maintenance teams, we can provide professional service to our customers by offering </w:t>
      </w:r>
      <w:r w:rsidR="00CF14CD">
        <w:t xml:space="preserve">a worry-free extended warranty services.  </w:t>
      </w:r>
    </w:p>
    <w:p w:rsidR="00D56B6F" w:rsidRDefault="00D56B6F" w:rsidP="00D56B6F"/>
    <w:p w:rsidR="00AC301C" w:rsidRDefault="00AC301C" w:rsidP="00AC301C"/>
    <w:p w:rsidR="00AF54D5" w:rsidRDefault="00AF54D5" w:rsidP="00AF54D5"/>
    <w:p w:rsidR="00D00C23" w:rsidRPr="00591411" w:rsidRDefault="00D00C23" w:rsidP="00591411"/>
    <w:p w:rsidR="00D91838" w:rsidRDefault="00D91838" w:rsidP="00D91838"/>
    <w:p w:rsidR="00D91838" w:rsidRDefault="00D91838" w:rsidP="00D91838"/>
    <w:p w:rsidR="00D91838" w:rsidRDefault="00D91838" w:rsidP="00D91838"/>
    <w:p w:rsidR="00D91838" w:rsidRDefault="00D91838" w:rsidP="00D91838"/>
    <w:p w:rsidR="00D91838" w:rsidRDefault="00D91838" w:rsidP="00D91838"/>
    <w:p w:rsidR="00D91838" w:rsidRDefault="00D91838" w:rsidP="00D91838"/>
    <w:p w:rsidR="00D91838" w:rsidRDefault="00D91838">
      <w:pPr>
        <w:spacing w:line="252" w:lineRule="auto"/>
      </w:pPr>
      <w:r>
        <w:br w:type="page"/>
      </w:r>
    </w:p>
    <w:p w:rsidR="006A4747" w:rsidRDefault="006A4747" w:rsidP="00652CF2">
      <w:pPr>
        <w:pStyle w:val="Heading1"/>
      </w:pPr>
      <w:bookmarkStart w:id="42" w:name="_Toc16758705"/>
      <w:r>
        <w:lastRenderedPageBreak/>
        <w:t>References</w:t>
      </w:r>
      <w:bookmarkEnd w:id="42"/>
    </w:p>
    <w:p w:rsidR="00B528FC" w:rsidRPr="00B528FC" w:rsidRDefault="00B528FC" w:rsidP="00B528FC">
      <w:pPr>
        <w:pStyle w:val="NoSpacing"/>
        <w:rPr>
          <w:rFonts w:ascii="Arial" w:hAnsi="Arial"/>
          <w:sz w:val="24"/>
          <w:szCs w:val="24"/>
        </w:rPr>
      </w:pPr>
      <w:r>
        <w:rPr>
          <w:rFonts w:ascii="Arial" w:hAnsi="Arial"/>
          <w:sz w:val="24"/>
          <w:szCs w:val="24"/>
        </w:rPr>
        <w:t>Altman, E. (1968) ‘</w:t>
      </w:r>
      <w:r w:rsidRPr="003E209F">
        <w:rPr>
          <w:rFonts w:ascii="Arial" w:hAnsi="Arial"/>
          <w:sz w:val="24"/>
          <w:szCs w:val="24"/>
        </w:rPr>
        <w:t>Financial Ratios,</w:t>
      </w:r>
      <w:r>
        <w:rPr>
          <w:rFonts w:ascii="Arial" w:hAnsi="Arial"/>
          <w:sz w:val="24"/>
          <w:szCs w:val="24"/>
        </w:rPr>
        <w:t xml:space="preserve"> </w:t>
      </w:r>
      <w:r w:rsidRPr="003E209F">
        <w:rPr>
          <w:rFonts w:ascii="Arial" w:hAnsi="Arial"/>
          <w:sz w:val="24"/>
          <w:szCs w:val="24"/>
        </w:rPr>
        <w:t>Discriminant Analysis and the Prediction of Corporate</w:t>
      </w:r>
      <w:r>
        <w:rPr>
          <w:rFonts w:ascii="Arial" w:hAnsi="Arial"/>
          <w:sz w:val="24"/>
          <w:szCs w:val="24"/>
        </w:rPr>
        <w:t xml:space="preserve"> </w:t>
      </w:r>
      <w:r w:rsidRPr="003E209F">
        <w:rPr>
          <w:rFonts w:ascii="Arial" w:hAnsi="Arial"/>
          <w:sz w:val="24"/>
          <w:szCs w:val="24"/>
        </w:rPr>
        <w:t>Bankruptcy</w:t>
      </w:r>
      <w:r>
        <w:rPr>
          <w:rFonts w:ascii="Arial" w:hAnsi="Arial"/>
          <w:sz w:val="24"/>
          <w:szCs w:val="24"/>
        </w:rPr>
        <w:t xml:space="preserve">’, </w:t>
      </w:r>
      <w:r w:rsidRPr="003E209F">
        <w:rPr>
          <w:rFonts w:ascii="Arial" w:hAnsi="Arial"/>
          <w:i/>
          <w:sz w:val="24"/>
          <w:szCs w:val="24"/>
        </w:rPr>
        <w:t>The Journal of Finance</w:t>
      </w:r>
      <w:r>
        <w:rPr>
          <w:rFonts w:ascii="Arial" w:hAnsi="Arial"/>
          <w:i/>
          <w:sz w:val="24"/>
          <w:szCs w:val="24"/>
        </w:rPr>
        <w:t>,</w:t>
      </w:r>
      <w:r w:rsidRPr="003E209F">
        <w:rPr>
          <w:rFonts w:ascii="Arial" w:hAnsi="Arial"/>
          <w:sz w:val="24"/>
          <w:szCs w:val="24"/>
        </w:rPr>
        <w:t xml:space="preserve"> </w:t>
      </w:r>
      <w:r>
        <w:rPr>
          <w:rFonts w:ascii="Arial" w:hAnsi="Arial"/>
          <w:sz w:val="24"/>
          <w:szCs w:val="24"/>
        </w:rPr>
        <w:t xml:space="preserve">23(4), </w:t>
      </w:r>
      <w:r w:rsidRPr="00B528FC">
        <w:rPr>
          <w:rFonts w:ascii="Arial" w:hAnsi="Arial"/>
          <w:sz w:val="24"/>
          <w:szCs w:val="24"/>
        </w:rPr>
        <w:t>pp 589-609.</w:t>
      </w:r>
    </w:p>
    <w:p w:rsidR="00B528FC" w:rsidRDefault="00B528FC" w:rsidP="00271324">
      <w:pPr>
        <w:pStyle w:val="NoSpacing"/>
        <w:rPr>
          <w:rFonts w:ascii="Arial" w:hAnsi="Arial" w:cs="Arial"/>
          <w:sz w:val="24"/>
          <w:szCs w:val="24"/>
        </w:rPr>
      </w:pPr>
    </w:p>
    <w:p w:rsidR="00107FCB" w:rsidRPr="006A6CD1" w:rsidRDefault="00107FCB" w:rsidP="00107FCB">
      <w:pPr>
        <w:pStyle w:val="NoSpacing"/>
        <w:jc w:val="left"/>
        <w:rPr>
          <w:rFonts w:ascii="Arial" w:hAnsi="Arial"/>
          <w:sz w:val="24"/>
          <w:szCs w:val="24"/>
        </w:rPr>
      </w:pPr>
      <w:r w:rsidRPr="006A6CD1">
        <w:rPr>
          <w:rFonts w:ascii="Arial" w:hAnsi="Arial"/>
          <w:sz w:val="24"/>
          <w:szCs w:val="24"/>
        </w:rPr>
        <w:t xml:space="preserve">Barkenbud, J. (2019) ‘The electric vehicle revolution will come from China, not the US’, </w:t>
      </w:r>
      <w:r w:rsidRPr="006A6CD1">
        <w:rPr>
          <w:rFonts w:ascii="Arial" w:hAnsi="Arial"/>
          <w:i/>
          <w:sz w:val="24"/>
          <w:szCs w:val="24"/>
        </w:rPr>
        <w:t>The Conversation</w:t>
      </w:r>
      <w:r w:rsidRPr="006A6CD1">
        <w:rPr>
          <w:rFonts w:ascii="Arial" w:hAnsi="Arial"/>
          <w:sz w:val="24"/>
          <w:szCs w:val="24"/>
        </w:rPr>
        <w:t>.</w:t>
      </w:r>
    </w:p>
    <w:p w:rsidR="00107FCB" w:rsidRPr="006A6CD1" w:rsidRDefault="00107FCB" w:rsidP="00107FCB">
      <w:pPr>
        <w:pStyle w:val="NoSpacing"/>
        <w:jc w:val="left"/>
        <w:rPr>
          <w:rFonts w:ascii="Arial" w:hAnsi="Arial"/>
          <w:sz w:val="24"/>
          <w:szCs w:val="24"/>
        </w:rPr>
      </w:pPr>
      <w:r w:rsidRPr="006A6CD1">
        <w:rPr>
          <w:rFonts w:ascii="Arial" w:hAnsi="Arial"/>
          <w:sz w:val="24"/>
          <w:szCs w:val="24"/>
        </w:rPr>
        <w:t>Available at: http://theconversation.com/the-electric-vehicle-revolution-will-come-from-china-not-the-us-116102</w:t>
      </w:r>
    </w:p>
    <w:p w:rsidR="00107FCB" w:rsidRDefault="00107FCB" w:rsidP="00271324">
      <w:pPr>
        <w:pStyle w:val="NoSpacing"/>
        <w:rPr>
          <w:rFonts w:ascii="Arial" w:hAnsi="Arial" w:cs="Arial"/>
          <w:sz w:val="24"/>
          <w:szCs w:val="24"/>
        </w:rPr>
      </w:pPr>
    </w:p>
    <w:p w:rsidR="000832E0" w:rsidRDefault="000832E0" w:rsidP="00271324">
      <w:pPr>
        <w:pStyle w:val="NoSpacing"/>
        <w:rPr>
          <w:rFonts w:ascii="Arial" w:hAnsi="Arial" w:cs="Arial"/>
          <w:sz w:val="24"/>
          <w:szCs w:val="24"/>
        </w:rPr>
      </w:pPr>
      <w:r>
        <w:rPr>
          <w:rFonts w:ascii="Arial" w:hAnsi="Arial" w:cs="Arial"/>
          <w:sz w:val="24"/>
          <w:szCs w:val="24"/>
        </w:rPr>
        <w:t>Busch, C. (2018) ‘</w:t>
      </w:r>
      <w:r w:rsidRPr="000832E0">
        <w:rPr>
          <w:rFonts w:ascii="Arial" w:hAnsi="Arial" w:cs="Arial"/>
          <w:sz w:val="24"/>
          <w:szCs w:val="24"/>
        </w:rPr>
        <w:t>Chin</w:t>
      </w:r>
      <w:r>
        <w:rPr>
          <w:rFonts w:ascii="Arial" w:hAnsi="Arial" w:cs="Arial"/>
          <w:sz w:val="24"/>
          <w:szCs w:val="24"/>
        </w:rPr>
        <w:t xml:space="preserve">a's All In On Electric Vehicles, </w:t>
      </w:r>
      <w:r w:rsidRPr="000832E0">
        <w:rPr>
          <w:rFonts w:ascii="Arial" w:hAnsi="Arial" w:cs="Arial"/>
          <w:sz w:val="24"/>
          <w:szCs w:val="24"/>
        </w:rPr>
        <w:t>Here's How That Will Ac</w:t>
      </w:r>
      <w:r>
        <w:rPr>
          <w:rFonts w:ascii="Arial" w:hAnsi="Arial" w:cs="Arial"/>
          <w:sz w:val="24"/>
          <w:szCs w:val="24"/>
        </w:rPr>
        <w:t xml:space="preserve">celerate Sales In Other Nations’, </w:t>
      </w:r>
      <w:r w:rsidRPr="000832E0">
        <w:rPr>
          <w:rFonts w:ascii="Arial" w:hAnsi="Arial" w:cs="Arial"/>
          <w:i/>
          <w:sz w:val="24"/>
          <w:szCs w:val="24"/>
        </w:rPr>
        <w:t>Energy Innovation</w:t>
      </w:r>
      <w:r>
        <w:rPr>
          <w:rFonts w:ascii="Arial" w:hAnsi="Arial" w:cs="Arial"/>
          <w:i/>
          <w:sz w:val="24"/>
          <w:szCs w:val="24"/>
        </w:rPr>
        <w:t>.</w:t>
      </w:r>
    </w:p>
    <w:p w:rsidR="000832E0" w:rsidRDefault="000832E0" w:rsidP="00271324">
      <w:pPr>
        <w:pStyle w:val="NoSpacing"/>
        <w:rPr>
          <w:rFonts w:ascii="Arial" w:hAnsi="Arial" w:cs="Arial"/>
          <w:sz w:val="24"/>
          <w:szCs w:val="24"/>
        </w:rPr>
      </w:pPr>
      <w:r w:rsidRPr="006A6CD1">
        <w:rPr>
          <w:rFonts w:ascii="Arial" w:hAnsi="Arial"/>
          <w:sz w:val="24"/>
          <w:szCs w:val="24"/>
        </w:rPr>
        <w:t>Available at:</w:t>
      </w:r>
      <w:r>
        <w:rPr>
          <w:rFonts w:ascii="Arial" w:hAnsi="Arial"/>
          <w:sz w:val="24"/>
          <w:szCs w:val="24"/>
        </w:rPr>
        <w:t xml:space="preserve"> </w:t>
      </w:r>
      <w:r w:rsidRPr="000832E0">
        <w:rPr>
          <w:rFonts w:ascii="Arial" w:hAnsi="Arial" w:cs="Arial"/>
          <w:sz w:val="24"/>
          <w:szCs w:val="24"/>
        </w:rPr>
        <w:t>https://www.forbes.com/sites/energyinnovation/2018/05/30/chinas-all-in-on-electric-vehicles-heres-how-that-will-accelerate-sales-in-other-nations/#1fa81939e5c1</w:t>
      </w:r>
    </w:p>
    <w:p w:rsidR="008B13AA" w:rsidRDefault="008B13AA" w:rsidP="008B13AA">
      <w:pPr>
        <w:pStyle w:val="NoSpacing"/>
        <w:rPr>
          <w:rFonts w:ascii="Arial" w:hAnsi="Arial"/>
          <w:sz w:val="24"/>
          <w:szCs w:val="24"/>
        </w:rPr>
      </w:pPr>
    </w:p>
    <w:p w:rsidR="008B13AA" w:rsidRDefault="008B13AA" w:rsidP="008B13AA">
      <w:pPr>
        <w:pStyle w:val="NoSpacing"/>
        <w:rPr>
          <w:rFonts w:ascii="Arial" w:hAnsi="Arial"/>
          <w:sz w:val="24"/>
          <w:szCs w:val="24"/>
        </w:rPr>
      </w:pPr>
      <w:r w:rsidRPr="003648D4">
        <w:rPr>
          <w:rFonts w:ascii="Arial" w:hAnsi="Arial"/>
          <w:sz w:val="24"/>
          <w:szCs w:val="24"/>
        </w:rPr>
        <w:t xml:space="preserve">Campbell </w:t>
      </w:r>
      <w:r>
        <w:rPr>
          <w:rFonts w:ascii="Arial" w:hAnsi="Arial"/>
          <w:sz w:val="24"/>
          <w:szCs w:val="24"/>
        </w:rPr>
        <w:t xml:space="preserve">R. </w:t>
      </w:r>
      <w:r w:rsidRPr="003648D4">
        <w:rPr>
          <w:rFonts w:ascii="Arial" w:hAnsi="Arial"/>
          <w:sz w:val="24"/>
          <w:szCs w:val="24"/>
        </w:rPr>
        <w:t>and Riordan</w:t>
      </w:r>
      <w:r>
        <w:rPr>
          <w:rFonts w:ascii="Arial" w:hAnsi="Arial"/>
          <w:sz w:val="24"/>
          <w:szCs w:val="24"/>
        </w:rPr>
        <w:t xml:space="preserve"> R.</w:t>
      </w:r>
      <w:r w:rsidRPr="003648D4">
        <w:rPr>
          <w:rFonts w:ascii="Arial" w:hAnsi="Arial"/>
          <w:sz w:val="24"/>
          <w:szCs w:val="24"/>
        </w:rPr>
        <w:t xml:space="preserve"> (2019),</w:t>
      </w:r>
      <w:r>
        <w:rPr>
          <w:rFonts w:ascii="Arial" w:hAnsi="Arial"/>
          <w:sz w:val="24"/>
          <w:szCs w:val="24"/>
        </w:rPr>
        <w:t xml:space="preserve"> ‘The Ultimate Survival Guide for Financial Audits’</w:t>
      </w:r>
      <w:r w:rsidRPr="008B13AA">
        <w:rPr>
          <w:rFonts w:ascii="Arial" w:hAnsi="Arial"/>
          <w:i/>
          <w:sz w:val="24"/>
          <w:szCs w:val="24"/>
        </w:rPr>
        <w:t>, Smartsheet.</w:t>
      </w:r>
    </w:p>
    <w:p w:rsidR="000832E0" w:rsidRDefault="008B13AA" w:rsidP="00271324">
      <w:pPr>
        <w:pStyle w:val="NoSpacing"/>
        <w:rPr>
          <w:rFonts w:ascii="Arial" w:hAnsi="Arial" w:cs="Arial"/>
          <w:sz w:val="24"/>
          <w:szCs w:val="24"/>
        </w:rPr>
      </w:pPr>
      <w:r w:rsidRPr="006A6CD1">
        <w:rPr>
          <w:rFonts w:ascii="Arial" w:hAnsi="Arial"/>
          <w:sz w:val="24"/>
          <w:szCs w:val="24"/>
        </w:rPr>
        <w:t>Available at:</w:t>
      </w:r>
      <w:r>
        <w:rPr>
          <w:rFonts w:ascii="Arial" w:hAnsi="Arial"/>
          <w:sz w:val="24"/>
          <w:szCs w:val="24"/>
        </w:rPr>
        <w:t xml:space="preserve"> </w:t>
      </w:r>
      <w:r w:rsidRPr="008B13AA">
        <w:rPr>
          <w:rFonts w:ascii="Arial" w:hAnsi="Arial" w:cs="Arial"/>
          <w:sz w:val="24"/>
          <w:szCs w:val="24"/>
        </w:rPr>
        <w:t>https://www.smartsheet.com/financial-audit</w:t>
      </w:r>
    </w:p>
    <w:p w:rsidR="000832E0" w:rsidRDefault="000832E0" w:rsidP="00271324">
      <w:pPr>
        <w:pStyle w:val="NoSpacing"/>
        <w:rPr>
          <w:rFonts w:ascii="Arial" w:hAnsi="Arial" w:cs="Arial"/>
          <w:sz w:val="24"/>
          <w:szCs w:val="24"/>
        </w:rPr>
      </w:pPr>
    </w:p>
    <w:p w:rsidR="008B13AA" w:rsidRPr="008B13AA" w:rsidRDefault="00012F1D" w:rsidP="008B13AA">
      <w:pPr>
        <w:pStyle w:val="NoSpacing"/>
        <w:jc w:val="left"/>
        <w:rPr>
          <w:rFonts w:ascii="Arial" w:hAnsi="Arial" w:cs="Arial"/>
          <w:i/>
          <w:sz w:val="24"/>
          <w:szCs w:val="24"/>
        </w:rPr>
      </w:pPr>
      <w:r w:rsidRPr="00EE44B6">
        <w:rPr>
          <w:rFonts w:ascii="Arial" w:hAnsi="Arial" w:cs="Arial"/>
          <w:sz w:val="24"/>
          <w:szCs w:val="24"/>
        </w:rPr>
        <w:t>China Associati</w:t>
      </w:r>
      <w:r>
        <w:rPr>
          <w:rFonts w:ascii="Arial" w:hAnsi="Arial" w:cs="Arial"/>
          <w:sz w:val="24"/>
          <w:szCs w:val="24"/>
        </w:rPr>
        <w:t>on of Automobile Manufactures (</w:t>
      </w:r>
      <w:r w:rsidRPr="00EE44B6">
        <w:rPr>
          <w:rFonts w:ascii="Arial" w:hAnsi="Arial" w:cs="Arial"/>
          <w:sz w:val="24"/>
          <w:szCs w:val="24"/>
        </w:rPr>
        <w:t xml:space="preserve">2019) </w:t>
      </w:r>
      <w:r w:rsidR="008B13AA" w:rsidRPr="008B13AA">
        <w:rPr>
          <w:rFonts w:ascii="Arial" w:hAnsi="Arial" w:cs="Arial"/>
          <w:i/>
          <w:sz w:val="24"/>
          <w:szCs w:val="24"/>
        </w:rPr>
        <w:t>Sales ranking of the top ten manufacturers in 2018</w:t>
      </w:r>
      <w:r w:rsidR="008B13AA">
        <w:rPr>
          <w:rFonts w:ascii="Arial" w:hAnsi="Arial" w:cs="Arial"/>
          <w:i/>
          <w:sz w:val="24"/>
          <w:szCs w:val="24"/>
        </w:rPr>
        <w:t>.</w:t>
      </w:r>
    </w:p>
    <w:p w:rsidR="00012F1D" w:rsidRPr="00EE44B6" w:rsidRDefault="00012F1D" w:rsidP="008B13AA">
      <w:pPr>
        <w:pStyle w:val="NoSpacing"/>
        <w:jc w:val="left"/>
        <w:rPr>
          <w:rFonts w:ascii="Arial" w:hAnsi="Arial" w:cs="Arial"/>
          <w:sz w:val="24"/>
          <w:szCs w:val="24"/>
        </w:rPr>
      </w:pPr>
      <w:r w:rsidRPr="00EE44B6">
        <w:rPr>
          <w:rFonts w:ascii="Arial" w:hAnsi="Arial" w:cs="Arial"/>
          <w:sz w:val="24"/>
          <w:szCs w:val="24"/>
        </w:rPr>
        <w:t xml:space="preserve">Available at: </w:t>
      </w:r>
      <w:hyperlink r:id="rId14" w:history="1">
        <w:r w:rsidRPr="00EE44B6">
          <w:rPr>
            <w:rFonts w:ascii="Arial" w:hAnsi="Arial" w:cs="Arial"/>
            <w:sz w:val="24"/>
            <w:szCs w:val="24"/>
          </w:rPr>
          <w:t>http://www.caam.org.cn/chn/4/cate_31/con_5221288.html</w:t>
        </w:r>
      </w:hyperlink>
      <w:r w:rsidRPr="00EE44B6">
        <w:rPr>
          <w:rFonts w:ascii="Arial" w:hAnsi="Arial" w:cs="Arial"/>
          <w:sz w:val="24"/>
          <w:szCs w:val="24"/>
        </w:rPr>
        <w:t xml:space="preserve"> </w:t>
      </w:r>
    </w:p>
    <w:p w:rsidR="00012F1D" w:rsidRDefault="00012F1D" w:rsidP="00271324">
      <w:pPr>
        <w:pStyle w:val="NoSpacing"/>
        <w:rPr>
          <w:rFonts w:ascii="Arial" w:hAnsi="Arial" w:cs="Arial"/>
          <w:sz w:val="24"/>
          <w:szCs w:val="24"/>
        </w:rPr>
      </w:pPr>
    </w:p>
    <w:p w:rsidR="00271324" w:rsidRPr="008745F4" w:rsidRDefault="00271324" w:rsidP="00271324">
      <w:pPr>
        <w:pStyle w:val="NoSpacing"/>
        <w:rPr>
          <w:rFonts w:ascii="Arial" w:hAnsi="Arial" w:cs="Arial"/>
          <w:sz w:val="24"/>
          <w:szCs w:val="24"/>
        </w:rPr>
      </w:pPr>
      <w:r w:rsidRPr="008745F4">
        <w:rPr>
          <w:rFonts w:ascii="Arial" w:hAnsi="Arial" w:cs="Arial"/>
          <w:sz w:val="24"/>
          <w:szCs w:val="24"/>
        </w:rPr>
        <w:t>Geely automobile holdings limited</w:t>
      </w:r>
      <w:r>
        <w:rPr>
          <w:rFonts w:ascii="Arial" w:hAnsi="Arial" w:cs="Arial"/>
          <w:sz w:val="24"/>
          <w:szCs w:val="24"/>
        </w:rPr>
        <w:t xml:space="preserve"> </w:t>
      </w:r>
      <w:r w:rsidR="00F322C8">
        <w:rPr>
          <w:rFonts w:ascii="Arial" w:hAnsi="Arial" w:cs="Arial"/>
          <w:sz w:val="24"/>
          <w:szCs w:val="24"/>
        </w:rPr>
        <w:t>(2017</w:t>
      </w:r>
      <w:r w:rsidRPr="008745F4">
        <w:rPr>
          <w:rFonts w:ascii="Arial" w:hAnsi="Arial" w:cs="Arial"/>
          <w:sz w:val="24"/>
          <w:szCs w:val="24"/>
        </w:rPr>
        <w:t xml:space="preserve">) </w:t>
      </w:r>
      <w:r w:rsidRPr="008745F4">
        <w:rPr>
          <w:rFonts w:ascii="Arial" w:hAnsi="Arial" w:cs="Arial"/>
          <w:i/>
          <w:sz w:val="24"/>
          <w:szCs w:val="24"/>
        </w:rPr>
        <w:t>Annual Report 201</w:t>
      </w:r>
      <w:r w:rsidR="00F322C8">
        <w:rPr>
          <w:rFonts w:ascii="Arial" w:hAnsi="Arial" w:cs="Arial"/>
          <w:i/>
          <w:sz w:val="24"/>
          <w:szCs w:val="24"/>
        </w:rPr>
        <w:t>6</w:t>
      </w:r>
      <w:r w:rsidRPr="008745F4">
        <w:rPr>
          <w:rFonts w:ascii="Arial" w:hAnsi="Arial" w:cs="Arial"/>
          <w:i/>
          <w:sz w:val="24"/>
          <w:szCs w:val="24"/>
        </w:rPr>
        <w:t>.</w:t>
      </w:r>
    </w:p>
    <w:p w:rsidR="00271324" w:rsidRPr="008745F4" w:rsidRDefault="00271324" w:rsidP="00271324">
      <w:pPr>
        <w:pStyle w:val="NoSpacing"/>
        <w:rPr>
          <w:rFonts w:ascii="Arial" w:hAnsi="Arial" w:cs="Arial"/>
          <w:sz w:val="24"/>
          <w:szCs w:val="24"/>
        </w:rPr>
      </w:pPr>
      <w:r w:rsidRPr="008745F4">
        <w:rPr>
          <w:rFonts w:ascii="Arial" w:hAnsi="Arial" w:cs="Arial"/>
          <w:sz w:val="24"/>
          <w:szCs w:val="24"/>
        </w:rPr>
        <w:t xml:space="preserve">Available at: </w:t>
      </w:r>
      <w:hyperlink r:id="rId15" w:history="1">
        <w:r w:rsidRPr="008745F4">
          <w:rPr>
            <w:rFonts w:ascii="Arial" w:hAnsi="Arial" w:cs="Arial"/>
            <w:sz w:val="24"/>
            <w:szCs w:val="24"/>
          </w:rPr>
          <w:t>http://geelyauto.com.hk/en/financial_statements.html</w:t>
        </w:r>
      </w:hyperlink>
    </w:p>
    <w:p w:rsidR="00271324" w:rsidRDefault="00271324" w:rsidP="00271324">
      <w:pPr>
        <w:pStyle w:val="NoSpacing"/>
        <w:rPr>
          <w:rFonts w:ascii="Arial" w:hAnsi="Arial"/>
          <w:sz w:val="24"/>
          <w:szCs w:val="24"/>
        </w:rPr>
      </w:pPr>
      <w:r>
        <w:rPr>
          <w:rFonts w:ascii="Arial" w:hAnsi="Arial"/>
          <w:sz w:val="24"/>
          <w:szCs w:val="24"/>
        </w:rPr>
        <w:t>(Accessed: 28 July 2019)</w:t>
      </w:r>
    </w:p>
    <w:p w:rsidR="00271324" w:rsidRDefault="00271324" w:rsidP="00271324">
      <w:pPr>
        <w:pStyle w:val="NoSpacing"/>
        <w:rPr>
          <w:rFonts w:ascii="Arial" w:hAnsi="Arial"/>
          <w:sz w:val="24"/>
          <w:szCs w:val="24"/>
        </w:rPr>
      </w:pPr>
    </w:p>
    <w:p w:rsidR="00271324" w:rsidRPr="008745F4" w:rsidRDefault="00271324" w:rsidP="00271324">
      <w:pPr>
        <w:pStyle w:val="NoSpacing"/>
        <w:rPr>
          <w:rFonts w:ascii="Arial" w:hAnsi="Arial" w:cs="Arial"/>
          <w:sz w:val="24"/>
          <w:szCs w:val="24"/>
        </w:rPr>
      </w:pPr>
      <w:r w:rsidRPr="008745F4">
        <w:rPr>
          <w:rFonts w:ascii="Arial" w:hAnsi="Arial" w:cs="Arial"/>
          <w:sz w:val="24"/>
          <w:szCs w:val="24"/>
        </w:rPr>
        <w:t>Geely automobile holdings limited</w:t>
      </w:r>
      <w:r>
        <w:rPr>
          <w:rFonts w:ascii="Arial" w:hAnsi="Arial" w:cs="Arial"/>
          <w:sz w:val="24"/>
          <w:szCs w:val="24"/>
        </w:rPr>
        <w:t xml:space="preserve"> </w:t>
      </w:r>
      <w:r w:rsidR="00B37224">
        <w:rPr>
          <w:rFonts w:ascii="Arial" w:hAnsi="Arial" w:cs="Arial"/>
          <w:sz w:val="24"/>
          <w:szCs w:val="24"/>
        </w:rPr>
        <w:t>(2018</w:t>
      </w:r>
      <w:r w:rsidRPr="008745F4">
        <w:rPr>
          <w:rFonts w:ascii="Arial" w:hAnsi="Arial" w:cs="Arial"/>
          <w:sz w:val="24"/>
          <w:szCs w:val="24"/>
        </w:rPr>
        <w:t xml:space="preserve">) </w:t>
      </w:r>
      <w:r w:rsidRPr="008745F4">
        <w:rPr>
          <w:rFonts w:ascii="Arial" w:hAnsi="Arial" w:cs="Arial"/>
          <w:i/>
          <w:sz w:val="24"/>
          <w:szCs w:val="24"/>
        </w:rPr>
        <w:t>Annual Report 20</w:t>
      </w:r>
      <w:r>
        <w:rPr>
          <w:rFonts w:ascii="Arial" w:hAnsi="Arial" w:cs="Arial"/>
          <w:i/>
          <w:sz w:val="24"/>
          <w:szCs w:val="24"/>
        </w:rPr>
        <w:t>17</w:t>
      </w:r>
      <w:r w:rsidRPr="008745F4">
        <w:rPr>
          <w:rFonts w:ascii="Arial" w:hAnsi="Arial" w:cs="Arial"/>
          <w:i/>
          <w:sz w:val="24"/>
          <w:szCs w:val="24"/>
        </w:rPr>
        <w:t>.</w:t>
      </w:r>
    </w:p>
    <w:p w:rsidR="00271324" w:rsidRPr="008745F4" w:rsidRDefault="00271324" w:rsidP="00271324">
      <w:pPr>
        <w:pStyle w:val="NoSpacing"/>
        <w:rPr>
          <w:rFonts w:ascii="Arial" w:hAnsi="Arial" w:cs="Arial"/>
          <w:sz w:val="24"/>
          <w:szCs w:val="24"/>
        </w:rPr>
      </w:pPr>
      <w:r w:rsidRPr="008745F4">
        <w:rPr>
          <w:rFonts w:ascii="Arial" w:hAnsi="Arial" w:cs="Arial"/>
          <w:sz w:val="24"/>
          <w:szCs w:val="24"/>
        </w:rPr>
        <w:t xml:space="preserve">Available at: </w:t>
      </w:r>
      <w:hyperlink r:id="rId16" w:history="1">
        <w:r w:rsidRPr="008745F4">
          <w:rPr>
            <w:rFonts w:ascii="Arial" w:hAnsi="Arial" w:cs="Arial"/>
            <w:sz w:val="24"/>
            <w:szCs w:val="24"/>
          </w:rPr>
          <w:t>http://geelyauto.com.hk/en/financial_statements.html</w:t>
        </w:r>
      </w:hyperlink>
    </w:p>
    <w:p w:rsidR="00271324" w:rsidRDefault="00271324" w:rsidP="00271324">
      <w:pPr>
        <w:pStyle w:val="NoSpacing"/>
        <w:rPr>
          <w:rFonts w:ascii="Arial" w:hAnsi="Arial"/>
          <w:sz w:val="24"/>
          <w:szCs w:val="24"/>
        </w:rPr>
      </w:pPr>
      <w:r>
        <w:rPr>
          <w:rFonts w:ascii="Arial" w:hAnsi="Arial"/>
          <w:sz w:val="24"/>
          <w:szCs w:val="24"/>
        </w:rPr>
        <w:t>(Accessed: 28 July 2019)</w:t>
      </w:r>
    </w:p>
    <w:p w:rsidR="00271324" w:rsidRDefault="00271324" w:rsidP="00271324">
      <w:pPr>
        <w:pStyle w:val="NoSpacing"/>
        <w:rPr>
          <w:rFonts w:ascii="Arial" w:hAnsi="Arial"/>
          <w:sz w:val="24"/>
          <w:szCs w:val="24"/>
        </w:rPr>
      </w:pPr>
    </w:p>
    <w:p w:rsidR="00271324" w:rsidRPr="008745F4" w:rsidRDefault="00271324" w:rsidP="00271324">
      <w:pPr>
        <w:pStyle w:val="NoSpacing"/>
        <w:rPr>
          <w:rFonts w:ascii="Arial" w:hAnsi="Arial" w:cs="Arial"/>
          <w:sz w:val="24"/>
          <w:szCs w:val="24"/>
        </w:rPr>
      </w:pPr>
      <w:r w:rsidRPr="008745F4">
        <w:rPr>
          <w:rFonts w:ascii="Arial" w:hAnsi="Arial" w:cs="Arial"/>
          <w:sz w:val="24"/>
          <w:szCs w:val="24"/>
        </w:rPr>
        <w:t>Geely automobile holdings limited</w:t>
      </w:r>
      <w:r>
        <w:rPr>
          <w:rFonts w:ascii="Arial" w:hAnsi="Arial" w:cs="Arial"/>
          <w:sz w:val="24"/>
          <w:szCs w:val="24"/>
        </w:rPr>
        <w:t xml:space="preserve"> </w:t>
      </w:r>
      <w:r w:rsidRPr="008745F4">
        <w:rPr>
          <w:rFonts w:ascii="Arial" w:hAnsi="Arial" w:cs="Arial"/>
          <w:sz w:val="24"/>
          <w:szCs w:val="24"/>
        </w:rPr>
        <w:t>(20</w:t>
      </w:r>
      <w:r w:rsidR="00F322C8">
        <w:rPr>
          <w:rFonts w:ascii="Arial" w:hAnsi="Arial" w:cs="Arial"/>
          <w:sz w:val="24"/>
          <w:szCs w:val="24"/>
        </w:rPr>
        <w:t>19</w:t>
      </w:r>
      <w:r w:rsidRPr="008745F4">
        <w:rPr>
          <w:rFonts w:ascii="Arial" w:hAnsi="Arial" w:cs="Arial"/>
          <w:sz w:val="24"/>
          <w:szCs w:val="24"/>
        </w:rPr>
        <w:t xml:space="preserve">) </w:t>
      </w:r>
      <w:r w:rsidRPr="008745F4">
        <w:rPr>
          <w:rFonts w:ascii="Arial" w:hAnsi="Arial" w:cs="Arial"/>
          <w:i/>
          <w:sz w:val="24"/>
          <w:szCs w:val="24"/>
        </w:rPr>
        <w:t>Annual Report 20</w:t>
      </w:r>
      <w:r w:rsidR="00F322C8">
        <w:rPr>
          <w:rFonts w:ascii="Arial" w:hAnsi="Arial" w:cs="Arial"/>
          <w:i/>
          <w:sz w:val="24"/>
          <w:szCs w:val="24"/>
        </w:rPr>
        <w:t>18</w:t>
      </w:r>
      <w:r w:rsidRPr="008745F4">
        <w:rPr>
          <w:rFonts w:ascii="Arial" w:hAnsi="Arial" w:cs="Arial"/>
          <w:i/>
          <w:sz w:val="24"/>
          <w:szCs w:val="24"/>
        </w:rPr>
        <w:t>.</w:t>
      </w:r>
    </w:p>
    <w:p w:rsidR="00271324" w:rsidRPr="008745F4" w:rsidRDefault="00271324" w:rsidP="00271324">
      <w:pPr>
        <w:pStyle w:val="NoSpacing"/>
        <w:rPr>
          <w:rFonts w:ascii="Arial" w:hAnsi="Arial" w:cs="Arial"/>
          <w:sz w:val="24"/>
          <w:szCs w:val="24"/>
        </w:rPr>
      </w:pPr>
      <w:r w:rsidRPr="008745F4">
        <w:rPr>
          <w:rFonts w:ascii="Arial" w:hAnsi="Arial" w:cs="Arial"/>
          <w:sz w:val="24"/>
          <w:szCs w:val="24"/>
        </w:rPr>
        <w:t xml:space="preserve">Available at: </w:t>
      </w:r>
      <w:hyperlink r:id="rId17" w:history="1">
        <w:r w:rsidRPr="008745F4">
          <w:rPr>
            <w:rFonts w:ascii="Arial" w:hAnsi="Arial" w:cs="Arial"/>
            <w:sz w:val="24"/>
            <w:szCs w:val="24"/>
          </w:rPr>
          <w:t>http://geelyauto.com.hk/en/financial_statements.html</w:t>
        </w:r>
      </w:hyperlink>
    </w:p>
    <w:p w:rsidR="00271324" w:rsidRDefault="00271324" w:rsidP="00271324">
      <w:pPr>
        <w:pStyle w:val="NoSpacing"/>
        <w:rPr>
          <w:rFonts w:ascii="Arial" w:hAnsi="Arial"/>
          <w:sz w:val="24"/>
          <w:szCs w:val="24"/>
        </w:rPr>
      </w:pPr>
      <w:r>
        <w:rPr>
          <w:rFonts w:ascii="Arial" w:hAnsi="Arial"/>
          <w:sz w:val="24"/>
          <w:szCs w:val="24"/>
        </w:rPr>
        <w:t>(Accessed: 28 July 2019)</w:t>
      </w:r>
    </w:p>
    <w:p w:rsidR="00F322C8" w:rsidRDefault="00F322C8" w:rsidP="00271324">
      <w:pPr>
        <w:pStyle w:val="NoSpacing"/>
        <w:rPr>
          <w:rFonts w:ascii="Arial" w:hAnsi="Arial"/>
          <w:sz w:val="24"/>
          <w:szCs w:val="24"/>
        </w:rPr>
      </w:pPr>
    </w:p>
    <w:p w:rsidR="00F322C8" w:rsidRDefault="00F322C8" w:rsidP="00F322C8">
      <w:pPr>
        <w:pStyle w:val="NoSpacing"/>
        <w:rPr>
          <w:rFonts w:ascii="Arial" w:hAnsi="Arial"/>
          <w:sz w:val="24"/>
          <w:szCs w:val="24"/>
        </w:rPr>
      </w:pPr>
      <w:r>
        <w:rPr>
          <w:rFonts w:ascii="Arial" w:hAnsi="Arial"/>
          <w:sz w:val="24"/>
          <w:szCs w:val="24"/>
        </w:rPr>
        <w:t xml:space="preserve">Great wall motor company limited (2017) </w:t>
      </w:r>
      <w:r w:rsidRPr="008745F4">
        <w:rPr>
          <w:rFonts w:ascii="Arial" w:hAnsi="Arial" w:cs="Arial"/>
          <w:i/>
          <w:sz w:val="24"/>
          <w:szCs w:val="24"/>
        </w:rPr>
        <w:t>Annual Report 20</w:t>
      </w:r>
      <w:r>
        <w:rPr>
          <w:rFonts w:ascii="Arial" w:hAnsi="Arial" w:cs="Arial"/>
          <w:i/>
          <w:sz w:val="24"/>
          <w:szCs w:val="24"/>
        </w:rPr>
        <w:t>16</w:t>
      </w:r>
    </w:p>
    <w:p w:rsidR="00F322C8" w:rsidRDefault="00EB7CC6" w:rsidP="00F322C8">
      <w:pPr>
        <w:pStyle w:val="NoSpacing"/>
        <w:rPr>
          <w:rFonts w:ascii="Arial" w:hAnsi="Arial"/>
          <w:sz w:val="24"/>
          <w:szCs w:val="24"/>
        </w:rPr>
      </w:pPr>
      <w:r w:rsidRPr="008745F4">
        <w:rPr>
          <w:rFonts w:ascii="Arial" w:hAnsi="Arial" w:cs="Arial"/>
          <w:sz w:val="24"/>
          <w:szCs w:val="24"/>
        </w:rPr>
        <w:t xml:space="preserve">Available at: </w:t>
      </w:r>
      <w:r w:rsidR="00F322C8" w:rsidRPr="00271324">
        <w:rPr>
          <w:rFonts w:ascii="Arial" w:hAnsi="Arial"/>
          <w:sz w:val="24"/>
          <w:szCs w:val="24"/>
        </w:rPr>
        <w:t>http://www.gwm-global.com/investor-relations/report-by-year.html</w:t>
      </w:r>
    </w:p>
    <w:p w:rsidR="00F322C8" w:rsidRDefault="00F322C8" w:rsidP="00F322C8">
      <w:pPr>
        <w:pStyle w:val="NoSpacing"/>
        <w:rPr>
          <w:rFonts w:ascii="Arial" w:hAnsi="Arial"/>
          <w:sz w:val="24"/>
          <w:szCs w:val="24"/>
        </w:rPr>
      </w:pPr>
      <w:r>
        <w:rPr>
          <w:rFonts w:ascii="Arial" w:hAnsi="Arial"/>
          <w:sz w:val="24"/>
          <w:szCs w:val="24"/>
        </w:rPr>
        <w:t>(Accessed: 29 July 2019)</w:t>
      </w:r>
    </w:p>
    <w:p w:rsidR="00F322C8" w:rsidRDefault="00F322C8" w:rsidP="00F322C8">
      <w:pPr>
        <w:pStyle w:val="NoSpacing"/>
        <w:jc w:val="left"/>
        <w:rPr>
          <w:rFonts w:ascii="Arial" w:hAnsi="Arial"/>
          <w:sz w:val="24"/>
          <w:szCs w:val="24"/>
        </w:rPr>
      </w:pPr>
    </w:p>
    <w:p w:rsidR="00F322C8" w:rsidRDefault="00F322C8" w:rsidP="00F322C8">
      <w:pPr>
        <w:pStyle w:val="NoSpacing"/>
        <w:rPr>
          <w:rFonts w:ascii="Arial" w:hAnsi="Arial"/>
          <w:sz w:val="24"/>
          <w:szCs w:val="24"/>
        </w:rPr>
      </w:pPr>
      <w:r>
        <w:rPr>
          <w:rFonts w:ascii="Arial" w:hAnsi="Arial"/>
          <w:sz w:val="24"/>
          <w:szCs w:val="24"/>
        </w:rPr>
        <w:t xml:space="preserve">Great wall motor company limited (2018) </w:t>
      </w:r>
      <w:r w:rsidRPr="008745F4">
        <w:rPr>
          <w:rFonts w:ascii="Arial" w:hAnsi="Arial" w:cs="Arial"/>
          <w:i/>
          <w:sz w:val="24"/>
          <w:szCs w:val="24"/>
        </w:rPr>
        <w:t>Annual Report 20</w:t>
      </w:r>
      <w:r>
        <w:rPr>
          <w:rFonts w:ascii="Arial" w:hAnsi="Arial" w:cs="Arial"/>
          <w:i/>
          <w:sz w:val="24"/>
          <w:szCs w:val="24"/>
        </w:rPr>
        <w:t>17</w:t>
      </w:r>
    </w:p>
    <w:p w:rsidR="00F322C8" w:rsidRDefault="00EB7CC6" w:rsidP="00F322C8">
      <w:pPr>
        <w:pStyle w:val="NoSpacing"/>
        <w:rPr>
          <w:rFonts w:ascii="Arial" w:hAnsi="Arial"/>
          <w:sz w:val="24"/>
          <w:szCs w:val="24"/>
        </w:rPr>
      </w:pPr>
      <w:r w:rsidRPr="008745F4">
        <w:rPr>
          <w:rFonts w:ascii="Arial" w:hAnsi="Arial" w:cs="Arial"/>
          <w:sz w:val="24"/>
          <w:szCs w:val="24"/>
        </w:rPr>
        <w:t xml:space="preserve">Available at: </w:t>
      </w:r>
      <w:r w:rsidR="00F322C8" w:rsidRPr="00271324">
        <w:rPr>
          <w:rFonts w:ascii="Arial" w:hAnsi="Arial"/>
          <w:sz w:val="24"/>
          <w:szCs w:val="24"/>
        </w:rPr>
        <w:t>http://www.gwm-global.com/investor-relations/report-by-year.html</w:t>
      </w:r>
    </w:p>
    <w:p w:rsidR="00F322C8" w:rsidRDefault="00F322C8" w:rsidP="00F322C8">
      <w:pPr>
        <w:pStyle w:val="NoSpacing"/>
        <w:rPr>
          <w:rFonts w:ascii="Arial" w:hAnsi="Arial"/>
          <w:sz w:val="24"/>
          <w:szCs w:val="24"/>
        </w:rPr>
      </w:pPr>
      <w:r>
        <w:rPr>
          <w:rFonts w:ascii="Arial" w:hAnsi="Arial"/>
          <w:sz w:val="24"/>
          <w:szCs w:val="24"/>
        </w:rPr>
        <w:t>(Accessed: 29 July 2019)</w:t>
      </w:r>
    </w:p>
    <w:p w:rsidR="00F322C8" w:rsidRDefault="00F322C8" w:rsidP="00F322C8">
      <w:pPr>
        <w:pStyle w:val="NoSpacing"/>
        <w:rPr>
          <w:rFonts w:ascii="Arial" w:hAnsi="Arial"/>
          <w:sz w:val="24"/>
          <w:szCs w:val="24"/>
        </w:rPr>
      </w:pPr>
    </w:p>
    <w:p w:rsidR="00F322C8" w:rsidRDefault="00F322C8" w:rsidP="00F322C8">
      <w:pPr>
        <w:pStyle w:val="NoSpacing"/>
        <w:rPr>
          <w:rFonts w:ascii="Arial" w:hAnsi="Arial"/>
          <w:sz w:val="24"/>
          <w:szCs w:val="24"/>
        </w:rPr>
      </w:pPr>
      <w:r>
        <w:rPr>
          <w:rFonts w:ascii="Arial" w:hAnsi="Arial"/>
          <w:sz w:val="24"/>
          <w:szCs w:val="24"/>
        </w:rPr>
        <w:t xml:space="preserve">Great wall motor company limited (2019) </w:t>
      </w:r>
      <w:r w:rsidRPr="008745F4">
        <w:rPr>
          <w:rFonts w:ascii="Arial" w:hAnsi="Arial" w:cs="Arial"/>
          <w:i/>
          <w:sz w:val="24"/>
          <w:szCs w:val="24"/>
        </w:rPr>
        <w:t>Annual Report 20</w:t>
      </w:r>
      <w:r>
        <w:rPr>
          <w:rFonts w:ascii="Arial" w:hAnsi="Arial" w:cs="Arial"/>
          <w:i/>
          <w:sz w:val="24"/>
          <w:szCs w:val="24"/>
        </w:rPr>
        <w:t>18</w:t>
      </w:r>
    </w:p>
    <w:p w:rsidR="00F322C8" w:rsidRDefault="00EB7CC6" w:rsidP="00F322C8">
      <w:pPr>
        <w:pStyle w:val="NoSpacing"/>
        <w:rPr>
          <w:rFonts w:ascii="Arial" w:hAnsi="Arial"/>
          <w:sz w:val="24"/>
          <w:szCs w:val="24"/>
        </w:rPr>
      </w:pPr>
      <w:r w:rsidRPr="008745F4">
        <w:rPr>
          <w:rFonts w:ascii="Arial" w:hAnsi="Arial" w:cs="Arial"/>
          <w:sz w:val="24"/>
          <w:szCs w:val="24"/>
        </w:rPr>
        <w:t xml:space="preserve">Available at: </w:t>
      </w:r>
      <w:r w:rsidR="00F322C8" w:rsidRPr="00271324">
        <w:rPr>
          <w:rFonts w:ascii="Arial" w:hAnsi="Arial"/>
          <w:sz w:val="24"/>
          <w:szCs w:val="24"/>
        </w:rPr>
        <w:t>http://www.gwm-global.com/investor-relations/report-by-year.html</w:t>
      </w:r>
    </w:p>
    <w:p w:rsidR="001059BB" w:rsidRDefault="00F322C8" w:rsidP="00F322C8">
      <w:pPr>
        <w:pStyle w:val="NoSpacing"/>
        <w:rPr>
          <w:rFonts w:ascii="Arial" w:hAnsi="Arial"/>
          <w:sz w:val="24"/>
          <w:szCs w:val="24"/>
        </w:rPr>
      </w:pPr>
      <w:r>
        <w:rPr>
          <w:rFonts w:ascii="Arial" w:hAnsi="Arial"/>
          <w:sz w:val="24"/>
          <w:szCs w:val="24"/>
        </w:rPr>
        <w:t>(Accessed: 29 July 2019)</w:t>
      </w:r>
    </w:p>
    <w:p w:rsidR="001059BB" w:rsidRDefault="001059BB" w:rsidP="001059BB">
      <w:r>
        <w:br w:type="page"/>
      </w:r>
    </w:p>
    <w:p w:rsidR="00F322C8" w:rsidRDefault="00F322C8" w:rsidP="00F322C8">
      <w:pPr>
        <w:pStyle w:val="NoSpacing"/>
        <w:rPr>
          <w:rFonts w:ascii="Arial" w:hAnsi="Arial"/>
          <w:sz w:val="24"/>
          <w:szCs w:val="24"/>
        </w:rPr>
      </w:pPr>
    </w:p>
    <w:p w:rsidR="00B02907" w:rsidRDefault="00B02907" w:rsidP="00147B75">
      <w:pPr>
        <w:pStyle w:val="NoSpacing"/>
        <w:rPr>
          <w:rFonts w:ascii="Arial" w:hAnsi="Arial"/>
          <w:sz w:val="24"/>
          <w:szCs w:val="24"/>
        </w:rPr>
      </w:pPr>
    </w:p>
    <w:p w:rsidR="00D31D06" w:rsidRPr="003E24AD" w:rsidRDefault="00DA2076" w:rsidP="00D31D06">
      <w:pPr>
        <w:pStyle w:val="NoSpacing"/>
        <w:rPr>
          <w:rFonts w:ascii="Arial" w:hAnsi="Arial"/>
          <w:i/>
          <w:sz w:val="24"/>
          <w:szCs w:val="24"/>
        </w:rPr>
      </w:pPr>
      <w:r w:rsidRPr="00DA2076">
        <w:rPr>
          <w:rFonts w:ascii="Arial" w:hAnsi="Arial"/>
          <w:sz w:val="24"/>
          <w:szCs w:val="24"/>
        </w:rPr>
        <w:t xml:space="preserve">Guangzhou automobile group company </w:t>
      </w:r>
      <w:r w:rsidRPr="00F322C8">
        <w:rPr>
          <w:rFonts w:ascii="Arial" w:hAnsi="Arial"/>
          <w:sz w:val="24"/>
          <w:szCs w:val="24"/>
        </w:rPr>
        <w:t xml:space="preserve">limited </w:t>
      </w:r>
      <w:r w:rsidR="00D31D06" w:rsidRPr="00F322C8">
        <w:rPr>
          <w:rFonts w:ascii="Arial" w:hAnsi="Arial"/>
          <w:sz w:val="24"/>
          <w:szCs w:val="24"/>
        </w:rPr>
        <w:t xml:space="preserve">(2019) </w:t>
      </w:r>
      <w:r w:rsidR="00823732" w:rsidRPr="00F322C8">
        <w:rPr>
          <w:rFonts w:ascii="Arial" w:hAnsi="Arial"/>
          <w:i/>
          <w:sz w:val="24"/>
          <w:szCs w:val="24"/>
        </w:rPr>
        <w:t>homepage</w:t>
      </w:r>
      <w:r w:rsidR="00823732">
        <w:rPr>
          <w:rFonts w:ascii="Arial" w:hAnsi="Arial"/>
          <w:sz w:val="24"/>
          <w:szCs w:val="24"/>
        </w:rPr>
        <w:t xml:space="preserve"> </w:t>
      </w:r>
    </w:p>
    <w:p w:rsidR="003E24AD" w:rsidRDefault="003E24AD" w:rsidP="00D31D06">
      <w:pPr>
        <w:pStyle w:val="NoSpacing"/>
        <w:rPr>
          <w:rFonts w:ascii="Arial" w:hAnsi="Arial"/>
          <w:sz w:val="24"/>
          <w:szCs w:val="24"/>
        </w:rPr>
      </w:pPr>
      <w:r>
        <w:rPr>
          <w:rFonts w:ascii="Arial" w:hAnsi="Arial"/>
          <w:sz w:val="24"/>
          <w:szCs w:val="24"/>
        </w:rPr>
        <w:t xml:space="preserve">Available at: </w:t>
      </w:r>
      <w:r w:rsidR="00DA2076" w:rsidRPr="00DA2076">
        <w:rPr>
          <w:rFonts w:ascii="Arial" w:hAnsi="Arial"/>
          <w:sz w:val="24"/>
          <w:szCs w:val="24"/>
        </w:rPr>
        <w:t>http://www.gac-motor.com/</w:t>
      </w:r>
    </w:p>
    <w:p w:rsidR="00D31D06" w:rsidRDefault="00D31D06" w:rsidP="00D31D06">
      <w:pPr>
        <w:pStyle w:val="NoSpacing"/>
        <w:rPr>
          <w:rFonts w:ascii="Arial" w:hAnsi="Arial"/>
          <w:sz w:val="24"/>
          <w:szCs w:val="24"/>
        </w:rPr>
      </w:pPr>
      <w:r w:rsidRPr="00D31D06">
        <w:rPr>
          <w:rFonts w:ascii="Arial" w:hAnsi="Arial"/>
          <w:sz w:val="24"/>
          <w:szCs w:val="24"/>
        </w:rPr>
        <w:t xml:space="preserve">(Accessed: </w:t>
      </w:r>
      <w:r w:rsidR="00DA2076">
        <w:rPr>
          <w:rFonts w:ascii="Arial" w:hAnsi="Arial"/>
          <w:sz w:val="24"/>
          <w:szCs w:val="24"/>
        </w:rPr>
        <w:t>29</w:t>
      </w:r>
      <w:r w:rsidRPr="00D31D06">
        <w:rPr>
          <w:rFonts w:ascii="Arial" w:hAnsi="Arial"/>
          <w:sz w:val="24"/>
          <w:szCs w:val="24"/>
        </w:rPr>
        <w:t xml:space="preserve"> </w:t>
      </w:r>
      <w:r w:rsidR="00DA2076">
        <w:rPr>
          <w:rFonts w:ascii="Arial" w:hAnsi="Arial"/>
          <w:sz w:val="24"/>
          <w:szCs w:val="24"/>
        </w:rPr>
        <w:t>July</w:t>
      </w:r>
      <w:r w:rsidR="006326A5">
        <w:rPr>
          <w:rFonts w:ascii="Arial" w:hAnsi="Arial"/>
          <w:sz w:val="24"/>
          <w:szCs w:val="24"/>
        </w:rPr>
        <w:t xml:space="preserve"> 2019</w:t>
      </w:r>
      <w:r w:rsidRPr="00D31D06">
        <w:rPr>
          <w:rFonts w:ascii="Arial" w:hAnsi="Arial"/>
          <w:sz w:val="24"/>
          <w:szCs w:val="24"/>
        </w:rPr>
        <w:t>)</w:t>
      </w:r>
    </w:p>
    <w:p w:rsidR="00EB7CC6" w:rsidRDefault="00EB7CC6" w:rsidP="00D31D06">
      <w:pPr>
        <w:pStyle w:val="NoSpacing"/>
        <w:rPr>
          <w:rFonts w:ascii="Arial" w:hAnsi="Arial"/>
          <w:sz w:val="24"/>
          <w:szCs w:val="24"/>
        </w:rPr>
      </w:pPr>
    </w:p>
    <w:p w:rsidR="00EB7CC6" w:rsidRPr="00EB7CC6" w:rsidRDefault="00EB7CC6" w:rsidP="00EB7CC6">
      <w:pPr>
        <w:pStyle w:val="NoSpacing"/>
        <w:jc w:val="left"/>
        <w:rPr>
          <w:rFonts w:ascii="Arial" w:hAnsi="Arial"/>
          <w:i/>
          <w:sz w:val="24"/>
          <w:szCs w:val="24"/>
        </w:rPr>
      </w:pPr>
      <w:r w:rsidRPr="00DA2076">
        <w:rPr>
          <w:rFonts w:ascii="Arial" w:hAnsi="Arial"/>
          <w:sz w:val="24"/>
          <w:szCs w:val="24"/>
        </w:rPr>
        <w:t xml:space="preserve">Guangzhou automobile </w:t>
      </w:r>
      <w:r w:rsidRPr="00F322C8">
        <w:rPr>
          <w:rFonts w:ascii="Arial" w:hAnsi="Arial"/>
          <w:sz w:val="24"/>
          <w:szCs w:val="24"/>
        </w:rPr>
        <w:t xml:space="preserve">group company </w:t>
      </w:r>
      <w:r w:rsidRPr="00F322C8">
        <w:rPr>
          <w:rFonts w:ascii="Arial" w:hAnsi="Arial"/>
          <w:sz w:val="24"/>
          <w:szCs w:val="24"/>
          <w:shd w:val="clear" w:color="auto" w:fill="FFFFFF" w:themeFill="background1"/>
        </w:rPr>
        <w:t>limited (201</w:t>
      </w:r>
      <w:r>
        <w:rPr>
          <w:rFonts w:ascii="Arial" w:hAnsi="Arial"/>
          <w:sz w:val="24"/>
          <w:szCs w:val="24"/>
          <w:shd w:val="clear" w:color="auto" w:fill="FFFFFF" w:themeFill="background1"/>
        </w:rPr>
        <w:t>9</w:t>
      </w:r>
      <w:r w:rsidRPr="00F322C8">
        <w:rPr>
          <w:rFonts w:ascii="Arial" w:hAnsi="Arial"/>
          <w:sz w:val="24"/>
          <w:szCs w:val="24"/>
          <w:shd w:val="clear" w:color="auto" w:fill="FFFFFF" w:themeFill="background1"/>
        </w:rPr>
        <w:t>)</w:t>
      </w:r>
      <w:r>
        <w:rPr>
          <w:rFonts w:ascii="Arial" w:hAnsi="Arial"/>
          <w:sz w:val="24"/>
          <w:szCs w:val="24"/>
          <w:shd w:val="clear" w:color="auto" w:fill="FFFFFF" w:themeFill="background1"/>
        </w:rPr>
        <w:t xml:space="preserve"> </w:t>
      </w:r>
      <w:r w:rsidRPr="00EB7CC6">
        <w:rPr>
          <w:rFonts w:ascii="Arial" w:hAnsi="Arial"/>
          <w:i/>
          <w:sz w:val="24"/>
          <w:szCs w:val="24"/>
          <w:shd w:val="clear" w:color="auto" w:fill="FFFFFF" w:themeFill="background1"/>
        </w:rPr>
        <w:t>GAC</w:t>
      </w:r>
      <w:r>
        <w:rPr>
          <w:rFonts w:ascii="Arial" w:hAnsi="Arial"/>
          <w:i/>
          <w:sz w:val="24"/>
          <w:szCs w:val="24"/>
          <w:shd w:val="clear" w:color="auto" w:fill="FFFFFF" w:themeFill="background1"/>
        </w:rPr>
        <w:t xml:space="preserve"> </w:t>
      </w:r>
      <w:r w:rsidRPr="00EB7CC6">
        <w:rPr>
          <w:rFonts w:ascii="Arial" w:hAnsi="Arial"/>
          <w:i/>
          <w:sz w:val="24"/>
          <w:szCs w:val="24"/>
          <w:shd w:val="clear" w:color="auto" w:fill="FFFFFF" w:themeFill="background1"/>
        </w:rPr>
        <w:t>Group 2018 Annual Results Presentation</w:t>
      </w:r>
    </w:p>
    <w:p w:rsidR="00EB7CC6" w:rsidRPr="00B02907" w:rsidRDefault="00EB7CC6" w:rsidP="00EB7CC6">
      <w:pPr>
        <w:pStyle w:val="NoSpacing"/>
        <w:jc w:val="left"/>
        <w:rPr>
          <w:rFonts w:ascii="Arial" w:hAnsi="Arial"/>
          <w:sz w:val="24"/>
          <w:szCs w:val="24"/>
        </w:rPr>
      </w:pPr>
      <w:r w:rsidRPr="00F322C8">
        <w:rPr>
          <w:rFonts w:ascii="Arial" w:hAnsi="Arial"/>
          <w:sz w:val="24"/>
          <w:szCs w:val="24"/>
        </w:rPr>
        <w:t>Available</w:t>
      </w:r>
      <w:r>
        <w:rPr>
          <w:rFonts w:ascii="Arial" w:hAnsi="Arial"/>
          <w:sz w:val="24"/>
          <w:szCs w:val="24"/>
        </w:rPr>
        <w:t xml:space="preserve"> </w:t>
      </w:r>
      <w:r w:rsidRPr="00F322C8">
        <w:rPr>
          <w:rFonts w:ascii="Arial" w:hAnsi="Arial"/>
          <w:sz w:val="24"/>
          <w:szCs w:val="24"/>
        </w:rPr>
        <w:t xml:space="preserve">at: </w:t>
      </w:r>
      <w:r>
        <w:rPr>
          <w:rFonts w:ascii="Arial" w:hAnsi="Arial"/>
          <w:sz w:val="24"/>
          <w:szCs w:val="24"/>
        </w:rPr>
        <w:t>h</w:t>
      </w:r>
      <w:r w:rsidRPr="00EB7CC6">
        <w:rPr>
          <w:rFonts w:ascii="Arial" w:hAnsi="Arial"/>
          <w:sz w:val="24"/>
          <w:szCs w:val="24"/>
        </w:rPr>
        <w:t>ttps://www.gac.com.cn/data/cms/archive/201808(4)/17131/GAC%20Group%202018%20Annual%20Results%20Presentation.pdf</w:t>
      </w:r>
    </w:p>
    <w:p w:rsidR="00EB7CC6" w:rsidRDefault="00EB7CC6" w:rsidP="00EB7CC6">
      <w:pPr>
        <w:pStyle w:val="NoSpacing"/>
        <w:jc w:val="left"/>
        <w:rPr>
          <w:rFonts w:ascii="Arial" w:hAnsi="Arial"/>
          <w:sz w:val="24"/>
          <w:szCs w:val="24"/>
        </w:rPr>
      </w:pPr>
      <w:r>
        <w:rPr>
          <w:rFonts w:ascii="Arial" w:hAnsi="Arial"/>
          <w:sz w:val="24"/>
          <w:szCs w:val="24"/>
        </w:rPr>
        <w:t xml:space="preserve">(Accessed: 27 July </w:t>
      </w:r>
      <w:r w:rsidRPr="00B02907">
        <w:rPr>
          <w:rFonts w:ascii="Arial" w:hAnsi="Arial"/>
          <w:sz w:val="24"/>
          <w:szCs w:val="24"/>
        </w:rPr>
        <w:t>2019).</w:t>
      </w:r>
    </w:p>
    <w:p w:rsidR="00D31D06" w:rsidRDefault="00D31D06" w:rsidP="00147B75">
      <w:pPr>
        <w:pStyle w:val="NoSpacing"/>
        <w:rPr>
          <w:rFonts w:ascii="Arial" w:hAnsi="Arial"/>
          <w:sz w:val="24"/>
          <w:szCs w:val="24"/>
        </w:rPr>
      </w:pPr>
    </w:p>
    <w:p w:rsidR="00DB5A35" w:rsidRPr="00F322C8" w:rsidRDefault="009948C1" w:rsidP="00DB5A35">
      <w:pPr>
        <w:pStyle w:val="NoSpacing"/>
        <w:rPr>
          <w:rFonts w:ascii="Arial" w:hAnsi="Arial"/>
          <w:sz w:val="24"/>
          <w:szCs w:val="24"/>
        </w:rPr>
      </w:pPr>
      <w:r w:rsidRPr="00DA2076">
        <w:rPr>
          <w:rFonts w:ascii="Arial" w:hAnsi="Arial"/>
          <w:sz w:val="24"/>
          <w:szCs w:val="24"/>
        </w:rPr>
        <w:t xml:space="preserve">Guangzhou automobile </w:t>
      </w:r>
      <w:r w:rsidRPr="00F322C8">
        <w:rPr>
          <w:rFonts w:ascii="Arial" w:hAnsi="Arial"/>
          <w:sz w:val="24"/>
          <w:szCs w:val="24"/>
        </w:rPr>
        <w:t xml:space="preserve">group company </w:t>
      </w:r>
      <w:r w:rsidRPr="00F322C8">
        <w:rPr>
          <w:rFonts w:ascii="Arial" w:hAnsi="Arial"/>
          <w:sz w:val="24"/>
          <w:szCs w:val="24"/>
          <w:shd w:val="clear" w:color="auto" w:fill="FFFFFF" w:themeFill="background1"/>
        </w:rPr>
        <w:t>limited (</w:t>
      </w:r>
      <w:r w:rsidR="00F322C8" w:rsidRPr="00F322C8">
        <w:rPr>
          <w:rFonts w:ascii="Arial" w:hAnsi="Arial"/>
          <w:sz w:val="24"/>
          <w:szCs w:val="24"/>
          <w:shd w:val="clear" w:color="auto" w:fill="FFFFFF" w:themeFill="background1"/>
        </w:rPr>
        <w:t>2016</w:t>
      </w:r>
      <w:r w:rsidR="00DB5A35" w:rsidRPr="00F322C8">
        <w:rPr>
          <w:rFonts w:ascii="Arial" w:hAnsi="Arial"/>
          <w:sz w:val="24"/>
          <w:szCs w:val="24"/>
          <w:shd w:val="clear" w:color="auto" w:fill="FFFFFF" w:themeFill="background1"/>
        </w:rPr>
        <w:t>)</w:t>
      </w:r>
      <w:r w:rsidR="00DB5A35" w:rsidRPr="00F322C8">
        <w:rPr>
          <w:rFonts w:ascii="Arial" w:hAnsi="Arial"/>
          <w:sz w:val="24"/>
          <w:szCs w:val="24"/>
        </w:rPr>
        <w:t xml:space="preserve"> </w:t>
      </w:r>
      <w:r w:rsidR="00DB5A35" w:rsidRPr="00F322C8">
        <w:rPr>
          <w:rFonts w:ascii="Arial" w:hAnsi="Arial"/>
          <w:i/>
          <w:sz w:val="24"/>
          <w:szCs w:val="24"/>
        </w:rPr>
        <w:t>Annual Report 201</w:t>
      </w:r>
      <w:r w:rsidRPr="00F322C8">
        <w:rPr>
          <w:rFonts w:ascii="Arial" w:hAnsi="Arial"/>
          <w:i/>
          <w:sz w:val="24"/>
          <w:szCs w:val="24"/>
        </w:rPr>
        <w:t>5</w:t>
      </w:r>
      <w:r w:rsidR="00DB5A35" w:rsidRPr="00F322C8">
        <w:rPr>
          <w:rFonts w:ascii="Arial" w:hAnsi="Arial"/>
          <w:sz w:val="24"/>
          <w:szCs w:val="24"/>
        </w:rPr>
        <w:t>.</w:t>
      </w:r>
    </w:p>
    <w:p w:rsidR="00DB5A35" w:rsidRPr="00B02907" w:rsidRDefault="00DB5A35" w:rsidP="00DB5A35">
      <w:pPr>
        <w:pStyle w:val="NoSpacing"/>
        <w:rPr>
          <w:rFonts w:ascii="Arial" w:hAnsi="Arial"/>
          <w:sz w:val="24"/>
          <w:szCs w:val="24"/>
        </w:rPr>
      </w:pPr>
      <w:r w:rsidRPr="00F322C8">
        <w:rPr>
          <w:rFonts w:ascii="Arial" w:hAnsi="Arial"/>
          <w:sz w:val="24"/>
          <w:szCs w:val="24"/>
        </w:rPr>
        <w:t xml:space="preserve">Available at: </w:t>
      </w:r>
      <w:r w:rsidR="009948C1" w:rsidRPr="00F322C8">
        <w:rPr>
          <w:rFonts w:ascii="Arial" w:hAnsi="Arial"/>
          <w:sz w:val="24"/>
          <w:szCs w:val="24"/>
        </w:rPr>
        <w:t>https://www.gac.com.cn/gw_en/tzzgx_en/index</w:t>
      </w:r>
      <w:r w:rsidR="009948C1" w:rsidRPr="009948C1">
        <w:rPr>
          <w:rFonts w:ascii="Arial" w:hAnsi="Arial"/>
          <w:sz w:val="24"/>
          <w:szCs w:val="24"/>
        </w:rPr>
        <w:t>.shtml</w:t>
      </w:r>
    </w:p>
    <w:p w:rsidR="00DB5A35" w:rsidRDefault="009948C1" w:rsidP="00DB5A35">
      <w:pPr>
        <w:pStyle w:val="NoSpacing"/>
        <w:rPr>
          <w:rFonts w:ascii="Arial" w:hAnsi="Arial"/>
          <w:sz w:val="24"/>
          <w:szCs w:val="24"/>
        </w:rPr>
      </w:pPr>
      <w:r>
        <w:rPr>
          <w:rFonts w:ascii="Arial" w:hAnsi="Arial"/>
          <w:sz w:val="24"/>
          <w:szCs w:val="24"/>
        </w:rPr>
        <w:t>(Accessed: 27 July</w:t>
      </w:r>
      <w:r w:rsidR="00DB5A35">
        <w:rPr>
          <w:rFonts w:ascii="Arial" w:hAnsi="Arial"/>
          <w:sz w:val="24"/>
          <w:szCs w:val="24"/>
        </w:rPr>
        <w:t xml:space="preserve"> </w:t>
      </w:r>
      <w:r w:rsidR="00DB5A35" w:rsidRPr="00B02907">
        <w:rPr>
          <w:rFonts w:ascii="Arial" w:hAnsi="Arial"/>
          <w:sz w:val="24"/>
          <w:szCs w:val="24"/>
        </w:rPr>
        <w:t>2019).</w:t>
      </w:r>
    </w:p>
    <w:p w:rsidR="00DB5A35" w:rsidRDefault="00DB5A35" w:rsidP="00147B75">
      <w:pPr>
        <w:pStyle w:val="NoSpacing"/>
        <w:rPr>
          <w:rFonts w:ascii="Arial" w:hAnsi="Arial"/>
          <w:sz w:val="24"/>
          <w:szCs w:val="24"/>
        </w:rPr>
      </w:pPr>
    </w:p>
    <w:p w:rsidR="009948C1" w:rsidRPr="00B02907" w:rsidRDefault="009948C1" w:rsidP="009948C1">
      <w:pPr>
        <w:pStyle w:val="NoSpacing"/>
        <w:rPr>
          <w:rFonts w:ascii="Arial" w:hAnsi="Arial"/>
          <w:sz w:val="24"/>
          <w:szCs w:val="24"/>
        </w:rPr>
      </w:pPr>
      <w:r w:rsidRPr="00DA2076">
        <w:rPr>
          <w:rFonts w:ascii="Arial" w:hAnsi="Arial"/>
          <w:sz w:val="24"/>
          <w:szCs w:val="24"/>
        </w:rPr>
        <w:t>Guangzhou automobile group company limited</w:t>
      </w:r>
      <w:r w:rsidR="00F322C8">
        <w:rPr>
          <w:rFonts w:ascii="Arial" w:hAnsi="Arial"/>
          <w:sz w:val="24"/>
          <w:szCs w:val="24"/>
        </w:rPr>
        <w:t xml:space="preserve"> (2017</w:t>
      </w:r>
      <w:r w:rsidRPr="00B02907">
        <w:rPr>
          <w:rFonts w:ascii="Arial" w:hAnsi="Arial"/>
          <w:sz w:val="24"/>
          <w:szCs w:val="24"/>
        </w:rPr>
        <w:t xml:space="preserve">) </w:t>
      </w:r>
      <w:r w:rsidRPr="00FB784A">
        <w:rPr>
          <w:rFonts w:ascii="Arial" w:hAnsi="Arial"/>
          <w:i/>
          <w:sz w:val="24"/>
          <w:szCs w:val="24"/>
        </w:rPr>
        <w:t>Annual Report 201</w:t>
      </w:r>
      <w:r>
        <w:rPr>
          <w:rFonts w:ascii="Arial" w:hAnsi="Arial"/>
          <w:i/>
          <w:sz w:val="24"/>
          <w:szCs w:val="24"/>
        </w:rPr>
        <w:t>6</w:t>
      </w:r>
      <w:r w:rsidRPr="00B02907">
        <w:rPr>
          <w:rFonts w:ascii="Arial" w:hAnsi="Arial"/>
          <w:sz w:val="24"/>
          <w:szCs w:val="24"/>
        </w:rPr>
        <w:t>.</w:t>
      </w:r>
    </w:p>
    <w:p w:rsidR="009948C1" w:rsidRPr="00B02907" w:rsidRDefault="009948C1" w:rsidP="009948C1">
      <w:pPr>
        <w:pStyle w:val="NoSpacing"/>
        <w:rPr>
          <w:rFonts w:ascii="Arial" w:hAnsi="Arial"/>
          <w:sz w:val="24"/>
          <w:szCs w:val="24"/>
        </w:rPr>
      </w:pPr>
      <w:r w:rsidRPr="00B02907">
        <w:rPr>
          <w:rFonts w:ascii="Arial" w:hAnsi="Arial"/>
          <w:sz w:val="24"/>
          <w:szCs w:val="24"/>
        </w:rPr>
        <w:t xml:space="preserve">Available at: </w:t>
      </w:r>
      <w:r w:rsidRPr="009948C1">
        <w:rPr>
          <w:rFonts w:ascii="Arial" w:hAnsi="Arial"/>
          <w:sz w:val="24"/>
          <w:szCs w:val="24"/>
        </w:rPr>
        <w:t>https://www.gac.com.cn/gw_en/tzzgx_en/index.shtml</w:t>
      </w:r>
    </w:p>
    <w:p w:rsidR="009948C1" w:rsidRDefault="009948C1" w:rsidP="009948C1">
      <w:pPr>
        <w:pStyle w:val="NoSpacing"/>
        <w:rPr>
          <w:rFonts w:ascii="Arial" w:hAnsi="Arial"/>
          <w:sz w:val="24"/>
          <w:szCs w:val="24"/>
        </w:rPr>
      </w:pPr>
      <w:r>
        <w:rPr>
          <w:rFonts w:ascii="Arial" w:hAnsi="Arial"/>
          <w:sz w:val="24"/>
          <w:szCs w:val="24"/>
        </w:rPr>
        <w:t xml:space="preserve">(Accessed: 27 July </w:t>
      </w:r>
      <w:r w:rsidRPr="00B02907">
        <w:rPr>
          <w:rFonts w:ascii="Arial" w:hAnsi="Arial"/>
          <w:sz w:val="24"/>
          <w:szCs w:val="24"/>
        </w:rPr>
        <w:t>2019).</w:t>
      </w:r>
    </w:p>
    <w:p w:rsidR="00DB5A35" w:rsidRDefault="00DB5A35" w:rsidP="00147B75">
      <w:pPr>
        <w:pStyle w:val="NoSpacing"/>
        <w:rPr>
          <w:rFonts w:ascii="Arial" w:hAnsi="Arial"/>
          <w:sz w:val="24"/>
          <w:szCs w:val="24"/>
        </w:rPr>
      </w:pPr>
    </w:p>
    <w:p w:rsidR="009948C1" w:rsidRPr="00B02907" w:rsidRDefault="009948C1" w:rsidP="009948C1">
      <w:pPr>
        <w:pStyle w:val="NoSpacing"/>
        <w:rPr>
          <w:rFonts w:ascii="Arial" w:hAnsi="Arial"/>
          <w:sz w:val="24"/>
          <w:szCs w:val="24"/>
        </w:rPr>
      </w:pPr>
      <w:r w:rsidRPr="00DA2076">
        <w:rPr>
          <w:rFonts w:ascii="Arial" w:hAnsi="Arial"/>
          <w:sz w:val="24"/>
          <w:szCs w:val="24"/>
        </w:rPr>
        <w:t>Guangzhou automobile group company limited</w:t>
      </w:r>
      <w:r w:rsidR="00F322C8">
        <w:rPr>
          <w:rFonts w:ascii="Arial" w:hAnsi="Arial"/>
          <w:sz w:val="24"/>
          <w:szCs w:val="24"/>
        </w:rPr>
        <w:t xml:space="preserve"> (2018</w:t>
      </w:r>
      <w:r w:rsidRPr="00B02907">
        <w:rPr>
          <w:rFonts w:ascii="Arial" w:hAnsi="Arial"/>
          <w:sz w:val="24"/>
          <w:szCs w:val="24"/>
        </w:rPr>
        <w:t xml:space="preserve">) </w:t>
      </w:r>
      <w:r w:rsidRPr="00FB784A">
        <w:rPr>
          <w:rFonts w:ascii="Arial" w:hAnsi="Arial"/>
          <w:i/>
          <w:sz w:val="24"/>
          <w:szCs w:val="24"/>
        </w:rPr>
        <w:t>Annual Report 201</w:t>
      </w:r>
      <w:r>
        <w:rPr>
          <w:rFonts w:ascii="Arial" w:hAnsi="Arial"/>
          <w:i/>
          <w:sz w:val="24"/>
          <w:szCs w:val="24"/>
        </w:rPr>
        <w:t>7</w:t>
      </w:r>
      <w:r w:rsidRPr="00B02907">
        <w:rPr>
          <w:rFonts w:ascii="Arial" w:hAnsi="Arial"/>
          <w:sz w:val="24"/>
          <w:szCs w:val="24"/>
        </w:rPr>
        <w:t>.</w:t>
      </w:r>
    </w:p>
    <w:p w:rsidR="009948C1" w:rsidRPr="00B02907" w:rsidRDefault="009948C1" w:rsidP="009948C1">
      <w:pPr>
        <w:pStyle w:val="NoSpacing"/>
        <w:rPr>
          <w:rFonts w:ascii="Arial" w:hAnsi="Arial"/>
          <w:sz w:val="24"/>
          <w:szCs w:val="24"/>
        </w:rPr>
      </w:pPr>
      <w:r w:rsidRPr="00B02907">
        <w:rPr>
          <w:rFonts w:ascii="Arial" w:hAnsi="Arial"/>
          <w:sz w:val="24"/>
          <w:szCs w:val="24"/>
        </w:rPr>
        <w:t xml:space="preserve">Available at: </w:t>
      </w:r>
      <w:r w:rsidRPr="009948C1">
        <w:rPr>
          <w:rFonts w:ascii="Arial" w:hAnsi="Arial"/>
          <w:sz w:val="24"/>
          <w:szCs w:val="24"/>
        </w:rPr>
        <w:t>https://www.gac.com.cn/gw_en/tzzgx_en/index.shtml</w:t>
      </w:r>
    </w:p>
    <w:p w:rsidR="009948C1" w:rsidRDefault="009948C1" w:rsidP="009948C1">
      <w:pPr>
        <w:pStyle w:val="NoSpacing"/>
        <w:rPr>
          <w:rFonts w:ascii="Arial" w:hAnsi="Arial"/>
          <w:sz w:val="24"/>
          <w:szCs w:val="24"/>
        </w:rPr>
      </w:pPr>
      <w:r>
        <w:rPr>
          <w:rFonts w:ascii="Arial" w:hAnsi="Arial"/>
          <w:sz w:val="24"/>
          <w:szCs w:val="24"/>
        </w:rPr>
        <w:t xml:space="preserve">(Accessed: 27 July </w:t>
      </w:r>
      <w:r w:rsidRPr="00B02907">
        <w:rPr>
          <w:rFonts w:ascii="Arial" w:hAnsi="Arial"/>
          <w:sz w:val="24"/>
          <w:szCs w:val="24"/>
        </w:rPr>
        <w:t>2019).</w:t>
      </w:r>
    </w:p>
    <w:p w:rsidR="00DA2076" w:rsidRDefault="00DA2076" w:rsidP="00147B75">
      <w:pPr>
        <w:pStyle w:val="NoSpacing"/>
        <w:rPr>
          <w:rFonts w:ascii="Arial" w:hAnsi="Arial"/>
          <w:sz w:val="24"/>
          <w:szCs w:val="24"/>
        </w:rPr>
      </w:pPr>
    </w:p>
    <w:p w:rsidR="009948C1" w:rsidRPr="00B02907" w:rsidRDefault="009948C1" w:rsidP="009948C1">
      <w:pPr>
        <w:pStyle w:val="NoSpacing"/>
        <w:rPr>
          <w:rFonts w:ascii="Arial" w:hAnsi="Arial"/>
          <w:sz w:val="24"/>
          <w:szCs w:val="24"/>
        </w:rPr>
      </w:pPr>
      <w:r w:rsidRPr="00DA2076">
        <w:rPr>
          <w:rFonts w:ascii="Arial" w:hAnsi="Arial"/>
          <w:sz w:val="24"/>
          <w:szCs w:val="24"/>
        </w:rPr>
        <w:t>Guangzhou automobile group company limited</w:t>
      </w:r>
      <w:r>
        <w:rPr>
          <w:rFonts w:ascii="Arial" w:hAnsi="Arial"/>
          <w:sz w:val="24"/>
          <w:szCs w:val="24"/>
        </w:rPr>
        <w:t xml:space="preserve"> (2019</w:t>
      </w:r>
      <w:r w:rsidRPr="00B02907">
        <w:rPr>
          <w:rFonts w:ascii="Arial" w:hAnsi="Arial"/>
          <w:sz w:val="24"/>
          <w:szCs w:val="24"/>
        </w:rPr>
        <w:t xml:space="preserve">) </w:t>
      </w:r>
      <w:r w:rsidRPr="00FB784A">
        <w:rPr>
          <w:rFonts w:ascii="Arial" w:hAnsi="Arial"/>
          <w:i/>
          <w:sz w:val="24"/>
          <w:szCs w:val="24"/>
        </w:rPr>
        <w:t>Annual Report 2018</w:t>
      </w:r>
      <w:r w:rsidRPr="00B02907">
        <w:rPr>
          <w:rFonts w:ascii="Arial" w:hAnsi="Arial"/>
          <w:sz w:val="24"/>
          <w:szCs w:val="24"/>
        </w:rPr>
        <w:t>.</w:t>
      </w:r>
    </w:p>
    <w:p w:rsidR="009948C1" w:rsidRPr="00B02907" w:rsidRDefault="009948C1" w:rsidP="009948C1">
      <w:pPr>
        <w:pStyle w:val="NoSpacing"/>
        <w:rPr>
          <w:rFonts w:ascii="Arial" w:hAnsi="Arial"/>
          <w:sz w:val="24"/>
          <w:szCs w:val="24"/>
        </w:rPr>
      </w:pPr>
      <w:r w:rsidRPr="00B02907">
        <w:rPr>
          <w:rFonts w:ascii="Arial" w:hAnsi="Arial"/>
          <w:sz w:val="24"/>
          <w:szCs w:val="24"/>
        </w:rPr>
        <w:t xml:space="preserve">Available at: </w:t>
      </w:r>
      <w:r w:rsidRPr="009948C1">
        <w:rPr>
          <w:rFonts w:ascii="Arial" w:hAnsi="Arial"/>
          <w:sz w:val="24"/>
          <w:szCs w:val="24"/>
        </w:rPr>
        <w:t>https://www.gac.com.cn/gw_en/tzzgx_en/index.shtml</w:t>
      </w:r>
    </w:p>
    <w:p w:rsidR="009948C1" w:rsidRDefault="009948C1" w:rsidP="009948C1">
      <w:pPr>
        <w:pStyle w:val="NoSpacing"/>
        <w:rPr>
          <w:rFonts w:ascii="Arial" w:hAnsi="Arial"/>
          <w:sz w:val="24"/>
          <w:szCs w:val="24"/>
        </w:rPr>
      </w:pPr>
      <w:r>
        <w:rPr>
          <w:rFonts w:ascii="Arial" w:hAnsi="Arial"/>
          <w:sz w:val="24"/>
          <w:szCs w:val="24"/>
        </w:rPr>
        <w:t>(Accessed: 27</w:t>
      </w:r>
      <w:r w:rsidRPr="009948C1">
        <w:rPr>
          <w:rFonts w:ascii="Arial" w:hAnsi="Arial"/>
          <w:sz w:val="24"/>
          <w:szCs w:val="24"/>
          <w:vertAlign w:val="superscript"/>
        </w:rPr>
        <w:t>th</w:t>
      </w:r>
      <w:r>
        <w:rPr>
          <w:rFonts w:ascii="Arial" w:hAnsi="Arial"/>
          <w:sz w:val="24"/>
          <w:szCs w:val="24"/>
        </w:rPr>
        <w:t xml:space="preserve"> July </w:t>
      </w:r>
      <w:r w:rsidR="008745F4">
        <w:rPr>
          <w:rFonts w:ascii="Arial" w:hAnsi="Arial"/>
          <w:sz w:val="24"/>
          <w:szCs w:val="24"/>
        </w:rPr>
        <w:t>2019)</w:t>
      </w:r>
    </w:p>
    <w:p w:rsidR="009948C1" w:rsidRDefault="009948C1" w:rsidP="00147B75">
      <w:pPr>
        <w:pStyle w:val="NoSpacing"/>
        <w:rPr>
          <w:rFonts w:ascii="Arial" w:hAnsi="Arial"/>
          <w:sz w:val="24"/>
          <w:szCs w:val="24"/>
        </w:rPr>
      </w:pPr>
    </w:p>
    <w:p w:rsidR="00107FCB" w:rsidRPr="006731B7" w:rsidRDefault="00107FCB" w:rsidP="00107FCB">
      <w:pPr>
        <w:pStyle w:val="NoSpacing"/>
        <w:jc w:val="left"/>
        <w:rPr>
          <w:rFonts w:ascii="Arial" w:hAnsi="Arial"/>
          <w:sz w:val="24"/>
          <w:szCs w:val="24"/>
        </w:rPr>
      </w:pPr>
      <w:r>
        <w:rPr>
          <w:rFonts w:ascii="Arial" w:hAnsi="Arial"/>
          <w:sz w:val="24"/>
          <w:szCs w:val="24"/>
        </w:rPr>
        <w:t xml:space="preserve">Lee, A. </w:t>
      </w:r>
      <w:r w:rsidRPr="008A7E53">
        <w:rPr>
          <w:rFonts w:ascii="Arial" w:hAnsi="Arial"/>
          <w:sz w:val="24"/>
          <w:szCs w:val="24"/>
        </w:rPr>
        <w:t>(201</w:t>
      </w:r>
      <w:r>
        <w:rPr>
          <w:rFonts w:ascii="Arial" w:hAnsi="Arial"/>
          <w:sz w:val="24"/>
          <w:szCs w:val="24"/>
        </w:rPr>
        <w:t>8</w:t>
      </w:r>
      <w:r w:rsidRPr="008A7E53">
        <w:rPr>
          <w:rFonts w:ascii="Arial" w:hAnsi="Arial"/>
          <w:sz w:val="24"/>
          <w:szCs w:val="24"/>
        </w:rPr>
        <w:t>).</w:t>
      </w:r>
      <w:r>
        <w:rPr>
          <w:rFonts w:ascii="Arial" w:hAnsi="Arial"/>
          <w:sz w:val="24"/>
          <w:szCs w:val="24"/>
        </w:rPr>
        <w:t xml:space="preserve"> </w:t>
      </w:r>
      <w:r w:rsidRPr="006731B7">
        <w:rPr>
          <w:rFonts w:ascii="Arial" w:hAnsi="Arial"/>
          <w:sz w:val="24"/>
          <w:szCs w:val="24"/>
        </w:rPr>
        <w:t>‘China’s electric car market is growing twice as fast as the US. Here’s why’</w:t>
      </w:r>
      <w:r>
        <w:rPr>
          <w:rFonts w:ascii="Arial" w:hAnsi="Arial"/>
          <w:sz w:val="24"/>
          <w:szCs w:val="24"/>
        </w:rPr>
        <w:t xml:space="preserve">, </w:t>
      </w:r>
      <w:r w:rsidRPr="006A6CD1">
        <w:rPr>
          <w:rFonts w:ascii="Arial" w:hAnsi="Arial"/>
          <w:i/>
          <w:sz w:val="24"/>
          <w:szCs w:val="24"/>
        </w:rPr>
        <w:t>South China Morning Post</w:t>
      </w:r>
      <w:r>
        <w:rPr>
          <w:rFonts w:ascii="Arial" w:hAnsi="Arial"/>
          <w:sz w:val="24"/>
          <w:szCs w:val="24"/>
        </w:rPr>
        <w:t>.</w:t>
      </w:r>
    </w:p>
    <w:p w:rsidR="00107FCB" w:rsidRPr="00E438B3" w:rsidRDefault="00107FCB" w:rsidP="00107FCB">
      <w:pPr>
        <w:pStyle w:val="NoSpacing"/>
        <w:jc w:val="left"/>
        <w:rPr>
          <w:rFonts w:ascii="Arial" w:hAnsi="Arial"/>
          <w:b/>
          <w:sz w:val="24"/>
          <w:szCs w:val="24"/>
        </w:rPr>
      </w:pPr>
      <w:r w:rsidRPr="008A7E53">
        <w:rPr>
          <w:rFonts w:ascii="Arial" w:hAnsi="Arial"/>
          <w:sz w:val="24"/>
          <w:szCs w:val="24"/>
        </w:rPr>
        <w:t>Available at:</w:t>
      </w:r>
      <w:r w:rsidRPr="000014F7">
        <w:rPr>
          <w:rFonts w:ascii="Arial" w:hAnsi="Arial"/>
          <w:sz w:val="24"/>
          <w:szCs w:val="24"/>
        </w:rPr>
        <w:t xml:space="preserve"> </w:t>
      </w:r>
      <w:r w:rsidRPr="00E438B3">
        <w:rPr>
          <w:rFonts w:ascii="Arial" w:hAnsi="Arial"/>
          <w:sz w:val="24"/>
          <w:szCs w:val="24"/>
        </w:rPr>
        <w:t>https://www.scmp.com/business/companies/article/2143646/chinas-ev-market-growing-twice-fast-us-heres-why</w:t>
      </w:r>
    </w:p>
    <w:p w:rsidR="00107FCB" w:rsidRDefault="00107FCB" w:rsidP="00107FCB">
      <w:pPr>
        <w:pStyle w:val="NoSpacing"/>
        <w:jc w:val="left"/>
        <w:rPr>
          <w:rFonts w:ascii="Arial" w:hAnsi="Arial"/>
          <w:sz w:val="24"/>
          <w:szCs w:val="24"/>
        </w:rPr>
      </w:pPr>
    </w:p>
    <w:p w:rsidR="00107FCB" w:rsidRPr="006731B7" w:rsidRDefault="00107FCB" w:rsidP="00107FCB">
      <w:pPr>
        <w:pStyle w:val="NoSpacing"/>
        <w:jc w:val="left"/>
        <w:rPr>
          <w:rFonts w:ascii="Arial" w:hAnsi="Arial"/>
          <w:sz w:val="24"/>
          <w:szCs w:val="24"/>
        </w:rPr>
      </w:pPr>
      <w:r>
        <w:rPr>
          <w:rFonts w:ascii="Arial" w:hAnsi="Arial"/>
          <w:sz w:val="24"/>
          <w:szCs w:val="24"/>
        </w:rPr>
        <w:t>Maverick, J ( 2016</w:t>
      </w:r>
      <w:r w:rsidRPr="008A7E53">
        <w:rPr>
          <w:rFonts w:ascii="Arial" w:hAnsi="Arial"/>
          <w:sz w:val="24"/>
          <w:szCs w:val="24"/>
        </w:rPr>
        <w:t>).</w:t>
      </w:r>
      <w:r>
        <w:rPr>
          <w:rFonts w:ascii="Arial" w:hAnsi="Arial"/>
          <w:sz w:val="24"/>
          <w:szCs w:val="24"/>
        </w:rPr>
        <w:t xml:space="preserve"> </w:t>
      </w:r>
      <w:r w:rsidRPr="006731B7">
        <w:rPr>
          <w:rFonts w:ascii="Arial" w:hAnsi="Arial"/>
          <w:sz w:val="24"/>
          <w:szCs w:val="24"/>
        </w:rPr>
        <w:t>‘</w:t>
      </w:r>
      <w:r w:rsidRPr="00D85E69">
        <w:rPr>
          <w:rFonts w:ascii="Arial" w:hAnsi="Arial"/>
          <w:sz w:val="24"/>
          <w:szCs w:val="24"/>
        </w:rPr>
        <w:t>What Is the Best Measure of a Company's Financial Health?</w:t>
      </w:r>
      <w:r w:rsidRPr="006731B7">
        <w:rPr>
          <w:rFonts w:ascii="Arial" w:hAnsi="Arial"/>
          <w:sz w:val="24"/>
          <w:szCs w:val="24"/>
        </w:rPr>
        <w:t>’</w:t>
      </w:r>
      <w:r>
        <w:rPr>
          <w:rFonts w:ascii="Arial" w:hAnsi="Arial"/>
          <w:sz w:val="24"/>
          <w:szCs w:val="24"/>
        </w:rPr>
        <w:t xml:space="preserve">, </w:t>
      </w:r>
      <w:r>
        <w:rPr>
          <w:rFonts w:ascii="Arial" w:hAnsi="Arial"/>
          <w:i/>
          <w:sz w:val="24"/>
          <w:szCs w:val="24"/>
        </w:rPr>
        <w:t>Investopedia</w:t>
      </w:r>
      <w:r>
        <w:rPr>
          <w:rFonts w:ascii="Arial" w:hAnsi="Arial"/>
          <w:sz w:val="24"/>
          <w:szCs w:val="24"/>
        </w:rPr>
        <w:t>.</w:t>
      </w:r>
    </w:p>
    <w:p w:rsidR="00107FCB" w:rsidRPr="00E438B3" w:rsidRDefault="00107FCB" w:rsidP="00107FCB">
      <w:pPr>
        <w:pStyle w:val="NoSpacing"/>
        <w:jc w:val="left"/>
        <w:rPr>
          <w:rFonts w:ascii="Arial" w:hAnsi="Arial"/>
          <w:b/>
          <w:sz w:val="24"/>
          <w:szCs w:val="24"/>
        </w:rPr>
      </w:pPr>
      <w:r w:rsidRPr="008A7E53">
        <w:rPr>
          <w:rFonts w:ascii="Arial" w:hAnsi="Arial"/>
          <w:sz w:val="24"/>
          <w:szCs w:val="24"/>
        </w:rPr>
        <w:t>Available at:</w:t>
      </w:r>
      <w:r w:rsidRPr="000014F7">
        <w:rPr>
          <w:rFonts w:ascii="Arial" w:hAnsi="Arial"/>
          <w:sz w:val="24"/>
          <w:szCs w:val="24"/>
        </w:rPr>
        <w:t xml:space="preserve"> </w:t>
      </w:r>
      <w:r w:rsidRPr="00D85E69">
        <w:rPr>
          <w:rFonts w:ascii="Arial" w:hAnsi="Arial"/>
          <w:sz w:val="24"/>
          <w:szCs w:val="24"/>
        </w:rPr>
        <w:t>https://www.investopedia.com/articles/investing/061916/what-best-measure-companys-financial-health.asp</w:t>
      </w:r>
    </w:p>
    <w:p w:rsidR="003E209F" w:rsidRPr="003E209F" w:rsidRDefault="003E209F" w:rsidP="003E209F">
      <w:pPr>
        <w:pStyle w:val="NoSpacing"/>
        <w:rPr>
          <w:rFonts w:ascii="Arial" w:hAnsi="Arial"/>
          <w:sz w:val="24"/>
          <w:szCs w:val="24"/>
        </w:rPr>
      </w:pPr>
    </w:p>
    <w:p w:rsidR="003E209F" w:rsidRDefault="003E209F" w:rsidP="003E209F">
      <w:pPr>
        <w:pStyle w:val="NoSpacing"/>
        <w:rPr>
          <w:rFonts w:ascii="Arial" w:hAnsi="Arial"/>
          <w:sz w:val="24"/>
          <w:szCs w:val="24"/>
        </w:rPr>
      </w:pPr>
    </w:p>
    <w:p w:rsidR="00D85E69" w:rsidRDefault="00D85E69">
      <w:pPr>
        <w:spacing w:line="252" w:lineRule="auto"/>
        <w:rPr>
          <w:szCs w:val="24"/>
        </w:rPr>
      </w:pPr>
    </w:p>
    <w:p w:rsidR="00DF75C6" w:rsidRDefault="00DF75C6">
      <w:pPr>
        <w:spacing w:line="252" w:lineRule="auto"/>
        <w:rPr>
          <w:szCs w:val="24"/>
        </w:rPr>
      </w:pPr>
      <w:r>
        <w:rPr>
          <w:szCs w:val="24"/>
        </w:rPr>
        <w:br w:type="page"/>
      </w:r>
    </w:p>
    <w:p w:rsidR="006326A5" w:rsidRPr="008A7E53" w:rsidRDefault="006326A5" w:rsidP="00E7734A">
      <w:pPr>
        <w:pStyle w:val="NoSpacing"/>
        <w:jc w:val="left"/>
        <w:rPr>
          <w:rFonts w:ascii="Arial" w:hAnsi="Arial"/>
          <w:sz w:val="24"/>
          <w:szCs w:val="24"/>
        </w:rPr>
      </w:pPr>
    </w:p>
    <w:p w:rsidR="00B649F1" w:rsidRPr="007B2125" w:rsidRDefault="007E3883" w:rsidP="007B2125">
      <w:pPr>
        <w:pStyle w:val="Heading1"/>
        <w:rPr>
          <w:rFonts w:cs="Arial"/>
        </w:rPr>
      </w:pPr>
      <w:bookmarkStart w:id="43" w:name="_Toc16758706"/>
      <w:r w:rsidRPr="007B2125">
        <w:t>Appendices</w:t>
      </w:r>
      <w:r w:rsidR="00FD2103" w:rsidRPr="007B2125">
        <w:t xml:space="preserve"> A – </w:t>
      </w:r>
      <w:r w:rsidR="0074008B" w:rsidRPr="007B2125">
        <w:rPr>
          <w:rFonts w:cs="Arial"/>
        </w:rPr>
        <w:t xml:space="preserve">The stock price at the last trading of the year </w:t>
      </w:r>
      <w:r w:rsidR="007B2125" w:rsidRPr="007B2125">
        <w:rPr>
          <w:rFonts w:cs="Arial"/>
        </w:rPr>
        <w:t>of 2</w:t>
      </w:r>
      <w:r w:rsidR="00286ACA">
        <w:rPr>
          <w:rFonts w:cs="Arial"/>
        </w:rPr>
        <w:t>018,17 &amp; 16</w:t>
      </w:r>
      <w:bookmarkEnd w:id="43"/>
    </w:p>
    <w:p w:rsidR="0074008B" w:rsidRPr="0074008B" w:rsidRDefault="0074008B" w:rsidP="0074008B">
      <w:pPr>
        <w:pStyle w:val="NoSpacing"/>
        <w:rPr>
          <w:rFonts w:ascii="Arial" w:hAnsi="Arial" w:cs="Arial"/>
        </w:rPr>
      </w:pPr>
    </w:p>
    <w:p w:rsidR="0074008B" w:rsidRPr="0074008B" w:rsidRDefault="0074008B" w:rsidP="0074008B">
      <w:pPr>
        <w:pStyle w:val="NoSpacing"/>
        <w:rPr>
          <w:rFonts w:ascii="Arial" w:hAnsi="Arial" w:cs="Arial"/>
          <w:b/>
        </w:rPr>
      </w:pPr>
      <w:r w:rsidRPr="0074008B">
        <w:rPr>
          <w:rFonts w:ascii="Arial" w:hAnsi="Arial" w:cs="Arial"/>
          <w:b/>
        </w:rPr>
        <w:t xml:space="preserve">GAC Group </w:t>
      </w:r>
      <w:r w:rsidRPr="0074008B">
        <w:rPr>
          <w:rFonts w:ascii="Arial" w:hAnsi="Arial" w:cs="Arial"/>
          <w:b/>
        </w:rPr>
        <w:tab/>
      </w:r>
    </w:p>
    <w:p w:rsidR="0074008B" w:rsidRPr="0074008B" w:rsidRDefault="0074008B" w:rsidP="0074008B">
      <w:pPr>
        <w:pStyle w:val="NoSpacing"/>
        <w:rPr>
          <w:rFonts w:ascii="Arial" w:hAnsi="Arial" w:cs="Arial"/>
        </w:rPr>
      </w:pPr>
      <w:r w:rsidRPr="0074008B">
        <w:rPr>
          <w:rFonts w:ascii="Arial" w:hAnsi="Arial" w:cs="Arial"/>
        </w:rPr>
        <w:t>Date</w:t>
      </w:r>
      <w:r w:rsidRPr="0074008B">
        <w:rPr>
          <w:rFonts w:ascii="Arial" w:hAnsi="Arial" w:cs="Arial"/>
        </w:rPr>
        <w:tab/>
        <w:t>HK Closed Price (HKD)</w:t>
      </w:r>
    </w:p>
    <w:p w:rsidR="0074008B" w:rsidRPr="0074008B" w:rsidRDefault="0074008B" w:rsidP="0074008B">
      <w:pPr>
        <w:pStyle w:val="NoSpacing"/>
        <w:rPr>
          <w:rFonts w:ascii="Arial" w:hAnsi="Arial" w:cs="Arial"/>
        </w:rPr>
      </w:pPr>
      <w:r w:rsidRPr="0074008B">
        <w:rPr>
          <w:rFonts w:ascii="Arial" w:hAnsi="Arial" w:cs="Arial"/>
        </w:rPr>
        <w:t>2018/12/31</w:t>
      </w:r>
      <w:r w:rsidRPr="0074008B">
        <w:rPr>
          <w:rFonts w:ascii="Arial" w:hAnsi="Arial" w:cs="Arial"/>
        </w:rPr>
        <w:tab/>
        <w:t>7.81</w:t>
      </w:r>
    </w:p>
    <w:p w:rsidR="0074008B" w:rsidRPr="0074008B" w:rsidRDefault="0074008B" w:rsidP="0074008B">
      <w:pPr>
        <w:pStyle w:val="NoSpacing"/>
        <w:rPr>
          <w:rFonts w:ascii="Arial" w:hAnsi="Arial" w:cs="Arial"/>
        </w:rPr>
      </w:pPr>
      <w:r w:rsidRPr="0074008B">
        <w:rPr>
          <w:rFonts w:ascii="Arial" w:hAnsi="Arial" w:cs="Arial"/>
        </w:rPr>
        <w:t>2017/12/29</w:t>
      </w:r>
      <w:r w:rsidRPr="0074008B">
        <w:rPr>
          <w:rFonts w:ascii="Arial" w:hAnsi="Arial" w:cs="Arial"/>
        </w:rPr>
        <w:tab/>
        <w:t>13.23</w:t>
      </w:r>
    </w:p>
    <w:p w:rsidR="0074008B" w:rsidRPr="0074008B" w:rsidRDefault="0074008B" w:rsidP="0074008B">
      <w:pPr>
        <w:pStyle w:val="NoSpacing"/>
        <w:rPr>
          <w:rFonts w:ascii="Arial" w:hAnsi="Arial" w:cs="Arial"/>
        </w:rPr>
      </w:pPr>
      <w:r w:rsidRPr="0074008B">
        <w:rPr>
          <w:rFonts w:ascii="Arial" w:hAnsi="Arial" w:cs="Arial"/>
        </w:rPr>
        <w:t>2016/12/30</w:t>
      </w:r>
      <w:r w:rsidRPr="0074008B">
        <w:rPr>
          <w:rFonts w:ascii="Arial" w:hAnsi="Arial" w:cs="Arial"/>
        </w:rPr>
        <w:tab/>
        <w:t>6.70</w:t>
      </w:r>
    </w:p>
    <w:p w:rsidR="0074008B" w:rsidRPr="0074008B" w:rsidRDefault="0074008B" w:rsidP="0074008B">
      <w:pPr>
        <w:pStyle w:val="NoSpacing"/>
        <w:jc w:val="left"/>
        <w:rPr>
          <w:rFonts w:ascii="Arial" w:hAnsi="Arial" w:cs="Arial"/>
        </w:rPr>
      </w:pPr>
      <w:r w:rsidRPr="0074008B">
        <w:rPr>
          <w:rFonts w:ascii="Arial" w:hAnsi="Arial" w:cs="Arial"/>
        </w:rPr>
        <w:t>Source: https://www.hkex.com.hk/Market-Data/Securities-Prices/Equities/Equities-Quote?sym=2238&amp;sc_lang=en</w:t>
      </w:r>
      <w:r w:rsidRPr="0074008B">
        <w:rPr>
          <w:rFonts w:ascii="Arial" w:hAnsi="Arial" w:cs="Arial"/>
        </w:rPr>
        <w:tab/>
      </w:r>
    </w:p>
    <w:p w:rsidR="0074008B" w:rsidRPr="0074008B" w:rsidRDefault="0074008B" w:rsidP="0074008B">
      <w:pPr>
        <w:pStyle w:val="NoSpacing"/>
        <w:jc w:val="left"/>
        <w:rPr>
          <w:rFonts w:ascii="Arial" w:hAnsi="Arial" w:cs="Arial"/>
        </w:rPr>
      </w:pPr>
      <w:r w:rsidRPr="0074008B">
        <w:rPr>
          <w:rFonts w:ascii="Arial" w:hAnsi="Arial" w:cs="Arial"/>
        </w:rPr>
        <w:tab/>
      </w:r>
    </w:p>
    <w:p w:rsidR="0074008B" w:rsidRPr="0074008B" w:rsidRDefault="0074008B" w:rsidP="0074008B">
      <w:pPr>
        <w:pStyle w:val="NoSpacing"/>
        <w:jc w:val="left"/>
        <w:rPr>
          <w:rFonts w:ascii="Arial" w:hAnsi="Arial" w:cs="Arial"/>
        </w:rPr>
      </w:pPr>
      <w:r w:rsidRPr="0074008B">
        <w:rPr>
          <w:rFonts w:ascii="Arial" w:hAnsi="Arial" w:cs="Arial"/>
        </w:rPr>
        <w:t>Date</w:t>
      </w:r>
      <w:r w:rsidRPr="0074008B">
        <w:rPr>
          <w:rFonts w:ascii="Arial" w:hAnsi="Arial" w:cs="Arial"/>
        </w:rPr>
        <w:tab/>
        <w:t>SH Closed Price (RMB)</w:t>
      </w:r>
    </w:p>
    <w:p w:rsidR="0074008B" w:rsidRPr="0074008B" w:rsidRDefault="0074008B" w:rsidP="0074008B">
      <w:pPr>
        <w:pStyle w:val="NoSpacing"/>
        <w:jc w:val="left"/>
        <w:rPr>
          <w:rFonts w:ascii="Arial" w:hAnsi="Arial" w:cs="Arial"/>
        </w:rPr>
      </w:pPr>
      <w:r w:rsidRPr="0074008B">
        <w:rPr>
          <w:rFonts w:ascii="Arial" w:hAnsi="Arial" w:cs="Arial"/>
        </w:rPr>
        <w:t>2018/12/31</w:t>
      </w:r>
      <w:r w:rsidRPr="0074008B">
        <w:rPr>
          <w:rFonts w:ascii="Arial" w:hAnsi="Arial" w:cs="Arial"/>
        </w:rPr>
        <w:tab/>
        <w:t>10.29</w:t>
      </w:r>
    </w:p>
    <w:p w:rsidR="0074008B" w:rsidRPr="0074008B" w:rsidRDefault="0074008B" w:rsidP="0074008B">
      <w:pPr>
        <w:pStyle w:val="NoSpacing"/>
        <w:jc w:val="left"/>
        <w:rPr>
          <w:rFonts w:ascii="Arial" w:hAnsi="Arial" w:cs="Arial"/>
        </w:rPr>
      </w:pPr>
      <w:r w:rsidRPr="0074008B">
        <w:rPr>
          <w:rFonts w:ascii="Arial" w:hAnsi="Arial" w:cs="Arial"/>
        </w:rPr>
        <w:t>2017/12/29</w:t>
      </w:r>
      <w:r w:rsidRPr="0074008B">
        <w:rPr>
          <w:rFonts w:ascii="Arial" w:hAnsi="Arial" w:cs="Arial"/>
        </w:rPr>
        <w:tab/>
        <w:t>17.61</w:t>
      </w:r>
    </w:p>
    <w:p w:rsidR="0074008B" w:rsidRPr="0074008B" w:rsidRDefault="0074008B" w:rsidP="0074008B">
      <w:pPr>
        <w:pStyle w:val="NoSpacing"/>
        <w:jc w:val="left"/>
        <w:rPr>
          <w:rFonts w:ascii="Arial" w:hAnsi="Arial" w:cs="Arial"/>
        </w:rPr>
      </w:pPr>
      <w:r w:rsidRPr="0074008B">
        <w:rPr>
          <w:rFonts w:ascii="Arial" w:hAnsi="Arial" w:cs="Arial"/>
        </w:rPr>
        <w:t>2016/12/30</w:t>
      </w:r>
      <w:r w:rsidRPr="0074008B">
        <w:rPr>
          <w:rFonts w:ascii="Arial" w:hAnsi="Arial" w:cs="Arial"/>
        </w:rPr>
        <w:tab/>
        <w:t>16.55</w:t>
      </w:r>
    </w:p>
    <w:p w:rsidR="0074008B" w:rsidRPr="0074008B" w:rsidRDefault="0074008B" w:rsidP="0074008B">
      <w:pPr>
        <w:pStyle w:val="NoSpacing"/>
        <w:jc w:val="left"/>
        <w:rPr>
          <w:rFonts w:ascii="Arial" w:hAnsi="Arial" w:cs="Arial"/>
        </w:rPr>
      </w:pPr>
      <w:r w:rsidRPr="0074008B">
        <w:rPr>
          <w:rFonts w:ascii="Arial" w:hAnsi="Arial" w:cs="Arial"/>
        </w:rPr>
        <w:t>Source:https://finance.yahoo.com/quote/601238.SS/history?period1=1545321600&amp;period2=1546185600&amp;interval=1d&amp;filter=history&amp;frequency=1d</w:t>
      </w:r>
      <w:r w:rsidRPr="0074008B">
        <w:rPr>
          <w:rFonts w:ascii="Arial" w:hAnsi="Arial" w:cs="Arial"/>
        </w:rPr>
        <w:tab/>
      </w:r>
    </w:p>
    <w:p w:rsidR="0074008B" w:rsidRDefault="0074008B" w:rsidP="0074008B">
      <w:pPr>
        <w:pStyle w:val="NoSpacing"/>
        <w:jc w:val="left"/>
        <w:rPr>
          <w:rFonts w:ascii="Arial" w:hAnsi="Arial" w:cs="Arial"/>
        </w:rPr>
      </w:pPr>
      <w:r w:rsidRPr="0074008B">
        <w:rPr>
          <w:rFonts w:ascii="Arial" w:hAnsi="Arial" w:cs="Arial"/>
        </w:rPr>
        <w:tab/>
      </w:r>
    </w:p>
    <w:p w:rsidR="0074008B" w:rsidRPr="0074008B" w:rsidRDefault="0074008B" w:rsidP="0074008B">
      <w:pPr>
        <w:pStyle w:val="NoSpacing"/>
        <w:jc w:val="left"/>
        <w:rPr>
          <w:rFonts w:ascii="Arial" w:hAnsi="Arial" w:cs="Arial"/>
        </w:rPr>
      </w:pPr>
      <w:r w:rsidRPr="0074008B">
        <w:rPr>
          <w:rFonts w:ascii="Arial" w:hAnsi="Arial" w:cs="Arial"/>
        </w:rPr>
        <w:tab/>
      </w:r>
    </w:p>
    <w:p w:rsidR="0074008B" w:rsidRPr="0074008B" w:rsidRDefault="0074008B" w:rsidP="0074008B">
      <w:pPr>
        <w:pStyle w:val="NoSpacing"/>
        <w:jc w:val="left"/>
        <w:rPr>
          <w:rFonts w:ascii="Arial" w:hAnsi="Arial" w:cs="Arial"/>
          <w:b/>
        </w:rPr>
      </w:pPr>
      <w:r w:rsidRPr="0074008B">
        <w:rPr>
          <w:rFonts w:ascii="Arial" w:hAnsi="Arial" w:cs="Arial"/>
          <w:b/>
        </w:rPr>
        <w:t>Geely</w:t>
      </w:r>
      <w:r w:rsidRPr="0074008B">
        <w:rPr>
          <w:rFonts w:ascii="Arial" w:hAnsi="Arial" w:cs="Arial"/>
          <w:b/>
        </w:rPr>
        <w:tab/>
      </w:r>
    </w:p>
    <w:p w:rsidR="0074008B" w:rsidRPr="0074008B" w:rsidRDefault="0074008B" w:rsidP="0074008B">
      <w:pPr>
        <w:pStyle w:val="NoSpacing"/>
        <w:jc w:val="left"/>
        <w:rPr>
          <w:rFonts w:ascii="Arial" w:hAnsi="Arial" w:cs="Arial"/>
        </w:rPr>
      </w:pPr>
      <w:r w:rsidRPr="0074008B">
        <w:rPr>
          <w:rFonts w:ascii="Arial" w:hAnsi="Arial" w:cs="Arial"/>
        </w:rPr>
        <w:t>Date</w:t>
      </w:r>
      <w:r w:rsidRPr="0074008B">
        <w:rPr>
          <w:rFonts w:ascii="Arial" w:hAnsi="Arial" w:cs="Arial"/>
        </w:rPr>
        <w:tab/>
        <w:t>HK Closed Price (HKD)</w:t>
      </w:r>
    </w:p>
    <w:p w:rsidR="0074008B" w:rsidRPr="0074008B" w:rsidRDefault="0074008B" w:rsidP="0074008B">
      <w:pPr>
        <w:pStyle w:val="NoSpacing"/>
        <w:jc w:val="left"/>
        <w:rPr>
          <w:rFonts w:ascii="Arial" w:hAnsi="Arial" w:cs="Arial"/>
        </w:rPr>
      </w:pPr>
      <w:r w:rsidRPr="0074008B">
        <w:rPr>
          <w:rFonts w:ascii="Arial" w:hAnsi="Arial" w:cs="Arial"/>
        </w:rPr>
        <w:t>2018/12/31</w:t>
      </w:r>
      <w:r w:rsidRPr="0074008B">
        <w:rPr>
          <w:rFonts w:ascii="Arial" w:hAnsi="Arial" w:cs="Arial"/>
        </w:rPr>
        <w:tab/>
        <w:t>13.8</w:t>
      </w:r>
    </w:p>
    <w:p w:rsidR="0074008B" w:rsidRPr="0074008B" w:rsidRDefault="0074008B" w:rsidP="0074008B">
      <w:pPr>
        <w:pStyle w:val="NoSpacing"/>
        <w:jc w:val="left"/>
        <w:rPr>
          <w:rFonts w:ascii="Arial" w:hAnsi="Arial" w:cs="Arial"/>
        </w:rPr>
      </w:pPr>
      <w:r w:rsidRPr="0074008B">
        <w:rPr>
          <w:rFonts w:ascii="Arial" w:hAnsi="Arial" w:cs="Arial"/>
        </w:rPr>
        <w:t>2017/12/29</w:t>
      </w:r>
      <w:r w:rsidRPr="0074008B">
        <w:rPr>
          <w:rFonts w:ascii="Arial" w:hAnsi="Arial" w:cs="Arial"/>
        </w:rPr>
        <w:tab/>
        <w:t>27.1</w:t>
      </w:r>
    </w:p>
    <w:p w:rsidR="0074008B" w:rsidRPr="0074008B" w:rsidRDefault="0074008B" w:rsidP="0074008B">
      <w:pPr>
        <w:pStyle w:val="NoSpacing"/>
        <w:jc w:val="left"/>
        <w:rPr>
          <w:rFonts w:ascii="Arial" w:hAnsi="Arial" w:cs="Arial"/>
        </w:rPr>
      </w:pPr>
      <w:r w:rsidRPr="0074008B">
        <w:rPr>
          <w:rFonts w:ascii="Arial" w:hAnsi="Arial" w:cs="Arial"/>
        </w:rPr>
        <w:t>2016/12/30</w:t>
      </w:r>
      <w:r w:rsidRPr="0074008B">
        <w:rPr>
          <w:rFonts w:ascii="Arial" w:hAnsi="Arial" w:cs="Arial"/>
        </w:rPr>
        <w:tab/>
        <w:t>7.14</w:t>
      </w:r>
    </w:p>
    <w:p w:rsidR="0074008B" w:rsidRPr="0074008B" w:rsidRDefault="0074008B" w:rsidP="0074008B">
      <w:pPr>
        <w:pStyle w:val="NoSpacing"/>
        <w:jc w:val="left"/>
        <w:rPr>
          <w:rFonts w:ascii="Arial" w:hAnsi="Arial" w:cs="Arial"/>
        </w:rPr>
      </w:pPr>
      <w:r w:rsidRPr="0074008B">
        <w:rPr>
          <w:rFonts w:ascii="Arial" w:hAnsi="Arial" w:cs="Arial"/>
        </w:rPr>
        <w:t xml:space="preserve">Source: </w:t>
      </w:r>
      <w:hyperlink r:id="rId18" w:history="1">
        <w:r w:rsidRPr="0074008B">
          <w:rPr>
            <w:rFonts w:ascii="Arial" w:hAnsi="Arial" w:cs="Arial"/>
          </w:rPr>
          <w:t>https://www.hkex.com.hk/Market-Data/Securities-Prices/Equities/Equities-Quote?sym=175&amp;sc_lang=en</w:t>
        </w:r>
      </w:hyperlink>
    </w:p>
    <w:p w:rsidR="0074008B" w:rsidRDefault="0074008B" w:rsidP="0074008B">
      <w:pPr>
        <w:pStyle w:val="NoSpacing"/>
        <w:jc w:val="left"/>
        <w:rPr>
          <w:rFonts w:ascii="Arial" w:hAnsi="Arial" w:cs="Arial"/>
        </w:rPr>
      </w:pPr>
    </w:p>
    <w:p w:rsidR="007B2125" w:rsidRPr="0074008B" w:rsidRDefault="007B2125" w:rsidP="0074008B">
      <w:pPr>
        <w:pStyle w:val="NoSpacing"/>
        <w:jc w:val="left"/>
        <w:rPr>
          <w:rFonts w:ascii="Arial" w:hAnsi="Arial" w:cs="Arial"/>
        </w:rPr>
      </w:pPr>
      <w:r>
        <w:rPr>
          <w:rFonts w:ascii="Arial" w:hAnsi="Arial" w:cs="Arial"/>
        </w:rPr>
        <w:t>Not listed on SH, China stock market</w:t>
      </w:r>
    </w:p>
    <w:p w:rsidR="0074008B" w:rsidRPr="0074008B" w:rsidRDefault="0074008B" w:rsidP="007B2125">
      <w:pPr>
        <w:pStyle w:val="NoSpacing"/>
        <w:rPr>
          <w:rFonts w:ascii="Arial" w:hAnsi="Arial" w:cs="Arial"/>
        </w:rPr>
      </w:pPr>
      <w:r w:rsidRPr="0074008B">
        <w:rPr>
          <w:rFonts w:ascii="Arial" w:hAnsi="Arial" w:cs="Arial"/>
        </w:rPr>
        <w:tab/>
      </w:r>
    </w:p>
    <w:p w:rsidR="0074008B" w:rsidRPr="0074008B" w:rsidRDefault="0074008B" w:rsidP="0074008B">
      <w:pPr>
        <w:pStyle w:val="NoSpacing"/>
        <w:rPr>
          <w:rFonts w:ascii="Arial" w:hAnsi="Arial" w:cs="Arial"/>
        </w:rPr>
      </w:pPr>
      <w:r w:rsidRPr="0074008B">
        <w:rPr>
          <w:rFonts w:ascii="Arial" w:hAnsi="Arial" w:cs="Arial"/>
        </w:rPr>
        <w:tab/>
      </w:r>
    </w:p>
    <w:p w:rsidR="0074008B" w:rsidRPr="0074008B" w:rsidRDefault="0074008B" w:rsidP="0074008B">
      <w:pPr>
        <w:pStyle w:val="NoSpacing"/>
        <w:rPr>
          <w:rFonts w:ascii="Arial" w:hAnsi="Arial" w:cs="Arial"/>
        </w:rPr>
      </w:pPr>
      <w:r w:rsidRPr="0074008B">
        <w:rPr>
          <w:rFonts w:ascii="Arial" w:hAnsi="Arial" w:cs="Arial"/>
        </w:rPr>
        <w:tab/>
      </w:r>
    </w:p>
    <w:p w:rsidR="0074008B" w:rsidRPr="0074008B" w:rsidRDefault="0074008B" w:rsidP="007B2125">
      <w:pPr>
        <w:pStyle w:val="NoSpacing"/>
        <w:jc w:val="left"/>
        <w:rPr>
          <w:rFonts w:ascii="Arial" w:hAnsi="Arial" w:cs="Arial"/>
          <w:b/>
        </w:rPr>
      </w:pPr>
      <w:r w:rsidRPr="0074008B">
        <w:rPr>
          <w:rFonts w:ascii="Arial" w:hAnsi="Arial" w:cs="Arial"/>
          <w:b/>
        </w:rPr>
        <w:t xml:space="preserve">Great Wall </w:t>
      </w:r>
      <w:r w:rsidRPr="0074008B">
        <w:rPr>
          <w:rFonts w:ascii="Arial" w:hAnsi="Arial" w:cs="Arial"/>
          <w:b/>
        </w:rPr>
        <w:tab/>
      </w:r>
    </w:p>
    <w:p w:rsidR="0074008B" w:rsidRPr="0074008B" w:rsidRDefault="0074008B" w:rsidP="007B2125">
      <w:pPr>
        <w:pStyle w:val="NoSpacing"/>
        <w:jc w:val="left"/>
        <w:rPr>
          <w:rFonts w:ascii="Arial" w:hAnsi="Arial" w:cs="Arial"/>
        </w:rPr>
      </w:pPr>
      <w:r w:rsidRPr="0074008B">
        <w:rPr>
          <w:rFonts w:ascii="Arial" w:hAnsi="Arial" w:cs="Arial"/>
        </w:rPr>
        <w:t>Da</w:t>
      </w:r>
      <w:r w:rsidR="007B2125">
        <w:rPr>
          <w:rFonts w:ascii="Arial" w:hAnsi="Arial" w:cs="Arial"/>
        </w:rPr>
        <w:t>te</w:t>
      </w:r>
      <w:r w:rsidR="007B2125">
        <w:rPr>
          <w:rFonts w:ascii="Arial" w:hAnsi="Arial" w:cs="Arial"/>
        </w:rPr>
        <w:tab/>
        <w:t>HK Closed Price (</w:t>
      </w:r>
      <w:r w:rsidRPr="0074008B">
        <w:rPr>
          <w:rFonts w:ascii="Arial" w:hAnsi="Arial" w:cs="Arial"/>
        </w:rPr>
        <w:t>HKD)</w:t>
      </w:r>
    </w:p>
    <w:p w:rsidR="0074008B" w:rsidRPr="0074008B" w:rsidRDefault="0074008B" w:rsidP="007B2125">
      <w:pPr>
        <w:pStyle w:val="NoSpacing"/>
        <w:jc w:val="left"/>
        <w:rPr>
          <w:rFonts w:ascii="Arial" w:hAnsi="Arial" w:cs="Arial"/>
        </w:rPr>
      </w:pPr>
      <w:r w:rsidRPr="0074008B">
        <w:rPr>
          <w:rFonts w:ascii="Arial" w:hAnsi="Arial" w:cs="Arial"/>
        </w:rPr>
        <w:t>2018/12/31</w:t>
      </w:r>
      <w:r w:rsidRPr="0074008B">
        <w:rPr>
          <w:rFonts w:ascii="Arial" w:hAnsi="Arial" w:cs="Arial"/>
        </w:rPr>
        <w:tab/>
        <w:t>4.49</w:t>
      </w:r>
    </w:p>
    <w:p w:rsidR="0074008B" w:rsidRPr="0074008B" w:rsidRDefault="0074008B" w:rsidP="007B2125">
      <w:pPr>
        <w:pStyle w:val="NoSpacing"/>
        <w:jc w:val="left"/>
        <w:rPr>
          <w:rFonts w:ascii="Arial" w:hAnsi="Arial" w:cs="Arial"/>
        </w:rPr>
      </w:pPr>
      <w:r w:rsidRPr="0074008B">
        <w:rPr>
          <w:rFonts w:ascii="Arial" w:hAnsi="Arial" w:cs="Arial"/>
        </w:rPr>
        <w:t>2017/12/29</w:t>
      </w:r>
      <w:r w:rsidRPr="0074008B">
        <w:rPr>
          <w:rFonts w:ascii="Arial" w:hAnsi="Arial" w:cs="Arial"/>
        </w:rPr>
        <w:tab/>
        <w:t>8.95</w:t>
      </w:r>
    </w:p>
    <w:p w:rsidR="0074008B" w:rsidRPr="0074008B" w:rsidRDefault="0074008B" w:rsidP="007B2125">
      <w:pPr>
        <w:pStyle w:val="NoSpacing"/>
        <w:jc w:val="left"/>
        <w:rPr>
          <w:rFonts w:ascii="Arial" w:hAnsi="Arial" w:cs="Arial"/>
        </w:rPr>
      </w:pPr>
      <w:r w:rsidRPr="0074008B">
        <w:rPr>
          <w:rFonts w:ascii="Arial" w:hAnsi="Arial" w:cs="Arial"/>
        </w:rPr>
        <w:t>2016/12/30</w:t>
      </w:r>
      <w:r w:rsidRPr="0074008B">
        <w:rPr>
          <w:rFonts w:ascii="Arial" w:hAnsi="Arial" w:cs="Arial"/>
        </w:rPr>
        <w:tab/>
        <w:t>7.24</w:t>
      </w:r>
    </w:p>
    <w:p w:rsidR="0074008B" w:rsidRPr="0074008B" w:rsidRDefault="007B2125" w:rsidP="007B2125">
      <w:pPr>
        <w:pStyle w:val="NoSpacing"/>
        <w:jc w:val="left"/>
        <w:rPr>
          <w:rFonts w:ascii="Arial" w:hAnsi="Arial" w:cs="Arial"/>
        </w:rPr>
      </w:pPr>
      <w:r>
        <w:rPr>
          <w:rFonts w:ascii="Arial" w:hAnsi="Arial" w:cs="Arial"/>
        </w:rPr>
        <w:t xml:space="preserve">Source: </w:t>
      </w:r>
      <w:r w:rsidR="0074008B" w:rsidRPr="0074008B">
        <w:rPr>
          <w:rFonts w:ascii="Arial" w:hAnsi="Arial" w:cs="Arial"/>
        </w:rPr>
        <w:t>https://www.hkex.com.hk/Market-Data/Securities-Prices/Equities/Equities-Quote?sym=2333&amp;sc_lang=en</w:t>
      </w:r>
      <w:r w:rsidR="0074008B" w:rsidRPr="0074008B">
        <w:rPr>
          <w:rFonts w:ascii="Arial" w:hAnsi="Arial" w:cs="Arial"/>
        </w:rPr>
        <w:tab/>
      </w:r>
    </w:p>
    <w:p w:rsidR="0074008B" w:rsidRPr="0074008B" w:rsidRDefault="0074008B" w:rsidP="007B2125">
      <w:pPr>
        <w:pStyle w:val="NoSpacing"/>
        <w:jc w:val="left"/>
        <w:rPr>
          <w:rFonts w:ascii="Arial" w:hAnsi="Arial" w:cs="Arial"/>
        </w:rPr>
      </w:pPr>
      <w:r w:rsidRPr="0074008B">
        <w:rPr>
          <w:rFonts w:ascii="Arial" w:hAnsi="Arial" w:cs="Arial"/>
        </w:rPr>
        <w:tab/>
      </w:r>
    </w:p>
    <w:p w:rsidR="0074008B" w:rsidRPr="0074008B" w:rsidRDefault="0074008B" w:rsidP="007B2125">
      <w:pPr>
        <w:pStyle w:val="NoSpacing"/>
        <w:jc w:val="left"/>
        <w:rPr>
          <w:rFonts w:ascii="Arial" w:hAnsi="Arial" w:cs="Arial"/>
        </w:rPr>
      </w:pPr>
      <w:r w:rsidRPr="0074008B">
        <w:rPr>
          <w:rFonts w:ascii="Arial" w:hAnsi="Arial" w:cs="Arial"/>
        </w:rPr>
        <w:t>Date</w:t>
      </w:r>
      <w:r w:rsidRPr="0074008B">
        <w:rPr>
          <w:rFonts w:ascii="Arial" w:hAnsi="Arial" w:cs="Arial"/>
        </w:rPr>
        <w:tab/>
        <w:t>SH Closed Price (RMB)</w:t>
      </w:r>
    </w:p>
    <w:p w:rsidR="0074008B" w:rsidRPr="0074008B" w:rsidRDefault="0074008B" w:rsidP="007B2125">
      <w:pPr>
        <w:pStyle w:val="NoSpacing"/>
        <w:jc w:val="left"/>
        <w:rPr>
          <w:rFonts w:ascii="Arial" w:hAnsi="Arial" w:cs="Arial"/>
        </w:rPr>
      </w:pPr>
      <w:r w:rsidRPr="0074008B">
        <w:rPr>
          <w:rFonts w:ascii="Arial" w:hAnsi="Arial" w:cs="Arial"/>
        </w:rPr>
        <w:t>2018/12/31</w:t>
      </w:r>
      <w:r w:rsidRPr="0074008B">
        <w:rPr>
          <w:rFonts w:ascii="Arial" w:hAnsi="Arial" w:cs="Arial"/>
        </w:rPr>
        <w:tab/>
        <w:t>5.60</w:t>
      </w:r>
    </w:p>
    <w:p w:rsidR="0074008B" w:rsidRPr="0074008B" w:rsidRDefault="0074008B" w:rsidP="007B2125">
      <w:pPr>
        <w:pStyle w:val="NoSpacing"/>
        <w:jc w:val="left"/>
        <w:rPr>
          <w:rFonts w:ascii="Arial" w:hAnsi="Arial" w:cs="Arial"/>
        </w:rPr>
      </w:pPr>
      <w:r w:rsidRPr="0074008B">
        <w:rPr>
          <w:rFonts w:ascii="Arial" w:hAnsi="Arial" w:cs="Arial"/>
        </w:rPr>
        <w:t>2017/12/29</w:t>
      </w:r>
      <w:r w:rsidRPr="0074008B">
        <w:rPr>
          <w:rFonts w:ascii="Arial" w:hAnsi="Arial" w:cs="Arial"/>
        </w:rPr>
        <w:tab/>
        <w:t>11.49</w:t>
      </w:r>
    </w:p>
    <w:p w:rsidR="0074008B" w:rsidRPr="0074008B" w:rsidRDefault="0074008B" w:rsidP="007B2125">
      <w:pPr>
        <w:pStyle w:val="NoSpacing"/>
        <w:jc w:val="left"/>
        <w:rPr>
          <w:rFonts w:ascii="Arial" w:hAnsi="Arial" w:cs="Arial"/>
        </w:rPr>
      </w:pPr>
      <w:r w:rsidRPr="0074008B">
        <w:rPr>
          <w:rFonts w:ascii="Arial" w:hAnsi="Arial" w:cs="Arial"/>
        </w:rPr>
        <w:t>2016/12/30</w:t>
      </w:r>
      <w:r w:rsidRPr="0074008B">
        <w:rPr>
          <w:rFonts w:ascii="Arial" w:hAnsi="Arial" w:cs="Arial"/>
        </w:rPr>
        <w:tab/>
        <w:t>11.06</w:t>
      </w:r>
    </w:p>
    <w:p w:rsidR="007B2125" w:rsidRDefault="007B2125" w:rsidP="007B2125">
      <w:pPr>
        <w:pStyle w:val="NoSpacing"/>
        <w:jc w:val="left"/>
        <w:rPr>
          <w:rFonts w:ascii="Arial" w:hAnsi="Arial" w:cs="Arial"/>
        </w:rPr>
      </w:pPr>
    </w:p>
    <w:p w:rsidR="0074008B" w:rsidRPr="0074008B" w:rsidRDefault="007B2125" w:rsidP="007B2125">
      <w:pPr>
        <w:pStyle w:val="NoSpacing"/>
        <w:jc w:val="left"/>
        <w:rPr>
          <w:rFonts w:ascii="Arial" w:hAnsi="Arial" w:cs="Arial"/>
        </w:rPr>
      </w:pPr>
      <w:r>
        <w:rPr>
          <w:rFonts w:ascii="Arial" w:hAnsi="Arial" w:cs="Arial"/>
        </w:rPr>
        <w:t xml:space="preserve">Source: </w:t>
      </w:r>
      <w:r w:rsidR="0074008B" w:rsidRPr="0074008B">
        <w:rPr>
          <w:rFonts w:ascii="Arial" w:hAnsi="Arial" w:cs="Arial"/>
        </w:rPr>
        <w:t>https://finance.yahoo.com/quote/601633.SS/history?period1=1545321600&amp;period2=1546185600&amp;interval=1d&amp;filter=history&amp;frequency=1d</w:t>
      </w:r>
      <w:r w:rsidR="0074008B" w:rsidRPr="0074008B">
        <w:rPr>
          <w:rFonts w:ascii="Arial" w:hAnsi="Arial" w:cs="Arial"/>
        </w:rPr>
        <w:tab/>
      </w:r>
    </w:p>
    <w:p w:rsidR="00CE6FF0" w:rsidRDefault="00CE6FF0">
      <w:pPr>
        <w:spacing w:line="252" w:lineRule="auto"/>
        <w:rPr>
          <w:rFonts w:cs="Arial"/>
          <w:sz w:val="22"/>
        </w:rPr>
      </w:pPr>
    </w:p>
    <w:p w:rsidR="007B2125" w:rsidRDefault="007B2125">
      <w:pPr>
        <w:spacing w:line="252" w:lineRule="auto"/>
        <w:rPr>
          <w:rFonts w:cs="Arial"/>
          <w:sz w:val="22"/>
        </w:rPr>
      </w:pPr>
      <w:r>
        <w:rPr>
          <w:rFonts w:cs="Arial"/>
          <w:sz w:val="22"/>
        </w:rPr>
        <w:br w:type="page"/>
      </w:r>
    </w:p>
    <w:p w:rsidR="00883601" w:rsidRPr="007B2125" w:rsidRDefault="00883601" w:rsidP="00883601">
      <w:pPr>
        <w:pStyle w:val="Heading1"/>
        <w:rPr>
          <w:rFonts w:cs="Arial"/>
        </w:rPr>
      </w:pPr>
      <w:bookmarkStart w:id="44" w:name="_Toc16758707"/>
      <w:r w:rsidRPr="007B2125">
        <w:lastRenderedPageBreak/>
        <w:t xml:space="preserve">Appendices </w:t>
      </w:r>
      <w:r>
        <w:t>B</w:t>
      </w:r>
      <w:r w:rsidRPr="007B2125">
        <w:t xml:space="preserve"> – </w:t>
      </w:r>
      <w:r w:rsidRPr="007B2125">
        <w:rPr>
          <w:rFonts w:cs="Arial"/>
        </w:rPr>
        <w:t xml:space="preserve">The </w:t>
      </w:r>
      <w:r>
        <w:rPr>
          <w:rFonts w:cs="Arial"/>
        </w:rPr>
        <w:t>exchange rate</w:t>
      </w:r>
      <w:r w:rsidRPr="007B2125">
        <w:rPr>
          <w:rFonts w:cs="Arial"/>
        </w:rPr>
        <w:t xml:space="preserve"> at the last trading of the year of 2018, 17 </w:t>
      </w:r>
      <w:r w:rsidR="00286ACA">
        <w:rPr>
          <w:rFonts w:cs="Arial"/>
        </w:rPr>
        <w:t>&amp;</w:t>
      </w:r>
      <w:r w:rsidRPr="007B2125">
        <w:rPr>
          <w:rFonts w:cs="Arial"/>
        </w:rPr>
        <w:t xml:space="preserve"> 16</w:t>
      </w:r>
      <w:bookmarkEnd w:id="44"/>
    </w:p>
    <w:p w:rsidR="00883601" w:rsidRDefault="00883601" w:rsidP="00883601">
      <w:pPr>
        <w:rPr>
          <w:noProof/>
        </w:rPr>
      </w:pPr>
      <w:r>
        <w:rPr>
          <w:noProof/>
        </w:rPr>
        <w:t>RMB/HKD exchange rate= 1.14  as last trading day on Dec  31, 2018</w:t>
      </w:r>
    </w:p>
    <w:p w:rsidR="00883601" w:rsidRDefault="00883601" w:rsidP="00883601">
      <w:r>
        <w:rPr>
          <w:noProof/>
          <w:lang w:eastAsia="zh-TW"/>
        </w:rPr>
        <w:drawing>
          <wp:inline distT="0" distB="0" distL="0" distR="0" wp14:anchorId="11D241BD" wp14:editId="4A30A3CF">
            <wp:extent cx="4495800" cy="2944846"/>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514131" cy="2956853"/>
                    </a:xfrm>
                    <a:prstGeom prst="rect">
                      <a:avLst/>
                    </a:prstGeom>
                  </pic:spPr>
                </pic:pic>
              </a:graphicData>
            </a:graphic>
          </wp:inline>
        </w:drawing>
      </w:r>
    </w:p>
    <w:p w:rsidR="00883601" w:rsidRDefault="00883601" w:rsidP="00883601">
      <w:pPr>
        <w:rPr>
          <w:noProof/>
        </w:rPr>
      </w:pPr>
      <w:r>
        <w:rPr>
          <w:noProof/>
        </w:rPr>
        <w:t xml:space="preserve">Source: </w:t>
      </w:r>
      <w:r w:rsidR="00D32870" w:rsidRPr="00DF07F3">
        <w:t>https://finance.yahoo.com/quote/CNYHKD%3DX?p=CNYHKD%3DX</w:t>
      </w:r>
    </w:p>
    <w:p w:rsidR="00883601" w:rsidRDefault="00883601" w:rsidP="00883601">
      <w:pPr>
        <w:rPr>
          <w:noProof/>
        </w:rPr>
      </w:pPr>
    </w:p>
    <w:p w:rsidR="00883601" w:rsidRDefault="00883601" w:rsidP="00883601">
      <w:pPr>
        <w:rPr>
          <w:noProof/>
        </w:rPr>
      </w:pPr>
      <w:r>
        <w:rPr>
          <w:noProof/>
        </w:rPr>
        <w:t>RMB/HKD exchange rate= 1.20  as on last trading day on Dec  29, 2017</w:t>
      </w:r>
    </w:p>
    <w:p w:rsidR="00883601" w:rsidRDefault="00883601" w:rsidP="00883601">
      <w:pPr>
        <w:rPr>
          <w:noProof/>
        </w:rPr>
      </w:pPr>
      <w:r>
        <w:rPr>
          <w:noProof/>
          <w:lang w:eastAsia="zh-TW"/>
        </w:rPr>
        <w:drawing>
          <wp:inline distT="0" distB="0" distL="0" distR="0" wp14:anchorId="47092639" wp14:editId="450C335F">
            <wp:extent cx="4558605" cy="3154771"/>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574793" cy="3165974"/>
                    </a:xfrm>
                    <a:prstGeom prst="rect">
                      <a:avLst/>
                    </a:prstGeom>
                  </pic:spPr>
                </pic:pic>
              </a:graphicData>
            </a:graphic>
          </wp:inline>
        </w:drawing>
      </w:r>
    </w:p>
    <w:p w:rsidR="00883601" w:rsidRDefault="00883601" w:rsidP="00883601">
      <w:pPr>
        <w:rPr>
          <w:noProof/>
        </w:rPr>
      </w:pPr>
      <w:r>
        <w:rPr>
          <w:noProof/>
        </w:rPr>
        <w:t xml:space="preserve">Source: </w:t>
      </w:r>
      <w:r w:rsidR="00D32870" w:rsidRPr="00DF07F3">
        <w:t>https://finance.yahoo.com/quote/CNYHKD%3DX?p=CNYHKD%3DX</w:t>
      </w:r>
    </w:p>
    <w:p w:rsidR="00883601" w:rsidRDefault="00883601" w:rsidP="00883601">
      <w:pPr>
        <w:rPr>
          <w:noProof/>
        </w:rPr>
      </w:pPr>
      <w:r>
        <w:rPr>
          <w:noProof/>
        </w:rPr>
        <w:lastRenderedPageBreak/>
        <w:t>RMB/HKD exchange rate= 1.11  as on last trading day on Dec  29, 2016</w:t>
      </w:r>
    </w:p>
    <w:p w:rsidR="00883601" w:rsidRDefault="00883601">
      <w:pPr>
        <w:spacing w:line="252" w:lineRule="auto"/>
        <w:rPr>
          <w:noProof/>
        </w:rPr>
      </w:pPr>
      <w:r>
        <w:rPr>
          <w:noProof/>
          <w:lang w:eastAsia="zh-TW"/>
        </w:rPr>
        <w:drawing>
          <wp:inline distT="0" distB="0" distL="0" distR="0" wp14:anchorId="68093670" wp14:editId="447A57C1">
            <wp:extent cx="4853318" cy="3371396"/>
            <wp:effectExtent l="0" t="0" r="4445"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860505" cy="3376388"/>
                    </a:xfrm>
                    <a:prstGeom prst="rect">
                      <a:avLst/>
                    </a:prstGeom>
                  </pic:spPr>
                </pic:pic>
              </a:graphicData>
            </a:graphic>
          </wp:inline>
        </w:drawing>
      </w:r>
    </w:p>
    <w:p w:rsidR="00883601" w:rsidRDefault="00883601" w:rsidP="00883601">
      <w:pPr>
        <w:rPr>
          <w:noProof/>
        </w:rPr>
      </w:pPr>
      <w:r>
        <w:rPr>
          <w:noProof/>
        </w:rPr>
        <w:t xml:space="preserve">Source: </w:t>
      </w:r>
      <w:r w:rsidR="00D32870" w:rsidRPr="00DF07F3">
        <w:t>https://finance.yahoo.com/quote/CNYHKD%3DX?p=CNYHKD%3DX</w:t>
      </w:r>
    </w:p>
    <w:p w:rsidR="00883601" w:rsidRDefault="00883601">
      <w:pPr>
        <w:spacing w:line="252" w:lineRule="auto"/>
        <w:rPr>
          <w:noProof/>
        </w:rPr>
      </w:pPr>
    </w:p>
    <w:p w:rsidR="0054331C" w:rsidRDefault="0054331C">
      <w:pPr>
        <w:spacing w:line="252" w:lineRule="auto"/>
        <w:rPr>
          <w:noProof/>
        </w:rPr>
      </w:pPr>
      <w:r>
        <w:rPr>
          <w:noProof/>
        </w:rPr>
        <w:br w:type="page"/>
      </w:r>
    </w:p>
    <w:p w:rsidR="00554F16" w:rsidRDefault="00554F16" w:rsidP="0054331C">
      <w:pPr>
        <w:pStyle w:val="Heading1"/>
      </w:pPr>
      <w:bookmarkStart w:id="45" w:name="_Toc16758708"/>
      <w:r>
        <w:lastRenderedPageBreak/>
        <w:t>Appendices C – Bank Loan Rate</w:t>
      </w:r>
    </w:p>
    <w:p w:rsidR="00554F16" w:rsidRPr="00554F16" w:rsidRDefault="00554F16" w:rsidP="00554F16">
      <w:pPr>
        <w:ind w:left="720"/>
      </w:pPr>
      <w:r>
        <w:rPr>
          <w:noProof/>
          <w:lang w:eastAsia="zh-TW"/>
        </w:rPr>
        <w:drawing>
          <wp:inline distT="0" distB="0" distL="0" distR="0" wp14:anchorId="2A9D8BC7" wp14:editId="1526F921">
            <wp:extent cx="4762982" cy="3395346"/>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765402" cy="3397071"/>
                    </a:xfrm>
                    <a:prstGeom prst="rect">
                      <a:avLst/>
                    </a:prstGeom>
                  </pic:spPr>
                </pic:pic>
              </a:graphicData>
            </a:graphic>
          </wp:inline>
        </w:drawing>
      </w:r>
    </w:p>
    <w:p w:rsidR="00554F16" w:rsidRPr="00554F16" w:rsidRDefault="00554F16" w:rsidP="00554F16"/>
    <w:p w:rsidR="00554F16" w:rsidRDefault="00554F16" w:rsidP="00554F16">
      <w:pPr>
        <w:rPr>
          <w:rFonts w:eastAsiaTheme="majorEastAsia" w:cstheme="majorBidi"/>
          <w:spacing w:val="4"/>
          <w:sz w:val="28"/>
          <w:szCs w:val="28"/>
        </w:rPr>
      </w:pPr>
      <w:r>
        <w:br w:type="page"/>
      </w:r>
    </w:p>
    <w:p w:rsidR="0054331C" w:rsidRPr="007B2125" w:rsidRDefault="0054331C" w:rsidP="0054331C">
      <w:pPr>
        <w:pStyle w:val="Heading1"/>
        <w:rPr>
          <w:rFonts w:cs="Arial"/>
        </w:rPr>
      </w:pPr>
      <w:r w:rsidRPr="007B2125">
        <w:lastRenderedPageBreak/>
        <w:t xml:space="preserve">Appendices </w:t>
      </w:r>
      <w:r w:rsidR="003F65BE">
        <w:t>D</w:t>
      </w:r>
      <w:r w:rsidRPr="007B2125">
        <w:t xml:space="preserve"> – </w:t>
      </w:r>
      <w:r w:rsidRPr="007B2125">
        <w:rPr>
          <w:rFonts w:cs="Arial"/>
        </w:rPr>
        <w:t xml:space="preserve">The </w:t>
      </w:r>
      <w:r w:rsidR="00AF4CFA">
        <w:rPr>
          <w:rFonts w:cs="Arial"/>
        </w:rPr>
        <w:t>closing price of August 9, 2019</w:t>
      </w:r>
      <w:bookmarkEnd w:id="45"/>
      <w:r w:rsidR="00AF4CFA">
        <w:rPr>
          <w:rFonts w:cs="Arial"/>
        </w:rPr>
        <w:t xml:space="preserve"> </w:t>
      </w:r>
    </w:p>
    <w:p w:rsidR="00883601" w:rsidRDefault="00883601">
      <w:pPr>
        <w:spacing w:line="252" w:lineRule="auto"/>
        <w:rPr>
          <w:noProof/>
        </w:rPr>
      </w:pPr>
    </w:p>
    <w:p w:rsidR="0054331C" w:rsidRDefault="0054331C">
      <w:pPr>
        <w:spacing w:line="252" w:lineRule="auto"/>
        <w:rPr>
          <w:noProof/>
        </w:rPr>
      </w:pPr>
    </w:p>
    <w:p w:rsidR="0054331C" w:rsidRDefault="0054331C">
      <w:pPr>
        <w:spacing w:line="252" w:lineRule="auto"/>
        <w:rPr>
          <w:noProof/>
        </w:rPr>
      </w:pPr>
    </w:p>
    <w:p w:rsidR="0054331C" w:rsidRDefault="0054331C">
      <w:pPr>
        <w:spacing w:line="252" w:lineRule="auto"/>
        <w:rPr>
          <w:noProof/>
        </w:rPr>
      </w:pPr>
      <w:r>
        <w:rPr>
          <w:noProof/>
          <w:lang w:eastAsia="zh-TW"/>
        </w:rPr>
        <w:drawing>
          <wp:inline distT="0" distB="0" distL="0" distR="0" wp14:anchorId="35C4DDBF" wp14:editId="7BF2EB2E">
            <wp:extent cx="3219479" cy="4582008"/>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226349" cy="4591785"/>
                    </a:xfrm>
                    <a:prstGeom prst="rect">
                      <a:avLst/>
                    </a:prstGeom>
                  </pic:spPr>
                </pic:pic>
              </a:graphicData>
            </a:graphic>
          </wp:inline>
        </w:drawing>
      </w:r>
    </w:p>
    <w:p w:rsidR="00883601" w:rsidRDefault="00883601">
      <w:pPr>
        <w:spacing w:line="252" w:lineRule="auto"/>
        <w:rPr>
          <w:noProof/>
        </w:rPr>
      </w:pPr>
    </w:p>
    <w:p w:rsidR="00883601" w:rsidRDefault="00883601">
      <w:pPr>
        <w:spacing w:line="252" w:lineRule="auto"/>
        <w:rPr>
          <w:noProof/>
        </w:rPr>
      </w:pPr>
    </w:p>
    <w:p w:rsidR="00883601" w:rsidRDefault="00883601" w:rsidP="00883601">
      <w:pPr>
        <w:rPr>
          <w:noProof/>
        </w:rPr>
      </w:pPr>
    </w:p>
    <w:p w:rsidR="00CE6FF0" w:rsidRDefault="00CE6FF0">
      <w:pPr>
        <w:spacing w:line="252" w:lineRule="auto"/>
        <w:rPr>
          <w:rFonts w:cs="Arial"/>
          <w:sz w:val="22"/>
        </w:rPr>
      </w:pPr>
    </w:p>
    <w:p w:rsidR="00883601" w:rsidRDefault="00883601">
      <w:pPr>
        <w:spacing w:line="252" w:lineRule="auto"/>
        <w:rPr>
          <w:rFonts w:cs="Arial"/>
          <w:sz w:val="22"/>
        </w:rPr>
      </w:pPr>
    </w:p>
    <w:p w:rsidR="00883601" w:rsidRPr="0074008B" w:rsidRDefault="00883601">
      <w:pPr>
        <w:spacing w:line="252" w:lineRule="auto"/>
        <w:rPr>
          <w:rFonts w:cs="Arial"/>
          <w:sz w:val="22"/>
        </w:rPr>
        <w:sectPr w:rsidR="00883601" w:rsidRPr="0074008B" w:rsidSect="00E9356D">
          <w:footerReference w:type="default" r:id="rId24"/>
          <w:footerReference w:type="first" r:id="rId25"/>
          <w:pgSz w:w="11907" w:h="16839" w:code="9"/>
          <w:pgMar w:top="1440" w:right="1440" w:bottom="1440" w:left="1440" w:header="720" w:footer="720" w:gutter="0"/>
          <w:pgNumType w:start="1"/>
          <w:cols w:space="720"/>
          <w:titlePg/>
          <w:docGrid w:linePitch="360"/>
        </w:sectPr>
      </w:pPr>
    </w:p>
    <w:p w:rsidR="00147B75" w:rsidRDefault="00147B75" w:rsidP="00147B75">
      <w:pPr>
        <w:pStyle w:val="NoSpacing"/>
      </w:pPr>
    </w:p>
    <w:tbl>
      <w:tblPr>
        <w:tblpPr w:leftFromText="180" w:rightFromText="180" w:vertAnchor="text" w:horzAnchor="margin" w:tblpY="-74"/>
        <w:tblW w:w="891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520"/>
        <w:gridCol w:w="3217"/>
        <w:gridCol w:w="1548"/>
        <w:gridCol w:w="2626"/>
      </w:tblGrid>
      <w:tr w:rsidR="00882858" w:rsidRPr="0014553C" w:rsidTr="00CE6FF0">
        <w:trPr>
          <w:trHeight w:val="50"/>
        </w:trPr>
        <w:tc>
          <w:tcPr>
            <w:tcW w:w="8911" w:type="dxa"/>
            <w:gridSpan w:val="4"/>
            <w:shd w:val="clear" w:color="auto" w:fill="D9D9D9"/>
          </w:tcPr>
          <w:p w:rsidR="00882858" w:rsidRPr="0014553C" w:rsidRDefault="00882858" w:rsidP="0099665F">
            <w:pPr>
              <w:spacing w:after="0" w:line="240" w:lineRule="auto"/>
              <w:ind w:firstLineChars="1150" w:firstLine="2300"/>
              <w:jc w:val="left"/>
              <w:rPr>
                <w:rFonts w:eastAsia="PMingLiU" w:cs="Arial"/>
                <w:b/>
                <w:sz w:val="28"/>
                <w:szCs w:val="28"/>
                <w:lang w:val="en-GB" w:eastAsia="en-GB"/>
              </w:rPr>
            </w:pPr>
            <w:r w:rsidRPr="0014553C">
              <w:rPr>
                <w:rFonts w:ascii="Times New Roman" w:eastAsia="PMingLiU" w:hAnsi="Times New Roman" w:cs="Times New Roman"/>
                <w:sz w:val="20"/>
                <w:szCs w:val="20"/>
                <w:lang w:val="en-GB" w:eastAsia="en-GB"/>
              </w:rPr>
              <w:br w:type="page"/>
            </w:r>
            <w:r w:rsidRPr="0014553C">
              <w:rPr>
                <w:rFonts w:eastAsia="PMingLiU" w:cs="Arial"/>
                <w:b/>
                <w:sz w:val="28"/>
                <w:szCs w:val="28"/>
                <w:lang w:val="en-GB" w:eastAsia="en-GB"/>
              </w:rPr>
              <w:t xml:space="preserve">Student Self Evaluation Form </w:t>
            </w:r>
          </w:p>
        </w:tc>
      </w:tr>
      <w:tr w:rsidR="00882858" w:rsidRPr="0014553C" w:rsidTr="00CE6FF0">
        <w:trPr>
          <w:trHeight w:val="306"/>
        </w:trPr>
        <w:tc>
          <w:tcPr>
            <w:tcW w:w="1520" w:type="dxa"/>
            <w:shd w:val="clear" w:color="auto" w:fill="D9D9D9"/>
          </w:tcPr>
          <w:p w:rsidR="00882858" w:rsidRPr="0014553C" w:rsidRDefault="00882858" w:rsidP="0099665F">
            <w:pPr>
              <w:spacing w:before="120" w:after="120" w:line="240" w:lineRule="auto"/>
              <w:rPr>
                <w:rFonts w:eastAsia="PMingLiU" w:cs="Arial"/>
                <w:b/>
                <w:sz w:val="20"/>
                <w:szCs w:val="20"/>
                <w:lang w:val="en-GB" w:eastAsia="en-GB"/>
              </w:rPr>
            </w:pPr>
            <w:r w:rsidRPr="0014553C">
              <w:rPr>
                <w:rFonts w:eastAsia="PMingLiU" w:cs="Arial"/>
                <w:b/>
                <w:sz w:val="20"/>
                <w:szCs w:val="20"/>
                <w:lang w:val="en-GB" w:eastAsia="en-GB"/>
              </w:rPr>
              <w:t>Student name:</w:t>
            </w:r>
          </w:p>
        </w:tc>
        <w:tc>
          <w:tcPr>
            <w:tcW w:w="3217" w:type="dxa"/>
          </w:tcPr>
          <w:p w:rsidR="00882858" w:rsidRPr="0014553C" w:rsidRDefault="00882858" w:rsidP="0099665F">
            <w:pPr>
              <w:spacing w:before="120" w:after="120" w:line="240" w:lineRule="auto"/>
              <w:rPr>
                <w:rFonts w:eastAsia="PMingLiU" w:cs="Arial"/>
                <w:b/>
                <w:sz w:val="20"/>
                <w:szCs w:val="20"/>
                <w:lang w:val="en-GB" w:eastAsia="en-GB"/>
              </w:rPr>
            </w:pPr>
            <w:r>
              <w:rPr>
                <w:rFonts w:eastAsia="PMingLiU" w:cs="Arial"/>
                <w:b/>
                <w:sz w:val="20"/>
                <w:szCs w:val="20"/>
                <w:lang w:val="en-GB" w:eastAsia="en-GB"/>
              </w:rPr>
              <w:t>Wong, Si Ming Kyle</w:t>
            </w:r>
          </w:p>
        </w:tc>
        <w:tc>
          <w:tcPr>
            <w:tcW w:w="1548" w:type="dxa"/>
            <w:shd w:val="clear" w:color="auto" w:fill="D9D9D9"/>
          </w:tcPr>
          <w:p w:rsidR="00882858" w:rsidRPr="0014553C" w:rsidRDefault="00882858" w:rsidP="0099665F">
            <w:pPr>
              <w:spacing w:before="120" w:after="120" w:line="240" w:lineRule="auto"/>
              <w:jc w:val="left"/>
              <w:rPr>
                <w:rFonts w:eastAsia="PMingLiU" w:cs="Arial"/>
                <w:b/>
                <w:sz w:val="20"/>
                <w:szCs w:val="20"/>
                <w:lang w:val="en-GB" w:eastAsia="en-GB"/>
              </w:rPr>
            </w:pPr>
            <w:r w:rsidRPr="0014553C">
              <w:rPr>
                <w:rFonts w:eastAsia="PMingLiU" w:cs="Arial"/>
                <w:b/>
                <w:sz w:val="20"/>
                <w:szCs w:val="20"/>
                <w:lang w:val="en-GB" w:eastAsia="en-GB"/>
              </w:rPr>
              <w:t>Student number:</w:t>
            </w:r>
          </w:p>
        </w:tc>
        <w:tc>
          <w:tcPr>
            <w:tcW w:w="2624" w:type="dxa"/>
          </w:tcPr>
          <w:p w:rsidR="00882858" w:rsidRPr="0014553C" w:rsidRDefault="00882858" w:rsidP="0099665F">
            <w:pPr>
              <w:spacing w:before="120" w:after="120" w:line="240" w:lineRule="auto"/>
              <w:rPr>
                <w:rFonts w:eastAsia="PMingLiU" w:cs="Arial"/>
                <w:b/>
                <w:sz w:val="20"/>
                <w:szCs w:val="20"/>
                <w:lang w:val="en-GB" w:eastAsia="en-GB"/>
              </w:rPr>
            </w:pPr>
            <w:r w:rsidRPr="00C6019D">
              <w:rPr>
                <w:rFonts w:eastAsia="PMingLiU" w:cs="Arial"/>
                <w:b/>
                <w:sz w:val="20"/>
                <w:szCs w:val="20"/>
                <w:lang w:val="en-GB" w:eastAsia="en-GB"/>
              </w:rPr>
              <w:t>1812211</w:t>
            </w:r>
          </w:p>
        </w:tc>
      </w:tr>
      <w:tr w:rsidR="00882858" w:rsidRPr="0014553C" w:rsidTr="00CE6FF0">
        <w:trPr>
          <w:trHeight w:val="469"/>
        </w:trPr>
        <w:tc>
          <w:tcPr>
            <w:tcW w:w="1520" w:type="dxa"/>
            <w:shd w:val="clear" w:color="auto" w:fill="D9D9D9"/>
          </w:tcPr>
          <w:p w:rsidR="00882858" w:rsidRPr="0014553C" w:rsidRDefault="00882858" w:rsidP="0099665F">
            <w:pPr>
              <w:spacing w:before="120" w:after="120" w:line="240" w:lineRule="auto"/>
              <w:rPr>
                <w:rFonts w:eastAsia="PMingLiU" w:cs="Arial"/>
                <w:b/>
                <w:sz w:val="20"/>
                <w:szCs w:val="20"/>
                <w:lang w:val="en-GB" w:eastAsia="en-GB"/>
              </w:rPr>
            </w:pPr>
            <w:r w:rsidRPr="0014553C">
              <w:rPr>
                <w:rFonts w:eastAsia="PMingLiU" w:cs="Arial"/>
                <w:b/>
                <w:sz w:val="20"/>
                <w:szCs w:val="20"/>
                <w:lang w:val="en-GB" w:eastAsia="en-GB"/>
              </w:rPr>
              <w:t>Programme:</w:t>
            </w:r>
          </w:p>
        </w:tc>
        <w:tc>
          <w:tcPr>
            <w:tcW w:w="3217" w:type="dxa"/>
          </w:tcPr>
          <w:p w:rsidR="00882858" w:rsidRPr="0014553C" w:rsidRDefault="00DD24DF" w:rsidP="0099665F">
            <w:pPr>
              <w:spacing w:before="120" w:after="120" w:line="240" w:lineRule="auto"/>
              <w:rPr>
                <w:rFonts w:eastAsia="PMingLiU" w:cs="Arial"/>
                <w:b/>
                <w:sz w:val="20"/>
                <w:szCs w:val="20"/>
                <w:lang w:val="en-GB" w:eastAsia="en-GB"/>
              </w:rPr>
            </w:pPr>
            <w:r>
              <w:rPr>
                <w:rFonts w:cs="Arial"/>
                <w:b/>
                <w:sz w:val="22"/>
              </w:rPr>
              <w:t>M</w:t>
            </w:r>
            <w:r>
              <w:rPr>
                <w:rFonts w:cs="Arial" w:hint="eastAsia"/>
                <w:b/>
                <w:sz w:val="22"/>
                <w:lang w:eastAsia="zh-TW"/>
              </w:rPr>
              <w:t>a</w:t>
            </w:r>
            <w:r>
              <w:rPr>
                <w:rFonts w:cs="Arial"/>
                <w:b/>
                <w:sz w:val="22"/>
                <w:lang w:eastAsia="zh-TW"/>
              </w:rPr>
              <w:t>rketing Management</w:t>
            </w:r>
          </w:p>
        </w:tc>
        <w:tc>
          <w:tcPr>
            <w:tcW w:w="1548" w:type="dxa"/>
            <w:shd w:val="clear" w:color="auto" w:fill="D9D9D9"/>
          </w:tcPr>
          <w:p w:rsidR="00882858" w:rsidRPr="0014553C" w:rsidRDefault="00882858" w:rsidP="0099665F">
            <w:pPr>
              <w:spacing w:before="120" w:after="120" w:line="240" w:lineRule="auto"/>
              <w:jc w:val="left"/>
              <w:rPr>
                <w:rFonts w:eastAsia="PMingLiU" w:cs="Arial"/>
                <w:b/>
                <w:sz w:val="20"/>
                <w:szCs w:val="20"/>
                <w:lang w:val="en-GB" w:eastAsia="en-GB"/>
              </w:rPr>
            </w:pPr>
            <w:r w:rsidRPr="0014553C">
              <w:rPr>
                <w:rFonts w:eastAsia="PMingLiU" w:cs="Arial"/>
                <w:b/>
                <w:sz w:val="20"/>
                <w:szCs w:val="20"/>
                <w:lang w:val="en-GB" w:eastAsia="en-GB"/>
              </w:rPr>
              <w:t xml:space="preserve">Year of programme </w:t>
            </w:r>
          </w:p>
        </w:tc>
        <w:tc>
          <w:tcPr>
            <w:tcW w:w="2624" w:type="dxa"/>
          </w:tcPr>
          <w:p w:rsidR="00882858" w:rsidRPr="0014553C" w:rsidRDefault="00882858" w:rsidP="0099665F">
            <w:pPr>
              <w:spacing w:before="120" w:after="120" w:line="240" w:lineRule="auto"/>
              <w:rPr>
                <w:rFonts w:eastAsia="PMingLiU" w:cs="Arial"/>
                <w:b/>
                <w:sz w:val="20"/>
                <w:szCs w:val="20"/>
                <w:lang w:val="en-GB" w:eastAsia="en-GB"/>
              </w:rPr>
            </w:pPr>
            <w:r>
              <w:rPr>
                <w:rFonts w:eastAsia="PMingLiU" w:cs="Arial"/>
                <w:b/>
                <w:sz w:val="20"/>
                <w:szCs w:val="20"/>
                <w:lang w:val="en-GB" w:eastAsia="en-GB"/>
              </w:rPr>
              <w:t>1.5 years</w:t>
            </w:r>
          </w:p>
        </w:tc>
      </w:tr>
      <w:tr w:rsidR="00882858" w:rsidRPr="0014553C" w:rsidTr="00CE6FF0">
        <w:trPr>
          <w:trHeight w:val="469"/>
        </w:trPr>
        <w:tc>
          <w:tcPr>
            <w:tcW w:w="1520" w:type="dxa"/>
            <w:shd w:val="clear" w:color="auto" w:fill="D9D9D9"/>
          </w:tcPr>
          <w:p w:rsidR="00882858" w:rsidRPr="0014553C" w:rsidRDefault="00882858" w:rsidP="0099665F">
            <w:pPr>
              <w:spacing w:before="120" w:after="120" w:line="240" w:lineRule="auto"/>
              <w:rPr>
                <w:rFonts w:eastAsia="PMingLiU" w:cs="Arial"/>
                <w:b/>
                <w:sz w:val="20"/>
                <w:szCs w:val="20"/>
                <w:lang w:val="en-GB" w:eastAsia="en-GB"/>
              </w:rPr>
            </w:pPr>
            <w:r w:rsidRPr="0014553C">
              <w:rPr>
                <w:rFonts w:eastAsia="PMingLiU" w:cs="Arial"/>
                <w:b/>
                <w:sz w:val="20"/>
                <w:szCs w:val="20"/>
                <w:lang w:val="en-GB" w:eastAsia="en-GB"/>
              </w:rPr>
              <w:t>Assignment Title:</w:t>
            </w:r>
          </w:p>
        </w:tc>
        <w:tc>
          <w:tcPr>
            <w:tcW w:w="7390" w:type="dxa"/>
            <w:gridSpan w:val="3"/>
          </w:tcPr>
          <w:p w:rsidR="00882858" w:rsidRPr="00003A62" w:rsidRDefault="00003A62" w:rsidP="00003A62">
            <w:pPr>
              <w:spacing w:after="0" w:line="240" w:lineRule="auto"/>
              <w:jc w:val="left"/>
              <w:rPr>
                <w:rFonts w:eastAsia="PMingLiU" w:cs="Arial"/>
                <w:sz w:val="20"/>
                <w:szCs w:val="20"/>
                <w:lang w:eastAsia="en-GB"/>
              </w:rPr>
            </w:pPr>
            <w:r w:rsidRPr="00003A62">
              <w:rPr>
                <w:rFonts w:eastAsia="PMingLiU" w:cs="Arial"/>
                <w:sz w:val="20"/>
                <w:szCs w:val="20"/>
                <w:lang w:val="en-GB" w:eastAsia="en-GB"/>
              </w:rPr>
              <w:t>Financial Assessment Of</w:t>
            </w:r>
            <w:r>
              <w:rPr>
                <w:rFonts w:eastAsia="PMingLiU" w:cs="Arial"/>
                <w:sz w:val="20"/>
                <w:szCs w:val="20"/>
                <w:lang w:val="en-GB" w:eastAsia="en-GB"/>
              </w:rPr>
              <w:t xml:space="preserve"> </w:t>
            </w:r>
            <w:r w:rsidRPr="00003A62">
              <w:rPr>
                <w:rFonts w:eastAsia="PMingLiU" w:cs="Arial"/>
                <w:sz w:val="20"/>
                <w:szCs w:val="20"/>
                <w:lang w:val="en-GB" w:eastAsia="en-GB"/>
              </w:rPr>
              <w:t>Guangzhou Automobile Group Company Limited</w:t>
            </w:r>
          </w:p>
        </w:tc>
      </w:tr>
    </w:tbl>
    <w:p w:rsidR="00882858" w:rsidRPr="0014553C" w:rsidRDefault="00882858" w:rsidP="00882858">
      <w:pPr>
        <w:pStyle w:val="BodyText1"/>
        <w:jc w:val="both"/>
        <w:rPr>
          <w:rFonts w:cs="Arial"/>
          <w:sz w:val="22"/>
        </w:rPr>
      </w:pPr>
      <w:r w:rsidRPr="00702624">
        <w:rPr>
          <w:rFonts w:ascii="Arial" w:hAnsi="Arial" w:cs="Arial"/>
          <w:sz w:val="22"/>
          <w:szCs w:val="22"/>
        </w:rPr>
        <w:t xml:space="preserve">This section repeats in brief the common assessment criteria detailed on previous pages. The </w:t>
      </w:r>
      <w:r w:rsidRPr="00702624">
        <w:rPr>
          <w:rFonts w:ascii="Arial" w:hAnsi="Arial" w:cs="Arial"/>
          <w:i/>
          <w:sz w:val="22"/>
          <w:szCs w:val="22"/>
        </w:rPr>
        <w:t>extent</w:t>
      </w:r>
      <w:r w:rsidRPr="00702624">
        <w:rPr>
          <w:rFonts w:ascii="Arial" w:hAnsi="Arial" w:cs="Arial"/>
          <w:sz w:val="22"/>
          <w:szCs w:val="22"/>
        </w:rPr>
        <w:t xml:space="preserve"> to which these are demonstrated by you determines your mark. Using these criteria, tick the box that best indicates the level of achievement you feel you have achieved with regard to each of them.</w:t>
      </w:r>
    </w:p>
    <w:tbl>
      <w:tblPr>
        <w:tblW w:w="4950" w:type="pct"/>
        <w:tblBorders>
          <w:top w:val="single" w:sz="4" w:space="0" w:color="auto"/>
          <w:left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1839"/>
        <w:gridCol w:w="964"/>
        <w:gridCol w:w="1112"/>
        <w:gridCol w:w="863"/>
        <w:gridCol w:w="1150"/>
        <w:gridCol w:w="967"/>
        <w:gridCol w:w="967"/>
        <w:gridCol w:w="1070"/>
      </w:tblGrid>
      <w:tr w:rsidR="00882858" w:rsidRPr="0014553C" w:rsidTr="0099665F">
        <w:tc>
          <w:tcPr>
            <w:tcW w:w="1053" w:type="pct"/>
            <w:vMerge w:val="restart"/>
            <w:shd w:val="clear" w:color="auto" w:fill="BFBFBF"/>
            <w:vAlign w:val="center"/>
          </w:tcPr>
          <w:p w:rsidR="00882858" w:rsidRPr="0014553C" w:rsidRDefault="00882858" w:rsidP="0099665F">
            <w:pPr>
              <w:spacing w:after="0" w:line="240" w:lineRule="auto"/>
              <w:jc w:val="left"/>
              <w:rPr>
                <w:rFonts w:eastAsia="PMingLiU" w:cs="Arial"/>
                <w:b/>
                <w:sz w:val="20"/>
                <w:szCs w:val="20"/>
                <w:lang w:val="en-GB" w:eastAsia="en-GB"/>
              </w:rPr>
            </w:pPr>
            <w:r w:rsidRPr="0014553C">
              <w:rPr>
                <w:rFonts w:eastAsia="PMingLiU" w:cs="Arial"/>
                <w:b/>
                <w:sz w:val="20"/>
                <w:szCs w:val="16"/>
                <w:lang w:val="en-GB" w:eastAsia="en-GB"/>
              </w:rPr>
              <w:t xml:space="preserve">Common Assessment Criteria </w:t>
            </w:r>
            <w:r w:rsidRPr="0014553C">
              <w:rPr>
                <w:rFonts w:eastAsia="PMingLiU" w:cs="Arial"/>
                <w:b/>
                <w:sz w:val="20"/>
                <w:szCs w:val="20"/>
                <w:lang w:val="en-GB" w:eastAsia="en-GB"/>
              </w:rPr>
              <w:t>Applied</w:t>
            </w:r>
          </w:p>
        </w:tc>
        <w:tc>
          <w:tcPr>
            <w:tcW w:w="3947" w:type="pct"/>
            <w:gridSpan w:val="7"/>
            <w:shd w:val="clear" w:color="auto" w:fill="BFBFBF"/>
          </w:tcPr>
          <w:p w:rsidR="00882858" w:rsidRPr="0014553C" w:rsidRDefault="00882858" w:rsidP="0099665F">
            <w:pPr>
              <w:spacing w:after="0" w:line="240" w:lineRule="auto"/>
              <w:jc w:val="left"/>
              <w:rPr>
                <w:rFonts w:eastAsia="PMingLiU" w:cs="Arial"/>
                <w:b/>
                <w:sz w:val="20"/>
                <w:szCs w:val="20"/>
                <w:lang w:val="en-GB" w:eastAsia="en-GB"/>
              </w:rPr>
            </w:pPr>
            <w:r w:rsidRPr="0014553C">
              <w:rPr>
                <w:rFonts w:eastAsia="PMingLiU" w:cs="Arial"/>
                <w:b/>
                <w:sz w:val="20"/>
                <w:szCs w:val="20"/>
                <w:lang w:val="en-GB" w:eastAsia="en-GB"/>
              </w:rPr>
              <w:t>Level of Achievement</w:t>
            </w:r>
          </w:p>
        </w:tc>
      </w:tr>
      <w:tr w:rsidR="00882858" w:rsidRPr="0014553C" w:rsidTr="0099665F">
        <w:trPr>
          <w:trHeight w:val="540"/>
        </w:trPr>
        <w:tc>
          <w:tcPr>
            <w:tcW w:w="0" w:type="auto"/>
            <w:vMerge/>
            <w:vAlign w:val="center"/>
          </w:tcPr>
          <w:p w:rsidR="00882858" w:rsidRPr="0014553C" w:rsidRDefault="00882858" w:rsidP="0099665F">
            <w:pPr>
              <w:spacing w:after="0" w:line="240" w:lineRule="auto"/>
              <w:jc w:val="left"/>
              <w:rPr>
                <w:rFonts w:eastAsia="PMingLiU" w:cs="Arial"/>
                <w:b/>
                <w:sz w:val="20"/>
                <w:szCs w:val="20"/>
                <w:lang w:val="en-GB" w:eastAsia="en-GB"/>
              </w:rPr>
            </w:pPr>
          </w:p>
        </w:tc>
        <w:tc>
          <w:tcPr>
            <w:tcW w:w="1691" w:type="pct"/>
            <w:gridSpan w:val="3"/>
            <w:shd w:val="clear" w:color="auto" w:fill="BFBFBF"/>
            <w:vAlign w:val="center"/>
          </w:tcPr>
          <w:p w:rsidR="00882858" w:rsidRPr="0014553C" w:rsidRDefault="00882858" w:rsidP="0099665F">
            <w:pPr>
              <w:spacing w:after="0" w:line="240" w:lineRule="auto"/>
              <w:jc w:val="center"/>
              <w:rPr>
                <w:rFonts w:eastAsia="PMingLiU" w:cs="Arial"/>
                <w:b/>
                <w:sz w:val="18"/>
                <w:szCs w:val="20"/>
                <w:lang w:val="en-GB" w:eastAsia="en-GB"/>
              </w:rPr>
            </w:pPr>
            <w:r w:rsidRPr="0014553C">
              <w:rPr>
                <w:rFonts w:eastAsia="PMingLiU" w:cs="Arial"/>
                <w:b/>
                <w:sz w:val="18"/>
                <w:szCs w:val="20"/>
                <w:lang w:val="en-GB" w:eastAsia="en-GB"/>
              </w:rPr>
              <w:t>REFER</w:t>
            </w:r>
          </w:p>
        </w:tc>
        <w:tc>
          <w:tcPr>
            <w:tcW w:w="1128" w:type="pct"/>
            <w:gridSpan w:val="2"/>
            <w:shd w:val="clear" w:color="auto" w:fill="BFBFBF"/>
            <w:vAlign w:val="center"/>
          </w:tcPr>
          <w:p w:rsidR="00882858" w:rsidRPr="0014553C" w:rsidRDefault="00882858" w:rsidP="0099665F">
            <w:pPr>
              <w:spacing w:after="0" w:line="240" w:lineRule="auto"/>
              <w:jc w:val="center"/>
              <w:rPr>
                <w:rFonts w:eastAsia="PMingLiU" w:cs="Arial"/>
                <w:b/>
                <w:sz w:val="18"/>
                <w:szCs w:val="20"/>
                <w:lang w:val="en-GB" w:eastAsia="en-GB"/>
              </w:rPr>
            </w:pPr>
            <w:r w:rsidRPr="0014553C">
              <w:rPr>
                <w:rFonts w:eastAsia="PMingLiU" w:cs="Arial"/>
                <w:b/>
                <w:sz w:val="18"/>
                <w:szCs w:val="20"/>
                <w:lang w:val="en-GB" w:eastAsia="en-GB"/>
              </w:rPr>
              <w:t>PASS</w:t>
            </w:r>
          </w:p>
        </w:tc>
        <w:tc>
          <w:tcPr>
            <w:tcW w:w="1128" w:type="pct"/>
            <w:gridSpan w:val="2"/>
            <w:shd w:val="clear" w:color="auto" w:fill="BFBFBF"/>
            <w:vAlign w:val="center"/>
          </w:tcPr>
          <w:p w:rsidR="00882858" w:rsidRPr="0014553C" w:rsidRDefault="00882858" w:rsidP="0099665F">
            <w:pPr>
              <w:spacing w:after="0" w:line="240" w:lineRule="auto"/>
              <w:jc w:val="center"/>
              <w:rPr>
                <w:rFonts w:eastAsia="PMingLiU" w:cs="Arial"/>
                <w:b/>
                <w:sz w:val="18"/>
                <w:szCs w:val="20"/>
                <w:lang w:val="en-GB" w:eastAsia="en-GB"/>
              </w:rPr>
            </w:pPr>
            <w:r w:rsidRPr="0014553C">
              <w:rPr>
                <w:rFonts w:eastAsia="PMingLiU" w:cs="Arial"/>
                <w:b/>
                <w:sz w:val="18"/>
                <w:szCs w:val="20"/>
                <w:lang w:val="en-GB" w:eastAsia="en-GB"/>
              </w:rPr>
              <w:t>DISTINCTION</w:t>
            </w:r>
          </w:p>
        </w:tc>
      </w:tr>
      <w:tr w:rsidR="00882858" w:rsidRPr="0014553C" w:rsidTr="0099665F">
        <w:trPr>
          <w:trHeight w:val="450"/>
        </w:trPr>
        <w:tc>
          <w:tcPr>
            <w:tcW w:w="1053" w:type="pct"/>
            <w:shd w:val="clear" w:color="auto" w:fill="BFBFBF"/>
          </w:tcPr>
          <w:p w:rsidR="00882858" w:rsidRPr="0014553C" w:rsidRDefault="00882858" w:rsidP="0099665F">
            <w:pPr>
              <w:spacing w:after="0" w:line="240" w:lineRule="auto"/>
              <w:jc w:val="left"/>
              <w:rPr>
                <w:rFonts w:eastAsia="PMingLiU" w:cs="Arial"/>
                <w:b/>
                <w:sz w:val="20"/>
                <w:szCs w:val="16"/>
                <w:lang w:val="en-GB" w:eastAsia="en-GB"/>
              </w:rPr>
            </w:pPr>
          </w:p>
        </w:tc>
        <w:tc>
          <w:tcPr>
            <w:tcW w:w="563" w:type="pct"/>
            <w:shd w:val="clear" w:color="auto" w:fill="BFBFBF"/>
            <w:vAlign w:val="center"/>
          </w:tcPr>
          <w:p w:rsidR="00882858" w:rsidRPr="0014553C" w:rsidRDefault="00882858" w:rsidP="0099665F">
            <w:pPr>
              <w:spacing w:after="120" w:line="240" w:lineRule="auto"/>
              <w:jc w:val="center"/>
              <w:rPr>
                <w:rFonts w:eastAsia="PMingLiU" w:cs="Arial"/>
                <w:b/>
                <w:sz w:val="12"/>
                <w:szCs w:val="16"/>
                <w:lang w:val="en-GB" w:eastAsia="zh-HK"/>
              </w:rPr>
            </w:pPr>
            <w:r w:rsidRPr="0014553C">
              <w:rPr>
                <w:rFonts w:eastAsia="PMingLiU" w:cs="Arial" w:hint="eastAsia"/>
                <w:b/>
                <w:sz w:val="12"/>
                <w:szCs w:val="16"/>
                <w:lang w:val="en-GB" w:eastAsia="zh-HK"/>
              </w:rPr>
              <w:t>FAIL</w:t>
            </w:r>
          </w:p>
        </w:tc>
        <w:tc>
          <w:tcPr>
            <w:tcW w:w="646" w:type="pct"/>
            <w:shd w:val="clear" w:color="auto" w:fill="BFBFBF"/>
            <w:vAlign w:val="center"/>
          </w:tcPr>
          <w:p w:rsidR="00882858" w:rsidRPr="0014553C" w:rsidRDefault="00882858" w:rsidP="0099665F">
            <w:pPr>
              <w:spacing w:after="120" w:line="240" w:lineRule="auto"/>
              <w:jc w:val="center"/>
              <w:rPr>
                <w:rFonts w:eastAsia="PMingLiU" w:cs="Arial"/>
                <w:b/>
                <w:sz w:val="12"/>
                <w:szCs w:val="16"/>
                <w:lang w:val="en-GB" w:eastAsia="en-GB"/>
              </w:rPr>
            </w:pPr>
            <w:r w:rsidRPr="0014553C">
              <w:rPr>
                <w:rFonts w:eastAsia="PMingLiU" w:cs="Arial"/>
                <w:b/>
                <w:sz w:val="12"/>
                <w:szCs w:val="16"/>
                <w:lang w:val="en-GB" w:eastAsia="en-GB"/>
              </w:rPr>
              <w:t>FAIL</w:t>
            </w:r>
          </w:p>
        </w:tc>
        <w:tc>
          <w:tcPr>
            <w:tcW w:w="482" w:type="pct"/>
            <w:tcBorders>
              <w:right w:val="double" w:sz="4" w:space="0" w:color="auto"/>
            </w:tcBorders>
            <w:shd w:val="clear" w:color="auto" w:fill="BFBFBF"/>
            <w:vAlign w:val="center"/>
          </w:tcPr>
          <w:p w:rsidR="00882858" w:rsidRPr="0014553C" w:rsidRDefault="00882858" w:rsidP="0099665F">
            <w:pPr>
              <w:spacing w:after="120" w:line="240" w:lineRule="auto"/>
              <w:jc w:val="center"/>
              <w:rPr>
                <w:rFonts w:eastAsia="PMingLiU" w:cs="Arial"/>
                <w:b/>
                <w:sz w:val="12"/>
                <w:szCs w:val="16"/>
                <w:lang w:val="en-GB" w:eastAsia="zh-HK"/>
              </w:rPr>
            </w:pPr>
            <w:r w:rsidRPr="0014553C">
              <w:rPr>
                <w:rFonts w:eastAsia="PMingLiU" w:cs="Arial" w:hint="eastAsia"/>
                <w:b/>
                <w:sz w:val="12"/>
                <w:szCs w:val="16"/>
                <w:lang w:val="en-GB" w:eastAsia="zh-HK"/>
              </w:rPr>
              <w:t>MARGINAL FAIL</w:t>
            </w:r>
          </w:p>
        </w:tc>
        <w:tc>
          <w:tcPr>
            <w:tcW w:w="564" w:type="pct"/>
            <w:tcBorders>
              <w:left w:val="double" w:sz="4" w:space="0" w:color="auto"/>
            </w:tcBorders>
            <w:shd w:val="clear" w:color="auto" w:fill="BFBFBF"/>
            <w:vAlign w:val="center"/>
          </w:tcPr>
          <w:p w:rsidR="00882858" w:rsidRPr="0014553C" w:rsidRDefault="00882858" w:rsidP="0099665F">
            <w:pPr>
              <w:spacing w:after="120" w:line="240" w:lineRule="auto"/>
              <w:jc w:val="center"/>
              <w:rPr>
                <w:rFonts w:eastAsia="PMingLiU" w:cs="Arial"/>
                <w:b/>
                <w:sz w:val="12"/>
                <w:szCs w:val="16"/>
                <w:lang w:val="en-GB" w:eastAsia="en-GB"/>
              </w:rPr>
            </w:pPr>
            <w:r w:rsidRPr="0014553C">
              <w:rPr>
                <w:rFonts w:eastAsia="PMingLiU" w:cs="Arial"/>
                <w:b/>
                <w:sz w:val="12"/>
                <w:szCs w:val="16"/>
                <w:lang w:val="en-GB" w:eastAsia="en-GB"/>
              </w:rPr>
              <w:t>SATISFACTORY</w:t>
            </w:r>
          </w:p>
        </w:tc>
        <w:tc>
          <w:tcPr>
            <w:tcW w:w="564" w:type="pct"/>
            <w:shd w:val="clear" w:color="auto" w:fill="BFBFBF"/>
            <w:vAlign w:val="center"/>
          </w:tcPr>
          <w:p w:rsidR="00882858" w:rsidRPr="0014553C" w:rsidRDefault="00882858" w:rsidP="0099665F">
            <w:pPr>
              <w:spacing w:after="120" w:line="240" w:lineRule="auto"/>
              <w:jc w:val="center"/>
              <w:rPr>
                <w:rFonts w:eastAsia="PMingLiU" w:cs="Arial"/>
                <w:b/>
                <w:sz w:val="12"/>
                <w:szCs w:val="16"/>
                <w:lang w:val="en-GB" w:eastAsia="zh-HK"/>
              </w:rPr>
            </w:pPr>
            <w:r w:rsidRPr="0014553C">
              <w:rPr>
                <w:rFonts w:eastAsia="PMingLiU" w:cs="Arial"/>
                <w:b/>
                <w:sz w:val="12"/>
                <w:szCs w:val="16"/>
                <w:lang w:val="en-GB" w:eastAsia="en-GB"/>
              </w:rPr>
              <w:t>GOOD</w:t>
            </w:r>
            <w:r w:rsidRPr="0014553C">
              <w:rPr>
                <w:rFonts w:eastAsia="PMingLiU" w:cs="Arial" w:hint="eastAsia"/>
                <w:b/>
                <w:sz w:val="12"/>
                <w:szCs w:val="16"/>
                <w:lang w:val="en-GB" w:eastAsia="zh-HK"/>
              </w:rPr>
              <w:t xml:space="preserve"> to VERY GOOD</w:t>
            </w:r>
          </w:p>
        </w:tc>
        <w:tc>
          <w:tcPr>
            <w:tcW w:w="564" w:type="pct"/>
            <w:shd w:val="clear" w:color="auto" w:fill="BFBFBF"/>
            <w:vAlign w:val="center"/>
          </w:tcPr>
          <w:p w:rsidR="00882858" w:rsidRPr="0014553C" w:rsidRDefault="00882858" w:rsidP="0099665F">
            <w:pPr>
              <w:spacing w:after="120" w:line="240" w:lineRule="auto"/>
              <w:jc w:val="center"/>
              <w:rPr>
                <w:rFonts w:eastAsia="PMingLiU" w:cs="Arial"/>
                <w:b/>
                <w:sz w:val="12"/>
                <w:szCs w:val="16"/>
                <w:lang w:val="en-GB" w:eastAsia="en-GB"/>
              </w:rPr>
            </w:pPr>
            <w:r w:rsidRPr="0014553C">
              <w:rPr>
                <w:rFonts w:eastAsia="PMingLiU" w:cs="Arial"/>
                <w:b/>
                <w:sz w:val="12"/>
                <w:szCs w:val="16"/>
                <w:lang w:val="en-GB" w:eastAsia="en-GB"/>
              </w:rPr>
              <w:t>EXCELLENT</w:t>
            </w:r>
          </w:p>
        </w:tc>
        <w:tc>
          <w:tcPr>
            <w:tcW w:w="564" w:type="pct"/>
            <w:tcBorders>
              <w:bottom w:val="single" w:sz="4" w:space="0" w:color="auto"/>
            </w:tcBorders>
            <w:shd w:val="clear" w:color="auto" w:fill="BFBFBF"/>
            <w:vAlign w:val="center"/>
          </w:tcPr>
          <w:p w:rsidR="00882858" w:rsidRPr="0014553C" w:rsidRDefault="00882858" w:rsidP="0099665F">
            <w:pPr>
              <w:spacing w:after="120" w:line="240" w:lineRule="auto"/>
              <w:jc w:val="center"/>
              <w:rPr>
                <w:rFonts w:eastAsia="PMingLiU" w:cs="Arial"/>
                <w:b/>
                <w:sz w:val="12"/>
                <w:szCs w:val="16"/>
                <w:lang w:val="en-GB" w:eastAsia="en-GB"/>
              </w:rPr>
            </w:pPr>
            <w:r w:rsidRPr="0014553C">
              <w:rPr>
                <w:rFonts w:eastAsia="PMingLiU" w:cs="Arial"/>
                <w:b/>
                <w:sz w:val="12"/>
                <w:szCs w:val="16"/>
                <w:lang w:val="en-GB" w:eastAsia="en-GB"/>
              </w:rPr>
              <w:t>EXCEPTIONAL</w:t>
            </w:r>
          </w:p>
        </w:tc>
      </w:tr>
      <w:tr w:rsidR="00882858" w:rsidRPr="0014553C" w:rsidTr="0099665F">
        <w:trPr>
          <w:trHeight w:val="70"/>
        </w:trPr>
        <w:tc>
          <w:tcPr>
            <w:tcW w:w="1053" w:type="pct"/>
            <w:vMerge w:val="restart"/>
          </w:tcPr>
          <w:p w:rsidR="00882858" w:rsidRPr="0014553C" w:rsidRDefault="00882858" w:rsidP="0099665F">
            <w:pPr>
              <w:spacing w:after="0" w:line="240" w:lineRule="auto"/>
              <w:jc w:val="left"/>
              <w:rPr>
                <w:rFonts w:eastAsia="PMingLiU" w:cs="Arial"/>
                <w:b/>
                <w:sz w:val="20"/>
                <w:szCs w:val="20"/>
                <w:lang w:val="en-GB" w:eastAsia="zh-HK"/>
              </w:rPr>
            </w:pPr>
            <w:r w:rsidRPr="0014553C">
              <w:rPr>
                <w:rFonts w:eastAsia="PMingLiU" w:cs="Arial"/>
                <w:b/>
                <w:sz w:val="20"/>
                <w:szCs w:val="20"/>
                <w:lang w:val="en-GB" w:eastAsia="en-GB"/>
              </w:rPr>
              <w:t xml:space="preserve">1. </w:t>
            </w:r>
            <w:r w:rsidRPr="0014553C">
              <w:rPr>
                <w:rFonts w:eastAsia="PMingLiU" w:cs="Arial" w:hint="eastAsia"/>
                <w:b/>
                <w:sz w:val="20"/>
                <w:szCs w:val="20"/>
                <w:lang w:val="en-GB" w:eastAsia="zh-HK"/>
              </w:rPr>
              <w:t>Engagement with literature</w:t>
            </w:r>
          </w:p>
        </w:tc>
        <w:tc>
          <w:tcPr>
            <w:tcW w:w="563" w:type="pct"/>
          </w:tcPr>
          <w:p w:rsidR="00882858" w:rsidRPr="0014553C" w:rsidRDefault="00882858" w:rsidP="0099665F">
            <w:pPr>
              <w:spacing w:after="0" w:line="240" w:lineRule="auto"/>
              <w:jc w:val="center"/>
              <w:rPr>
                <w:rFonts w:eastAsia="PMingLiU" w:cs="Arial"/>
                <w:sz w:val="18"/>
                <w:szCs w:val="20"/>
                <w:lang w:val="en-GB" w:eastAsia="en-GB"/>
              </w:rPr>
            </w:pPr>
            <w:r w:rsidRPr="0014553C">
              <w:rPr>
                <w:rFonts w:eastAsia="PMingLiU" w:cs="Arial"/>
                <w:sz w:val="18"/>
                <w:szCs w:val="20"/>
                <w:lang w:val="en-GB" w:eastAsia="en-GB"/>
              </w:rPr>
              <w:t>0-29%</w:t>
            </w:r>
          </w:p>
        </w:tc>
        <w:tc>
          <w:tcPr>
            <w:tcW w:w="646" w:type="pct"/>
          </w:tcPr>
          <w:p w:rsidR="00882858" w:rsidRPr="0014553C" w:rsidRDefault="00882858" w:rsidP="0099665F">
            <w:pPr>
              <w:spacing w:after="0" w:line="240" w:lineRule="auto"/>
              <w:jc w:val="center"/>
              <w:rPr>
                <w:rFonts w:eastAsia="PMingLiU" w:cs="Arial"/>
                <w:sz w:val="18"/>
                <w:szCs w:val="20"/>
                <w:lang w:val="en-GB" w:eastAsia="en-GB"/>
              </w:rPr>
            </w:pPr>
            <w:r w:rsidRPr="0014553C">
              <w:rPr>
                <w:rFonts w:eastAsia="PMingLiU" w:cs="Arial"/>
                <w:sz w:val="18"/>
                <w:szCs w:val="20"/>
                <w:lang w:val="en-GB" w:eastAsia="en-GB"/>
              </w:rPr>
              <w:t>30-39%</w:t>
            </w:r>
          </w:p>
        </w:tc>
        <w:tc>
          <w:tcPr>
            <w:tcW w:w="482" w:type="pct"/>
            <w:tcBorders>
              <w:right w:val="double" w:sz="4" w:space="0" w:color="auto"/>
            </w:tcBorders>
          </w:tcPr>
          <w:p w:rsidR="00882858" w:rsidRPr="0014553C" w:rsidRDefault="00882858" w:rsidP="0099665F">
            <w:pPr>
              <w:spacing w:after="0" w:line="240" w:lineRule="auto"/>
              <w:jc w:val="center"/>
              <w:rPr>
                <w:rFonts w:eastAsia="PMingLiU" w:cs="Arial"/>
                <w:sz w:val="18"/>
                <w:szCs w:val="20"/>
                <w:lang w:val="en-GB" w:eastAsia="en-GB"/>
              </w:rPr>
            </w:pPr>
            <w:r w:rsidRPr="0014553C">
              <w:rPr>
                <w:rFonts w:eastAsia="PMingLiU" w:cs="Arial"/>
                <w:sz w:val="18"/>
                <w:szCs w:val="20"/>
                <w:lang w:val="en-GB" w:eastAsia="en-GB"/>
              </w:rPr>
              <w:t>40-49%</w:t>
            </w:r>
          </w:p>
        </w:tc>
        <w:tc>
          <w:tcPr>
            <w:tcW w:w="564" w:type="pct"/>
            <w:tcBorders>
              <w:left w:val="double" w:sz="4" w:space="0" w:color="auto"/>
            </w:tcBorders>
          </w:tcPr>
          <w:p w:rsidR="00882858" w:rsidRPr="0014553C" w:rsidRDefault="00882858" w:rsidP="0099665F">
            <w:pPr>
              <w:spacing w:after="0" w:line="240" w:lineRule="auto"/>
              <w:jc w:val="center"/>
              <w:rPr>
                <w:rFonts w:eastAsia="PMingLiU" w:cs="Arial"/>
                <w:b/>
                <w:sz w:val="18"/>
                <w:szCs w:val="20"/>
                <w:lang w:val="en-GB" w:eastAsia="en-GB"/>
              </w:rPr>
            </w:pPr>
            <w:r w:rsidRPr="0014553C">
              <w:rPr>
                <w:rFonts w:eastAsia="PMingLiU" w:cs="Arial"/>
                <w:b/>
                <w:sz w:val="18"/>
                <w:szCs w:val="20"/>
                <w:lang w:val="en-GB" w:eastAsia="en-GB"/>
              </w:rPr>
              <w:t>50-59%</w:t>
            </w:r>
          </w:p>
        </w:tc>
        <w:tc>
          <w:tcPr>
            <w:tcW w:w="564" w:type="pct"/>
          </w:tcPr>
          <w:p w:rsidR="00882858" w:rsidRPr="0014553C" w:rsidRDefault="00882858" w:rsidP="0099665F">
            <w:pPr>
              <w:spacing w:after="0" w:line="240" w:lineRule="auto"/>
              <w:jc w:val="center"/>
              <w:rPr>
                <w:rFonts w:eastAsia="PMingLiU" w:cs="Arial"/>
                <w:b/>
                <w:sz w:val="18"/>
                <w:szCs w:val="20"/>
                <w:lang w:val="en-GB" w:eastAsia="en-GB"/>
              </w:rPr>
            </w:pPr>
            <w:r w:rsidRPr="0014553C">
              <w:rPr>
                <w:rFonts w:eastAsia="PMingLiU" w:cs="Arial"/>
                <w:b/>
                <w:sz w:val="18"/>
                <w:szCs w:val="20"/>
                <w:lang w:val="en-GB" w:eastAsia="en-GB"/>
              </w:rPr>
              <w:t>60-69%</w:t>
            </w:r>
          </w:p>
        </w:tc>
        <w:tc>
          <w:tcPr>
            <w:tcW w:w="564" w:type="pct"/>
          </w:tcPr>
          <w:p w:rsidR="00882858" w:rsidRPr="0014553C" w:rsidRDefault="00882858" w:rsidP="0099665F">
            <w:pPr>
              <w:spacing w:after="0" w:line="240" w:lineRule="auto"/>
              <w:jc w:val="center"/>
              <w:rPr>
                <w:rFonts w:eastAsia="PMingLiU" w:cs="Arial"/>
                <w:b/>
                <w:sz w:val="18"/>
                <w:szCs w:val="20"/>
                <w:lang w:val="en-GB" w:eastAsia="en-GB"/>
              </w:rPr>
            </w:pPr>
            <w:r w:rsidRPr="0014553C">
              <w:rPr>
                <w:rFonts w:eastAsia="PMingLiU" w:cs="Arial"/>
                <w:b/>
                <w:sz w:val="18"/>
                <w:szCs w:val="20"/>
                <w:lang w:val="en-GB" w:eastAsia="en-GB"/>
              </w:rPr>
              <w:t>70-</w:t>
            </w:r>
            <w:r w:rsidRPr="0014553C">
              <w:rPr>
                <w:rFonts w:eastAsia="PMingLiU" w:cs="Arial" w:hint="eastAsia"/>
                <w:b/>
                <w:sz w:val="18"/>
                <w:szCs w:val="20"/>
                <w:lang w:val="en-GB" w:eastAsia="zh-HK"/>
              </w:rPr>
              <w:t>84</w:t>
            </w:r>
            <w:r w:rsidRPr="0014553C">
              <w:rPr>
                <w:rFonts w:eastAsia="PMingLiU" w:cs="Arial"/>
                <w:b/>
                <w:sz w:val="18"/>
                <w:szCs w:val="20"/>
                <w:lang w:val="en-GB" w:eastAsia="en-GB"/>
              </w:rPr>
              <w:t>%</w:t>
            </w:r>
          </w:p>
        </w:tc>
        <w:tc>
          <w:tcPr>
            <w:tcW w:w="564" w:type="pct"/>
            <w:tcBorders>
              <w:right w:val="single" w:sz="4" w:space="0" w:color="auto"/>
            </w:tcBorders>
          </w:tcPr>
          <w:p w:rsidR="00882858" w:rsidRPr="0014553C" w:rsidRDefault="00882858" w:rsidP="0099665F">
            <w:pPr>
              <w:spacing w:after="0" w:line="240" w:lineRule="auto"/>
              <w:jc w:val="center"/>
              <w:rPr>
                <w:rFonts w:eastAsia="PMingLiU" w:cs="Arial"/>
                <w:b/>
                <w:sz w:val="18"/>
                <w:szCs w:val="20"/>
                <w:lang w:val="en-GB" w:eastAsia="en-GB"/>
              </w:rPr>
            </w:pPr>
            <w:r w:rsidRPr="0014553C">
              <w:rPr>
                <w:rFonts w:eastAsia="PMingLiU" w:cs="Arial"/>
                <w:b/>
                <w:sz w:val="18"/>
                <w:szCs w:val="20"/>
                <w:lang w:val="en-GB" w:eastAsia="en-GB"/>
              </w:rPr>
              <w:t>8</w:t>
            </w:r>
            <w:r w:rsidRPr="0014553C">
              <w:rPr>
                <w:rFonts w:eastAsia="PMingLiU" w:cs="Arial" w:hint="eastAsia"/>
                <w:b/>
                <w:sz w:val="18"/>
                <w:szCs w:val="20"/>
                <w:lang w:val="en-GB" w:eastAsia="zh-HK"/>
              </w:rPr>
              <w:t>5</w:t>
            </w:r>
            <w:r w:rsidRPr="0014553C">
              <w:rPr>
                <w:rFonts w:eastAsia="PMingLiU" w:cs="Arial"/>
                <w:b/>
                <w:sz w:val="18"/>
                <w:szCs w:val="20"/>
                <w:lang w:val="en-GB" w:eastAsia="en-GB"/>
              </w:rPr>
              <w:t>-100%</w:t>
            </w:r>
          </w:p>
        </w:tc>
      </w:tr>
      <w:tr w:rsidR="00882858" w:rsidRPr="0014553C" w:rsidTr="0099665F">
        <w:trPr>
          <w:trHeight w:val="451"/>
        </w:trPr>
        <w:tc>
          <w:tcPr>
            <w:tcW w:w="0" w:type="auto"/>
            <w:vMerge/>
            <w:vAlign w:val="center"/>
          </w:tcPr>
          <w:p w:rsidR="00882858" w:rsidRPr="0014553C" w:rsidRDefault="00882858" w:rsidP="0099665F">
            <w:pPr>
              <w:spacing w:after="0" w:line="240" w:lineRule="auto"/>
              <w:jc w:val="left"/>
              <w:rPr>
                <w:rFonts w:eastAsia="PMingLiU" w:cs="Arial"/>
                <w:sz w:val="20"/>
                <w:szCs w:val="20"/>
                <w:lang w:val="en-GB" w:eastAsia="en-GB"/>
              </w:rPr>
            </w:pPr>
          </w:p>
        </w:tc>
        <w:tc>
          <w:tcPr>
            <w:tcW w:w="563" w:type="pct"/>
            <w:vAlign w:val="bottom"/>
          </w:tcPr>
          <w:p w:rsidR="00882858" w:rsidRPr="0014553C" w:rsidRDefault="00882858" w:rsidP="0099665F">
            <w:pPr>
              <w:spacing w:after="0" w:line="240" w:lineRule="auto"/>
              <w:jc w:val="left"/>
              <w:rPr>
                <w:rFonts w:eastAsia="PMingLiU" w:cs="Arial"/>
                <w:szCs w:val="32"/>
                <w:lang w:val="en-GB" w:eastAsia="en-GB"/>
              </w:rPr>
            </w:pPr>
            <w:r w:rsidRPr="0014553C">
              <w:rPr>
                <w:rFonts w:eastAsia="PMingLiU" w:cs="Arial"/>
                <w:szCs w:val="24"/>
                <w:lang w:val="en-GB" w:eastAsia="en-GB"/>
              </w:rPr>
              <w:sym w:font="Wingdings" w:char="F06F"/>
            </w:r>
          </w:p>
        </w:tc>
        <w:tc>
          <w:tcPr>
            <w:tcW w:w="646" w:type="pct"/>
            <w:vAlign w:val="bottom"/>
          </w:tcPr>
          <w:p w:rsidR="00882858" w:rsidRPr="0014553C" w:rsidRDefault="00882858" w:rsidP="0099665F">
            <w:pPr>
              <w:spacing w:after="0" w:line="240" w:lineRule="auto"/>
              <w:jc w:val="left"/>
              <w:rPr>
                <w:rFonts w:eastAsia="PMingLiU" w:cs="Arial"/>
                <w:szCs w:val="32"/>
                <w:lang w:val="en-GB" w:eastAsia="en-GB"/>
              </w:rPr>
            </w:pPr>
            <w:r w:rsidRPr="0014553C">
              <w:rPr>
                <w:rFonts w:eastAsia="PMingLiU" w:cs="Arial"/>
                <w:szCs w:val="24"/>
                <w:lang w:val="en-GB" w:eastAsia="en-GB"/>
              </w:rPr>
              <w:sym w:font="Wingdings" w:char="F06F"/>
            </w:r>
          </w:p>
        </w:tc>
        <w:tc>
          <w:tcPr>
            <w:tcW w:w="482" w:type="pct"/>
            <w:tcBorders>
              <w:right w:val="double" w:sz="4" w:space="0" w:color="auto"/>
            </w:tcBorders>
            <w:vAlign w:val="bottom"/>
          </w:tcPr>
          <w:p w:rsidR="00882858" w:rsidRPr="0014553C" w:rsidRDefault="00882858" w:rsidP="0099665F">
            <w:pPr>
              <w:spacing w:after="0" w:line="240" w:lineRule="auto"/>
              <w:jc w:val="left"/>
              <w:rPr>
                <w:rFonts w:eastAsia="PMingLiU" w:cs="Arial"/>
                <w:szCs w:val="32"/>
                <w:lang w:val="en-GB" w:eastAsia="en-GB"/>
              </w:rPr>
            </w:pPr>
            <w:r w:rsidRPr="0014553C">
              <w:rPr>
                <w:rFonts w:eastAsia="PMingLiU" w:cs="Arial"/>
                <w:szCs w:val="24"/>
                <w:lang w:val="en-GB" w:eastAsia="en-GB"/>
              </w:rPr>
              <w:sym w:font="Wingdings" w:char="F06F"/>
            </w:r>
          </w:p>
        </w:tc>
        <w:tc>
          <w:tcPr>
            <w:tcW w:w="564" w:type="pct"/>
            <w:tcBorders>
              <w:left w:val="double" w:sz="4" w:space="0" w:color="auto"/>
            </w:tcBorders>
            <w:vAlign w:val="bottom"/>
          </w:tcPr>
          <w:p w:rsidR="00882858" w:rsidRPr="0014553C" w:rsidRDefault="00882858" w:rsidP="0099665F">
            <w:pPr>
              <w:spacing w:after="0" w:line="240" w:lineRule="auto"/>
              <w:jc w:val="left"/>
              <w:rPr>
                <w:rFonts w:eastAsia="PMingLiU" w:cs="Arial"/>
                <w:szCs w:val="32"/>
                <w:lang w:val="en-GB" w:eastAsia="en-GB"/>
              </w:rPr>
            </w:pPr>
            <w:r w:rsidRPr="0014553C">
              <w:rPr>
                <w:rFonts w:eastAsia="PMingLiU" w:cs="Arial"/>
                <w:szCs w:val="24"/>
                <w:lang w:val="en-GB" w:eastAsia="en-GB"/>
              </w:rPr>
              <w:sym w:font="Wingdings" w:char="F06F"/>
            </w:r>
          </w:p>
        </w:tc>
        <w:tc>
          <w:tcPr>
            <w:tcW w:w="564" w:type="pct"/>
            <w:vAlign w:val="bottom"/>
          </w:tcPr>
          <w:p w:rsidR="00882858" w:rsidRPr="0014553C" w:rsidRDefault="00882858" w:rsidP="0099665F">
            <w:pPr>
              <w:spacing w:after="0" w:line="240" w:lineRule="auto"/>
              <w:jc w:val="left"/>
              <w:rPr>
                <w:rFonts w:eastAsia="PMingLiU" w:cs="Arial"/>
                <w:szCs w:val="32"/>
                <w:lang w:val="en-GB" w:eastAsia="en-GB"/>
              </w:rPr>
            </w:pPr>
            <w:r w:rsidRPr="0014553C">
              <w:rPr>
                <w:rFonts w:eastAsia="PMingLiU" w:cs="Arial"/>
                <w:szCs w:val="24"/>
                <w:lang w:val="en-GB" w:eastAsia="en-GB"/>
              </w:rPr>
              <w:sym w:font="Wingdings" w:char="F06F"/>
            </w:r>
          </w:p>
        </w:tc>
        <w:tc>
          <w:tcPr>
            <w:tcW w:w="564" w:type="pct"/>
            <w:vAlign w:val="bottom"/>
          </w:tcPr>
          <w:p w:rsidR="00882858" w:rsidRPr="0014553C" w:rsidRDefault="00882858" w:rsidP="0099665F">
            <w:pPr>
              <w:spacing w:after="0" w:line="240" w:lineRule="auto"/>
              <w:jc w:val="left"/>
              <w:rPr>
                <w:rFonts w:eastAsia="PMingLiU" w:cs="Arial"/>
                <w:szCs w:val="32"/>
                <w:lang w:val="en-GB" w:eastAsia="en-GB"/>
              </w:rPr>
            </w:pPr>
            <w:r w:rsidRPr="0014553C">
              <w:rPr>
                <w:rFonts w:eastAsia="PMingLiU" w:cs="Arial"/>
                <w:szCs w:val="24"/>
                <w:lang w:val="en-GB" w:eastAsia="en-GB"/>
              </w:rPr>
              <w:sym w:font="Wingdings" w:char="F06F"/>
            </w:r>
          </w:p>
        </w:tc>
        <w:tc>
          <w:tcPr>
            <w:tcW w:w="564" w:type="pct"/>
            <w:tcBorders>
              <w:right w:val="single" w:sz="4" w:space="0" w:color="auto"/>
            </w:tcBorders>
            <w:vAlign w:val="bottom"/>
          </w:tcPr>
          <w:p w:rsidR="00882858" w:rsidRPr="0014553C" w:rsidRDefault="00882858" w:rsidP="0099665F">
            <w:pPr>
              <w:spacing w:after="0" w:line="240" w:lineRule="auto"/>
              <w:jc w:val="left"/>
              <w:rPr>
                <w:rFonts w:eastAsia="PMingLiU" w:cs="Arial"/>
                <w:sz w:val="18"/>
                <w:szCs w:val="32"/>
                <w:lang w:val="en-GB" w:eastAsia="en-GB"/>
              </w:rPr>
            </w:pPr>
            <w:r>
              <w:rPr>
                <w:rFonts w:eastAsia="PMingLiU" w:cs="Arial"/>
                <w:szCs w:val="24"/>
                <w:lang w:val="en-GB" w:eastAsia="en-GB"/>
              </w:rPr>
              <w:sym w:font="Symbol" w:char="F0D6"/>
            </w:r>
          </w:p>
        </w:tc>
      </w:tr>
      <w:tr w:rsidR="00882858" w:rsidRPr="0014553C" w:rsidTr="0099665F">
        <w:trPr>
          <w:trHeight w:val="450"/>
        </w:trPr>
        <w:tc>
          <w:tcPr>
            <w:tcW w:w="1053" w:type="pct"/>
            <w:vMerge w:val="restart"/>
          </w:tcPr>
          <w:p w:rsidR="00882858" w:rsidRPr="0014553C" w:rsidRDefault="00882858" w:rsidP="0099665F">
            <w:pPr>
              <w:spacing w:after="0" w:line="240" w:lineRule="auto"/>
              <w:jc w:val="left"/>
              <w:rPr>
                <w:rFonts w:eastAsia="PMingLiU" w:cs="Arial"/>
                <w:b/>
                <w:sz w:val="20"/>
                <w:szCs w:val="20"/>
                <w:lang w:val="en-GB" w:eastAsia="en-GB"/>
              </w:rPr>
            </w:pPr>
            <w:r w:rsidRPr="0014553C">
              <w:rPr>
                <w:rFonts w:eastAsia="PMingLiU" w:cs="Arial"/>
                <w:b/>
                <w:sz w:val="20"/>
                <w:szCs w:val="20"/>
                <w:lang w:val="en-GB" w:eastAsia="en-GB"/>
              </w:rPr>
              <w:t xml:space="preserve">2. Knowledge and Understanding </w:t>
            </w:r>
          </w:p>
        </w:tc>
        <w:tc>
          <w:tcPr>
            <w:tcW w:w="563" w:type="pct"/>
          </w:tcPr>
          <w:p w:rsidR="00882858" w:rsidRPr="0014553C" w:rsidRDefault="00882858" w:rsidP="0099665F">
            <w:pPr>
              <w:spacing w:after="0" w:line="240" w:lineRule="auto"/>
              <w:jc w:val="center"/>
              <w:rPr>
                <w:rFonts w:eastAsia="PMingLiU" w:cs="Arial"/>
                <w:sz w:val="18"/>
                <w:szCs w:val="20"/>
                <w:lang w:val="en-GB" w:eastAsia="en-GB"/>
              </w:rPr>
            </w:pPr>
            <w:r w:rsidRPr="0014553C">
              <w:rPr>
                <w:rFonts w:eastAsia="PMingLiU" w:cs="Arial"/>
                <w:sz w:val="18"/>
                <w:szCs w:val="20"/>
                <w:lang w:val="en-GB" w:eastAsia="en-GB"/>
              </w:rPr>
              <w:t>0-29%</w:t>
            </w:r>
          </w:p>
        </w:tc>
        <w:tc>
          <w:tcPr>
            <w:tcW w:w="646" w:type="pct"/>
          </w:tcPr>
          <w:p w:rsidR="00882858" w:rsidRPr="0014553C" w:rsidRDefault="00882858" w:rsidP="0099665F">
            <w:pPr>
              <w:spacing w:after="0" w:line="240" w:lineRule="auto"/>
              <w:jc w:val="center"/>
              <w:rPr>
                <w:rFonts w:eastAsia="PMingLiU" w:cs="Arial"/>
                <w:sz w:val="18"/>
                <w:szCs w:val="20"/>
                <w:lang w:val="en-GB" w:eastAsia="en-GB"/>
              </w:rPr>
            </w:pPr>
            <w:r w:rsidRPr="0014553C">
              <w:rPr>
                <w:rFonts w:eastAsia="PMingLiU" w:cs="Arial"/>
                <w:sz w:val="18"/>
                <w:szCs w:val="20"/>
                <w:lang w:val="en-GB" w:eastAsia="en-GB"/>
              </w:rPr>
              <w:t>30-39%</w:t>
            </w:r>
          </w:p>
        </w:tc>
        <w:tc>
          <w:tcPr>
            <w:tcW w:w="482" w:type="pct"/>
            <w:tcBorders>
              <w:right w:val="double" w:sz="4" w:space="0" w:color="auto"/>
            </w:tcBorders>
          </w:tcPr>
          <w:p w:rsidR="00882858" w:rsidRPr="0014553C" w:rsidRDefault="00882858" w:rsidP="0099665F">
            <w:pPr>
              <w:spacing w:after="0" w:line="240" w:lineRule="auto"/>
              <w:jc w:val="center"/>
              <w:rPr>
                <w:rFonts w:eastAsia="PMingLiU" w:cs="Arial"/>
                <w:sz w:val="18"/>
                <w:szCs w:val="20"/>
                <w:lang w:val="en-GB" w:eastAsia="en-GB"/>
              </w:rPr>
            </w:pPr>
            <w:r w:rsidRPr="0014553C">
              <w:rPr>
                <w:rFonts w:eastAsia="PMingLiU" w:cs="Arial"/>
                <w:sz w:val="18"/>
                <w:szCs w:val="20"/>
                <w:lang w:val="en-GB" w:eastAsia="en-GB"/>
              </w:rPr>
              <w:t>40-49%</w:t>
            </w:r>
          </w:p>
        </w:tc>
        <w:tc>
          <w:tcPr>
            <w:tcW w:w="564" w:type="pct"/>
            <w:tcBorders>
              <w:left w:val="double" w:sz="4" w:space="0" w:color="auto"/>
            </w:tcBorders>
          </w:tcPr>
          <w:p w:rsidR="00882858" w:rsidRPr="0014553C" w:rsidRDefault="00882858" w:rsidP="0099665F">
            <w:pPr>
              <w:spacing w:after="0" w:line="240" w:lineRule="auto"/>
              <w:jc w:val="center"/>
              <w:rPr>
                <w:rFonts w:eastAsia="PMingLiU" w:cs="Arial"/>
                <w:b/>
                <w:sz w:val="18"/>
                <w:szCs w:val="20"/>
                <w:lang w:val="en-GB" w:eastAsia="en-GB"/>
              </w:rPr>
            </w:pPr>
            <w:r w:rsidRPr="0014553C">
              <w:rPr>
                <w:rFonts w:eastAsia="PMingLiU" w:cs="Arial"/>
                <w:b/>
                <w:sz w:val="18"/>
                <w:szCs w:val="20"/>
                <w:lang w:val="en-GB" w:eastAsia="en-GB"/>
              </w:rPr>
              <w:t>50-59%</w:t>
            </w:r>
          </w:p>
        </w:tc>
        <w:tc>
          <w:tcPr>
            <w:tcW w:w="564" w:type="pct"/>
          </w:tcPr>
          <w:p w:rsidR="00882858" w:rsidRPr="0014553C" w:rsidRDefault="00882858" w:rsidP="0099665F">
            <w:pPr>
              <w:spacing w:after="0" w:line="240" w:lineRule="auto"/>
              <w:jc w:val="center"/>
              <w:rPr>
                <w:rFonts w:eastAsia="PMingLiU" w:cs="Arial"/>
                <w:b/>
                <w:sz w:val="18"/>
                <w:szCs w:val="20"/>
                <w:lang w:val="en-GB" w:eastAsia="en-GB"/>
              </w:rPr>
            </w:pPr>
            <w:r w:rsidRPr="0014553C">
              <w:rPr>
                <w:rFonts w:eastAsia="PMingLiU" w:cs="Arial"/>
                <w:b/>
                <w:sz w:val="18"/>
                <w:szCs w:val="20"/>
                <w:lang w:val="en-GB" w:eastAsia="en-GB"/>
              </w:rPr>
              <w:t>60-69%</w:t>
            </w:r>
          </w:p>
        </w:tc>
        <w:tc>
          <w:tcPr>
            <w:tcW w:w="564" w:type="pct"/>
          </w:tcPr>
          <w:p w:rsidR="00882858" w:rsidRPr="0014553C" w:rsidRDefault="00882858" w:rsidP="0099665F">
            <w:pPr>
              <w:spacing w:after="0" w:line="240" w:lineRule="auto"/>
              <w:jc w:val="center"/>
              <w:rPr>
                <w:rFonts w:eastAsia="PMingLiU" w:cs="Arial"/>
                <w:b/>
                <w:sz w:val="18"/>
                <w:szCs w:val="20"/>
                <w:lang w:val="en-GB" w:eastAsia="en-GB"/>
              </w:rPr>
            </w:pPr>
            <w:r w:rsidRPr="0014553C">
              <w:rPr>
                <w:rFonts w:eastAsia="PMingLiU" w:cs="Arial"/>
                <w:b/>
                <w:sz w:val="18"/>
                <w:szCs w:val="20"/>
                <w:lang w:val="en-GB" w:eastAsia="en-GB"/>
              </w:rPr>
              <w:t>70-</w:t>
            </w:r>
            <w:r w:rsidRPr="0014553C">
              <w:rPr>
                <w:rFonts w:eastAsia="PMingLiU" w:cs="Arial" w:hint="eastAsia"/>
                <w:b/>
                <w:sz w:val="18"/>
                <w:szCs w:val="20"/>
                <w:lang w:val="en-GB" w:eastAsia="zh-HK"/>
              </w:rPr>
              <w:t>84</w:t>
            </w:r>
            <w:r w:rsidRPr="0014553C">
              <w:rPr>
                <w:rFonts w:eastAsia="PMingLiU" w:cs="Arial"/>
                <w:b/>
                <w:sz w:val="18"/>
                <w:szCs w:val="20"/>
                <w:lang w:val="en-GB" w:eastAsia="en-GB"/>
              </w:rPr>
              <w:t>%</w:t>
            </w:r>
          </w:p>
        </w:tc>
        <w:tc>
          <w:tcPr>
            <w:tcW w:w="564" w:type="pct"/>
            <w:tcBorders>
              <w:right w:val="single" w:sz="4" w:space="0" w:color="auto"/>
            </w:tcBorders>
          </w:tcPr>
          <w:p w:rsidR="00882858" w:rsidRPr="0014553C" w:rsidRDefault="00882858" w:rsidP="0099665F">
            <w:pPr>
              <w:spacing w:after="0" w:line="240" w:lineRule="auto"/>
              <w:jc w:val="center"/>
              <w:rPr>
                <w:rFonts w:eastAsia="PMingLiU" w:cs="Arial"/>
                <w:b/>
                <w:sz w:val="18"/>
                <w:szCs w:val="20"/>
                <w:lang w:val="en-GB" w:eastAsia="en-GB"/>
              </w:rPr>
            </w:pPr>
            <w:r w:rsidRPr="0014553C">
              <w:rPr>
                <w:rFonts w:eastAsia="PMingLiU" w:cs="Arial"/>
                <w:b/>
                <w:sz w:val="18"/>
                <w:szCs w:val="20"/>
                <w:lang w:val="en-GB" w:eastAsia="en-GB"/>
              </w:rPr>
              <w:t>8</w:t>
            </w:r>
            <w:r w:rsidRPr="0014553C">
              <w:rPr>
                <w:rFonts w:eastAsia="PMingLiU" w:cs="Arial" w:hint="eastAsia"/>
                <w:b/>
                <w:sz w:val="18"/>
                <w:szCs w:val="20"/>
                <w:lang w:val="en-GB" w:eastAsia="zh-HK"/>
              </w:rPr>
              <w:t>5</w:t>
            </w:r>
            <w:r w:rsidRPr="0014553C">
              <w:rPr>
                <w:rFonts w:eastAsia="PMingLiU" w:cs="Arial"/>
                <w:b/>
                <w:sz w:val="18"/>
                <w:szCs w:val="20"/>
                <w:lang w:val="en-GB" w:eastAsia="en-GB"/>
              </w:rPr>
              <w:t>-100%</w:t>
            </w:r>
          </w:p>
        </w:tc>
      </w:tr>
      <w:tr w:rsidR="00882858" w:rsidRPr="0014553C" w:rsidTr="0099665F">
        <w:trPr>
          <w:trHeight w:val="451"/>
        </w:trPr>
        <w:tc>
          <w:tcPr>
            <w:tcW w:w="0" w:type="auto"/>
            <w:vMerge/>
            <w:vAlign w:val="center"/>
          </w:tcPr>
          <w:p w:rsidR="00882858" w:rsidRPr="0014553C" w:rsidRDefault="00882858" w:rsidP="0099665F">
            <w:pPr>
              <w:spacing w:after="0" w:line="240" w:lineRule="auto"/>
              <w:jc w:val="left"/>
              <w:rPr>
                <w:rFonts w:eastAsia="PMingLiU" w:cs="Arial"/>
                <w:b/>
                <w:sz w:val="20"/>
                <w:szCs w:val="20"/>
                <w:lang w:val="en-GB" w:eastAsia="en-GB"/>
              </w:rPr>
            </w:pPr>
          </w:p>
        </w:tc>
        <w:tc>
          <w:tcPr>
            <w:tcW w:w="563" w:type="pct"/>
            <w:vAlign w:val="bottom"/>
          </w:tcPr>
          <w:p w:rsidR="00882858" w:rsidRPr="0014553C" w:rsidRDefault="00882858" w:rsidP="0099665F">
            <w:pPr>
              <w:spacing w:after="0" w:line="240" w:lineRule="auto"/>
              <w:jc w:val="left"/>
              <w:rPr>
                <w:rFonts w:eastAsia="PMingLiU" w:cs="Arial"/>
                <w:szCs w:val="32"/>
                <w:lang w:val="en-GB" w:eastAsia="en-GB"/>
              </w:rPr>
            </w:pPr>
            <w:r w:rsidRPr="0014553C">
              <w:rPr>
                <w:rFonts w:eastAsia="PMingLiU" w:cs="Arial"/>
                <w:szCs w:val="24"/>
                <w:lang w:val="en-GB" w:eastAsia="en-GB"/>
              </w:rPr>
              <w:sym w:font="Wingdings" w:char="F06F"/>
            </w:r>
          </w:p>
        </w:tc>
        <w:tc>
          <w:tcPr>
            <w:tcW w:w="646" w:type="pct"/>
            <w:vAlign w:val="bottom"/>
          </w:tcPr>
          <w:p w:rsidR="00882858" w:rsidRPr="0014553C" w:rsidRDefault="00882858" w:rsidP="0099665F">
            <w:pPr>
              <w:spacing w:after="0" w:line="240" w:lineRule="auto"/>
              <w:jc w:val="left"/>
              <w:rPr>
                <w:rFonts w:eastAsia="PMingLiU" w:cs="Arial"/>
                <w:szCs w:val="32"/>
                <w:lang w:val="en-GB" w:eastAsia="en-GB"/>
              </w:rPr>
            </w:pPr>
            <w:r w:rsidRPr="0014553C">
              <w:rPr>
                <w:rFonts w:eastAsia="PMingLiU" w:cs="Arial"/>
                <w:szCs w:val="24"/>
                <w:lang w:val="en-GB" w:eastAsia="en-GB"/>
              </w:rPr>
              <w:sym w:font="Wingdings" w:char="F06F"/>
            </w:r>
          </w:p>
        </w:tc>
        <w:tc>
          <w:tcPr>
            <w:tcW w:w="482" w:type="pct"/>
            <w:tcBorders>
              <w:right w:val="double" w:sz="4" w:space="0" w:color="auto"/>
            </w:tcBorders>
            <w:vAlign w:val="bottom"/>
          </w:tcPr>
          <w:p w:rsidR="00882858" w:rsidRPr="0014553C" w:rsidRDefault="00882858" w:rsidP="0099665F">
            <w:pPr>
              <w:spacing w:after="0" w:line="240" w:lineRule="auto"/>
              <w:jc w:val="left"/>
              <w:rPr>
                <w:rFonts w:eastAsia="PMingLiU" w:cs="Arial"/>
                <w:szCs w:val="32"/>
                <w:lang w:val="en-GB" w:eastAsia="en-GB"/>
              </w:rPr>
            </w:pPr>
            <w:r w:rsidRPr="0014553C">
              <w:rPr>
                <w:rFonts w:eastAsia="PMingLiU" w:cs="Arial"/>
                <w:szCs w:val="24"/>
                <w:lang w:val="en-GB" w:eastAsia="en-GB"/>
              </w:rPr>
              <w:sym w:font="Wingdings" w:char="F06F"/>
            </w:r>
          </w:p>
        </w:tc>
        <w:tc>
          <w:tcPr>
            <w:tcW w:w="564" w:type="pct"/>
            <w:tcBorders>
              <w:left w:val="double" w:sz="4" w:space="0" w:color="auto"/>
            </w:tcBorders>
            <w:vAlign w:val="bottom"/>
          </w:tcPr>
          <w:p w:rsidR="00882858" w:rsidRPr="0014553C" w:rsidRDefault="00882858" w:rsidP="0099665F">
            <w:pPr>
              <w:spacing w:after="0" w:line="240" w:lineRule="auto"/>
              <w:jc w:val="left"/>
              <w:rPr>
                <w:rFonts w:eastAsia="PMingLiU" w:cs="Arial"/>
                <w:szCs w:val="32"/>
                <w:lang w:val="en-GB" w:eastAsia="en-GB"/>
              </w:rPr>
            </w:pPr>
            <w:r w:rsidRPr="0014553C">
              <w:rPr>
                <w:rFonts w:eastAsia="PMingLiU" w:cs="Arial"/>
                <w:szCs w:val="24"/>
                <w:lang w:val="en-GB" w:eastAsia="en-GB"/>
              </w:rPr>
              <w:sym w:font="Wingdings" w:char="F06F"/>
            </w:r>
          </w:p>
        </w:tc>
        <w:tc>
          <w:tcPr>
            <w:tcW w:w="564" w:type="pct"/>
            <w:vAlign w:val="bottom"/>
          </w:tcPr>
          <w:p w:rsidR="00882858" w:rsidRPr="0014553C" w:rsidRDefault="00882858" w:rsidP="0099665F">
            <w:pPr>
              <w:spacing w:after="0" w:line="240" w:lineRule="auto"/>
              <w:jc w:val="left"/>
              <w:rPr>
                <w:rFonts w:eastAsia="PMingLiU" w:cs="Arial"/>
                <w:szCs w:val="32"/>
                <w:lang w:val="en-GB" w:eastAsia="en-GB"/>
              </w:rPr>
            </w:pPr>
            <w:r w:rsidRPr="0014553C">
              <w:rPr>
                <w:rFonts w:eastAsia="PMingLiU" w:cs="Arial"/>
                <w:szCs w:val="24"/>
                <w:lang w:val="en-GB" w:eastAsia="en-GB"/>
              </w:rPr>
              <w:sym w:font="Wingdings" w:char="F06F"/>
            </w:r>
          </w:p>
        </w:tc>
        <w:tc>
          <w:tcPr>
            <w:tcW w:w="564" w:type="pct"/>
            <w:vAlign w:val="bottom"/>
          </w:tcPr>
          <w:p w:rsidR="00882858" w:rsidRPr="0014553C" w:rsidRDefault="00882858" w:rsidP="0099665F">
            <w:pPr>
              <w:spacing w:after="0" w:line="240" w:lineRule="auto"/>
              <w:jc w:val="left"/>
              <w:rPr>
                <w:rFonts w:eastAsia="PMingLiU" w:cs="Arial"/>
                <w:szCs w:val="32"/>
                <w:lang w:val="en-GB" w:eastAsia="en-GB"/>
              </w:rPr>
            </w:pPr>
            <w:r>
              <w:rPr>
                <w:rFonts w:eastAsia="PMingLiU" w:cs="Arial"/>
                <w:szCs w:val="24"/>
                <w:lang w:val="en-GB" w:eastAsia="en-GB"/>
              </w:rPr>
              <w:sym w:font="Symbol" w:char="F0D6"/>
            </w:r>
          </w:p>
        </w:tc>
        <w:tc>
          <w:tcPr>
            <w:tcW w:w="564" w:type="pct"/>
            <w:tcBorders>
              <w:right w:val="single" w:sz="4" w:space="0" w:color="auto"/>
            </w:tcBorders>
            <w:vAlign w:val="bottom"/>
          </w:tcPr>
          <w:p w:rsidR="00882858" w:rsidRPr="0014553C" w:rsidRDefault="00882858" w:rsidP="0099665F">
            <w:pPr>
              <w:spacing w:after="0" w:line="240" w:lineRule="auto"/>
              <w:jc w:val="left"/>
              <w:rPr>
                <w:rFonts w:eastAsia="PMingLiU" w:cs="Arial"/>
                <w:sz w:val="18"/>
                <w:szCs w:val="32"/>
                <w:lang w:val="en-GB" w:eastAsia="en-GB"/>
              </w:rPr>
            </w:pPr>
            <w:r w:rsidRPr="0014553C">
              <w:rPr>
                <w:rFonts w:eastAsia="PMingLiU" w:cs="Arial"/>
                <w:szCs w:val="24"/>
                <w:lang w:val="en-GB" w:eastAsia="en-GB"/>
              </w:rPr>
              <w:sym w:font="Wingdings" w:char="F06F"/>
            </w:r>
          </w:p>
        </w:tc>
      </w:tr>
      <w:tr w:rsidR="00882858" w:rsidRPr="0014553C" w:rsidTr="0099665F">
        <w:trPr>
          <w:trHeight w:val="450"/>
        </w:trPr>
        <w:tc>
          <w:tcPr>
            <w:tcW w:w="1053" w:type="pct"/>
            <w:vMerge w:val="restart"/>
          </w:tcPr>
          <w:p w:rsidR="00882858" w:rsidRPr="0014553C" w:rsidRDefault="00882858" w:rsidP="0099665F">
            <w:pPr>
              <w:spacing w:after="0" w:line="240" w:lineRule="auto"/>
              <w:jc w:val="left"/>
              <w:rPr>
                <w:rFonts w:eastAsia="PMingLiU" w:cs="Arial"/>
                <w:b/>
                <w:sz w:val="20"/>
                <w:szCs w:val="20"/>
                <w:lang w:val="en-GB" w:eastAsia="zh-HK"/>
              </w:rPr>
            </w:pPr>
            <w:r w:rsidRPr="0014553C">
              <w:rPr>
                <w:rFonts w:eastAsia="PMingLiU" w:cs="Arial"/>
                <w:b/>
                <w:sz w:val="20"/>
                <w:szCs w:val="20"/>
                <w:lang w:val="en-GB" w:eastAsia="en-GB"/>
              </w:rPr>
              <w:t xml:space="preserve">3. </w:t>
            </w:r>
            <w:r w:rsidRPr="0014553C">
              <w:rPr>
                <w:rFonts w:eastAsia="PMingLiU" w:cs="Arial" w:hint="eastAsia"/>
                <w:b/>
                <w:sz w:val="20"/>
                <w:szCs w:val="20"/>
                <w:lang w:val="en-GB" w:eastAsia="zh-HK"/>
              </w:rPr>
              <w:t>Cognitive and intellectual skills</w:t>
            </w:r>
          </w:p>
          <w:p w:rsidR="00882858" w:rsidRPr="0014553C" w:rsidRDefault="00882858" w:rsidP="0099665F">
            <w:pPr>
              <w:spacing w:after="120" w:line="240" w:lineRule="auto"/>
              <w:jc w:val="left"/>
              <w:rPr>
                <w:rFonts w:eastAsia="PMingLiU" w:cs="Arial"/>
                <w:sz w:val="20"/>
                <w:szCs w:val="20"/>
                <w:lang w:val="en-GB" w:eastAsia="en-GB"/>
              </w:rPr>
            </w:pPr>
          </w:p>
        </w:tc>
        <w:tc>
          <w:tcPr>
            <w:tcW w:w="563" w:type="pct"/>
          </w:tcPr>
          <w:p w:rsidR="00882858" w:rsidRPr="0014553C" w:rsidRDefault="00882858" w:rsidP="0099665F">
            <w:pPr>
              <w:spacing w:after="0" w:line="240" w:lineRule="auto"/>
              <w:jc w:val="center"/>
              <w:rPr>
                <w:rFonts w:eastAsia="PMingLiU" w:cs="Arial"/>
                <w:sz w:val="18"/>
                <w:szCs w:val="20"/>
                <w:lang w:val="en-GB" w:eastAsia="en-GB"/>
              </w:rPr>
            </w:pPr>
            <w:r w:rsidRPr="0014553C">
              <w:rPr>
                <w:rFonts w:eastAsia="PMingLiU" w:cs="Arial"/>
                <w:sz w:val="18"/>
                <w:szCs w:val="20"/>
                <w:lang w:val="en-GB" w:eastAsia="en-GB"/>
              </w:rPr>
              <w:t>0-29%</w:t>
            </w:r>
          </w:p>
        </w:tc>
        <w:tc>
          <w:tcPr>
            <w:tcW w:w="646" w:type="pct"/>
          </w:tcPr>
          <w:p w:rsidR="00882858" w:rsidRPr="0014553C" w:rsidRDefault="00882858" w:rsidP="0099665F">
            <w:pPr>
              <w:spacing w:after="0" w:line="240" w:lineRule="auto"/>
              <w:jc w:val="center"/>
              <w:rPr>
                <w:rFonts w:eastAsia="PMingLiU" w:cs="Arial"/>
                <w:sz w:val="18"/>
                <w:szCs w:val="20"/>
                <w:lang w:val="en-GB" w:eastAsia="en-GB"/>
              </w:rPr>
            </w:pPr>
            <w:r w:rsidRPr="0014553C">
              <w:rPr>
                <w:rFonts w:eastAsia="PMingLiU" w:cs="Arial"/>
                <w:sz w:val="18"/>
                <w:szCs w:val="20"/>
                <w:lang w:val="en-GB" w:eastAsia="en-GB"/>
              </w:rPr>
              <w:t>30-39%</w:t>
            </w:r>
          </w:p>
        </w:tc>
        <w:tc>
          <w:tcPr>
            <w:tcW w:w="482" w:type="pct"/>
            <w:tcBorders>
              <w:right w:val="double" w:sz="4" w:space="0" w:color="auto"/>
            </w:tcBorders>
          </w:tcPr>
          <w:p w:rsidR="00882858" w:rsidRPr="0014553C" w:rsidRDefault="00882858" w:rsidP="0099665F">
            <w:pPr>
              <w:spacing w:after="0" w:line="240" w:lineRule="auto"/>
              <w:jc w:val="center"/>
              <w:rPr>
                <w:rFonts w:eastAsia="PMingLiU" w:cs="Arial"/>
                <w:sz w:val="18"/>
                <w:szCs w:val="20"/>
                <w:lang w:val="en-GB" w:eastAsia="en-GB"/>
              </w:rPr>
            </w:pPr>
            <w:r w:rsidRPr="0014553C">
              <w:rPr>
                <w:rFonts w:eastAsia="PMingLiU" w:cs="Arial"/>
                <w:sz w:val="18"/>
                <w:szCs w:val="20"/>
                <w:lang w:val="en-GB" w:eastAsia="en-GB"/>
              </w:rPr>
              <w:t>40-49%</w:t>
            </w:r>
          </w:p>
        </w:tc>
        <w:tc>
          <w:tcPr>
            <w:tcW w:w="564" w:type="pct"/>
            <w:tcBorders>
              <w:left w:val="double" w:sz="4" w:space="0" w:color="auto"/>
            </w:tcBorders>
          </w:tcPr>
          <w:p w:rsidR="00882858" w:rsidRPr="0014553C" w:rsidRDefault="00882858" w:rsidP="0099665F">
            <w:pPr>
              <w:spacing w:after="0" w:line="240" w:lineRule="auto"/>
              <w:jc w:val="center"/>
              <w:rPr>
                <w:rFonts w:eastAsia="PMingLiU" w:cs="Arial"/>
                <w:b/>
                <w:sz w:val="18"/>
                <w:szCs w:val="20"/>
                <w:lang w:val="en-GB" w:eastAsia="en-GB"/>
              </w:rPr>
            </w:pPr>
            <w:r w:rsidRPr="0014553C">
              <w:rPr>
                <w:rFonts w:eastAsia="PMingLiU" w:cs="Arial"/>
                <w:b/>
                <w:sz w:val="18"/>
                <w:szCs w:val="20"/>
                <w:lang w:val="en-GB" w:eastAsia="en-GB"/>
              </w:rPr>
              <w:t>50-59%</w:t>
            </w:r>
          </w:p>
        </w:tc>
        <w:tc>
          <w:tcPr>
            <w:tcW w:w="564" w:type="pct"/>
          </w:tcPr>
          <w:p w:rsidR="00882858" w:rsidRPr="0014553C" w:rsidRDefault="00882858" w:rsidP="0099665F">
            <w:pPr>
              <w:spacing w:after="0" w:line="240" w:lineRule="auto"/>
              <w:jc w:val="center"/>
              <w:rPr>
                <w:rFonts w:eastAsia="PMingLiU" w:cs="Arial"/>
                <w:b/>
                <w:sz w:val="18"/>
                <w:szCs w:val="20"/>
                <w:lang w:val="en-GB" w:eastAsia="en-GB"/>
              </w:rPr>
            </w:pPr>
            <w:r w:rsidRPr="0014553C">
              <w:rPr>
                <w:rFonts w:eastAsia="PMingLiU" w:cs="Arial"/>
                <w:b/>
                <w:sz w:val="18"/>
                <w:szCs w:val="20"/>
                <w:lang w:val="en-GB" w:eastAsia="en-GB"/>
              </w:rPr>
              <w:t>60-69%</w:t>
            </w:r>
          </w:p>
        </w:tc>
        <w:tc>
          <w:tcPr>
            <w:tcW w:w="564" w:type="pct"/>
          </w:tcPr>
          <w:p w:rsidR="00882858" w:rsidRPr="0014553C" w:rsidRDefault="00882858" w:rsidP="0099665F">
            <w:pPr>
              <w:spacing w:after="0" w:line="240" w:lineRule="auto"/>
              <w:jc w:val="center"/>
              <w:rPr>
                <w:rFonts w:eastAsia="PMingLiU" w:cs="Arial"/>
                <w:b/>
                <w:sz w:val="18"/>
                <w:szCs w:val="20"/>
                <w:lang w:val="en-GB" w:eastAsia="en-GB"/>
              </w:rPr>
            </w:pPr>
            <w:r w:rsidRPr="0014553C">
              <w:rPr>
                <w:rFonts w:eastAsia="PMingLiU" w:cs="Arial"/>
                <w:b/>
                <w:sz w:val="18"/>
                <w:szCs w:val="20"/>
                <w:lang w:val="en-GB" w:eastAsia="en-GB"/>
              </w:rPr>
              <w:t>70-</w:t>
            </w:r>
            <w:r w:rsidRPr="0014553C">
              <w:rPr>
                <w:rFonts w:eastAsia="PMingLiU" w:cs="Arial" w:hint="eastAsia"/>
                <w:b/>
                <w:sz w:val="18"/>
                <w:szCs w:val="20"/>
                <w:lang w:val="en-GB" w:eastAsia="zh-HK"/>
              </w:rPr>
              <w:t>84</w:t>
            </w:r>
            <w:r w:rsidRPr="0014553C">
              <w:rPr>
                <w:rFonts w:eastAsia="PMingLiU" w:cs="Arial"/>
                <w:b/>
                <w:sz w:val="18"/>
                <w:szCs w:val="20"/>
                <w:lang w:val="en-GB" w:eastAsia="en-GB"/>
              </w:rPr>
              <w:t>%</w:t>
            </w:r>
          </w:p>
        </w:tc>
        <w:tc>
          <w:tcPr>
            <w:tcW w:w="564" w:type="pct"/>
            <w:tcBorders>
              <w:right w:val="single" w:sz="4" w:space="0" w:color="auto"/>
            </w:tcBorders>
          </w:tcPr>
          <w:p w:rsidR="00882858" w:rsidRPr="0014553C" w:rsidRDefault="00882858" w:rsidP="0099665F">
            <w:pPr>
              <w:spacing w:after="0" w:line="240" w:lineRule="auto"/>
              <w:jc w:val="center"/>
              <w:rPr>
                <w:rFonts w:eastAsia="PMingLiU" w:cs="Arial"/>
                <w:b/>
                <w:sz w:val="18"/>
                <w:szCs w:val="20"/>
                <w:lang w:val="en-GB" w:eastAsia="en-GB"/>
              </w:rPr>
            </w:pPr>
            <w:r w:rsidRPr="0014553C">
              <w:rPr>
                <w:rFonts w:eastAsia="PMingLiU" w:cs="Arial"/>
                <w:b/>
                <w:sz w:val="18"/>
                <w:szCs w:val="20"/>
                <w:lang w:val="en-GB" w:eastAsia="en-GB"/>
              </w:rPr>
              <w:t>8</w:t>
            </w:r>
            <w:r w:rsidRPr="0014553C">
              <w:rPr>
                <w:rFonts w:eastAsia="PMingLiU" w:cs="Arial" w:hint="eastAsia"/>
                <w:b/>
                <w:sz w:val="18"/>
                <w:szCs w:val="20"/>
                <w:lang w:val="en-GB" w:eastAsia="zh-HK"/>
              </w:rPr>
              <w:t>5</w:t>
            </w:r>
            <w:r w:rsidRPr="0014553C">
              <w:rPr>
                <w:rFonts w:eastAsia="PMingLiU" w:cs="Arial"/>
                <w:b/>
                <w:sz w:val="18"/>
                <w:szCs w:val="20"/>
                <w:lang w:val="en-GB" w:eastAsia="en-GB"/>
              </w:rPr>
              <w:t>-100%</w:t>
            </w:r>
          </w:p>
        </w:tc>
      </w:tr>
      <w:tr w:rsidR="00882858" w:rsidRPr="0014553C" w:rsidTr="0099665F">
        <w:trPr>
          <w:trHeight w:val="451"/>
        </w:trPr>
        <w:tc>
          <w:tcPr>
            <w:tcW w:w="0" w:type="auto"/>
            <w:vMerge/>
            <w:vAlign w:val="center"/>
          </w:tcPr>
          <w:p w:rsidR="00882858" w:rsidRPr="0014553C" w:rsidRDefault="00882858" w:rsidP="0099665F">
            <w:pPr>
              <w:spacing w:after="0" w:line="240" w:lineRule="auto"/>
              <w:jc w:val="left"/>
              <w:rPr>
                <w:rFonts w:eastAsia="PMingLiU" w:cs="Arial"/>
                <w:sz w:val="20"/>
                <w:szCs w:val="20"/>
                <w:lang w:val="en-GB" w:eastAsia="en-GB"/>
              </w:rPr>
            </w:pPr>
          </w:p>
        </w:tc>
        <w:tc>
          <w:tcPr>
            <w:tcW w:w="563" w:type="pct"/>
            <w:vAlign w:val="bottom"/>
          </w:tcPr>
          <w:p w:rsidR="00882858" w:rsidRPr="0014553C" w:rsidRDefault="00882858" w:rsidP="0099665F">
            <w:pPr>
              <w:spacing w:after="0" w:line="240" w:lineRule="auto"/>
              <w:jc w:val="left"/>
              <w:rPr>
                <w:rFonts w:eastAsia="PMingLiU" w:cs="Arial"/>
                <w:szCs w:val="32"/>
                <w:lang w:val="en-GB" w:eastAsia="en-GB"/>
              </w:rPr>
            </w:pPr>
            <w:r w:rsidRPr="0014553C">
              <w:rPr>
                <w:rFonts w:eastAsia="PMingLiU" w:cs="Arial"/>
                <w:szCs w:val="24"/>
                <w:lang w:val="en-GB" w:eastAsia="en-GB"/>
              </w:rPr>
              <w:sym w:font="Wingdings" w:char="F06F"/>
            </w:r>
          </w:p>
        </w:tc>
        <w:tc>
          <w:tcPr>
            <w:tcW w:w="646" w:type="pct"/>
            <w:vAlign w:val="bottom"/>
          </w:tcPr>
          <w:p w:rsidR="00882858" w:rsidRPr="0014553C" w:rsidRDefault="00882858" w:rsidP="0099665F">
            <w:pPr>
              <w:spacing w:after="0" w:line="240" w:lineRule="auto"/>
              <w:jc w:val="left"/>
              <w:rPr>
                <w:rFonts w:eastAsia="PMingLiU" w:cs="Arial"/>
                <w:szCs w:val="32"/>
                <w:lang w:val="en-GB" w:eastAsia="en-GB"/>
              </w:rPr>
            </w:pPr>
            <w:r w:rsidRPr="0014553C">
              <w:rPr>
                <w:rFonts w:eastAsia="PMingLiU" w:cs="Arial"/>
                <w:szCs w:val="24"/>
                <w:lang w:val="en-GB" w:eastAsia="en-GB"/>
              </w:rPr>
              <w:sym w:font="Wingdings" w:char="F06F"/>
            </w:r>
          </w:p>
        </w:tc>
        <w:tc>
          <w:tcPr>
            <w:tcW w:w="482" w:type="pct"/>
            <w:tcBorders>
              <w:right w:val="double" w:sz="4" w:space="0" w:color="auto"/>
            </w:tcBorders>
            <w:vAlign w:val="bottom"/>
          </w:tcPr>
          <w:p w:rsidR="00882858" w:rsidRPr="0014553C" w:rsidRDefault="00882858" w:rsidP="0099665F">
            <w:pPr>
              <w:spacing w:after="0" w:line="240" w:lineRule="auto"/>
              <w:jc w:val="left"/>
              <w:rPr>
                <w:rFonts w:eastAsia="PMingLiU" w:cs="Arial"/>
                <w:szCs w:val="32"/>
                <w:lang w:val="en-GB" w:eastAsia="en-GB"/>
              </w:rPr>
            </w:pPr>
            <w:r w:rsidRPr="0014553C">
              <w:rPr>
                <w:rFonts w:eastAsia="PMingLiU" w:cs="Arial"/>
                <w:szCs w:val="24"/>
                <w:lang w:val="en-GB" w:eastAsia="en-GB"/>
              </w:rPr>
              <w:sym w:font="Wingdings" w:char="F06F"/>
            </w:r>
          </w:p>
        </w:tc>
        <w:tc>
          <w:tcPr>
            <w:tcW w:w="564" w:type="pct"/>
            <w:tcBorders>
              <w:left w:val="double" w:sz="4" w:space="0" w:color="auto"/>
            </w:tcBorders>
            <w:vAlign w:val="bottom"/>
          </w:tcPr>
          <w:p w:rsidR="00882858" w:rsidRPr="0014553C" w:rsidRDefault="00882858" w:rsidP="0099665F">
            <w:pPr>
              <w:spacing w:after="0" w:line="240" w:lineRule="auto"/>
              <w:jc w:val="left"/>
              <w:rPr>
                <w:rFonts w:eastAsia="PMingLiU" w:cs="Arial"/>
                <w:szCs w:val="32"/>
                <w:lang w:val="en-GB" w:eastAsia="en-GB"/>
              </w:rPr>
            </w:pPr>
            <w:r w:rsidRPr="0014553C">
              <w:rPr>
                <w:rFonts w:eastAsia="PMingLiU" w:cs="Arial"/>
                <w:szCs w:val="24"/>
                <w:lang w:val="en-GB" w:eastAsia="en-GB"/>
              </w:rPr>
              <w:sym w:font="Wingdings" w:char="F06F"/>
            </w:r>
          </w:p>
        </w:tc>
        <w:tc>
          <w:tcPr>
            <w:tcW w:w="564" w:type="pct"/>
            <w:vAlign w:val="bottom"/>
          </w:tcPr>
          <w:p w:rsidR="00882858" w:rsidRPr="0014553C" w:rsidRDefault="00882858" w:rsidP="0099665F">
            <w:pPr>
              <w:spacing w:after="0" w:line="240" w:lineRule="auto"/>
              <w:jc w:val="left"/>
              <w:rPr>
                <w:rFonts w:eastAsia="PMingLiU" w:cs="Arial"/>
                <w:szCs w:val="32"/>
                <w:lang w:val="en-GB" w:eastAsia="en-GB"/>
              </w:rPr>
            </w:pPr>
            <w:r>
              <w:rPr>
                <w:rFonts w:eastAsia="PMingLiU" w:cs="Arial"/>
                <w:szCs w:val="24"/>
                <w:lang w:val="en-GB" w:eastAsia="en-GB"/>
              </w:rPr>
              <w:sym w:font="Symbol" w:char="F0D6"/>
            </w:r>
          </w:p>
        </w:tc>
        <w:tc>
          <w:tcPr>
            <w:tcW w:w="564" w:type="pct"/>
            <w:vAlign w:val="bottom"/>
          </w:tcPr>
          <w:p w:rsidR="00882858" w:rsidRPr="0014553C" w:rsidRDefault="00882858" w:rsidP="0099665F">
            <w:pPr>
              <w:spacing w:after="0" w:line="240" w:lineRule="auto"/>
              <w:jc w:val="left"/>
              <w:rPr>
                <w:rFonts w:eastAsia="PMingLiU" w:cs="Arial"/>
                <w:szCs w:val="32"/>
                <w:lang w:val="en-GB" w:eastAsia="en-GB"/>
              </w:rPr>
            </w:pPr>
            <w:r w:rsidRPr="0014553C">
              <w:rPr>
                <w:rFonts w:eastAsia="PMingLiU" w:cs="Arial"/>
                <w:szCs w:val="24"/>
                <w:lang w:val="en-GB" w:eastAsia="en-GB"/>
              </w:rPr>
              <w:sym w:font="Wingdings" w:char="F06F"/>
            </w:r>
          </w:p>
        </w:tc>
        <w:tc>
          <w:tcPr>
            <w:tcW w:w="564" w:type="pct"/>
            <w:tcBorders>
              <w:right w:val="single" w:sz="4" w:space="0" w:color="auto"/>
            </w:tcBorders>
            <w:vAlign w:val="bottom"/>
          </w:tcPr>
          <w:p w:rsidR="00882858" w:rsidRPr="0014553C" w:rsidRDefault="00882858" w:rsidP="0099665F">
            <w:pPr>
              <w:spacing w:after="0" w:line="240" w:lineRule="auto"/>
              <w:jc w:val="left"/>
              <w:rPr>
                <w:rFonts w:eastAsia="PMingLiU" w:cs="Arial"/>
                <w:sz w:val="18"/>
                <w:szCs w:val="32"/>
                <w:lang w:val="en-GB" w:eastAsia="en-GB"/>
              </w:rPr>
            </w:pPr>
            <w:r w:rsidRPr="0014553C">
              <w:rPr>
                <w:rFonts w:eastAsia="PMingLiU" w:cs="Arial"/>
                <w:szCs w:val="24"/>
                <w:lang w:val="en-GB" w:eastAsia="en-GB"/>
              </w:rPr>
              <w:sym w:font="Wingdings" w:char="F06F"/>
            </w:r>
          </w:p>
        </w:tc>
      </w:tr>
      <w:tr w:rsidR="00882858" w:rsidRPr="0014553C" w:rsidTr="0099665F">
        <w:trPr>
          <w:trHeight w:val="451"/>
        </w:trPr>
        <w:tc>
          <w:tcPr>
            <w:tcW w:w="1053" w:type="pct"/>
            <w:vMerge w:val="restart"/>
          </w:tcPr>
          <w:p w:rsidR="00882858" w:rsidRPr="0014553C" w:rsidRDefault="00882858" w:rsidP="0099665F">
            <w:pPr>
              <w:spacing w:after="0" w:line="240" w:lineRule="auto"/>
              <w:jc w:val="left"/>
              <w:rPr>
                <w:rFonts w:eastAsia="PMingLiU" w:cs="Arial"/>
                <w:b/>
                <w:sz w:val="20"/>
                <w:szCs w:val="20"/>
                <w:lang w:val="en-GB" w:eastAsia="zh-HK"/>
              </w:rPr>
            </w:pPr>
            <w:r w:rsidRPr="0014553C">
              <w:rPr>
                <w:rFonts w:eastAsia="PMingLiU" w:cs="Arial"/>
                <w:b/>
                <w:sz w:val="20"/>
                <w:szCs w:val="20"/>
                <w:lang w:val="en-GB" w:eastAsia="en-GB"/>
              </w:rPr>
              <w:t xml:space="preserve">4. </w:t>
            </w:r>
            <w:r w:rsidRPr="0014553C">
              <w:rPr>
                <w:rFonts w:eastAsia="PMingLiU" w:cs="Arial" w:hint="eastAsia"/>
                <w:b/>
                <w:sz w:val="20"/>
                <w:szCs w:val="20"/>
                <w:lang w:val="en-GB" w:eastAsia="zh-HK"/>
              </w:rPr>
              <w:t>Practical Skills</w:t>
            </w:r>
          </w:p>
        </w:tc>
        <w:tc>
          <w:tcPr>
            <w:tcW w:w="563" w:type="pct"/>
          </w:tcPr>
          <w:p w:rsidR="00882858" w:rsidRPr="0014553C" w:rsidRDefault="00882858" w:rsidP="0099665F">
            <w:pPr>
              <w:spacing w:after="0" w:line="240" w:lineRule="auto"/>
              <w:jc w:val="center"/>
              <w:rPr>
                <w:rFonts w:eastAsia="PMingLiU" w:cs="Arial"/>
                <w:sz w:val="18"/>
                <w:szCs w:val="20"/>
                <w:lang w:val="en-GB" w:eastAsia="en-GB"/>
              </w:rPr>
            </w:pPr>
            <w:r w:rsidRPr="0014553C">
              <w:rPr>
                <w:rFonts w:eastAsia="PMingLiU" w:cs="Arial"/>
                <w:sz w:val="18"/>
                <w:szCs w:val="20"/>
                <w:lang w:val="en-GB" w:eastAsia="en-GB"/>
              </w:rPr>
              <w:t>0-29%</w:t>
            </w:r>
          </w:p>
        </w:tc>
        <w:tc>
          <w:tcPr>
            <w:tcW w:w="646" w:type="pct"/>
          </w:tcPr>
          <w:p w:rsidR="00882858" w:rsidRPr="0014553C" w:rsidRDefault="00882858" w:rsidP="0099665F">
            <w:pPr>
              <w:spacing w:after="0" w:line="240" w:lineRule="auto"/>
              <w:jc w:val="center"/>
              <w:rPr>
                <w:rFonts w:eastAsia="PMingLiU" w:cs="Arial"/>
                <w:sz w:val="18"/>
                <w:szCs w:val="20"/>
                <w:lang w:val="en-GB" w:eastAsia="en-GB"/>
              </w:rPr>
            </w:pPr>
            <w:r w:rsidRPr="0014553C">
              <w:rPr>
                <w:rFonts w:eastAsia="PMingLiU" w:cs="Arial"/>
                <w:sz w:val="18"/>
                <w:szCs w:val="20"/>
                <w:lang w:val="en-GB" w:eastAsia="en-GB"/>
              </w:rPr>
              <w:t>30-39%</w:t>
            </w:r>
          </w:p>
        </w:tc>
        <w:tc>
          <w:tcPr>
            <w:tcW w:w="482" w:type="pct"/>
            <w:tcBorders>
              <w:right w:val="double" w:sz="4" w:space="0" w:color="auto"/>
            </w:tcBorders>
          </w:tcPr>
          <w:p w:rsidR="00882858" w:rsidRPr="0014553C" w:rsidRDefault="00882858" w:rsidP="0099665F">
            <w:pPr>
              <w:spacing w:after="0" w:line="240" w:lineRule="auto"/>
              <w:jc w:val="center"/>
              <w:rPr>
                <w:rFonts w:eastAsia="PMingLiU" w:cs="Arial"/>
                <w:sz w:val="18"/>
                <w:szCs w:val="20"/>
                <w:lang w:val="en-GB" w:eastAsia="en-GB"/>
              </w:rPr>
            </w:pPr>
            <w:r w:rsidRPr="0014553C">
              <w:rPr>
                <w:rFonts w:eastAsia="PMingLiU" w:cs="Arial"/>
                <w:sz w:val="18"/>
                <w:szCs w:val="20"/>
                <w:lang w:val="en-GB" w:eastAsia="en-GB"/>
              </w:rPr>
              <w:t>40-49%</w:t>
            </w:r>
          </w:p>
        </w:tc>
        <w:tc>
          <w:tcPr>
            <w:tcW w:w="564" w:type="pct"/>
            <w:tcBorders>
              <w:left w:val="double" w:sz="4" w:space="0" w:color="auto"/>
            </w:tcBorders>
          </w:tcPr>
          <w:p w:rsidR="00882858" w:rsidRPr="0014553C" w:rsidRDefault="00882858" w:rsidP="0099665F">
            <w:pPr>
              <w:spacing w:after="0" w:line="240" w:lineRule="auto"/>
              <w:jc w:val="center"/>
              <w:rPr>
                <w:rFonts w:eastAsia="PMingLiU" w:cs="Arial"/>
                <w:b/>
                <w:sz w:val="18"/>
                <w:szCs w:val="20"/>
                <w:lang w:val="en-GB" w:eastAsia="en-GB"/>
              </w:rPr>
            </w:pPr>
            <w:r w:rsidRPr="0014553C">
              <w:rPr>
                <w:rFonts w:eastAsia="PMingLiU" w:cs="Arial"/>
                <w:b/>
                <w:sz w:val="18"/>
                <w:szCs w:val="20"/>
                <w:lang w:val="en-GB" w:eastAsia="en-GB"/>
              </w:rPr>
              <w:t>50-59%</w:t>
            </w:r>
          </w:p>
        </w:tc>
        <w:tc>
          <w:tcPr>
            <w:tcW w:w="564" w:type="pct"/>
          </w:tcPr>
          <w:p w:rsidR="00882858" w:rsidRPr="0014553C" w:rsidRDefault="00882858" w:rsidP="0099665F">
            <w:pPr>
              <w:spacing w:after="0" w:line="240" w:lineRule="auto"/>
              <w:jc w:val="center"/>
              <w:rPr>
                <w:rFonts w:eastAsia="PMingLiU" w:cs="Arial"/>
                <w:b/>
                <w:sz w:val="18"/>
                <w:szCs w:val="20"/>
                <w:lang w:val="en-GB" w:eastAsia="en-GB"/>
              </w:rPr>
            </w:pPr>
            <w:r w:rsidRPr="0014553C">
              <w:rPr>
                <w:rFonts w:eastAsia="PMingLiU" w:cs="Arial"/>
                <w:b/>
                <w:sz w:val="18"/>
                <w:szCs w:val="20"/>
                <w:lang w:val="en-GB" w:eastAsia="en-GB"/>
              </w:rPr>
              <w:t>60-69%</w:t>
            </w:r>
          </w:p>
        </w:tc>
        <w:tc>
          <w:tcPr>
            <w:tcW w:w="564" w:type="pct"/>
          </w:tcPr>
          <w:p w:rsidR="00882858" w:rsidRPr="0014553C" w:rsidRDefault="00882858" w:rsidP="0099665F">
            <w:pPr>
              <w:spacing w:after="0" w:line="240" w:lineRule="auto"/>
              <w:jc w:val="center"/>
              <w:rPr>
                <w:rFonts w:eastAsia="PMingLiU" w:cs="Arial"/>
                <w:b/>
                <w:sz w:val="18"/>
                <w:szCs w:val="20"/>
                <w:lang w:val="en-GB" w:eastAsia="en-GB"/>
              </w:rPr>
            </w:pPr>
            <w:r w:rsidRPr="0014553C">
              <w:rPr>
                <w:rFonts w:eastAsia="PMingLiU" w:cs="Arial"/>
                <w:b/>
                <w:sz w:val="18"/>
                <w:szCs w:val="20"/>
                <w:lang w:val="en-GB" w:eastAsia="en-GB"/>
              </w:rPr>
              <w:t>70-</w:t>
            </w:r>
            <w:r w:rsidRPr="0014553C">
              <w:rPr>
                <w:rFonts w:eastAsia="PMingLiU" w:cs="Arial" w:hint="eastAsia"/>
                <w:b/>
                <w:sz w:val="18"/>
                <w:szCs w:val="20"/>
                <w:lang w:val="en-GB" w:eastAsia="zh-HK"/>
              </w:rPr>
              <w:t>84</w:t>
            </w:r>
            <w:r w:rsidRPr="0014553C">
              <w:rPr>
                <w:rFonts w:eastAsia="PMingLiU" w:cs="Arial"/>
                <w:b/>
                <w:sz w:val="18"/>
                <w:szCs w:val="20"/>
                <w:lang w:val="en-GB" w:eastAsia="en-GB"/>
              </w:rPr>
              <w:t>%</w:t>
            </w:r>
          </w:p>
        </w:tc>
        <w:tc>
          <w:tcPr>
            <w:tcW w:w="564" w:type="pct"/>
            <w:tcBorders>
              <w:right w:val="single" w:sz="4" w:space="0" w:color="auto"/>
            </w:tcBorders>
          </w:tcPr>
          <w:p w:rsidR="00882858" w:rsidRPr="0014553C" w:rsidRDefault="00882858" w:rsidP="0099665F">
            <w:pPr>
              <w:spacing w:after="0" w:line="240" w:lineRule="auto"/>
              <w:jc w:val="center"/>
              <w:rPr>
                <w:rFonts w:eastAsia="PMingLiU" w:cs="Arial"/>
                <w:b/>
                <w:sz w:val="18"/>
                <w:szCs w:val="20"/>
                <w:lang w:val="en-GB" w:eastAsia="en-GB"/>
              </w:rPr>
            </w:pPr>
            <w:r w:rsidRPr="0014553C">
              <w:rPr>
                <w:rFonts w:eastAsia="PMingLiU" w:cs="Arial"/>
                <w:b/>
                <w:sz w:val="18"/>
                <w:szCs w:val="20"/>
                <w:lang w:val="en-GB" w:eastAsia="en-GB"/>
              </w:rPr>
              <w:t>8</w:t>
            </w:r>
            <w:r w:rsidRPr="0014553C">
              <w:rPr>
                <w:rFonts w:eastAsia="PMingLiU" w:cs="Arial" w:hint="eastAsia"/>
                <w:b/>
                <w:sz w:val="18"/>
                <w:szCs w:val="20"/>
                <w:lang w:val="en-GB" w:eastAsia="zh-HK"/>
              </w:rPr>
              <w:t>5</w:t>
            </w:r>
            <w:r w:rsidRPr="0014553C">
              <w:rPr>
                <w:rFonts w:eastAsia="PMingLiU" w:cs="Arial"/>
                <w:b/>
                <w:sz w:val="18"/>
                <w:szCs w:val="20"/>
                <w:lang w:val="en-GB" w:eastAsia="en-GB"/>
              </w:rPr>
              <w:t>-100%</w:t>
            </w:r>
          </w:p>
        </w:tc>
      </w:tr>
      <w:tr w:rsidR="00882858" w:rsidRPr="0014553C" w:rsidTr="0099665F">
        <w:trPr>
          <w:trHeight w:val="450"/>
        </w:trPr>
        <w:tc>
          <w:tcPr>
            <w:tcW w:w="0" w:type="auto"/>
            <w:vMerge/>
            <w:vAlign w:val="center"/>
          </w:tcPr>
          <w:p w:rsidR="00882858" w:rsidRPr="0014553C" w:rsidRDefault="00882858" w:rsidP="0099665F">
            <w:pPr>
              <w:spacing w:after="0" w:line="240" w:lineRule="auto"/>
              <w:jc w:val="left"/>
              <w:rPr>
                <w:rFonts w:eastAsia="PMingLiU" w:cs="Arial"/>
                <w:sz w:val="20"/>
                <w:szCs w:val="20"/>
                <w:lang w:val="en-GB" w:eastAsia="en-GB"/>
              </w:rPr>
            </w:pPr>
          </w:p>
        </w:tc>
        <w:tc>
          <w:tcPr>
            <w:tcW w:w="563" w:type="pct"/>
            <w:vAlign w:val="bottom"/>
          </w:tcPr>
          <w:p w:rsidR="00882858" w:rsidRPr="0014553C" w:rsidRDefault="00882858" w:rsidP="0099665F">
            <w:pPr>
              <w:spacing w:after="0" w:line="240" w:lineRule="auto"/>
              <w:jc w:val="left"/>
              <w:rPr>
                <w:rFonts w:eastAsia="PMingLiU" w:cs="Arial"/>
                <w:szCs w:val="32"/>
                <w:lang w:val="en-GB" w:eastAsia="en-GB"/>
              </w:rPr>
            </w:pPr>
            <w:r w:rsidRPr="0014553C">
              <w:rPr>
                <w:rFonts w:eastAsia="PMingLiU" w:cs="Arial"/>
                <w:szCs w:val="24"/>
                <w:lang w:val="en-GB" w:eastAsia="en-GB"/>
              </w:rPr>
              <w:sym w:font="Wingdings" w:char="F06F"/>
            </w:r>
          </w:p>
        </w:tc>
        <w:tc>
          <w:tcPr>
            <w:tcW w:w="646" w:type="pct"/>
            <w:vAlign w:val="bottom"/>
          </w:tcPr>
          <w:p w:rsidR="00882858" w:rsidRPr="0014553C" w:rsidRDefault="00882858" w:rsidP="0099665F">
            <w:pPr>
              <w:spacing w:after="0" w:line="240" w:lineRule="auto"/>
              <w:jc w:val="left"/>
              <w:rPr>
                <w:rFonts w:eastAsia="PMingLiU" w:cs="Arial"/>
                <w:szCs w:val="32"/>
                <w:lang w:val="en-GB" w:eastAsia="en-GB"/>
              </w:rPr>
            </w:pPr>
            <w:r w:rsidRPr="0014553C">
              <w:rPr>
                <w:rFonts w:eastAsia="PMingLiU" w:cs="Arial"/>
                <w:szCs w:val="24"/>
                <w:lang w:val="en-GB" w:eastAsia="en-GB"/>
              </w:rPr>
              <w:sym w:font="Wingdings" w:char="F06F"/>
            </w:r>
          </w:p>
        </w:tc>
        <w:tc>
          <w:tcPr>
            <w:tcW w:w="482" w:type="pct"/>
            <w:tcBorders>
              <w:right w:val="double" w:sz="4" w:space="0" w:color="auto"/>
            </w:tcBorders>
            <w:vAlign w:val="bottom"/>
          </w:tcPr>
          <w:p w:rsidR="00882858" w:rsidRPr="0014553C" w:rsidRDefault="00882858" w:rsidP="0099665F">
            <w:pPr>
              <w:spacing w:after="0" w:line="240" w:lineRule="auto"/>
              <w:jc w:val="left"/>
              <w:rPr>
                <w:rFonts w:eastAsia="PMingLiU" w:cs="Arial"/>
                <w:szCs w:val="32"/>
                <w:lang w:val="en-GB" w:eastAsia="en-GB"/>
              </w:rPr>
            </w:pPr>
            <w:r w:rsidRPr="0014553C">
              <w:rPr>
                <w:rFonts w:eastAsia="PMingLiU" w:cs="Arial"/>
                <w:szCs w:val="24"/>
                <w:lang w:val="en-GB" w:eastAsia="en-GB"/>
              </w:rPr>
              <w:sym w:font="Wingdings" w:char="F06F"/>
            </w:r>
          </w:p>
        </w:tc>
        <w:tc>
          <w:tcPr>
            <w:tcW w:w="564" w:type="pct"/>
            <w:tcBorders>
              <w:left w:val="double" w:sz="4" w:space="0" w:color="auto"/>
            </w:tcBorders>
            <w:vAlign w:val="bottom"/>
          </w:tcPr>
          <w:p w:rsidR="00882858" w:rsidRPr="0014553C" w:rsidRDefault="00882858" w:rsidP="0099665F">
            <w:pPr>
              <w:spacing w:after="0" w:line="240" w:lineRule="auto"/>
              <w:jc w:val="left"/>
              <w:rPr>
                <w:rFonts w:eastAsia="PMingLiU" w:cs="Arial"/>
                <w:szCs w:val="32"/>
                <w:lang w:val="en-GB" w:eastAsia="en-GB"/>
              </w:rPr>
            </w:pPr>
            <w:r w:rsidRPr="0014553C">
              <w:rPr>
                <w:rFonts w:eastAsia="PMingLiU" w:cs="Arial"/>
                <w:szCs w:val="24"/>
                <w:lang w:val="en-GB" w:eastAsia="en-GB"/>
              </w:rPr>
              <w:sym w:font="Wingdings" w:char="F06F"/>
            </w:r>
          </w:p>
        </w:tc>
        <w:tc>
          <w:tcPr>
            <w:tcW w:w="564" w:type="pct"/>
            <w:vAlign w:val="bottom"/>
          </w:tcPr>
          <w:p w:rsidR="00882858" w:rsidRPr="0014553C" w:rsidRDefault="00882858" w:rsidP="0099665F">
            <w:pPr>
              <w:spacing w:after="0" w:line="240" w:lineRule="auto"/>
              <w:jc w:val="left"/>
              <w:rPr>
                <w:rFonts w:eastAsia="PMingLiU" w:cs="Arial"/>
                <w:szCs w:val="32"/>
                <w:lang w:val="en-GB" w:eastAsia="en-GB"/>
              </w:rPr>
            </w:pPr>
            <w:r w:rsidRPr="0014553C">
              <w:rPr>
                <w:rFonts w:eastAsia="PMingLiU" w:cs="Arial"/>
                <w:szCs w:val="24"/>
                <w:lang w:val="en-GB" w:eastAsia="en-GB"/>
              </w:rPr>
              <w:sym w:font="Wingdings" w:char="F06F"/>
            </w:r>
          </w:p>
        </w:tc>
        <w:tc>
          <w:tcPr>
            <w:tcW w:w="564" w:type="pct"/>
            <w:vAlign w:val="bottom"/>
          </w:tcPr>
          <w:p w:rsidR="00882858" w:rsidRPr="0014553C" w:rsidRDefault="00882858" w:rsidP="0099665F">
            <w:pPr>
              <w:spacing w:after="0" w:line="240" w:lineRule="auto"/>
              <w:jc w:val="left"/>
              <w:rPr>
                <w:rFonts w:eastAsia="PMingLiU" w:cs="Arial"/>
                <w:szCs w:val="32"/>
                <w:lang w:val="en-GB" w:eastAsia="en-GB"/>
              </w:rPr>
            </w:pPr>
            <w:r>
              <w:rPr>
                <w:rFonts w:eastAsia="PMingLiU" w:cs="Arial"/>
                <w:szCs w:val="24"/>
                <w:lang w:val="en-GB" w:eastAsia="en-GB"/>
              </w:rPr>
              <w:sym w:font="Symbol" w:char="F0D6"/>
            </w:r>
          </w:p>
        </w:tc>
        <w:tc>
          <w:tcPr>
            <w:tcW w:w="564" w:type="pct"/>
            <w:tcBorders>
              <w:right w:val="single" w:sz="4" w:space="0" w:color="auto"/>
            </w:tcBorders>
            <w:vAlign w:val="bottom"/>
          </w:tcPr>
          <w:p w:rsidR="00882858" w:rsidRPr="0014553C" w:rsidRDefault="00882858" w:rsidP="0099665F">
            <w:pPr>
              <w:spacing w:after="0" w:line="240" w:lineRule="auto"/>
              <w:jc w:val="left"/>
              <w:rPr>
                <w:rFonts w:eastAsia="PMingLiU" w:cs="Arial"/>
                <w:sz w:val="18"/>
                <w:szCs w:val="32"/>
                <w:lang w:val="en-GB" w:eastAsia="en-GB"/>
              </w:rPr>
            </w:pPr>
            <w:r w:rsidRPr="0014553C">
              <w:rPr>
                <w:rFonts w:eastAsia="PMingLiU" w:cs="Arial"/>
                <w:szCs w:val="24"/>
                <w:lang w:val="en-GB" w:eastAsia="en-GB"/>
              </w:rPr>
              <w:sym w:font="Wingdings" w:char="F06F"/>
            </w:r>
          </w:p>
        </w:tc>
      </w:tr>
      <w:tr w:rsidR="00882858" w:rsidRPr="0014553C" w:rsidTr="0099665F">
        <w:trPr>
          <w:trHeight w:val="451"/>
        </w:trPr>
        <w:tc>
          <w:tcPr>
            <w:tcW w:w="1053" w:type="pct"/>
            <w:vMerge w:val="restart"/>
          </w:tcPr>
          <w:p w:rsidR="00882858" w:rsidRPr="0014553C" w:rsidRDefault="00882858" w:rsidP="0099665F">
            <w:pPr>
              <w:spacing w:after="0" w:line="240" w:lineRule="auto"/>
              <w:jc w:val="left"/>
              <w:rPr>
                <w:rFonts w:eastAsia="PMingLiU" w:cs="Arial"/>
                <w:b/>
                <w:sz w:val="20"/>
                <w:szCs w:val="20"/>
                <w:lang w:val="en-GB" w:eastAsia="zh-HK"/>
              </w:rPr>
            </w:pPr>
            <w:r w:rsidRPr="0014553C">
              <w:rPr>
                <w:rFonts w:eastAsia="PMingLiU" w:cs="Arial"/>
                <w:b/>
                <w:sz w:val="20"/>
                <w:szCs w:val="20"/>
                <w:lang w:val="en-GB" w:eastAsia="en-GB"/>
              </w:rPr>
              <w:t xml:space="preserve">5. </w:t>
            </w:r>
            <w:r w:rsidRPr="0014553C">
              <w:rPr>
                <w:rFonts w:eastAsia="PMingLiU" w:cs="Arial" w:hint="eastAsia"/>
                <w:b/>
                <w:sz w:val="20"/>
                <w:szCs w:val="20"/>
                <w:lang w:val="en-GB" w:eastAsia="zh-HK"/>
              </w:rPr>
              <w:t>Transferable Skills for Life and Professional Practice</w:t>
            </w:r>
          </w:p>
        </w:tc>
        <w:tc>
          <w:tcPr>
            <w:tcW w:w="563" w:type="pct"/>
          </w:tcPr>
          <w:p w:rsidR="00882858" w:rsidRPr="0014553C" w:rsidRDefault="00882858" w:rsidP="0099665F">
            <w:pPr>
              <w:spacing w:after="0" w:line="240" w:lineRule="auto"/>
              <w:jc w:val="center"/>
              <w:rPr>
                <w:rFonts w:eastAsia="PMingLiU" w:cs="Arial"/>
                <w:sz w:val="18"/>
                <w:szCs w:val="20"/>
                <w:lang w:val="en-GB" w:eastAsia="en-GB"/>
              </w:rPr>
            </w:pPr>
            <w:r w:rsidRPr="0014553C">
              <w:rPr>
                <w:rFonts w:eastAsia="PMingLiU" w:cs="Arial"/>
                <w:sz w:val="18"/>
                <w:szCs w:val="20"/>
                <w:lang w:val="en-GB" w:eastAsia="en-GB"/>
              </w:rPr>
              <w:t>0-29%</w:t>
            </w:r>
          </w:p>
        </w:tc>
        <w:tc>
          <w:tcPr>
            <w:tcW w:w="646" w:type="pct"/>
          </w:tcPr>
          <w:p w:rsidR="00882858" w:rsidRPr="0014553C" w:rsidRDefault="00882858" w:rsidP="0099665F">
            <w:pPr>
              <w:spacing w:after="0" w:line="240" w:lineRule="auto"/>
              <w:jc w:val="center"/>
              <w:rPr>
                <w:rFonts w:eastAsia="PMingLiU" w:cs="Arial"/>
                <w:sz w:val="18"/>
                <w:szCs w:val="20"/>
                <w:lang w:val="en-GB" w:eastAsia="en-GB"/>
              </w:rPr>
            </w:pPr>
            <w:r w:rsidRPr="0014553C">
              <w:rPr>
                <w:rFonts w:eastAsia="PMingLiU" w:cs="Arial"/>
                <w:sz w:val="18"/>
                <w:szCs w:val="20"/>
                <w:lang w:val="en-GB" w:eastAsia="en-GB"/>
              </w:rPr>
              <w:t>30-39%</w:t>
            </w:r>
          </w:p>
        </w:tc>
        <w:tc>
          <w:tcPr>
            <w:tcW w:w="482" w:type="pct"/>
            <w:tcBorders>
              <w:right w:val="double" w:sz="4" w:space="0" w:color="auto"/>
            </w:tcBorders>
          </w:tcPr>
          <w:p w:rsidR="00882858" w:rsidRPr="0014553C" w:rsidRDefault="00882858" w:rsidP="0099665F">
            <w:pPr>
              <w:spacing w:after="0" w:line="240" w:lineRule="auto"/>
              <w:jc w:val="center"/>
              <w:rPr>
                <w:rFonts w:eastAsia="PMingLiU" w:cs="Arial"/>
                <w:sz w:val="18"/>
                <w:szCs w:val="20"/>
                <w:lang w:val="en-GB" w:eastAsia="en-GB"/>
              </w:rPr>
            </w:pPr>
            <w:r w:rsidRPr="0014553C">
              <w:rPr>
                <w:rFonts w:eastAsia="PMingLiU" w:cs="Arial"/>
                <w:sz w:val="18"/>
                <w:szCs w:val="20"/>
                <w:lang w:val="en-GB" w:eastAsia="en-GB"/>
              </w:rPr>
              <w:t>40-49%</w:t>
            </w:r>
          </w:p>
        </w:tc>
        <w:tc>
          <w:tcPr>
            <w:tcW w:w="564" w:type="pct"/>
            <w:tcBorders>
              <w:left w:val="double" w:sz="4" w:space="0" w:color="auto"/>
            </w:tcBorders>
          </w:tcPr>
          <w:p w:rsidR="00882858" w:rsidRPr="0014553C" w:rsidRDefault="00882858" w:rsidP="0099665F">
            <w:pPr>
              <w:spacing w:after="0" w:line="240" w:lineRule="auto"/>
              <w:jc w:val="center"/>
              <w:rPr>
                <w:rFonts w:eastAsia="PMingLiU" w:cs="Arial"/>
                <w:b/>
                <w:sz w:val="18"/>
                <w:szCs w:val="20"/>
                <w:lang w:val="en-GB" w:eastAsia="en-GB"/>
              </w:rPr>
            </w:pPr>
            <w:r w:rsidRPr="0014553C">
              <w:rPr>
                <w:rFonts w:eastAsia="PMingLiU" w:cs="Arial"/>
                <w:b/>
                <w:sz w:val="18"/>
                <w:szCs w:val="20"/>
                <w:lang w:val="en-GB" w:eastAsia="en-GB"/>
              </w:rPr>
              <w:t>50-59%</w:t>
            </w:r>
          </w:p>
        </w:tc>
        <w:tc>
          <w:tcPr>
            <w:tcW w:w="564" w:type="pct"/>
          </w:tcPr>
          <w:p w:rsidR="00882858" w:rsidRPr="0014553C" w:rsidRDefault="00882858" w:rsidP="0099665F">
            <w:pPr>
              <w:spacing w:after="0" w:line="240" w:lineRule="auto"/>
              <w:jc w:val="center"/>
              <w:rPr>
                <w:rFonts w:eastAsia="PMingLiU" w:cs="Arial"/>
                <w:b/>
                <w:sz w:val="18"/>
                <w:szCs w:val="20"/>
                <w:lang w:val="en-GB" w:eastAsia="en-GB"/>
              </w:rPr>
            </w:pPr>
            <w:r w:rsidRPr="0014553C">
              <w:rPr>
                <w:rFonts w:eastAsia="PMingLiU" w:cs="Arial"/>
                <w:b/>
                <w:sz w:val="18"/>
                <w:szCs w:val="20"/>
                <w:lang w:val="en-GB" w:eastAsia="en-GB"/>
              </w:rPr>
              <w:t>60-69%</w:t>
            </w:r>
          </w:p>
        </w:tc>
        <w:tc>
          <w:tcPr>
            <w:tcW w:w="564" w:type="pct"/>
          </w:tcPr>
          <w:p w:rsidR="00882858" w:rsidRPr="0014553C" w:rsidRDefault="00882858" w:rsidP="0099665F">
            <w:pPr>
              <w:spacing w:after="0" w:line="240" w:lineRule="auto"/>
              <w:jc w:val="center"/>
              <w:rPr>
                <w:rFonts w:eastAsia="PMingLiU" w:cs="Arial"/>
                <w:b/>
                <w:sz w:val="18"/>
                <w:szCs w:val="20"/>
                <w:lang w:val="en-GB" w:eastAsia="en-GB"/>
              </w:rPr>
            </w:pPr>
            <w:r w:rsidRPr="0014553C">
              <w:rPr>
                <w:rFonts w:eastAsia="PMingLiU" w:cs="Arial"/>
                <w:b/>
                <w:sz w:val="18"/>
                <w:szCs w:val="20"/>
                <w:lang w:val="en-GB" w:eastAsia="en-GB"/>
              </w:rPr>
              <w:t>70-</w:t>
            </w:r>
            <w:r w:rsidRPr="0014553C">
              <w:rPr>
                <w:rFonts w:eastAsia="PMingLiU" w:cs="Arial" w:hint="eastAsia"/>
                <w:b/>
                <w:sz w:val="18"/>
                <w:szCs w:val="20"/>
                <w:lang w:val="en-GB" w:eastAsia="zh-HK"/>
              </w:rPr>
              <w:t>84</w:t>
            </w:r>
            <w:r w:rsidRPr="0014553C">
              <w:rPr>
                <w:rFonts w:eastAsia="PMingLiU" w:cs="Arial"/>
                <w:b/>
                <w:sz w:val="18"/>
                <w:szCs w:val="20"/>
                <w:lang w:val="en-GB" w:eastAsia="en-GB"/>
              </w:rPr>
              <w:t>%</w:t>
            </w:r>
          </w:p>
        </w:tc>
        <w:tc>
          <w:tcPr>
            <w:tcW w:w="564" w:type="pct"/>
            <w:tcBorders>
              <w:right w:val="single" w:sz="4" w:space="0" w:color="auto"/>
            </w:tcBorders>
          </w:tcPr>
          <w:p w:rsidR="00882858" w:rsidRPr="0014553C" w:rsidRDefault="00882858" w:rsidP="0099665F">
            <w:pPr>
              <w:spacing w:after="0" w:line="240" w:lineRule="auto"/>
              <w:jc w:val="center"/>
              <w:rPr>
                <w:rFonts w:eastAsia="PMingLiU" w:cs="Arial"/>
                <w:b/>
                <w:sz w:val="18"/>
                <w:szCs w:val="20"/>
                <w:lang w:val="en-GB" w:eastAsia="en-GB"/>
              </w:rPr>
            </w:pPr>
            <w:r w:rsidRPr="0014553C">
              <w:rPr>
                <w:rFonts w:eastAsia="PMingLiU" w:cs="Arial"/>
                <w:b/>
                <w:sz w:val="18"/>
                <w:szCs w:val="20"/>
                <w:lang w:val="en-GB" w:eastAsia="en-GB"/>
              </w:rPr>
              <w:t>8</w:t>
            </w:r>
            <w:r w:rsidRPr="0014553C">
              <w:rPr>
                <w:rFonts w:eastAsia="PMingLiU" w:cs="Arial" w:hint="eastAsia"/>
                <w:b/>
                <w:sz w:val="18"/>
                <w:szCs w:val="20"/>
                <w:lang w:val="en-GB" w:eastAsia="zh-HK"/>
              </w:rPr>
              <w:t>5</w:t>
            </w:r>
            <w:r w:rsidRPr="0014553C">
              <w:rPr>
                <w:rFonts w:eastAsia="PMingLiU" w:cs="Arial"/>
                <w:b/>
                <w:sz w:val="18"/>
                <w:szCs w:val="20"/>
                <w:lang w:val="en-GB" w:eastAsia="en-GB"/>
              </w:rPr>
              <w:t>-100%</w:t>
            </w:r>
          </w:p>
        </w:tc>
      </w:tr>
      <w:tr w:rsidR="00882858" w:rsidRPr="0014553C" w:rsidTr="0099665F">
        <w:trPr>
          <w:trHeight w:val="450"/>
        </w:trPr>
        <w:tc>
          <w:tcPr>
            <w:tcW w:w="0" w:type="auto"/>
            <w:vMerge/>
            <w:vAlign w:val="center"/>
          </w:tcPr>
          <w:p w:rsidR="00882858" w:rsidRPr="0014553C" w:rsidRDefault="00882858" w:rsidP="0099665F">
            <w:pPr>
              <w:spacing w:after="0" w:line="240" w:lineRule="auto"/>
              <w:jc w:val="left"/>
              <w:rPr>
                <w:rFonts w:eastAsia="PMingLiU" w:cs="Arial"/>
                <w:sz w:val="14"/>
                <w:szCs w:val="14"/>
                <w:lang w:val="en-GB" w:eastAsia="en-GB"/>
              </w:rPr>
            </w:pPr>
          </w:p>
        </w:tc>
        <w:tc>
          <w:tcPr>
            <w:tcW w:w="563" w:type="pct"/>
            <w:vAlign w:val="bottom"/>
          </w:tcPr>
          <w:p w:rsidR="00882858" w:rsidRPr="0014553C" w:rsidRDefault="00882858" w:rsidP="0099665F">
            <w:pPr>
              <w:spacing w:after="0" w:line="240" w:lineRule="auto"/>
              <w:jc w:val="left"/>
              <w:rPr>
                <w:rFonts w:eastAsia="PMingLiU" w:cs="Arial"/>
                <w:szCs w:val="32"/>
                <w:lang w:val="en-GB" w:eastAsia="en-GB"/>
              </w:rPr>
            </w:pPr>
            <w:r w:rsidRPr="0014553C">
              <w:rPr>
                <w:rFonts w:eastAsia="PMingLiU" w:cs="Arial"/>
                <w:szCs w:val="24"/>
                <w:lang w:val="en-GB" w:eastAsia="en-GB"/>
              </w:rPr>
              <w:sym w:font="Wingdings" w:char="F06F"/>
            </w:r>
          </w:p>
        </w:tc>
        <w:tc>
          <w:tcPr>
            <w:tcW w:w="646" w:type="pct"/>
            <w:vAlign w:val="bottom"/>
          </w:tcPr>
          <w:p w:rsidR="00882858" w:rsidRPr="0014553C" w:rsidRDefault="00882858" w:rsidP="0099665F">
            <w:pPr>
              <w:spacing w:after="0" w:line="240" w:lineRule="auto"/>
              <w:jc w:val="left"/>
              <w:rPr>
                <w:rFonts w:eastAsia="PMingLiU" w:cs="Arial"/>
                <w:szCs w:val="32"/>
                <w:lang w:val="en-GB" w:eastAsia="en-GB"/>
              </w:rPr>
            </w:pPr>
            <w:r w:rsidRPr="0014553C">
              <w:rPr>
                <w:rFonts w:eastAsia="PMingLiU" w:cs="Arial"/>
                <w:szCs w:val="24"/>
                <w:lang w:val="en-GB" w:eastAsia="en-GB"/>
              </w:rPr>
              <w:sym w:font="Wingdings" w:char="F06F"/>
            </w:r>
          </w:p>
        </w:tc>
        <w:tc>
          <w:tcPr>
            <w:tcW w:w="482" w:type="pct"/>
            <w:tcBorders>
              <w:right w:val="double" w:sz="4" w:space="0" w:color="auto"/>
            </w:tcBorders>
            <w:vAlign w:val="bottom"/>
          </w:tcPr>
          <w:p w:rsidR="00882858" w:rsidRPr="0014553C" w:rsidRDefault="00882858" w:rsidP="0099665F">
            <w:pPr>
              <w:spacing w:after="0" w:line="240" w:lineRule="auto"/>
              <w:jc w:val="left"/>
              <w:rPr>
                <w:rFonts w:eastAsia="PMingLiU" w:cs="Arial"/>
                <w:szCs w:val="32"/>
                <w:lang w:val="en-GB" w:eastAsia="en-GB"/>
              </w:rPr>
            </w:pPr>
            <w:r w:rsidRPr="0014553C">
              <w:rPr>
                <w:rFonts w:eastAsia="PMingLiU" w:cs="Arial"/>
                <w:szCs w:val="24"/>
                <w:lang w:val="en-GB" w:eastAsia="en-GB"/>
              </w:rPr>
              <w:sym w:font="Wingdings" w:char="F06F"/>
            </w:r>
          </w:p>
        </w:tc>
        <w:tc>
          <w:tcPr>
            <w:tcW w:w="564" w:type="pct"/>
            <w:tcBorders>
              <w:left w:val="double" w:sz="4" w:space="0" w:color="auto"/>
            </w:tcBorders>
            <w:vAlign w:val="bottom"/>
          </w:tcPr>
          <w:p w:rsidR="00882858" w:rsidRPr="0014553C" w:rsidRDefault="00882858" w:rsidP="0099665F">
            <w:pPr>
              <w:spacing w:after="0" w:line="240" w:lineRule="auto"/>
              <w:jc w:val="left"/>
              <w:rPr>
                <w:rFonts w:eastAsia="PMingLiU" w:cs="Arial"/>
                <w:szCs w:val="32"/>
                <w:lang w:val="en-GB" w:eastAsia="en-GB"/>
              </w:rPr>
            </w:pPr>
            <w:r w:rsidRPr="0014553C">
              <w:rPr>
                <w:rFonts w:eastAsia="PMingLiU" w:cs="Arial"/>
                <w:szCs w:val="24"/>
                <w:lang w:val="en-GB" w:eastAsia="en-GB"/>
              </w:rPr>
              <w:sym w:font="Wingdings" w:char="F06F"/>
            </w:r>
          </w:p>
        </w:tc>
        <w:tc>
          <w:tcPr>
            <w:tcW w:w="564" w:type="pct"/>
            <w:vAlign w:val="bottom"/>
          </w:tcPr>
          <w:p w:rsidR="00882858" w:rsidRPr="0014553C" w:rsidRDefault="00882858" w:rsidP="0099665F">
            <w:pPr>
              <w:spacing w:after="0" w:line="240" w:lineRule="auto"/>
              <w:jc w:val="left"/>
              <w:rPr>
                <w:rFonts w:eastAsia="PMingLiU" w:cs="Arial"/>
                <w:szCs w:val="32"/>
                <w:lang w:val="en-GB" w:eastAsia="en-GB"/>
              </w:rPr>
            </w:pPr>
            <w:r w:rsidRPr="0014553C">
              <w:rPr>
                <w:rFonts w:eastAsia="PMingLiU" w:cs="Arial"/>
                <w:szCs w:val="24"/>
                <w:lang w:val="en-GB" w:eastAsia="en-GB"/>
              </w:rPr>
              <w:sym w:font="Wingdings" w:char="F06F"/>
            </w:r>
          </w:p>
        </w:tc>
        <w:tc>
          <w:tcPr>
            <w:tcW w:w="564" w:type="pct"/>
            <w:vAlign w:val="bottom"/>
          </w:tcPr>
          <w:p w:rsidR="00882858" w:rsidRPr="0014553C" w:rsidRDefault="00882858" w:rsidP="0099665F">
            <w:pPr>
              <w:spacing w:after="0" w:line="240" w:lineRule="auto"/>
              <w:jc w:val="left"/>
              <w:rPr>
                <w:rFonts w:eastAsia="PMingLiU" w:cs="Arial"/>
                <w:szCs w:val="32"/>
                <w:lang w:val="en-GB" w:eastAsia="en-GB"/>
              </w:rPr>
            </w:pPr>
            <w:r>
              <w:rPr>
                <w:rFonts w:eastAsia="PMingLiU" w:cs="Arial"/>
                <w:szCs w:val="24"/>
                <w:lang w:val="en-GB" w:eastAsia="en-GB"/>
              </w:rPr>
              <w:sym w:font="Symbol" w:char="F0D6"/>
            </w:r>
          </w:p>
        </w:tc>
        <w:tc>
          <w:tcPr>
            <w:tcW w:w="564" w:type="pct"/>
            <w:tcBorders>
              <w:right w:val="single" w:sz="4" w:space="0" w:color="auto"/>
            </w:tcBorders>
            <w:vAlign w:val="bottom"/>
          </w:tcPr>
          <w:p w:rsidR="00882858" w:rsidRPr="0014553C" w:rsidRDefault="00882858" w:rsidP="0099665F">
            <w:pPr>
              <w:spacing w:after="0" w:line="240" w:lineRule="auto"/>
              <w:jc w:val="left"/>
              <w:rPr>
                <w:rFonts w:eastAsia="PMingLiU" w:cs="Arial"/>
                <w:sz w:val="18"/>
                <w:szCs w:val="32"/>
                <w:lang w:val="en-GB" w:eastAsia="en-GB"/>
              </w:rPr>
            </w:pPr>
            <w:r w:rsidRPr="0014553C">
              <w:rPr>
                <w:rFonts w:eastAsia="PMingLiU" w:cs="Arial"/>
                <w:szCs w:val="24"/>
                <w:lang w:val="en-GB" w:eastAsia="en-GB"/>
              </w:rPr>
              <w:sym w:font="Wingdings" w:char="F06F"/>
            </w:r>
          </w:p>
        </w:tc>
      </w:tr>
    </w:tbl>
    <w:p w:rsidR="00882858" w:rsidRPr="0014553C" w:rsidRDefault="00882858" w:rsidP="00882858">
      <w:pPr>
        <w:spacing w:after="0" w:line="240" w:lineRule="auto"/>
        <w:jc w:val="left"/>
        <w:rPr>
          <w:rFonts w:eastAsia="PMingLiU" w:cs="Arial"/>
          <w:sz w:val="20"/>
          <w:szCs w:val="20"/>
          <w:lang w:val="en-GB" w:eastAsia="en-GB"/>
        </w:rPr>
      </w:pPr>
    </w:p>
    <w:tbl>
      <w:tblPr>
        <w:tblW w:w="9075"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86"/>
        <w:gridCol w:w="2475"/>
        <w:gridCol w:w="828"/>
        <w:gridCol w:w="895"/>
        <w:gridCol w:w="2991"/>
      </w:tblGrid>
      <w:tr w:rsidR="00882858" w:rsidRPr="0014553C" w:rsidTr="00CE6FF0">
        <w:trPr>
          <w:trHeight w:val="41"/>
        </w:trPr>
        <w:tc>
          <w:tcPr>
            <w:tcW w:w="4361" w:type="dxa"/>
            <w:gridSpan w:val="2"/>
            <w:shd w:val="clear" w:color="auto" w:fill="D9D9D9"/>
          </w:tcPr>
          <w:p w:rsidR="00882858" w:rsidRPr="0014553C" w:rsidRDefault="00882858" w:rsidP="0099665F">
            <w:pPr>
              <w:spacing w:before="120" w:after="120" w:line="240" w:lineRule="auto"/>
              <w:rPr>
                <w:rFonts w:eastAsia="PMingLiU" w:cs="Arial"/>
                <w:b/>
                <w:sz w:val="20"/>
                <w:szCs w:val="20"/>
                <w:lang w:val="en-GB" w:eastAsia="en-GB"/>
              </w:rPr>
            </w:pPr>
            <w:r w:rsidRPr="0014553C">
              <w:rPr>
                <w:rFonts w:eastAsia="PMingLiU" w:cs="Arial"/>
                <w:b/>
                <w:sz w:val="20"/>
                <w:szCs w:val="20"/>
                <w:lang w:val="en-GB" w:eastAsia="en-GB"/>
              </w:rPr>
              <w:t xml:space="preserve">PLEASE COMMENT ON AREAS IN WHICH YOU FEEL THAT YOU HAVE PERFORMED WELL </w:t>
            </w:r>
          </w:p>
        </w:tc>
        <w:tc>
          <w:tcPr>
            <w:tcW w:w="4714" w:type="dxa"/>
            <w:gridSpan w:val="3"/>
            <w:shd w:val="clear" w:color="auto" w:fill="D9D9D9"/>
          </w:tcPr>
          <w:p w:rsidR="00882858" w:rsidRPr="0014553C" w:rsidRDefault="00882858" w:rsidP="0099665F">
            <w:pPr>
              <w:spacing w:before="120" w:after="120" w:line="240" w:lineRule="auto"/>
              <w:rPr>
                <w:rFonts w:eastAsia="PMingLiU" w:cs="Arial"/>
                <w:b/>
                <w:sz w:val="20"/>
                <w:szCs w:val="20"/>
                <w:lang w:val="en-GB" w:eastAsia="en-GB"/>
              </w:rPr>
            </w:pPr>
            <w:r w:rsidRPr="0014553C">
              <w:rPr>
                <w:rFonts w:eastAsia="PMingLiU" w:cs="Arial"/>
                <w:b/>
                <w:sz w:val="20"/>
                <w:szCs w:val="20"/>
                <w:lang w:val="en-GB" w:eastAsia="en-GB"/>
              </w:rPr>
              <w:t xml:space="preserve">PLEASE COMMENT ON </w:t>
            </w:r>
            <w:r w:rsidRPr="0014553C">
              <w:rPr>
                <w:rFonts w:eastAsia="PMingLiU" w:cs="Arial"/>
                <w:b/>
                <w:caps/>
                <w:sz w:val="20"/>
                <w:szCs w:val="20"/>
                <w:lang w:val="en-GB" w:eastAsia="en-GB"/>
              </w:rPr>
              <w:t>AREAS you feel that you need TO DEVELOP</w:t>
            </w:r>
          </w:p>
        </w:tc>
      </w:tr>
      <w:tr w:rsidR="00882858" w:rsidRPr="0014553C" w:rsidTr="00CE6FF0">
        <w:trPr>
          <w:trHeight w:val="313"/>
        </w:trPr>
        <w:tc>
          <w:tcPr>
            <w:tcW w:w="4361" w:type="dxa"/>
            <w:gridSpan w:val="2"/>
          </w:tcPr>
          <w:p w:rsidR="00882858" w:rsidRDefault="00882858" w:rsidP="0099665F">
            <w:pPr>
              <w:tabs>
                <w:tab w:val="left" w:pos="720"/>
              </w:tabs>
              <w:spacing w:before="120" w:after="240" w:line="240" w:lineRule="auto"/>
              <w:ind w:left="432"/>
              <w:jc w:val="left"/>
              <w:rPr>
                <w:rFonts w:eastAsia="PMingLiU" w:cs="Arial"/>
                <w:sz w:val="20"/>
                <w:szCs w:val="20"/>
              </w:rPr>
            </w:pPr>
            <w:r>
              <w:rPr>
                <w:rFonts w:eastAsia="PMingLiU" w:cs="Arial"/>
                <w:sz w:val="20"/>
                <w:szCs w:val="20"/>
              </w:rPr>
              <w:t xml:space="preserve">Attended all the classes and be able to apply the </w:t>
            </w:r>
            <w:r w:rsidR="00DD24DF">
              <w:rPr>
                <w:rFonts w:eastAsia="PMingLiU" w:cs="Arial"/>
                <w:sz w:val="20"/>
                <w:szCs w:val="20"/>
              </w:rPr>
              <w:t>Marketing</w:t>
            </w:r>
            <w:r>
              <w:rPr>
                <w:rFonts w:eastAsia="PMingLiU" w:cs="Arial"/>
                <w:sz w:val="20"/>
                <w:szCs w:val="20"/>
              </w:rPr>
              <w:t xml:space="preserve"> </w:t>
            </w:r>
            <w:r w:rsidRPr="00C12772">
              <w:rPr>
                <w:rFonts w:eastAsia="PMingLiU" w:cs="Arial"/>
                <w:sz w:val="20"/>
                <w:szCs w:val="20"/>
              </w:rPr>
              <w:t>Management</w:t>
            </w:r>
            <w:r>
              <w:rPr>
                <w:rFonts w:eastAsia="PMingLiU" w:cs="Arial"/>
                <w:sz w:val="20"/>
                <w:szCs w:val="20"/>
              </w:rPr>
              <w:t xml:space="preserve"> skill at assignment</w:t>
            </w:r>
          </w:p>
          <w:p w:rsidR="00882858" w:rsidRPr="0014553C" w:rsidRDefault="00882858" w:rsidP="0099665F">
            <w:pPr>
              <w:tabs>
                <w:tab w:val="left" w:pos="720"/>
              </w:tabs>
              <w:spacing w:before="120" w:after="240" w:line="240" w:lineRule="auto"/>
              <w:ind w:left="432"/>
              <w:jc w:val="left"/>
              <w:rPr>
                <w:rFonts w:eastAsia="PMingLiU" w:cs="Arial"/>
                <w:sz w:val="20"/>
                <w:szCs w:val="20"/>
              </w:rPr>
            </w:pPr>
          </w:p>
        </w:tc>
        <w:tc>
          <w:tcPr>
            <w:tcW w:w="4714" w:type="dxa"/>
            <w:gridSpan w:val="3"/>
          </w:tcPr>
          <w:p w:rsidR="00882858" w:rsidRPr="0014553C" w:rsidRDefault="00882858" w:rsidP="0099665F">
            <w:pPr>
              <w:tabs>
                <w:tab w:val="left" w:pos="720"/>
              </w:tabs>
              <w:spacing w:before="120" w:after="240" w:line="240" w:lineRule="auto"/>
              <w:jc w:val="left"/>
              <w:rPr>
                <w:rFonts w:eastAsia="PMingLiU" w:cs="Arial"/>
                <w:sz w:val="20"/>
                <w:szCs w:val="20"/>
              </w:rPr>
            </w:pPr>
            <w:r>
              <w:rPr>
                <w:rFonts w:eastAsia="PMingLiU" w:cs="Arial"/>
                <w:sz w:val="20"/>
                <w:szCs w:val="20"/>
              </w:rPr>
              <w:t>Still have a room to enhance my knowledge of market research, report preparation</w:t>
            </w:r>
            <w:r w:rsidR="00DD24DF">
              <w:rPr>
                <w:rFonts w:eastAsia="PMingLiU" w:cs="Arial"/>
                <w:sz w:val="20"/>
                <w:szCs w:val="20"/>
              </w:rPr>
              <w:t xml:space="preserve"> </w:t>
            </w:r>
            <w:r>
              <w:rPr>
                <w:rFonts w:eastAsia="PMingLiU" w:cs="Arial"/>
                <w:sz w:val="20"/>
                <w:szCs w:val="20"/>
              </w:rPr>
              <w:t xml:space="preserve">and time management.  </w:t>
            </w:r>
          </w:p>
          <w:p w:rsidR="00882858" w:rsidRPr="0014553C" w:rsidRDefault="00882858" w:rsidP="0099665F">
            <w:pPr>
              <w:tabs>
                <w:tab w:val="left" w:pos="720"/>
              </w:tabs>
              <w:spacing w:before="120" w:after="240" w:line="240" w:lineRule="auto"/>
              <w:jc w:val="left"/>
              <w:rPr>
                <w:rFonts w:eastAsia="PMingLiU" w:cs="Arial"/>
                <w:sz w:val="20"/>
                <w:szCs w:val="20"/>
              </w:rPr>
            </w:pPr>
          </w:p>
        </w:tc>
      </w:tr>
      <w:tr w:rsidR="00882858" w:rsidRPr="0014553C" w:rsidTr="00CE6FF0">
        <w:trPr>
          <w:trHeight w:val="331"/>
        </w:trPr>
        <w:tc>
          <w:tcPr>
            <w:tcW w:w="1886" w:type="dxa"/>
            <w:shd w:val="clear" w:color="auto" w:fill="D9D9D9"/>
          </w:tcPr>
          <w:p w:rsidR="00882858" w:rsidRPr="0014553C" w:rsidRDefault="00882858" w:rsidP="0099665F">
            <w:pPr>
              <w:spacing w:before="120" w:after="120" w:line="240" w:lineRule="auto"/>
              <w:rPr>
                <w:rFonts w:eastAsia="PMingLiU" w:cs="Arial"/>
                <w:b/>
                <w:sz w:val="20"/>
                <w:szCs w:val="20"/>
                <w:lang w:val="en-GB" w:eastAsia="en-GB"/>
              </w:rPr>
            </w:pPr>
            <w:r w:rsidRPr="0014553C">
              <w:rPr>
                <w:rFonts w:eastAsia="PMingLiU" w:cs="Arial"/>
                <w:b/>
                <w:sz w:val="20"/>
                <w:szCs w:val="20"/>
                <w:lang w:val="en-GB" w:eastAsia="en-GB"/>
              </w:rPr>
              <w:t>Student’s Name</w:t>
            </w:r>
          </w:p>
        </w:tc>
        <w:tc>
          <w:tcPr>
            <w:tcW w:w="3303" w:type="dxa"/>
            <w:gridSpan w:val="2"/>
          </w:tcPr>
          <w:p w:rsidR="00882858" w:rsidRPr="0014553C" w:rsidRDefault="00882858" w:rsidP="0099665F">
            <w:pPr>
              <w:spacing w:before="120" w:after="120" w:line="240" w:lineRule="auto"/>
              <w:rPr>
                <w:rFonts w:eastAsia="PMingLiU" w:cs="Arial"/>
                <w:b/>
                <w:sz w:val="20"/>
                <w:szCs w:val="20"/>
                <w:lang w:val="en-GB" w:eastAsia="en-GB"/>
              </w:rPr>
            </w:pPr>
            <w:r>
              <w:rPr>
                <w:rFonts w:eastAsia="PMingLiU" w:cs="Arial"/>
                <w:b/>
                <w:sz w:val="20"/>
                <w:szCs w:val="20"/>
                <w:lang w:val="en-GB" w:eastAsia="en-GB"/>
              </w:rPr>
              <w:t>WONG, Si Ming Kyle</w:t>
            </w:r>
          </w:p>
        </w:tc>
        <w:tc>
          <w:tcPr>
            <w:tcW w:w="895" w:type="dxa"/>
            <w:shd w:val="clear" w:color="auto" w:fill="D9D9D9"/>
          </w:tcPr>
          <w:p w:rsidR="00882858" w:rsidRPr="0014553C" w:rsidRDefault="00882858" w:rsidP="0099665F">
            <w:pPr>
              <w:spacing w:before="120" w:after="120" w:line="240" w:lineRule="auto"/>
              <w:rPr>
                <w:rFonts w:eastAsia="PMingLiU" w:cs="Arial"/>
                <w:b/>
                <w:sz w:val="20"/>
                <w:szCs w:val="20"/>
                <w:lang w:val="en-GB" w:eastAsia="en-GB"/>
              </w:rPr>
            </w:pPr>
            <w:r w:rsidRPr="0014553C">
              <w:rPr>
                <w:rFonts w:eastAsia="PMingLiU" w:cs="Arial"/>
                <w:b/>
                <w:sz w:val="20"/>
                <w:szCs w:val="20"/>
                <w:lang w:val="en-GB" w:eastAsia="en-GB"/>
              </w:rPr>
              <w:t>Date</w:t>
            </w:r>
          </w:p>
        </w:tc>
        <w:tc>
          <w:tcPr>
            <w:tcW w:w="2990" w:type="dxa"/>
          </w:tcPr>
          <w:p w:rsidR="00882858" w:rsidRPr="0014553C" w:rsidRDefault="00003A62" w:rsidP="0099665F">
            <w:pPr>
              <w:spacing w:before="120" w:after="120" w:line="240" w:lineRule="auto"/>
              <w:rPr>
                <w:rFonts w:eastAsia="PMingLiU" w:cs="Arial"/>
                <w:b/>
                <w:sz w:val="20"/>
                <w:szCs w:val="20"/>
                <w:lang w:val="en-GB" w:eastAsia="en-GB"/>
              </w:rPr>
            </w:pPr>
            <w:r>
              <w:rPr>
                <w:rFonts w:eastAsia="PMingLiU" w:cs="Arial"/>
                <w:b/>
                <w:sz w:val="20"/>
                <w:szCs w:val="20"/>
                <w:lang w:val="en-GB" w:eastAsia="en-GB"/>
              </w:rPr>
              <w:t xml:space="preserve">Aug </w:t>
            </w:r>
            <w:r w:rsidR="00E348AB">
              <w:rPr>
                <w:rFonts w:eastAsia="PMingLiU" w:cs="Arial"/>
                <w:b/>
                <w:sz w:val="20"/>
                <w:szCs w:val="20"/>
                <w:lang w:val="en-GB" w:eastAsia="en-GB"/>
              </w:rPr>
              <w:t>10</w:t>
            </w:r>
            <w:r w:rsidR="00882858">
              <w:rPr>
                <w:rFonts w:eastAsia="PMingLiU" w:cs="Arial"/>
                <w:b/>
                <w:sz w:val="20"/>
                <w:szCs w:val="20"/>
                <w:lang w:val="en-GB" w:eastAsia="en-GB"/>
              </w:rPr>
              <w:t>, 2019</w:t>
            </w:r>
          </w:p>
        </w:tc>
      </w:tr>
      <w:tr w:rsidR="00882858" w:rsidRPr="0014553C" w:rsidTr="00CE6FF0">
        <w:trPr>
          <w:trHeight w:val="162"/>
        </w:trPr>
        <w:tc>
          <w:tcPr>
            <w:tcW w:w="1886" w:type="dxa"/>
            <w:shd w:val="clear" w:color="auto" w:fill="D9D9D9"/>
          </w:tcPr>
          <w:p w:rsidR="00882858" w:rsidRPr="0014553C" w:rsidRDefault="00882858" w:rsidP="0099665F">
            <w:pPr>
              <w:spacing w:before="120" w:after="120" w:line="240" w:lineRule="auto"/>
              <w:rPr>
                <w:rFonts w:eastAsia="PMingLiU" w:cs="Arial"/>
                <w:b/>
                <w:sz w:val="20"/>
                <w:szCs w:val="20"/>
                <w:lang w:val="en-GB" w:eastAsia="en-GB"/>
              </w:rPr>
            </w:pPr>
            <w:r w:rsidRPr="0014553C">
              <w:rPr>
                <w:rFonts w:eastAsia="PMingLiU" w:cs="Arial"/>
                <w:b/>
                <w:sz w:val="20"/>
                <w:szCs w:val="20"/>
                <w:lang w:val="en-GB" w:eastAsia="en-GB"/>
              </w:rPr>
              <w:t>Student’s Signature</w:t>
            </w:r>
          </w:p>
        </w:tc>
        <w:tc>
          <w:tcPr>
            <w:tcW w:w="7189" w:type="dxa"/>
            <w:gridSpan w:val="4"/>
          </w:tcPr>
          <w:p w:rsidR="00882858" w:rsidRPr="001C01A5" w:rsidRDefault="00882858" w:rsidP="0099665F">
            <w:pPr>
              <w:rPr>
                <w:rFonts w:eastAsia="PMingLiU" w:cs="Arial"/>
                <w:b/>
                <w:sz w:val="36"/>
                <w:szCs w:val="36"/>
                <w:lang w:val="en-GB" w:eastAsia="en-GB"/>
              </w:rPr>
            </w:pPr>
            <w:r w:rsidRPr="001C01A5">
              <w:rPr>
                <w:rFonts w:ascii="Freestyle Script" w:eastAsia="PMingLiU" w:hAnsi="Freestyle Script" w:cs="Arial"/>
                <w:b/>
                <w:sz w:val="36"/>
                <w:szCs w:val="36"/>
                <w:lang w:val="en-GB" w:eastAsia="en-GB"/>
              </w:rPr>
              <w:t>Kyle Wong</w:t>
            </w:r>
          </w:p>
        </w:tc>
      </w:tr>
    </w:tbl>
    <w:p w:rsidR="00A4506E" w:rsidRDefault="00A4506E" w:rsidP="00CE6FF0">
      <w:pPr>
        <w:pStyle w:val="NoSpacing"/>
        <w:rPr>
          <w:rFonts w:ascii="Arial" w:hAnsi="Arial" w:cs="Arial"/>
          <w:sz w:val="24"/>
        </w:rPr>
      </w:pPr>
    </w:p>
    <w:sectPr w:rsidR="00A4506E" w:rsidSect="00B91807">
      <w:pgSz w:w="11907" w:h="16839"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131D" w:rsidRDefault="0098131D" w:rsidP="00860324">
      <w:r>
        <w:separator/>
      </w:r>
    </w:p>
    <w:p w:rsidR="0098131D" w:rsidRDefault="0098131D"/>
  </w:endnote>
  <w:endnote w:type="continuationSeparator" w:id="0">
    <w:p w:rsidR="0098131D" w:rsidRDefault="0098131D" w:rsidP="00860324">
      <w:r>
        <w:continuationSeparator/>
      </w:r>
    </w:p>
    <w:p w:rsidR="0098131D" w:rsidRDefault="009813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Freestyle Script">
    <w:panose1 w:val="030804020302050B04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68617701"/>
      <w:docPartObj>
        <w:docPartGallery w:val="Page Numbers (Bottom of Page)"/>
        <w:docPartUnique/>
      </w:docPartObj>
    </w:sdtPr>
    <w:sdtEndPr>
      <w:rPr>
        <w:noProof/>
      </w:rPr>
    </w:sdtEndPr>
    <w:sdtContent>
      <w:p w:rsidR="00341AD0" w:rsidRDefault="00341AD0">
        <w:pPr>
          <w:pStyle w:val="Footer"/>
          <w:jc w:val="right"/>
        </w:pPr>
        <w:r>
          <w:fldChar w:fldCharType="begin"/>
        </w:r>
        <w:r>
          <w:instrText xml:space="preserve"> PAGE   \* MERGEFORMAT </w:instrText>
        </w:r>
        <w:r>
          <w:fldChar w:fldCharType="separate"/>
        </w:r>
        <w:r w:rsidR="00DF1EEE">
          <w:rPr>
            <w:noProof/>
          </w:rPr>
          <w:t>13</w:t>
        </w:r>
        <w:r>
          <w:rPr>
            <w:noProof/>
          </w:rPr>
          <w:fldChar w:fldCharType="end"/>
        </w:r>
      </w:p>
    </w:sdtContent>
  </w:sdt>
  <w:p w:rsidR="00341AD0" w:rsidRDefault="00341AD0">
    <w:pPr>
      <w:pStyle w:val="Foote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2639691"/>
      <w:docPartObj>
        <w:docPartGallery w:val="Page Numbers (Bottom of Page)"/>
        <w:docPartUnique/>
      </w:docPartObj>
    </w:sdtPr>
    <w:sdtEndPr>
      <w:rPr>
        <w:noProof/>
      </w:rPr>
    </w:sdtEndPr>
    <w:sdtContent>
      <w:p w:rsidR="00341AD0" w:rsidRDefault="00341AD0">
        <w:pPr>
          <w:pStyle w:val="Footer"/>
          <w:jc w:val="right"/>
        </w:pPr>
        <w:r>
          <w:fldChar w:fldCharType="begin"/>
        </w:r>
        <w:r>
          <w:instrText xml:space="preserve"> PAGE   \* MERGEFORMAT </w:instrText>
        </w:r>
        <w:r>
          <w:fldChar w:fldCharType="separate"/>
        </w:r>
        <w:r w:rsidR="00DF1EEE">
          <w:rPr>
            <w:noProof/>
          </w:rPr>
          <w:t>1</w:t>
        </w:r>
        <w:r>
          <w:rPr>
            <w:noProof/>
          </w:rPr>
          <w:fldChar w:fldCharType="end"/>
        </w:r>
      </w:p>
    </w:sdtContent>
  </w:sdt>
  <w:p w:rsidR="00341AD0" w:rsidRDefault="00341AD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131D" w:rsidRDefault="0098131D" w:rsidP="00860324">
      <w:r>
        <w:separator/>
      </w:r>
    </w:p>
    <w:p w:rsidR="0098131D" w:rsidRDefault="0098131D"/>
  </w:footnote>
  <w:footnote w:type="continuationSeparator" w:id="0">
    <w:p w:rsidR="0098131D" w:rsidRDefault="0098131D" w:rsidP="00860324">
      <w:r>
        <w:continuationSeparator/>
      </w:r>
    </w:p>
    <w:p w:rsidR="0098131D" w:rsidRDefault="0098131D"/>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5" type="#_x0000_t75" style="width:18.85pt;height:18.85pt;visibility:visible;mso-wrap-style:square" o:bullet="t">
        <v:imagedata r:id="rId1" o:title=""/>
      </v:shape>
    </w:pict>
  </w:numPicBullet>
  <w:abstractNum w:abstractNumId="0" w15:restartNumberingAfterBreak="0">
    <w:nsid w:val="00000002"/>
    <w:multiLevelType w:val="multilevel"/>
    <w:tmpl w:val="00000002"/>
    <w:name w:val="WW8Num3"/>
    <w:lvl w:ilvl="0">
      <w:start w:val="1"/>
      <w:numFmt w:val="bullet"/>
      <w:lvlText w:val=""/>
      <w:lvlJc w:val="left"/>
      <w:pPr>
        <w:tabs>
          <w:tab w:val="num" w:pos="720"/>
        </w:tabs>
        <w:ind w:left="720" w:hanging="360"/>
      </w:pPr>
      <w:rPr>
        <w:rFonts w:ascii="Symbol" w:hAnsi="Symbol" w:cs="OpenSymbol"/>
        <w:sz w:val="28"/>
        <w:szCs w:val="28"/>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 w:val="28"/>
        <w:szCs w:val="28"/>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 w:val="28"/>
        <w:szCs w:val="28"/>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1B075D6"/>
    <w:multiLevelType w:val="hybridMultilevel"/>
    <w:tmpl w:val="DD62BA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284BC9"/>
    <w:multiLevelType w:val="hybridMultilevel"/>
    <w:tmpl w:val="5C9400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4959D4"/>
    <w:multiLevelType w:val="hybridMultilevel"/>
    <w:tmpl w:val="ADBEDA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6666BE"/>
    <w:multiLevelType w:val="multilevel"/>
    <w:tmpl w:val="AE0698C8"/>
    <w:lvl w:ilvl="0">
      <w:start w:val="5"/>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0B225585"/>
    <w:multiLevelType w:val="hybridMultilevel"/>
    <w:tmpl w:val="83D856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437814"/>
    <w:multiLevelType w:val="hybridMultilevel"/>
    <w:tmpl w:val="7124D802"/>
    <w:lvl w:ilvl="0" w:tplc="6EB0C4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17C6666"/>
    <w:multiLevelType w:val="hybridMultilevel"/>
    <w:tmpl w:val="2DB6178A"/>
    <w:lvl w:ilvl="0" w:tplc="04090001">
      <w:start w:val="1"/>
      <w:numFmt w:val="bullet"/>
      <w:lvlText w:val=""/>
      <w:lvlJc w:val="left"/>
      <w:pPr>
        <w:ind w:left="917" w:hanging="360"/>
      </w:pPr>
      <w:rPr>
        <w:rFonts w:ascii="Symbol" w:hAnsi="Symbol" w:hint="default"/>
      </w:rPr>
    </w:lvl>
    <w:lvl w:ilvl="1" w:tplc="04090003" w:tentative="1">
      <w:start w:val="1"/>
      <w:numFmt w:val="bullet"/>
      <w:lvlText w:val="o"/>
      <w:lvlJc w:val="left"/>
      <w:pPr>
        <w:ind w:left="1637" w:hanging="360"/>
      </w:pPr>
      <w:rPr>
        <w:rFonts w:ascii="Courier New" w:hAnsi="Courier New" w:cs="Courier New" w:hint="default"/>
      </w:rPr>
    </w:lvl>
    <w:lvl w:ilvl="2" w:tplc="04090005" w:tentative="1">
      <w:start w:val="1"/>
      <w:numFmt w:val="bullet"/>
      <w:lvlText w:val=""/>
      <w:lvlJc w:val="left"/>
      <w:pPr>
        <w:ind w:left="2357" w:hanging="360"/>
      </w:pPr>
      <w:rPr>
        <w:rFonts w:ascii="Wingdings" w:hAnsi="Wingdings" w:hint="default"/>
      </w:rPr>
    </w:lvl>
    <w:lvl w:ilvl="3" w:tplc="04090001" w:tentative="1">
      <w:start w:val="1"/>
      <w:numFmt w:val="bullet"/>
      <w:lvlText w:val=""/>
      <w:lvlJc w:val="left"/>
      <w:pPr>
        <w:ind w:left="3077" w:hanging="360"/>
      </w:pPr>
      <w:rPr>
        <w:rFonts w:ascii="Symbol" w:hAnsi="Symbol" w:hint="default"/>
      </w:rPr>
    </w:lvl>
    <w:lvl w:ilvl="4" w:tplc="04090003" w:tentative="1">
      <w:start w:val="1"/>
      <w:numFmt w:val="bullet"/>
      <w:lvlText w:val="o"/>
      <w:lvlJc w:val="left"/>
      <w:pPr>
        <w:ind w:left="3797" w:hanging="360"/>
      </w:pPr>
      <w:rPr>
        <w:rFonts w:ascii="Courier New" w:hAnsi="Courier New" w:cs="Courier New" w:hint="default"/>
      </w:rPr>
    </w:lvl>
    <w:lvl w:ilvl="5" w:tplc="04090005" w:tentative="1">
      <w:start w:val="1"/>
      <w:numFmt w:val="bullet"/>
      <w:lvlText w:val=""/>
      <w:lvlJc w:val="left"/>
      <w:pPr>
        <w:ind w:left="4517" w:hanging="360"/>
      </w:pPr>
      <w:rPr>
        <w:rFonts w:ascii="Wingdings" w:hAnsi="Wingdings" w:hint="default"/>
      </w:rPr>
    </w:lvl>
    <w:lvl w:ilvl="6" w:tplc="04090001" w:tentative="1">
      <w:start w:val="1"/>
      <w:numFmt w:val="bullet"/>
      <w:lvlText w:val=""/>
      <w:lvlJc w:val="left"/>
      <w:pPr>
        <w:ind w:left="5237" w:hanging="360"/>
      </w:pPr>
      <w:rPr>
        <w:rFonts w:ascii="Symbol" w:hAnsi="Symbol" w:hint="default"/>
      </w:rPr>
    </w:lvl>
    <w:lvl w:ilvl="7" w:tplc="04090003" w:tentative="1">
      <w:start w:val="1"/>
      <w:numFmt w:val="bullet"/>
      <w:lvlText w:val="o"/>
      <w:lvlJc w:val="left"/>
      <w:pPr>
        <w:ind w:left="5957" w:hanging="360"/>
      </w:pPr>
      <w:rPr>
        <w:rFonts w:ascii="Courier New" w:hAnsi="Courier New" w:cs="Courier New" w:hint="default"/>
      </w:rPr>
    </w:lvl>
    <w:lvl w:ilvl="8" w:tplc="04090005" w:tentative="1">
      <w:start w:val="1"/>
      <w:numFmt w:val="bullet"/>
      <w:lvlText w:val=""/>
      <w:lvlJc w:val="left"/>
      <w:pPr>
        <w:ind w:left="6677" w:hanging="360"/>
      </w:pPr>
      <w:rPr>
        <w:rFonts w:ascii="Wingdings" w:hAnsi="Wingdings" w:hint="default"/>
      </w:rPr>
    </w:lvl>
  </w:abstractNum>
  <w:abstractNum w:abstractNumId="8" w15:restartNumberingAfterBreak="0">
    <w:nsid w:val="140C5166"/>
    <w:multiLevelType w:val="hybridMultilevel"/>
    <w:tmpl w:val="DF7E7EF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177A84"/>
    <w:multiLevelType w:val="hybridMultilevel"/>
    <w:tmpl w:val="E83C06A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8F51B95"/>
    <w:multiLevelType w:val="hybridMultilevel"/>
    <w:tmpl w:val="449A420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9F0548C"/>
    <w:multiLevelType w:val="hybridMultilevel"/>
    <w:tmpl w:val="758C16D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B037132"/>
    <w:multiLevelType w:val="hybridMultilevel"/>
    <w:tmpl w:val="D6E001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1F791F93"/>
    <w:multiLevelType w:val="hybridMultilevel"/>
    <w:tmpl w:val="0B306B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4370330"/>
    <w:multiLevelType w:val="hybridMultilevel"/>
    <w:tmpl w:val="A6CEABA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48B1C41"/>
    <w:multiLevelType w:val="multilevel"/>
    <w:tmpl w:val="3650188C"/>
    <w:lvl w:ilvl="0">
      <w:start w:val="3"/>
      <w:numFmt w:val="decimal"/>
      <w:lvlText w:val="%1"/>
      <w:lvlJc w:val="left"/>
      <w:pPr>
        <w:ind w:left="384" w:hanging="384"/>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259B58FC"/>
    <w:multiLevelType w:val="hybridMultilevel"/>
    <w:tmpl w:val="97FE68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7616A08"/>
    <w:multiLevelType w:val="hybridMultilevel"/>
    <w:tmpl w:val="15F6CA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AC0515C"/>
    <w:multiLevelType w:val="hybridMultilevel"/>
    <w:tmpl w:val="E6B0A682"/>
    <w:lvl w:ilvl="0" w:tplc="9B30E720">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2B951EA7"/>
    <w:multiLevelType w:val="hybridMultilevel"/>
    <w:tmpl w:val="06B256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7672B9"/>
    <w:multiLevelType w:val="hybridMultilevel"/>
    <w:tmpl w:val="47D89B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2E133BE3"/>
    <w:multiLevelType w:val="hybridMultilevel"/>
    <w:tmpl w:val="4D8EAC7A"/>
    <w:lvl w:ilvl="0" w:tplc="04090001">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E3B4C8F"/>
    <w:multiLevelType w:val="hybridMultilevel"/>
    <w:tmpl w:val="B71EA0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30834976"/>
    <w:multiLevelType w:val="hybridMultilevel"/>
    <w:tmpl w:val="066CA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3050120"/>
    <w:multiLevelType w:val="hybridMultilevel"/>
    <w:tmpl w:val="EC9A809E"/>
    <w:lvl w:ilvl="0" w:tplc="69765D26">
      <w:start w:val="6"/>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3FB94DA7"/>
    <w:multiLevelType w:val="hybridMultilevel"/>
    <w:tmpl w:val="A310173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FEA334F"/>
    <w:multiLevelType w:val="hybridMultilevel"/>
    <w:tmpl w:val="401CD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5D24F48"/>
    <w:multiLevelType w:val="multilevel"/>
    <w:tmpl w:val="B3CC42EA"/>
    <w:lvl w:ilvl="0">
      <w:start w:val="1"/>
      <w:numFmt w:val="decimal"/>
      <w:lvlText w:val="%1"/>
      <w:lvlJc w:val="left"/>
      <w:pPr>
        <w:ind w:left="360" w:hanging="360"/>
      </w:pPr>
      <w:rPr>
        <w:rFonts w:hint="default"/>
      </w:rPr>
    </w:lvl>
    <w:lvl w:ilvl="1">
      <w:start w:val="1"/>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8" w15:restartNumberingAfterBreak="0">
    <w:nsid w:val="464C0D10"/>
    <w:multiLevelType w:val="hybridMultilevel"/>
    <w:tmpl w:val="023ADB42"/>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9" w15:restartNumberingAfterBreak="0">
    <w:nsid w:val="46A20385"/>
    <w:multiLevelType w:val="hybridMultilevel"/>
    <w:tmpl w:val="8ED62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98F3B70"/>
    <w:multiLevelType w:val="hybridMultilevel"/>
    <w:tmpl w:val="B7DACB8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A1E2590"/>
    <w:multiLevelType w:val="hybridMultilevel"/>
    <w:tmpl w:val="7F844B0A"/>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54910EFF"/>
    <w:multiLevelType w:val="hybridMultilevel"/>
    <w:tmpl w:val="632E31C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59B6572"/>
    <w:multiLevelType w:val="hybridMultilevel"/>
    <w:tmpl w:val="502E7790"/>
    <w:lvl w:ilvl="0" w:tplc="685299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8447C6A"/>
    <w:multiLevelType w:val="hybridMultilevel"/>
    <w:tmpl w:val="787A622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BF178C0"/>
    <w:multiLevelType w:val="hybridMultilevel"/>
    <w:tmpl w:val="79B69D8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633A0515"/>
    <w:multiLevelType w:val="hybridMultilevel"/>
    <w:tmpl w:val="655CE7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75D2D84"/>
    <w:multiLevelType w:val="hybridMultilevel"/>
    <w:tmpl w:val="D248B3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6B171C5B"/>
    <w:multiLevelType w:val="multilevel"/>
    <w:tmpl w:val="1C843520"/>
    <w:lvl w:ilvl="0">
      <w:start w:val="1"/>
      <w:numFmt w:val="decimal"/>
      <w:lvlText w:val="%1.0"/>
      <w:lvlJc w:val="left"/>
      <w:pPr>
        <w:ind w:left="468" w:hanging="468"/>
      </w:pPr>
      <w:rPr>
        <w:rFonts w:hint="default"/>
      </w:rPr>
    </w:lvl>
    <w:lvl w:ilvl="1">
      <w:start w:val="1"/>
      <w:numFmt w:val="decimal"/>
      <w:lvlText w:val="%1.%2"/>
      <w:lvlJc w:val="left"/>
      <w:pPr>
        <w:ind w:left="1188" w:hanging="468"/>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9" w15:restartNumberingAfterBreak="0">
    <w:nsid w:val="6B27047D"/>
    <w:multiLevelType w:val="hybridMultilevel"/>
    <w:tmpl w:val="BE2073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6C6C449D"/>
    <w:multiLevelType w:val="hybridMultilevel"/>
    <w:tmpl w:val="E9202EC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F0F623F"/>
    <w:multiLevelType w:val="multilevel"/>
    <w:tmpl w:val="B31A9986"/>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2" w15:restartNumberingAfterBreak="0">
    <w:nsid w:val="6F265519"/>
    <w:multiLevelType w:val="hybridMultilevel"/>
    <w:tmpl w:val="BBE4CB1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84D6DC6"/>
    <w:multiLevelType w:val="hybridMultilevel"/>
    <w:tmpl w:val="60DEA8F0"/>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4" w15:restartNumberingAfterBreak="0">
    <w:nsid w:val="79DA7BF5"/>
    <w:multiLevelType w:val="hybridMultilevel"/>
    <w:tmpl w:val="F9D8689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EF12BD8"/>
    <w:multiLevelType w:val="hybridMultilevel"/>
    <w:tmpl w:val="8D2EB8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7F1B0E8F"/>
    <w:multiLevelType w:val="hybridMultilevel"/>
    <w:tmpl w:val="48565F4E"/>
    <w:lvl w:ilvl="0" w:tplc="9EE8B43A">
      <w:start w:val="1"/>
      <w:numFmt w:val="bullet"/>
      <w:lvlText w:val="•"/>
      <w:lvlJc w:val="left"/>
      <w:pPr>
        <w:tabs>
          <w:tab w:val="num" w:pos="720"/>
        </w:tabs>
        <w:ind w:left="720" w:hanging="360"/>
      </w:pPr>
      <w:rPr>
        <w:rFonts w:ascii="Arial" w:hAnsi="Arial" w:hint="default"/>
      </w:rPr>
    </w:lvl>
    <w:lvl w:ilvl="1" w:tplc="9904B950" w:tentative="1">
      <w:start w:val="1"/>
      <w:numFmt w:val="bullet"/>
      <w:lvlText w:val="•"/>
      <w:lvlJc w:val="left"/>
      <w:pPr>
        <w:tabs>
          <w:tab w:val="num" w:pos="1440"/>
        </w:tabs>
        <w:ind w:left="1440" w:hanging="360"/>
      </w:pPr>
      <w:rPr>
        <w:rFonts w:ascii="Arial" w:hAnsi="Arial" w:hint="default"/>
      </w:rPr>
    </w:lvl>
    <w:lvl w:ilvl="2" w:tplc="E5E08560" w:tentative="1">
      <w:start w:val="1"/>
      <w:numFmt w:val="bullet"/>
      <w:lvlText w:val="•"/>
      <w:lvlJc w:val="left"/>
      <w:pPr>
        <w:tabs>
          <w:tab w:val="num" w:pos="2160"/>
        </w:tabs>
        <w:ind w:left="2160" w:hanging="360"/>
      </w:pPr>
      <w:rPr>
        <w:rFonts w:ascii="Arial" w:hAnsi="Arial" w:hint="default"/>
      </w:rPr>
    </w:lvl>
    <w:lvl w:ilvl="3" w:tplc="330E112E" w:tentative="1">
      <w:start w:val="1"/>
      <w:numFmt w:val="bullet"/>
      <w:lvlText w:val="•"/>
      <w:lvlJc w:val="left"/>
      <w:pPr>
        <w:tabs>
          <w:tab w:val="num" w:pos="2880"/>
        </w:tabs>
        <w:ind w:left="2880" w:hanging="360"/>
      </w:pPr>
      <w:rPr>
        <w:rFonts w:ascii="Arial" w:hAnsi="Arial" w:hint="default"/>
      </w:rPr>
    </w:lvl>
    <w:lvl w:ilvl="4" w:tplc="60CA900E" w:tentative="1">
      <w:start w:val="1"/>
      <w:numFmt w:val="bullet"/>
      <w:lvlText w:val="•"/>
      <w:lvlJc w:val="left"/>
      <w:pPr>
        <w:tabs>
          <w:tab w:val="num" w:pos="3600"/>
        </w:tabs>
        <w:ind w:left="3600" w:hanging="360"/>
      </w:pPr>
      <w:rPr>
        <w:rFonts w:ascii="Arial" w:hAnsi="Arial" w:hint="default"/>
      </w:rPr>
    </w:lvl>
    <w:lvl w:ilvl="5" w:tplc="F92E155E" w:tentative="1">
      <w:start w:val="1"/>
      <w:numFmt w:val="bullet"/>
      <w:lvlText w:val="•"/>
      <w:lvlJc w:val="left"/>
      <w:pPr>
        <w:tabs>
          <w:tab w:val="num" w:pos="4320"/>
        </w:tabs>
        <w:ind w:left="4320" w:hanging="360"/>
      </w:pPr>
      <w:rPr>
        <w:rFonts w:ascii="Arial" w:hAnsi="Arial" w:hint="default"/>
      </w:rPr>
    </w:lvl>
    <w:lvl w:ilvl="6" w:tplc="0984535E" w:tentative="1">
      <w:start w:val="1"/>
      <w:numFmt w:val="bullet"/>
      <w:lvlText w:val="•"/>
      <w:lvlJc w:val="left"/>
      <w:pPr>
        <w:tabs>
          <w:tab w:val="num" w:pos="5040"/>
        </w:tabs>
        <w:ind w:left="5040" w:hanging="360"/>
      </w:pPr>
      <w:rPr>
        <w:rFonts w:ascii="Arial" w:hAnsi="Arial" w:hint="default"/>
      </w:rPr>
    </w:lvl>
    <w:lvl w:ilvl="7" w:tplc="A0E04DC0" w:tentative="1">
      <w:start w:val="1"/>
      <w:numFmt w:val="bullet"/>
      <w:lvlText w:val="•"/>
      <w:lvlJc w:val="left"/>
      <w:pPr>
        <w:tabs>
          <w:tab w:val="num" w:pos="5760"/>
        </w:tabs>
        <w:ind w:left="5760" w:hanging="360"/>
      </w:pPr>
      <w:rPr>
        <w:rFonts w:ascii="Arial" w:hAnsi="Arial" w:hint="default"/>
      </w:rPr>
    </w:lvl>
    <w:lvl w:ilvl="8" w:tplc="54B4F2EC" w:tentative="1">
      <w:start w:val="1"/>
      <w:numFmt w:val="bullet"/>
      <w:lvlText w:val="•"/>
      <w:lvlJc w:val="left"/>
      <w:pPr>
        <w:tabs>
          <w:tab w:val="num" w:pos="6480"/>
        </w:tabs>
        <w:ind w:left="6480" w:hanging="360"/>
      </w:pPr>
      <w:rPr>
        <w:rFonts w:ascii="Arial" w:hAnsi="Arial" w:hint="default"/>
      </w:rPr>
    </w:lvl>
  </w:abstractNum>
  <w:num w:numId="1">
    <w:abstractNumId w:val="16"/>
  </w:num>
  <w:num w:numId="2">
    <w:abstractNumId w:val="25"/>
  </w:num>
  <w:num w:numId="3">
    <w:abstractNumId w:val="35"/>
  </w:num>
  <w:num w:numId="4">
    <w:abstractNumId w:val="26"/>
  </w:num>
  <w:num w:numId="5">
    <w:abstractNumId w:val="8"/>
  </w:num>
  <w:num w:numId="6">
    <w:abstractNumId w:val="34"/>
  </w:num>
  <w:num w:numId="7">
    <w:abstractNumId w:val="19"/>
  </w:num>
  <w:num w:numId="8">
    <w:abstractNumId w:val="14"/>
  </w:num>
  <w:num w:numId="9">
    <w:abstractNumId w:val="43"/>
  </w:num>
  <w:num w:numId="10">
    <w:abstractNumId w:val="28"/>
  </w:num>
  <w:num w:numId="11">
    <w:abstractNumId w:val="6"/>
  </w:num>
  <w:num w:numId="12">
    <w:abstractNumId w:val="7"/>
  </w:num>
  <w:num w:numId="13">
    <w:abstractNumId w:val="40"/>
  </w:num>
  <w:num w:numId="14">
    <w:abstractNumId w:val="2"/>
  </w:num>
  <w:num w:numId="15">
    <w:abstractNumId w:val="32"/>
  </w:num>
  <w:num w:numId="16">
    <w:abstractNumId w:val="11"/>
  </w:num>
  <w:num w:numId="17">
    <w:abstractNumId w:val="31"/>
  </w:num>
  <w:num w:numId="18">
    <w:abstractNumId w:val="38"/>
  </w:num>
  <w:num w:numId="19">
    <w:abstractNumId w:val="41"/>
  </w:num>
  <w:num w:numId="20">
    <w:abstractNumId w:val="17"/>
  </w:num>
  <w:num w:numId="21">
    <w:abstractNumId w:val="4"/>
  </w:num>
  <w:num w:numId="22">
    <w:abstractNumId w:val="46"/>
  </w:num>
  <w:num w:numId="23">
    <w:abstractNumId w:val="10"/>
  </w:num>
  <w:num w:numId="24">
    <w:abstractNumId w:val="44"/>
  </w:num>
  <w:num w:numId="25">
    <w:abstractNumId w:val="33"/>
  </w:num>
  <w:num w:numId="26">
    <w:abstractNumId w:val="24"/>
  </w:num>
  <w:num w:numId="27">
    <w:abstractNumId w:val="1"/>
  </w:num>
  <w:num w:numId="28">
    <w:abstractNumId w:val="20"/>
  </w:num>
  <w:num w:numId="29">
    <w:abstractNumId w:val="29"/>
  </w:num>
  <w:num w:numId="30">
    <w:abstractNumId w:val="22"/>
  </w:num>
  <w:num w:numId="31">
    <w:abstractNumId w:val="39"/>
  </w:num>
  <w:num w:numId="32">
    <w:abstractNumId w:val="12"/>
  </w:num>
  <w:num w:numId="33">
    <w:abstractNumId w:val="45"/>
  </w:num>
  <w:num w:numId="34">
    <w:abstractNumId w:val="37"/>
  </w:num>
  <w:num w:numId="35">
    <w:abstractNumId w:val="27"/>
  </w:num>
  <w:num w:numId="36">
    <w:abstractNumId w:val="30"/>
  </w:num>
  <w:num w:numId="37">
    <w:abstractNumId w:val="21"/>
  </w:num>
  <w:num w:numId="38">
    <w:abstractNumId w:val="42"/>
  </w:num>
  <w:num w:numId="39">
    <w:abstractNumId w:val="9"/>
  </w:num>
  <w:num w:numId="40">
    <w:abstractNumId w:val="0"/>
  </w:num>
  <w:num w:numId="41">
    <w:abstractNumId w:val="18"/>
  </w:num>
  <w:num w:numId="42">
    <w:abstractNumId w:val="15"/>
  </w:num>
  <w:num w:numId="43">
    <w:abstractNumId w:val="23"/>
  </w:num>
  <w:num w:numId="44">
    <w:abstractNumId w:val="36"/>
  </w:num>
  <w:num w:numId="45">
    <w:abstractNumId w:val="3"/>
  </w:num>
  <w:num w:numId="46">
    <w:abstractNumId w:val="13"/>
  </w:num>
  <w:num w:numId="4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20E"/>
    <w:rsid w:val="000001DC"/>
    <w:rsid w:val="0000037D"/>
    <w:rsid w:val="000008BD"/>
    <w:rsid w:val="000014F7"/>
    <w:rsid w:val="000021A5"/>
    <w:rsid w:val="00002533"/>
    <w:rsid w:val="00002694"/>
    <w:rsid w:val="00002F85"/>
    <w:rsid w:val="00003007"/>
    <w:rsid w:val="0000306B"/>
    <w:rsid w:val="000032B1"/>
    <w:rsid w:val="0000389A"/>
    <w:rsid w:val="000038A0"/>
    <w:rsid w:val="00003A62"/>
    <w:rsid w:val="00003B77"/>
    <w:rsid w:val="00004905"/>
    <w:rsid w:val="0000490E"/>
    <w:rsid w:val="00004D4E"/>
    <w:rsid w:val="00005095"/>
    <w:rsid w:val="00005615"/>
    <w:rsid w:val="0000581C"/>
    <w:rsid w:val="00005AC7"/>
    <w:rsid w:val="00005EDD"/>
    <w:rsid w:val="0000723E"/>
    <w:rsid w:val="0001012D"/>
    <w:rsid w:val="0001082F"/>
    <w:rsid w:val="00010EF6"/>
    <w:rsid w:val="00011661"/>
    <w:rsid w:val="00012209"/>
    <w:rsid w:val="000129F6"/>
    <w:rsid w:val="00012BA5"/>
    <w:rsid w:val="00012ECF"/>
    <w:rsid w:val="00012F1D"/>
    <w:rsid w:val="00013194"/>
    <w:rsid w:val="00013852"/>
    <w:rsid w:val="00015D5D"/>
    <w:rsid w:val="00016136"/>
    <w:rsid w:val="000161AB"/>
    <w:rsid w:val="00016519"/>
    <w:rsid w:val="000173D1"/>
    <w:rsid w:val="00020611"/>
    <w:rsid w:val="00020784"/>
    <w:rsid w:val="0002104B"/>
    <w:rsid w:val="000210C9"/>
    <w:rsid w:val="00021E00"/>
    <w:rsid w:val="00022622"/>
    <w:rsid w:val="000226F1"/>
    <w:rsid w:val="00022EDA"/>
    <w:rsid w:val="000231BF"/>
    <w:rsid w:val="00023E52"/>
    <w:rsid w:val="00024123"/>
    <w:rsid w:val="00024257"/>
    <w:rsid w:val="0002469D"/>
    <w:rsid w:val="00025500"/>
    <w:rsid w:val="00025C99"/>
    <w:rsid w:val="00025F9C"/>
    <w:rsid w:val="00026DD7"/>
    <w:rsid w:val="000278FC"/>
    <w:rsid w:val="000279E2"/>
    <w:rsid w:val="00030CA0"/>
    <w:rsid w:val="00030E6D"/>
    <w:rsid w:val="00031000"/>
    <w:rsid w:val="00031704"/>
    <w:rsid w:val="000317EA"/>
    <w:rsid w:val="000320B9"/>
    <w:rsid w:val="0003341C"/>
    <w:rsid w:val="0003387B"/>
    <w:rsid w:val="0003477D"/>
    <w:rsid w:val="00035AC4"/>
    <w:rsid w:val="00035EFC"/>
    <w:rsid w:val="0003606C"/>
    <w:rsid w:val="000364A1"/>
    <w:rsid w:val="00037698"/>
    <w:rsid w:val="00040F74"/>
    <w:rsid w:val="0004233C"/>
    <w:rsid w:val="000438DB"/>
    <w:rsid w:val="00043D20"/>
    <w:rsid w:val="00044265"/>
    <w:rsid w:val="00044670"/>
    <w:rsid w:val="00044EC9"/>
    <w:rsid w:val="00045661"/>
    <w:rsid w:val="00045E5A"/>
    <w:rsid w:val="0004608B"/>
    <w:rsid w:val="0005161E"/>
    <w:rsid w:val="00051A76"/>
    <w:rsid w:val="00051CB5"/>
    <w:rsid w:val="00052354"/>
    <w:rsid w:val="000523DA"/>
    <w:rsid w:val="000529A2"/>
    <w:rsid w:val="000544C5"/>
    <w:rsid w:val="00054AAA"/>
    <w:rsid w:val="00054C47"/>
    <w:rsid w:val="00054F53"/>
    <w:rsid w:val="000559AA"/>
    <w:rsid w:val="00055FEB"/>
    <w:rsid w:val="000568E0"/>
    <w:rsid w:val="000604D6"/>
    <w:rsid w:val="0006334B"/>
    <w:rsid w:val="000635C9"/>
    <w:rsid w:val="00063CF4"/>
    <w:rsid w:val="00064293"/>
    <w:rsid w:val="000643D8"/>
    <w:rsid w:val="00064783"/>
    <w:rsid w:val="00065738"/>
    <w:rsid w:val="00065AD5"/>
    <w:rsid w:val="00065CD0"/>
    <w:rsid w:val="00066F4B"/>
    <w:rsid w:val="00067A48"/>
    <w:rsid w:val="000704B0"/>
    <w:rsid w:val="0007087F"/>
    <w:rsid w:val="00070F68"/>
    <w:rsid w:val="0007120E"/>
    <w:rsid w:val="00071C9C"/>
    <w:rsid w:val="0007327A"/>
    <w:rsid w:val="00073FC3"/>
    <w:rsid w:val="00074ED7"/>
    <w:rsid w:val="00074FCC"/>
    <w:rsid w:val="000751F7"/>
    <w:rsid w:val="00076C46"/>
    <w:rsid w:val="00076D1C"/>
    <w:rsid w:val="00077A13"/>
    <w:rsid w:val="0008091B"/>
    <w:rsid w:val="00080CA7"/>
    <w:rsid w:val="00081139"/>
    <w:rsid w:val="00081587"/>
    <w:rsid w:val="000815F0"/>
    <w:rsid w:val="0008223E"/>
    <w:rsid w:val="000825FD"/>
    <w:rsid w:val="00082AEC"/>
    <w:rsid w:val="00082CE4"/>
    <w:rsid w:val="00082F8D"/>
    <w:rsid w:val="000831F0"/>
    <w:rsid w:val="000831F8"/>
    <w:rsid w:val="000832E0"/>
    <w:rsid w:val="000846C3"/>
    <w:rsid w:val="00084E4C"/>
    <w:rsid w:val="000854A0"/>
    <w:rsid w:val="00087384"/>
    <w:rsid w:val="00087AE0"/>
    <w:rsid w:val="00087EE7"/>
    <w:rsid w:val="00091917"/>
    <w:rsid w:val="00091B4A"/>
    <w:rsid w:val="00091CAD"/>
    <w:rsid w:val="00092066"/>
    <w:rsid w:val="000921CE"/>
    <w:rsid w:val="000927B2"/>
    <w:rsid w:val="000939C3"/>
    <w:rsid w:val="00093E41"/>
    <w:rsid w:val="0009434B"/>
    <w:rsid w:val="00096562"/>
    <w:rsid w:val="00096E66"/>
    <w:rsid w:val="000A0B3E"/>
    <w:rsid w:val="000A0E68"/>
    <w:rsid w:val="000A1ACC"/>
    <w:rsid w:val="000A1AD1"/>
    <w:rsid w:val="000A428F"/>
    <w:rsid w:val="000A494B"/>
    <w:rsid w:val="000A49CE"/>
    <w:rsid w:val="000A5401"/>
    <w:rsid w:val="000A551B"/>
    <w:rsid w:val="000A6500"/>
    <w:rsid w:val="000A7A55"/>
    <w:rsid w:val="000B066F"/>
    <w:rsid w:val="000B1966"/>
    <w:rsid w:val="000B1976"/>
    <w:rsid w:val="000B2989"/>
    <w:rsid w:val="000B2C0D"/>
    <w:rsid w:val="000B2FD7"/>
    <w:rsid w:val="000B3A37"/>
    <w:rsid w:val="000B3B66"/>
    <w:rsid w:val="000B3C63"/>
    <w:rsid w:val="000B4253"/>
    <w:rsid w:val="000B4338"/>
    <w:rsid w:val="000B44B1"/>
    <w:rsid w:val="000B52F1"/>
    <w:rsid w:val="000B64AA"/>
    <w:rsid w:val="000B71BB"/>
    <w:rsid w:val="000B7564"/>
    <w:rsid w:val="000B7903"/>
    <w:rsid w:val="000B795A"/>
    <w:rsid w:val="000B7DC2"/>
    <w:rsid w:val="000B7FB1"/>
    <w:rsid w:val="000C1084"/>
    <w:rsid w:val="000C17CD"/>
    <w:rsid w:val="000C18FC"/>
    <w:rsid w:val="000C2559"/>
    <w:rsid w:val="000C31EE"/>
    <w:rsid w:val="000C45A7"/>
    <w:rsid w:val="000C485C"/>
    <w:rsid w:val="000C5255"/>
    <w:rsid w:val="000C56A6"/>
    <w:rsid w:val="000C7353"/>
    <w:rsid w:val="000C75B4"/>
    <w:rsid w:val="000D0F6B"/>
    <w:rsid w:val="000D1054"/>
    <w:rsid w:val="000D18CB"/>
    <w:rsid w:val="000D19F6"/>
    <w:rsid w:val="000D1B39"/>
    <w:rsid w:val="000D1BBB"/>
    <w:rsid w:val="000D250A"/>
    <w:rsid w:val="000D2904"/>
    <w:rsid w:val="000D2F30"/>
    <w:rsid w:val="000D2F69"/>
    <w:rsid w:val="000D3DC6"/>
    <w:rsid w:val="000D3FC2"/>
    <w:rsid w:val="000D462C"/>
    <w:rsid w:val="000D4915"/>
    <w:rsid w:val="000D4B5C"/>
    <w:rsid w:val="000D4DF4"/>
    <w:rsid w:val="000D570A"/>
    <w:rsid w:val="000D6963"/>
    <w:rsid w:val="000D7259"/>
    <w:rsid w:val="000D781E"/>
    <w:rsid w:val="000D7AB7"/>
    <w:rsid w:val="000D7CFC"/>
    <w:rsid w:val="000E1737"/>
    <w:rsid w:val="000E1C00"/>
    <w:rsid w:val="000E2233"/>
    <w:rsid w:val="000E3477"/>
    <w:rsid w:val="000E4A5D"/>
    <w:rsid w:val="000E531E"/>
    <w:rsid w:val="000E5E8D"/>
    <w:rsid w:val="000E7203"/>
    <w:rsid w:val="000E7A01"/>
    <w:rsid w:val="000E7E74"/>
    <w:rsid w:val="000F0364"/>
    <w:rsid w:val="000F0C87"/>
    <w:rsid w:val="000F13B3"/>
    <w:rsid w:val="000F1AE2"/>
    <w:rsid w:val="000F3466"/>
    <w:rsid w:val="000F3E10"/>
    <w:rsid w:val="000F474D"/>
    <w:rsid w:val="000F5786"/>
    <w:rsid w:val="000F5F82"/>
    <w:rsid w:val="000F605A"/>
    <w:rsid w:val="000F6E57"/>
    <w:rsid w:val="000F6EB1"/>
    <w:rsid w:val="00100405"/>
    <w:rsid w:val="0010085E"/>
    <w:rsid w:val="0010162D"/>
    <w:rsid w:val="0010498F"/>
    <w:rsid w:val="00105426"/>
    <w:rsid w:val="001059BB"/>
    <w:rsid w:val="00105C01"/>
    <w:rsid w:val="00107851"/>
    <w:rsid w:val="00107F1E"/>
    <w:rsid w:val="00107FCB"/>
    <w:rsid w:val="00110171"/>
    <w:rsid w:val="00110820"/>
    <w:rsid w:val="00111548"/>
    <w:rsid w:val="00111BA4"/>
    <w:rsid w:val="0011256C"/>
    <w:rsid w:val="00113005"/>
    <w:rsid w:val="0011323A"/>
    <w:rsid w:val="00113DD6"/>
    <w:rsid w:val="00114B9B"/>
    <w:rsid w:val="00116A02"/>
    <w:rsid w:val="0012044C"/>
    <w:rsid w:val="00120B59"/>
    <w:rsid w:val="00120BC7"/>
    <w:rsid w:val="00120C37"/>
    <w:rsid w:val="00121163"/>
    <w:rsid w:val="001228B8"/>
    <w:rsid w:val="00122E79"/>
    <w:rsid w:val="001234D6"/>
    <w:rsid w:val="00123959"/>
    <w:rsid w:val="00123CFD"/>
    <w:rsid w:val="00124AD5"/>
    <w:rsid w:val="00124D42"/>
    <w:rsid w:val="00124E1B"/>
    <w:rsid w:val="00124F84"/>
    <w:rsid w:val="00125976"/>
    <w:rsid w:val="00125BC3"/>
    <w:rsid w:val="00125EF8"/>
    <w:rsid w:val="00126952"/>
    <w:rsid w:val="00126A39"/>
    <w:rsid w:val="00127EE5"/>
    <w:rsid w:val="00130743"/>
    <w:rsid w:val="00130D3E"/>
    <w:rsid w:val="001318E1"/>
    <w:rsid w:val="00131D22"/>
    <w:rsid w:val="00131F5B"/>
    <w:rsid w:val="001322AB"/>
    <w:rsid w:val="00132972"/>
    <w:rsid w:val="00133023"/>
    <w:rsid w:val="00134102"/>
    <w:rsid w:val="001354C7"/>
    <w:rsid w:val="00136AF8"/>
    <w:rsid w:val="001379B1"/>
    <w:rsid w:val="00137C38"/>
    <w:rsid w:val="00137D21"/>
    <w:rsid w:val="00141B54"/>
    <w:rsid w:val="00143BC3"/>
    <w:rsid w:val="00143C42"/>
    <w:rsid w:val="0014553C"/>
    <w:rsid w:val="0014636D"/>
    <w:rsid w:val="001469AE"/>
    <w:rsid w:val="001471C1"/>
    <w:rsid w:val="00147284"/>
    <w:rsid w:val="00147312"/>
    <w:rsid w:val="00147B75"/>
    <w:rsid w:val="00147E8C"/>
    <w:rsid w:val="00150532"/>
    <w:rsid w:val="00150E53"/>
    <w:rsid w:val="001513EF"/>
    <w:rsid w:val="00152C70"/>
    <w:rsid w:val="00152E73"/>
    <w:rsid w:val="001538EF"/>
    <w:rsid w:val="0015419E"/>
    <w:rsid w:val="0015442C"/>
    <w:rsid w:val="001544A7"/>
    <w:rsid w:val="001546ED"/>
    <w:rsid w:val="00154FC5"/>
    <w:rsid w:val="00155638"/>
    <w:rsid w:val="00157844"/>
    <w:rsid w:val="00157AF9"/>
    <w:rsid w:val="0016022B"/>
    <w:rsid w:val="00160373"/>
    <w:rsid w:val="001606F6"/>
    <w:rsid w:val="00162FE7"/>
    <w:rsid w:val="00163468"/>
    <w:rsid w:val="001635A0"/>
    <w:rsid w:val="00165576"/>
    <w:rsid w:val="00165DE3"/>
    <w:rsid w:val="00166DCC"/>
    <w:rsid w:val="0016714C"/>
    <w:rsid w:val="00167FB9"/>
    <w:rsid w:val="00170755"/>
    <w:rsid w:val="00170D31"/>
    <w:rsid w:val="0017234D"/>
    <w:rsid w:val="00172FBA"/>
    <w:rsid w:val="00173471"/>
    <w:rsid w:val="0017354C"/>
    <w:rsid w:val="00174612"/>
    <w:rsid w:val="00174815"/>
    <w:rsid w:val="00174E13"/>
    <w:rsid w:val="00175567"/>
    <w:rsid w:val="00175EDB"/>
    <w:rsid w:val="0017679D"/>
    <w:rsid w:val="001769C2"/>
    <w:rsid w:val="00176FD6"/>
    <w:rsid w:val="00177420"/>
    <w:rsid w:val="001779EF"/>
    <w:rsid w:val="00180671"/>
    <w:rsid w:val="001810B4"/>
    <w:rsid w:val="0018160C"/>
    <w:rsid w:val="00181FB1"/>
    <w:rsid w:val="0018288C"/>
    <w:rsid w:val="00182F9A"/>
    <w:rsid w:val="00183F7F"/>
    <w:rsid w:val="00184262"/>
    <w:rsid w:val="00184625"/>
    <w:rsid w:val="001855DB"/>
    <w:rsid w:val="001859A7"/>
    <w:rsid w:val="00185BEA"/>
    <w:rsid w:val="00185F72"/>
    <w:rsid w:val="00186119"/>
    <w:rsid w:val="00187B03"/>
    <w:rsid w:val="00190AAF"/>
    <w:rsid w:val="00190F3E"/>
    <w:rsid w:val="00191789"/>
    <w:rsid w:val="00192116"/>
    <w:rsid w:val="0019357D"/>
    <w:rsid w:val="00193887"/>
    <w:rsid w:val="001942CE"/>
    <w:rsid w:val="00194533"/>
    <w:rsid w:val="001957AA"/>
    <w:rsid w:val="00195C3E"/>
    <w:rsid w:val="00196061"/>
    <w:rsid w:val="001965DC"/>
    <w:rsid w:val="00196CDB"/>
    <w:rsid w:val="00196F7F"/>
    <w:rsid w:val="001A0B3E"/>
    <w:rsid w:val="001A265D"/>
    <w:rsid w:val="001A2E6E"/>
    <w:rsid w:val="001A3BB7"/>
    <w:rsid w:val="001A41EE"/>
    <w:rsid w:val="001A436D"/>
    <w:rsid w:val="001A45DE"/>
    <w:rsid w:val="001A46B8"/>
    <w:rsid w:val="001A49AC"/>
    <w:rsid w:val="001A4EB0"/>
    <w:rsid w:val="001A5736"/>
    <w:rsid w:val="001A5C9D"/>
    <w:rsid w:val="001A645B"/>
    <w:rsid w:val="001A7C69"/>
    <w:rsid w:val="001B0173"/>
    <w:rsid w:val="001B0285"/>
    <w:rsid w:val="001B1518"/>
    <w:rsid w:val="001B15CB"/>
    <w:rsid w:val="001B27FD"/>
    <w:rsid w:val="001B33DB"/>
    <w:rsid w:val="001B3D3B"/>
    <w:rsid w:val="001B3D9E"/>
    <w:rsid w:val="001B481E"/>
    <w:rsid w:val="001B4938"/>
    <w:rsid w:val="001B58E6"/>
    <w:rsid w:val="001B6B79"/>
    <w:rsid w:val="001B6D4D"/>
    <w:rsid w:val="001B7332"/>
    <w:rsid w:val="001B73D9"/>
    <w:rsid w:val="001B777E"/>
    <w:rsid w:val="001B7B66"/>
    <w:rsid w:val="001B7C2D"/>
    <w:rsid w:val="001C0029"/>
    <w:rsid w:val="001C01A5"/>
    <w:rsid w:val="001C0B65"/>
    <w:rsid w:val="001C0BB3"/>
    <w:rsid w:val="001C0F75"/>
    <w:rsid w:val="001C1C99"/>
    <w:rsid w:val="001C1D3C"/>
    <w:rsid w:val="001C2248"/>
    <w:rsid w:val="001C289C"/>
    <w:rsid w:val="001C326D"/>
    <w:rsid w:val="001C3291"/>
    <w:rsid w:val="001C355F"/>
    <w:rsid w:val="001C435A"/>
    <w:rsid w:val="001C54C9"/>
    <w:rsid w:val="001C58D8"/>
    <w:rsid w:val="001C5AD8"/>
    <w:rsid w:val="001C69C9"/>
    <w:rsid w:val="001C7CCD"/>
    <w:rsid w:val="001C7F14"/>
    <w:rsid w:val="001D00B7"/>
    <w:rsid w:val="001D0453"/>
    <w:rsid w:val="001D0526"/>
    <w:rsid w:val="001D0765"/>
    <w:rsid w:val="001D0A76"/>
    <w:rsid w:val="001D1930"/>
    <w:rsid w:val="001D1EE4"/>
    <w:rsid w:val="001D1FF8"/>
    <w:rsid w:val="001D2B45"/>
    <w:rsid w:val="001D334E"/>
    <w:rsid w:val="001D3E95"/>
    <w:rsid w:val="001D51D2"/>
    <w:rsid w:val="001D5712"/>
    <w:rsid w:val="001D63E7"/>
    <w:rsid w:val="001D6F30"/>
    <w:rsid w:val="001D7754"/>
    <w:rsid w:val="001D7D57"/>
    <w:rsid w:val="001D7EB5"/>
    <w:rsid w:val="001D7F19"/>
    <w:rsid w:val="001E0407"/>
    <w:rsid w:val="001E20B9"/>
    <w:rsid w:val="001E4A86"/>
    <w:rsid w:val="001E4E76"/>
    <w:rsid w:val="001E515F"/>
    <w:rsid w:val="001E536A"/>
    <w:rsid w:val="001E5540"/>
    <w:rsid w:val="001E5752"/>
    <w:rsid w:val="001E5958"/>
    <w:rsid w:val="001E5B77"/>
    <w:rsid w:val="001E7EEC"/>
    <w:rsid w:val="001F0E9F"/>
    <w:rsid w:val="001F1133"/>
    <w:rsid w:val="001F1547"/>
    <w:rsid w:val="001F183C"/>
    <w:rsid w:val="001F1A29"/>
    <w:rsid w:val="001F29E5"/>
    <w:rsid w:val="001F2B59"/>
    <w:rsid w:val="001F3828"/>
    <w:rsid w:val="001F3B01"/>
    <w:rsid w:val="001F412E"/>
    <w:rsid w:val="001F65FD"/>
    <w:rsid w:val="001F68ED"/>
    <w:rsid w:val="001F6A79"/>
    <w:rsid w:val="001F748A"/>
    <w:rsid w:val="001F7679"/>
    <w:rsid w:val="001F76C6"/>
    <w:rsid w:val="00201840"/>
    <w:rsid w:val="0020327A"/>
    <w:rsid w:val="00203ED5"/>
    <w:rsid w:val="00205B11"/>
    <w:rsid w:val="0020622F"/>
    <w:rsid w:val="0020718B"/>
    <w:rsid w:val="00210ADA"/>
    <w:rsid w:val="00211302"/>
    <w:rsid w:val="00214492"/>
    <w:rsid w:val="00214695"/>
    <w:rsid w:val="0021587D"/>
    <w:rsid w:val="002164AB"/>
    <w:rsid w:val="00220660"/>
    <w:rsid w:val="00220C14"/>
    <w:rsid w:val="00220E62"/>
    <w:rsid w:val="002216D4"/>
    <w:rsid w:val="00222544"/>
    <w:rsid w:val="00222BA2"/>
    <w:rsid w:val="00223DA1"/>
    <w:rsid w:val="002245C0"/>
    <w:rsid w:val="002246BB"/>
    <w:rsid w:val="0022496C"/>
    <w:rsid w:val="00224E45"/>
    <w:rsid w:val="002265D5"/>
    <w:rsid w:val="002270A3"/>
    <w:rsid w:val="00230206"/>
    <w:rsid w:val="0023067C"/>
    <w:rsid w:val="00230809"/>
    <w:rsid w:val="002309C4"/>
    <w:rsid w:val="002319A7"/>
    <w:rsid w:val="00232087"/>
    <w:rsid w:val="00232280"/>
    <w:rsid w:val="00232470"/>
    <w:rsid w:val="00232695"/>
    <w:rsid w:val="00232EF5"/>
    <w:rsid w:val="00232F38"/>
    <w:rsid w:val="00233CE0"/>
    <w:rsid w:val="00234B79"/>
    <w:rsid w:val="00234B91"/>
    <w:rsid w:val="00235C46"/>
    <w:rsid w:val="00235EBC"/>
    <w:rsid w:val="00236F9E"/>
    <w:rsid w:val="00237F3B"/>
    <w:rsid w:val="00242D88"/>
    <w:rsid w:val="0024330A"/>
    <w:rsid w:val="0024496E"/>
    <w:rsid w:val="00244CCB"/>
    <w:rsid w:val="002450C1"/>
    <w:rsid w:val="0024533A"/>
    <w:rsid w:val="0024735A"/>
    <w:rsid w:val="00247840"/>
    <w:rsid w:val="0024796A"/>
    <w:rsid w:val="00252353"/>
    <w:rsid w:val="00252D0B"/>
    <w:rsid w:val="002560F8"/>
    <w:rsid w:val="0025678C"/>
    <w:rsid w:val="00257FB8"/>
    <w:rsid w:val="002608EE"/>
    <w:rsid w:val="00260A34"/>
    <w:rsid w:val="002617FE"/>
    <w:rsid w:val="0026354D"/>
    <w:rsid w:val="00263600"/>
    <w:rsid w:val="0026364B"/>
    <w:rsid w:val="00263A1B"/>
    <w:rsid w:val="00264738"/>
    <w:rsid w:val="002648FE"/>
    <w:rsid w:val="00264DD9"/>
    <w:rsid w:val="00264E01"/>
    <w:rsid w:val="00265B1C"/>
    <w:rsid w:val="002661F8"/>
    <w:rsid w:val="002669EA"/>
    <w:rsid w:val="00266F00"/>
    <w:rsid w:val="002670F3"/>
    <w:rsid w:val="002676A3"/>
    <w:rsid w:val="002678C6"/>
    <w:rsid w:val="00267F86"/>
    <w:rsid w:val="002709A5"/>
    <w:rsid w:val="00271324"/>
    <w:rsid w:val="00271A11"/>
    <w:rsid w:val="00271CC9"/>
    <w:rsid w:val="00272114"/>
    <w:rsid w:val="002725FE"/>
    <w:rsid w:val="002727B7"/>
    <w:rsid w:val="00273091"/>
    <w:rsid w:val="00273A87"/>
    <w:rsid w:val="002747AE"/>
    <w:rsid w:val="00276062"/>
    <w:rsid w:val="00277041"/>
    <w:rsid w:val="002772B8"/>
    <w:rsid w:val="002775C1"/>
    <w:rsid w:val="00277A50"/>
    <w:rsid w:val="00277FC0"/>
    <w:rsid w:val="002803D2"/>
    <w:rsid w:val="002803E6"/>
    <w:rsid w:val="00280A4F"/>
    <w:rsid w:val="00281218"/>
    <w:rsid w:val="002823B7"/>
    <w:rsid w:val="0028292C"/>
    <w:rsid w:val="00283CF1"/>
    <w:rsid w:val="00283FAF"/>
    <w:rsid w:val="002845B8"/>
    <w:rsid w:val="0028593D"/>
    <w:rsid w:val="00286005"/>
    <w:rsid w:val="0028685C"/>
    <w:rsid w:val="002868B1"/>
    <w:rsid w:val="00286A32"/>
    <w:rsid w:val="00286ACA"/>
    <w:rsid w:val="00287062"/>
    <w:rsid w:val="00287145"/>
    <w:rsid w:val="00290E0F"/>
    <w:rsid w:val="00291A2D"/>
    <w:rsid w:val="00291A8B"/>
    <w:rsid w:val="002924D2"/>
    <w:rsid w:val="00292610"/>
    <w:rsid w:val="00292E34"/>
    <w:rsid w:val="002933A1"/>
    <w:rsid w:val="00293AF7"/>
    <w:rsid w:val="00293CEA"/>
    <w:rsid w:val="0029406D"/>
    <w:rsid w:val="00294E5B"/>
    <w:rsid w:val="00294F3C"/>
    <w:rsid w:val="002A1590"/>
    <w:rsid w:val="002A35A3"/>
    <w:rsid w:val="002A3DDC"/>
    <w:rsid w:val="002A5559"/>
    <w:rsid w:val="002A56D1"/>
    <w:rsid w:val="002A68B4"/>
    <w:rsid w:val="002A6C97"/>
    <w:rsid w:val="002A755B"/>
    <w:rsid w:val="002A7691"/>
    <w:rsid w:val="002A7F09"/>
    <w:rsid w:val="002A7F97"/>
    <w:rsid w:val="002B004F"/>
    <w:rsid w:val="002B0568"/>
    <w:rsid w:val="002B087F"/>
    <w:rsid w:val="002B112F"/>
    <w:rsid w:val="002B2669"/>
    <w:rsid w:val="002B3B32"/>
    <w:rsid w:val="002B40D0"/>
    <w:rsid w:val="002B416F"/>
    <w:rsid w:val="002B67E1"/>
    <w:rsid w:val="002C0CB9"/>
    <w:rsid w:val="002C104C"/>
    <w:rsid w:val="002C16E1"/>
    <w:rsid w:val="002C456D"/>
    <w:rsid w:val="002C45B4"/>
    <w:rsid w:val="002C5790"/>
    <w:rsid w:val="002C5ECC"/>
    <w:rsid w:val="002D088F"/>
    <w:rsid w:val="002D09C8"/>
    <w:rsid w:val="002D10B6"/>
    <w:rsid w:val="002D2C1C"/>
    <w:rsid w:val="002D3DF4"/>
    <w:rsid w:val="002D3EAA"/>
    <w:rsid w:val="002D4399"/>
    <w:rsid w:val="002D5181"/>
    <w:rsid w:val="002D53CE"/>
    <w:rsid w:val="002D5C66"/>
    <w:rsid w:val="002D5EFA"/>
    <w:rsid w:val="002D6F95"/>
    <w:rsid w:val="002D7315"/>
    <w:rsid w:val="002D7744"/>
    <w:rsid w:val="002D7767"/>
    <w:rsid w:val="002D7BCE"/>
    <w:rsid w:val="002E1635"/>
    <w:rsid w:val="002E2FC3"/>
    <w:rsid w:val="002E3341"/>
    <w:rsid w:val="002E4730"/>
    <w:rsid w:val="002E57A1"/>
    <w:rsid w:val="002E6619"/>
    <w:rsid w:val="002E693D"/>
    <w:rsid w:val="002F02FF"/>
    <w:rsid w:val="002F04A2"/>
    <w:rsid w:val="002F0A62"/>
    <w:rsid w:val="002F0F1D"/>
    <w:rsid w:val="002F12F0"/>
    <w:rsid w:val="002F1447"/>
    <w:rsid w:val="002F144E"/>
    <w:rsid w:val="002F286F"/>
    <w:rsid w:val="002F2D03"/>
    <w:rsid w:val="002F35CC"/>
    <w:rsid w:val="002F3E07"/>
    <w:rsid w:val="002F46E7"/>
    <w:rsid w:val="002F4F71"/>
    <w:rsid w:val="002F50C4"/>
    <w:rsid w:val="002F52A0"/>
    <w:rsid w:val="002F5536"/>
    <w:rsid w:val="002F6408"/>
    <w:rsid w:val="002F6F0A"/>
    <w:rsid w:val="002F6FE8"/>
    <w:rsid w:val="002F7480"/>
    <w:rsid w:val="003011AE"/>
    <w:rsid w:val="003015BF"/>
    <w:rsid w:val="0030188A"/>
    <w:rsid w:val="003028ED"/>
    <w:rsid w:val="00302CBB"/>
    <w:rsid w:val="00302FC7"/>
    <w:rsid w:val="00303625"/>
    <w:rsid w:val="00305277"/>
    <w:rsid w:val="0031033E"/>
    <w:rsid w:val="0031073E"/>
    <w:rsid w:val="00310843"/>
    <w:rsid w:val="003117FC"/>
    <w:rsid w:val="003118FE"/>
    <w:rsid w:val="00311DC3"/>
    <w:rsid w:val="00312C7C"/>
    <w:rsid w:val="003133B1"/>
    <w:rsid w:val="003138F8"/>
    <w:rsid w:val="0031397D"/>
    <w:rsid w:val="00313A69"/>
    <w:rsid w:val="00314B48"/>
    <w:rsid w:val="003155A7"/>
    <w:rsid w:val="00315C6E"/>
    <w:rsid w:val="00316253"/>
    <w:rsid w:val="0031649C"/>
    <w:rsid w:val="003177CC"/>
    <w:rsid w:val="00317E2C"/>
    <w:rsid w:val="00317F28"/>
    <w:rsid w:val="00320081"/>
    <w:rsid w:val="00320111"/>
    <w:rsid w:val="003204C3"/>
    <w:rsid w:val="0032068E"/>
    <w:rsid w:val="00320CD2"/>
    <w:rsid w:val="003214D0"/>
    <w:rsid w:val="00321787"/>
    <w:rsid w:val="00321963"/>
    <w:rsid w:val="00321BC4"/>
    <w:rsid w:val="00321EF2"/>
    <w:rsid w:val="00321F72"/>
    <w:rsid w:val="00323A97"/>
    <w:rsid w:val="00324279"/>
    <w:rsid w:val="00325324"/>
    <w:rsid w:val="003264E7"/>
    <w:rsid w:val="00326768"/>
    <w:rsid w:val="00326C06"/>
    <w:rsid w:val="00327645"/>
    <w:rsid w:val="00327BEF"/>
    <w:rsid w:val="00330B8A"/>
    <w:rsid w:val="003319A8"/>
    <w:rsid w:val="00331AEB"/>
    <w:rsid w:val="00331B1C"/>
    <w:rsid w:val="00331D00"/>
    <w:rsid w:val="00332D07"/>
    <w:rsid w:val="003337C7"/>
    <w:rsid w:val="00334477"/>
    <w:rsid w:val="0033452B"/>
    <w:rsid w:val="003356D0"/>
    <w:rsid w:val="00335C85"/>
    <w:rsid w:val="003367A8"/>
    <w:rsid w:val="00337DF1"/>
    <w:rsid w:val="0034009D"/>
    <w:rsid w:val="00340168"/>
    <w:rsid w:val="00341699"/>
    <w:rsid w:val="0034176E"/>
    <w:rsid w:val="0034196A"/>
    <w:rsid w:val="00341AD0"/>
    <w:rsid w:val="003424CD"/>
    <w:rsid w:val="0034274F"/>
    <w:rsid w:val="003442D9"/>
    <w:rsid w:val="00344387"/>
    <w:rsid w:val="00344905"/>
    <w:rsid w:val="003451EC"/>
    <w:rsid w:val="003454CD"/>
    <w:rsid w:val="0034579B"/>
    <w:rsid w:val="00345D16"/>
    <w:rsid w:val="00345D5C"/>
    <w:rsid w:val="00346818"/>
    <w:rsid w:val="00346925"/>
    <w:rsid w:val="00346FDF"/>
    <w:rsid w:val="003509AC"/>
    <w:rsid w:val="0035174D"/>
    <w:rsid w:val="00351AFE"/>
    <w:rsid w:val="00351BCD"/>
    <w:rsid w:val="003524E2"/>
    <w:rsid w:val="0035260D"/>
    <w:rsid w:val="003528C7"/>
    <w:rsid w:val="003528DB"/>
    <w:rsid w:val="00352F8B"/>
    <w:rsid w:val="003531B4"/>
    <w:rsid w:val="003541A8"/>
    <w:rsid w:val="0035463E"/>
    <w:rsid w:val="00354CA0"/>
    <w:rsid w:val="0035563A"/>
    <w:rsid w:val="00356BCF"/>
    <w:rsid w:val="003572CC"/>
    <w:rsid w:val="00360BDA"/>
    <w:rsid w:val="00362E9B"/>
    <w:rsid w:val="0036338D"/>
    <w:rsid w:val="00363A11"/>
    <w:rsid w:val="00363B98"/>
    <w:rsid w:val="00364779"/>
    <w:rsid w:val="003648D4"/>
    <w:rsid w:val="00364EEF"/>
    <w:rsid w:val="003666A5"/>
    <w:rsid w:val="003672D9"/>
    <w:rsid w:val="00367B04"/>
    <w:rsid w:val="00367F38"/>
    <w:rsid w:val="0037006F"/>
    <w:rsid w:val="00370330"/>
    <w:rsid w:val="00370628"/>
    <w:rsid w:val="00370E47"/>
    <w:rsid w:val="003726A7"/>
    <w:rsid w:val="00372A37"/>
    <w:rsid w:val="00372B00"/>
    <w:rsid w:val="00372B79"/>
    <w:rsid w:val="00373605"/>
    <w:rsid w:val="00373D1B"/>
    <w:rsid w:val="003752C5"/>
    <w:rsid w:val="00375389"/>
    <w:rsid w:val="0037678C"/>
    <w:rsid w:val="00376F7F"/>
    <w:rsid w:val="003776CB"/>
    <w:rsid w:val="00377E8C"/>
    <w:rsid w:val="00383120"/>
    <w:rsid w:val="003831F6"/>
    <w:rsid w:val="00383529"/>
    <w:rsid w:val="00384A24"/>
    <w:rsid w:val="00384A9D"/>
    <w:rsid w:val="00385466"/>
    <w:rsid w:val="003857C6"/>
    <w:rsid w:val="00385E61"/>
    <w:rsid w:val="003860E4"/>
    <w:rsid w:val="00387C18"/>
    <w:rsid w:val="0039026E"/>
    <w:rsid w:val="003902A7"/>
    <w:rsid w:val="00390D4A"/>
    <w:rsid w:val="00390DC0"/>
    <w:rsid w:val="00390E80"/>
    <w:rsid w:val="0039108D"/>
    <w:rsid w:val="00391405"/>
    <w:rsid w:val="003918D6"/>
    <w:rsid w:val="00391C65"/>
    <w:rsid w:val="00391CA8"/>
    <w:rsid w:val="003927D7"/>
    <w:rsid w:val="00392AD6"/>
    <w:rsid w:val="0039398F"/>
    <w:rsid w:val="003949EF"/>
    <w:rsid w:val="00394B39"/>
    <w:rsid w:val="00394EFD"/>
    <w:rsid w:val="00395F47"/>
    <w:rsid w:val="00396007"/>
    <w:rsid w:val="003965FC"/>
    <w:rsid w:val="0039721B"/>
    <w:rsid w:val="00397535"/>
    <w:rsid w:val="0039769B"/>
    <w:rsid w:val="003977C6"/>
    <w:rsid w:val="003A0FF9"/>
    <w:rsid w:val="003A124B"/>
    <w:rsid w:val="003A13D5"/>
    <w:rsid w:val="003A1698"/>
    <w:rsid w:val="003A1A2A"/>
    <w:rsid w:val="003A2032"/>
    <w:rsid w:val="003A31EE"/>
    <w:rsid w:val="003A3697"/>
    <w:rsid w:val="003A5DE1"/>
    <w:rsid w:val="003A6686"/>
    <w:rsid w:val="003A6F21"/>
    <w:rsid w:val="003A7560"/>
    <w:rsid w:val="003B061A"/>
    <w:rsid w:val="003B06B9"/>
    <w:rsid w:val="003B077E"/>
    <w:rsid w:val="003B0E95"/>
    <w:rsid w:val="003B1F2F"/>
    <w:rsid w:val="003B3257"/>
    <w:rsid w:val="003B3D99"/>
    <w:rsid w:val="003B3DBD"/>
    <w:rsid w:val="003B495E"/>
    <w:rsid w:val="003B5B9A"/>
    <w:rsid w:val="003B607D"/>
    <w:rsid w:val="003B6E7A"/>
    <w:rsid w:val="003B7B4A"/>
    <w:rsid w:val="003C0686"/>
    <w:rsid w:val="003C0934"/>
    <w:rsid w:val="003C0D0F"/>
    <w:rsid w:val="003C0DA6"/>
    <w:rsid w:val="003C0EE9"/>
    <w:rsid w:val="003C1E57"/>
    <w:rsid w:val="003C21E0"/>
    <w:rsid w:val="003C2D34"/>
    <w:rsid w:val="003C2DF4"/>
    <w:rsid w:val="003C30D1"/>
    <w:rsid w:val="003C3BC4"/>
    <w:rsid w:val="003C4D7D"/>
    <w:rsid w:val="003C4E3E"/>
    <w:rsid w:val="003C4FC3"/>
    <w:rsid w:val="003C5991"/>
    <w:rsid w:val="003C6082"/>
    <w:rsid w:val="003C6152"/>
    <w:rsid w:val="003C7767"/>
    <w:rsid w:val="003C7CD1"/>
    <w:rsid w:val="003D03B9"/>
    <w:rsid w:val="003D0EEB"/>
    <w:rsid w:val="003D1B2F"/>
    <w:rsid w:val="003D2B39"/>
    <w:rsid w:val="003D3038"/>
    <w:rsid w:val="003D3552"/>
    <w:rsid w:val="003D364C"/>
    <w:rsid w:val="003D3FB6"/>
    <w:rsid w:val="003D4004"/>
    <w:rsid w:val="003D69D9"/>
    <w:rsid w:val="003D71FA"/>
    <w:rsid w:val="003D7955"/>
    <w:rsid w:val="003D7A21"/>
    <w:rsid w:val="003D7E13"/>
    <w:rsid w:val="003E0324"/>
    <w:rsid w:val="003E03DC"/>
    <w:rsid w:val="003E1425"/>
    <w:rsid w:val="003E1701"/>
    <w:rsid w:val="003E1BCF"/>
    <w:rsid w:val="003E1BFF"/>
    <w:rsid w:val="003E209F"/>
    <w:rsid w:val="003E22A6"/>
    <w:rsid w:val="003E24AD"/>
    <w:rsid w:val="003E2F41"/>
    <w:rsid w:val="003E35C8"/>
    <w:rsid w:val="003E37D2"/>
    <w:rsid w:val="003E39C2"/>
    <w:rsid w:val="003E65C4"/>
    <w:rsid w:val="003E682B"/>
    <w:rsid w:val="003F011F"/>
    <w:rsid w:val="003F1C3F"/>
    <w:rsid w:val="003F1E7A"/>
    <w:rsid w:val="003F26FE"/>
    <w:rsid w:val="003F2700"/>
    <w:rsid w:val="003F2A02"/>
    <w:rsid w:val="003F3221"/>
    <w:rsid w:val="003F35AE"/>
    <w:rsid w:val="003F3840"/>
    <w:rsid w:val="003F3A95"/>
    <w:rsid w:val="003F3AFC"/>
    <w:rsid w:val="003F5978"/>
    <w:rsid w:val="003F5BBB"/>
    <w:rsid w:val="003F65BE"/>
    <w:rsid w:val="003F7453"/>
    <w:rsid w:val="003F7D62"/>
    <w:rsid w:val="003F7D67"/>
    <w:rsid w:val="00400E30"/>
    <w:rsid w:val="00401FC3"/>
    <w:rsid w:val="004027A6"/>
    <w:rsid w:val="00403371"/>
    <w:rsid w:val="0040518F"/>
    <w:rsid w:val="004051C0"/>
    <w:rsid w:val="004053BA"/>
    <w:rsid w:val="004053C4"/>
    <w:rsid w:val="004059F1"/>
    <w:rsid w:val="00405D2F"/>
    <w:rsid w:val="00406DC6"/>
    <w:rsid w:val="00406E74"/>
    <w:rsid w:val="00406ED1"/>
    <w:rsid w:val="00410261"/>
    <w:rsid w:val="00410948"/>
    <w:rsid w:val="00410FB7"/>
    <w:rsid w:val="004134B3"/>
    <w:rsid w:val="00414DD6"/>
    <w:rsid w:val="00415898"/>
    <w:rsid w:val="004167F9"/>
    <w:rsid w:val="00417AC2"/>
    <w:rsid w:val="0042047D"/>
    <w:rsid w:val="00420556"/>
    <w:rsid w:val="00421641"/>
    <w:rsid w:val="00423146"/>
    <w:rsid w:val="00423876"/>
    <w:rsid w:val="00424558"/>
    <w:rsid w:val="004273FA"/>
    <w:rsid w:val="00427C7A"/>
    <w:rsid w:val="00430760"/>
    <w:rsid w:val="0043103B"/>
    <w:rsid w:val="004315B3"/>
    <w:rsid w:val="004316B1"/>
    <w:rsid w:val="00432242"/>
    <w:rsid w:val="00432C58"/>
    <w:rsid w:val="0043319B"/>
    <w:rsid w:val="004338E5"/>
    <w:rsid w:val="00433DD3"/>
    <w:rsid w:val="00434F88"/>
    <w:rsid w:val="00435DA5"/>
    <w:rsid w:val="0043655C"/>
    <w:rsid w:val="00436F94"/>
    <w:rsid w:val="00437AC6"/>
    <w:rsid w:val="00437C7D"/>
    <w:rsid w:val="00440F4A"/>
    <w:rsid w:val="00440F53"/>
    <w:rsid w:val="0044125E"/>
    <w:rsid w:val="00441A35"/>
    <w:rsid w:val="004424AA"/>
    <w:rsid w:val="00443173"/>
    <w:rsid w:val="00443490"/>
    <w:rsid w:val="004434C6"/>
    <w:rsid w:val="0044584C"/>
    <w:rsid w:val="00446600"/>
    <w:rsid w:val="00446A5B"/>
    <w:rsid w:val="00446ADD"/>
    <w:rsid w:val="00446B85"/>
    <w:rsid w:val="00447459"/>
    <w:rsid w:val="004474A1"/>
    <w:rsid w:val="00450951"/>
    <w:rsid w:val="004528F5"/>
    <w:rsid w:val="00452E1B"/>
    <w:rsid w:val="0045396C"/>
    <w:rsid w:val="00454013"/>
    <w:rsid w:val="0045505B"/>
    <w:rsid w:val="00455168"/>
    <w:rsid w:val="00455309"/>
    <w:rsid w:val="00455494"/>
    <w:rsid w:val="00456DCC"/>
    <w:rsid w:val="0045711A"/>
    <w:rsid w:val="0046059E"/>
    <w:rsid w:val="00462600"/>
    <w:rsid w:val="004631C9"/>
    <w:rsid w:val="0046359C"/>
    <w:rsid w:val="00463FEB"/>
    <w:rsid w:val="00464238"/>
    <w:rsid w:val="004645D5"/>
    <w:rsid w:val="00464876"/>
    <w:rsid w:val="00464D42"/>
    <w:rsid w:val="00465045"/>
    <w:rsid w:val="00467392"/>
    <w:rsid w:val="00467706"/>
    <w:rsid w:val="00470B4D"/>
    <w:rsid w:val="0047153B"/>
    <w:rsid w:val="004718AE"/>
    <w:rsid w:val="004724A2"/>
    <w:rsid w:val="00472888"/>
    <w:rsid w:val="0047290F"/>
    <w:rsid w:val="00472A1E"/>
    <w:rsid w:val="004731A9"/>
    <w:rsid w:val="004733E8"/>
    <w:rsid w:val="00474BBE"/>
    <w:rsid w:val="0047563A"/>
    <w:rsid w:val="004761C1"/>
    <w:rsid w:val="004764B3"/>
    <w:rsid w:val="00476654"/>
    <w:rsid w:val="00476A2C"/>
    <w:rsid w:val="00477217"/>
    <w:rsid w:val="0047745D"/>
    <w:rsid w:val="00477812"/>
    <w:rsid w:val="0048098E"/>
    <w:rsid w:val="00480E18"/>
    <w:rsid w:val="0048195B"/>
    <w:rsid w:val="00482050"/>
    <w:rsid w:val="00482850"/>
    <w:rsid w:val="00482BAC"/>
    <w:rsid w:val="004832C8"/>
    <w:rsid w:val="00483505"/>
    <w:rsid w:val="00483CA7"/>
    <w:rsid w:val="00484544"/>
    <w:rsid w:val="00484666"/>
    <w:rsid w:val="0048637E"/>
    <w:rsid w:val="004863F0"/>
    <w:rsid w:val="00486ABF"/>
    <w:rsid w:val="00486CF5"/>
    <w:rsid w:val="0048753C"/>
    <w:rsid w:val="00487B6D"/>
    <w:rsid w:val="00490D59"/>
    <w:rsid w:val="0049113A"/>
    <w:rsid w:val="004915DB"/>
    <w:rsid w:val="00492BC8"/>
    <w:rsid w:val="00494039"/>
    <w:rsid w:val="004942CF"/>
    <w:rsid w:val="0049499A"/>
    <w:rsid w:val="00495281"/>
    <w:rsid w:val="004952F7"/>
    <w:rsid w:val="00495BA9"/>
    <w:rsid w:val="0049781E"/>
    <w:rsid w:val="004A0047"/>
    <w:rsid w:val="004A0A12"/>
    <w:rsid w:val="004A0CD7"/>
    <w:rsid w:val="004A0F9C"/>
    <w:rsid w:val="004A11DF"/>
    <w:rsid w:val="004A179C"/>
    <w:rsid w:val="004A1899"/>
    <w:rsid w:val="004A2B74"/>
    <w:rsid w:val="004A3EF4"/>
    <w:rsid w:val="004A3FCD"/>
    <w:rsid w:val="004A61CA"/>
    <w:rsid w:val="004A656D"/>
    <w:rsid w:val="004A6F93"/>
    <w:rsid w:val="004A79B4"/>
    <w:rsid w:val="004B13D0"/>
    <w:rsid w:val="004B2329"/>
    <w:rsid w:val="004B2A90"/>
    <w:rsid w:val="004B2B81"/>
    <w:rsid w:val="004B2E27"/>
    <w:rsid w:val="004B3075"/>
    <w:rsid w:val="004B330F"/>
    <w:rsid w:val="004B3CF5"/>
    <w:rsid w:val="004B40F6"/>
    <w:rsid w:val="004B4E46"/>
    <w:rsid w:val="004B5F8D"/>
    <w:rsid w:val="004C1C4C"/>
    <w:rsid w:val="004C2B33"/>
    <w:rsid w:val="004C3A9C"/>
    <w:rsid w:val="004C4E15"/>
    <w:rsid w:val="004C4FCC"/>
    <w:rsid w:val="004C5052"/>
    <w:rsid w:val="004C76DA"/>
    <w:rsid w:val="004D013F"/>
    <w:rsid w:val="004D1968"/>
    <w:rsid w:val="004D1CDA"/>
    <w:rsid w:val="004D2350"/>
    <w:rsid w:val="004D276A"/>
    <w:rsid w:val="004D2C08"/>
    <w:rsid w:val="004D2C09"/>
    <w:rsid w:val="004D366E"/>
    <w:rsid w:val="004D3D5A"/>
    <w:rsid w:val="004D46EA"/>
    <w:rsid w:val="004D4F5E"/>
    <w:rsid w:val="004D4F95"/>
    <w:rsid w:val="004D4F99"/>
    <w:rsid w:val="004D502E"/>
    <w:rsid w:val="004D671E"/>
    <w:rsid w:val="004D67E1"/>
    <w:rsid w:val="004D7716"/>
    <w:rsid w:val="004D78BB"/>
    <w:rsid w:val="004D7F0D"/>
    <w:rsid w:val="004E148B"/>
    <w:rsid w:val="004E174E"/>
    <w:rsid w:val="004E1BFF"/>
    <w:rsid w:val="004E2806"/>
    <w:rsid w:val="004E2C70"/>
    <w:rsid w:val="004E326B"/>
    <w:rsid w:val="004E4043"/>
    <w:rsid w:val="004E4915"/>
    <w:rsid w:val="004E4D71"/>
    <w:rsid w:val="004E561B"/>
    <w:rsid w:val="004E569C"/>
    <w:rsid w:val="004E5B17"/>
    <w:rsid w:val="004E5C05"/>
    <w:rsid w:val="004E600B"/>
    <w:rsid w:val="004E603F"/>
    <w:rsid w:val="004E62C9"/>
    <w:rsid w:val="004E6914"/>
    <w:rsid w:val="004E709F"/>
    <w:rsid w:val="004E7AEC"/>
    <w:rsid w:val="004E7CAA"/>
    <w:rsid w:val="004F0A98"/>
    <w:rsid w:val="004F0E0A"/>
    <w:rsid w:val="004F1188"/>
    <w:rsid w:val="004F18F6"/>
    <w:rsid w:val="004F190B"/>
    <w:rsid w:val="004F1FD3"/>
    <w:rsid w:val="004F28CE"/>
    <w:rsid w:val="004F2ACF"/>
    <w:rsid w:val="004F353E"/>
    <w:rsid w:val="004F454F"/>
    <w:rsid w:val="004F4F7E"/>
    <w:rsid w:val="004F4FC7"/>
    <w:rsid w:val="004F648C"/>
    <w:rsid w:val="004F65FE"/>
    <w:rsid w:val="004F69EF"/>
    <w:rsid w:val="004F714C"/>
    <w:rsid w:val="004F77B7"/>
    <w:rsid w:val="00500314"/>
    <w:rsid w:val="0050067B"/>
    <w:rsid w:val="00500EBC"/>
    <w:rsid w:val="005012A5"/>
    <w:rsid w:val="005018DC"/>
    <w:rsid w:val="00501BA6"/>
    <w:rsid w:val="00502B53"/>
    <w:rsid w:val="005035F6"/>
    <w:rsid w:val="00504D01"/>
    <w:rsid w:val="005051E6"/>
    <w:rsid w:val="00505960"/>
    <w:rsid w:val="005059B0"/>
    <w:rsid w:val="00506645"/>
    <w:rsid w:val="005067E2"/>
    <w:rsid w:val="00506C59"/>
    <w:rsid w:val="00506EB9"/>
    <w:rsid w:val="00506F62"/>
    <w:rsid w:val="0050756F"/>
    <w:rsid w:val="00507606"/>
    <w:rsid w:val="005115DE"/>
    <w:rsid w:val="00511AD6"/>
    <w:rsid w:val="00511DD8"/>
    <w:rsid w:val="00511E47"/>
    <w:rsid w:val="005129F0"/>
    <w:rsid w:val="00512BC4"/>
    <w:rsid w:val="0051322A"/>
    <w:rsid w:val="00514404"/>
    <w:rsid w:val="00516DE9"/>
    <w:rsid w:val="00517047"/>
    <w:rsid w:val="00517532"/>
    <w:rsid w:val="0052191E"/>
    <w:rsid w:val="00522C50"/>
    <w:rsid w:val="005246C8"/>
    <w:rsid w:val="00524E0B"/>
    <w:rsid w:val="005251ED"/>
    <w:rsid w:val="00525695"/>
    <w:rsid w:val="00526AD7"/>
    <w:rsid w:val="00527F95"/>
    <w:rsid w:val="00530748"/>
    <w:rsid w:val="00531F67"/>
    <w:rsid w:val="0053283F"/>
    <w:rsid w:val="005329EB"/>
    <w:rsid w:val="00533EEE"/>
    <w:rsid w:val="00534187"/>
    <w:rsid w:val="00534B7F"/>
    <w:rsid w:val="00534FD4"/>
    <w:rsid w:val="005363C6"/>
    <w:rsid w:val="00536941"/>
    <w:rsid w:val="0053708D"/>
    <w:rsid w:val="00537167"/>
    <w:rsid w:val="00537D5D"/>
    <w:rsid w:val="00537F3E"/>
    <w:rsid w:val="0054014D"/>
    <w:rsid w:val="005406D5"/>
    <w:rsid w:val="005417C1"/>
    <w:rsid w:val="005418B5"/>
    <w:rsid w:val="00541B7F"/>
    <w:rsid w:val="00542BCA"/>
    <w:rsid w:val="00542E82"/>
    <w:rsid w:val="0054331C"/>
    <w:rsid w:val="0054363B"/>
    <w:rsid w:val="00543D37"/>
    <w:rsid w:val="00544B5C"/>
    <w:rsid w:val="005454A1"/>
    <w:rsid w:val="00545AEC"/>
    <w:rsid w:val="00545CC0"/>
    <w:rsid w:val="00546945"/>
    <w:rsid w:val="00546C1C"/>
    <w:rsid w:val="005472CF"/>
    <w:rsid w:val="00550F54"/>
    <w:rsid w:val="0055135B"/>
    <w:rsid w:val="00551B2B"/>
    <w:rsid w:val="00551C04"/>
    <w:rsid w:val="00552166"/>
    <w:rsid w:val="00552FA4"/>
    <w:rsid w:val="00553FF7"/>
    <w:rsid w:val="00554696"/>
    <w:rsid w:val="00554704"/>
    <w:rsid w:val="00554F16"/>
    <w:rsid w:val="00554FD0"/>
    <w:rsid w:val="005560D7"/>
    <w:rsid w:val="005567D3"/>
    <w:rsid w:val="00556EEF"/>
    <w:rsid w:val="0055710C"/>
    <w:rsid w:val="00557AB4"/>
    <w:rsid w:val="00557CD9"/>
    <w:rsid w:val="00560D95"/>
    <w:rsid w:val="00561EDB"/>
    <w:rsid w:val="0056214C"/>
    <w:rsid w:val="005624BA"/>
    <w:rsid w:val="00563038"/>
    <w:rsid w:val="00563B94"/>
    <w:rsid w:val="00563D2A"/>
    <w:rsid w:val="00563E6A"/>
    <w:rsid w:val="0056595B"/>
    <w:rsid w:val="00565B79"/>
    <w:rsid w:val="00565BCC"/>
    <w:rsid w:val="00565DC2"/>
    <w:rsid w:val="0056648D"/>
    <w:rsid w:val="00567162"/>
    <w:rsid w:val="0056724F"/>
    <w:rsid w:val="005679D6"/>
    <w:rsid w:val="00570198"/>
    <w:rsid w:val="00571A4A"/>
    <w:rsid w:val="00572019"/>
    <w:rsid w:val="00573C1D"/>
    <w:rsid w:val="00573CC9"/>
    <w:rsid w:val="00573D7E"/>
    <w:rsid w:val="00574725"/>
    <w:rsid w:val="005749BD"/>
    <w:rsid w:val="0057540A"/>
    <w:rsid w:val="0057602E"/>
    <w:rsid w:val="0057618B"/>
    <w:rsid w:val="00576CA9"/>
    <w:rsid w:val="00576DB7"/>
    <w:rsid w:val="00577804"/>
    <w:rsid w:val="00577A0D"/>
    <w:rsid w:val="00577B2C"/>
    <w:rsid w:val="0058094E"/>
    <w:rsid w:val="00580AA8"/>
    <w:rsid w:val="005814A7"/>
    <w:rsid w:val="00581B3B"/>
    <w:rsid w:val="00582101"/>
    <w:rsid w:val="005821D7"/>
    <w:rsid w:val="005824DC"/>
    <w:rsid w:val="00582632"/>
    <w:rsid w:val="00582DF7"/>
    <w:rsid w:val="005830B4"/>
    <w:rsid w:val="005830CA"/>
    <w:rsid w:val="00583F71"/>
    <w:rsid w:val="005840C6"/>
    <w:rsid w:val="00584A36"/>
    <w:rsid w:val="005856D1"/>
    <w:rsid w:val="00585911"/>
    <w:rsid w:val="00585D48"/>
    <w:rsid w:val="00585FBB"/>
    <w:rsid w:val="00586027"/>
    <w:rsid w:val="00587925"/>
    <w:rsid w:val="00587DA8"/>
    <w:rsid w:val="00591411"/>
    <w:rsid w:val="00591651"/>
    <w:rsid w:val="0059169C"/>
    <w:rsid w:val="00591755"/>
    <w:rsid w:val="00591DB3"/>
    <w:rsid w:val="00591FA5"/>
    <w:rsid w:val="00593360"/>
    <w:rsid w:val="00595098"/>
    <w:rsid w:val="00595D66"/>
    <w:rsid w:val="00595E05"/>
    <w:rsid w:val="00595EAD"/>
    <w:rsid w:val="005961A2"/>
    <w:rsid w:val="00596317"/>
    <w:rsid w:val="00596C02"/>
    <w:rsid w:val="00597DB5"/>
    <w:rsid w:val="005A054E"/>
    <w:rsid w:val="005A0D33"/>
    <w:rsid w:val="005A11A7"/>
    <w:rsid w:val="005A1F66"/>
    <w:rsid w:val="005A2C1C"/>
    <w:rsid w:val="005A3B52"/>
    <w:rsid w:val="005A4EB6"/>
    <w:rsid w:val="005A606D"/>
    <w:rsid w:val="005A710E"/>
    <w:rsid w:val="005A71AA"/>
    <w:rsid w:val="005A71FD"/>
    <w:rsid w:val="005A72D9"/>
    <w:rsid w:val="005A7DBE"/>
    <w:rsid w:val="005B03DB"/>
    <w:rsid w:val="005B0518"/>
    <w:rsid w:val="005B1D16"/>
    <w:rsid w:val="005B1E8A"/>
    <w:rsid w:val="005B27B3"/>
    <w:rsid w:val="005B2FE1"/>
    <w:rsid w:val="005B3C4A"/>
    <w:rsid w:val="005B47F8"/>
    <w:rsid w:val="005B4D59"/>
    <w:rsid w:val="005B54D6"/>
    <w:rsid w:val="005B5F91"/>
    <w:rsid w:val="005B6425"/>
    <w:rsid w:val="005B6DCB"/>
    <w:rsid w:val="005B7806"/>
    <w:rsid w:val="005B7FE3"/>
    <w:rsid w:val="005C0164"/>
    <w:rsid w:val="005C0C39"/>
    <w:rsid w:val="005C0CEA"/>
    <w:rsid w:val="005C0E59"/>
    <w:rsid w:val="005C1113"/>
    <w:rsid w:val="005C2743"/>
    <w:rsid w:val="005C2C42"/>
    <w:rsid w:val="005C34E0"/>
    <w:rsid w:val="005C479C"/>
    <w:rsid w:val="005C4E95"/>
    <w:rsid w:val="005C500D"/>
    <w:rsid w:val="005C6145"/>
    <w:rsid w:val="005C6ED3"/>
    <w:rsid w:val="005D0A27"/>
    <w:rsid w:val="005D0C27"/>
    <w:rsid w:val="005D0D6B"/>
    <w:rsid w:val="005D0F7F"/>
    <w:rsid w:val="005D1626"/>
    <w:rsid w:val="005D179D"/>
    <w:rsid w:val="005D180D"/>
    <w:rsid w:val="005D1CE4"/>
    <w:rsid w:val="005D316A"/>
    <w:rsid w:val="005D38F2"/>
    <w:rsid w:val="005D3A1A"/>
    <w:rsid w:val="005D45D6"/>
    <w:rsid w:val="005D4D0D"/>
    <w:rsid w:val="005D52CA"/>
    <w:rsid w:val="005D5EF3"/>
    <w:rsid w:val="005D5F71"/>
    <w:rsid w:val="005D5F97"/>
    <w:rsid w:val="005D630F"/>
    <w:rsid w:val="005D6C2E"/>
    <w:rsid w:val="005D7241"/>
    <w:rsid w:val="005D72D7"/>
    <w:rsid w:val="005D76A5"/>
    <w:rsid w:val="005D79BB"/>
    <w:rsid w:val="005E0A8C"/>
    <w:rsid w:val="005E0DEC"/>
    <w:rsid w:val="005E11B9"/>
    <w:rsid w:val="005E1210"/>
    <w:rsid w:val="005E164A"/>
    <w:rsid w:val="005E1763"/>
    <w:rsid w:val="005E18B7"/>
    <w:rsid w:val="005E1DFC"/>
    <w:rsid w:val="005E289C"/>
    <w:rsid w:val="005E2D08"/>
    <w:rsid w:val="005E6461"/>
    <w:rsid w:val="005F184D"/>
    <w:rsid w:val="005F1FA7"/>
    <w:rsid w:val="005F2C08"/>
    <w:rsid w:val="005F3D01"/>
    <w:rsid w:val="005F4E76"/>
    <w:rsid w:val="005F54D8"/>
    <w:rsid w:val="005F561E"/>
    <w:rsid w:val="005F5E5B"/>
    <w:rsid w:val="005F6CE0"/>
    <w:rsid w:val="005F6DA9"/>
    <w:rsid w:val="005F6E24"/>
    <w:rsid w:val="005F7202"/>
    <w:rsid w:val="005F747B"/>
    <w:rsid w:val="0060033D"/>
    <w:rsid w:val="006008F4"/>
    <w:rsid w:val="00601986"/>
    <w:rsid w:val="00601EE8"/>
    <w:rsid w:val="00602CB6"/>
    <w:rsid w:val="00603263"/>
    <w:rsid w:val="00604BAD"/>
    <w:rsid w:val="00604E26"/>
    <w:rsid w:val="00605107"/>
    <w:rsid w:val="00605C23"/>
    <w:rsid w:val="00610F6A"/>
    <w:rsid w:val="0061218A"/>
    <w:rsid w:val="006126E3"/>
    <w:rsid w:val="0061282E"/>
    <w:rsid w:val="00612C3C"/>
    <w:rsid w:val="00613827"/>
    <w:rsid w:val="00613DAB"/>
    <w:rsid w:val="006146A5"/>
    <w:rsid w:val="006153BF"/>
    <w:rsid w:val="00615677"/>
    <w:rsid w:val="006175C7"/>
    <w:rsid w:val="00620382"/>
    <w:rsid w:val="00620B9B"/>
    <w:rsid w:val="00620F39"/>
    <w:rsid w:val="00620F48"/>
    <w:rsid w:val="00621ED0"/>
    <w:rsid w:val="006223F1"/>
    <w:rsid w:val="00622C61"/>
    <w:rsid w:val="00623AE1"/>
    <w:rsid w:val="00623C8B"/>
    <w:rsid w:val="00623F82"/>
    <w:rsid w:val="0062437A"/>
    <w:rsid w:val="00624646"/>
    <w:rsid w:val="0062500D"/>
    <w:rsid w:val="00625AE2"/>
    <w:rsid w:val="00625C8E"/>
    <w:rsid w:val="00625E9C"/>
    <w:rsid w:val="00625EA3"/>
    <w:rsid w:val="006271D4"/>
    <w:rsid w:val="006274CE"/>
    <w:rsid w:val="00627CD8"/>
    <w:rsid w:val="0063007F"/>
    <w:rsid w:val="00630118"/>
    <w:rsid w:val="00630345"/>
    <w:rsid w:val="0063074E"/>
    <w:rsid w:val="00630CB5"/>
    <w:rsid w:val="00630D6D"/>
    <w:rsid w:val="00631433"/>
    <w:rsid w:val="00632155"/>
    <w:rsid w:val="006326A5"/>
    <w:rsid w:val="00632E78"/>
    <w:rsid w:val="00632F2A"/>
    <w:rsid w:val="0063392F"/>
    <w:rsid w:val="00633E80"/>
    <w:rsid w:val="00633FC8"/>
    <w:rsid w:val="00634140"/>
    <w:rsid w:val="00635E1A"/>
    <w:rsid w:val="00637F85"/>
    <w:rsid w:val="00641278"/>
    <w:rsid w:val="00642BA3"/>
    <w:rsid w:val="00643559"/>
    <w:rsid w:val="006439DE"/>
    <w:rsid w:val="00643EF1"/>
    <w:rsid w:val="00644288"/>
    <w:rsid w:val="00646A7E"/>
    <w:rsid w:val="00646C6B"/>
    <w:rsid w:val="006472E6"/>
    <w:rsid w:val="00647771"/>
    <w:rsid w:val="00647A1B"/>
    <w:rsid w:val="0065023B"/>
    <w:rsid w:val="006506B2"/>
    <w:rsid w:val="00650B13"/>
    <w:rsid w:val="006511DF"/>
    <w:rsid w:val="00651726"/>
    <w:rsid w:val="00652869"/>
    <w:rsid w:val="00652A32"/>
    <w:rsid w:val="00652B2D"/>
    <w:rsid w:val="00652CF2"/>
    <w:rsid w:val="00652F1E"/>
    <w:rsid w:val="0065373F"/>
    <w:rsid w:val="00654537"/>
    <w:rsid w:val="00654D0F"/>
    <w:rsid w:val="00655EFA"/>
    <w:rsid w:val="00656266"/>
    <w:rsid w:val="00656ACA"/>
    <w:rsid w:val="00656CFE"/>
    <w:rsid w:val="00657799"/>
    <w:rsid w:val="00657C42"/>
    <w:rsid w:val="00660311"/>
    <w:rsid w:val="0066043B"/>
    <w:rsid w:val="00660D2C"/>
    <w:rsid w:val="00660F31"/>
    <w:rsid w:val="00661077"/>
    <w:rsid w:val="006612AA"/>
    <w:rsid w:val="0066148D"/>
    <w:rsid w:val="0066159F"/>
    <w:rsid w:val="00661F77"/>
    <w:rsid w:val="006628F5"/>
    <w:rsid w:val="0066356D"/>
    <w:rsid w:val="00663670"/>
    <w:rsid w:val="00663804"/>
    <w:rsid w:val="00663A5D"/>
    <w:rsid w:val="00664209"/>
    <w:rsid w:val="00664939"/>
    <w:rsid w:val="00664B4D"/>
    <w:rsid w:val="00664CA0"/>
    <w:rsid w:val="0067090B"/>
    <w:rsid w:val="006727EC"/>
    <w:rsid w:val="006729C2"/>
    <w:rsid w:val="00672EE0"/>
    <w:rsid w:val="00672FBA"/>
    <w:rsid w:val="006731B7"/>
    <w:rsid w:val="0067367A"/>
    <w:rsid w:val="006736B5"/>
    <w:rsid w:val="006736DD"/>
    <w:rsid w:val="006747E3"/>
    <w:rsid w:val="00675247"/>
    <w:rsid w:val="00675716"/>
    <w:rsid w:val="006759A1"/>
    <w:rsid w:val="00675EB1"/>
    <w:rsid w:val="0068153B"/>
    <w:rsid w:val="0068363D"/>
    <w:rsid w:val="00683C73"/>
    <w:rsid w:val="0068406D"/>
    <w:rsid w:val="006843DE"/>
    <w:rsid w:val="006845A8"/>
    <w:rsid w:val="00684CCC"/>
    <w:rsid w:val="00684E55"/>
    <w:rsid w:val="00685448"/>
    <w:rsid w:val="00685646"/>
    <w:rsid w:val="00685ECF"/>
    <w:rsid w:val="006866A4"/>
    <w:rsid w:val="00687ED1"/>
    <w:rsid w:val="00691052"/>
    <w:rsid w:val="00691113"/>
    <w:rsid w:val="006916BD"/>
    <w:rsid w:val="006926B1"/>
    <w:rsid w:val="00694A65"/>
    <w:rsid w:val="00694FB2"/>
    <w:rsid w:val="006952A2"/>
    <w:rsid w:val="00695C1A"/>
    <w:rsid w:val="006A0674"/>
    <w:rsid w:val="006A07CC"/>
    <w:rsid w:val="006A1FBE"/>
    <w:rsid w:val="006A224B"/>
    <w:rsid w:val="006A2DEF"/>
    <w:rsid w:val="006A2EFE"/>
    <w:rsid w:val="006A4308"/>
    <w:rsid w:val="006A4747"/>
    <w:rsid w:val="006A48AC"/>
    <w:rsid w:val="006A4D75"/>
    <w:rsid w:val="006A5A1D"/>
    <w:rsid w:val="006A69C1"/>
    <w:rsid w:val="006A6A78"/>
    <w:rsid w:val="006A6CD1"/>
    <w:rsid w:val="006A6FEA"/>
    <w:rsid w:val="006B0CF4"/>
    <w:rsid w:val="006B1DF9"/>
    <w:rsid w:val="006B2C36"/>
    <w:rsid w:val="006B4843"/>
    <w:rsid w:val="006B5E97"/>
    <w:rsid w:val="006B62F6"/>
    <w:rsid w:val="006B7EBF"/>
    <w:rsid w:val="006C021E"/>
    <w:rsid w:val="006C0FBC"/>
    <w:rsid w:val="006C122C"/>
    <w:rsid w:val="006C1756"/>
    <w:rsid w:val="006C21A0"/>
    <w:rsid w:val="006C275D"/>
    <w:rsid w:val="006C2B81"/>
    <w:rsid w:val="006C2B8E"/>
    <w:rsid w:val="006C42EF"/>
    <w:rsid w:val="006C4908"/>
    <w:rsid w:val="006C4CB6"/>
    <w:rsid w:val="006C51B3"/>
    <w:rsid w:val="006C68E1"/>
    <w:rsid w:val="006C6BBF"/>
    <w:rsid w:val="006D058E"/>
    <w:rsid w:val="006D09CD"/>
    <w:rsid w:val="006D0A52"/>
    <w:rsid w:val="006D15A9"/>
    <w:rsid w:val="006D17B7"/>
    <w:rsid w:val="006D2A50"/>
    <w:rsid w:val="006D2E3C"/>
    <w:rsid w:val="006D4E03"/>
    <w:rsid w:val="006D4FD6"/>
    <w:rsid w:val="006D5669"/>
    <w:rsid w:val="006D5BAB"/>
    <w:rsid w:val="006D76D9"/>
    <w:rsid w:val="006E0636"/>
    <w:rsid w:val="006E06E1"/>
    <w:rsid w:val="006E09B0"/>
    <w:rsid w:val="006E0A91"/>
    <w:rsid w:val="006E0EFA"/>
    <w:rsid w:val="006E1E01"/>
    <w:rsid w:val="006E23DF"/>
    <w:rsid w:val="006E2577"/>
    <w:rsid w:val="006E411C"/>
    <w:rsid w:val="006E470A"/>
    <w:rsid w:val="006E4D31"/>
    <w:rsid w:val="006E57C4"/>
    <w:rsid w:val="006E6180"/>
    <w:rsid w:val="006E6961"/>
    <w:rsid w:val="006E77A2"/>
    <w:rsid w:val="006E7A3C"/>
    <w:rsid w:val="006F0CDE"/>
    <w:rsid w:val="006F1A82"/>
    <w:rsid w:val="006F21E2"/>
    <w:rsid w:val="006F226C"/>
    <w:rsid w:val="006F385C"/>
    <w:rsid w:val="006F4DA1"/>
    <w:rsid w:val="006F6E38"/>
    <w:rsid w:val="00700463"/>
    <w:rsid w:val="007024FB"/>
    <w:rsid w:val="00702AAE"/>
    <w:rsid w:val="0070477F"/>
    <w:rsid w:val="00705552"/>
    <w:rsid w:val="00705609"/>
    <w:rsid w:val="00706A0F"/>
    <w:rsid w:val="0071050E"/>
    <w:rsid w:val="007109CA"/>
    <w:rsid w:val="00711E84"/>
    <w:rsid w:val="007121AB"/>
    <w:rsid w:val="00712A93"/>
    <w:rsid w:val="00713389"/>
    <w:rsid w:val="00713787"/>
    <w:rsid w:val="007137AF"/>
    <w:rsid w:val="0071398D"/>
    <w:rsid w:val="0071537B"/>
    <w:rsid w:val="00715464"/>
    <w:rsid w:val="00715811"/>
    <w:rsid w:val="00715EE0"/>
    <w:rsid w:val="00716128"/>
    <w:rsid w:val="0071623D"/>
    <w:rsid w:val="007163F3"/>
    <w:rsid w:val="00716A99"/>
    <w:rsid w:val="007174D2"/>
    <w:rsid w:val="007177AC"/>
    <w:rsid w:val="007205DB"/>
    <w:rsid w:val="007205E6"/>
    <w:rsid w:val="00720A51"/>
    <w:rsid w:val="00720D89"/>
    <w:rsid w:val="00721E35"/>
    <w:rsid w:val="0072217F"/>
    <w:rsid w:val="00723122"/>
    <w:rsid w:val="007232F9"/>
    <w:rsid w:val="00723932"/>
    <w:rsid w:val="00723FB1"/>
    <w:rsid w:val="0072441E"/>
    <w:rsid w:val="0072473B"/>
    <w:rsid w:val="00725086"/>
    <w:rsid w:val="00725E49"/>
    <w:rsid w:val="0072602D"/>
    <w:rsid w:val="00726B8B"/>
    <w:rsid w:val="00726C25"/>
    <w:rsid w:val="00730A20"/>
    <w:rsid w:val="00731390"/>
    <w:rsid w:val="00731B83"/>
    <w:rsid w:val="00731BA6"/>
    <w:rsid w:val="00733099"/>
    <w:rsid w:val="00733612"/>
    <w:rsid w:val="00733787"/>
    <w:rsid w:val="00734713"/>
    <w:rsid w:val="007349B5"/>
    <w:rsid w:val="00735645"/>
    <w:rsid w:val="00735A38"/>
    <w:rsid w:val="00735DCD"/>
    <w:rsid w:val="00735FEF"/>
    <w:rsid w:val="0073606F"/>
    <w:rsid w:val="007364BE"/>
    <w:rsid w:val="00737F2D"/>
    <w:rsid w:val="0074008B"/>
    <w:rsid w:val="0074086A"/>
    <w:rsid w:val="007412B0"/>
    <w:rsid w:val="0074153A"/>
    <w:rsid w:val="0074264E"/>
    <w:rsid w:val="00742D55"/>
    <w:rsid w:val="00743344"/>
    <w:rsid w:val="00743EF7"/>
    <w:rsid w:val="00745639"/>
    <w:rsid w:val="007457B4"/>
    <w:rsid w:val="007457CE"/>
    <w:rsid w:val="00747514"/>
    <w:rsid w:val="0074787C"/>
    <w:rsid w:val="0075010C"/>
    <w:rsid w:val="00750D8B"/>
    <w:rsid w:val="0075183C"/>
    <w:rsid w:val="007518EF"/>
    <w:rsid w:val="00751BC2"/>
    <w:rsid w:val="00751F87"/>
    <w:rsid w:val="0075217A"/>
    <w:rsid w:val="00752B46"/>
    <w:rsid w:val="00753B2E"/>
    <w:rsid w:val="0075640D"/>
    <w:rsid w:val="007565FD"/>
    <w:rsid w:val="00756D29"/>
    <w:rsid w:val="0075730A"/>
    <w:rsid w:val="00761E96"/>
    <w:rsid w:val="00762A39"/>
    <w:rsid w:val="007655D3"/>
    <w:rsid w:val="00766659"/>
    <w:rsid w:val="0076670C"/>
    <w:rsid w:val="00767594"/>
    <w:rsid w:val="007679AC"/>
    <w:rsid w:val="007709CC"/>
    <w:rsid w:val="0077110D"/>
    <w:rsid w:val="0077119F"/>
    <w:rsid w:val="00771B27"/>
    <w:rsid w:val="00772C5D"/>
    <w:rsid w:val="007743B6"/>
    <w:rsid w:val="007759B2"/>
    <w:rsid w:val="00775CCB"/>
    <w:rsid w:val="00776732"/>
    <w:rsid w:val="0077718C"/>
    <w:rsid w:val="007800AB"/>
    <w:rsid w:val="0078028A"/>
    <w:rsid w:val="00780CE1"/>
    <w:rsid w:val="007823F6"/>
    <w:rsid w:val="00782945"/>
    <w:rsid w:val="00782D65"/>
    <w:rsid w:val="00782EB9"/>
    <w:rsid w:val="007832C3"/>
    <w:rsid w:val="00783FCA"/>
    <w:rsid w:val="007840F0"/>
    <w:rsid w:val="007851B4"/>
    <w:rsid w:val="0078534A"/>
    <w:rsid w:val="00785495"/>
    <w:rsid w:val="007856A4"/>
    <w:rsid w:val="00786232"/>
    <w:rsid w:val="007866BF"/>
    <w:rsid w:val="00787653"/>
    <w:rsid w:val="00790763"/>
    <w:rsid w:val="0079144B"/>
    <w:rsid w:val="0079205E"/>
    <w:rsid w:val="007925B7"/>
    <w:rsid w:val="0079571A"/>
    <w:rsid w:val="00795A64"/>
    <w:rsid w:val="007960CB"/>
    <w:rsid w:val="00796260"/>
    <w:rsid w:val="007962A5"/>
    <w:rsid w:val="00796840"/>
    <w:rsid w:val="007975F8"/>
    <w:rsid w:val="007A0E8D"/>
    <w:rsid w:val="007A19C1"/>
    <w:rsid w:val="007A217B"/>
    <w:rsid w:val="007A22F5"/>
    <w:rsid w:val="007A2E8E"/>
    <w:rsid w:val="007A3478"/>
    <w:rsid w:val="007A358C"/>
    <w:rsid w:val="007A515B"/>
    <w:rsid w:val="007A5589"/>
    <w:rsid w:val="007A574C"/>
    <w:rsid w:val="007A7982"/>
    <w:rsid w:val="007A7BC0"/>
    <w:rsid w:val="007A7BF5"/>
    <w:rsid w:val="007B0525"/>
    <w:rsid w:val="007B0FF3"/>
    <w:rsid w:val="007B1B2B"/>
    <w:rsid w:val="007B2125"/>
    <w:rsid w:val="007B22DF"/>
    <w:rsid w:val="007B295F"/>
    <w:rsid w:val="007B3118"/>
    <w:rsid w:val="007B379C"/>
    <w:rsid w:val="007B431A"/>
    <w:rsid w:val="007B44CE"/>
    <w:rsid w:val="007B4A03"/>
    <w:rsid w:val="007B4D68"/>
    <w:rsid w:val="007B5282"/>
    <w:rsid w:val="007B52A1"/>
    <w:rsid w:val="007B59C4"/>
    <w:rsid w:val="007B5F78"/>
    <w:rsid w:val="007B62FE"/>
    <w:rsid w:val="007B6581"/>
    <w:rsid w:val="007B68FC"/>
    <w:rsid w:val="007B6FEC"/>
    <w:rsid w:val="007B7080"/>
    <w:rsid w:val="007C0ABE"/>
    <w:rsid w:val="007C13E8"/>
    <w:rsid w:val="007C3D6B"/>
    <w:rsid w:val="007C49E8"/>
    <w:rsid w:val="007C5193"/>
    <w:rsid w:val="007C5A58"/>
    <w:rsid w:val="007C637B"/>
    <w:rsid w:val="007C6822"/>
    <w:rsid w:val="007C7284"/>
    <w:rsid w:val="007C746C"/>
    <w:rsid w:val="007C7727"/>
    <w:rsid w:val="007D0045"/>
    <w:rsid w:val="007D04B8"/>
    <w:rsid w:val="007D0F8F"/>
    <w:rsid w:val="007D2763"/>
    <w:rsid w:val="007D30D4"/>
    <w:rsid w:val="007D30DA"/>
    <w:rsid w:val="007D5094"/>
    <w:rsid w:val="007E2415"/>
    <w:rsid w:val="007E2CF3"/>
    <w:rsid w:val="007E3883"/>
    <w:rsid w:val="007E496B"/>
    <w:rsid w:val="007E4ED8"/>
    <w:rsid w:val="007E546F"/>
    <w:rsid w:val="007E67EB"/>
    <w:rsid w:val="007E6A63"/>
    <w:rsid w:val="007F06DC"/>
    <w:rsid w:val="007F0987"/>
    <w:rsid w:val="007F1907"/>
    <w:rsid w:val="007F3499"/>
    <w:rsid w:val="007F3D2F"/>
    <w:rsid w:val="007F4328"/>
    <w:rsid w:val="007F50C9"/>
    <w:rsid w:val="007F55F6"/>
    <w:rsid w:val="007F5D04"/>
    <w:rsid w:val="007F622E"/>
    <w:rsid w:val="007F6297"/>
    <w:rsid w:val="007F6A57"/>
    <w:rsid w:val="007F7739"/>
    <w:rsid w:val="00800273"/>
    <w:rsid w:val="00800611"/>
    <w:rsid w:val="008022ED"/>
    <w:rsid w:val="00802DB2"/>
    <w:rsid w:val="00802FDD"/>
    <w:rsid w:val="00803842"/>
    <w:rsid w:val="00803D81"/>
    <w:rsid w:val="00803E52"/>
    <w:rsid w:val="00803EC2"/>
    <w:rsid w:val="008061FB"/>
    <w:rsid w:val="00806255"/>
    <w:rsid w:val="008073F5"/>
    <w:rsid w:val="00807876"/>
    <w:rsid w:val="00807DBD"/>
    <w:rsid w:val="00810136"/>
    <w:rsid w:val="008109C3"/>
    <w:rsid w:val="00810FBB"/>
    <w:rsid w:val="00811553"/>
    <w:rsid w:val="00811CBF"/>
    <w:rsid w:val="00811ED8"/>
    <w:rsid w:val="008123D0"/>
    <w:rsid w:val="00814898"/>
    <w:rsid w:val="00814DA4"/>
    <w:rsid w:val="0081505C"/>
    <w:rsid w:val="00815127"/>
    <w:rsid w:val="008159AF"/>
    <w:rsid w:val="00816190"/>
    <w:rsid w:val="00816A6F"/>
    <w:rsid w:val="00816B4D"/>
    <w:rsid w:val="00816C46"/>
    <w:rsid w:val="00816D0B"/>
    <w:rsid w:val="00817294"/>
    <w:rsid w:val="008209C2"/>
    <w:rsid w:val="00820EED"/>
    <w:rsid w:val="00820F4E"/>
    <w:rsid w:val="00821469"/>
    <w:rsid w:val="008219FB"/>
    <w:rsid w:val="00823732"/>
    <w:rsid w:val="00823AEC"/>
    <w:rsid w:val="00823EED"/>
    <w:rsid w:val="0082427B"/>
    <w:rsid w:val="00825A51"/>
    <w:rsid w:val="00830469"/>
    <w:rsid w:val="00830C63"/>
    <w:rsid w:val="0083189D"/>
    <w:rsid w:val="00831FCF"/>
    <w:rsid w:val="00832594"/>
    <w:rsid w:val="008330B0"/>
    <w:rsid w:val="008333F6"/>
    <w:rsid w:val="00834AE0"/>
    <w:rsid w:val="00834BBE"/>
    <w:rsid w:val="00835628"/>
    <w:rsid w:val="00837E10"/>
    <w:rsid w:val="008413A2"/>
    <w:rsid w:val="00841727"/>
    <w:rsid w:val="008419A7"/>
    <w:rsid w:val="00842B20"/>
    <w:rsid w:val="00843859"/>
    <w:rsid w:val="008440C6"/>
    <w:rsid w:val="00845B04"/>
    <w:rsid w:val="00845E40"/>
    <w:rsid w:val="0084626A"/>
    <w:rsid w:val="008464D8"/>
    <w:rsid w:val="008472A8"/>
    <w:rsid w:val="008473CE"/>
    <w:rsid w:val="00850453"/>
    <w:rsid w:val="008506F6"/>
    <w:rsid w:val="00850A49"/>
    <w:rsid w:val="00851072"/>
    <w:rsid w:val="00851F5C"/>
    <w:rsid w:val="00852356"/>
    <w:rsid w:val="008531E4"/>
    <w:rsid w:val="008537B3"/>
    <w:rsid w:val="00853B91"/>
    <w:rsid w:val="00853D09"/>
    <w:rsid w:val="00853F6F"/>
    <w:rsid w:val="00855DD2"/>
    <w:rsid w:val="008568E4"/>
    <w:rsid w:val="00856B6A"/>
    <w:rsid w:val="00856CC8"/>
    <w:rsid w:val="00856D02"/>
    <w:rsid w:val="00860324"/>
    <w:rsid w:val="008610E8"/>
    <w:rsid w:val="00861B10"/>
    <w:rsid w:val="00861F04"/>
    <w:rsid w:val="00861F9B"/>
    <w:rsid w:val="00862274"/>
    <w:rsid w:val="00862F26"/>
    <w:rsid w:val="00863EB0"/>
    <w:rsid w:val="00864594"/>
    <w:rsid w:val="008647E0"/>
    <w:rsid w:val="00864B69"/>
    <w:rsid w:val="008653D6"/>
    <w:rsid w:val="00867422"/>
    <w:rsid w:val="008674D0"/>
    <w:rsid w:val="00867607"/>
    <w:rsid w:val="00867788"/>
    <w:rsid w:val="00870558"/>
    <w:rsid w:val="00870A6A"/>
    <w:rsid w:val="008712DD"/>
    <w:rsid w:val="00871BBA"/>
    <w:rsid w:val="00871EEC"/>
    <w:rsid w:val="00872106"/>
    <w:rsid w:val="008724A2"/>
    <w:rsid w:val="008725A6"/>
    <w:rsid w:val="00872FD6"/>
    <w:rsid w:val="00873A42"/>
    <w:rsid w:val="00873C33"/>
    <w:rsid w:val="0087411A"/>
    <w:rsid w:val="008741E8"/>
    <w:rsid w:val="008745F4"/>
    <w:rsid w:val="008748EF"/>
    <w:rsid w:val="00874A20"/>
    <w:rsid w:val="00874E92"/>
    <w:rsid w:val="00875D13"/>
    <w:rsid w:val="00875EEE"/>
    <w:rsid w:val="0087609D"/>
    <w:rsid w:val="008767E5"/>
    <w:rsid w:val="00877998"/>
    <w:rsid w:val="00877BD5"/>
    <w:rsid w:val="00877DD3"/>
    <w:rsid w:val="008814BB"/>
    <w:rsid w:val="0088164F"/>
    <w:rsid w:val="00882224"/>
    <w:rsid w:val="00882858"/>
    <w:rsid w:val="00883601"/>
    <w:rsid w:val="00883784"/>
    <w:rsid w:val="008839CB"/>
    <w:rsid w:val="00884077"/>
    <w:rsid w:val="00884349"/>
    <w:rsid w:val="00884BA7"/>
    <w:rsid w:val="00885813"/>
    <w:rsid w:val="008863A3"/>
    <w:rsid w:val="008866E5"/>
    <w:rsid w:val="008866F1"/>
    <w:rsid w:val="0088726C"/>
    <w:rsid w:val="0088739A"/>
    <w:rsid w:val="00887C48"/>
    <w:rsid w:val="00890A41"/>
    <w:rsid w:val="00890AE9"/>
    <w:rsid w:val="008917D4"/>
    <w:rsid w:val="008918EA"/>
    <w:rsid w:val="00891B40"/>
    <w:rsid w:val="00891B4A"/>
    <w:rsid w:val="008922F0"/>
    <w:rsid w:val="008928FE"/>
    <w:rsid w:val="00892969"/>
    <w:rsid w:val="00892B86"/>
    <w:rsid w:val="008931FA"/>
    <w:rsid w:val="008935B7"/>
    <w:rsid w:val="00893D26"/>
    <w:rsid w:val="00893DCD"/>
    <w:rsid w:val="00894104"/>
    <w:rsid w:val="008941BB"/>
    <w:rsid w:val="00894671"/>
    <w:rsid w:val="00894E92"/>
    <w:rsid w:val="008951B3"/>
    <w:rsid w:val="00895363"/>
    <w:rsid w:val="00895786"/>
    <w:rsid w:val="00895936"/>
    <w:rsid w:val="0089617A"/>
    <w:rsid w:val="00897304"/>
    <w:rsid w:val="008978F0"/>
    <w:rsid w:val="00897D59"/>
    <w:rsid w:val="008A249F"/>
    <w:rsid w:val="008A2992"/>
    <w:rsid w:val="008A2EFE"/>
    <w:rsid w:val="008A3703"/>
    <w:rsid w:val="008A4092"/>
    <w:rsid w:val="008A4894"/>
    <w:rsid w:val="008A51E1"/>
    <w:rsid w:val="008A5259"/>
    <w:rsid w:val="008A5358"/>
    <w:rsid w:val="008A564F"/>
    <w:rsid w:val="008A5D75"/>
    <w:rsid w:val="008A5DD4"/>
    <w:rsid w:val="008A675C"/>
    <w:rsid w:val="008A7E53"/>
    <w:rsid w:val="008B0481"/>
    <w:rsid w:val="008B09DC"/>
    <w:rsid w:val="008B13AA"/>
    <w:rsid w:val="008B2796"/>
    <w:rsid w:val="008B2A69"/>
    <w:rsid w:val="008B3F74"/>
    <w:rsid w:val="008B494D"/>
    <w:rsid w:val="008B7428"/>
    <w:rsid w:val="008B78E2"/>
    <w:rsid w:val="008B7ADF"/>
    <w:rsid w:val="008C087C"/>
    <w:rsid w:val="008C0A50"/>
    <w:rsid w:val="008C1015"/>
    <w:rsid w:val="008C293E"/>
    <w:rsid w:val="008C363C"/>
    <w:rsid w:val="008C3749"/>
    <w:rsid w:val="008C3877"/>
    <w:rsid w:val="008C396B"/>
    <w:rsid w:val="008C40BD"/>
    <w:rsid w:val="008C589B"/>
    <w:rsid w:val="008C5948"/>
    <w:rsid w:val="008C5C5D"/>
    <w:rsid w:val="008C5EC1"/>
    <w:rsid w:val="008C64CF"/>
    <w:rsid w:val="008C668A"/>
    <w:rsid w:val="008C6DA3"/>
    <w:rsid w:val="008C780E"/>
    <w:rsid w:val="008D086D"/>
    <w:rsid w:val="008D1031"/>
    <w:rsid w:val="008D1670"/>
    <w:rsid w:val="008D193D"/>
    <w:rsid w:val="008D1B0F"/>
    <w:rsid w:val="008D4290"/>
    <w:rsid w:val="008D48D9"/>
    <w:rsid w:val="008D50E7"/>
    <w:rsid w:val="008D527B"/>
    <w:rsid w:val="008D5CDF"/>
    <w:rsid w:val="008D6633"/>
    <w:rsid w:val="008D6A0D"/>
    <w:rsid w:val="008D709E"/>
    <w:rsid w:val="008D7463"/>
    <w:rsid w:val="008D7CC5"/>
    <w:rsid w:val="008E0BBE"/>
    <w:rsid w:val="008E12E7"/>
    <w:rsid w:val="008E132A"/>
    <w:rsid w:val="008E164D"/>
    <w:rsid w:val="008E1916"/>
    <w:rsid w:val="008E34D2"/>
    <w:rsid w:val="008E3B90"/>
    <w:rsid w:val="008E47F9"/>
    <w:rsid w:val="008E4F04"/>
    <w:rsid w:val="008E513C"/>
    <w:rsid w:val="008E611C"/>
    <w:rsid w:val="008E70AC"/>
    <w:rsid w:val="008E7171"/>
    <w:rsid w:val="008E7207"/>
    <w:rsid w:val="008E752E"/>
    <w:rsid w:val="008E7DED"/>
    <w:rsid w:val="008F18B2"/>
    <w:rsid w:val="008F285A"/>
    <w:rsid w:val="008F3291"/>
    <w:rsid w:val="008F3469"/>
    <w:rsid w:val="008F3BFB"/>
    <w:rsid w:val="008F3C50"/>
    <w:rsid w:val="008F50E9"/>
    <w:rsid w:val="008F5685"/>
    <w:rsid w:val="008F73A5"/>
    <w:rsid w:val="008F78A0"/>
    <w:rsid w:val="008F7AE3"/>
    <w:rsid w:val="008F7F06"/>
    <w:rsid w:val="008F7FEA"/>
    <w:rsid w:val="0090032E"/>
    <w:rsid w:val="009004E8"/>
    <w:rsid w:val="0090147C"/>
    <w:rsid w:val="009017A9"/>
    <w:rsid w:val="009017DE"/>
    <w:rsid w:val="00902250"/>
    <w:rsid w:val="009024B6"/>
    <w:rsid w:val="0090273B"/>
    <w:rsid w:val="00903F12"/>
    <w:rsid w:val="00904641"/>
    <w:rsid w:val="00904C5D"/>
    <w:rsid w:val="009050DB"/>
    <w:rsid w:val="009051E9"/>
    <w:rsid w:val="009056B3"/>
    <w:rsid w:val="00905A52"/>
    <w:rsid w:val="0090620D"/>
    <w:rsid w:val="0090648C"/>
    <w:rsid w:val="00906E4F"/>
    <w:rsid w:val="009077B9"/>
    <w:rsid w:val="00907C52"/>
    <w:rsid w:val="00907F7E"/>
    <w:rsid w:val="00907FEE"/>
    <w:rsid w:val="00910589"/>
    <w:rsid w:val="00912796"/>
    <w:rsid w:val="00913C05"/>
    <w:rsid w:val="00913C28"/>
    <w:rsid w:val="009157B5"/>
    <w:rsid w:val="00915EAD"/>
    <w:rsid w:val="009164C7"/>
    <w:rsid w:val="00916BF2"/>
    <w:rsid w:val="009171A5"/>
    <w:rsid w:val="00917B1B"/>
    <w:rsid w:val="00920F25"/>
    <w:rsid w:val="009221C1"/>
    <w:rsid w:val="00923344"/>
    <w:rsid w:val="009237D3"/>
    <w:rsid w:val="00925790"/>
    <w:rsid w:val="0092665A"/>
    <w:rsid w:val="0092794A"/>
    <w:rsid w:val="00927F1F"/>
    <w:rsid w:val="00930FAF"/>
    <w:rsid w:val="009310B0"/>
    <w:rsid w:val="00931C83"/>
    <w:rsid w:val="009320BD"/>
    <w:rsid w:val="009326F9"/>
    <w:rsid w:val="00934051"/>
    <w:rsid w:val="009340D6"/>
    <w:rsid w:val="009342C5"/>
    <w:rsid w:val="0093472A"/>
    <w:rsid w:val="00934A18"/>
    <w:rsid w:val="009378B7"/>
    <w:rsid w:val="00940F5C"/>
    <w:rsid w:val="00941272"/>
    <w:rsid w:val="00941994"/>
    <w:rsid w:val="00942285"/>
    <w:rsid w:val="00945B51"/>
    <w:rsid w:val="00946FC6"/>
    <w:rsid w:val="00947989"/>
    <w:rsid w:val="009503DF"/>
    <w:rsid w:val="0095080C"/>
    <w:rsid w:val="00950A1C"/>
    <w:rsid w:val="00951036"/>
    <w:rsid w:val="009517F9"/>
    <w:rsid w:val="009520FF"/>
    <w:rsid w:val="00953D92"/>
    <w:rsid w:val="009542B8"/>
    <w:rsid w:val="0095518D"/>
    <w:rsid w:val="0095604E"/>
    <w:rsid w:val="00956252"/>
    <w:rsid w:val="00956C1D"/>
    <w:rsid w:val="00956CE7"/>
    <w:rsid w:val="009570C8"/>
    <w:rsid w:val="00957F1A"/>
    <w:rsid w:val="00960385"/>
    <w:rsid w:val="00960397"/>
    <w:rsid w:val="00960668"/>
    <w:rsid w:val="00960FA0"/>
    <w:rsid w:val="00962CA4"/>
    <w:rsid w:val="009635F2"/>
    <w:rsid w:val="00964016"/>
    <w:rsid w:val="0096531B"/>
    <w:rsid w:val="009662B5"/>
    <w:rsid w:val="009711A2"/>
    <w:rsid w:val="00971D23"/>
    <w:rsid w:val="00973305"/>
    <w:rsid w:val="0097360B"/>
    <w:rsid w:val="00973666"/>
    <w:rsid w:val="00973698"/>
    <w:rsid w:val="009736CA"/>
    <w:rsid w:val="00974EF0"/>
    <w:rsid w:val="00975C6E"/>
    <w:rsid w:val="009777A2"/>
    <w:rsid w:val="00977BFA"/>
    <w:rsid w:val="009800C6"/>
    <w:rsid w:val="00980582"/>
    <w:rsid w:val="0098074A"/>
    <w:rsid w:val="009809C7"/>
    <w:rsid w:val="00980BB3"/>
    <w:rsid w:val="0098127A"/>
    <w:rsid w:val="0098131D"/>
    <w:rsid w:val="009817E7"/>
    <w:rsid w:val="0098206E"/>
    <w:rsid w:val="00982466"/>
    <w:rsid w:val="0098254C"/>
    <w:rsid w:val="009827C0"/>
    <w:rsid w:val="009828B0"/>
    <w:rsid w:val="009829AF"/>
    <w:rsid w:val="00982B85"/>
    <w:rsid w:val="00982D13"/>
    <w:rsid w:val="00983C9D"/>
    <w:rsid w:val="009840E0"/>
    <w:rsid w:val="009849E6"/>
    <w:rsid w:val="00984C83"/>
    <w:rsid w:val="00985C70"/>
    <w:rsid w:val="00986E7C"/>
    <w:rsid w:val="00987162"/>
    <w:rsid w:val="00987464"/>
    <w:rsid w:val="0099166F"/>
    <w:rsid w:val="0099185F"/>
    <w:rsid w:val="0099313C"/>
    <w:rsid w:val="0099337F"/>
    <w:rsid w:val="00993BEF"/>
    <w:rsid w:val="0099451F"/>
    <w:rsid w:val="00994889"/>
    <w:rsid w:val="009948C1"/>
    <w:rsid w:val="00994E57"/>
    <w:rsid w:val="0099506D"/>
    <w:rsid w:val="00995E52"/>
    <w:rsid w:val="00995E80"/>
    <w:rsid w:val="0099665F"/>
    <w:rsid w:val="009967C8"/>
    <w:rsid w:val="00996B27"/>
    <w:rsid w:val="009977F3"/>
    <w:rsid w:val="009A0D2C"/>
    <w:rsid w:val="009A1688"/>
    <w:rsid w:val="009A1F75"/>
    <w:rsid w:val="009A22C8"/>
    <w:rsid w:val="009A25C9"/>
    <w:rsid w:val="009A2E5A"/>
    <w:rsid w:val="009A2F27"/>
    <w:rsid w:val="009A3755"/>
    <w:rsid w:val="009A3E11"/>
    <w:rsid w:val="009A4528"/>
    <w:rsid w:val="009A48D6"/>
    <w:rsid w:val="009A4EAD"/>
    <w:rsid w:val="009A54D9"/>
    <w:rsid w:val="009A6458"/>
    <w:rsid w:val="009A6D25"/>
    <w:rsid w:val="009A798E"/>
    <w:rsid w:val="009B0494"/>
    <w:rsid w:val="009B08A4"/>
    <w:rsid w:val="009B27E9"/>
    <w:rsid w:val="009B2822"/>
    <w:rsid w:val="009B4B31"/>
    <w:rsid w:val="009B5FC9"/>
    <w:rsid w:val="009B608E"/>
    <w:rsid w:val="009B61C8"/>
    <w:rsid w:val="009B6AEB"/>
    <w:rsid w:val="009B7CC9"/>
    <w:rsid w:val="009C07DC"/>
    <w:rsid w:val="009C213B"/>
    <w:rsid w:val="009C260D"/>
    <w:rsid w:val="009C62C1"/>
    <w:rsid w:val="009C690D"/>
    <w:rsid w:val="009C6A3F"/>
    <w:rsid w:val="009C77D3"/>
    <w:rsid w:val="009D04AE"/>
    <w:rsid w:val="009D1FEB"/>
    <w:rsid w:val="009D226C"/>
    <w:rsid w:val="009D3594"/>
    <w:rsid w:val="009D3784"/>
    <w:rsid w:val="009D3F61"/>
    <w:rsid w:val="009D421E"/>
    <w:rsid w:val="009D42F9"/>
    <w:rsid w:val="009D497E"/>
    <w:rsid w:val="009D49E4"/>
    <w:rsid w:val="009D4E09"/>
    <w:rsid w:val="009D560E"/>
    <w:rsid w:val="009D6439"/>
    <w:rsid w:val="009D66A7"/>
    <w:rsid w:val="009D71B6"/>
    <w:rsid w:val="009D7D80"/>
    <w:rsid w:val="009E15B0"/>
    <w:rsid w:val="009E18CD"/>
    <w:rsid w:val="009E1EBC"/>
    <w:rsid w:val="009E242D"/>
    <w:rsid w:val="009E2595"/>
    <w:rsid w:val="009E25BF"/>
    <w:rsid w:val="009E2DCC"/>
    <w:rsid w:val="009E32D1"/>
    <w:rsid w:val="009E3766"/>
    <w:rsid w:val="009E387E"/>
    <w:rsid w:val="009E4B27"/>
    <w:rsid w:val="009E6B49"/>
    <w:rsid w:val="009F0372"/>
    <w:rsid w:val="009F214A"/>
    <w:rsid w:val="009F27DB"/>
    <w:rsid w:val="009F2C64"/>
    <w:rsid w:val="009F2E15"/>
    <w:rsid w:val="009F58EE"/>
    <w:rsid w:val="009F6AC2"/>
    <w:rsid w:val="00A0001C"/>
    <w:rsid w:val="00A004D3"/>
    <w:rsid w:val="00A0069D"/>
    <w:rsid w:val="00A01CD1"/>
    <w:rsid w:val="00A01F58"/>
    <w:rsid w:val="00A022A5"/>
    <w:rsid w:val="00A02657"/>
    <w:rsid w:val="00A02AFB"/>
    <w:rsid w:val="00A02C09"/>
    <w:rsid w:val="00A031BC"/>
    <w:rsid w:val="00A03C15"/>
    <w:rsid w:val="00A03EC2"/>
    <w:rsid w:val="00A04371"/>
    <w:rsid w:val="00A043AF"/>
    <w:rsid w:val="00A04C2B"/>
    <w:rsid w:val="00A04D2E"/>
    <w:rsid w:val="00A05C2D"/>
    <w:rsid w:val="00A0626D"/>
    <w:rsid w:val="00A062E8"/>
    <w:rsid w:val="00A063A6"/>
    <w:rsid w:val="00A102FA"/>
    <w:rsid w:val="00A12891"/>
    <w:rsid w:val="00A12BA4"/>
    <w:rsid w:val="00A13874"/>
    <w:rsid w:val="00A13A31"/>
    <w:rsid w:val="00A14E9E"/>
    <w:rsid w:val="00A151C6"/>
    <w:rsid w:val="00A165B4"/>
    <w:rsid w:val="00A16B64"/>
    <w:rsid w:val="00A16F9A"/>
    <w:rsid w:val="00A17299"/>
    <w:rsid w:val="00A17EB4"/>
    <w:rsid w:val="00A20247"/>
    <w:rsid w:val="00A206F3"/>
    <w:rsid w:val="00A2078F"/>
    <w:rsid w:val="00A20977"/>
    <w:rsid w:val="00A21102"/>
    <w:rsid w:val="00A21554"/>
    <w:rsid w:val="00A21573"/>
    <w:rsid w:val="00A21896"/>
    <w:rsid w:val="00A21FC3"/>
    <w:rsid w:val="00A22343"/>
    <w:rsid w:val="00A22590"/>
    <w:rsid w:val="00A23073"/>
    <w:rsid w:val="00A243B2"/>
    <w:rsid w:val="00A24947"/>
    <w:rsid w:val="00A25350"/>
    <w:rsid w:val="00A25ACF"/>
    <w:rsid w:val="00A2697F"/>
    <w:rsid w:val="00A27394"/>
    <w:rsid w:val="00A27D97"/>
    <w:rsid w:val="00A27E9B"/>
    <w:rsid w:val="00A30D1D"/>
    <w:rsid w:val="00A311CA"/>
    <w:rsid w:val="00A31D3A"/>
    <w:rsid w:val="00A32C23"/>
    <w:rsid w:val="00A32E6B"/>
    <w:rsid w:val="00A33758"/>
    <w:rsid w:val="00A33B66"/>
    <w:rsid w:val="00A33D12"/>
    <w:rsid w:val="00A35382"/>
    <w:rsid w:val="00A36D49"/>
    <w:rsid w:val="00A37939"/>
    <w:rsid w:val="00A40048"/>
    <w:rsid w:val="00A40393"/>
    <w:rsid w:val="00A4092E"/>
    <w:rsid w:val="00A40C18"/>
    <w:rsid w:val="00A413D3"/>
    <w:rsid w:val="00A41C57"/>
    <w:rsid w:val="00A42812"/>
    <w:rsid w:val="00A42E8D"/>
    <w:rsid w:val="00A43D45"/>
    <w:rsid w:val="00A43EE9"/>
    <w:rsid w:val="00A44759"/>
    <w:rsid w:val="00A44ACC"/>
    <w:rsid w:val="00A4506E"/>
    <w:rsid w:val="00A451FB"/>
    <w:rsid w:val="00A45A3C"/>
    <w:rsid w:val="00A46595"/>
    <w:rsid w:val="00A46624"/>
    <w:rsid w:val="00A4709C"/>
    <w:rsid w:val="00A471B9"/>
    <w:rsid w:val="00A50EC2"/>
    <w:rsid w:val="00A51308"/>
    <w:rsid w:val="00A51F21"/>
    <w:rsid w:val="00A526AE"/>
    <w:rsid w:val="00A5286C"/>
    <w:rsid w:val="00A532BB"/>
    <w:rsid w:val="00A535D7"/>
    <w:rsid w:val="00A540A8"/>
    <w:rsid w:val="00A54838"/>
    <w:rsid w:val="00A5553C"/>
    <w:rsid w:val="00A56D97"/>
    <w:rsid w:val="00A56F7F"/>
    <w:rsid w:val="00A56FDB"/>
    <w:rsid w:val="00A57341"/>
    <w:rsid w:val="00A57962"/>
    <w:rsid w:val="00A57E48"/>
    <w:rsid w:val="00A6137F"/>
    <w:rsid w:val="00A62AB6"/>
    <w:rsid w:val="00A635DB"/>
    <w:rsid w:val="00A63F2F"/>
    <w:rsid w:val="00A64625"/>
    <w:rsid w:val="00A66DAA"/>
    <w:rsid w:val="00A66DB0"/>
    <w:rsid w:val="00A66F87"/>
    <w:rsid w:val="00A672A6"/>
    <w:rsid w:val="00A6751C"/>
    <w:rsid w:val="00A67D58"/>
    <w:rsid w:val="00A704B0"/>
    <w:rsid w:val="00A70D2E"/>
    <w:rsid w:val="00A710CA"/>
    <w:rsid w:val="00A71EF5"/>
    <w:rsid w:val="00A72154"/>
    <w:rsid w:val="00A722E5"/>
    <w:rsid w:val="00A72870"/>
    <w:rsid w:val="00A7308D"/>
    <w:rsid w:val="00A7386B"/>
    <w:rsid w:val="00A73BFD"/>
    <w:rsid w:val="00A73D30"/>
    <w:rsid w:val="00A74759"/>
    <w:rsid w:val="00A757E8"/>
    <w:rsid w:val="00A76D11"/>
    <w:rsid w:val="00A777D7"/>
    <w:rsid w:val="00A77BA1"/>
    <w:rsid w:val="00A77D95"/>
    <w:rsid w:val="00A80BBE"/>
    <w:rsid w:val="00A81422"/>
    <w:rsid w:val="00A820DD"/>
    <w:rsid w:val="00A827B6"/>
    <w:rsid w:val="00A82EE1"/>
    <w:rsid w:val="00A83AE2"/>
    <w:rsid w:val="00A83F7A"/>
    <w:rsid w:val="00A8430C"/>
    <w:rsid w:val="00A844AA"/>
    <w:rsid w:val="00A8483F"/>
    <w:rsid w:val="00A84B3F"/>
    <w:rsid w:val="00A84ECF"/>
    <w:rsid w:val="00A85621"/>
    <w:rsid w:val="00A85696"/>
    <w:rsid w:val="00A86E80"/>
    <w:rsid w:val="00A87190"/>
    <w:rsid w:val="00A87AF6"/>
    <w:rsid w:val="00A90224"/>
    <w:rsid w:val="00A9039E"/>
    <w:rsid w:val="00A92A0D"/>
    <w:rsid w:val="00A92E6E"/>
    <w:rsid w:val="00A93284"/>
    <w:rsid w:val="00A9365C"/>
    <w:rsid w:val="00A94F8A"/>
    <w:rsid w:val="00A95154"/>
    <w:rsid w:val="00A9735E"/>
    <w:rsid w:val="00AA23D9"/>
    <w:rsid w:val="00AA297B"/>
    <w:rsid w:val="00AA36CC"/>
    <w:rsid w:val="00AA3703"/>
    <w:rsid w:val="00AA3942"/>
    <w:rsid w:val="00AA5CEE"/>
    <w:rsid w:val="00AA6358"/>
    <w:rsid w:val="00AA6A2C"/>
    <w:rsid w:val="00AA77A7"/>
    <w:rsid w:val="00AB0BB4"/>
    <w:rsid w:val="00AB11BA"/>
    <w:rsid w:val="00AB13BD"/>
    <w:rsid w:val="00AB1B06"/>
    <w:rsid w:val="00AB28CD"/>
    <w:rsid w:val="00AB3C8A"/>
    <w:rsid w:val="00AB3F0D"/>
    <w:rsid w:val="00AB45C0"/>
    <w:rsid w:val="00AB4C41"/>
    <w:rsid w:val="00AB591E"/>
    <w:rsid w:val="00AB5B89"/>
    <w:rsid w:val="00AB63F1"/>
    <w:rsid w:val="00AB711B"/>
    <w:rsid w:val="00AB7399"/>
    <w:rsid w:val="00AB7913"/>
    <w:rsid w:val="00AC00CF"/>
    <w:rsid w:val="00AC010D"/>
    <w:rsid w:val="00AC14C5"/>
    <w:rsid w:val="00AC28A9"/>
    <w:rsid w:val="00AC301C"/>
    <w:rsid w:val="00AC35C1"/>
    <w:rsid w:val="00AC371E"/>
    <w:rsid w:val="00AC3DC0"/>
    <w:rsid w:val="00AC43B2"/>
    <w:rsid w:val="00AC5815"/>
    <w:rsid w:val="00AC5C83"/>
    <w:rsid w:val="00AC62FA"/>
    <w:rsid w:val="00AC681A"/>
    <w:rsid w:val="00AC76E5"/>
    <w:rsid w:val="00AC7E07"/>
    <w:rsid w:val="00AD208C"/>
    <w:rsid w:val="00AD20F2"/>
    <w:rsid w:val="00AD2892"/>
    <w:rsid w:val="00AD2D08"/>
    <w:rsid w:val="00AD30D4"/>
    <w:rsid w:val="00AD3600"/>
    <w:rsid w:val="00AD434B"/>
    <w:rsid w:val="00AD46FB"/>
    <w:rsid w:val="00AD5567"/>
    <w:rsid w:val="00AD6318"/>
    <w:rsid w:val="00AD77C0"/>
    <w:rsid w:val="00AD7EF8"/>
    <w:rsid w:val="00AE0910"/>
    <w:rsid w:val="00AE0D96"/>
    <w:rsid w:val="00AE1822"/>
    <w:rsid w:val="00AE1DF6"/>
    <w:rsid w:val="00AE35F9"/>
    <w:rsid w:val="00AE3D83"/>
    <w:rsid w:val="00AE42EA"/>
    <w:rsid w:val="00AE510E"/>
    <w:rsid w:val="00AE76B3"/>
    <w:rsid w:val="00AE79DD"/>
    <w:rsid w:val="00AF0AB9"/>
    <w:rsid w:val="00AF0C91"/>
    <w:rsid w:val="00AF0F81"/>
    <w:rsid w:val="00AF11C7"/>
    <w:rsid w:val="00AF12C0"/>
    <w:rsid w:val="00AF12CB"/>
    <w:rsid w:val="00AF2348"/>
    <w:rsid w:val="00AF2464"/>
    <w:rsid w:val="00AF295F"/>
    <w:rsid w:val="00AF29A4"/>
    <w:rsid w:val="00AF2F98"/>
    <w:rsid w:val="00AF359B"/>
    <w:rsid w:val="00AF3E10"/>
    <w:rsid w:val="00AF42C9"/>
    <w:rsid w:val="00AF4665"/>
    <w:rsid w:val="00AF46D6"/>
    <w:rsid w:val="00AF494F"/>
    <w:rsid w:val="00AF49A1"/>
    <w:rsid w:val="00AF4CFA"/>
    <w:rsid w:val="00AF4FD1"/>
    <w:rsid w:val="00AF54D5"/>
    <w:rsid w:val="00AF5B8A"/>
    <w:rsid w:val="00AF5FA4"/>
    <w:rsid w:val="00AF6CA2"/>
    <w:rsid w:val="00AF7BCD"/>
    <w:rsid w:val="00B00480"/>
    <w:rsid w:val="00B0066E"/>
    <w:rsid w:val="00B00BE1"/>
    <w:rsid w:val="00B02907"/>
    <w:rsid w:val="00B03130"/>
    <w:rsid w:val="00B04732"/>
    <w:rsid w:val="00B0493C"/>
    <w:rsid w:val="00B04D1C"/>
    <w:rsid w:val="00B0626B"/>
    <w:rsid w:val="00B06966"/>
    <w:rsid w:val="00B078F9"/>
    <w:rsid w:val="00B114D0"/>
    <w:rsid w:val="00B1192D"/>
    <w:rsid w:val="00B1253F"/>
    <w:rsid w:val="00B132FD"/>
    <w:rsid w:val="00B13852"/>
    <w:rsid w:val="00B13DAA"/>
    <w:rsid w:val="00B143CB"/>
    <w:rsid w:val="00B1486E"/>
    <w:rsid w:val="00B1586B"/>
    <w:rsid w:val="00B15B5D"/>
    <w:rsid w:val="00B15D5A"/>
    <w:rsid w:val="00B15F99"/>
    <w:rsid w:val="00B170BF"/>
    <w:rsid w:val="00B17292"/>
    <w:rsid w:val="00B17509"/>
    <w:rsid w:val="00B175EC"/>
    <w:rsid w:val="00B17BFD"/>
    <w:rsid w:val="00B17C3F"/>
    <w:rsid w:val="00B200F3"/>
    <w:rsid w:val="00B20305"/>
    <w:rsid w:val="00B20C8B"/>
    <w:rsid w:val="00B2224D"/>
    <w:rsid w:val="00B22B29"/>
    <w:rsid w:val="00B22DB8"/>
    <w:rsid w:val="00B237D7"/>
    <w:rsid w:val="00B25048"/>
    <w:rsid w:val="00B2636A"/>
    <w:rsid w:val="00B26566"/>
    <w:rsid w:val="00B26838"/>
    <w:rsid w:val="00B26C14"/>
    <w:rsid w:val="00B26F75"/>
    <w:rsid w:val="00B27100"/>
    <w:rsid w:val="00B27565"/>
    <w:rsid w:val="00B30E85"/>
    <w:rsid w:val="00B30F45"/>
    <w:rsid w:val="00B31187"/>
    <w:rsid w:val="00B31CCE"/>
    <w:rsid w:val="00B3282D"/>
    <w:rsid w:val="00B32C5E"/>
    <w:rsid w:val="00B34996"/>
    <w:rsid w:val="00B35423"/>
    <w:rsid w:val="00B36B2E"/>
    <w:rsid w:val="00B36BDB"/>
    <w:rsid w:val="00B37224"/>
    <w:rsid w:val="00B378D3"/>
    <w:rsid w:val="00B4093C"/>
    <w:rsid w:val="00B40F2E"/>
    <w:rsid w:val="00B41046"/>
    <w:rsid w:val="00B411D0"/>
    <w:rsid w:val="00B41296"/>
    <w:rsid w:val="00B4136F"/>
    <w:rsid w:val="00B419B3"/>
    <w:rsid w:val="00B41FDE"/>
    <w:rsid w:val="00B427EE"/>
    <w:rsid w:val="00B43FB8"/>
    <w:rsid w:val="00B44605"/>
    <w:rsid w:val="00B44709"/>
    <w:rsid w:val="00B44919"/>
    <w:rsid w:val="00B4519D"/>
    <w:rsid w:val="00B4555B"/>
    <w:rsid w:val="00B45856"/>
    <w:rsid w:val="00B472B3"/>
    <w:rsid w:val="00B5137B"/>
    <w:rsid w:val="00B513A8"/>
    <w:rsid w:val="00B51F53"/>
    <w:rsid w:val="00B528FC"/>
    <w:rsid w:val="00B53221"/>
    <w:rsid w:val="00B53745"/>
    <w:rsid w:val="00B54201"/>
    <w:rsid w:val="00B5448E"/>
    <w:rsid w:val="00B554BF"/>
    <w:rsid w:val="00B55642"/>
    <w:rsid w:val="00B55BAB"/>
    <w:rsid w:val="00B5662C"/>
    <w:rsid w:val="00B60270"/>
    <w:rsid w:val="00B606D2"/>
    <w:rsid w:val="00B6105B"/>
    <w:rsid w:val="00B612FF"/>
    <w:rsid w:val="00B61C69"/>
    <w:rsid w:val="00B6374E"/>
    <w:rsid w:val="00B63B98"/>
    <w:rsid w:val="00B64680"/>
    <w:rsid w:val="00B6481D"/>
    <w:rsid w:val="00B649F1"/>
    <w:rsid w:val="00B64F60"/>
    <w:rsid w:val="00B70F81"/>
    <w:rsid w:val="00B71820"/>
    <w:rsid w:val="00B71BAC"/>
    <w:rsid w:val="00B7249C"/>
    <w:rsid w:val="00B75593"/>
    <w:rsid w:val="00B75FEA"/>
    <w:rsid w:val="00B76127"/>
    <w:rsid w:val="00B7613E"/>
    <w:rsid w:val="00B76235"/>
    <w:rsid w:val="00B768CF"/>
    <w:rsid w:val="00B7757D"/>
    <w:rsid w:val="00B80774"/>
    <w:rsid w:val="00B80A2E"/>
    <w:rsid w:val="00B8101E"/>
    <w:rsid w:val="00B814F3"/>
    <w:rsid w:val="00B819C8"/>
    <w:rsid w:val="00B81A82"/>
    <w:rsid w:val="00B832A1"/>
    <w:rsid w:val="00B83BCD"/>
    <w:rsid w:val="00B83D54"/>
    <w:rsid w:val="00B8515B"/>
    <w:rsid w:val="00B86266"/>
    <w:rsid w:val="00B86873"/>
    <w:rsid w:val="00B868A8"/>
    <w:rsid w:val="00B86B59"/>
    <w:rsid w:val="00B87FC3"/>
    <w:rsid w:val="00B902C4"/>
    <w:rsid w:val="00B916E9"/>
    <w:rsid w:val="00B91807"/>
    <w:rsid w:val="00B92F29"/>
    <w:rsid w:val="00B933A5"/>
    <w:rsid w:val="00B934DE"/>
    <w:rsid w:val="00B94063"/>
    <w:rsid w:val="00B941FD"/>
    <w:rsid w:val="00B94734"/>
    <w:rsid w:val="00B96958"/>
    <w:rsid w:val="00B96B03"/>
    <w:rsid w:val="00B971A6"/>
    <w:rsid w:val="00B97E5F"/>
    <w:rsid w:val="00BA0397"/>
    <w:rsid w:val="00BA11EC"/>
    <w:rsid w:val="00BA16E9"/>
    <w:rsid w:val="00BA1E92"/>
    <w:rsid w:val="00BA20E2"/>
    <w:rsid w:val="00BA2194"/>
    <w:rsid w:val="00BA34E8"/>
    <w:rsid w:val="00BA4A5A"/>
    <w:rsid w:val="00BA50CB"/>
    <w:rsid w:val="00BA5481"/>
    <w:rsid w:val="00BA588B"/>
    <w:rsid w:val="00BA5AF4"/>
    <w:rsid w:val="00BA5E7D"/>
    <w:rsid w:val="00BA6FE7"/>
    <w:rsid w:val="00BA7780"/>
    <w:rsid w:val="00BB0088"/>
    <w:rsid w:val="00BB159C"/>
    <w:rsid w:val="00BB21D0"/>
    <w:rsid w:val="00BB3FF9"/>
    <w:rsid w:val="00BB40DB"/>
    <w:rsid w:val="00BB4C0F"/>
    <w:rsid w:val="00BB4EFC"/>
    <w:rsid w:val="00BB5958"/>
    <w:rsid w:val="00BB59AC"/>
    <w:rsid w:val="00BB6C33"/>
    <w:rsid w:val="00BB6C66"/>
    <w:rsid w:val="00BB718E"/>
    <w:rsid w:val="00BB740F"/>
    <w:rsid w:val="00BB7F7E"/>
    <w:rsid w:val="00BC0761"/>
    <w:rsid w:val="00BC190A"/>
    <w:rsid w:val="00BC1B77"/>
    <w:rsid w:val="00BC2890"/>
    <w:rsid w:val="00BC2DF8"/>
    <w:rsid w:val="00BC30AF"/>
    <w:rsid w:val="00BC361F"/>
    <w:rsid w:val="00BC3640"/>
    <w:rsid w:val="00BC3B89"/>
    <w:rsid w:val="00BC3ED3"/>
    <w:rsid w:val="00BC43D4"/>
    <w:rsid w:val="00BC51FD"/>
    <w:rsid w:val="00BC5383"/>
    <w:rsid w:val="00BC61D1"/>
    <w:rsid w:val="00BC6248"/>
    <w:rsid w:val="00BC70C4"/>
    <w:rsid w:val="00BC742B"/>
    <w:rsid w:val="00BC75CC"/>
    <w:rsid w:val="00BC79BE"/>
    <w:rsid w:val="00BC7DDB"/>
    <w:rsid w:val="00BD0687"/>
    <w:rsid w:val="00BD14B0"/>
    <w:rsid w:val="00BD2115"/>
    <w:rsid w:val="00BD28DF"/>
    <w:rsid w:val="00BD58E8"/>
    <w:rsid w:val="00BD5F4A"/>
    <w:rsid w:val="00BD621D"/>
    <w:rsid w:val="00BD67AB"/>
    <w:rsid w:val="00BD6FB2"/>
    <w:rsid w:val="00BD79AF"/>
    <w:rsid w:val="00BE0379"/>
    <w:rsid w:val="00BE09B2"/>
    <w:rsid w:val="00BE1240"/>
    <w:rsid w:val="00BE17B8"/>
    <w:rsid w:val="00BE18B9"/>
    <w:rsid w:val="00BE20D5"/>
    <w:rsid w:val="00BE2900"/>
    <w:rsid w:val="00BE2A4D"/>
    <w:rsid w:val="00BE3C96"/>
    <w:rsid w:val="00BE5A1B"/>
    <w:rsid w:val="00BE5DB0"/>
    <w:rsid w:val="00BE63D8"/>
    <w:rsid w:val="00BE6508"/>
    <w:rsid w:val="00BE6564"/>
    <w:rsid w:val="00BE66AD"/>
    <w:rsid w:val="00BE74F3"/>
    <w:rsid w:val="00BE756C"/>
    <w:rsid w:val="00BE79AB"/>
    <w:rsid w:val="00BF0232"/>
    <w:rsid w:val="00BF024F"/>
    <w:rsid w:val="00BF04B5"/>
    <w:rsid w:val="00BF0D15"/>
    <w:rsid w:val="00BF0FFA"/>
    <w:rsid w:val="00BF14B2"/>
    <w:rsid w:val="00BF3127"/>
    <w:rsid w:val="00BF3446"/>
    <w:rsid w:val="00BF4C9B"/>
    <w:rsid w:val="00BF50CA"/>
    <w:rsid w:val="00BF54E6"/>
    <w:rsid w:val="00BF586A"/>
    <w:rsid w:val="00BF6422"/>
    <w:rsid w:val="00BF65CD"/>
    <w:rsid w:val="00BF736A"/>
    <w:rsid w:val="00BF73C6"/>
    <w:rsid w:val="00C0055A"/>
    <w:rsid w:val="00C00763"/>
    <w:rsid w:val="00C009B0"/>
    <w:rsid w:val="00C00D19"/>
    <w:rsid w:val="00C01712"/>
    <w:rsid w:val="00C02877"/>
    <w:rsid w:val="00C036D0"/>
    <w:rsid w:val="00C04076"/>
    <w:rsid w:val="00C0451D"/>
    <w:rsid w:val="00C0466A"/>
    <w:rsid w:val="00C04914"/>
    <w:rsid w:val="00C05154"/>
    <w:rsid w:val="00C0631B"/>
    <w:rsid w:val="00C063D8"/>
    <w:rsid w:val="00C06523"/>
    <w:rsid w:val="00C06623"/>
    <w:rsid w:val="00C0703A"/>
    <w:rsid w:val="00C10E5D"/>
    <w:rsid w:val="00C117F3"/>
    <w:rsid w:val="00C11CDC"/>
    <w:rsid w:val="00C122F3"/>
    <w:rsid w:val="00C1271B"/>
    <w:rsid w:val="00C12772"/>
    <w:rsid w:val="00C1346E"/>
    <w:rsid w:val="00C13B01"/>
    <w:rsid w:val="00C1545D"/>
    <w:rsid w:val="00C15B9F"/>
    <w:rsid w:val="00C15E64"/>
    <w:rsid w:val="00C16678"/>
    <w:rsid w:val="00C166BB"/>
    <w:rsid w:val="00C169FB"/>
    <w:rsid w:val="00C16EDE"/>
    <w:rsid w:val="00C17B1A"/>
    <w:rsid w:val="00C17C44"/>
    <w:rsid w:val="00C21A96"/>
    <w:rsid w:val="00C22299"/>
    <w:rsid w:val="00C22EE0"/>
    <w:rsid w:val="00C2330F"/>
    <w:rsid w:val="00C248C7"/>
    <w:rsid w:val="00C255FE"/>
    <w:rsid w:val="00C27820"/>
    <w:rsid w:val="00C27AC3"/>
    <w:rsid w:val="00C27D4A"/>
    <w:rsid w:val="00C27E7E"/>
    <w:rsid w:val="00C27F5A"/>
    <w:rsid w:val="00C3002E"/>
    <w:rsid w:val="00C3027E"/>
    <w:rsid w:val="00C3073B"/>
    <w:rsid w:val="00C32123"/>
    <w:rsid w:val="00C32301"/>
    <w:rsid w:val="00C32354"/>
    <w:rsid w:val="00C32B2A"/>
    <w:rsid w:val="00C32BE2"/>
    <w:rsid w:val="00C340D9"/>
    <w:rsid w:val="00C342BF"/>
    <w:rsid w:val="00C34DA7"/>
    <w:rsid w:val="00C3661B"/>
    <w:rsid w:val="00C375FA"/>
    <w:rsid w:val="00C3775B"/>
    <w:rsid w:val="00C40121"/>
    <w:rsid w:val="00C4014A"/>
    <w:rsid w:val="00C40617"/>
    <w:rsid w:val="00C407BD"/>
    <w:rsid w:val="00C41EE2"/>
    <w:rsid w:val="00C423A8"/>
    <w:rsid w:val="00C428D9"/>
    <w:rsid w:val="00C42D4A"/>
    <w:rsid w:val="00C4440B"/>
    <w:rsid w:val="00C45821"/>
    <w:rsid w:val="00C4587D"/>
    <w:rsid w:val="00C45882"/>
    <w:rsid w:val="00C47CED"/>
    <w:rsid w:val="00C5065B"/>
    <w:rsid w:val="00C5093B"/>
    <w:rsid w:val="00C50E76"/>
    <w:rsid w:val="00C50F9E"/>
    <w:rsid w:val="00C51F56"/>
    <w:rsid w:val="00C525A9"/>
    <w:rsid w:val="00C527A2"/>
    <w:rsid w:val="00C530C7"/>
    <w:rsid w:val="00C53225"/>
    <w:rsid w:val="00C5387C"/>
    <w:rsid w:val="00C53C62"/>
    <w:rsid w:val="00C54096"/>
    <w:rsid w:val="00C56D85"/>
    <w:rsid w:val="00C56E66"/>
    <w:rsid w:val="00C56E9C"/>
    <w:rsid w:val="00C56F19"/>
    <w:rsid w:val="00C56F54"/>
    <w:rsid w:val="00C5752A"/>
    <w:rsid w:val="00C6019D"/>
    <w:rsid w:val="00C604C0"/>
    <w:rsid w:val="00C61146"/>
    <w:rsid w:val="00C62000"/>
    <w:rsid w:val="00C62645"/>
    <w:rsid w:val="00C6270A"/>
    <w:rsid w:val="00C627F7"/>
    <w:rsid w:val="00C63317"/>
    <w:rsid w:val="00C635B2"/>
    <w:rsid w:val="00C638FA"/>
    <w:rsid w:val="00C648A7"/>
    <w:rsid w:val="00C64D27"/>
    <w:rsid w:val="00C660C8"/>
    <w:rsid w:val="00C66208"/>
    <w:rsid w:val="00C66385"/>
    <w:rsid w:val="00C667E8"/>
    <w:rsid w:val="00C66AE0"/>
    <w:rsid w:val="00C66EE1"/>
    <w:rsid w:val="00C67339"/>
    <w:rsid w:val="00C678F2"/>
    <w:rsid w:val="00C67DC5"/>
    <w:rsid w:val="00C7099F"/>
    <w:rsid w:val="00C712BA"/>
    <w:rsid w:val="00C723ED"/>
    <w:rsid w:val="00C7289F"/>
    <w:rsid w:val="00C731CE"/>
    <w:rsid w:val="00C73681"/>
    <w:rsid w:val="00C73776"/>
    <w:rsid w:val="00C74798"/>
    <w:rsid w:val="00C74DCA"/>
    <w:rsid w:val="00C74F12"/>
    <w:rsid w:val="00C74F21"/>
    <w:rsid w:val="00C75523"/>
    <w:rsid w:val="00C75D29"/>
    <w:rsid w:val="00C769D0"/>
    <w:rsid w:val="00C76BB6"/>
    <w:rsid w:val="00C76CAF"/>
    <w:rsid w:val="00C80C7B"/>
    <w:rsid w:val="00C81A54"/>
    <w:rsid w:val="00C81D99"/>
    <w:rsid w:val="00C81DA3"/>
    <w:rsid w:val="00C833FF"/>
    <w:rsid w:val="00C835ED"/>
    <w:rsid w:val="00C83FB8"/>
    <w:rsid w:val="00C84388"/>
    <w:rsid w:val="00C84485"/>
    <w:rsid w:val="00C84E80"/>
    <w:rsid w:val="00C85EF3"/>
    <w:rsid w:val="00C86050"/>
    <w:rsid w:val="00C864F6"/>
    <w:rsid w:val="00C868A8"/>
    <w:rsid w:val="00C86CDD"/>
    <w:rsid w:val="00C902E8"/>
    <w:rsid w:val="00C91937"/>
    <w:rsid w:val="00C9242E"/>
    <w:rsid w:val="00C92898"/>
    <w:rsid w:val="00C92A9A"/>
    <w:rsid w:val="00C9317E"/>
    <w:rsid w:val="00C93291"/>
    <w:rsid w:val="00C93363"/>
    <w:rsid w:val="00C95500"/>
    <w:rsid w:val="00C969C9"/>
    <w:rsid w:val="00C96BA4"/>
    <w:rsid w:val="00C97729"/>
    <w:rsid w:val="00CA00CA"/>
    <w:rsid w:val="00CA0FCA"/>
    <w:rsid w:val="00CA1635"/>
    <w:rsid w:val="00CA1DE8"/>
    <w:rsid w:val="00CA29E3"/>
    <w:rsid w:val="00CA4F8D"/>
    <w:rsid w:val="00CA51A5"/>
    <w:rsid w:val="00CA5505"/>
    <w:rsid w:val="00CA5B32"/>
    <w:rsid w:val="00CA63FB"/>
    <w:rsid w:val="00CA79AE"/>
    <w:rsid w:val="00CB075E"/>
    <w:rsid w:val="00CB104D"/>
    <w:rsid w:val="00CB12BB"/>
    <w:rsid w:val="00CB14AD"/>
    <w:rsid w:val="00CB2D6A"/>
    <w:rsid w:val="00CB2F20"/>
    <w:rsid w:val="00CB3BD7"/>
    <w:rsid w:val="00CB412D"/>
    <w:rsid w:val="00CB7195"/>
    <w:rsid w:val="00CB7343"/>
    <w:rsid w:val="00CB7B19"/>
    <w:rsid w:val="00CC05DE"/>
    <w:rsid w:val="00CC06B8"/>
    <w:rsid w:val="00CC0762"/>
    <w:rsid w:val="00CC0E04"/>
    <w:rsid w:val="00CC1A69"/>
    <w:rsid w:val="00CC1BA5"/>
    <w:rsid w:val="00CC1DCB"/>
    <w:rsid w:val="00CC2147"/>
    <w:rsid w:val="00CC21DD"/>
    <w:rsid w:val="00CC2583"/>
    <w:rsid w:val="00CC3BA6"/>
    <w:rsid w:val="00CC453C"/>
    <w:rsid w:val="00CC489F"/>
    <w:rsid w:val="00CC525A"/>
    <w:rsid w:val="00CC56F0"/>
    <w:rsid w:val="00CC786F"/>
    <w:rsid w:val="00CC7B01"/>
    <w:rsid w:val="00CC7F64"/>
    <w:rsid w:val="00CD0062"/>
    <w:rsid w:val="00CD142A"/>
    <w:rsid w:val="00CD151B"/>
    <w:rsid w:val="00CD160A"/>
    <w:rsid w:val="00CD1A5D"/>
    <w:rsid w:val="00CD2543"/>
    <w:rsid w:val="00CD2AFB"/>
    <w:rsid w:val="00CD306F"/>
    <w:rsid w:val="00CD4374"/>
    <w:rsid w:val="00CD4FC0"/>
    <w:rsid w:val="00CD5501"/>
    <w:rsid w:val="00CD56BC"/>
    <w:rsid w:val="00CD5C95"/>
    <w:rsid w:val="00CD5F6E"/>
    <w:rsid w:val="00CD67DC"/>
    <w:rsid w:val="00CD7D5D"/>
    <w:rsid w:val="00CE0678"/>
    <w:rsid w:val="00CE0E7D"/>
    <w:rsid w:val="00CE0EDB"/>
    <w:rsid w:val="00CE19FB"/>
    <w:rsid w:val="00CE1EA9"/>
    <w:rsid w:val="00CE2225"/>
    <w:rsid w:val="00CE22A7"/>
    <w:rsid w:val="00CE2526"/>
    <w:rsid w:val="00CE2652"/>
    <w:rsid w:val="00CE2B33"/>
    <w:rsid w:val="00CE3186"/>
    <w:rsid w:val="00CE34B5"/>
    <w:rsid w:val="00CE3E4F"/>
    <w:rsid w:val="00CE4F93"/>
    <w:rsid w:val="00CE5220"/>
    <w:rsid w:val="00CE59AA"/>
    <w:rsid w:val="00CE6017"/>
    <w:rsid w:val="00CE636E"/>
    <w:rsid w:val="00CE656D"/>
    <w:rsid w:val="00CE68FB"/>
    <w:rsid w:val="00CE6FF0"/>
    <w:rsid w:val="00CE7FB1"/>
    <w:rsid w:val="00CF07AF"/>
    <w:rsid w:val="00CF1133"/>
    <w:rsid w:val="00CF14CD"/>
    <w:rsid w:val="00CF2253"/>
    <w:rsid w:val="00CF3790"/>
    <w:rsid w:val="00CF380C"/>
    <w:rsid w:val="00CF39FD"/>
    <w:rsid w:val="00CF3E98"/>
    <w:rsid w:val="00CF4DBD"/>
    <w:rsid w:val="00CF558B"/>
    <w:rsid w:val="00CF62A1"/>
    <w:rsid w:val="00CF63A6"/>
    <w:rsid w:val="00CF6ABF"/>
    <w:rsid w:val="00CF6BF0"/>
    <w:rsid w:val="00CF6CB7"/>
    <w:rsid w:val="00CF6D67"/>
    <w:rsid w:val="00CF7A4F"/>
    <w:rsid w:val="00CF7F2E"/>
    <w:rsid w:val="00CF7F38"/>
    <w:rsid w:val="00D00C23"/>
    <w:rsid w:val="00D00C92"/>
    <w:rsid w:val="00D00CC1"/>
    <w:rsid w:val="00D033E8"/>
    <w:rsid w:val="00D035A6"/>
    <w:rsid w:val="00D03622"/>
    <w:rsid w:val="00D04C8F"/>
    <w:rsid w:val="00D06BFF"/>
    <w:rsid w:val="00D07010"/>
    <w:rsid w:val="00D10155"/>
    <w:rsid w:val="00D1077A"/>
    <w:rsid w:val="00D11AD1"/>
    <w:rsid w:val="00D12AE7"/>
    <w:rsid w:val="00D12E53"/>
    <w:rsid w:val="00D12FD6"/>
    <w:rsid w:val="00D13728"/>
    <w:rsid w:val="00D13824"/>
    <w:rsid w:val="00D13A57"/>
    <w:rsid w:val="00D14418"/>
    <w:rsid w:val="00D14F4D"/>
    <w:rsid w:val="00D15D01"/>
    <w:rsid w:val="00D16017"/>
    <w:rsid w:val="00D17810"/>
    <w:rsid w:val="00D202A4"/>
    <w:rsid w:val="00D20403"/>
    <w:rsid w:val="00D211A1"/>
    <w:rsid w:val="00D211BD"/>
    <w:rsid w:val="00D214D4"/>
    <w:rsid w:val="00D21782"/>
    <w:rsid w:val="00D22278"/>
    <w:rsid w:val="00D2340A"/>
    <w:rsid w:val="00D237BB"/>
    <w:rsid w:val="00D24A8C"/>
    <w:rsid w:val="00D24D8F"/>
    <w:rsid w:val="00D25003"/>
    <w:rsid w:val="00D256CD"/>
    <w:rsid w:val="00D25992"/>
    <w:rsid w:val="00D25A8D"/>
    <w:rsid w:val="00D25AE9"/>
    <w:rsid w:val="00D25C94"/>
    <w:rsid w:val="00D26D49"/>
    <w:rsid w:val="00D27514"/>
    <w:rsid w:val="00D27C3D"/>
    <w:rsid w:val="00D27F5D"/>
    <w:rsid w:val="00D3013B"/>
    <w:rsid w:val="00D30FB2"/>
    <w:rsid w:val="00D31127"/>
    <w:rsid w:val="00D31BF1"/>
    <w:rsid w:val="00D31C4E"/>
    <w:rsid w:val="00D31D06"/>
    <w:rsid w:val="00D32478"/>
    <w:rsid w:val="00D32870"/>
    <w:rsid w:val="00D32B10"/>
    <w:rsid w:val="00D32F87"/>
    <w:rsid w:val="00D33193"/>
    <w:rsid w:val="00D33F82"/>
    <w:rsid w:val="00D350CA"/>
    <w:rsid w:val="00D35E0A"/>
    <w:rsid w:val="00D36596"/>
    <w:rsid w:val="00D36C20"/>
    <w:rsid w:val="00D371BB"/>
    <w:rsid w:val="00D37E21"/>
    <w:rsid w:val="00D40BDA"/>
    <w:rsid w:val="00D4217B"/>
    <w:rsid w:val="00D430B6"/>
    <w:rsid w:val="00D43110"/>
    <w:rsid w:val="00D43289"/>
    <w:rsid w:val="00D44B0B"/>
    <w:rsid w:val="00D44F04"/>
    <w:rsid w:val="00D44FB9"/>
    <w:rsid w:val="00D45593"/>
    <w:rsid w:val="00D45D85"/>
    <w:rsid w:val="00D4604C"/>
    <w:rsid w:val="00D465BB"/>
    <w:rsid w:val="00D46B33"/>
    <w:rsid w:val="00D478D5"/>
    <w:rsid w:val="00D47D54"/>
    <w:rsid w:val="00D5031F"/>
    <w:rsid w:val="00D50BAB"/>
    <w:rsid w:val="00D513D4"/>
    <w:rsid w:val="00D51877"/>
    <w:rsid w:val="00D51F42"/>
    <w:rsid w:val="00D53120"/>
    <w:rsid w:val="00D53578"/>
    <w:rsid w:val="00D53A3A"/>
    <w:rsid w:val="00D555D8"/>
    <w:rsid w:val="00D55B8A"/>
    <w:rsid w:val="00D560F9"/>
    <w:rsid w:val="00D56771"/>
    <w:rsid w:val="00D56B6F"/>
    <w:rsid w:val="00D57905"/>
    <w:rsid w:val="00D603F7"/>
    <w:rsid w:val="00D60789"/>
    <w:rsid w:val="00D614A0"/>
    <w:rsid w:val="00D61B69"/>
    <w:rsid w:val="00D6254C"/>
    <w:rsid w:val="00D62955"/>
    <w:rsid w:val="00D62B91"/>
    <w:rsid w:val="00D640FB"/>
    <w:rsid w:val="00D6434A"/>
    <w:rsid w:val="00D65824"/>
    <w:rsid w:val="00D66E5D"/>
    <w:rsid w:val="00D679D3"/>
    <w:rsid w:val="00D67BC5"/>
    <w:rsid w:val="00D7014E"/>
    <w:rsid w:val="00D714A2"/>
    <w:rsid w:val="00D72903"/>
    <w:rsid w:val="00D732CC"/>
    <w:rsid w:val="00D73706"/>
    <w:rsid w:val="00D73AF3"/>
    <w:rsid w:val="00D73C0A"/>
    <w:rsid w:val="00D742C7"/>
    <w:rsid w:val="00D746CB"/>
    <w:rsid w:val="00D74937"/>
    <w:rsid w:val="00D74CC3"/>
    <w:rsid w:val="00D762B8"/>
    <w:rsid w:val="00D7733E"/>
    <w:rsid w:val="00D773FA"/>
    <w:rsid w:val="00D77758"/>
    <w:rsid w:val="00D8218F"/>
    <w:rsid w:val="00D844AA"/>
    <w:rsid w:val="00D85024"/>
    <w:rsid w:val="00D851EA"/>
    <w:rsid w:val="00D85A2C"/>
    <w:rsid w:val="00D85E69"/>
    <w:rsid w:val="00D86BD6"/>
    <w:rsid w:val="00D879AA"/>
    <w:rsid w:val="00D9103A"/>
    <w:rsid w:val="00D91637"/>
    <w:rsid w:val="00D91838"/>
    <w:rsid w:val="00D92335"/>
    <w:rsid w:val="00D92C8B"/>
    <w:rsid w:val="00D934F7"/>
    <w:rsid w:val="00D941E5"/>
    <w:rsid w:val="00D94345"/>
    <w:rsid w:val="00D95EDE"/>
    <w:rsid w:val="00D962A2"/>
    <w:rsid w:val="00D970EF"/>
    <w:rsid w:val="00D97177"/>
    <w:rsid w:val="00DA03EB"/>
    <w:rsid w:val="00DA0B78"/>
    <w:rsid w:val="00DA116A"/>
    <w:rsid w:val="00DA19BB"/>
    <w:rsid w:val="00DA1AE4"/>
    <w:rsid w:val="00DA2076"/>
    <w:rsid w:val="00DA35E0"/>
    <w:rsid w:val="00DA394C"/>
    <w:rsid w:val="00DA4065"/>
    <w:rsid w:val="00DA627D"/>
    <w:rsid w:val="00DA634D"/>
    <w:rsid w:val="00DB2911"/>
    <w:rsid w:val="00DB2982"/>
    <w:rsid w:val="00DB32A7"/>
    <w:rsid w:val="00DB36F8"/>
    <w:rsid w:val="00DB3B3D"/>
    <w:rsid w:val="00DB3E35"/>
    <w:rsid w:val="00DB42EB"/>
    <w:rsid w:val="00DB4470"/>
    <w:rsid w:val="00DB5146"/>
    <w:rsid w:val="00DB5425"/>
    <w:rsid w:val="00DB56C9"/>
    <w:rsid w:val="00DB5770"/>
    <w:rsid w:val="00DB5A35"/>
    <w:rsid w:val="00DB5A76"/>
    <w:rsid w:val="00DB6699"/>
    <w:rsid w:val="00DB695C"/>
    <w:rsid w:val="00DB7A6C"/>
    <w:rsid w:val="00DB7C07"/>
    <w:rsid w:val="00DC1F1C"/>
    <w:rsid w:val="00DC1F38"/>
    <w:rsid w:val="00DC1F44"/>
    <w:rsid w:val="00DC2195"/>
    <w:rsid w:val="00DC2F26"/>
    <w:rsid w:val="00DC4357"/>
    <w:rsid w:val="00DC5219"/>
    <w:rsid w:val="00DC603C"/>
    <w:rsid w:val="00DC6558"/>
    <w:rsid w:val="00DC6BC9"/>
    <w:rsid w:val="00DC7BD4"/>
    <w:rsid w:val="00DD0525"/>
    <w:rsid w:val="00DD0D11"/>
    <w:rsid w:val="00DD24DF"/>
    <w:rsid w:val="00DD3A13"/>
    <w:rsid w:val="00DD3B52"/>
    <w:rsid w:val="00DD4836"/>
    <w:rsid w:val="00DD48C9"/>
    <w:rsid w:val="00DD5472"/>
    <w:rsid w:val="00DD5911"/>
    <w:rsid w:val="00DD6D24"/>
    <w:rsid w:val="00DD6F16"/>
    <w:rsid w:val="00DD7669"/>
    <w:rsid w:val="00DD7C5B"/>
    <w:rsid w:val="00DD7FDE"/>
    <w:rsid w:val="00DE1C2F"/>
    <w:rsid w:val="00DE2189"/>
    <w:rsid w:val="00DE2711"/>
    <w:rsid w:val="00DE2728"/>
    <w:rsid w:val="00DE2FF0"/>
    <w:rsid w:val="00DE33D3"/>
    <w:rsid w:val="00DE3455"/>
    <w:rsid w:val="00DE3AA5"/>
    <w:rsid w:val="00DE4357"/>
    <w:rsid w:val="00DE5019"/>
    <w:rsid w:val="00DE563C"/>
    <w:rsid w:val="00DE5784"/>
    <w:rsid w:val="00DE6316"/>
    <w:rsid w:val="00DE6E8D"/>
    <w:rsid w:val="00DE77EA"/>
    <w:rsid w:val="00DF00AD"/>
    <w:rsid w:val="00DF022D"/>
    <w:rsid w:val="00DF052A"/>
    <w:rsid w:val="00DF0619"/>
    <w:rsid w:val="00DF08D5"/>
    <w:rsid w:val="00DF1AFE"/>
    <w:rsid w:val="00DF1B27"/>
    <w:rsid w:val="00DF1EEE"/>
    <w:rsid w:val="00DF2151"/>
    <w:rsid w:val="00DF228F"/>
    <w:rsid w:val="00DF2BFC"/>
    <w:rsid w:val="00DF36F0"/>
    <w:rsid w:val="00DF3B5F"/>
    <w:rsid w:val="00DF3C17"/>
    <w:rsid w:val="00DF3DEF"/>
    <w:rsid w:val="00DF46AC"/>
    <w:rsid w:val="00DF48C7"/>
    <w:rsid w:val="00DF4940"/>
    <w:rsid w:val="00DF5329"/>
    <w:rsid w:val="00DF5908"/>
    <w:rsid w:val="00DF5BD9"/>
    <w:rsid w:val="00DF6D54"/>
    <w:rsid w:val="00DF6FEF"/>
    <w:rsid w:val="00DF75C6"/>
    <w:rsid w:val="00DF76C6"/>
    <w:rsid w:val="00E01BBD"/>
    <w:rsid w:val="00E03BAB"/>
    <w:rsid w:val="00E048CF"/>
    <w:rsid w:val="00E04E32"/>
    <w:rsid w:val="00E070D2"/>
    <w:rsid w:val="00E0727F"/>
    <w:rsid w:val="00E0747A"/>
    <w:rsid w:val="00E10E8B"/>
    <w:rsid w:val="00E11158"/>
    <w:rsid w:val="00E11250"/>
    <w:rsid w:val="00E11634"/>
    <w:rsid w:val="00E12DDB"/>
    <w:rsid w:val="00E138E7"/>
    <w:rsid w:val="00E141E8"/>
    <w:rsid w:val="00E1466C"/>
    <w:rsid w:val="00E14727"/>
    <w:rsid w:val="00E1498A"/>
    <w:rsid w:val="00E15567"/>
    <w:rsid w:val="00E15DE7"/>
    <w:rsid w:val="00E15EA1"/>
    <w:rsid w:val="00E17755"/>
    <w:rsid w:val="00E178EA"/>
    <w:rsid w:val="00E17950"/>
    <w:rsid w:val="00E200A0"/>
    <w:rsid w:val="00E2012B"/>
    <w:rsid w:val="00E20D58"/>
    <w:rsid w:val="00E20D95"/>
    <w:rsid w:val="00E2131C"/>
    <w:rsid w:val="00E21D10"/>
    <w:rsid w:val="00E21E99"/>
    <w:rsid w:val="00E2292D"/>
    <w:rsid w:val="00E22B13"/>
    <w:rsid w:val="00E233DD"/>
    <w:rsid w:val="00E241AE"/>
    <w:rsid w:val="00E25BC0"/>
    <w:rsid w:val="00E25DC3"/>
    <w:rsid w:val="00E25EB4"/>
    <w:rsid w:val="00E26034"/>
    <w:rsid w:val="00E27C88"/>
    <w:rsid w:val="00E310A9"/>
    <w:rsid w:val="00E332C3"/>
    <w:rsid w:val="00E339B7"/>
    <w:rsid w:val="00E344E7"/>
    <w:rsid w:val="00E348AB"/>
    <w:rsid w:val="00E3599A"/>
    <w:rsid w:val="00E35B39"/>
    <w:rsid w:val="00E369DC"/>
    <w:rsid w:val="00E37444"/>
    <w:rsid w:val="00E404F6"/>
    <w:rsid w:val="00E40599"/>
    <w:rsid w:val="00E40996"/>
    <w:rsid w:val="00E42ECC"/>
    <w:rsid w:val="00E4351C"/>
    <w:rsid w:val="00E438B3"/>
    <w:rsid w:val="00E44E3E"/>
    <w:rsid w:val="00E458E6"/>
    <w:rsid w:val="00E46063"/>
    <w:rsid w:val="00E466DA"/>
    <w:rsid w:val="00E4718E"/>
    <w:rsid w:val="00E47873"/>
    <w:rsid w:val="00E5069B"/>
    <w:rsid w:val="00E509C0"/>
    <w:rsid w:val="00E51213"/>
    <w:rsid w:val="00E51361"/>
    <w:rsid w:val="00E52A77"/>
    <w:rsid w:val="00E52CF9"/>
    <w:rsid w:val="00E5388E"/>
    <w:rsid w:val="00E54048"/>
    <w:rsid w:val="00E56C1D"/>
    <w:rsid w:val="00E57F0A"/>
    <w:rsid w:val="00E601BE"/>
    <w:rsid w:val="00E601E5"/>
    <w:rsid w:val="00E61EC0"/>
    <w:rsid w:val="00E6219C"/>
    <w:rsid w:val="00E62E4E"/>
    <w:rsid w:val="00E62F2E"/>
    <w:rsid w:val="00E63207"/>
    <w:rsid w:val="00E63840"/>
    <w:rsid w:val="00E6384D"/>
    <w:rsid w:val="00E64A6A"/>
    <w:rsid w:val="00E65622"/>
    <w:rsid w:val="00E65AF0"/>
    <w:rsid w:val="00E66ED2"/>
    <w:rsid w:val="00E67380"/>
    <w:rsid w:val="00E677BF"/>
    <w:rsid w:val="00E6783F"/>
    <w:rsid w:val="00E70151"/>
    <w:rsid w:val="00E708A9"/>
    <w:rsid w:val="00E71049"/>
    <w:rsid w:val="00E716C2"/>
    <w:rsid w:val="00E7174E"/>
    <w:rsid w:val="00E71C1A"/>
    <w:rsid w:val="00E72342"/>
    <w:rsid w:val="00E724D2"/>
    <w:rsid w:val="00E72A1D"/>
    <w:rsid w:val="00E73003"/>
    <w:rsid w:val="00E73217"/>
    <w:rsid w:val="00E7321C"/>
    <w:rsid w:val="00E73484"/>
    <w:rsid w:val="00E73600"/>
    <w:rsid w:val="00E73926"/>
    <w:rsid w:val="00E74473"/>
    <w:rsid w:val="00E74753"/>
    <w:rsid w:val="00E7475E"/>
    <w:rsid w:val="00E758D7"/>
    <w:rsid w:val="00E760B5"/>
    <w:rsid w:val="00E76132"/>
    <w:rsid w:val="00E761E5"/>
    <w:rsid w:val="00E762BF"/>
    <w:rsid w:val="00E7734A"/>
    <w:rsid w:val="00E7747C"/>
    <w:rsid w:val="00E77922"/>
    <w:rsid w:val="00E77A57"/>
    <w:rsid w:val="00E80F08"/>
    <w:rsid w:val="00E81000"/>
    <w:rsid w:val="00E81423"/>
    <w:rsid w:val="00E818EE"/>
    <w:rsid w:val="00E828D7"/>
    <w:rsid w:val="00E8351C"/>
    <w:rsid w:val="00E84213"/>
    <w:rsid w:val="00E86B25"/>
    <w:rsid w:val="00E86B9F"/>
    <w:rsid w:val="00E86EB3"/>
    <w:rsid w:val="00E879A3"/>
    <w:rsid w:val="00E87E45"/>
    <w:rsid w:val="00E90DF1"/>
    <w:rsid w:val="00E919F5"/>
    <w:rsid w:val="00E920D0"/>
    <w:rsid w:val="00E9356D"/>
    <w:rsid w:val="00E939E9"/>
    <w:rsid w:val="00E93E9C"/>
    <w:rsid w:val="00E93F1C"/>
    <w:rsid w:val="00E93F96"/>
    <w:rsid w:val="00E94D72"/>
    <w:rsid w:val="00E950A5"/>
    <w:rsid w:val="00E95674"/>
    <w:rsid w:val="00E958D5"/>
    <w:rsid w:val="00E96FA7"/>
    <w:rsid w:val="00E97A4A"/>
    <w:rsid w:val="00EA1B39"/>
    <w:rsid w:val="00EA1EFF"/>
    <w:rsid w:val="00EA1F67"/>
    <w:rsid w:val="00EA2F7E"/>
    <w:rsid w:val="00EA354C"/>
    <w:rsid w:val="00EA3863"/>
    <w:rsid w:val="00EA4265"/>
    <w:rsid w:val="00EA4583"/>
    <w:rsid w:val="00EA4B79"/>
    <w:rsid w:val="00EA60BD"/>
    <w:rsid w:val="00EA67DF"/>
    <w:rsid w:val="00EA7EB2"/>
    <w:rsid w:val="00EB0552"/>
    <w:rsid w:val="00EB06BE"/>
    <w:rsid w:val="00EB15C2"/>
    <w:rsid w:val="00EB1744"/>
    <w:rsid w:val="00EB1BD9"/>
    <w:rsid w:val="00EB2AD3"/>
    <w:rsid w:val="00EB3178"/>
    <w:rsid w:val="00EB33EE"/>
    <w:rsid w:val="00EB39B8"/>
    <w:rsid w:val="00EB3D31"/>
    <w:rsid w:val="00EB4048"/>
    <w:rsid w:val="00EB4AEB"/>
    <w:rsid w:val="00EB4EAE"/>
    <w:rsid w:val="00EB4F6B"/>
    <w:rsid w:val="00EB54EB"/>
    <w:rsid w:val="00EB563A"/>
    <w:rsid w:val="00EB5A73"/>
    <w:rsid w:val="00EB7CC6"/>
    <w:rsid w:val="00EB7D4A"/>
    <w:rsid w:val="00EC0A44"/>
    <w:rsid w:val="00EC2517"/>
    <w:rsid w:val="00EC2F93"/>
    <w:rsid w:val="00EC316D"/>
    <w:rsid w:val="00EC36EF"/>
    <w:rsid w:val="00EC3DB0"/>
    <w:rsid w:val="00EC41D6"/>
    <w:rsid w:val="00EC454E"/>
    <w:rsid w:val="00EC4C3E"/>
    <w:rsid w:val="00EC4F8F"/>
    <w:rsid w:val="00EC6B88"/>
    <w:rsid w:val="00EC741E"/>
    <w:rsid w:val="00EC78A1"/>
    <w:rsid w:val="00EC7BA8"/>
    <w:rsid w:val="00EC7C4A"/>
    <w:rsid w:val="00ED0510"/>
    <w:rsid w:val="00ED146F"/>
    <w:rsid w:val="00ED16A0"/>
    <w:rsid w:val="00ED1EB9"/>
    <w:rsid w:val="00ED1F7B"/>
    <w:rsid w:val="00ED209D"/>
    <w:rsid w:val="00ED2B5A"/>
    <w:rsid w:val="00ED3818"/>
    <w:rsid w:val="00ED5B8D"/>
    <w:rsid w:val="00ED704C"/>
    <w:rsid w:val="00ED7FF2"/>
    <w:rsid w:val="00EE04AD"/>
    <w:rsid w:val="00EE2190"/>
    <w:rsid w:val="00EE26F9"/>
    <w:rsid w:val="00EE439D"/>
    <w:rsid w:val="00EE44B6"/>
    <w:rsid w:val="00EE5005"/>
    <w:rsid w:val="00EE65E8"/>
    <w:rsid w:val="00EE7889"/>
    <w:rsid w:val="00EF056F"/>
    <w:rsid w:val="00EF077B"/>
    <w:rsid w:val="00EF0C60"/>
    <w:rsid w:val="00EF12F2"/>
    <w:rsid w:val="00EF16C5"/>
    <w:rsid w:val="00EF17B8"/>
    <w:rsid w:val="00EF18E4"/>
    <w:rsid w:val="00EF1BAC"/>
    <w:rsid w:val="00EF4D6F"/>
    <w:rsid w:val="00EF586E"/>
    <w:rsid w:val="00EF6311"/>
    <w:rsid w:val="00EF6831"/>
    <w:rsid w:val="00EF6F37"/>
    <w:rsid w:val="00EF71F8"/>
    <w:rsid w:val="00EF7604"/>
    <w:rsid w:val="00EF77E4"/>
    <w:rsid w:val="00F0055B"/>
    <w:rsid w:val="00F00CA0"/>
    <w:rsid w:val="00F0130C"/>
    <w:rsid w:val="00F04CE4"/>
    <w:rsid w:val="00F050B2"/>
    <w:rsid w:val="00F072BD"/>
    <w:rsid w:val="00F10259"/>
    <w:rsid w:val="00F10778"/>
    <w:rsid w:val="00F10A8E"/>
    <w:rsid w:val="00F121EF"/>
    <w:rsid w:val="00F124B9"/>
    <w:rsid w:val="00F12878"/>
    <w:rsid w:val="00F128F0"/>
    <w:rsid w:val="00F13179"/>
    <w:rsid w:val="00F14A08"/>
    <w:rsid w:val="00F17035"/>
    <w:rsid w:val="00F17698"/>
    <w:rsid w:val="00F17E1B"/>
    <w:rsid w:val="00F20596"/>
    <w:rsid w:val="00F21992"/>
    <w:rsid w:val="00F224BD"/>
    <w:rsid w:val="00F232B1"/>
    <w:rsid w:val="00F23B67"/>
    <w:rsid w:val="00F23D2B"/>
    <w:rsid w:val="00F249FE"/>
    <w:rsid w:val="00F24C7A"/>
    <w:rsid w:val="00F24D9C"/>
    <w:rsid w:val="00F259BA"/>
    <w:rsid w:val="00F261A2"/>
    <w:rsid w:val="00F2651B"/>
    <w:rsid w:val="00F26C41"/>
    <w:rsid w:val="00F26FA8"/>
    <w:rsid w:val="00F277D9"/>
    <w:rsid w:val="00F279D2"/>
    <w:rsid w:val="00F27F20"/>
    <w:rsid w:val="00F3008D"/>
    <w:rsid w:val="00F30AD8"/>
    <w:rsid w:val="00F3100D"/>
    <w:rsid w:val="00F3143E"/>
    <w:rsid w:val="00F31E8B"/>
    <w:rsid w:val="00F322C8"/>
    <w:rsid w:val="00F32884"/>
    <w:rsid w:val="00F32ACB"/>
    <w:rsid w:val="00F339FD"/>
    <w:rsid w:val="00F33C87"/>
    <w:rsid w:val="00F33D7A"/>
    <w:rsid w:val="00F33E4F"/>
    <w:rsid w:val="00F34BF9"/>
    <w:rsid w:val="00F34C55"/>
    <w:rsid w:val="00F351C6"/>
    <w:rsid w:val="00F352C5"/>
    <w:rsid w:val="00F35A5A"/>
    <w:rsid w:val="00F35DAD"/>
    <w:rsid w:val="00F36315"/>
    <w:rsid w:val="00F36C17"/>
    <w:rsid w:val="00F375DD"/>
    <w:rsid w:val="00F37B30"/>
    <w:rsid w:val="00F37D5E"/>
    <w:rsid w:val="00F37E51"/>
    <w:rsid w:val="00F40E8E"/>
    <w:rsid w:val="00F42841"/>
    <w:rsid w:val="00F42DE2"/>
    <w:rsid w:val="00F42FF2"/>
    <w:rsid w:val="00F43183"/>
    <w:rsid w:val="00F43E20"/>
    <w:rsid w:val="00F45F4A"/>
    <w:rsid w:val="00F46D56"/>
    <w:rsid w:val="00F503CA"/>
    <w:rsid w:val="00F5069E"/>
    <w:rsid w:val="00F50742"/>
    <w:rsid w:val="00F51A84"/>
    <w:rsid w:val="00F51E7C"/>
    <w:rsid w:val="00F523DB"/>
    <w:rsid w:val="00F53391"/>
    <w:rsid w:val="00F53583"/>
    <w:rsid w:val="00F545A5"/>
    <w:rsid w:val="00F556D6"/>
    <w:rsid w:val="00F55744"/>
    <w:rsid w:val="00F5575A"/>
    <w:rsid w:val="00F55A68"/>
    <w:rsid w:val="00F56947"/>
    <w:rsid w:val="00F56F25"/>
    <w:rsid w:val="00F5710B"/>
    <w:rsid w:val="00F57533"/>
    <w:rsid w:val="00F579A7"/>
    <w:rsid w:val="00F57E88"/>
    <w:rsid w:val="00F6024E"/>
    <w:rsid w:val="00F6038C"/>
    <w:rsid w:val="00F60983"/>
    <w:rsid w:val="00F61002"/>
    <w:rsid w:val="00F6272E"/>
    <w:rsid w:val="00F6391E"/>
    <w:rsid w:val="00F64083"/>
    <w:rsid w:val="00F64498"/>
    <w:rsid w:val="00F646C4"/>
    <w:rsid w:val="00F64EF6"/>
    <w:rsid w:val="00F65983"/>
    <w:rsid w:val="00F65A3D"/>
    <w:rsid w:val="00F661E9"/>
    <w:rsid w:val="00F671BA"/>
    <w:rsid w:val="00F6749D"/>
    <w:rsid w:val="00F70A01"/>
    <w:rsid w:val="00F70BC4"/>
    <w:rsid w:val="00F7127C"/>
    <w:rsid w:val="00F71E46"/>
    <w:rsid w:val="00F71FE7"/>
    <w:rsid w:val="00F7267F"/>
    <w:rsid w:val="00F72FFE"/>
    <w:rsid w:val="00F7355C"/>
    <w:rsid w:val="00F73A3C"/>
    <w:rsid w:val="00F7479B"/>
    <w:rsid w:val="00F751AF"/>
    <w:rsid w:val="00F754E1"/>
    <w:rsid w:val="00F7597E"/>
    <w:rsid w:val="00F76B39"/>
    <w:rsid w:val="00F7708C"/>
    <w:rsid w:val="00F77A76"/>
    <w:rsid w:val="00F80008"/>
    <w:rsid w:val="00F81047"/>
    <w:rsid w:val="00F83253"/>
    <w:rsid w:val="00F8350E"/>
    <w:rsid w:val="00F83594"/>
    <w:rsid w:val="00F83616"/>
    <w:rsid w:val="00F83F39"/>
    <w:rsid w:val="00F84740"/>
    <w:rsid w:val="00F85B3D"/>
    <w:rsid w:val="00F85D46"/>
    <w:rsid w:val="00F86C21"/>
    <w:rsid w:val="00F86D8F"/>
    <w:rsid w:val="00F86FE0"/>
    <w:rsid w:val="00F87604"/>
    <w:rsid w:val="00F87B82"/>
    <w:rsid w:val="00F91127"/>
    <w:rsid w:val="00F9184E"/>
    <w:rsid w:val="00F927BF"/>
    <w:rsid w:val="00F927F5"/>
    <w:rsid w:val="00F92895"/>
    <w:rsid w:val="00F92ACB"/>
    <w:rsid w:val="00F930D6"/>
    <w:rsid w:val="00F937A6"/>
    <w:rsid w:val="00F93E35"/>
    <w:rsid w:val="00F9427E"/>
    <w:rsid w:val="00F95FE2"/>
    <w:rsid w:val="00F964B6"/>
    <w:rsid w:val="00F972D9"/>
    <w:rsid w:val="00F976DB"/>
    <w:rsid w:val="00F97EDA"/>
    <w:rsid w:val="00FA0437"/>
    <w:rsid w:val="00FA1099"/>
    <w:rsid w:val="00FA10AF"/>
    <w:rsid w:val="00FA1F11"/>
    <w:rsid w:val="00FA2107"/>
    <w:rsid w:val="00FA2313"/>
    <w:rsid w:val="00FA31BE"/>
    <w:rsid w:val="00FA3767"/>
    <w:rsid w:val="00FA37B8"/>
    <w:rsid w:val="00FA3ECF"/>
    <w:rsid w:val="00FA437D"/>
    <w:rsid w:val="00FA4D69"/>
    <w:rsid w:val="00FA4FC6"/>
    <w:rsid w:val="00FA519F"/>
    <w:rsid w:val="00FA5866"/>
    <w:rsid w:val="00FA5EE6"/>
    <w:rsid w:val="00FA63C2"/>
    <w:rsid w:val="00FA64B1"/>
    <w:rsid w:val="00FA6628"/>
    <w:rsid w:val="00FA702F"/>
    <w:rsid w:val="00FB0844"/>
    <w:rsid w:val="00FB08A7"/>
    <w:rsid w:val="00FB0A2C"/>
    <w:rsid w:val="00FB0D89"/>
    <w:rsid w:val="00FB13AE"/>
    <w:rsid w:val="00FB2139"/>
    <w:rsid w:val="00FB21B9"/>
    <w:rsid w:val="00FB23B5"/>
    <w:rsid w:val="00FB2C00"/>
    <w:rsid w:val="00FB2C6D"/>
    <w:rsid w:val="00FB30E9"/>
    <w:rsid w:val="00FB32BB"/>
    <w:rsid w:val="00FB3F2A"/>
    <w:rsid w:val="00FB4818"/>
    <w:rsid w:val="00FB5497"/>
    <w:rsid w:val="00FB742C"/>
    <w:rsid w:val="00FB7790"/>
    <w:rsid w:val="00FB784A"/>
    <w:rsid w:val="00FC0B78"/>
    <w:rsid w:val="00FC1ABE"/>
    <w:rsid w:val="00FC2036"/>
    <w:rsid w:val="00FC42E5"/>
    <w:rsid w:val="00FC449C"/>
    <w:rsid w:val="00FC46B6"/>
    <w:rsid w:val="00FC4F71"/>
    <w:rsid w:val="00FC5290"/>
    <w:rsid w:val="00FC5DD9"/>
    <w:rsid w:val="00FC6537"/>
    <w:rsid w:val="00FC677C"/>
    <w:rsid w:val="00FC7DF1"/>
    <w:rsid w:val="00FD07FF"/>
    <w:rsid w:val="00FD2103"/>
    <w:rsid w:val="00FD414F"/>
    <w:rsid w:val="00FD509B"/>
    <w:rsid w:val="00FD5987"/>
    <w:rsid w:val="00FD5DEF"/>
    <w:rsid w:val="00FD6424"/>
    <w:rsid w:val="00FD6A7B"/>
    <w:rsid w:val="00FD7828"/>
    <w:rsid w:val="00FD7AE7"/>
    <w:rsid w:val="00FE0B68"/>
    <w:rsid w:val="00FE148E"/>
    <w:rsid w:val="00FE17D7"/>
    <w:rsid w:val="00FE215B"/>
    <w:rsid w:val="00FE224C"/>
    <w:rsid w:val="00FE4612"/>
    <w:rsid w:val="00FE4A7B"/>
    <w:rsid w:val="00FE4E09"/>
    <w:rsid w:val="00FE5E5A"/>
    <w:rsid w:val="00FE607A"/>
    <w:rsid w:val="00FE6DBE"/>
    <w:rsid w:val="00FE77C8"/>
    <w:rsid w:val="00FE7A2D"/>
    <w:rsid w:val="00FF04FB"/>
    <w:rsid w:val="00FF05E6"/>
    <w:rsid w:val="00FF07BA"/>
    <w:rsid w:val="00FF0BEA"/>
    <w:rsid w:val="00FF0C82"/>
    <w:rsid w:val="00FF0D42"/>
    <w:rsid w:val="00FF0DB8"/>
    <w:rsid w:val="00FF0FE3"/>
    <w:rsid w:val="00FF1A5B"/>
    <w:rsid w:val="00FF38C5"/>
    <w:rsid w:val="00FF3B1C"/>
    <w:rsid w:val="00FF3CE3"/>
    <w:rsid w:val="00FF4F72"/>
    <w:rsid w:val="00FF599F"/>
    <w:rsid w:val="00FF5E44"/>
    <w:rsid w:val="00FF7A0E"/>
    <w:rsid w:val="00FF7D9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FF920FF-E810-404D-BB7E-896FE6E7B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2"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7716"/>
    <w:pPr>
      <w:spacing w:line="360" w:lineRule="auto"/>
    </w:pPr>
    <w:rPr>
      <w:rFonts w:ascii="Arial" w:hAnsi="Arial"/>
      <w:sz w:val="24"/>
    </w:rPr>
  </w:style>
  <w:style w:type="paragraph" w:styleId="Heading1">
    <w:name w:val="heading 1"/>
    <w:basedOn w:val="Normal"/>
    <w:next w:val="Normal"/>
    <w:link w:val="Heading1Char"/>
    <w:uiPriority w:val="9"/>
    <w:qFormat/>
    <w:rsid w:val="00916BF2"/>
    <w:pPr>
      <w:keepNext/>
      <w:keepLines/>
      <w:spacing w:before="320" w:after="40"/>
      <w:outlineLvl w:val="0"/>
    </w:pPr>
    <w:rPr>
      <w:rFonts w:eastAsiaTheme="majorEastAsia" w:cstheme="majorBidi"/>
      <w:b/>
      <w:bCs/>
      <w:caps/>
      <w:spacing w:val="4"/>
      <w:sz w:val="28"/>
      <w:szCs w:val="28"/>
    </w:rPr>
  </w:style>
  <w:style w:type="paragraph" w:styleId="Heading2">
    <w:name w:val="heading 2"/>
    <w:basedOn w:val="Normal"/>
    <w:next w:val="Normal"/>
    <w:link w:val="Heading2Char"/>
    <w:uiPriority w:val="9"/>
    <w:unhideWhenUsed/>
    <w:qFormat/>
    <w:rsid w:val="00E7747C"/>
    <w:pPr>
      <w:keepNext/>
      <w:keepLines/>
      <w:spacing w:before="120" w:after="0"/>
      <w:outlineLvl w:val="1"/>
    </w:pPr>
    <w:rPr>
      <w:rFonts w:eastAsiaTheme="majorEastAsia" w:cstheme="majorBidi"/>
      <w:b/>
      <w:bCs/>
      <w:sz w:val="28"/>
      <w:szCs w:val="28"/>
    </w:rPr>
  </w:style>
  <w:style w:type="paragraph" w:styleId="Heading3">
    <w:name w:val="heading 3"/>
    <w:basedOn w:val="Normal"/>
    <w:next w:val="Normal"/>
    <w:link w:val="Heading3Char"/>
    <w:uiPriority w:val="9"/>
    <w:unhideWhenUsed/>
    <w:qFormat/>
    <w:rsid w:val="002F12F0"/>
    <w:pPr>
      <w:keepNext/>
      <w:keepLines/>
      <w:spacing w:before="120" w:after="0"/>
      <w:outlineLvl w:val="2"/>
    </w:pPr>
    <w:rPr>
      <w:rFonts w:asciiTheme="majorHAnsi" w:eastAsiaTheme="majorEastAsia" w:hAnsiTheme="majorHAnsi" w:cstheme="majorBidi"/>
      <w:spacing w:val="4"/>
      <w:szCs w:val="24"/>
    </w:rPr>
  </w:style>
  <w:style w:type="paragraph" w:styleId="Heading4">
    <w:name w:val="heading 4"/>
    <w:basedOn w:val="Normal"/>
    <w:next w:val="Normal"/>
    <w:link w:val="Heading4Char"/>
    <w:uiPriority w:val="9"/>
    <w:semiHidden/>
    <w:unhideWhenUsed/>
    <w:qFormat/>
    <w:rsid w:val="002F12F0"/>
    <w:pPr>
      <w:keepNext/>
      <w:keepLines/>
      <w:spacing w:before="120" w:after="0"/>
      <w:outlineLvl w:val="3"/>
    </w:pPr>
    <w:rPr>
      <w:rFonts w:asciiTheme="majorHAnsi" w:eastAsiaTheme="majorEastAsia" w:hAnsiTheme="majorHAnsi" w:cstheme="majorBidi"/>
      <w:i/>
      <w:iCs/>
      <w:szCs w:val="24"/>
    </w:rPr>
  </w:style>
  <w:style w:type="paragraph" w:styleId="Heading5">
    <w:name w:val="heading 5"/>
    <w:basedOn w:val="Normal"/>
    <w:next w:val="Normal"/>
    <w:link w:val="Heading5Char"/>
    <w:uiPriority w:val="9"/>
    <w:semiHidden/>
    <w:unhideWhenUsed/>
    <w:qFormat/>
    <w:rsid w:val="002F12F0"/>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2F12F0"/>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2F12F0"/>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2F12F0"/>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2F12F0"/>
    <w:pPr>
      <w:keepNext/>
      <w:keepLines/>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6BF2"/>
    <w:rPr>
      <w:rFonts w:ascii="Arial" w:eastAsiaTheme="majorEastAsia" w:hAnsi="Arial" w:cstheme="majorBidi"/>
      <w:b/>
      <w:bCs/>
      <w:caps/>
      <w:spacing w:val="4"/>
      <w:sz w:val="28"/>
      <w:szCs w:val="28"/>
    </w:rPr>
  </w:style>
  <w:style w:type="paragraph" w:styleId="Title">
    <w:name w:val="Title"/>
    <w:basedOn w:val="Normal"/>
    <w:next w:val="Normal"/>
    <w:link w:val="TitleChar"/>
    <w:uiPriority w:val="10"/>
    <w:qFormat/>
    <w:rsid w:val="002F12F0"/>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2F12F0"/>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2F12F0"/>
    <w:pPr>
      <w:numPr>
        <w:ilvl w:val="1"/>
      </w:numPr>
      <w:spacing w:after="240"/>
      <w:jc w:val="center"/>
    </w:pPr>
    <w:rPr>
      <w:rFonts w:asciiTheme="majorHAnsi" w:eastAsiaTheme="majorEastAsia" w:hAnsiTheme="majorHAnsi" w:cstheme="majorBidi"/>
      <w:szCs w:val="24"/>
    </w:rPr>
  </w:style>
  <w:style w:type="character" w:customStyle="1" w:styleId="SubtitleChar">
    <w:name w:val="Subtitle Char"/>
    <w:basedOn w:val="DefaultParagraphFont"/>
    <w:link w:val="Subtitle"/>
    <w:uiPriority w:val="11"/>
    <w:rsid w:val="002F12F0"/>
    <w:rPr>
      <w:rFonts w:asciiTheme="majorHAnsi" w:eastAsiaTheme="majorEastAsia" w:hAnsiTheme="majorHAnsi" w:cstheme="majorBidi"/>
      <w:sz w:val="24"/>
      <w:szCs w:val="24"/>
    </w:rPr>
  </w:style>
  <w:style w:type="character" w:customStyle="1" w:styleId="Heading2Char">
    <w:name w:val="Heading 2 Char"/>
    <w:basedOn w:val="DefaultParagraphFont"/>
    <w:link w:val="Heading2"/>
    <w:uiPriority w:val="9"/>
    <w:rsid w:val="00E7747C"/>
    <w:rPr>
      <w:rFonts w:ascii="Arial" w:eastAsiaTheme="majorEastAsia" w:hAnsi="Arial" w:cstheme="majorBidi"/>
      <w:b/>
      <w:bCs/>
      <w:sz w:val="28"/>
      <w:szCs w:val="28"/>
    </w:rPr>
  </w:style>
  <w:style w:type="character" w:customStyle="1" w:styleId="Heading3Char">
    <w:name w:val="Heading 3 Char"/>
    <w:basedOn w:val="DefaultParagraphFont"/>
    <w:link w:val="Heading3"/>
    <w:uiPriority w:val="9"/>
    <w:rsid w:val="002F12F0"/>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semiHidden/>
    <w:rsid w:val="002F12F0"/>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2F12F0"/>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2F12F0"/>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2F12F0"/>
    <w:rPr>
      <w:i/>
      <w:iCs/>
    </w:rPr>
  </w:style>
  <w:style w:type="character" w:customStyle="1" w:styleId="Heading8Char">
    <w:name w:val="Heading 8 Char"/>
    <w:basedOn w:val="DefaultParagraphFont"/>
    <w:link w:val="Heading8"/>
    <w:uiPriority w:val="9"/>
    <w:semiHidden/>
    <w:rsid w:val="002F12F0"/>
    <w:rPr>
      <w:b/>
      <w:bCs/>
    </w:rPr>
  </w:style>
  <w:style w:type="character" w:customStyle="1" w:styleId="Heading9Char">
    <w:name w:val="Heading 9 Char"/>
    <w:basedOn w:val="DefaultParagraphFont"/>
    <w:link w:val="Heading9"/>
    <w:uiPriority w:val="9"/>
    <w:semiHidden/>
    <w:rsid w:val="002F12F0"/>
    <w:rPr>
      <w:i/>
      <w:iCs/>
    </w:rPr>
  </w:style>
  <w:style w:type="paragraph" w:styleId="Caption">
    <w:name w:val="caption"/>
    <w:basedOn w:val="Normal"/>
    <w:next w:val="Normal"/>
    <w:uiPriority w:val="35"/>
    <w:unhideWhenUsed/>
    <w:qFormat/>
    <w:rsid w:val="002F12F0"/>
    <w:rPr>
      <w:b/>
      <w:bCs/>
      <w:sz w:val="18"/>
      <w:szCs w:val="18"/>
    </w:rPr>
  </w:style>
  <w:style w:type="character" w:styleId="Strong">
    <w:name w:val="Strong"/>
    <w:basedOn w:val="DefaultParagraphFont"/>
    <w:uiPriority w:val="22"/>
    <w:qFormat/>
    <w:rsid w:val="002F12F0"/>
    <w:rPr>
      <w:b/>
      <w:bCs/>
      <w:color w:val="auto"/>
    </w:rPr>
  </w:style>
  <w:style w:type="character" w:styleId="Emphasis">
    <w:name w:val="Emphasis"/>
    <w:basedOn w:val="DefaultParagraphFont"/>
    <w:uiPriority w:val="20"/>
    <w:qFormat/>
    <w:rsid w:val="002F12F0"/>
    <w:rPr>
      <w:i/>
      <w:iCs/>
      <w:color w:val="auto"/>
    </w:rPr>
  </w:style>
  <w:style w:type="paragraph" w:styleId="NoSpacing">
    <w:name w:val="No Spacing"/>
    <w:uiPriority w:val="1"/>
    <w:qFormat/>
    <w:rsid w:val="002F12F0"/>
    <w:pPr>
      <w:spacing w:after="0" w:line="240" w:lineRule="auto"/>
    </w:pPr>
  </w:style>
  <w:style w:type="paragraph" w:styleId="Quote">
    <w:name w:val="Quote"/>
    <w:basedOn w:val="Normal"/>
    <w:next w:val="Normal"/>
    <w:link w:val="QuoteChar"/>
    <w:uiPriority w:val="29"/>
    <w:qFormat/>
    <w:rsid w:val="002F12F0"/>
    <w:pPr>
      <w:spacing w:before="200" w:line="264" w:lineRule="auto"/>
      <w:ind w:left="864" w:right="864"/>
      <w:jc w:val="center"/>
    </w:pPr>
    <w:rPr>
      <w:rFonts w:asciiTheme="majorHAnsi" w:eastAsiaTheme="majorEastAsia" w:hAnsiTheme="majorHAnsi" w:cstheme="majorBidi"/>
      <w:i/>
      <w:iCs/>
      <w:szCs w:val="24"/>
    </w:rPr>
  </w:style>
  <w:style w:type="character" w:customStyle="1" w:styleId="QuoteChar">
    <w:name w:val="Quote Char"/>
    <w:basedOn w:val="DefaultParagraphFont"/>
    <w:link w:val="Quote"/>
    <w:uiPriority w:val="29"/>
    <w:rsid w:val="002F12F0"/>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2F12F0"/>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2F12F0"/>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2F12F0"/>
    <w:rPr>
      <w:i/>
      <w:iCs/>
      <w:color w:val="auto"/>
    </w:rPr>
  </w:style>
  <w:style w:type="character" w:styleId="IntenseEmphasis">
    <w:name w:val="Intense Emphasis"/>
    <w:basedOn w:val="DefaultParagraphFont"/>
    <w:uiPriority w:val="21"/>
    <w:qFormat/>
    <w:rsid w:val="002F12F0"/>
    <w:rPr>
      <w:b/>
      <w:bCs/>
      <w:i/>
      <w:iCs/>
      <w:color w:val="auto"/>
    </w:rPr>
  </w:style>
  <w:style w:type="character" w:styleId="SubtleReference">
    <w:name w:val="Subtle Reference"/>
    <w:basedOn w:val="DefaultParagraphFont"/>
    <w:uiPriority w:val="31"/>
    <w:qFormat/>
    <w:rsid w:val="002F12F0"/>
    <w:rPr>
      <w:smallCaps/>
      <w:color w:val="auto"/>
      <w:u w:val="single" w:color="7F7F7F" w:themeColor="text1" w:themeTint="80"/>
    </w:rPr>
  </w:style>
  <w:style w:type="character" w:styleId="IntenseReference">
    <w:name w:val="Intense Reference"/>
    <w:basedOn w:val="DefaultParagraphFont"/>
    <w:uiPriority w:val="32"/>
    <w:qFormat/>
    <w:rsid w:val="002F12F0"/>
    <w:rPr>
      <w:b/>
      <w:bCs/>
      <w:smallCaps/>
      <w:color w:val="auto"/>
      <w:u w:val="single"/>
    </w:rPr>
  </w:style>
  <w:style w:type="character" w:styleId="BookTitle">
    <w:name w:val="Book Title"/>
    <w:basedOn w:val="DefaultParagraphFont"/>
    <w:uiPriority w:val="33"/>
    <w:qFormat/>
    <w:rsid w:val="002F12F0"/>
    <w:rPr>
      <w:b/>
      <w:bCs/>
      <w:smallCaps/>
      <w:color w:val="auto"/>
    </w:rPr>
  </w:style>
  <w:style w:type="paragraph" w:styleId="TOCHeading">
    <w:name w:val="TOC Heading"/>
    <w:basedOn w:val="Heading1"/>
    <w:next w:val="Normal"/>
    <w:uiPriority w:val="39"/>
    <w:unhideWhenUsed/>
    <w:qFormat/>
    <w:rsid w:val="002F12F0"/>
    <w:pPr>
      <w:outlineLvl w:val="9"/>
    </w:pPr>
  </w:style>
  <w:style w:type="paragraph" w:styleId="Header">
    <w:name w:val="header"/>
    <w:basedOn w:val="Normal"/>
    <w:link w:val="HeaderChar"/>
    <w:uiPriority w:val="99"/>
    <w:unhideWhenUsed/>
    <w:rsid w:val="008603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0324"/>
  </w:style>
  <w:style w:type="paragraph" w:styleId="Footer">
    <w:name w:val="footer"/>
    <w:basedOn w:val="Normal"/>
    <w:link w:val="FooterChar"/>
    <w:uiPriority w:val="99"/>
    <w:unhideWhenUsed/>
    <w:rsid w:val="008603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0324"/>
  </w:style>
  <w:style w:type="paragraph" w:styleId="TOC1">
    <w:name w:val="toc 1"/>
    <w:basedOn w:val="Normal"/>
    <w:next w:val="Normal"/>
    <w:autoRedefine/>
    <w:uiPriority w:val="39"/>
    <w:unhideWhenUsed/>
    <w:rsid w:val="00A7308D"/>
    <w:pPr>
      <w:tabs>
        <w:tab w:val="left" w:pos="660"/>
        <w:tab w:val="right" w:leader="dot" w:pos="9017"/>
      </w:tabs>
      <w:spacing w:after="100"/>
    </w:pPr>
  </w:style>
  <w:style w:type="character" w:styleId="Hyperlink">
    <w:name w:val="Hyperlink"/>
    <w:basedOn w:val="DefaultParagraphFont"/>
    <w:uiPriority w:val="99"/>
    <w:unhideWhenUsed/>
    <w:rsid w:val="00340168"/>
    <w:rPr>
      <w:color w:val="0563C1" w:themeColor="hyperlink"/>
      <w:u w:val="single"/>
    </w:rPr>
  </w:style>
  <w:style w:type="paragraph" w:styleId="TOC2">
    <w:name w:val="toc 2"/>
    <w:basedOn w:val="Normal"/>
    <w:next w:val="Normal"/>
    <w:autoRedefine/>
    <w:uiPriority w:val="39"/>
    <w:unhideWhenUsed/>
    <w:rsid w:val="00E7747C"/>
    <w:pPr>
      <w:spacing w:after="100"/>
      <w:ind w:left="240"/>
    </w:pPr>
  </w:style>
  <w:style w:type="table" w:styleId="TableGrid">
    <w:name w:val="Table Grid"/>
    <w:basedOn w:val="TableNormal"/>
    <w:uiPriority w:val="39"/>
    <w:rsid w:val="008A5D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8E7171"/>
  </w:style>
  <w:style w:type="paragraph" w:styleId="TableofFigures">
    <w:name w:val="table of figures"/>
    <w:basedOn w:val="Normal"/>
    <w:next w:val="Normal"/>
    <w:uiPriority w:val="99"/>
    <w:unhideWhenUsed/>
    <w:rsid w:val="004D671E"/>
    <w:pPr>
      <w:spacing w:after="0"/>
    </w:pPr>
  </w:style>
  <w:style w:type="table" w:styleId="PlainTable1">
    <w:name w:val="Plain Table 1"/>
    <w:basedOn w:val="TableNormal"/>
    <w:uiPriority w:val="41"/>
    <w:rsid w:val="00BC361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BC361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BC361F"/>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1Light-Accent3">
    <w:name w:val="Grid Table 1 Light Accent 3"/>
    <w:basedOn w:val="TableNormal"/>
    <w:uiPriority w:val="46"/>
    <w:rsid w:val="00BC361F"/>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BC361F"/>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BC361F"/>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BC361F"/>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5Dark">
    <w:name w:val="Grid Table 5 Dark"/>
    <w:basedOn w:val="TableNormal"/>
    <w:uiPriority w:val="50"/>
    <w:rsid w:val="0066367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6Colorful-Accent6">
    <w:name w:val="Grid Table 6 Colorful Accent 6"/>
    <w:basedOn w:val="TableNormal"/>
    <w:uiPriority w:val="51"/>
    <w:rsid w:val="00663670"/>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6Colorful-Accent1">
    <w:name w:val="List Table 6 Colorful Accent 1"/>
    <w:basedOn w:val="TableNormal"/>
    <w:uiPriority w:val="51"/>
    <w:rsid w:val="00663670"/>
    <w:pPr>
      <w:spacing w:after="0" w:line="240" w:lineRule="auto"/>
    </w:pPr>
    <w:rPr>
      <w:color w:val="2E74B5" w:themeColor="accent1" w:themeShade="BF"/>
    </w:rPr>
    <w:tblPr>
      <w:tblStyleRowBandSize w:val="1"/>
      <w:tblStyleColBandSize w:val="1"/>
      <w:tblBorders>
        <w:top w:val="single" w:sz="4" w:space="0" w:color="5B9BD5" w:themeColor="accent1"/>
        <w:bottom w:val="single" w:sz="4" w:space="0" w:color="5B9BD5" w:themeColor="accent1"/>
      </w:tblBorders>
    </w:tblPr>
    <w:tblStylePr w:type="firstRow">
      <w:rPr>
        <w:b/>
        <w:bCs/>
      </w:rPr>
      <w:tblPr/>
      <w:tcPr>
        <w:tcBorders>
          <w:bottom w:val="single" w:sz="4" w:space="0" w:color="5B9BD5" w:themeColor="accent1"/>
        </w:tcBorders>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1Light">
    <w:name w:val="Grid Table 1 Light"/>
    <w:basedOn w:val="TableNormal"/>
    <w:uiPriority w:val="46"/>
    <w:rsid w:val="0066367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ListParagraph">
    <w:name w:val="List Paragraph"/>
    <w:basedOn w:val="Normal"/>
    <w:uiPriority w:val="34"/>
    <w:qFormat/>
    <w:rsid w:val="00663670"/>
    <w:pPr>
      <w:ind w:left="720"/>
      <w:contextualSpacing/>
    </w:pPr>
  </w:style>
  <w:style w:type="table" w:styleId="TableGridLight">
    <w:name w:val="Grid Table Light"/>
    <w:basedOn w:val="TableNormal"/>
    <w:uiPriority w:val="40"/>
    <w:rsid w:val="00FA043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2-Accent4">
    <w:name w:val="Grid Table 2 Accent 4"/>
    <w:basedOn w:val="TableNormal"/>
    <w:uiPriority w:val="47"/>
    <w:rsid w:val="00A827B6"/>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customStyle="1" w:styleId="BodyText1">
    <w:name w:val="Body Text1"/>
    <w:basedOn w:val="Normal"/>
    <w:uiPriority w:val="99"/>
    <w:rsid w:val="0014553C"/>
    <w:pPr>
      <w:tabs>
        <w:tab w:val="left" w:pos="720"/>
        <w:tab w:val="left" w:pos="1440"/>
      </w:tabs>
      <w:spacing w:after="0" w:line="240" w:lineRule="auto"/>
      <w:jc w:val="left"/>
    </w:pPr>
    <w:rPr>
      <w:rFonts w:ascii="CG Times (WN)" w:eastAsia="PMingLiU" w:hAnsi="CG Times (WN)" w:cs="Times New Roman"/>
      <w:szCs w:val="20"/>
      <w:lang w:val="en-GB"/>
    </w:rPr>
  </w:style>
  <w:style w:type="paragraph" w:styleId="TOC3">
    <w:name w:val="toc 3"/>
    <w:basedOn w:val="Normal"/>
    <w:next w:val="Normal"/>
    <w:autoRedefine/>
    <w:uiPriority w:val="39"/>
    <w:unhideWhenUsed/>
    <w:rsid w:val="00CB2F20"/>
    <w:pPr>
      <w:spacing w:after="100" w:line="259" w:lineRule="auto"/>
      <w:ind w:left="440"/>
      <w:jc w:val="left"/>
    </w:pPr>
    <w:rPr>
      <w:rFonts w:asciiTheme="minorHAnsi" w:hAnsiTheme="minorHAnsi" w:cs="Times New Roman"/>
      <w:sz w:val="22"/>
    </w:rPr>
  </w:style>
  <w:style w:type="character" w:styleId="FollowedHyperlink">
    <w:name w:val="FollowedHyperlink"/>
    <w:basedOn w:val="DefaultParagraphFont"/>
    <w:uiPriority w:val="99"/>
    <w:semiHidden/>
    <w:unhideWhenUsed/>
    <w:rsid w:val="00D31D06"/>
    <w:rPr>
      <w:color w:val="954F72" w:themeColor="followedHyperlink"/>
      <w:u w:val="single"/>
    </w:rPr>
  </w:style>
  <w:style w:type="character" w:styleId="CommentReference">
    <w:name w:val="annotation reference"/>
    <w:basedOn w:val="DefaultParagraphFont"/>
    <w:uiPriority w:val="99"/>
    <w:semiHidden/>
    <w:unhideWhenUsed/>
    <w:rsid w:val="0074264E"/>
    <w:rPr>
      <w:sz w:val="16"/>
      <w:szCs w:val="16"/>
    </w:rPr>
  </w:style>
  <w:style w:type="paragraph" w:styleId="CommentText">
    <w:name w:val="annotation text"/>
    <w:basedOn w:val="Normal"/>
    <w:link w:val="CommentTextChar"/>
    <w:uiPriority w:val="99"/>
    <w:semiHidden/>
    <w:unhideWhenUsed/>
    <w:rsid w:val="0074264E"/>
    <w:pPr>
      <w:spacing w:line="240" w:lineRule="auto"/>
    </w:pPr>
    <w:rPr>
      <w:sz w:val="20"/>
      <w:szCs w:val="20"/>
    </w:rPr>
  </w:style>
  <w:style w:type="character" w:customStyle="1" w:styleId="CommentTextChar">
    <w:name w:val="Comment Text Char"/>
    <w:basedOn w:val="DefaultParagraphFont"/>
    <w:link w:val="CommentText"/>
    <w:uiPriority w:val="99"/>
    <w:semiHidden/>
    <w:rsid w:val="0074264E"/>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74264E"/>
    <w:rPr>
      <w:b/>
      <w:bCs/>
    </w:rPr>
  </w:style>
  <w:style w:type="character" w:customStyle="1" w:styleId="CommentSubjectChar">
    <w:name w:val="Comment Subject Char"/>
    <w:basedOn w:val="CommentTextChar"/>
    <w:link w:val="CommentSubject"/>
    <w:uiPriority w:val="99"/>
    <w:semiHidden/>
    <w:rsid w:val="0074264E"/>
    <w:rPr>
      <w:rFonts w:ascii="Arial" w:hAnsi="Arial"/>
      <w:b/>
      <w:bCs/>
      <w:sz w:val="20"/>
      <w:szCs w:val="20"/>
    </w:rPr>
  </w:style>
  <w:style w:type="paragraph" w:styleId="BalloonText">
    <w:name w:val="Balloon Text"/>
    <w:basedOn w:val="Normal"/>
    <w:link w:val="BalloonTextChar"/>
    <w:uiPriority w:val="99"/>
    <w:semiHidden/>
    <w:unhideWhenUsed/>
    <w:rsid w:val="007426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264E"/>
    <w:rPr>
      <w:rFonts w:ascii="Segoe UI" w:hAnsi="Segoe UI" w:cs="Segoe UI"/>
      <w:sz w:val="18"/>
      <w:szCs w:val="18"/>
    </w:rPr>
  </w:style>
  <w:style w:type="table" w:styleId="GridTable5Dark-Accent1">
    <w:name w:val="Grid Table 5 Dark Accent 1"/>
    <w:basedOn w:val="TableNormal"/>
    <w:uiPriority w:val="50"/>
    <w:rsid w:val="009A54D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4-Accent6">
    <w:name w:val="Grid Table 4 Accent 6"/>
    <w:basedOn w:val="TableNormal"/>
    <w:uiPriority w:val="49"/>
    <w:rsid w:val="00DF4940"/>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FootnoteText">
    <w:name w:val="footnote text"/>
    <w:basedOn w:val="Normal"/>
    <w:link w:val="FootnoteTextChar"/>
    <w:uiPriority w:val="99"/>
    <w:semiHidden/>
    <w:unhideWhenUsed/>
    <w:rsid w:val="00DD7C5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D7C5B"/>
    <w:rPr>
      <w:rFonts w:ascii="Arial" w:hAnsi="Arial"/>
      <w:sz w:val="20"/>
      <w:szCs w:val="20"/>
    </w:rPr>
  </w:style>
  <w:style w:type="character" w:styleId="FootnoteReference">
    <w:name w:val="footnote reference"/>
    <w:basedOn w:val="DefaultParagraphFont"/>
    <w:uiPriority w:val="99"/>
    <w:semiHidden/>
    <w:unhideWhenUsed/>
    <w:rsid w:val="00DD7C5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5949">
      <w:bodyDiv w:val="1"/>
      <w:marLeft w:val="0"/>
      <w:marRight w:val="0"/>
      <w:marTop w:val="0"/>
      <w:marBottom w:val="0"/>
      <w:divBdr>
        <w:top w:val="none" w:sz="0" w:space="0" w:color="auto"/>
        <w:left w:val="none" w:sz="0" w:space="0" w:color="auto"/>
        <w:bottom w:val="none" w:sz="0" w:space="0" w:color="auto"/>
        <w:right w:val="none" w:sz="0" w:space="0" w:color="auto"/>
      </w:divBdr>
    </w:div>
    <w:div w:id="746754">
      <w:bodyDiv w:val="1"/>
      <w:marLeft w:val="0"/>
      <w:marRight w:val="0"/>
      <w:marTop w:val="0"/>
      <w:marBottom w:val="0"/>
      <w:divBdr>
        <w:top w:val="none" w:sz="0" w:space="0" w:color="auto"/>
        <w:left w:val="none" w:sz="0" w:space="0" w:color="auto"/>
        <w:bottom w:val="none" w:sz="0" w:space="0" w:color="auto"/>
        <w:right w:val="none" w:sz="0" w:space="0" w:color="auto"/>
      </w:divBdr>
    </w:div>
    <w:div w:id="1207267">
      <w:bodyDiv w:val="1"/>
      <w:marLeft w:val="0"/>
      <w:marRight w:val="0"/>
      <w:marTop w:val="0"/>
      <w:marBottom w:val="0"/>
      <w:divBdr>
        <w:top w:val="none" w:sz="0" w:space="0" w:color="auto"/>
        <w:left w:val="none" w:sz="0" w:space="0" w:color="auto"/>
        <w:bottom w:val="none" w:sz="0" w:space="0" w:color="auto"/>
        <w:right w:val="none" w:sz="0" w:space="0" w:color="auto"/>
      </w:divBdr>
    </w:div>
    <w:div w:id="1974988">
      <w:bodyDiv w:val="1"/>
      <w:marLeft w:val="0"/>
      <w:marRight w:val="0"/>
      <w:marTop w:val="0"/>
      <w:marBottom w:val="0"/>
      <w:divBdr>
        <w:top w:val="none" w:sz="0" w:space="0" w:color="auto"/>
        <w:left w:val="none" w:sz="0" w:space="0" w:color="auto"/>
        <w:bottom w:val="none" w:sz="0" w:space="0" w:color="auto"/>
        <w:right w:val="none" w:sz="0" w:space="0" w:color="auto"/>
      </w:divBdr>
    </w:div>
    <w:div w:id="2830603">
      <w:bodyDiv w:val="1"/>
      <w:marLeft w:val="0"/>
      <w:marRight w:val="0"/>
      <w:marTop w:val="0"/>
      <w:marBottom w:val="0"/>
      <w:divBdr>
        <w:top w:val="none" w:sz="0" w:space="0" w:color="auto"/>
        <w:left w:val="none" w:sz="0" w:space="0" w:color="auto"/>
        <w:bottom w:val="none" w:sz="0" w:space="0" w:color="auto"/>
        <w:right w:val="none" w:sz="0" w:space="0" w:color="auto"/>
      </w:divBdr>
    </w:div>
    <w:div w:id="3359867">
      <w:bodyDiv w:val="1"/>
      <w:marLeft w:val="0"/>
      <w:marRight w:val="0"/>
      <w:marTop w:val="0"/>
      <w:marBottom w:val="0"/>
      <w:divBdr>
        <w:top w:val="none" w:sz="0" w:space="0" w:color="auto"/>
        <w:left w:val="none" w:sz="0" w:space="0" w:color="auto"/>
        <w:bottom w:val="none" w:sz="0" w:space="0" w:color="auto"/>
        <w:right w:val="none" w:sz="0" w:space="0" w:color="auto"/>
      </w:divBdr>
    </w:div>
    <w:div w:id="3748349">
      <w:bodyDiv w:val="1"/>
      <w:marLeft w:val="0"/>
      <w:marRight w:val="0"/>
      <w:marTop w:val="0"/>
      <w:marBottom w:val="0"/>
      <w:divBdr>
        <w:top w:val="none" w:sz="0" w:space="0" w:color="auto"/>
        <w:left w:val="none" w:sz="0" w:space="0" w:color="auto"/>
        <w:bottom w:val="none" w:sz="0" w:space="0" w:color="auto"/>
        <w:right w:val="none" w:sz="0" w:space="0" w:color="auto"/>
      </w:divBdr>
    </w:div>
    <w:div w:id="4482525">
      <w:bodyDiv w:val="1"/>
      <w:marLeft w:val="0"/>
      <w:marRight w:val="0"/>
      <w:marTop w:val="0"/>
      <w:marBottom w:val="0"/>
      <w:divBdr>
        <w:top w:val="none" w:sz="0" w:space="0" w:color="auto"/>
        <w:left w:val="none" w:sz="0" w:space="0" w:color="auto"/>
        <w:bottom w:val="none" w:sz="0" w:space="0" w:color="auto"/>
        <w:right w:val="none" w:sz="0" w:space="0" w:color="auto"/>
      </w:divBdr>
    </w:div>
    <w:div w:id="4673135">
      <w:bodyDiv w:val="1"/>
      <w:marLeft w:val="0"/>
      <w:marRight w:val="0"/>
      <w:marTop w:val="0"/>
      <w:marBottom w:val="0"/>
      <w:divBdr>
        <w:top w:val="none" w:sz="0" w:space="0" w:color="auto"/>
        <w:left w:val="none" w:sz="0" w:space="0" w:color="auto"/>
        <w:bottom w:val="none" w:sz="0" w:space="0" w:color="auto"/>
        <w:right w:val="none" w:sz="0" w:space="0" w:color="auto"/>
      </w:divBdr>
    </w:div>
    <w:div w:id="4719740">
      <w:bodyDiv w:val="1"/>
      <w:marLeft w:val="0"/>
      <w:marRight w:val="0"/>
      <w:marTop w:val="0"/>
      <w:marBottom w:val="0"/>
      <w:divBdr>
        <w:top w:val="none" w:sz="0" w:space="0" w:color="auto"/>
        <w:left w:val="none" w:sz="0" w:space="0" w:color="auto"/>
        <w:bottom w:val="none" w:sz="0" w:space="0" w:color="auto"/>
        <w:right w:val="none" w:sz="0" w:space="0" w:color="auto"/>
      </w:divBdr>
    </w:div>
    <w:div w:id="5329153">
      <w:bodyDiv w:val="1"/>
      <w:marLeft w:val="0"/>
      <w:marRight w:val="0"/>
      <w:marTop w:val="0"/>
      <w:marBottom w:val="0"/>
      <w:divBdr>
        <w:top w:val="none" w:sz="0" w:space="0" w:color="auto"/>
        <w:left w:val="none" w:sz="0" w:space="0" w:color="auto"/>
        <w:bottom w:val="none" w:sz="0" w:space="0" w:color="auto"/>
        <w:right w:val="none" w:sz="0" w:space="0" w:color="auto"/>
      </w:divBdr>
    </w:div>
    <w:div w:id="5331019">
      <w:bodyDiv w:val="1"/>
      <w:marLeft w:val="0"/>
      <w:marRight w:val="0"/>
      <w:marTop w:val="0"/>
      <w:marBottom w:val="0"/>
      <w:divBdr>
        <w:top w:val="none" w:sz="0" w:space="0" w:color="auto"/>
        <w:left w:val="none" w:sz="0" w:space="0" w:color="auto"/>
        <w:bottom w:val="none" w:sz="0" w:space="0" w:color="auto"/>
        <w:right w:val="none" w:sz="0" w:space="0" w:color="auto"/>
      </w:divBdr>
    </w:div>
    <w:div w:id="8068814">
      <w:bodyDiv w:val="1"/>
      <w:marLeft w:val="0"/>
      <w:marRight w:val="0"/>
      <w:marTop w:val="0"/>
      <w:marBottom w:val="0"/>
      <w:divBdr>
        <w:top w:val="none" w:sz="0" w:space="0" w:color="auto"/>
        <w:left w:val="none" w:sz="0" w:space="0" w:color="auto"/>
        <w:bottom w:val="none" w:sz="0" w:space="0" w:color="auto"/>
        <w:right w:val="none" w:sz="0" w:space="0" w:color="auto"/>
      </w:divBdr>
    </w:div>
    <w:div w:id="8264329">
      <w:bodyDiv w:val="1"/>
      <w:marLeft w:val="0"/>
      <w:marRight w:val="0"/>
      <w:marTop w:val="0"/>
      <w:marBottom w:val="0"/>
      <w:divBdr>
        <w:top w:val="none" w:sz="0" w:space="0" w:color="auto"/>
        <w:left w:val="none" w:sz="0" w:space="0" w:color="auto"/>
        <w:bottom w:val="none" w:sz="0" w:space="0" w:color="auto"/>
        <w:right w:val="none" w:sz="0" w:space="0" w:color="auto"/>
      </w:divBdr>
    </w:div>
    <w:div w:id="8264960">
      <w:bodyDiv w:val="1"/>
      <w:marLeft w:val="0"/>
      <w:marRight w:val="0"/>
      <w:marTop w:val="0"/>
      <w:marBottom w:val="0"/>
      <w:divBdr>
        <w:top w:val="none" w:sz="0" w:space="0" w:color="auto"/>
        <w:left w:val="none" w:sz="0" w:space="0" w:color="auto"/>
        <w:bottom w:val="none" w:sz="0" w:space="0" w:color="auto"/>
        <w:right w:val="none" w:sz="0" w:space="0" w:color="auto"/>
      </w:divBdr>
    </w:div>
    <w:div w:id="8679733">
      <w:bodyDiv w:val="1"/>
      <w:marLeft w:val="0"/>
      <w:marRight w:val="0"/>
      <w:marTop w:val="0"/>
      <w:marBottom w:val="0"/>
      <w:divBdr>
        <w:top w:val="none" w:sz="0" w:space="0" w:color="auto"/>
        <w:left w:val="none" w:sz="0" w:space="0" w:color="auto"/>
        <w:bottom w:val="none" w:sz="0" w:space="0" w:color="auto"/>
        <w:right w:val="none" w:sz="0" w:space="0" w:color="auto"/>
      </w:divBdr>
    </w:div>
    <w:div w:id="9961935">
      <w:bodyDiv w:val="1"/>
      <w:marLeft w:val="0"/>
      <w:marRight w:val="0"/>
      <w:marTop w:val="0"/>
      <w:marBottom w:val="0"/>
      <w:divBdr>
        <w:top w:val="none" w:sz="0" w:space="0" w:color="auto"/>
        <w:left w:val="none" w:sz="0" w:space="0" w:color="auto"/>
        <w:bottom w:val="none" w:sz="0" w:space="0" w:color="auto"/>
        <w:right w:val="none" w:sz="0" w:space="0" w:color="auto"/>
      </w:divBdr>
    </w:div>
    <w:div w:id="10688789">
      <w:bodyDiv w:val="1"/>
      <w:marLeft w:val="0"/>
      <w:marRight w:val="0"/>
      <w:marTop w:val="0"/>
      <w:marBottom w:val="0"/>
      <w:divBdr>
        <w:top w:val="none" w:sz="0" w:space="0" w:color="auto"/>
        <w:left w:val="none" w:sz="0" w:space="0" w:color="auto"/>
        <w:bottom w:val="none" w:sz="0" w:space="0" w:color="auto"/>
        <w:right w:val="none" w:sz="0" w:space="0" w:color="auto"/>
      </w:divBdr>
    </w:div>
    <w:div w:id="10688814">
      <w:bodyDiv w:val="1"/>
      <w:marLeft w:val="0"/>
      <w:marRight w:val="0"/>
      <w:marTop w:val="0"/>
      <w:marBottom w:val="0"/>
      <w:divBdr>
        <w:top w:val="none" w:sz="0" w:space="0" w:color="auto"/>
        <w:left w:val="none" w:sz="0" w:space="0" w:color="auto"/>
        <w:bottom w:val="none" w:sz="0" w:space="0" w:color="auto"/>
        <w:right w:val="none" w:sz="0" w:space="0" w:color="auto"/>
      </w:divBdr>
    </w:div>
    <w:div w:id="12221476">
      <w:bodyDiv w:val="1"/>
      <w:marLeft w:val="0"/>
      <w:marRight w:val="0"/>
      <w:marTop w:val="0"/>
      <w:marBottom w:val="0"/>
      <w:divBdr>
        <w:top w:val="none" w:sz="0" w:space="0" w:color="auto"/>
        <w:left w:val="none" w:sz="0" w:space="0" w:color="auto"/>
        <w:bottom w:val="none" w:sz="0" w:space="0" w:color="auto"/>
        <w:right w:val="none" w:sz="0" w:space="0" w:color="auto"/>
      </w:divBdr>
    </w:div>
    <w:div w:id="13071210">
      <w:bodyDiv w:val="1"/>
      <w:marLeft w:val="0"/>
      <w:marRight w:val="0"/>
      <w:marTop w:val="0"/>
      <w:marBottom w:val="0"/>
      <w:divBdr>
        <w:top w:val="none" w:sz="0" w:space="0" w:color="auto"/>
        <w:left w:val="none" w:sz="0" w:space="0" w:color="auto"/>
        <w:bottom w:val="none" w:sz="0" w:space="0" w:color="auto"/>
        <w:right w:val="none" w:sz="0" w:space="0" w:color="auto"/>
      </w:divBdr>
    </w:div>
    <w:div w:id="13305975">
      <w:bodyDiv w:val="1"/>
      <w:marLeft w:val="0"/>
      <w:marRight w:val="0"/>
      <w:marTop w:val="0"/>
      <w:marBottom w:val="0"/>
      <w:divBdr>
        <w:top w:val="none" w:sz="0" w:space="0" w:color="auto"/>
        <w:left w:val="none" w:sz="0" w:space="0" w:color="auto"/>
        <w:bottom w:val="none" w:sz="0" w:space="0" w:color="auto"/>
        <w:right w:val="none" w:sz="0" w:space="0" w:color="auto"/>
      </w:divBdr>
    </w:div>
    <w:div w:id="13926248">
      <w:bodyDiv w:val="1"/>
      <w:marLeft w:val="0"/>
      <w:marRight w:val="0"/>
      <w:marTop w:val="0"/>
      <w:marBottom w:val="0"/>
      <w:divBdr>
        <w:top w:val="none" w:sz="0" w:space="0" w:color="auto"/>
        <w:left w:val="none" w:sz="0" w:space="0" w:color="auto"/>
        <w:bottom w:val="none" w:sz="0" w:space="0" w:color="auto"/>
        <w:right w:val="none" w:sz="0" w:space="0" w:color="auto"/>
      </w:divBdr>
    </w:div>
    <w:div w:id="14160037">
      <w:bodyDiv w:val="1"/>
      <w:marLeft w:val="0"/>
      <w:marRight w:val="0"/>
      <w:marTop w:val="0"/>
      <w:marBottom w:val="0"/>
      <w:divBdr>
        <w:top w:val="none" w:sz="0" w:space="0" w:color="auto"/>
        <w:left w:val="none" w:sz="0" w:space="0" w:color="auto"/>
        <w:bottom w:val="none" w:sz="0" w:space="0" w:color="auto"/>
        <w:right w:val="none" w:sz="0" w:space="0" w:color="auto"/>
      </w:divBdr>
    </w:div>
    <w:div w:id="14356797">
      <w:bodyDiv w:val="1"/>
      <w:marLeft w:val="0"/>
      <w:marRight w:val="0"/>
      <w:marTop w:val="0"/>
      <w:marBottom w:val="0"/>
      <w:divBdr>
        <w:top w:val="none" w:sz="0" w:space="0" w:color="auto"/>
        <w:left w:val="none" w:sz="0" w:space="0" w:color="auto"/>
        <w:bottom w:val="none" w:sz="0" w:space="0" w:color="auto"/>
        <w:right w:val="none" w:sz="0" w:space="0" w:color="auto"/>
      </w:divBdr>
    </w:div>
    <w:div w:id="14818735">
      <w:bodyDiv w:val="1"/>
      <w:marLeft w:val="0"/>
      <w:marRight w:val="0"/>
      <w:marTop w:val="0"/>
      <w:marBottom w:val="0"/>
      <w:divBdr>
        <w:top w:val="none" w:sz="0" w:space="0" w:color="auto"/>
        <w:left w:val="none" w:sz="0" w:space="0" w:color="auto"/>
        <w:bottom w:val="none" w:sz="0" w:space="0" w:color="auto"/>
        <w:right w:val="none" w:sz="0" w:space="0" w:color="auto"/>
      </w:divBdr>
    </w:div>
    <w:div w:id="14843540">
      <w:bodyDiv w:val="1"/>
      <w:marLeft w:val="0"/>
      <w:marRight w:val="0"/>
      <w:marTop w:val="0"/>
      <w:marBottom w:val="0"/>
      <w:divBdr>
        <w:top w:val="none" w:sz="0" w:space="0" w:color="auto"/>
        <w:left w:val="none" w:sz="0" w:space="0" w:color="auto"/>
        <w:bottom w:val="none" w:sz="0" w:space="0" w:color="auto"/>
        <w:right w:val="none" w:sz="0" w:space="0" w:color="auto"/>
      </w:divBdr>
    </w:div>
    <w:div w:id="15426242">
      <w:bodyDiv w:val="1"/>
      <w:marLeft w:val="0"/>
      <w:marRight w:val="0"/>
      <w:marTop w:val="0"/>
      <w:marBottom w:val="0"/>
      <w:divBdr>
        <w:top w:val="none" w:sz="0" w:space="0" w:color="auto"/>
        <w:left w:val="none" w:sz="0" w:space="0" w:color="auto"/>
        <w:bottom w:val="none" w:sz="0" w:space="0" w:color="auto"/>
        <w:right w:val="none" w:sz="0" w:space="0" w:color="auto"/>
      </w:divBdr>
    </w:div>
    <w:div w:id="16319352">
      <w:bodyDiv w:val="1"/>
      <w:marLeft w:val="0"/>
      <w:marRight w:val="0"/>
      <w:marTop w:val="0"/>
      <w:marBottom w:val="0"/>
      <w:divBdr>
        <w:top w:val="none" w:sz="0" w:space="0" w:color="auto"/>
        <w:left w:val="none" w:sz="0" w:space="0" w:color="auto"/>
        <w:bottom w:val="none" w:sz="0" w:space="0" w:color="auto"/>
        <w:right w:val="none" w:sz="0" w:space="0" w:color="auto"/>
      </w:divBdr>
    </w:div>
    <w:div w:id="16542707">
      <w:bodyDiv w:val="1"/>
      <w:marLeft w:val="0"/>
      <w:marRight w:val="0"/>
      <w:marTop w:val="0"/>
      <w:marBottom w:val="0"/>
      <w:divBdr>
        <w:top w:val="none" w:sz="0" w:space="0" w:color="auto"/>
        <w:left w:val="none" w:sz="0" w:space="0" w:color="auto"/>
        <w:bottom w:val="none" w:sz="0" w:space="0" w:color="auto"/>
        <w:right w:val="none" w:sz="0" w:space="0" w:color="auto"/>
      </w:divBdr>
    </w:div>
    <w:div w:id="16784740">
      <w:bodyDiv w:val="1"/>
      <w:marLeft w:val="0"/>
      <w:marRight w:val="0"/>
      <w:marTop w:val="0"/>
      <w:marBottom w:val="0"/>
      <w:divBdr>
        <w:top w:val="none" w:sz="0" w:space="0" w:color="auto"/>
        <w:left w:val="none" w:sz="0" w:space="0" w:color="auto"/>
        <w:bottom w:val="none" w:sz="0" w:space="0" w:color="auto"/>
        <w:right w:val="none" w:sz="0" w:space="0" w:color="auto"/>
      </w:divBdr>
    </w:div>
    <w:div w:id="17390053">
      <w:bodyDiv w:val="1"/>
      <w:marLeft w:val="0"/>
      <w:marRight w:val="0"/>
      <w:marTop w:val="0"/>
      <w:marBottom w:val="0"/>
      <w:divBdr>
        <w:top w:val="none" w:sz="0" w:space="0" w:color="auto"/>
        <w:left w:val="none" w:sz="0" w:space="0" w:color="auto"/>
        <w:bottom w:val="none" w:sz="0" w:space="0" w:color="auto"/>
        <w:right w:val="none" w:sz="0" w:space="0" w:color="auto"/>
      </w:divBdr>
    </w:div>
    <w:div w:id="17390779">
      <w:bodyDiv w:val="1"/>
      <w:marLeft w:val="0"/>
      <w:marRight w:val="0"/>
      <w:marTop w:val="0"/>
      <w:marBottom w:val="0"/>
      <w:divBdr>
        <w:top w:val="none" w:sz="0" w:space="0" w:color="auto"/>
        <w:left w:val="none" w:sz="0" w:space="0" w:color="auto"/>
        <w:bottom w:val="none" w:sz="0" w:space="0" w:color="auto"/>
        <w:right w:val="none" w:sz="0" w:space="0" w:color="auto"/>
      </w:divBdr>
    </w:div>
    <w:div w:id="17438583">
      <w:bodyDiv w:val="1"/>
      <w:marLeft w:val="0"/>
      <w:marRight w:val="0"/>
      <w:marTop w:val="0"/>
      <w:marBottom w:val="0"/>
      <w:divBdr>
        <w:top w:val="none" w:sz="0" w:space="0" w:color="auto"/>
        <w:left w:val="none" w:sz="0" w:space="0" w:color="auto"/>
        <w:bottom w:val="none" w:sz="0" w:space="0" w:color="auto"/>
        <w:right w:val="none" w:sz="0" w:space="0" w:color="auto"/>
      </w:divBdr>
    </w:div>
    <w:div w:id="17777650">
      <w:bodyDiv w:val="1"/>
      <w:marLeft w:val="0"/>
      <w:marRight w:val="0"/>
      <w:marTop w:val="0"/>
      <w:marBottom w:val="0"/>
      <w:divBdr>
        <w:top w:val="none" w:sz="0" w:space="0" w:color="auto"/>
        <w:left w:val="none" w:sz="0" w:space="0" w:color="auto"/>
        <w:bottom w:val="none" w:sz="0" w:space="0" w:color="auto"/>
        <w:right w:val="none" w:sz="0" w:space="0" w:color="auto"/>
      </w:divBdr>
    </w:div>
    <w:div w:id="18817722">
      <w:bodyDiv w:val="1"/>
      <w:marLeft w:val="0"/>
      <w:marRight w:val="0"/>
      <w:marTop w:val="0"/>
      <w:marBottom w:val="0"/>
      <w:divBdr>
        <w:top w:val="none" w:sz="0" w:space="0" w:color="auto"/>
        <w:left w:val="none" w:sz="0" w:space="0" w:color="auto"/>
        <w:bottom w:val="none" w:sz="0" w:space="0" w:color="auto"/>
        <w:right w:val="none" w:sz="0" w:space="0" w:color="auto"/>
      </w:divBdr>
    </w:div>
    <w:div w:id="18895208">
      <w:bodyDiv w:val="1"/>
      <w:marLeft w:val="0"/>
      <w:marRight w:val="0"/>
      <w:marTop w:val="0"/>
      <w:marBottom w:val="0"/>
      <w:divBdr>
        <w:top w:val="none" w:sz="0" w:space="0" w:color="auto"/>
        <w:left w:val="none" w:sz="0" w:space="0" w:color="auto"/>
        <w:bottom w:val="none" w:sz="0" w:space="0" w:color="auto"/>
        <w:right w:val="none" w:sz="0" w:space="0" w:color="auto"/>
      </w:divBdr>
    </w:div>
    <w:div w:id="18942954">
      <w:bodyDiv w:val="1"/>
      <w:marLeft w:val="0"/>
      <w:marRight w:val="0"/>
      <w:marTop w:val="0"/>
      <w:marBottom w:val="0"/>
      <w:divBdr>
        <w:top w:val="none" w:sz="0" w:space="0" w:color="auto"/>
        <w:left w:val="none" w:sz="0" w:space="0" w:color="auto"/>
        <w:bottom w:val="none" w:sz="0" w:space="0" w:color="auto"/>
        <w:right w:val="none" w:sz="0" w:space="0" w:color="auto"/>
      </w:divBdr>
    </w:div>
    <w:div w:id="19867596">
      <w:bodyDiv w:val="1"/>
      <w:marLeft w:val="0"/>
      <w:marRight w:val="0"/>
      <w:marTop w:val="0"/>
      <w:marBottom w:val="0"/>
      <w:divBdr>
        <w:top w:val="none" w:sz="0" w:space="0" w:color="auto"/>
        <w:left w:val="none" w:sz="0" w:space="0" w:color="auto"/>
        <w:bottom w:val="none" w:sz="0" w:space="0" w:color="auto"/>
        <w:right w:val="none" w:sz="0" w:space="0" w:color="auto"/>
      </w:divBdr>
    </w:div>
    <w:div w:id="20086137">
      <w:bodyDiv w:val="1"/>
      <w:marLeft w:val="0"/>
      <w:marRight w:val="0"/>
      <w:marTop w:val="0"/>
      <w:marBottom w:val="0"/>
      <w:divBdr>
        <w:top w:val="none" w:sz="0" w:space="0" w:color="auto"/>
        <w:left w:val="none" w:sz="0" w:space="0" w:color="auto"/>
        <w:bottom w:val="none" w:sz="0" w:space="0" w:color="auto"/>
        <w:right w:val="none" w:sz="0" w:space="0" w:color="auto"/>
      </w:divBdr>
    </w:div>
    <w:div w:id="20202798">
      <w:bodyDiv w:val="1"/>
      <w:marLeft w:val="0"/>
      <w:marRight w:val="0"/>
      <w:marTop w:val="0"/>
      <w:marBottom w:val="0"/>
      <w:divBdr>
        <w:top w:val="none" w:sz="0" w:space="0" w:color="auto"/>
        <w:left w:val="none" w:sz="0" w:space="0" w:color="auto"/>
        <w:bottom w:val="none" w:sz="0" w:space="0" w:color="auto"/>
        <w:right w:val="none" w:sz="0" w:space="0" w:color="auto"/>
      </w:divBdr>
    </w:div>
    <w:div w:id="20474656">
      <w:bodyDiv w:val="1"/>
      <w:marLeft w:val="0"/>
      <w:marRight w:val="0"/>
      <w:marTop w:val="0"/>
      <w:marBottom w:val="0"/>
      <w:divBdr>
        <w:top w:val="none" w:sz="0" w:space="0" w:color="auto"/>
        <w:left w:val="none" w:sz="0" w:space="0" w:color="auto"/>
        <w:bottom w:val="none" w:sz="0" w:space="0" w:color="auto"/>
        <w:right w:val="none" w:sz="0" w:space="0" w:color="auto"/>
      </w:divBdr>
    </w:div>
    <w:div w:id="20982750">
      <w:bodyDiv w:val="1"/>
      <w:marLeft w:val="0"/>
      <w:marRight w:val="0"/>
      <w:marTop w:val="0"/>
      <w:marBottom w:val="0"/>
      <w:divBdr>
        <w:top w:val="none" w:sz="0" w:space="0" w:color="auto"/>
        <w:left w:val="none" w:sz="0" w:space="0" w:color="auto"/>
        <w:bottom w:val="none" w:sz="0" w:space="0" w:color="auto"/>
        <w:right w:val="none" w:sz="0" w:space="0" w:color="auto"/>
      </w:divBdr>
    </w:div>
    <w:div w:id="21244411">
      <w:bodyDiv w:val="1"/>
      <w:marLeft w:val="0"/>
      <w:marRight w:val="0"/>
      <w:marTop w:val="0"/>
      <w:marBottom w:val="0"/>
      <w:divBdr>
        <w:top w:val="none" w:sz="0" w:space="0" w:color="auto"/>
        <w:left w:val="none" w:sz="0" w:space="0" w:color="auto"/>
        <w:bottom w:val="none" w:sz="0" w:space="0" w:color="auto"/>
        <w:right w:val="none" w:sz="0" w:space="0" w:color="auto"/>
      </w:divBdr>
    </w:div>
    <w:div w:id="21589013">
      <w:bodyDiv w:val="1"/>
      <w:marLeft w:val="0"/>
      <w:marRight w:val="0"/>
      <w:marTop w:val="0"/>
      <w:marBottom w:val="0"/>
      <w:divBdr>
        <w:top w:val="none" w:sz="0" w:space="0" w:color="auto"/>
        <w:left w:val="none" w:sz="0" w:space="0" w:color="auto"/>
        <w:bottom w:val="none" w:sz="0" w:space="0" w:color="auto"/>
        <w:right w:val="none" w:sz="0" w:space="0" w:color="auto"/>
      </w:divBdr>
    </w:div>
    <w:div w:id="21981483">
      <w:bodyDiv w:val="1"/>
      <w:marLeft w:val="0"/>
      <w:marRight w:val="0"/>
      <w:marTop w:val="0"/>
      <w:marBottom w:val="0"/>
      <w:divBdr>
        <w:top w:val="none" w:sz="0" w:space="0" w:color="auto"/>
        <w:left w:val="none" w:sz="0" w:space="0" w:color="auto"/>
        <w:bottom w:val="none" w:sz="0" w:space="0" w:color="auto"/>
        <w:right w:val="none" w:sz="0" w:space="0" w:color="auto"/>
      </w:divBdr>
    </w:div>
    <w:div w:id="22479726">
      <w:bodyDiv w:val="1"/>
      <w:marLeft w:val="0"/>
      <w:marRight w:val="0"/>
      <w:marTop w:val="0"/>
      <w:marBottom w:val="0"/>
      <w:divBdr>
        <w:top w:val="none" w:sz="0" w:space="0" w:color="auto"/>
        <w:left w:val="none" w:sz="0" w:space="0" w:color="auto"/>
        <w:bottom w:val="none" w:sz="0" w:space="0" w:color="auto"/>
        <w:right w:val="none" w:sz="0" w:space="0" w:color="auto"/>
      </w:divBdr>
    </w:div>
    <w:div w:id="23212674">
      <w:bodyDiv w:val="1"/>
      <w:marLeft w:val="0"/>
      <w:marRight w:val="0"/>
      <w:marTop w:val="0"/>
      <w:marBottom w:val="0"/>
      <w:divBdr>
        <w:top w:val="none" w:sz="0" w:space="0" w:color="auto"/>
        <w:left w:val="none" w:sz="0" w:space="0" w:color="auto"/>
        <w:bottom w:val="none" w:sz="0" w:space="0" w:color="auto"/>
        <w:right w:val="none" w:sz="0" w:space="0" w:color="auto"/>
      </w:divBdr>
    </w:div>
    <w:div w:id="23754533">
      <w:bodyDiv w:val="1"/>
      <w:marLeft w:val="0"/>
      <w:marRight w:val="0"/>
      <w:marTop w:val="0"/>
      <w:marBottom w:val="0"/>
      <w:divBdr>
        <w:top w:val="none" w:sz="0" w:space="0" w:color="auto"/>
        <w:left w:val="none" w:sz="0" w:space="0" w:color="auto"/>
        <w:bottom w:val="none" w:sz="0" w:space="0" w:color="auto"/>
        <w:right w:val="none" w:sz="0" w:space="0" w:color="auto"/>
      </w:divBdr>
    </w:div>
    <w:div w:id="24061858">
      <w:bodyDiv w:val="1"/>
      <w:marLeft w:val="0"/>
      <w:marRight w:val="0"/>
      <w:marTop w:val="0"/>
      <w:marBottom w:val="0"/>
      <w:divBdr>
        <w:top w:val="none" w:sz="0" w:space="0" w:color="auto"/>
        <w:left w:val="none" w:sz="0" w:space="0" w:color="auto"/>
        <w:bottom w:val="none" w:sz="0" w:space="0" w:color="auto"/>
        <w:right w:val="none" w:sz="0" w:space="0" w:color="auto"/>
      </w:divBdr>
    </w:div>
    <w:div w:id="24408963">
      <w:bodyDiv w:val="1"/>
      <w:marLeft w:val="0"/>
      <w:marRight w:val="0"/>
      <w:marTop w:val="0"/>
      <w:marBottom w:val="0"/>
      <w:divBdr>
        <w:top w:val="none" w:sz="0" w:space="0" w:color="auto"/>
        <w:left w:val="none" w:sz="0" w:space="0" w:color="auto"/>
        <w:bottom w:val="none" w:sz="0" w:space="0" w:color="auto"/>
        <w:right w:val="none" w:sz="0" w:space="0" w:color="auto"/>
      </w:divBdr>
    </w:div>
    <w:div w:id="24409156">
      <w:bodyDiv w:val="1"/>
      <w:marLeft w:val="0"/>
      <w:marRight w:val="0"/>
      <w:marTop w:val="0"/>
      <w:marBottom w:val="0"/>
      <w:divBdr>
        <w:top w:val="none" w:sz="0" w:space="0" w:color="auto"/>
        <w:left w:val="none" w:sz="0" w:space="0" w:color="auto"/>
        <w:bottom w:val="none" w:sz="0" w:space="0" w:color="auto"/>
        <w:right w:val="none" w:sz="0" w:space="0" w:color="auto"/>
      </w:divBdr>
    </w:div>
    <w:div w:id="24714126">
      <w:bodyDiv w:val="1"/>
      <w:marLeft w:val="0"/>
      <w:marRight w:val="0"/>
      <w:marTop w:val="0"/>
      <w:marBottom w:val="0"/>
      <w:divBdr>
        <w:top w:val="none" w:sz="0" w:space="0" w:color="auto"/>
        <w:left w:val="none" w:sz="0" w:space="0" w:color="auto"/>
        <w:bottom w:val="none" w:sz="0" w:space="0" w:color="auto"/>
        <w:right w:val="none" w:sz="0" w:space="0" w:color="auto"/>
      </w:divBdr>
    </w:div>
    <w:div w:id="25184745">
      <w:bodyDiv w:val="1"/>
      <w:marLeft w:val="0"/>
      <w:marRight w:val="0"/>
      <w:marTop w:val="0"/>
      <w:marBottom w:val="0"/>
      <w:divBdr>
        <w:top w:val="none" w:sz="0" w:space="0" w:color="auto"/>
        <w:left w:val="none" w:sz="0" w:space="0" w:color="auto"/>
        <w:bottom w:val="none" w:sz="0" w:space="0" w:color="auto"/>
        <w:right w:val="none" w:sz="0" w:space="0" w:color="auto"/>
      </w:divBdr>
    </w:div>
    <w:div w:id="25378334">
      <w:bodyDiv w:val="1"/>
      <w:marLeft w:val="0"/>
      <w:marRight w:val="0"/>
      <w:marTop w:val="0"/>
      <w:marBottom w:val="0"/>
      <w:divBdr>
        <w:top w:val="none" w:sz="0" w:space="0" w:color="auto"/>
        <w:left w:val="none" w:sz="0" w:space="0" w:color="auto"/>
        <w:bottom w:val="none" w:sz="0" w:space="0" w:color="auto"/>
        <w:right w:val="none" w:sz="0" w:space="0" w:color="auto"/>
      </w:divBdr>
    </w:div>
    <w:div w:id="26487184">
      <w:bodyDiv w:val="1"/>
      <w:marLeft w:val="0"/>
      <w:marRight w:val="0"/>
      <w:marTop w:val="0"/>
      <w:marBottom w:val="0"/>
      <w:divBdr>
        <w:top w:val="none" w:sz="0" w:space="0" w:color="auto"/>
        <w:left w:val="none" w:sz="0" w:space="0" w:color="auto"/>
        <w:bottom w:val="none" w:sz="0" w:space="0" w:color="auto"/>
        <w:right w:val="none" w:sz="0" w:space="0" w:color="auto"/>
      </w:divBdr>
    </w:div>
    <w:div w:id="27029770">
      <w:bodyDiv w:val="1"/>
      <w:marLeft w:val="0"/>
      <w:marRight w:val="0"/>
      <w:marTop w:val="0"/>
      <w:marBottom w:val="0"/>
      <w:divBdr>
        <w:top w:val="none" w:sz="0" w:space="0" w:color="auto"/>
        <w:left w:val="none" w:sz="0" w:space="0" w:color="auto"/>
        <w:bottom w:val="none" w:sz="0" w:space="0" w:color="auto"/>
        <w:right w:val="none" w:sz="0" w:space="0" w:color="auto"/>
      </w:divBdr>
    </w:div>
    <w:div w:id="27688224">
      <w:bodyDiv w:val="1"/>
      <w:marLeft w:val="0"/>
      <w:marRight w:val="0"/>
      <w:marTop w:val="0"/>
      <w:marBottom w:val="0"/>
      <w:divBdr>
        <w:top w:val="none" w:sz="0" w:space="0" w:color="auto"/>
        <w:left w:val="none" w:sz="0" w:space="0" w:color="auto"/>
        <w:bottom w:val="none" w:sz="0" w:space="0" w:color="auto"/>
        <w:right w:val="none" w:sz="0" w:space="0" w:color="auto"/>
      </w:divBdr>
    </w:div>
    <w:div w:id="28142692">
      <w:bodyDiv w:val="1"/>
      <w:marLeft w:val="0"/>
      <w:marRight w:val="0"/>
      <w:marTop w:val="0"/>
      <w:marBottom w:val="0"/>
      <w:divBdr>
        <w:top w:val="none" w:sz="0" w:space="0" w:color="auto"/>
        <w:left w:val="none" w:sz="0" w:space="0" w:color="auto"/>
        <w:bottom w:val="none" w:sz="0" w:space="0" w:color="auto"/>
        <w:right w:val="none" w:sz="0" w:space="0" w:color="auto"/>
      </w:divBdr>
    </w:div>
    <w:div w:id="28726787">
      <w:bodyDiv w:val="1"/>
      <w:marLeft w:val="0"/>
      <w:marRight w:val="0"/>
      <w:marTop w:val="0"/>
      <w:marBottom w:val="0"/>
      <w:divBdr>
        <w:top w:val="none" w:sz="0" w:space="0" w:color="auto"/>
        <w:left w:val="none" w:sz="0" w:space="0" w:color="auto"/>
        <w:bottom w:val="none" w:sz="0" w:space="0" w:color="auto"/>
        <w:right w:val="none" w:sz="0" w:space="0" w:color="auto"/>
      </w:divBdr>
    </w:div>
    <w:div w:id="28997327">
      <w:bodyDiv w:val="1"/>
      <w:marLeft w:val="0"/>
      <w:marRight w:val="0"/>
      <w:marTop w:val="0"/>
      <w:marBottom w:val="0"/>
      <w:divBdr>
        <w:top w:val="none" w:sz="0" w:space="0" w:color="auto"/>
        <w:left w:val="none" w:sz="0" w:space="0" w:color="auto"/>
        <w:bottom w:val="none" w:sz="0" w:space="0" w:color="auto"/>
        <w:right w:val="none" w:sz="0" w:space="0" w:color="auto"/>
      </w:divBdr>
    </w:div>
    <w:div w:id="29379283">
      <w:bodyDiv w:val="1"/>
      <w:marLeft w:val="0"/>
      <w:marRight w:val="0"/>
      <w:marTop w:val="0"/>
      <w:marBottom w:val="0"/>
      <w:divBdr>
        <w:top w:val="none" w:sz="0" w:space="0" w:color="auto"/>
        <w:left w:val="none" w:sz="0" w:space="0" w:color="auto"/>
        <w:bottom w:val="none" w:sz="0" w:space="0" w:color="auto"/>
        <w:right w:val="none" w:sz="0" w:space="0" w:color="auto"/>
      </w:divBdr>
    </w:div>
    <w:div w:id="30108776">
      <w:bodyDiv w:val="1"/>
      <w:marLeft w:val="0"/>
      <w:marRight w:val="0"/>
      <w:marTop w:val="0"/>
      <w:marBottom w:val="0"/>
      <w:divBdr>
        <w:top w:val="none" w:sz="0" w:space="0" w:color="auto"/>
        <w:left w:val="none" w:sz="0" w:space="0" w:color="auto"/>
        <w:bottom w:val="none" w:sz="0" w:space="0" w:color="auto"/>
        <w:right w:val="none" w:sz="0" w:space="0" w:color="auto"/>
      </w:divBdr>
    </w:div>
    <w:div w:id="30618978">
      <w:bodyDiv w:val="1"/>
      <w:marLeft w:val="0"/>
      <w:marRight w:val="0"/>
      <w:marTop w:val="0"/>
      <w:marBottom w:val="0"/>
      <w:divBdr>
        <w:top w:val="none" w:sz="0" w:space="0" w:color="auto"/>
        <w:left w:val="none" w:sz="0" w:space="0" w:color="auto"/>
        <w:bottom w:val="none" w:sz="0" w:space="0" w:color="auto"/>
        <w:right w:val="none" w:sz="0" w:space="0" w:color="auto"/>
      </w:divBdr>
    </w:div>
    <w:div w:id="31541421">
      <w:bodyDiv w:val="1"/>
      <w:marLeft w:val="0"/>
      <w:marRight w:val="0"/>
      <w:marTop w:val="0"/>
      <w:marBottom w:val="0"/>
      <w:divBdr>
        <w:top w:val="none" w:sz="0" w:space="0" w:color="auto"/>
        <w:left w:val="none" w:sz="0" w:space="0" w:color="auto"/>
        <w:bottom w:val="none" w:sz="0" w:space="0" w:color="auto"/>
        <w:right w:val="none" w:sz="0" w:space="0" w:color="auto"/>
      </w:divBdr>
    </w:div>
    <w:div w:id="32117334">
      <w:bodyDiv w:val="1"/>
      <w:marLeft w:val="0"/>
      <w:marRight w:val="0"/>
      <w:marTop w:val="0"/>
      <w:marBottom w:val="0"/>
      <w:divBdr>
        <w:top w:val="none" w:sz="0" w:space="0" w:color="auto"/>
        <w:left w:val="none" w:sz="0" w:space="0" w:color="auto"/>
        <w:bottom w:val="none" w:sz="0" w:space="0" w:color="auto"/>
        <w:right w:val="none" w:sz="0" w:space="0" w:color="auto"/>
      </w:divBdr>
    </w:div>
    <w:div w:id="32121005">
      <w:bodyDiv w:val="1"/>
      <w:marLeft w:val="0"/>
      <w:marRight w:val="0"/>
      <w:marTop w:val="0"/>
      <w:marBottom w:val="0"/>
      <w:divBdr>
        <w:top w:val="none" w:sz="0" w:space="0" w:color="auto"/>
        <w:left w:val="none" w:sz="0" w:space="0" w:color="auto"/>
        <w:bottom w:val="none" w:sz="0" w:space="0" w:color="auto"/>
        <w:right w:val="none" w:sz="0" w:space="0" w:color="auto"/>
      </w:divBdr>
    </w:div>
    <w:div w:id="32313281">
      <w:bodyDiv w:val="1"/>
      <w:marLeft w:val="0"/>
      <w:marRight w:val="0"/>
      <w:marTop w:val="0"/>
      <w:marBottom w:val="0"/>
      <w:divBdr>
        <w:top w:val="none" w:sz="0" w:space="0" w:color="auto"/>
        <w:left w:val="none" w:sz="0" w:space="0" w:color="auto"/>
        <w:bottom w:val="none" w:sz="0" w:space="0" w:color="auto"/>
        <w:right w:val="none" w:sz="0" w:space="0" w:color="auto"/>
      </w:divBdr>
    </w:div>
    <w:div w:id="33123707">
      <w:bodyDiv w:val="1"/>
      <w:marLeft w:val="0"/>
      <w:marRight w:val="0"/>
      <w:marTop w:val="0"/>
      <w:marBottom w:val="0"/>
      <w:divBdr>
        <w:top w:val="none" w:sz="0" w:space="0" w:color="auto"/>
        <w:left w:val="none" w:sz="0" w:space="0" w:color="auto"/>
        <w:bottom w:val="none" w:sz="0" w:space="0" w:color="auto"/>
        <w:right w:val="none" w:sz="0" w:space="0" w:color="auto"/>
      </w:divBdr>
    </w:div>
    <w:div w:id="33818413">
      <w:bodyDiv w:val="1"/>
      <w:marLeft w:val="0"/>
      <w:marRight w:val="0"/>
      <w:marTop w:val="0"/>
      <w:marBottom w:val="0"/>
      <w:divBdr>
        <w:top w:val="none" w:sz="0" w:space="0" w:color="auto"/>
        <w:left w:val="none" w:sz="0" w:space="0" w:color="auto"/>
        <w:bottom w:val="none" w:sz="0" w:space="0" w:color="auto"/>
        <w:right w:val="none" w:sz="0" w:space="0" w:color="auto"/>
      </w:divBdr>
    </w:div>
    <w:div w:id="34503255">
      <w:bodyDiv w:val="1"/>
      <w:marLeft w:val="0"/>
      <w:marRight w:val="0"/>
      <w:marTop w:val="0"/>
      <w:marBottom w:val="0"/>
      <w:divBdr>
        <w:top w:val="none" w:sz="0" w:space="0" w:color="auto"/>
        <w:left w:val="none" w:sz="0" w:space="0" w:color="auto"/>
        <w:bottom w:val="none" w:sz="0" w:space="0" w:color="auto"/>
        <w:right w:val="none" w:sz="0" w:space="0" w:color="auto"/>
      </w:divBdr>
    </w:div>
    <w:div w:id="34931257">
      <w:bodyDiv w:val="1"/>
      <w:marLeft w:val="0"/>
      <w:marRight w:val="0"/>
      <w:marTop w:val="0"/>
      <w:marBottom w:val="0"/>
      <w:divBdr>
        <w:top w:val="none" w:sz="0" w:space="0" w:color="auto"/>
        <w:left w:val="none" w:sz="0" w:space="0" w:color="auto"/>
        <w:bottom w:val="none" w:sz="0" w:space="0" w:color="auto"/>
        <w:right w:val="none" w:sz="0" w:space="0" w:color="auto"/>
      </w:divBdr>
    </w:div>
    <w:div w:id="35933026">
      <w:bodyDiv w:val="1"/>
      <w:marLeft w:val="0"/>
      <w:marRight w:val="0"/>
      <w:marTop w:val="0"/>
      <w:marBottom w:val="0"/>
      <w:divBdr>
        <w:top w:val="none" w:sz="0" w:space="0" w:color="auto"/>
        <w:left w:val="none" w:sz="0" w:space="0" w:color="auto"/>
        <w:bottom w:val="none" w:sz="0" w:space="0" w:color="auto"/>
        <w:right w:val="none" w:sz="0" w:space="0" w:color="auto"/>
      </w:divBdr>
    </w:div>
    <w:div w:id="35980479">
      <w:bodyDiv w:val="1"/>
      <w:marLeft w:val="0"/>
      <w:marRight w:val="0"/>
      <w:marTop w:val="0"/>
      <w:marBottom w:val="0"/>
      <w:divBdr>
        <w:top w:val="none" w:sz="0" w:space="0" w:color="auto"/>
        <w:left w:val="none" w:sz="0" w:space="0" w:color="auto"/>
        <w:bottom w:val="none" w:sz="0" w:space="0" w:color="auto"/>
        <w:right w:val="none" w:sz="0" w:space="0" w:color="auto"/>
      </w:divBdr>
    </w:div>
    <w:div w:id="36709282">
      <w:bodyDiv w:val="1"/>
      <w:marLeft w:val="0"/>
      <w:marRight w:val="0"/>
      <w:marTop w:val="0"/>
      <w:marBottom w:val="0"/>
      <w:divBdr>
        <w:top w:val="none" w:sz="0" w:space="0" w:color="auto"/>
        <w:left w:val="none" w:sz="0" w:space="0" w:color="auto"/>
        <w:bottom w:val="none" w:sz="0" w:space="0" w:color="auto"/>
        <w:right w:val="none" w:sz="0" w:space="0" w:color="auto"/>
      </w:divBdr>
    </w:div>
    <w:div w:id="38169897">
      <w:bodyDiv w:val="1"/>
      <w:marLeft w:val="0"/>
      <w:marRight w:val="0"/>
      <w:marTop w:val="0"/>
      <w:marBottom w:val="0"/>
      <w:divBdr>
        <w:top w:val="none" w:sz="0" w:space="0" w:color="auto"/>
        <w:left w:val="none" w:sz="0" w:space="0" w:color="auto"/>
        <w:bottom w:val="none" w:sz="0" w:space="0" w:color="auto"/>
        <w:right w:val="none" w:sz="0" w:space="0" w:color="auto"/>
      </w:divBdr>
    </w:div>
    <w:div w:id="39403436">
      <w:bodyDiv w:val="1"/>
      <w:marLeft w:val="0"/>
      <w:marRight w:val="0"/>
      <w:marTop w:val="0"/>
      <w:marBottom w:val="0"/>
      <w:divBdr>
        <w:top w:val="none" w:sz="0" w:space="0" w:color="auto"/>
        <w:left w:val="none" w:sz="0" w:space="0" w:color="auto"/>
        <w:bottom w:val="none" w:sz="0" w:space="0" w:color="auto"/>
        <w:right w:val="none" w:sz="0" w:space="0" w:color="auto"/>
      </w:divBdr>
    </w:div>
    <w:div w:id="41488759">
      <w:bodyDiv w:val="1"/>
      <w:marLeft w:val="0"/>
      <w:marRight w:val="0"/>
      <w:marTop w:val="0"/>
      <w:marBottom w:val="0"/>
      <w:divBdr>
        <w:top w:val="none" w:sz="0" w:space="0" w:color="auto"/>
        <w:left w:val="none" w:sz="0" w:space="0" w:color="auto"/>
        <w:bottom w:val="none" w:sz="0" w:space="0" w:color="auto"/>
        <w:right w:val="none" w:sz="0" w:space="0" w:color="auto"/>
      </w:divBdr>
    </w:div>
    <w:div w:id="41633626">
      <w:bodyDiv w:val="1"/>
      <w:marLeft w:val="0"/>
      <w:marRight w:val="0"/>
      <w:marTop w:val="0"/>
      <w:marBottom w:val="0"/>
      <w:divBdr>
        <w:top w:val="none" w:sz="0" w:space="0" w:color="auto"/>
        <w:left w:val="none" w:sz="0" w:space="0" w:color="auto"/>
        <w:bottom w:val="none" w:sz="0" w:space="0" w:color="auto"/>
        <w:right w:val="none" w:sz="0" w:space="0" w:color="auto"/>
      </w:divBdr>
    </w:div>
    <w:div w:id="42220469">
      <w:bodyDiv w:val="1"/>
      <w:marLeft w:val="0"/>
      <w:marRight w:val="0"/>
      <w:marTop w:val="0"/>
      <w:marBottom w:val="0"/>
      <w:divBdr>
        <w:top w:val="none" w:sz="0" w:space="0" w:color="auto"/>
        <w:left w:val="none" w:sz="0" w:space="0" w:color="auto"/>
        <w:bottom w:val="none" w:sz="0" w:space="0" w:color="auto"/>
        <w:right w:val="none" w:sz="0" w:space="0" w:color="auto"/>
      </w:divBdr>
    </w:div>
    <w:div w:id="42608767">
      <w:bodyDiv w:val="1"/>
      <w:marLeft w:val="0"/>
      <w:marRight w:val="0"/>
      <w:marTop w:val="0"/>
      <w:marBottom w:val="0"/>
      <w:divBdr>
        <w:top w:val="none" w:sz="0" w:space="0" w:color="auto"/>
        <w:left w:val="none" w:sz="0" w:space="0" w:color="auto"/>
        <w:bottom w:val="none" w:sz="0" w:space="0" w:color="auto"/>
        <w:right w:val="none" w:sz="0" w:space="0" w:color="auto"/>
      </w:divBdr>
    </w:div>
    <w:div w:id="43991909">
      <w:bodyDiv w:val="1"/>
      <w:marLeft w:val="0"/>
      <w:marRight w:val="0"/>
      <w:marTop w:val="0"/>
      <w:marBottom w:val="0"/>
      <w:divBdr>
        <w:top w:val="none" w:sz="0" w:space="0" w:color="auto"/>
        <w:left w:val="none" w:sz="0" w:space="0" w:color="auto"/>
        <w:bottom w:val="none" w:sz="0" w:space="0" w:color="auto"/>
        <w:right w:val="none" w:sz="0" w:space="0" w:color="auto"/>
      </w:divBdr>
    </w:div>
    <w:div w:id="44569328">
      <w:bodyDiv w:val="1"/>
      <w:marLeft w:val="0"/>
      <w:marRight w:val="0"/>
      <w:marTop w:val="0"/>
      <w:marBottom w:val="0"/>
      <w:divBdr>
        <w:top w:val="none" w:sz="0" w:space="0" w:color="auto"/>
        <w:left w:val="none" w:sz="0" w:space="0" w:color="auto"/>
        <w:bottom w:val="none" w:sz="0" w:space="0" w:color="auto"/>
        <w:right w:val="none" w:sz="0" w:space="0" w:color="auto"/>
      </w:divBdr>
    </w:div>
    <w:div w:id="45296604">
      <w:bodyDiv w:val="1"/>
      <w:marLeft w:val="0"/>
      <w:marRight w:val="0"/>
      <w:marTop w:val="0"/>
      <w:marBottom w:val="0"/>
      <w:divBdr>
        <w:top w:val="none" w:sz="0" w:space="0" w:color="auto"/>
        <w:left w:val="none" w:sz="0" w:space="0" w:color="auto"/>
        <w:bottom w:val="none" w:sz="0" w:space="0" w:color="auto"/>
        <w:right w:val="none" w:sz="0" w:space="0" w:color="auto"/>
      </w:divBdr>
    </w:div>
    <w:div w:id="45417620">
      <w:bodyDiv w:val="1"/>
      <w:marLeft w:val="0"/>
      <w:marRight w:val="0"/>
      <w:marTop w:val="0"/>
      <w:marBottom w:val="0"/>
      <w:divBdr>
        <w:top w:val="none" w:sz="0" w:space="0" w:color="auto"/>
        <w:left w:val="none" w:sz="0" w:space="0" w:color="auto"/>
        <w:bottom w:val="none" w:sz="0" w:space="0" w:color="auto"/>
        <w:right w:val="none" w:sz="0" w:space="0" w:color="auto"/>
      </w:divBdr>
    </w:div>
    <w:div w:id="45689150">
      <w:bodyDiv w:val="1"/>
      <w:marLeft w:val="0"/>
      <w:marRight w:val="0"/>
      <w:marTop w:val="0"/>
      <w:marBottom w:val="0"/>
      <w:divBdr>
        <w:top w:val="none" w:sz="0" w:space="0" w:color="auto"/>
        <w:left w:val="none" w:sz="0" w:space="0" w:color="auto"/>
        <w:bottom w:val="none" w:sz="0" w:space="0" w:color="auto"/>
        <w:right w:val="none" w:sz="0" w:space="0" w:color="auto"/>
      </w:divBdr>
    </w:div>
    <w:div w:id="47535527">
      <w:bodyDiv w:val="1"/>
      <w:marLeft w:val="0"/>
      <w:marRight w:val="0"/>
      <w:marTop w:val="0"/>
      <w:marBottom w:val="0"/>
      <w:divBdr>
        <w:top w:val="none" w:sz="0" w:space="0" w:color="auto"/>
        <w:left w:val="none" w:sz="0" w:space="0" w:color="auto"/>
        <w:bottom w:val="none" w:sz="0" w:space="0" w:color="auto"/>
        <w:right w:val="none" w:sz="0" w:space="0" w:color="auto"/>
      </w:divBdr>
    </w:div>
    <w:div w:id="48503749">
      <w:bodyDiv w:val="1"/>
      <w:marLeft w:val="0"/>
      <w:marRight w:val="0"/>
      <w:marTop w:val="0"/>
      <w:marBottom w:val="0"/>
      <w:divBdr>
        <w:top w:val="none" w:sz="0" w:space="0" w:color="auto"/>
        <w:left w:val="none" w:sz="0" w:space="0" w:color="auto"/>
        <w:bottom w:val="none" w:sz="0" w:space="0" w:color="auto"/>
        <w:right w:val="none" w:sz="0" w:space="0" w:color="auto"/>
      </w:divBdr>
    </w:div>
    <w:div w:id="49043159">
      <w:bodyDiv w:val="1"/>
      <w:marLeft w:val="0"/>
      <w:marRight w:val="0"/>
      <w:marTop w:val="0"/>
      <w:marBottom w:val="0"/>
      <w:divBdr>
        <w:top w:val="none" w:sz="0" w:space="0" w:color="auto"/>
        <w:left w:val="none" w:sz="0" w:space="0" w:color="auto"/>
        <w:bottom w:val="none" w:sz="0" w:space="0" w:color="auto"/>
        <w:right w:val="none" w:sz="0" w:space="0" w:color="auto"/>
      </w:divBdr>
    </w:div>
    <w:div w:id="49424432">
      <w:bodyDiv w:val="1"/>
      <w:marLeft w:val="0"/>
      <w:marRight w:val="0"/>
      <w:marTop w:val="0"/>
      <w:marBottom w:val="0"/>
      <w:divBdr>
        <w:top w:val="none" w:sz="0" w:space="0" w:color="auto"/>
        <w:left w:val="none" w:sz="0" w:space="0" w:color="auto"/>
        <w:bottom w:val="none" w:sz="0" w:space="0" w:color="auto"/>
        <w:right w:val="none" w:sz="0" w:space="0" w:color="auto"/>
      </w:divBdr>
    </w:div>
    <w:div w:id="49810808">
      <w:bodyDiv w:val="1"/>
      <w:marLeft w:val="0"/>
      <w:marRight w:val="0"/>
      <w:marTop w:val="0"/>
      <w:marBottom w:val="0"/>
      <w:divBdr>
        <w:top w:val="none" w:sz="0" w:space="0" w:color="auto"/>
        <w:left w:val="none" w:sz="0" w:space="0" w:color="auto"/>
        <w:bottom w:val="none" w:sz="0" w:space="0" w:color="auto"/>
        <w:right w:val="none" w:sz="0" w:space="0" w:color="auto"/>
      </w:divBdr>
    </w:div>
    <w:div w:id="50154244">
      <w:bodyDiv w:val="1"/>
      <w:marLeft w:val="0"/>
      <w:marRight w:val="0"/>
      <w:marTop w:val="0"/>
      <w:marBottom w:val="0"/>
      <w:divBdr>
        <w:top w:val="none" w:sz="0" w:space="0" w:color="auto"/>
        <w:left w:val="none" w:sz="0" w:space="0" w:color="auto"/>
        <w:bottom w:val="none" w:sz="0" w:space="0" w:color="auto"/>
        <w:right w:val="none" w:sz="0" w:space="0" w:color="auto"/>
      </w:divBdr>
    </w:div>
    <w:div w:id="50228026">
      <w:bodyDiv w:val="1"/>
      <w:marLeft w:val="0"/>
      <w:marRight w:val="0"/>
      <w:marTop w:val="0"/>
      <w:marBottom w:val="0"/>
      <w:divBdr>
        <w:top w:val="none" w:sz="0" w:space="0" w:color="auto"/>
        <w:left w:val="none" w:sz="0" w:space="0" w:color="auto"/>
        <w:bottom w:val="none" w:sz="0" w:space="0" w:color="auto"/>
        <w:right w:val="none" w:sz="0" w:space="0" w:color="auto"/>
      </w:divBdr>
    </w:div>
    <w:div w:id="50931221">
      <w:bodyDiv w:val="1"/>
      <w:marLeft w:val="0"/>
      <w:marRight w:val="0"/>
      <w:marTop w:val="0"/>
      <w:marBottom w:val="0"/>
      <w:divBdr>
        <w:top w:val="none" w:sz="0" w:space="0" w:color="auto"/>
        <w:left w:val="none" w:sz="0" w:space="0" w:color="auto"/>
        <w:bottom w:val="none" w:sz="0" w:space="0" w:color="auto"/>
        <w:right w:val="none" w:sz="0" w:space="0" w:color="auto"/>
      </w:divBdr>
    </w:div>
    <w:div w:id="51002630">
      <w:bodyDiv w:val="1"/>
      <w:marLeft w:val="0"/>
      <w:marRight w:val="0"/>
      <w:marTop w:val="0"/>
      <w:marBottom w:val="0"/>
      <w:divBdr>
        <w:top w:val="none" w:sz="0" w:space="0" w:color="auto"/>
        <w:left w:val="none" w:sz="0" w:space="0" w:color="auto"/>
        <w:bottom w:val="none" w:sz="0" w:space="0" w:color="auto"/>
        <w:right w:val="none" w:sz="0" w:space="0" w:color="auto"/>
      </w:divBdr>
    </w:div>
    <w:div w:id="51008739">
      <w:bodyDiv w:val="1"/>
      <w:marLeft w:val="0"/>
      <w:marRight w:val="0"/>
      <w:marTop w:val="0"/>
      <w:marBottom w:val="0"/>
      <w:divBdr>
        <w:top w:val="none" w:sz="0" w:space="0" w:color="auto"/>
        <w:left w:val="none" w:sz="0" w:space="0" w:color="auto"/>
        <w:bottom w:val="none" w:sz="0" w:space="0" w:color="auto"/>
        <w:right w:val="none" w:sz="0" w:space="0" w:color="auto"/>
      </w:divBdr>
    </w:div>
    <w:div w:id="52125356">
      <w:bodyDiv w:val="1"/>
      <w:marLeft w:val="0"/>
      <w:marRight w:val="0"/>
      <w:marTop w:val="0"/>
      <w:marBottom w:val="0"/>
      <w:divBdr>
        <w:top w:val="none" w:sz="0" w:space="0" w:color="auto"/>
        <w:left w:val="none" w:sz="0" w:space="0" w:color="auto"/>
        <w:bottom w:val="none" w:sz="0" w:space="0" w:color="auto"/>
        <w:right w:val="none" w:sz="0" w:space="0" w:color="auto"/>
      </w:divBdr>
    </w:div>
    <w:div w:id="52244577">
      <w:bodyDiv w:val="1"/>
      <w:marLeft w:val="0"/>
      <w:marRight w:val="0"/>
      <w:marTop w:val="0"/>
      <w:marBottom w:val="0"/>
      <w:divBdr>
        <w:top w:val="none" w:sz="0" w:space="0" w:color="auto"/>
        <w:left w:val="none" w:sz="0" w:space="0" w:color="auto"/>
        <w:bottom w:val="none" w:sz="0" w:space="0" w:color="auto"/>
        <w:right w:val="none" w:sz="0" w:space="0" w:color="auto"/>
      </w:divBdr>
    </w:div>
    <w:div w:id="52782173">
      <w:bodyDiv w:val="1"/>
      <w:marLeft w:val="0"/>
      <w:marRight w:val="0"/>
      <w:marTop w:val="0"/>
      <w:marBottom w:val="0"/>
      <w:divBdr>
        <w:top w:val="none" w:sz="0" w:space="0" w:color="auto"/>
        <w:left w:val="none" w:sz="0" w:space="0" w:color="auto"/>
        <w:bottom w:val="none" w:sz="0" w:space="0" w:color="auto"/>
        <w:right w:val="none" w:sz="0" w:space="0" w:color="auto"/>
      </w:divBdr>
    </w:div>
    <w:div w:id="53087925">
      <w:bodyDiv w:val="1"/>
      <w:marLeft w:val="0"/>
      <w:marRight w:val="0"/>
      <w:marTop w:val="0"/>
      <w:marBottom w:val="0"/>
      <w:divBdr>
        <w:top w:val="none" w:sz="0" w:space="0" w:color="auto"/>
        <w:left w:val="none" w:sz="0" w:space="0" w:color="auto"/>
        <w:bottom w:val="none" w:sz="0" w:space="0" w:color="auto"/>
        <w:right w:val="none" w:sz="0" w:space="0" w:color="auto"/>
      </w:divBdr>
    </w:div>
    <w:div w:id="53162206">
      <w:bodyDiv w:val="1"/>
      <w:marLeft w:val="0"/>
      <w:marRight w:val="0"/>
      <w:marTop w:val="0"/>
      <w:marBottom w:val="0"/>
      <w:divBdr>
        <w:top w:val="none" w:sz="0" w:space="0" w:color="auto"/>
        <w:left w:val="none" w:sz="0" w:space="0" w:color="auto"/>
        <w:bottom w:val="none" w:sz="0" w:space="0" w:color="auto"/>
        <w:right w:val="none" w:sz="0" w:space="0" w:color="auto"/>
      </w:divBdr>
    </w:div>
    <w:div w:id="53553298">
      <w:bodyDiv w:val="1"/>
      <w:marLeft w:val="0"/>
      <w:marRight w:val="0"/>
      <w:marTop w:val="0"/>
      <w:marBottom w:val="0"/>
      <w:divBdr>
        <w:top w:val="none" w:sz="0" w:space="0" w:color="auto"/>
        <w:left w:val="none" w:sz="0" w:space="0" w:color="auto"/>
        <w:bottom w:val="none" w:sz="0" w:space="0" w:color="auto"/>
        <w:right w:val="none" w:sz="0" w:space="0" w:color="auto"/>
      </w:divBdr>
    </w:div>
    <w:div w:id="53893346">
      <w:bodyDiv w:val="1"/>
      <w:marLeft w:val="0"/>
      <w:marRight w:val="0"/>
      <w:marTop w:val="0"/>
      <w:marBottom w:val="0"/>
      <w:divBdr>
        <w:top w:val="none" w:sz="0" w:space="0" w:color="auto"/>
        <w:left w:val="none" w:sz="0" w:space="0" w:color="auto"/>
        <w:bottom w:val="none" w:sz="0" w:space="0" w:color="auto"/>
        <w:right w:val="none" w:sz="0" w:space="0" w:color="auto"/>
      </w:divBdr>
    </w:div>
    <w:div w:id="54160381">
      <w:bodyDiv w:val="1"/>
      <w:marLeft w:val="0"/>
      <w:marRight w:val="0"/>
      <w:marTop w:val="0"/>
      <w:marBottom w:val="0"/>
      <w:divBdr>
        <w:top w:val="none" w:sz="0" w:space="0" w:color="auto"/>
        <w:left w:val="none" w:sz="0" w:space="0" w:color="auto"/>
        <w:bottom w:val="none" w:sz="0" w:space="0" w:color="auto"/>
        <w:right w:val="none" w:sz="0" w:space="0" w:color="auto"/>
      </w:divBdr>
    </w:div>
    <w:div w:id="54161034">
      <w:bodyDiv w:val="1"/>
      <w:marLeft w:val="0"/>
      <w:marRight w:val="0"/>
      <w:marTop w:val="0"/>
      <w:marBottom w:val="0"/>
      <w:divBdr>
        <w:top w:val="none" w:sz="0" w:space="0" w:color="auto"/>
        <w:left w:val="none" w:sz="0" w:space="0" w:color="auto"/>
        <w:bottom w:val="none" w:sz="0" w:space="0" w:color="auto"/>
        <w:right w:val="none" w:sz="0" w:space="0" w:color="auto"/>
      </w:divBdr>
    </w:div>
    <w:div w:id="54278148">
      <w:bodyDiv w:val="1"/>
      <w:marLeft w:val="0"/>
      <w:marRight w:val="0"/>
      <w:marTop w:val="0"/>
      <w:marBottom w:val="0"/>
      <w:divBdr>
        <w:top w:val="none" w:sz="0" w:space="0" w:color="auto"/>
        <w:left w:val="none" w:sz="0" w:space="0" w:color="auto"/>
        <w:bottom w:val="none" w:sz="0" w:space="0" w:color="auto"/>
        <w:right w:val="none" w:sz="0" w:space="0" w:color="auto"/>
      </w:divBdr>
    </w:div>
    <w:div w:id="55278953">
      <w:bodyDiv w:val="1"/>
      <w:marLeft w:val="0"/>
      <w:marRight w:val="0"/>
      <w:marTop w:val="0"/>
      <w:marBottom w:val="0"/>
      <w:divBdr>
        <w:top w:val="none" w:sz="0" w:space="0" w:color="auto"/>
        <w:left w:val="none" w:sz="0" w:space="0" w:color="auto"/>
        <w:bottom w:val="none" w:sz="0" w:space="0" w:color="auto"/>
        <w:right w:val="none" w:sz="0" w:space="0" w:color="auto"/>
      </w:divBdr>
    </w:div>
    <w:div w:id="56783484">
      <w:bodyDiv w:val="1"/>
      <w:marLeft w:val="0"/>
      <w:marRight w:val="0"/>
      <w:marTop w:val="0"/>
      <w:marBottom w:val="0"/>
      <w:divBdr>
        <w:top w:val="none" w:sz="0" w:space="0" w:color="auto"/>
        <w:left w:val="none" w:sz="0" w:space="0" w:color="auto"/>
        <w:bottom w:val="none" w:sz="0" w:space="0" w:color="auto"/>
        <w:right w:val="none" w:sz="0" w:space="0" w:color="auto"/>
      </w:divBdr>
    </w:div>
    <w:div w:id="57214848">
      <w:bodyDiv w:val="1"/>
      <w:marLeft w:val="0"/>
      <w:marRight w:val="0"/>
      <w:marTop w:val="0"/>
      <w:marBottom w:val="0"/>
      <w:divBdr>
        <w:top w:val="none" w:sz="0" w:space="0" w:color="auto"/>
        <w:left w:val="none" w:sz="0" w:space="0" w:color="auto"/>
        <w:bottom w:val="none" w:sz="0" w:space="0" w:color="auto"/>
        <w:right w:val="none" w:sz="0" w:space="0" w:color="auto"/>
      </w:divBdr>
    </w:div>
    <w:div w:id="57821959">
      <w:bodyDiv w:val="1"/>
      <w:marLeft w:val="0"/>
      <w:marRight w:val="0"/>
      <w:marTop w:val="0"/>
      <w:marBottom w:val="0"/>
      <w:divBdr>
        <w:top w:val="none" w:sz="0" w:space="0" w:color="auto"/>
        <w:left w:val="none" w:sz="0" w:space="0" w:color="auto"/>
        <w:bottom w:val="none" w:sz="0" w:space="0" w:color="auto"/>
        <w:right w:val="none" w:sz="0" w:space="0" w:color="auto"/>
      </w:divBdr>
    </w:div>
    <w:div w:id="58479122">
      <w:bodyDiv w:val="1"/>
      <w:marLeft w:val="0"/>
      <w:marRight w:val="0"/>
      <w:marTop w:val="0"/>
      <w:marBottom w:val="0"/>
      <w:divBdr>
        <w:top w:val="none" w:sz="0" w:space="0" w:color="auto"/>
        <w:left w:val="none" w:sz="0" w:space="0" w:color="auto"/>
        <w:bottom w:val="none" w:sz="0" w:space="0" w:color="auto"/>
        <w:right w:val="none" w:sz="0" w:space="0" w:color="auto"/>
      </w:divBdr>
    </w:div>
    <w:div w:id="59594074">
      <w:bodyDiv w:val="1"/>
      <w:marLeft w:val="0"/>
      <w:marRight w:val="0"/>
      <w:marTop w:val="0"/>
      <w:marBottom w:val="0"/>
      <w:divBdr>
        <w:top w:val="none" w:sz="0" w:space="0" w:color="auto"/>
        <w:left w:val="none" w:sz="0" w:space="0" w:color="auto"/>
        <w:bottom w:val="none" w:sz="0" w:space="0" w:color="auto"/>
        <w:right w:val="none" w:sz="0" w:space="0" w:color="auto"/>
      </w:divBdr>
    </w:div>
    <w:div w:id="59793071">
      <w:bodyDiv w:val="1"/>
      <w:marLeft w:val="0"/>
      <w:marRight w:val="0"/>
      <w:marTop w:val="0"/>
      <w:marBottom w:val="0"/>
      <w:divBdr>
        <w:top w:val="none" w:sz="0" w:space="0" w:color="auto"/>
        <w:left w:val="none" w:sz="0" w:space="0" w:color="auto"/>
        <w:bottom w:val="none" w:sz="0" w:space="0" w:color="auto"/>
        <w:right w:val="none" w:sz="0" w:space="0" w:color="auto"/>
      </w:divBdr>
    </w:div>
    <w:div w:id="59905920">
      <w:bodyDiv w:val="1"/>
      <w:marLeft w:val="0"/>
      <w:marRight w:val="0"/>
      <w:marTop w:val="0"/>
      <w:marBottom w:val="0"/>
      <w:divBdr>
        <w:top w:val="none" w:sz="0" w:space="0" w:color="auto"/>
        <w:left w:val="none" w:sz="0" w:space="0" w:color="auto"/>
        <w:bottom w:val="none" w:sz="0" w:space="0" w:color="auto"/>
        <w:right w:val="none" w:sz="0" w:space="0" w:color="auto"/>
      </w:divBdr>
    </w:div>
    <w:div w:id="60833688">
      <w:bodyDiv w:val="1"/>
      <w:marLeft w:val="0"/>
      <w:marRight w:val="0"/>
      <w:marTop w:val="0"/>
      <w:marBottom w:val="0"/>
      <w:divBdr>
        <w:top w:val="none" w:sz="0" w:space="0" w:color="auto"/>
        <w:left w:val="none" w:sz="0" w:space="0" w:color="auto"/>
        <w:bottom w:val="none" w:sz="0" w:space="0" w:color="auto"/>
        <w:right w:val="none" w:sz="0" w:space="0" w:color="auto"/>
      </w:divBdr>
    </w:div>
    <w:div w:id="61372945">
      <w:bodyDiv w:val="1"/>
      <w:marLeft w:val="0"/>
      <w:marRight w:val="0"/>
      <w:marTop w:val="0"/>
      <w:marBottom w:val="0"/>
      <w:divBdr>
        <w:top w:val="none" w:sz="0" w:space="0" w:color="auto"/>
        <w:left w:val="none" w:sz="0" w:space="0" w:color="auto"/>
        <w:bottom w:val="none" w:sz="0" w:space="0" w:color="auto"/>
        <w:right w:val="none" w:sz="0" w:space="0" w:color="auto"/>
      </w:divBdr>
    </w:div>
    <w:div w:id="61760176">
      <w:bodyDiv w:val="1"/>
      <w:marLeft w:val="0"/>
      <w:marRight w:val="0"/>
      <w:marTop w:val="0"/>
      <w:marBottom w:val="0"/>
      <w:divBdr>
        <w:top w:val="none" w:sz="0" w:space="0" w:color="auto"/>
        <w:left w:val="none" w:sz="0" w:space="0" w:color="auto"/>
        <w:bottom w:val="none" w:sz="0" w:space="0" w:color="auto"/>
        <w:right w:val="none" w:sz="0" w:space="0" w:color="auto"/>
      </w:divBdr>
    </w:div>
    <w:div w:id="61832695">
      <w:bodyDiv w:val="1"/>
      <w:marLeft w:val="0"/>
      <w:marRight w:val="0"/>
      <w:marTop w:val="0"/>
      <w:marBottom w:val="0"/>
      <w:divBdr>
        <w:top w:val="none" w:sz="0" w:space="0" w:color="auto"/>
        <w:left w:val="none" w:sz="0" w:space="0" w:color="auto"/>
        <w:bottom w:val="none" w:sz="0" w:space="0" w:color="auto"/>
        <w:right w:val="none" w:sz="0" w:space="0" w:color="auto"/>
      </w:divBdr>
    </w:div>
    <w:div w:id="62222044">
      <w:bodyDiv w:val="1"/>
      <w:marLeft w:val="0"/>
      <w:marRight w:val="0"/>
      <w:marTop w:val="0"/>
      <w:marBottom w:val="0"/>
      <w:divBdr>
        <w:top w:val="none" w:sz="0" w:space="0" w:color="auto"/>
        <w:left w:val="none" w:sz="0" w:space="0" w:color="auto"/>
        <w:bottom w:val="none" w:sz="0" w:space="0" w:color="auto"/>
        <w:right w:val="none" w:sz="0" w:space="0" w:color="auto"/>
      </w:divBdr>
    </w:div>
    <w:div w:id="62336944">
      <w:bodyDiv w:val="1"/>
      <w:marLeft w:val="0"/>
      <w:marRight w:val="0"/>
      <w:marTop w:val="0"/>
      <w:marBottom w:val="0"/>
      <w:divBdr>
        <w:top w:val="none" w:sz="0" w:space="0" w:color="auto"/>
        <w:left w:val="none" w:sz="0" w:space="0" w:color="auto"/>
        <w:bottom w:val="none" w:sz="0" w:space="0" w:color="auto"/>
        <w:right w:val="none" w:sz="0" w:space="0" w:color="auto"/>
      </w:divBdr>
    </w:div>
    <w:div w:id="64377839">
      <w:bodyDiv w:val="1"/>
      <w:marLeft w:val="0"/>
      <w:marRight w:val="0"/>
      <w:marTop w:val="0"/>
      <w:marBottom w:val="0"/>
      <w:divBdr>
        <w:top w:val="none" w:sz="0" w:space="0" w:color="auto"/>
        <w:left w:val="none" w:sz="0" w:space="0" w:color="auto"/>
        <w:bottom w:val="none" w:sz="0" w:space="0" w:color="auto"/>
        <w:right w:val="none" w:sz="0" w:space="0" w:color="auto"/>
      </w:divBdr>
    </w:div>
    <w:div w:id="64424126">
      <w:bodyDiv w:val="1"/>
      <w:marLeft w:val="0"/>
      <w:marRight w:val="0"/>
      <w:marTop w:val="0"/>
      <w:marBottom w:val="0"/>
      <w:divBdr>
        <w:top w:val="none" w:sz="0" w:space="0" w:color="auto"/>
        <w:left w:val="none" w:sz="0" w:space="0" w:color="auto"/>
        <w:bottom w:val="none" w:sz="0" w:space="0" w:color="auto"/>
        <w:right w:val="none" w:sz="0" w:space="0" w:color="auto"/>
      </w:divBdr>
    </w:div>
    <w:div w:id="64449925">
      <w:bodyDiv w:val="1"/>
      <w:marLeft w:val="0"/>
      <w:marRight w:val="0"/>
      <w:marTop w:val="0"/>
      <w:marBottom w:val="0"/>
      <w:divBdr>
        <w:top w:val="none" w:sz="0" w:space="0" w:color="auto"/>
        <w:left w:val="none" w:sz="0" w:space="0" w:color="auto"/>
        <w:bottom w:val="none" w:sz="0" w:space="0" w:color="auto"/>
        <w:right w:val="none" w:sz="0" w:space="0" w:color="auto"/>
      </w:divBdr>
    </w:div>
    <w:div w:id="64882645">
      <w:bodyDiv w:val="1"/>
      <w:marLeft w:val="0"/>
      <w:marRight w:val="0"/>
      <w:marTop w:val="0"/>
      <w:marBottom w:val="0"/>
      <w:divBdr>
        <w:top w:val="none" w:sz="0" w:space="0" w:color="auto"/>
        <w:left w:val="none" w:sz="0" w:space="0" w:color="auto"/>
        <w:bottom w:val="none" w:sz="0" w:space="0" w:color="auto"/>
        <w:right w:val="none" w:sz="0" w:space="0" w:color="auto"/>
      </w:divBdr>
    </w:div>
    <w:div w:id="64885551">
      <w:bodyDiv w:val="1"/>
      <w:marLeft w:val="0"/>
      <w:marRight w:val="0"/>
      <w:marTop w:val="0"/>
      <w:marBottom w:val="0"/>
      <w:divBdr>
        <w:top w:val="none" w:sz="0" w:space="0" w:color="auto"/>
        <w:left w:val="none" w:sz="0" w:space="0" w:color="auto"/>
        <w:bottom w:val="none" w:sz="0" w:space="0" w:color="auto"/>
        <w:right w:val="none" w:sz="0" w:space="0" w:color="auto"/>
      </w:divBdr>
    </w:div>
    <w:div w:id="64963172">
      <w:bodyDiv w:val="1"/>
      <w:marLeft w:val="0"/>
      <w:marRight w:val="0"/>
      <w:marTop w:val="0"/>
      <w:marBottom w:val="0"/>
      <w:divBdr>
        <w:top w:val="none" w:sz="0" w:space="0" w:color="auto"/>
        <w:left w:val="none" w:sz="0" w:space="0" w:color="auto"/>
        <w:bottom w:val="none" w:sz="0" w:space="0" w:color="auto"/>
        <w:right w:val="none" w:sz="0" w:space="0" w:color="auto"/>
      </w:divBdr>
    </w:div>
    <w:div w:id="65806360">
      <w:bodyDiv w:val="1"/>
      <w:marLeft w:val="0"/>
      <w:marRight w:val="0"/>
      <w:marTop w:val="0"/>
      <w:marBottom w:val="0"/>
      <w:divBdr>
        <w:top w:val="none" w:sz="0" w:space="0" w:color="auto"/>
        <w:left w:val="none" w:sz="0" w:space="0" w:color="auto"/>
        <w:bottom w:val="none" w:sz="0" w:space="0" w:color="auto"/>
        <w:right w:val="none" w:sz="0" w:space="0" w:color="auto"/>
      </w:divBdr>
    </w:div>
    <w:div w:id="67772730">
      <w:bodyDiv w:val="1"/>
      <w:marLeft w:val="0"/>
      <w:marRight w:val="0"/>
      <w:marTop w:val="0"/>
      <w:marBottom w:val="0"/>
      <w:divBdr>
        <w:top w:val="none" w:sz="0" w:space="0" w:color="auto"/>
        <w:left w:val="none" w:sz="0" w:space="0" w:color="auto"/>
        <w:bottom w:val="none" w:sz="0" w:space="0" w:color="auto"/>
        <w:right w:val="none" w:sz="0" w:space="0" w:color="auto"/>
      </w:divBdr>
    </w:div>
    <w:div w:id="68162717">
      <w:bodyDiv w:val="1"/>
      <w:marLeft w:val="0"/>
      <w:marRight w:val="0"/>
      <w:marTop w:val="0"/>
      <w:marBottom w:val="0"/>
      <w:divBdr>
        <w:top w:val="none" w:sz="0" w:space="0" w:color="auto"/>
        <w:left w:val="none" w:sz="0" w:space="0" w:color="auto"/>
        <w:bottom w:val="none" w:sz="0" w:space="0" w:color="auto"/>
        <w:right w:val="none" w:sz="0" w:space="0" w:color="auto"/>
      </w:divBdr>
    </w:div>
    <w:div w:id="68767618">
      <w:bodyDiv w:val="1"/>
      <w:marLeft w:val="0"/>
      <w:marRight w:val="0"/>
      <w:marTop w:val="0"/>
      <w:marBottom w:val="0"/>
      <w:divBdr>
        <w:top w:val="none" w:sz="0" w:space="0" w:color="auto"/>
        <w:left w:val="none" w:sz="0" w:space="0" w:color="auto"/>
        <w:bottom w:val="none" w:sz="0" w:space="0" w:color="auto"/>
        <w:right w:val="none" w:sz="0" w:space="0" w:color="auto"/>
      </w:divBdr>
    </w:div>
    <w:div w:id="70541870">
      <w:bodyDiv w:val="1"/>
      <w:marLeft w:val="0"/>
      <w:marRight w:val="0"/>
      <w:marTop w:val="0"/>
      <w:marBottom w:val="0"/>
      <w:divBdr>
        <w:top w:val="none" w:sz="0" w:space="0" w:color="auto"/>
        <w:left w:val="none" w:sz="0" w:space="0" w:color="auto"/>
        <w:bottom w:val="none" w:sz="0" w:space="0" w:color="auto"/>
        <w:right w:val="none" w:sz="0" w:space="0" w:color="auto"/>
      </w:divBdr>
    </w:div>
    <w:div w:id="71709491">
      <w:bodyDiv w:val="1"/>
      <w:marLeft w:val="0"/>
      <w:marRight w:val="0"/>
      <w:marTop w:val="0"/>
      <w:marBottom w:val="0"/>
      <w:divBdr>
        <w:top w:val="none" w:sz="0" w:space="0" w:color="auto"/>
        <w:left w:val="none" w:sz="0" w:space="0" w:color="auto"/>
        <w:bottom w:val="none" w:sz="0" w:space="0" w:color="auto"/>
        <w:right w:val="none" w:sz="0" w:space="0" w:color="auto"/>
      </w:divBdr>
    </w:div>
    <w:div w:id="72362954">
      <w:bodyDiv w:val="1"/>
      <w:marLeft w:val="0"/>
      <w:marRight w:val="0"/>
      <w:marTop w:val="0"/>
      <w:marBottom w:val="0"/>
      <w:divBdr>
        <w:top w:val="none" w:sz="0" w:space="0" w:color="auto"/>
        <w:left w:val="none" w:sz="0" w:space="0" w:color="auto"/>
        <w:bottom w:val="none" w:sz="0" w:space="0" w:color="auto"/>
        <w:right w:val="none" w:sz="0" w:space="0" w:color="auto"/>
      </w:divBdr>
    </w:div>
    <w:div w:id="73360153">
      <w:bodyDiv w:val="1"/>
      <w:marLeft w:val="0"/>
      <w:marRight w:val="0"/>
      <w:marTop w:val="0"/>
      <w:marBottom w:val="0"/>
      <w:divBdr>
        <w:top w:val="none" w:sz="0" w:space="0" w:color="auto"/>
        <w:left w:val="none" w:sz="0" w:space="0" w:color="auto"/>
        <w:bottom w:val="none" w:sz="0" w:space="0" w:color="auto"/>
        <w:right w:val="none" w:sz="0" w:space="0" w:color="auto"/>
      </w:divBdr>
    </w:div>
    <w:div w:id="74278497">
      <w:bodyDiv w:val="1"/>
      <w:marLeft w:val="0"/>
      <w:marRight w:val="0"/>
      <w:marTop w:val="0"/>
      <w:marBottom w:val="0"/>
      <w:divBdr>
        <w:top w:val="none" w:sz="0" w:space="0" w:color="auto"/>
        <w:left w:val="none" w:sz="0" w:space="0" w:color="auto"/>
        <w:bottom w:val="none" w:sz="0" w:space="0" w:color="auto"/>
        <w:right w:val="none" w:sz="0" w:space="0" w:color="auto"/>
      </w:divBdr>
    </w:div>
    <w:div w:id="75324096">
      <w:bodyDiv w:val="1"/>
      <w:marLeft w:val="0"/>
      <w:marRight w:val="0"/>
      <w:marTop w:val="0"/>
      <w:marBottom w:val="0"/>
      <w:divBdr>
        <w:top w:val="none" w:sz="0" w:space="0" w:color="auto"/>
        <w:left w:val="none" w:sz="0" w:space="0" w:color="auto"/>
        <w:bottom w:val="none" w:sz="0" w:space="0" w:color="auto"/>
        <w:right w:val="none" w:sz="0" w:space="0" w:color="auto"/>
      </w:divBdr>
    </w:div>
    <w:div w:id="75329907">
      <w:bodyDiv w:val="1"/>
      <w:marLeft w:val="0"/>
      <w:marRight w:val="0"/>
      <w:marTop w:val="0"/>
      <w:marBottom w:val="0"/>
      <w:divBdr>
        <w:top w:val="none" w:sz="0" w:space="0" w:color="auto"/>
        <w:left w:val="none" w:sz="0" w:space="0" w:color="auto"/>
        <w:bottom w:val="none" w:sz="0" w:space="0" w:color="auto"/>
        <w:right w:val="none" w:sz="0" w:space="0" w:color="auto"/>
      </w:divBdr>
    </w:div>
    <w:div w:id="75369086">
      <w:bodyDiv w:val="1"/>
      <w:marLeft w:val="0"/>
      <w:marRight w:val="0"/>
      <w:marTop w:val="0"/>
      <w:marBottom w:val="0"/>
      <w:divBdr>
        <w:top w:val="none" w:sz="0" w:space="0" w:color="auto"/>
        <w:left w:val="none" w:sz="0" w:space="0" w:color="auto"/>
        <w:bottom w:val="none" w:sz="0" w:space="0" w:color="auto"/>
        <w:right w:val="none" w:sz="0" w:space="0" w:color="auto"/>
      </w:divBdr>
    </w:div>
    <w:div w:id="75446723">
      <w:bodyDiv w:val="1"/>
      <w:marLeft w:val="0"/>
      <w:marRight w:val="0"/>
      <w:marTop w:val="0"/>
      <w:marBottom w:val="0"/>
      <w:divBdr>
        <w:top w:val="none" w:sz="0" w:space="0" w:color="auto"/>
        <w:left w:val="none" w:sz="0" w:space="0" w:color="auto"/>
        <w:bottom w:val="none" w:sz="0" w:space="0" w:color="auto"/>
        <w:right w:val="none" w:sz="0" w:space="0" w:color="auto"/>
      </w:divBdr>
    </w:div>
    <w:div w:id="75978747">
      <w:bodyDiv w:val="1"/>
      <w:marLeft w:val="0"/>
      <w:marRight w:val="0"/>
      <w:marTop w:val="0"/>
      <w:marBottom w:val="0"/>
      <w:divBdr>
        <w:top w:val="none" w:sz="0" w:space="0" w:color="auto"/>
        <w:left w:val="none" w:sz="0" w:space="0" w:color="auto"/>
        <w:bottom w:val="none" w:sz="0" w:space="0" w:color="auto"/>
        <w:right w:val="none" w:sz="0" w:space="0" w:color="auto"/>
      </w:divBdr>
    </w:div>
    <w:div w:id="76635923">
      <w:bodyDiv w:val="1"/>
      <w:marLeft w:val="0"/>
      <w:marRight w:val="0"/>
      <w:marTop w:val="0"/>
      <w:marBottom w:val="0"/>
      <w:divBdr>
        <w:top w:val="none" w:sz="0" w:space="0" w:color="auto"/>
        <w:left w:val="none" w:sz="0" w:space="0" w:color="auto"/>
        <w:bottom w:val="none" w:sz="0" w:space="0" w:color="auto"/>
        <w:right w:val="none" w:sz="0" w:space="0" w:color="auto"/>
      </w:divBdr>
    </w:div>
    <w:div w:id="77679891">
      <w:bodyDiv w:val="1"/>
      <w:marLeft w:val="0"/>
      <w:marRight w:val="0"/>
      <w:marTop w:val="0"/>
      <w:marBottom w:val="0"/>
      <w:divBdr>
        <w:top w:val="none" w:sz="0" w:space="0" w:color="auto"/>
        <w:left w:val="none" w:sz="0" w:space="0" w:color="auto"/>
        <w:bottom w:val="none" w:sz="0" w:space="0" w:color="auto"/>
        <w:right w:val="none" w:sz="0" w:space="0" w:color="auto"/>
      </w:divBdr>
    </w:div>
    <w:div w:id="77867277">
      <w:bodyDiv w:val="1"/>
      <w:marLeft w:val="0"/>
      <w:marRight w:val="0"/>
      <w:marTop w:val="0"/>
      <w:marBottom w:val="0"/>
      <w:divBdr>
        <w:top w:val="none" w:sz="0" w:space="0" w:color="auto"/>
        <w:left w:val="none" w:sz="0" w:space="0" w:color="auto"/>
        <w:bottom w:val="none" w:sz="0" w:space="0" w:color="auto"/>
        <w:right w:val="none" w:sz="0" w:space="0" w:color="auto"/>
      </w:divBdr>
    </w:div>
    <w:div w:id="79067420">
      <w:bodyDiv w:val="1"/>
      <w:marLeft w:val="0"/>
      <w:marRight w:val="0"/>
      <w:marTop w:val="0"/>
      <w:marBottom w:val="0"/>
      <w:divBdr>
        <w:top w:val="none" w:sz="0" w:space="0" w:color="auto"/>
        <w:left w:val="none" w:sz="0" w:space="0" w:color="auto"/>
        <w:bottom w:val="none" w:sz="0" w:space="0" w:color="auto"/>
        <w:right w:val="none" w:sz="0" w:space="0" w:color="auto"/>
      </w:divBdr>
    </w:div>
    <w:div w:id="79102939">
      <w:bodyDiv w:val="1"/>
      <w:marLeft w:val="0"/>
      <w:marRight w:val="0"/>
      <w:marTop w:val="0"/>
      <w:marBottom w:val="0"/>
      <w:divBdr>
        <w:top w:val="none" w:sz="0" w:space="0" w:color="auto"/>
        <w:left w:val="none" w:sz="0" w:space="0" w:color="auto"/>
        <w:bottom w:val="none" w:sz="0" w:space="0" w:color="auto"/>
        <w:right w:val="none" w:sz="0" w:space="0" w:color="auto"/>
      </w:divBdr>
    </w:div>
    <w:div w:id="80032730">
      <w:bodyDiv w:val="1"/>
      <w:marLeft w:val="0"/>
      <w:marRight w:val="0"/>
      <w:marTop w:val="0"/>
      <w:marBottom w:val="0"/>
      <w:divBdr>
        <w:top w:val="none" w:sz="0" w:space="0" w:color="auto"/>
        <w:left w:val="none" w:sz="0" w:space="0" w:color="auto"/>
        <w:bottom w:val="none" w:sz="0" w:space="0" w:color="auto"/>
        <w:right w:val="none" w:sz="0" w:space="0" w:color="auto"/>
      </w:divBdr>
    </w:div>
    <w:div w:id="80182949">
      <w:bodyDiv w:val="1"/>
      <w:marLeft w:val="0"/>
      <w:marRight w:val="0"/>
      <w:marTop w:val="0"/>
      <w:marBottom w:val="0"/>
      <w:divBdr>
        <w:top w:val="none" w:sz="0" w:space="0" w:color="auto"/>
        <w:left w:val="none" w:sz="0" w:space="0" w:color="auto"/>
        <w:bottom w:val="none" w:sz="0" w:space="0" w:color="auto"/>
        <w:right w:val="none" w:sz="0" w:space="0" w:color="auto"/>
      </w:divBdr>
    </w:div>
    <w:div w:id="81032938">
      <w:bodyDiv w:val="1"/>
      <w:marLeft w:val="0"/>
      <w:marRight w:val="0"/>
      <w:marTop w:val="0"/>
      <w:marBottom w:val="0"/>
      <w:divBdr>
        <w:top w:val="none" w:sz="0" w:space="0" w:color="auto"/>
        <w:left w:val="none" w:sz="0" w:space="0" w:color="auto"/>
        <w:bottom w:val="none" w:sz="0" w:space="0" w:color="auto"/>
        <w:right w:val="none" w:sz="0" w:space="0" w:color="auto"/>
      </w:divBdr>
    </w:div>
    <w:div w:id="81879786">
      <w:bodyDiv w:val="1"/>
      <w:marLeft w:val="0"/>
      <w:marRight w:val="0"/>
      <w:marTop w:val="0"/>
      <w:marBottom w:val="0"/>
      <w:divBdr>
        <w:top w:val="none" w:sz="0" w:space="0" w:color="auto"/>
        <w:left w:val="none" w:sz="0" w:space="0" w:color="auto"/>
        <w:bottom w:val="none" w:sz="0" w:space="0" w:color="auto"/>
        <w:right w:val="none" w:sz="0" w:space="0" w:color="auto"/>
      </w:divBdr>
    </w:div>
    <w:div w:id="82075800">
      <w:bodyDiv w:val="1"/>
      <w:marLeft w:val="0"/>
      <w:marRight w:val="0"/>
      <w:marTop w:val="0"/>
      <w:marBottom w:val="0"/>
      <w:divBdr>
        <w:top w:val="none" w:sz="0" w:space="0" w:color="auto"/>
        <w:left w:val="none" w:sz="0" w:space="0" w:color="auto"/>
        <w:bottom w:val="none" w:sz="0" w:space="0" w:color="auto"/>
        <w:right w:val="none" w:sz="0" w:space="0" w:color="auto"/>
      </w:divBdr>
    </w:div>
    <w:div w:id="83891082">
      <w:bodyDiv w:val="1"/>
      <w:marLeft w:val="0"/>
      <w:marRight w:val="0"/>
      <w:marTop w:val="0"/>
      <w:marBottom w:val="0"/>
      <w:divBdr>
        <w:top w:val="none" w:sz="0" w:space="0" w:color="auto"/>
        <w:left w:val="none" w:sz="0" w:space="0" w:color="auto"/>
        <w:bottom w:val="none" w:sz="0" w:space="0" w:color="auto"/>
        <w:right w:val="none" w:sz="0" w:space="0" w:color="auto"/>
      </w:divBdr>
    </w:div>
    <w:div w:id="84963900">
      <w:bodyDiv w:val="1"/>
      <w:marLeft w:val="0"/>
      <w:marRight w:val="0"/>
      <w:marTop w:val="0"/>
      <w:marBottom w:val="0"/>
      <w:divBdr>
        <w:top w:val="none" w:sz="0" w:space="0" w:color="auto"/>
        <w:left w:val="none" w:sz="0" w:space="0" w:color="auto"/>
        <w:bottom w:val="none" w:sz="0" w:space="0" w:color="auto"/>
        <w:right w:val="none" w:sz="0" w:space="0" w:color="auto"/>
      </w:divBdr>
    </w:div>
    <w:div w:id="85075795">
      <w:bodyDiv w:val="1"/>
      <w:marLeft w:val="0"/>
      <w:marRight w:val="0"/>
      <w:marTop w:val="0"/>
      <w:marBottom w:val="0"/>
      <w:divBdr>
        <w:top w:val="none" w:sz="0" w:space="0" w:color="auto"/>
        <w:left w:val="none" w:sz="0" w:space="0" w:color="auto"/>
        <w:bottom w:val="none" w:sz="0" w:space="0" w:color="auto"/>
        <w:right w:val="none" w:sz="0" w:space="0" w:color="auto"/>
      </w:divBdr>
    </w:div>
    <w:div w:id="87850010">
      <w:bodyDiv w:val="1"/>
      <w:marLeft w:val="0"/>
      <w:marRight w:val="0"/>
      <w:marTop w:val="0"/>
      <w:marBottom w:val="0"/>
      <w:divBdr>
        <w:top w:val="none" w:sz="0" w:space="0" w:color="auto"/>
        <w:left w:val="none" w:sz="0" w:space="0" w:color="auto"/>
        <w:bottom w:val="none" w:sz="0" w:space="0" w:color="auto"/>
        <w:right w:val="none" w:sz="0" w:space="0" w:color="auto"/>
      </w:divBdr>
    </w:div>
    <w:div w:id="88818738">
      <w:bodyDiv w:val="1"/>
      <w:marLeft w:val="0"/>
      <w:marRight w:val="0"/>
      <w:marTop w:val="0"/>
      <w:marBottom w:val="0"/>
      <w:divBdr>
        <w:top w:val="none" w:sz="0" w:space="0" w:color="auto"/>
        <w:left w:val="none" w:sz="0" w:space="0" w:color="auto"/>
        <w:bottom w:val="none" w:sz="0" w:space="0" w:color="auto"/>
        <w:right w:val="none" w:sz="0" w:space="0" w:color="auto"/>
      </w:divBdr>
    </w:div>
    <w:div w:id="89933254">
      <w:bodyDiv w:val="1"/>
      <w:marLeft w:val="0"/>
      <w:marRight w:val="0"/>
      <w:marTop w:val="0"/>
      <w:marBottom w:val="0"/>
      <w:divBdr>
        <w:top w:val="none" w:sz="0" w:space="0" w:color="auto"/>
        <w:left w:val="none" w:sz="0" w:space="0" w:color="auto"/>
        <w:bottom w:val="none" w:sz="0" w:space="0" w:color="auto"/>
        <w:right w:val="none" w:sz="0" w:space="0" w:color="auto"/>
      </w:divBdr>
    </w:div>
    <w:div w:id="90661792">
      <w:bodyDiv w:val="1"/>
      <w:marLeft w:val="0"/>
      <w:marRight w:val="0"/>
      <w:marTop w:val="0"/>
      <w:marBottom w:val="0"/>
      <w:divBdr>
        <w:top w:val="none" w:sz="0" w:space="0" w:color="auto"/>
        <w:left w:val="none" w:sz="0" w:space="0" w:color="auto"/>
        <w:bottom w:val="none" w:sz="0" w:space="0" w:color="auto"/>
        <w:right w:val="none" w:sz="0" w:space="0" w:color="auto"/>
      </w:divBdr>
    </w:div>
    <w:div w:id="91752925">
      <w:bodyDiv w:val="1"/>
      <w:marLeft w:val="0"/>
      <w:marRight w:val="0"/>
      <w:marTop w:val="0"/>
      <w:marBottom w:val="0"/>
      <w:divBdr>
        <w:top w:val="none" w:sz="0" w:space="0" w:color="auto"/>
        <w:left w:val="none" w:sz="0" w:space="0" w:color="auto"/>
        <w:bottom w:val="none" w:sz="0" w:space="0" w:color="auto"/>
        <w:right w:val="none" w:sz="0" w:space="0" w:color="auto"/>
      </w:divBdr>
    </w:div>
    <w:div w:id="91898467">
      <w:bodyDiv w:val="1"/>
      <w:marLeft w:val="0"/>
      <w:marRight w:val="0"/>
      <w:marTop w:val="0"/>
      <w:marBottom w:val="0"/>
      <w:divBdr>
        <w:top w:val="none" w:sz="0" w:space="0" w:color="auto"/>
        <w:left w:val="none" w:sz="0" w:space="0" w:color="auto"/>
        <w:bottom w:val="none" w:sz="0" w:space="0" w:color="auto"/>
        <w:right w:val="none" w:sz="0" w:space="0" w:color="auto"/>
      </w:divBdr>
    </w:div>
    <w:div w:id="92480139">
      <w:bodyDiv w:val="1"/>
      <w:marLeft w:val="0"/>
      <w:marRight w:val="0"/>
      <w:marTop w:val="0"/>
      <w:marBottom w:val="0"/>
      <w:divBdr>
        <w:top w:val="none" w:sz="0" w:space="0" w:color="auto"/>
        <w:left w:val="none" w:sz="0" w:space="0" w:color="auto"/>
        <w:bottom w:val="none" w:sz="0" w:space="0" w:color="auto"/>
        <w:right w:val="none" w:sz="0" w:space="0" w:color="auto"/>
      </w:divBdr>
    </w:div>
    <w:div w:id="93133118">
      <w:bodyDiv w:val="1"/>
      <w:marLeft w:val="0"/>
      <w:marRight w:val="0"/>
      <w:marTop w:val="0"/>
      <w:marBottom w:val="0"/>
      <w:divBdr>
        <w:top w:val="none" w:sz="0" w:space="0" w:color="auto"/>
        <w:left w:val="none" w:sz="0" w:space="0" w:color="auto"/>
        <w:bottom w:val="none" w:sz="0" w:space="0" w:color="auto"/>
        <w:right w:val="none" w:sz="0" w:space="0" w:color="auto"/>
      </w:divBdr>
    </w:div>
    <w:div w:id="93285451">
      <w:bodyDiv w:val="1"/>
      <w:marLeft w:val="0"/>
      <w:marRight w:val="0"/>
      <w:marTop w:val="0"/>
      <w:marBottom w:val="0"/>
      <w:divBdr>
        <w:top w:val="none" w:sz="0" w:space="0" w:color="auto"/>
        <w:left w:val="none" w:sz="0" w:space="0" w:color="auto"/>
        <w:bottom w:val="none" w:sz="0" w:space="0" w:color="auto"/>
        <w:right w:val="none" w:sz="0" w:space="0" w:color="auto"/>
      </w:divBdr>
    </w:div>
    <w:div w:id="94832048">
      <w:bodyDiv w:val="1"/>
      <w:marLeft w:val="0"/>
      <w:marRight w:val="0"/>
      <w:marTop w:val="0"/>
      <w:marBottom w:val="0"/>
      <w:divBdr>
        <w:top w:val="none" w:sz="0" w:space="0" w:color="auto"/>
        <w:left w:val="none" w:sz="0" w:space="0" w:color="auto"/>
        <w:bottom w:val="none" w:sz="0" w:space="0" w:color="auto"/>
        <w:right w:val="none" w:sz="0" w:space="0" w:color="auto"/>
      </w:divBdr>
    </w:div>
    <w:div w:id="95714846">
      <w:bodyDiv w:val="1"/>
      <w:marLeft w:val="0"/>
      <w:marRight w:val="0"/>
      <w:marTop w:val="0"/>
      <w:marBottom w:val="0"/>
      <w:divBdr>
        <w:top w:val="none" w:sz="0" w:space="0" w:color="auto"/>
        <w:left w:val="none" w:sz="0" w:space="0" w:color="auto"/>
        <w:bottom w:val="none" w:sz="0" w:space="0" w:color="auto"/>
        <w:right w:val="none" w:sz="0" w:space="0" w:color="auto"/>
      </w:divBdr>
    </w:div>
    <w:div w:id="95906722">
      <w:bodyDiv w:val="1"/>
      <w:marLeft w:val="0"/>
      <w:marRight w:val="0"/>
      <w:marTop w:val="0"/>
      <w:marBottom w:val="0"/>
      <w:divBdr>
        <w:top w:val="none" w:sz="0" w:space="0" w:color="auto"/>
        <w:left w:val="none" w:sz="0" w:space="0" w:color="auto"/>
        <w:bottom w:val="none" w:sz="0" w:space="0" w:color="auto"/>
        <w:right w:val="none" w:sz="0" w:space="0" w:color="auto"/>
      </w:divBdr>
    </w:div>
    <w:div w:id="96104668">
      <w:bodyDiv w:val="1"/>
      <w:marLeft w:val="0"/>
      <w:marRight w:val="0"/>
      <w:marTop w:val="0"/>
      <w:marBottom w:val="0"/>
      <w:divBdr>
        <w:top w:val="none" w:sz="0" w:space="0" w:color="auto"/>
        <w:left w:val="none" w:sz="0" w:space="0" w:color="auto"/>
        <w:bottom w:val="none" w:sz="0" w:space="0" w:color="auto"/>
        <w:right w:val="none" w:sz="0" w:space="0" w:color="auto"/>
      </w:divBdr>
    </w:div>
    <w:div w:id="96144296">
      <w:bodyDiv w:val="1"/>
      <w:marLeft w:val="0"/>
      <w:marRight w:val="0"/>
      <w:marTop w:val="0"/>
      <w:marBottom w:val="0"/>
      <w:divBdr>
        <w:top w:val="none" w:sz="0" w:space="0" w:color="auto"/>
        <w:left w:val="none" w:sz="0" w:space="0" w:color="auto"/>
        <w:bottom w:val="none" w:sz="0" w:space="0" w:color="auto"/>
        <w:right w:val="none" w:sz="0" w:space="0" w:color="auto"/>
      </w:divBdr>
    </w:div>
    <w:div w:id="97338030">
      <w:bodyDiv w:val="1"/>
      <w:marLeft w:val="0"/>
      <w:marRight w:val="0"/>
      <w:marTop w:val="0"/>
      <w:marBottom w:val="0"/>
      <w:divBdr>
        <w:top w:val="none" w:sz="0" w:space="0" w:color="auto"/>
        <w:left w:val="none" w:sz="0" w:space="0" w:color="auto"/>
        <w:bottom w:val="none" w:sz="0" w:space="0" w:color="auto"/>
        <w:right w:val="none" w:sz="0" w:space="0" w:color="auto"/>
      </w:divBdr>
    </w:div>
    <w:div w:id="97415590">
      <w:bodyDiv w:val="1"/>
      <w:marLeft w:val="0"/>
      <w:marRight w:val="0"/>
      <w:marTop w:val="0"/>
      <w:marBottom w:val="0"/>
      <w:divBdr>
        <w:top w:val="none" w:sz="0" w:space="0" w:color="auto"/>
        <w:left w:val="none" w:sz="0" w:space="0" w:color="auto"/>
        <w:bottom w:val="none" w:sz="0" w:space="0" w:color="auto"/>
        <w:right w:val="none" w:sz="0" w:space="0" w:color="auto"/>
      </w:divBdr>
    </w:div>
    <w:div w:id="97454645">
      <w:bodyDiv w:val="1"/>
      <w:marLeft w:val="0"/>
      <w:marRight w:val="0"/>
      <w:marTop w:val="0"/>
      <w:marBottom w:val="0"/>
      <w:divBdr>
        <w:top w:val="none" w:sz="0" w:space="0" w:color="auto"/>
        <w:left w:val="none" w:sz="0" w:space="0" w:color="auto"/>
        <w:bottom w:val="none" w:sz="0" w:space="0" w:color="auto"/>
        <w:right w:val="none" w:sz="0" w:space="0" w:color="auto"/>
      </w:divBdr>
    </w:div>
    <w:div w:id="98263764">
      <w:bodyDiv w:val="1"/>
      <w:marLeft w:val="0"/>
      <w:marRight w:val="0"/>
      <w:marTop w:val="0"/>
      <w:marBottom w:val="0"/>
      <w:divBdr>
        <w:top w:val="none" w:sz="0" w:space="0" w:color="auto"/>
        <w:left w:val="none" w:sz="0" w:space="0" w:color="auto"/>
        <w:bottom w:val="none" w:sz="0" w:space="0" w:color="auto"/>
        <w:right w:val="none" w:sz="0" w:space="0" w:color="auto"/>
      </w:divBdr>
    </w:div>
    <w:div w:id="98568400">
      <w:bodyDiv w:val="1"/>
      <w:marLeft w:val="0"/>
      <w:marRight w:val="0"/>
      <w:marTop w:val="0"/>
      <w:marBottom w:val="0"/>
      <w:divBdr>
        <w:top w:val="none" w:sz="0" w:space="0" w:color="auto"/>
        <w:left w:val="none" w:sz="0" w:space="0" w:color="auto"/>
        <w:bottom w:val="none" w:sz="0" w:space="0" w:color="auto"/>
        <w:right w:val="none" w:sz="0" w:space="0" w:color="auto"/>
      </w:divBdr>
    </w:div>
    <w:div w:id="99187402">
      <w:bodyDiv w:val="1"/>
      <w:marLeft w:val="0"/>
      <w:marRight w:val="0"/>
      <w:marTop w:val="0"/>
      <w:marBottom w:val="0"/>
      <w:divBdr>
        <w:top w:val="none" w:sz="0" w:space="0" w:color="auto"/>
        <w:left w:val="none" w:sz="0" w:space="0" w:color="auto"/>
        <w:bottom w:val="none" w:sz="0" w:space="0" w:color="auto"/>
        <w:right w:val="none" w:sz="0" w:space="0" w:color="auto"/>
      </w:divBdr>
    </w:div>
    <w:div w:id="99843408">
      <w:bodyDiv w:val="1"/>
      <w:marLeft w:val="0"/>
      <w:marRight w:val="0"/>
      <w:marTop w:val="0"/>
      <w:marBottom w:val="0"/>
      <w:divBdr>
        <w:top w:val="none" w:sz="0" w:space="0" w:color="auto"/>
        <w:left w:val="none" w:sz="0" w:space="0" w:color="auto"/>
        <w:bottom w:val="none" w:sz="0" w:space="0" w:color="auto"/>
        <w:right w:val="none" w:sz="0" w:space="0" w:color="auto"/>
      </w:divBdr>
    </w:div>
    <w:div w:id="100801470">
      <w:bodyDiv w:val="1"/>
      <w:marLeft w:val="0"/>
      <w:marRight w:val="0"/>
      <w:marTop w:val="0"/>
      <w:marBottom w:val="0"/>
      <w:divBdr>
        <w:top w:val="none" w:sz="0" w:space="0" w:color="auto"/>
        <w:left w:val="none" w:sz="0" w:space="0" w:color="auto"/>
        <w:bottom w:val="none" w:sz="0" w:space="0" w:color="auto"/>
        <w:right w:val="none" w:sz="0" w:space="0" w:color="auto"/>
      </w:divBdr>
    </w:div>
    <w:div w:id="100808418">
      <w:bodyDiv w:val="1"/>
      <w:marLeft w:val="0"/>
      <w:marRight w:val="0"/>
      <w:marTop w:val="0"/>
      <w:marBottom w:val="0"/>
      <w:divBdr>
        <w:top w:val="none" w:sz="0" w:space="0" w:color="auto"/>
        <w:left w:val="none" w:sz="0" w:space="0" w:color="auto"/>
        <w:bottom w:val="none" w:sz="0" w:space="0" w:color="auto"/>
        <w:right w:val="none" w:sz="0" w:space="0" w:color="auto"/>
      </w:divBdr>
    </w:div>
    <w:div w:id="101462356">
      <w:bodyDiv w:val="1"/>
      <w:marLeft w:val="0"/>
      <w:marRight w:val="0"/>
      <w:marTop w:val="0"/>
      <w:marBottom w:val="0"/>
      <w:divBdr>
        <w:top w:val="none" w:sz="0" w:space="0" w:color="auto"/>
        <w:left w:val="none" w:sz="0" w:space="0" w:color="auto"/>
        <w:bottom w:val="none" w:sz="0" w:space="0" w:color="auto"/>
        <w:right w:val="none" w:sz="0" w:space="0" w:color="auto"/>
      </w:divBdr>
    </w:div>
    <w:div w:id="102961387">
      <w:bodyDiv w:val="1"/>
      <w:marLeft w:val="0"/>
      <w:marRight w:val="0"/>
      <w:marTop w:val="0"/>
      <w:marBottom w:val="0"/>
      <w:divBdr>
        <w:top w:val="none" w:sz="0" w:space="0" w:color="auto"/>
        <w:left w:val="none" w:sz="0" w:space="0" w:color="auto"/>
        <w:bottom w:val="none" w:sz="0" w:space="0" w:color="auto"/>
        <w:right w:val="none" w:sz="0" w:space="0" w:color="auto"/>
      </w:divBdr>
    </w:div>
    <w:div w:id="103575341">
      <w:bodyDiv w:val="1"/>
      <w:marLeft w:val="0"/>
      <w:marRight w:val="0"/>
      <w:marTop w:val="0"/>
      <w:marBottom w:val="0"/>
      <w:divBdr>
        <w:top w:val="none" w:sz="0" w:space="0" w:color="auto"/>
        <w:left w:val="none" w:sz="0" w:space="0" w:color="auto"/>
        <w:bottom w:val="none" w:sz="0" w:space="0" w:color="auto"/>
        <w:right w:val="none" w:sz="0" w:space="0" w:color="auto"/>
      </w:divBdr>
    </w:div>
    <w:div w:id="104081512">
      <w:bodyDiv w:val="1"/>
      <w:marLeft w:val="0"/>
      <w:marRight w:val="0"/>
      <w:marTop w:val="0"/>
      <w:marBottom w:val="0"/>
      <w:divBdr>
        <w:top w:val="none" w:sz="0" w:space="0" w:color="auto"/>
        <w:left w:val="none" w:sz="0" w:space="0" w:color="auto"/>
        <w:bottom w:val="none" w:sz="0" w:space="0" w:color="auto"/>
        <w:right w:val="none" w:sz="0" w:space="0" w:color="auto"/>
      </w:divBdr>
    </w:div>
    <w:div w:id="106124361">
      <w:bodyDiv w:val="1"/>
      <w:marLeft w:val="0"/>
      <w:marRight w:val="0"/>
      <w:marTop w:val="0"/>
      <w:marBottom w:val="0"/>
      <w:divBdr>
        <w:top w:val="none" w:sz="0" w:space="0" w:color="auto"/>
        <w:left w:val="none" w:sz="0" w:space="0" w:color="auto"/>
        <w:bottom w:val="none" w:sz="0" w:space="0" w:color="auto"/>
        <w:right w:val="none" w:sz="0" w:space="0" w:color="auto"/>
      </w:divBdr>
    </w:div>
    <w:div w:id="107624213">
      <w:bodyDiv w:val="1"/>
      <w:marLeft w:val="0"/>
      <w:marRight w:val="0"/>
      <w:marTop w:val="0"/>
      <w:marBottom w:val="0"/>
      <w:divBdr>
        <w:top w:val="none" w:sz="0" w:space="0" w:color="auto"/>
        <w:left w:val="none" w:sz="0" w:space="0" w:color="auto"/>
        <w:bottom w:val="none" w:sz="0" w:space="0" w:color="auto"/>
        <w:right w:val="none" w:sz="0" w:space="0" w:color="auto"/>
      </w:divBdr>
    </w:div>
    <w:div w:id="108088711">
      <w:bodyDiv w:val="1"/>
      <w:marLeft w:val="0"/>
      <w:marRight w:val="0"/>
      <w:marTop w:val="0"/>
      <w:marBottom w:val="0"/>
      <w:divBdr>
        <w:top w:val="none" w:sz="0" w:space="0" w:color="auto"/>
        <w:left w:val="none" w:sz="0" w:space="0" w:color="auto"/>
        <w:bottom w:val="none" w:sz="0" w:space="0" w:color="auto"/>
        <w:right w:val="none" w:sz="0" w:space="0" w:color="auto"/>
      </w:divBdr>
    </w:div>
    <w:div w:id="109127858">
      <w:bodyDiv w:val="1"/>
      <w:marLeft w:val="0"/>
      <w:marRight w:val="0"/>
      <w:marTop w:val="0"/>
      <w:marBottom w:val="0"/>
      <w:divBdr>
        <w:top w:val="none" w:sz="0" w:space="0" w:color="auto"/>
        <w:left w:val="none" w:sz="0" w:space="0" w:color="auto"/>
        <w:bottom w:val="none" w:sz="0" w:space="0" w:color="auto"/>
        <w:right w:val="none" w:sz="0" w:space="0" w:color="auto"/>
      </w:divBdr>
    </w:div>
    <w:div w:id="109280984">
      <w:bodyDiv w:val="1"/>
      <w:marLeft w:val="0"/>
      <w:marRight w:val="0"/>
      <w:marTop w:val="0"/>
      <w:marBottom w:val="0"/>
      <w:divBdr>
        <w:top w:val="none" w:sz="0" w:space="0" w:color="auto"/>
        <w:left w:val="none" w:sz="0" w:space="0" w:color="auto"/>
        <w:bottom w:val="none" w:sz="0" w:space="0" w:color="auto"/>
        <w:right w:val="none" w:sz="0" w:space="0" w:color="auto"/>
      </w:divBdr>
    </w:div>
    <w:div w:id="109320228">
      <w:bodyDiv w:val="1"/>
      <w:marLeft w:val="0"/>
      <w:marRight w:val="0"/>
      <w:marTop w:val="0"/>
      <w:marBottom w:val="0"/>
      <w:divBdr>
        <w:top w:val="none" w:sz="0" w:space="0" w:color="auto"/>
        <w:left w:val="none" w:sz="0" w:space="0" w:color="auto"/>
        <w:bottom w:val="none" w:sz="0" w:space="0" w:color="auto"/>
        <w:right w:val="none" w:sz="0" w:space="0" w:color="auto"/>
      </w:divBdr>
    </w:div>
    <w:div w:id="110054675">
      <w:bodyDiv w:val="1"/>
      <w:marLeft w:val="0"/>
      <w:marRight w:val="0"/>
      <w:marTop w:val="0"/>
      <w:marBottom w:val="0"/>
      <w:divBdr>
        <w:top w:val="none" w:sz="0" w:space="0" w:color="auto"/>
        <w:left w:val="none" w:sz="0" w:space="0" w:color="auto"/>
        <w:bottom w:val="none" w:sz="0" w:space="0" w:color="auto"/>
        <w:right w:val="none" w:sz="0" w:space="0" w:color="auto"/>
      </w:divBdr>
    </w:div>
    <w:div w:id="111025078">
      <w:bodyDiv w:val="1"/>
      <w:marLeft w:val="0"/>
      <w:marRight w:val="0"/>
      <w:marTop w:val="0"/>
      <w:marBottom w:val="0"/>
      <w:divBdr>
        <w:top w:val="none" w:sz="0" w:space="0" w:color="auto"/>
        <w:left w:val="none" w:sz="0" w:space="0" w:color="auto"/>
        <w:bottom w:val="none" w:sz="0" w:space="0" w:color="auto"/>
        <w:right w:val="none" w:sz="0" w:space="0" w:color="auto"/>
      </w:divBdr>
    </w:div>
    <w:div w:id="111484475">
      <w:bodyDiv w:val="1"/>
      <w:marLeft w:val="0"/>
      <w:marRight w:val="0"/>
      <w:marTop w:val="0"/>
      <w:marBottom w:val="0"/>
      <w:divBdr>
        <w:top w:val="none" w:sz="0" w:space="0" w:color="auto"/>
        <w:left w:val="none" w:sz="0" w:space="0" w:color="auto"/>
        <w:bottom w:val="none" w:sz="0" w:space="0" w:color="auto"/>
        <w:right w:val="none" w:sz="0" w:space="0" w:color="auto"/>
      </w:divBdr>
    </w:div>
    <w:div w:id="111679123">
      <w:bodyDiv w:val="1"/>
      <w:marLeft w:val="0"/>
      <w:marRight w:val="0"/>
      <w:marTop w:val="0"/>
      <w:marBottom w:val="0"/>
      <w:divBdr>
        <w:top w:val="none" w:sz="0" w:space="0" w:color="auto"/>
        <w:left w:val="none" w:sz="0" w:space="0" w:color="auto"/>
        <w:bottom w:val="none" w:sz="0" w:space="0" w:color="auto"/>
        <w:right w:val="none" w:sz="0" w:space="0" w:color="auto"/>
      </w:divBdr>
    </w:div>
    <w:div w:id="111680869">
      <w:bodyDiv w:val="1"/>
      <w:marLeft w:val="0"/>
      <w:marRight w:val="0"/>
      <w:marTop w:val="0"/>
      <w:marBottom w:val="0"/>
      <w:divBdr>
        <w:top w:val="none" w:sz="0" w:space="0" w:color="auto"/>
        <w:left w:val="none" w:sz="0" w:space="0" w:color="auto"/>
        <w:bottom w:val="none" w:sz="0" w:space="0" w:color="auto"/>
        <w:right w:val="none" w:sz="0" w:space="0" w:color="auto"/>
      </w:divBdr>
    </w:div>
    <w:div w:id="113330928">
      <w:bodyDiv w:val="1"/>
      <w:marLeft w:val="0"/>
      <w:marRight w:val="0"/>
      <w:marTop w:val="0"/>
      <w:marBottom w:val="0"/>
      <w:divBdr>
        <w:top w:val="none" w:sz="0" w:space="0" w:color="auto"/>
        <w:left w:val="none" w:sz="0" w:space="0" w:color="auto"/>
        <w:bottom w:val="none" w:sz="0" w:space="0" w:color="auto"/>
        <w:right w:val="none" w:sz="0" w:space="0" w:color="auto"/>
      </w:divBdr>
    </w:div>
    <w:div w:id="113603981">
      <w:bodyDiv w:val="1"/>
      <w:marLeft w:val="0"/>
      <w:marRight w:val="0"/>
      <w:marTop w:val="0"/>
      <w:marBottom w:val="0"/>
      <w:divBdr>
        <w:top w:val="none" w:sz="0" w:space="0" w:color="auto"/>
        <w:left w:val="none" w:sz="0" w:space="0" w:color="auto"/>
        <w:bottom w:val="none" w:sz="0" w:space="0" w:color="auto"/>
        <w:right w:val="none" w:sz="0" w:space="0" w:color="auto"/>
      </w:divBdr>
    </w:div>
    <w:div w:id="113670812">
      <w:bodyDiv w:val="1"/>
      <w:marLeft w:val="0"/>
      <w:marRight w:val="0"/>
      <w:marTop w:val="0"/>
      <w:marBottom w:val="0"/>
      <w:divBdr>
        <w:top w:val="none" w:sz="0" w:space="0" w:color="auto"/>
        <w:left w:val="none" w:sz="0" w:space="0" w:color="auto"/>
        <w:bottom w:val="none" w:sz="0" w:space="0" w:color="auto"/>
        <w:right w:val="none" w:sz="0" w:space="0" w:color="auto"/>
      </w:divBdr>
    </w:div>
    <w:div w:id="114563196">
      <w:bodyDiv w:val="1"/>
      <w:marLeft w:val="0"/>
      <w:marRight w:val="0"/>
      <w:marTop w:val="0"/>
      <w:marBottom w:val="0"/>
      <w:divBdr>
        <w:top w:val="none" w:sz="0" w:space="0" w:color="auto"/>
        <w:left w:val="none" w:sz="0" w:space="0" w:color="auto"/>
        <w:bottom w:val="none" w:sz="0" w:space="0" w:color="auto"/>
        <w:right w:val="none" w:sz="0" w:space="0" w:color="auto"/>
      </w:divBdr>
    </w:div>
    <w:div w:id="115374568">
      <w:bodyDiv w:val="1"/>
      <w:marLeft w:val="0"/>
      <w:marRight w:val="0"/>
      <w:marTop w:val="0"/>
      <w:marBottom w:val="0"/>
      <w:divBdr>
        <w:top w:val="none" w:sz="0" w:space="0" w:color="auto"/>
        <w:left w:val="none" w:sz="0" w:space="0" w:color="auto"/>
        <w:bottom w:val="none" w:sz="0" w:space="0" w:color="auto"/>
        <w:right w:val="none" w:sz="0" w:space="0" w:color="auto"/>
      </w:divBdr>
    </w:div>
    <w:div w:id="116261281">
      <w:bodyDiv w:val="1"/>
      <w:marLeft w:val="0"/>
      <w:marRight w:val="0"/>
      <w:marTop w:val="0"/>
      <w:marBottom w:val="0"/>
      <w:divBdr>
        <w:top w:val="none" w:sz="0" w:space="0" w:color="auto"/>
        <w:left w:val="none" w:sz="0" w:space="0" w:color="auto"/>
        <w:bottom w:val="none" w:sz="0" w:space="0" w:color="auto"/>
        <w:right w:val="none" w:sz="0" w:space="0" w:color="auto"/>
      </w:divBdr>
    </w:div>
    <w:div w:id="116685378">
      <w:bodyDiv w:val="1"/>
      <w:marLeft w:val="0"/>
      <w:marRight w:val="0"/>
      <w:marTop w:val="0"/>
      <w:marBottom w:val="0"/>
      <w:divBdr>
        <w:top w:val="none" w:sz="0" w:space="0" w:color="auto"/>
        <w:left w:val="none" w:sz="0" w:space="0" w:color="auto"/>
        <w:bottom w:val="none" w:sz="0" w:space="0" w:color="auto"/>
        <w:right w:val="none" w:sz="0" w:space="0" w:color="auto"/>
      </w:divBdr>
    </w:div>
    <w:div w:id="117381755">
      <w:bodyDiv w:val="1"/>
      <w:marLeft w:val="0"/>
      <w:marRight w:val="0"/>
      <w:marTop w:val="0"/>
      <w:marBottom w:val="0"/>
      <w:divBdr>
        <w:top w:val="none" w:sz="0" w:space="0" w:color="auto"/>
        <w:left w:val="none" w:sz="0" w:space="0" w:color="auto"/>
        <w:bottom w:val="none" w:sz="0" w:space="0" w:color="auto"/>
        <w:right w:val="none" w:sz="0" w:space="0" w:color="auto"/>
      </w:divBdr>
    </w:div>
    <w:div w:id="118643991">
      <w:bodyDiv w:val="1"/>
      <w:marLeft w:val="0"/>
      <w:marRight w:val="0"/>
      <w:marTop w:val="0"/>
      <w:marBottom w:val="0"/>
      <w:divBdr>
        <w:top w:val="none" w:sz="0" w:space="0" w:color="auto"/>
        <w:left w:val="none" w:sz="0" w:space="0" w:color="auto"/>
        <w:bottom w:val="none" w:sz="0" w:space="0" w:color="auto"/>
        <w:right w:val="none" w:sz="0" w:space="0" w:color="auto"/>
      </w:divBdr>
    </w:div>
    <w:div w:id="119308062">
      <w:bodyDiv w:val="1"/>
      <w:marLeft w:val="0"/>
      <w:marRight w:val="0"/>
      <w:marTop w:val="0"/>
      <w:marBottom w:val="0"/>
      <w:divBdr>
        <w:top w:val="none" w:sz="0" w:space="0" w:color="auto"/>
        <w:left w:val="none" w:sz="0" w:space="0" w:color="auto"/>
        <w:bottom w:val="none" w:sz="0" w:space="0" w:color="auto"/>
        <w:right w:val="none" w:sz="0" w:space="0" w:color="auto"/>
      </w:divBdr>
    </w:div>
    <w:div w:id="119997158">
      <w:bodyDiv w:val="1"/>
      <w:marLeft w:val="0"/>
      <w:marRight w:val="0"/>
      <w:marTop w:val="0"/>
      <w:marBottom w:val="0"/>
      <w:divBdr>
        <w:top w:val="none" w:sz="0" w:space="0" w:color="auto"/>
        <w:left w:val="none" w:sz="0" w:space="0" w:color="auto"/>
        <w:bottom w:val="none" w:sz="0" w:space="0" w:color="auto"/>
        <w:right w:val="none" w:sz="0" w:space="0" w:color="auto"/>
      </w:divBdr>
    </w:div>
    <w:div w:id="120803325">
      <w:bodyDiv w:val="1"/>
      <w:marLeft w:val="0"/>
      <w:marRight w:val="0"/>
      <w:marTop w:val="0"/>
      <w:marBottom w:val="0"/>
      <w:divBdr>
        <w:top w:val="none" w:sz="0" w:space="0" w:color="auto"/>
        <w:left w:val="none" w:sz="0" w:space="0" w:color="auto"/>
        <w:bottom w:val="none" w:sz="0" w:space="0" w:color="auto"/>
        <w:right w:val="none" w:sz="0" w:space="0" w:color="auto"/>
      </w:divBdr>
    </w:div>
    <w:div w:id="121002742">
      <w:bodyDiv w:val="1"/>
      <w:marLeft w:val="0"/>
      <w:marRight w:val="0"/>
      <w:marTop w:val="0"/>
      <w:marBottom w:val="0"/>
      <w:divBdr>
        <w:top w:val="none" w:sz="0" w:space="0" w:color="auto"/>
        <w:left w:val="none" w:sz="0" w:space="0" w:color="auto"/>
        <w:bottom w:val="none" w:sz="0" w:space="0" w:color="auto"/>
        <w:right w:val="none" w:sz="0" w:space="0" w:color="auto"/>
      </w:divBdr>
    </w:div>
    <w:div w:id="121314113">
      <w:bodyDiv w:val="1"/>
      <w:marLeft w:val="0"/>
      <w:marRight w:val="0"/>
      <w:marTop w:val="0"/>
      <w:marBottom w:val="0"/>
      <w:divBdr>
        <w:top w:val="none" w:sz="0" w:space="0" w:color="auto"/>
        <w:left w:val="none" w:sz="0" w:space="0" w:color="auto"/>
        <w:bottom w:val="none" w:sz="0" w:space="0" w:color="auto"/>
        <w:right w:val="none" w:sz="0" w:space="0" w:color="auto"/>
      </w:divBdr>
    </w:div>
    <w:div w:id="122239397">
      <w:bodyDiv w:val="1"/>
      <w:marLeft w:val="0"/>
      <w:marRight w:val="0"/>
      <w:marTop w:val="0"/>
      <w:marBottom w:val="0"/>
      <w:divBdr>
        <w:top w:val="none" w:sz="0" w:space="0" w:color="auto"/>
        <w:left w:val="none" w:sz="0" w:space="0" w:color="auto"/>
        <w:bottom w:val="none" w:sz="0" w:space="0" w:color="auto"/>
        <w:right w:val="none" w:sz="0" w:space="0" w:color="auto"/>
      </w:divBdr>
    </w:div>
    <w:div w:id="122382701">
      <w:bodyDiv w:val="1"/>
      <w:marLeft w:val="0"/>
      <w:marRight w:val="0"/>
      <w:marTop w:val="0"/>
      <w:marBottom w:val="0"/>
      <w:divBdr>
        <w:top w:val="none" w:sz="0" w:space="0" w:color="auto"/>
        <w:left w:val="none" w:sz="0" w:space="0" w:color="auto"/>
        <w:bottom w:val="none" w:sz="0" w:space="0" w:color="auto"/>
        <w:right w:val="none" w:sz="0" w:space="0" w:color="auto"/>
      </w:divBdr>
    </w:div>
    <w:div w:id="122426437">
      <w:bodyDiv w:val="1"/>
      <w:marLeft w:val="0"/>
      <w:marRight w:val="0"/>
      <w:marTop w:val="0"/>
      <w:marBottom w:val="0"/>
      <w:divBdr>
        <w:top w:val="none" w:sz="0" w:space="0" w:color="auto"/>
        <w:left w:val="none" w:sz="0" w:space="0" w:color="auto"/>
        <w:bottom w:val="none" w:sz="0" w:space="0" w:color="auto"/>
        <w:right w:val="none" w:sz="0" w:space="0" w:color="auto"/>
      </w:divBdr>
    </w:div>
    <w:div w:id="122624190">
      <w:bodyDiv w:val="1"/>
      <w:marLeft w:val="0"/>
      <w:marRight w:val="0"/>
      <w:marTop w:val="0"/>
      <w:marBottom w:val="0"/>
      <w:divBdr>
        <w:top w:val="none" w:sz="0" w:space="0" w:color="auto"/>
        <w:left w:val="none" w:sz="0" w:space="0" w:color="auto"/>
        <w:bottom w:val="none" w:sz="0" w:space="0" w:color="auto"/>
        <w:right w:val="none" w:sz="0" w:space="0" w:color="auto"/>
      </w:divBdr>
    </w:div>
    <w:div w:id="122775801">
      <w:bodyDiv w:val="1"/>
      <w:marLeft w:val="0"/>
      <w:marRight w:val="0"/>
      <w:marTop w:val="0"/>
      <w:marBottom w:val="0"/>
      <w:divBdr>
        <w:top w:val="none" w:sz="0" w:space="0" w:color="auto"/>
        <w:left w:val="none" w:sz="0" w:space="0" w:color="auto"/>
        <w:bottom w:val="none" w:sz="0" w:space="0" w:color="auto"/>
        <w:right w:val="none" w:sz="0" w:space="0" w:color="auto"/>
      </w:divBdr>
    </w:div>
    <w:div w:id="122819775">
      <w:bodyDiv w:val="1"/>
      <w:marLeft w:val="0"/>
      <w:marRight w:val="0"/>
      <w:marTop w:val="0"/>
      <w:marBottom w:val="0"/>
      <w:divBdr>
        <w:top w:val="none" w:sz="0" w:space="0" w:color="auto"/>
        <w:left w:val="none" w:sz="0" w:space="0" w:color="auto"/>
        <w:bottom w:val="none" w:sz="0" w:space="0" w:color="auto"/>
        <w:right w:val="none" w:sz="0" w:space="0" w:color="auto"/>
      </w:divBdr>
    </w:div>
    <w:div w:id="123622887">
      <w:bodyDiv w:val="1"/>
      <w:marLeft w:val="0"/>
      <w:marRight w:val="0"/>
      <w:marTop w:val="0"/>
      <w:marBottom w:val="0"/>
      <w:divBdr>
        <w:top w:val="none" w:sz="0" w:space="0" w:color="auto"/>
        <w:left w:val="none" w:sz="0" w:space="0" w:color="auto"/>
        <w:bottom w:val="none" w:sz="0" w:space="0" w:color="auto"/>
        <w:right w:val="none" w:sz="0" w:space="0" w:color="auto"/>
      </w:divBdr>
    </w:div>
    <w:div w:id="124006267">
      <w:bodyDiv w:val="1"/>
      <w:marLeft w:val="0"/>
      <w:marRight w:val="0"/>
      <w:marTop w:val="0"/>
      <w:marBottom w:val="0"/>
      <w:divBdr>
        <w:top w:val="none" w:sz="0" w:space="0" w:color="auto"/>
        <w:left w:val="none" w:sz="0" w:space="0" w:color="auto"/>
        <w:bottom w:val="none" w:sz="0" w:space="0" w:color="auto"/>
        <w:right w:val="none" w:sz="0" w:space="0" w:color="auto"/>
      </w:divBdr>
    </w:div>
    <w:div w:id="126169929">
      <w:bodyDiv w:val="1"/>
      <w:marLeft w:val="0"/>
      <w:marRight w:val="0"/>
      <w:marTop w:val="0"/>
      <w:marBottom w:val="0"/>
      <w:divBdr>
        <w:top w:val="none" w:sz="0" w:space="0" w:color="auto"/>
        <w:left w:val="none" w:sz="0" w:space="0" w:color="auto"/>
        <w:bottom w:val="none" w:sz="0" w:space="0" w:color="auto"/>
        <w:right w:val="none" w:sz="0" w:space="0" w:color="auto"/>
      </w:divBdr>
    </w:div>
    <w:div w:id="126895518">
      <w:bodyDiv w:val="1"/>
      <w:marLeft w:val="0"/>
      <w:marRight w:val="0"/>
      <w:marTop w:val="0"/>
      <w:marBottom w:val="0"/>
      <w:divBdr>
        <w:top w:val="none" w:sz="0" w:space="0" w:color="auto"/>
        <w:left w:val="none" w:sz="0" w:space="0" w:color="auto"/>
        <w:bottom w:val="none" w:sz="0" w:space="0" w:color="auto"/>
        <w:right w:val="none" w:sz="0" w:space="0" w:color="auto"/>
      </w:divBdr>
    </w:div>
    <w:div w:id="128203900">
      <w:bodyDiv w:val="1"/>
      <w:marLeft w:val="0"/>
      <w:marRight w:val="0"/>
      <w:marTop w:val="0"/>
      <w:marBottom w:val="0"/>
      <w:divBdr>
        <w:top w:val="none" w:sz="0" w:space="0" w:color="auto"/>
        <w:left w:val="none" w:sz="0" w:space="0" w:color="auto"/>
        <w:bottom w:val="none" w:sz="0" w:space="0" w:color="auto"/>
        <w:right w:val="none" w:sz="0" w:space="0" w:color="auto"/>
      </w:divBdr>
    </w:div>
    <w:div w:id="130290672">
      <w:bodyDiv w:val="1"/>
      <w:marLeft w:val="0"/>
      <w:marRight w:val="0"/>
      <w:marTop w:val="0"/>
      <w:marBottom w:val="0"/>
      <w:divBdr>
        <w:top w:val="none" w:sz="0" w:space="0" w:color="auto"/>
        <w:left w:val="none" w:sz="0" w:space="0" w:color="auto"/>
        <w:bottom w:val="none" w:sz="0" w:space="0" w:color="auto"/>
        <w:right w:val="none" w:sz="0" w:space="0" w:color="auto"/>
      </w:divBdr>
    </w:div>
    <w:div w:id="131026853">
      <w:bodyDiv w:val="1"/>
      <w:marLeft w:val="0"/>
      <w:marRight w:val="0"/>
      <w:marTop w:val="0"/>
      <w:marBottom w:val="0"/>
      <w:divBdr>
        <w:top w:val="none" w:sz="0" w:space="0" w:color="auto"/>
        <w:left w:val="none" w:sz="0" w:space="0" w:color="auto"/>
        <w:bottom w:val="none" w:sz="0" w:space="0" w:color="auto"/>
        <w:right w:val="none" w:sz="0" w:space="0" w:color="auto"/>
      </w:divBdr>
    </w:div>
    <w:div w:id="131221028">
      <w:bodyDiv w:val="1"/>
      <w:marLeft w:val="0"/>
      <w:marRight w:val="0"/>
      <w:marTop w:val="0"/>
      <w:marBottom w:val="0"/>
      <w:divBdr>
        <w:top w:val="none" w:sz="0" w:space="0" w:color="auto"/>
        <w:left w:val="none" w:sz="0" w:space="0" w:color="auto"/>
        <w:bottom w:val="none" w:sz="0" w:space="0" w:color="auto"/>
        <w:right w:val="none" w:sz="0" w:space="0" w:color="auto"/>
      </w:divBdr>
    </w:div>
    <w:div w:id="131405710">
      <w:bodyDiv w:val="1"/>
      <w:marLeft w:val="0"/>
      <w:marRight w:val="0"/>
      <w:marTop w:val="0"/>
      <w:marBottom w:val="0"/>
      <w:divBdr>
        <w:top w:val="none" w:sz="0" w:space="0" w:color="auto"/>
        <w:left w:val="none" w:sz="0" w:space="0" w:color="auto"/>
        <w:bottom w:val="none" w:sz="0" w:space="0" w:color="auto"/>
        <w:right w:val="none" w:sz="0" w:space="0" w:color="auto"/>
      </w:divBdr>
    </w:div>
    <w:div w:id="131674497">
      <w:bodyDiv w:val="1"/>
      <w:marLeft w:val="0"/>
      <w:marRight w:val="0"/>
      <w:marTop w:val="0"/>
      <w:marBottom w:val="0"/>
      <w:divBdr>
        <w:top w:val="none" w:sz="0" w:space="0" w:color="auto"/>
        <w:left w:val="none" w:sz="0" w:space="0" w:color="auto"/>
        <w:bottom w:val="none" w:sz="0" w:space="0" w:color="auto"/>
        <w:right w:val="none" w:sz="0" w:space="0" w:color="auto"/>
      </w:divBdr>
    </w:div>
    <w:div w:id="132984605">
      <w:bodyDiv w:val="1"/>
      <w:marLeft w:val="0"/>
      <w:marRight w:val="0"/>
      <w:marTop w:val="0"/>
      <w:marBottom w:val="0"/>
      <w:divBdr>
        <w:top w:val="none" w:sz="0" w:space="0" w:color="auto"/>
        <w:left w:val="none" w:sz="0" w:space="0" w:color="auto"/>
        <w:bottom w:val="none" w:sz="0" w:space="0" w:color="auto"/>
        <w:right w:val="none" w:sz="0" w:space="0" w:color="auto"/>
      </w:divBdr>
    </w:div>
    <w:div w:id="134034202">
      <w:bodyDiv w:val="1"/>
      <w:marLeft w:val="0"/>
      <w:marRight w:val="0"/>
      <w:marTop w:val="0"/>
      <w:marBottom w:val="0"/>
      <w:divBdr>
        <w:top w:val="none" w:sz="0" w:space="0" w:color="auto"/>
        <w:left w:val="none" w:sz="0" w:space="0" w:color="auto"/>
        <w:bottom w:val="none" w:sz="0" w:space="0" w:color="auto"/>
        <w:right w:val="none" w:sz="0" w:space="0" w:color="auto"/>
      </w:divBdr>
    </w:div>
    <w:div w:id="135802003">
      <w:bodyDiv w:val="1"/>
      <w:marLeft w:val="0"/>
      <w:marRight w:val="0"/>
      <w:marTop w:val="0"/>
      <w:marBottom w:val="0"/>
      <w:divBdr>
        <w:top w:val="none" w:sz="0" w:space="0" w:color="auto"/>
        <w:left w:val="none" w:sz="0" w:space="0" w:color="auto"/>
        <w:bottom w:val="none" w:sz="0" w:space="0" w:color="auto"/>
        <w:right w:val="none" w:sz="0" w:space="0" w:color="auto"/>
      </w:divBdr>
    </w:div>
    <w:div w:id="136454326">
      <w:bodyDiv w:val="1"/>
      <w:marLeft w:val="0"/>
      <w:marRight w:val="0"/>
      <w:marTop w:val="0"/>
      <w:marBottom w:val="0"/>
      <w:divBdr>
        <w:top w:val="none" w:sz="0" w:space="0" w:color="auto"/>
        <w:left w:val="none" w:sz="0" w:space="0" w:color="auto"/>
        <w:bottom w:val="none" w:sz="0" w:space="0" w:color="auto"/>
        <w:right w:val="none" w:sz="0" w:space="0" w:color="auto"/>
      </w:divBdr>
    </w:div>
    <w:div w:id="137840172">
      <w:bodyDiv w:val="1"/>
      <w:marLeft w:val="0"/>
      <w:marRight w:val="0"/>
      <w:marTop w:val="0"/>
      <w:marBottom w:val="0"/>
      <w:divBdr>
        <w:top w:val="none" w:sz="0" w:space="0" w:color="auto"/>
        <w:left w:val="none" w:sz="0" w:space="0" w:color="auto"/>
        <w:bottom w:val="none" w:sz="0" w:space="0" w:color="auto"/>
        <w:right w:val="none" w:sz="0" w:space="0" w:color="auto"/>
      </w:divBdr>
    </w:div>
    <w:div w:id="138346867">
      <w:bodyDiv w:val="1"/>
      <w:marLeft w:val="0"/>
      <w:marRight w:val="0"/>
      <w:marTop w:val="0"/>
      <w:marBottom w:val="0"/>
      <w:divBdr>
        <w:top w:val="none" w:sz="0" w:space="0" w:color="auto"/>
        <w:left w:val="none" w:sz="0" w:space="0" w:color="auto"/>
        <w:bottom w:val="none" w:sz="0" w:space="0" w:color="auto"/>
        <w:right w:val="none" w:sz="0" w:space="0" w:color="auto"/>
      </w:divBdr>
    </w:div>
    <w:div w:id="139620738">
      <w:bodyDiv w:val="1"/>
      <w:marLeft w:val="0"/>
      <w:marRight w:val="0"/>
      <w:marTop w:val="0"/>
      <w:marBottom w:val="0"/>
      <w:divBdr>
        <w:top w:val="none" w:sz="0" w:space="0" w:color="auto"/>
        <w:left w:val="none" w:sz="0" w:space="0" w:color="auto"/>
        <w:bottom w:val="none" w:sz="0" w:space="0" w:color="auto"/>
        <w:right w:val="none" w:sz="0" w:space="0" w:color="auto"/>
      </w:divBdr>
    </w:div>
    <w:div w:id="141508475">
      <w:bodyDiv w:val="1"/>
      <w:marLeft w:val="0"/>
      <w:marRight w:val="0"/>
      <w:marTop w:val="0"/>
      <w:marBottom w:val="0"/>
      <w:divBdr>
        <w:top w:val="none" w:sz="0" w:space="0" w:color="auto"/>
        <w:left w:val="none" w:sz="0" w:space="0" w:color="auto"/>
        <w:bottom w:val="none" w:sz="0" w:space="0" w:color="auto"/>
        <w:right w:val="none" w:sz="0" w:space="0" w:color="auto"/>
      </w:divBdr>
    </w:div>
    <w:div w:id="141627700">
      <w:bodyDiv w:val="1"/>
      <w:marLeft w:val="0"/>
      <w:marRight w:val="0"/>
      <w:marTop w:val="0"/>
      <w:marBottom w:val="0"/>
      <w:divBdr>
        <w:top w:val="none" w:sz="0" w:space="0" w:color="auto"/>
        <w:left w:val="none" w:sz="0" w:space="0" w:color="auto"/>
        <w:bottom w:val="none" w:sz="0" w:space="0" w:color="auto"/>
        <w:right w:val="none" w:sz="0" w:space="0" w:color="auto"/>
      </w:divBdr>
    </w:div>
    <w:div w:id="143160399">
      <w:bodyDiv w:val="1"/>
      <w:marLeft w:val="0"/>
      <w:marRight w:val="0"/>
      <w:marTop w:val="0"/>
      <w:marBottom w:val="0"/>
      <w:divBdr>
        <w:top w:val="none" w:sz="0" w:space="0" w:color="auto"/>
        <w:left w:val="none" w:sz="0" w:space="0" w:color="auto"/>
        <w:bottom w:val="none" w:sz="0" w:space="0" w:color="auto"/>
        <w:right w:val="none" w:sz="0" w:space="0" w:color="auto"/>
      </w:divBdr>
    </w:div>
    <w:div w:id="143739864">
      <w:bodyDiv w:val="1"/>
      <w:marLeft w:val="0"/>
      <w:marRight w:val="0"/>
      <w:marTop w:val="0"/>
      <w:marBottom w:val="0"/>
      <w:divBdr>
        <w:top w:val="none" w:sz="0" w:space="0" w:color="auto"/>
        <w:left w:val="none" w:sz="0" w:space="0" w:color="auto"/>
        <w:bottom w:val="none" w:sz="0" w:space="0" w:color="auto"/>
        <w:right w:val="none" w:sz="0" w:space="0" w:color="auto"/>
      </w:divBdr>
    </w:div>
    <w:div w:id="144325368">
      <w:bodyDiv w:val="1"/>
      <w:marLeft w:val="0"/>
      <w:marRight w:val="0"/>
      <w:marTop w:val="0"/>
      <w:marBottom w:val="0"/>
      <w:divBdr>
        <w:top w:val="none" w:sz="0" w:space="0" w:color="auto"/>
        <w:left w:val="none" w:sz="0" w:space="0" w:color="auto"/>
        <w:bottom w:val="none" w:sz="0" w:space="0" w:color="auto"/>
        <w:right w:val="none" w:sz="0" w:space="0" w:color="auto"/>
      </w:divBdr>
    </w:div>
    <w:div w:id="145363010">
      <w:bodyDiv w:val="1"/>
      <w:marLeft w:val="0"/>
      <w:marRight w:val="0"/>
      <w:marTop w:val="0"/>
      <w:marBottom w:val="0"/>
      <w:divBdr>
        <w:top w:val="none" w:sz="0" w:space="0" w:color="auto"/>
        <w:left w:val="none" w:sz="0" w:space="0" w:color="auto"/>
        <w:bottom w:val="none" w:sz="0" w:space="0" w:color="auto"/>
        <w:right w:val="none" w:sz="0" w:space="0" w:color="auto"/>
      </w:divBdr>
    </w:div>
    <w:div w:id="145822551">
      <w:bodyDiv w:val="1"/>
      <w:marLeft w:val="0"/>
      <w:marRight w:val="0"/>
      <w:marTop w:val="0"/>
      <w:marBottom w:val="0"/>
      <w:divBdr>
        <w:top w:val="none" w:sz="0" w:space="0" w:color="auto"/>
        <w:left w:val="none" w:sz="0" w:space="0" w:color="auto"/>
        <w:bottom w:val="none" w:sz="0" w:space="0" w:color="auto"/>
        <w:right w:val="none" w:sz="0" w:space="0" w:color="auto"/>
      </w:divBdr>
    </w:div>
    <w:div w:id="146558035">
      <w:bodyDiv w:val="1"/>
      <w:marLeft w:val="0"/>
      <w:marRight w:val="0"/>
      <w:marTop w:val="0"/>
      <w:marBottom w:val="0"/>
      <w:divBdr>
        <w:top w:val="none" w:sz="0" w:space="0" w:color="auto"/>
        <w:left w:val="none" w:sz="0" w:space="0" w:color="auto"/>
        <w:bottom w:val="none" w:sz="0" w:space="0" w:color="auto"/>
        <w:right w:val="none" w:sz="0" w:space="0" w:color="auto"/>
      </w:divBdr>
    </w:div>
    <w:div w:id="146629204">
      <w:bodyDiv w:val="1"/>
      <w:marLeft w:val="0"/>
      <w:marRight w:val="0"/>
      <w:marTop w:val="0"/>
      <w:marBottom w:val="0"/>
      <w:divBdr>
        <w:top w:val="none" w:sz="0" w:space="0" w:color="auto"/>
        <w:left w:val="none" w:sz="0" w:space="0" w:color="auto"/>
        <w:bottom w:val="none" w:sz="0" w:space="0" w:color="auto"/>
        <w:right w:val="none" w:sz="0" w:space="0" w:color="auto"/>
      </w:divBdr>
    </w:div>
    <w:div w:id="147285125">
      <w:bodyDiv w:val="1"/>
      <w:marLeft w:val="0"/>
      <w:marRight w:val="0"/>
      <w:marTop w:val="0"/>
      <w:marBottom w:val="0"/>
      <w:divBdr>
        <w:top w:val="none" w:sz="0" w:space="0" w:color="auto"/>
        <w:left w:val="none" w:sz="0" w:space="0" w:color="auto"/>
        <w:bottom w:val="none" w:sz="0" w:space="0" w:color="auto"/>
        <w:right w:val="none" w:sz="0" w:space="0" w:color="auto"/>
      </w:divBdr>
    </w:div>
    <w:div w:id="147409662">
      <w:bodyDiv w:val="1"/>
      <w:marLeft w:val="0"/>
      <w:marRight w:val="0"/>
      <w:marTop w:val="0"/>
      <w:marBottom w:val="0"/>
      <w:divBdr>
        <w:top w:val="none" w:sz="0" w:space="0" w:color="auto"/>
        <w:left w:val="none" w:sz="0" w:space="0" w:color="auto"/>
        <w:bottom w:val="none" w:sz="0" w:space="0" w:color="auto"/>
        <w:right w:val="none" w:sz="0" w:space="0" w:color="auto"/>
      </w:divBdr>
    </w:div>
    <w:div w:id="149104832">
      <w:bodyDiv w:val="1"/>
      <w:marLeft w:val="0"/>
      <w:marRight w:val="0"/>
      <w:marTop w:val="0"/>
      <w:marBottom w:val="0"/>
      <w:divBdr>
        <w:top w:val="none" w:sz="0" w:space="0" w:color="auto"/>
        <w:left w:val="none" w:sz="0" w:space="0" w:color="auto"/>
        <w:bottom w:val="none" w:sz="0" w:space="0" w:color="auto"/>
        <w:right w:val="none" w:sz="0" w:space="0" w:color="auto"/>
      </w:divBdr>
    </w:div>
    <w:div w:id="149105861">
      <w:bodyDiv w:val="1"/>
      <w:marLeft w:val="0"/>
      <w:marRight w:val="0"/>
      <w:marTop w:val="0"/>
      <w:marBottom w:val="0"/>
      <w:divBdr>
        <w:top w:val="none" w:sz="0" w:space="0" w:color="auto"/>
        <w:left w:val="none" w:sz="0" w:space="0" w:color="auto"/>
        <w:bottom w:val="none" w:sz="0" w:space="0" w:color="auto"/>
        <w:right w:val="none" w:sz="0" w:space="0" w:color="auto"/>
      </w:divBdr>
    </w:div>
    <w:div w:id="149836370">
      <w:bodyDiv w:val="1"/>
      <w:marLeft w:val="0"/>
      <w:marRight w:val="0"/>
      <w:marTop w:val="0"/>
      <w:marBottom w:val="0"/>
      <w:divBdr>
        <w:top w:val="none" w:sz="0" w:space="0" w:color="auto"/>
        <w:left w:val="none" w:sz="0" w:space="0" w:color="auto"/>
        <w:bottom w:val="none" w:sz="0" w:space="0" w:color="auto"/>
        <w:right w:val="none" w:sz="0" w:space="0" w:color="auto"/>
      </w:divBdr>
    </w:div>
    <w:div w:id="149908677">
      <w:bodyDiv w:val="1"/>
      <w:marLeft w:val="0"/>
      <w:marRight w:val="0"/>
      <w:marTop w:val="0"/>
      <w:marBottom w:val="0"/>
      <w:divBdr>
        <w:top w:val="none" w:sz="0" w:space="0" w:color="auto"/>
        <w:left w:val="none" w:sz="0" w:space="0" w:color="auto"/>
        <w:bottom w:val="none" w:sz="0" w:space="0" w:color="auto"/>
        <w:right w:val="none" w:sz="0" w:space="0" w:color="auto"/>
      </w:divBdr>
    </w:div>
    <w:div w:id="150878688">
      <w:bodyDiv w:val="1"/>
      <w:marLeft w:val="0"/>
      <w:marRight w:val="0"/>
      <w:marTop w:val="0"/>
      <w:marBottom w:val="0"/>
      <w:divBdr>
        <w:top w:val="none" w:sz="0" w:space="0" w:color="auto"/>
        <w:left w:val="none" w:sz="0" w:space="0" w:color="auto"/>
        <w:bottom w:val="none" w:sz="0" w:space="0" w:color="auto"/>
        <w:right w:val="none" w:sz="0" w:space="0" w:color="auto"/>
      </w:divBdr>
    </w:div>
    <w:div w:id="152139464">
      <w:bodyDiv w:val="1"/>
      <w:marLeft w:val="0"/>
      <w:marRight w:val="0"/>
      <w:marTop w:val="0"/>
      <w:marBottom w:val="0"/>
      <w:divBdr>
        <w:top w:val="none" w:sz="0" w:space="0" w:color="auto"/>
        <w:left w:val="none" w:sz="0" w:space="0" w:color="auto"/>
        <w:bottom w:val="none" w:sz="0" w:space="0" w:color="auto"/>
        <w:right w:val="none" w:sz="0" w:space="0" w:color="auto"/>
      </w:divBdr>
    </w:div>
    <w:div w:id="152256566">
      <w:bodyDiv w:val="1"/>
      <w:marLeft w:val="0"/>
      <w:marRight w:val="0"/>
      <w:marTop w:val="0"/>
      <w:marBottom w:val="0"/>
      <w:divBdr>
        <w:top w:val="none" w:sz="0" w:space="0" w:color="auto"/>
        <w:left w:val="none" w:sz="0" w:space="0" w:color="auto"/>
        <w:bottom w:val="none" w:sz="0" w:space="0" w:color="auto"/>
        <w:right w:val="none" w:sz="0" w:space="0" w:color="auto"/>
      </w:divBdr>
    </w:div>
    <w:div w:id="152839978">
      <w:bodyDiv w:val="1"/>
      <w:marLeft w:val="0"/>
      <w:marRight w:val="0"/>
      <w:marTop w:val="0"/>
      <w:marBottom w:val="0"/>
      <w:divBdr>
        <w:top w:val="none" w:sz="0" w:space="0" w:color="auto"/>
        <w:left w:val="none" w:sz="0" w:space="0" w:color="auto"/>
        <w:bottom w:val="none" w:sz="0" w:space="0" w:color="auto"/>
        <w:right w:val="none" w:sz="0" w:space="0" w:color="auto"/>
      </w:divBdr>
    </w:div>
    <w:div w:id="153034463">
      <w:bodyDiv w:val="1"/>
      <w:marLeft w:val="0"/>
      <w:marRight w:val="0"/>
      <w:marTop w:val="0"/>
      <w:marBottom w:val="0"/>
      <w:divBdr>
        <w:top w:val="none" w:sz="0" w:space="0" w:color="auto"/>
        <w:left w:val="none" w:sz="0" w:space="0" w:color="auto"/>
        <w:bottom w:val="none" w:sz="0" w:space="0" w:color="auto"/>
        <w:right w:val="none" w:sz="0" w:space="0" w:color="auto"/>
      </w:divBdr>
    </w:div>
    <w:div w:id="153570515">
      <w:bodyDiv w:val="1"/>
      <w:marLeft w:val="0"/>
      <w:marRight w:val="0"/>
      <w:marTop w:val="0"/>
      <w:marBottom w:val="0"/>
      <w:divBdr>
        <w:top w:val="none" w:sz="0" w:space="0" w:color="auto"/>
        <w:left w:val="none" w:sz="0" w:space="0" w:color="auto"/>
        <w:bottom w:val="none" w:sz="0" w:space="0" w:color="auto"/>
        <w:right w:val="none" w:sz="0" w:space="0" w:color="auto"/>
      </w:divBdr>
    </w:div>
    <w:div w:id="153690754">
      <w:bodyDiv w:val="1"/>
      <w:marLeft w:val="0"/>
      <w:marRight w:val="0"/>
      <w:marTop w:val="0"/>
      <w:marBottom w:val="0"/>
      <w:divBdr>
        <w:top w:val="none" w:sz="0" w:space="0" w:color="auto"/>
        <w:left w:val="none" w:sz="0" w:space="0" w:color="auto"/>
        <w:bottom w:val="none" w:sz="0" w:space="0" w:color="auto"/>
        <w:right w:val="none" w:sz="0" w:space="0" w:color="auto"/>
      </w:divBdr>
    </w:div>
    <w:div w:id="154221498">
      <w:bodyDiv w:val="1"/>
      <w:marLeft w:val="0"/>
      <w:marRight w:val="0"/>
      <w:marTop w:val="0"/>
      <w:marBottom w:val="0"/>
      <w:divBdr>
        <w:top w:val="none" w:sz="0" w:space="0" w:color="auto"/>
        <w:left w:val="none" w:sz="0" w:space="0" w:color="auto"/>
        <w:bottom w:val="none" w:sz="0" w:space="0" w:color="auto"/>
        <w:right w:val="none" w:sz="0" w:space="0" w:color="auto"/>
      </w:divBdr>
    </w:div>
    <w:div w:id="154414534">
      <w:bodyDiv w:val="1"/>
      <w:marLeft w:val="0"/>
      <w:marRight w:val="0"/>
      <w:marTop w:val="0"/>
      <w:marBottom w:val="0"/>
      <w:divBdr>
        <w:top w:val="none" w:sz="0" w:space="0" w:color="auto"/>
        <w:left w:val="none" w:sz="0" w:space="0" w:color="auto"/>
        <w:bottom w:val="none" w:sz="0" w:space="0" w:color="auto"/>
        <w:right w:val="none" w:sz="0" w:space="0" w:color="auto"/>
      </w:divBdr>
    </w:div>
    <w:div w:id="154418999">
      <w:bodyDiv w:val="1"/>
      <w:marLeft w:val="0"/>
      <w:marRight w:val="0"/>
      <w:marTop w:val="0"/>
      <w:marBottom w:val="0"/>
      <w:divBdr>
        <w:top w:val="none" w:sz="0" w:space="0" w:color="auto"/>
        <w:left w:val="none" w:sz="0" w:space="0" w:color="auto"/>
        <w:bottom w:val="none" w:sz="0" w:space="0" w:color="auto"/>
        <w:right w:val="none" w:sz="0" w:space="0" w:color="auto"/>
      </w:divBdr>
    </w:div>
    <w:div w:id="155192010">
      <w:bodyDiv w:val="1"/>
      <w:marLeft w:val="0"/>
      <w:marRight w:val="0"/>
      <w:marTop w:val="0"/>
      <w:marBottom w:val="0"/>
      <w:divBdr>
        <w:top w:val="none" w:sz="0" w:space="0" w:color="auto"/>
        <w:left w:val="none" w:sz="0" w:space="0" w:color="auto"/>
        <w:bottom w:val="none" w:sz="0" w:space="0" w:color="auto"/>
        <w:right w:val="none" w:sz="0" w:space="0" w:color="auto"/>
      </w:divBdr>
    </w:div>
    <w:div w:id="156387272">
      <w:bodyDiv w:val="1"/>
      <w:marLeft w:val="0"/>
      <w:marRight w:val="0"/>
      <w:marTop w:val="0"/>
      <w:marBottom w:val="0"/>
      <w:divBdr>
        <w:top w:val="none" w:sz="0" w:space="0" w:color="auto"/>
        <w:left w:val="none" w:sz="0" w:space="0" w:color="auto"/>
        <w:bottom w:val="none" w:sz="0" w:space="0" w:color="auto"/>
        <w:right w:val="none" w:sz="0" w:space="0" w:color="auto"/>
      </w:divBdr>
    </w:div>
    <w:div w:id="157384191">
      <w:bodyDiv w:val="1"/>
      <w:marLeft w:val="0"/>
      <w:marRight w:val="0"/>
      <w:marTop w:val="0"/>
      <w:marBottom w:val="0"/>
      <w:divBdr>
        <w:top w:val="none" w:sz="0" w:space="0" w:color="auto"/>
        <w:left w:val="none" w:sz="0" w:space="0" w:color="auto"/>
        <w:bottom w:val="none" w:sz="0" w:space="0" w:color="auto"/>
        <w:right w:val="none" w:sz="0" w:space="0" w:color="auto"/>
      </w:divBdr>
    </w:div>
    <w:div w:id="159396758">
      <w:bodyDiv w:val="1"/>
      <w:marLeft w:val="0"/>
      <w:marRight w:val="0"/>
      <w:marTop w:val="0"/>
      <w:marBottom w:val="0"/>
      <w:divBdr>
        <w:top w:val="none" w:sz="0" w:space="0" w:color="auto"/>
        <w:left w:val="none" w:sz="0" w:space="0" w:color="auto"/>
        <w:bottom w:val="none" w:sz="0" w:space="0" w:color="auto"/>
        <w:right w:val="none" w:sz="0" w:space="0" w:color="auto"/>
      </w:divBdr>
    </w:div>
    <w:div w:id="159469160">
      <w:bodyDiv w:val="1"/>
      <w:marLeft w:val="0"/>
      <w:marRight w:val="0"/>
      <w:marTop w:val="0"/>
      <w:marBottom w:val="0"/>
      <w:divBdr>
        <w:top w:val="none" w:sz="0" w:space="0" w:color="auto"/>
        <w:left w:val="none" w:sz="0" w:space="0" w:color="auto"/>
        <w:bottom w:val="none" w:sz="0" w:space="0" w:color="auto"/>
        <w:right w:val="none" w:sz="0" w:space="0" w:color="auto"/>
      </w:divBdr>
    </w:div>
    <w:div w:id="160044740">
      <w:bodyDiv w:val="1"/>
      <w:marLeft w:val="0"/>
      <w:marRight w:val="0"/>
      <w:marTop w:val="0"/>
      <w:marBottom w:val="0"/>
      <w:divBdr>
        <w:top w:val="none" w:sz="0" w:space="0" w:color="auto"/>
        <w:left w:val="none" w:sz="0" w:space="0" w:color="auto"/>
        <w:bottom w:val="none" w:sz="0" w:space="0" w:color="auto"/>
        <w:right w:val="none" w:sz="0" w:space="0" w:color="auto"/>
      </w:divBdr>
    </w:div>
    <w:div w:id="160825569">
      <w:bodyDiv w:val="1"/>
      <w:marLeft w:val="0"/>
      <w:marRight w:val="0"/>
      <w:marTop w:val="0"/>
      <w:marBottom w:val="0"/>
      <w:divBdr>
        <w:top w:val="none" w:sz="0" w:space="0" w:color="auto"/>
        <w:left w:val="none" w:sz="0" w:space="0" w:color="auto"/>
        <w:bottom w:val="none" w:sz="0" w:space="0" w:color="auto"/>
        <w:right w:val="none" w:sz="0" w:space="0" w:color="auto"/>
      </w:divBdr>
    </w:div>
    <w:div w:id="162011077">
      <w:bodyDiv w:val="1"/>
      <w:marLeft w:val="0"/>
      <w:marRight w:val="0"/>
      <w:marTop w:val="0"/>
      <w:marBottom w:val="0"/>
      <w:divBdr>
        <w:top w:val="none" w:sz="0" w:space="0" w:color="auto"/>
        <w:left w:val="none" w:sz="0" w:space="0" w:color="auto"/>
        <w:bottom w:val="none" w:sz="0" w:space="0" w:color="auto"/>
        <w:right w:val="none" w:sz="0" w:space="0" w:color="auto"/>
      </w:divBdr>
    </w:div>
    <w:div w:id="163327005">
      <w:bodyDiv w:val="1"/>
      <w:marLeft w:val="0"/>
      <w:marRight w:val="0"/>
      <w:marTop w:val="0"/>
      <w:marBottom w:val="0"/>
      <w:divBdr>
        <w:top w:val="none" w:sz="0" w:space="0" w:color="auto"/>
        <w:left w:val="none" w:sz="0" w:space="0" w:color="auto"/>
        <w:bottom w:val="none" w:sz="0" w:space="0" w:color="auto"/>
        <w:right w:val="none" w:sz="0" w:space="0" w:color="auto"/>
      </w:divBdr>
    </w:div>
    <w:div w:id="163588939">
      <w:bodyDiv w:val="1"/>
      <w:marLeft w:val="0"/>
      <w:marRight w:val="0"/>
      <w:marTop w:val="0"/>
      <w:marBottom w:val="0"/>
      <w:divBdr>
        <w:top w:val="none" w:sz="0" w:space="0" w:color="auto"/>
        <w:left w:val="none" w:sz="0" w:space="0" w:color="auto"/>
        <w:bottom w:val="none" w:sz="0" w:space="0" w:color="auto"/>
        <w:right w:val="none" w:sz="0" w:space="0" w:color="auto"/>
      </w:divBdr>
    </w:div>
    <w:div w:id="164172725">
      <w:bodyDiv w:val="1"/>
      <w:marLeft w:val="0"/>
      <w:marRight w:val="0"/>
      <w:marTop w:val="0"/>
      <w:marBottom w:val="0"/>
      <w:divBdr>
        <w:top w:val="none" w:sz="0" w:space="0" w:color="auto"/>
        <w:left w:val="none" w:sz="0" w:space="0" w:color="auto"/>
        <w:bottom w:val="none" w:sz="0" w:space="0" w:color="auto"/>
        <w:right w:val="none" w:sz="0" w:space="0" w:color="auto"/>
      </w:divBdr>
    </w:div>
    <w:div w:id="164829071">
      <w:bodyDiv w:val="1"/>
      <w:marLeft w:val="0"/>
      <w:marRight w:val="0"/>
      <w:marTop w:val="0"/>
      <w:marBottom w:val="0"/>
      <w:divBdr>
        <w:top w:val="none" w:sz="0" w:space="0" w:color="auto"/>
        <w:left w:val="none" w:sz="0" w:space="0" w:color="auto"/>
        <w:bottom w:val="none" w:sz="0" w:space="0" w:color="auto"/>
        <w:right w:val="none" w:sz="0" w:space="0" w:color="auto"/>
      </w:divBdr>
    </w:div>
    <w:div w:id="165096557">
      <w:bodyDiv w:val="1"/>
      <w:marLeft w:val="0"/>
      <w:marRight w:val="0"/>
      <w:marTop w:val="0"/>
      <w:marBottom w:val="0"/>
      <w:divBdr>
        <w:top w:val="none" w:sz="0" w:space="0" w:color="auto"/>
        <w:left w:val="none" w:sz="0" w:space="0" w:color="auto"/>
        <w:bottom w:val="none" w:sz="0" w:space="0" w:color="auto"/>
        <w:right w:val="none" w:sz="0" w:space="0" w:color="auto"/>
      </w:divBdr>
    </w:div>
    <w:div w:id="166216583">
      <w:bodyDiv w:val="1"/>
      <w:marLeft w:val="0"/>
      <w:marRight w:val="0"/>
      <w:marTop w:val="0"/>
      <w:marBottom w:val="0"/>
      <w:divBdr>
        <w:top w:val="none" w:sz="0" w:space="0" w:color="auto"/>
        <w:left w:val="none" w:sz="0" w:space="0" w:color="auto"/>
        <w:bottom w:val="none" w:sz="0" w:space="0" w:color="auto"/>
        <w:right w:val="none" w:sz="0" w:space="0" w:color="auto"/>
      </w:divBdr>
    </w:div>
    <w:div w:id="167015562">
      <w:bodyDiv w:val="1"/>
      <w:marLeft w:val="0"/>
      <w:marRight w:val="0"/>
      <w:marTop w:val="0"/>
      <w:marBottom w:val="0"/>
      <w:divBdr>
        <w:top w:val="none" w:sz="0" w:space="0" w:color="auto"/>
        <w:left w:val="none" w:sz="0" w:space="0" w:color="auto"/>
        <w:bottom w:val="none" w:sz="0" w:space="0" w:color="auto"/>
        <w:right w:val="none" w:sz="0" w:space="0" w:color="auto"/>
      </w:divBdr>
    </w:div>
    <w:div w:id="167403031">
      <w:bodyDiv w:val="1"/>
      <w:marLeft w:val="0"/>
      <w:marRight w:val="0"/>
      <w:marTop w:val="0"/>
      <w:marBottom w:val="0"/>
      <w:divBdr>
        <w:top w:val="none" w:sz="0" w:space="0" w:color="auto"/>
        <w:left w:val="none" w:sz="0" w:space="0" w:color="auto"/>
        <w:bottom w:val="none" w:sz="0" w:space="0" w:color="auto"/>
        <w:right w:val="none" w:sz="0" w:space="0" w:color="auto"/>
      </w:divBdr>
    </w:div>
    <w:div w:id="167522037">
      <w:bodyDiv w:val="1"/>
      <w:marLeft w:val="0"/>
      <w:marRight w:val="0"/>
      <w:marTop w:val="0"/>
      <w:marBottom w:val="0"/>
      <w:divBdr>
        <w:top w:val="none" w:sz="0" w:space="0" w:color="auto"/>
        <w:left w:val="none" w:sz="0" w:space="0" w:color="auto"/>
        <w:bottom w:val="none" w:sz="0" w:space="0" w:color="auto"/>
        <w:right w:val="none" w:sz="0" w:space="0" w:color="auto"/>
      </w:divBdr>
    </w:div>
    <w:div w:id="167913197">
      <w:bodyDiv w:val="1"/>
      <w:marLeft w:val="0"/>
      <w:marRight w:val="0"/>
      <w:marTop w:val="0"/>
      <w:marBottom w:val="0"/>
      <w:divBdr>
        <w:top w:val="none" w:sz="0" w:space="0" w:color="auto"/>
        <w:left w:val="none" w:sz="0" w:space="0" w:color="auto"/>
        <w:bottom w:val="none" w:sz="0" w:space="0" w:color="auto"/>
        <w:right w:val="none" w:sz="0" w:space="0" w:color="auto"/>
      </w:divBdr>
    </w:div>
    <w:div w:id="168957696">
      <w:bodyDiv w:val="1"/>
      <w:marLeft w:val="0"/>
      <w:marRight w:val="0"/>
      <w:marTop w:val="0"/>
      <w:marBottom w:val="0"/>
      <w:divBdr>
        <w:top w:val="none" w:sz="0" w:space="0" w:color="auto"/>
        <w:left w:val="none" w:sz="0" w:space="0" w:color="auto"/>
        <w:bottom w:val="none" w:sz="0" w:space="0" w:color="auto"/>
        <w:right w:val="none" w:sz="0" w:space="0" w:color="auto"/>
      </w:divBdr>
    </w:div>
    <w:div w:id="169486532">
      <w:bodyDiv w:val="1"/>
      <w:marLeft w:val="0"/>
      <w:marRight w:val="0"/>
      <w:marTop w:val="0"/>
      <w:marBottom w:val="0"/>
      <w:divBdr>
        <w:top w:val="none" w:sz="0" w:space="0" w:color="auto"/>
        <w:left w:val="none" w:sz="0" w:space="0" w:color="auto"/>
        <w:bottom w:val="none" w:sz="0" w:space="0" w:color="auto"/>
        <w:right w:val="none" w:sz="0" w:space="0" w:color="auto"/>
      </w:divBdr>
    </w:div>
    <w:div w:id="169609007">
      <w:bodyDiv w:val="1"/>
      <w:marLeft w:val="0"/>
      <w:marRight w:val="0"/>
      <w:marTop w:val="0"/>
      <w:marBottom w:val="0"/>
      <w:divBdr>
        <w:top w:val="none" w:sz="0" w:space="0" w:color="auto"/>
        <w:left w:val="none" w:sz="0" w:space="0" w:color="auto"/>
        <w:bottom w:val="none" w:sz="0" w:space="0" w:color="auto"/>
        <w:right w:val="none" w:sz="0" w:space="0" w:color="auto"/>
      </w:divBdr>
    </w:div>
    <w:div w:id="170072028">
      <w:bodyDiv w:val="1"/>
      <w:marLeft w:val="0"/>
      <w:marRight w:val="0"/>
      <w:marTop w:val="0"/>
      <w:marBottom w:val="0"/>
      <w:divBdr>
        <w:top w:val="none" w:sz="0" w:space="0" w:color="auto"/>
        <w:left w:val="none" w:sz="0" w:space="0" w:color="auto"/>
        <w:bottom w:val="none" w:sz="0" w:space="0" w:color="auto"/>
        <w:right w:val="none" w:sz="0" w:space="0" w:color="auto"/>
      </w:divBdr>
    </w:div>
    <w:div w:id="170264507">
      <w:bodyDiv w:val="1"/>
      <w:marLeft w:val="0"/>
      <w:marRight w:val="0"/>
      <w:marTop w:val="0"/>
      <w:marBottom w:val="0"/>
      <w:divBdr>
        <w:top w:val="none" w:sz="0" w:space="0" w:color="auto"/>
        <w:left w:val="none" w:sz="0" w:space="0" w:color="auto"/>
        <w:bottom w:val="none" w:sz="0" w:space="0" w:color="auto"/>
        <w:right w:val="none" w:sz="0" w:space="0" w:color="auto"/>
      </w:divBdr>
    </w:div>
    <w:div w:id="170414032">
      <w:bodyDiv w:val="1"/>
      <w:marLeft w:val="0"/>
      <w:marRight w:val="0"/>
      <w:marTop w:val="0"/>
      <w:marBottom w:val="0"/>
      <w:divBdr>
        <w:top w:val="none" w:sz="0" w:space="0" w:color="auto"/>
        <w:left w:val="none" w:sz="0" w:space="0" w:color="auto"/>
        <w:bottom w:val="none" w:sz="0" w:space="0" w:color="auto"/>
        <w:right w:val="none" w:sz="0" w:space="0" w:color="auto"/>
      </w:divBdr>
    </w:div>
    <w:div w:id="171183978">
      <w:bodyDiv w:val="1"/>
      <w:marLeft w:val="0"/>
      <w:marRight w:val="0"/>
      <w:marTop w:val="0"/>
      <w:marBottom w:val="0"/>
      <w:divBdr>
        <w:top w:val="none" w:sz="0" w:space="0" w:color="auto"/>
        <w:left w:val="none" w:sz="0" w:space="0" w:color="auto"/>
        <w:bottom w:val="none" w:sz="0" w:space="0" w:color="auto"/>
        <w:right w:val="none" w:sz="0" w:space="0" w:color="auto"/>
      </w:divBdr>
    </w:div>
    <w:div w:id="171377723">
      <w:bodyDiv w:val="1"/>
      <w:marLeft w:val="0"/>
      <w:marRight w:val="0"/>
      <w:marTop w:val="0"/>
      <w:marBottom w:val="0"/>
      <w:divBdr>
        <w:top w:val="none" w:sz="0" w:space="0" w:color="auto"/>
        <w:left w:val="none" w:sz="0" w:space="0" w:color="auto"/>
        <w:bottom w:val="none" w:sz="0" w:space="0" w:color="auto"/>
        <w:right w:val="none" w:sz="0" w:space="0" w:color="auto"/>
      </w:divBdr>
    </w:div>
    <w:div w:id="171381403">
      <w:bodyDiv w:val="1"/>
      <w:marLeft w:val="0"/>
      <w:marRight w:val="0"/>
      <w:marTop w:val="0"/>
      <w:marBottom w:val="0"/>
      <w:divBdr>
        <w:top w:val="none" w:sz="0" w:space="0" w:color="auto"/>
        <w:left w:val="none" w:sz="0" w:space="0" w:color="auto"/>
        <w:bottom w:val="none" w:sz="0" w:space="0" w:color="auto"/>
        <w:right w:val="none" w:sz="0" w:space="0" w:color="auto"/>
      </w:divBdr>
    </w:div>
    <w:div w:id="171456192">
      <w:bodyDiv w:val="1"/>
      <w:marLeft w:val="0"/>
      <w:marRight w:val="0"/>
      <w:marTop w:val="0"/>
      <w:marBottom w:val="0"/>
      <w:divBdr>
        <w:top w:val="none" w:sz="0" w:space="0" w:color="auto"/>
        <w:left w:val="none" w:sz="0" w:space="0" w:color="auto"/>
        <w:bottom w:val="none" w:sz="0" w:space="0" w:color="auto"/>
        <w:right w:val="none" w:sz="0" w:space="0" w:color="auto"/>
      </w:divBdr>
    </w:div>
    <w:div w:id="172064579">
      <w:bodyDiv w:val="1"/>
      <w:marLeft w:val="0"/>
      <w:marRight w:val="0"/>
      <w:marTop w:val="0"/>
      <w:marBottom w:val="0"/>
      <w:divBdr>
        <w:top w:val="none" w:sz="0" w:space="0" w:color="auto"/>
        <w:left w:val="none" w:sz="0" w:space="0" w:color="auto"/>
        <w:bottom w:val="none" w:sz="0" w:space="0" w:color="auto"/>
        <w:right w:val="none" w:sz="0" w:space="0" w:color="auto"/>
      </w:divBdr>
    </w:div>
    <w:div w:id="173156727">
      <w:bodyDiv w:val="1"/>
      <w:marLeft w:val="0"/>
      <w:marRight w:val="0"/>
      <w:marTop w:val="0"/>
      <w:marBottom w:val="0"/>
      <w:divBdr>
        <w:top w:val="none" w:sz="0" w:space="0" w:color="auto"/>
        <w:left w:val="none" w:sz="0" w:space="0" w:color="auto"/>
        <w:bottom w:val="none" w:sz="0" w:space="0" w:color="auto"/>
        <w:right w:val="none" w:sz="0" w:space="0" w:color="auto"/>
      </w:divBdr>
    </w:div>
    <w:div w:id="174225039">
      <w:bodyDiv w:val="1"/>
      <w:marLeft w:val="0"/>
      <w:marRight w:val="0"/>
      <w:marTop w:val="0"/>
      <w:marBottom w:val="0"/>
      <w:divBdr>
        <w:top w:val="none" w:sz="0" w:space="0" w:color="auto"/>
        <w:left w:val="none" w:sz="0" w:space="0" w:color="auto"/>
        <w:bottom w:val="none" w:sz="0" w:space="0" w:color="auto"/>
        <w:right w:val="none" w:sz="0" w:space="0" w:color="auto"/>
      </w:divBdr>
    </w:div>
    <w:div w:id="175268894">
      <w:bodyDiv w:val="1"/>
      <w:marLeft w:val="0"/>
      <w:marRight w:val="0"/>
      <w:marTop w:val="0"/>
      <w:marBottom w:val="0"/>
      <w:divBdr>
        <w:top w:val="none" w:sz="0" w:space="0" w:color="auto"/>
        <w:left w:val="none" w:sz="0" w:space="0" w:color="auto"/>
        <w:bottom w:val="none" w:sz="0" w:space="0" w:color="auto"/>
        <w:right w:val="none" w:sz="0" w:space="0" w:color="auto"/>
      </w:divBdr>
    </w:div>
    <w:div w:id="175509478">
      <w:bodyDiv w:val="1"/>
      <w:marLeft w:val="0"/>
      <w:marRight w:val="0"/>
      <w:marTop w:val="0"/>
      <w:marBottom w:val="0"/>
      <w:divBdr>
        <w:top w:val="none" w:sz="0" w:space="0" w:color="auto"/>
        <w:left w:val="none" w:sz="0" w:space="0" w:color="auto"/>
        <w:bottom w:val="none" w:sz="0" w:space="0" w:color="auto"/>
        <w:right w:val="none" w:sz="0" w:space="0" w:color="auto"/>
      </w:divBdr>
    </w:div>
    <w:div w:id="176772402">
      <w:bodyDiv w:val="1"/>
      <w:marLeft w:val="0"/>
      <w:marRight w:val="0"/>
      <w:marTop w:val="0"/>
      <w:marBottom w:val="0"/>
      <w:divBdr>
        <w:top w:val="none" w:sz="0" w:space="0" w:color="auto"/>
        <w:left w:val="none" w:sz="0" w:space="0" w:color="auto"/>
        <w:bottom w:val="none" w:sz="0" w:space="0" w:color="auto"/>
        <w:right w:val="none" w:sz="0" w:space="0" w:color="auto"/>
      </w:divBdr>
    </w:div>
    <w:div w:id="177038951">
      <w:bodyDiv w:val="1"/>
      <w:marLeft w:val="0"/>
      <w:marRight w:val="0"/>
      <w:marTop w:val="0"/>
      <w:marBottom w:val="0"/>
      <w:divBdr>
        <w:top w:val="none" w:sz="0" w:space="0" w:color="auto"/>
        <w:left w:val="none" w:sz="0" w:space="0" w:color="auto"/>
        <w:bottom w:val="none" w:sz="0" w:space="0" w:color="auto"/>
        <w:right w:val="none" w:sz="0" w:space="0" w:color="auto"/>
      </w:divBdr>
    </w:div>
    <w:div w:id="177543361">
      <w:bodyDiv w:val="1"/>
      <w:marLeft w:val="0"/>
      <w:marRight w:val="0"/>
      <w:marTop w:val="0"/>
      <w:marBottom w:val="0"/>
      <w:divBdr>
        <w:top w:val="none" w:sz="0" w:space="0" w:color="auto"/>
        <w:left w:val="none" w:sz="0" w:space="0" w:color="auto"/>
        <w:bottom w:val="none" w:sz="0" w:space="0" w:color="auto"/>
        <w:right w:val="none" w:sz="0" w:space="0" w:color="auto"/>
      </w:divBdr>
    </w:div>
    <w:div w:id="177744102">
      <w:bodyDiv w:val="1"/>
      <w:marLeft w:val="0"/>
      <w:marRight w:val="0"/>
      <w:marTop w:val="0"/>
      <w:marBottom w:val="0"/>
      <w:divBdr>
        <w:top w:val="none" w:sz="0" w:space="0" w:color="auto"/>
        <w:left w:val="none" w:sz="0" w:space="0" w:color="auto"/>
        <w:bottom w:val="none" w:sz="0" w:space="0" w:color="auto"/>
        <w:right w:val="none" w:sz="0" w:space="0" w:color="auto"/>
      </w:divBdr>
    </w:div>
    <w:div w:id="177890441">
      <w:bodyDiv w:val="1"/>
      <w:marLeft w:val="0"/>
      <w:marRight w:val="0"/>
      <w:marTop w:val="0"/>
      <w:marBottom w:val="0"/>
      <w:divBdr>
        <w:top w:val="none" w:sz="0" w:space="0" w:color="auto"/>
        <w:left w:val="none" w:sz="0" w:space="0" w:color="auto"/>
        <w:bottom w:val="none" w:sz="0" w:space="0" w:color="auto"/>
        <w:right w:val="none" w:sz="0" w:space="0" w:color="auto"/>
      </w:divBdr>
    </w:div>
    <w:div w:id="179710588">
      <w:bodyDiv w:val="1"/>
      <w:marLeft w:val="0"/>
      <w:marRight w:val="0"/>
      <w:marTop w:val="0"/>
      <w:marBottom w:val="0"/>
      <w:divBdr>
        <w:top w:val="none" w:sz="0" w:space="0" w:color="auto"/>
        <w:left w:val="none" w:sz="0" w:space="0" w:color="auto"/>
        <w:bottom w:val="none" w:sz="0" w:space="0" w:color="auto"/>
        <w:right w:val="none" w:sz="0" w:space="0" w:color="auto"/>
      </w:divBdr>
    </w:div>
    <w:div w:id="181210700">
      <w:bodyDiv w:val="1"/>
      <w:marLeft w:val="0"/>
      <w:marRight w:val="0"/>
      <w:marTop w:val="0"/>
      <w:marBottom w:val="0"/>
      <w:divBdr>
        <w:top w:val="none" w:sz="0" w:space="0" w:color="auto"/>
        <w:left w:val="none" w:sz="0" w:space="0" w:color="auto"/>
        <w:bottom w:val="none" w:sz="0" w:space="0" w:color="auto"/>
        <w:right w:val="none" w:sz="0" w:space="0" w:color="auto"/>
      </w:divBdr>
    </w:div>
    <w:div w:id="182090695">
      <w:bodyDiv w:val="1"/>
      <w:marLeft w:val="0"/>
      <w:marRight w:val="0"/>
      <w:marTop w:val="0"/>
      <w:marBottom w:val="0"/>
      <w:divBdr>
        <w:top w:val="none" w:sz="0" w:space="0" w:color="auto"/>
        <w:left w:val="none" w:sz="0" w:space="0" w:color="auto"/>
        <w:bottom w:val="none" w:sz="0" w:space="0" w:color="auto"/>
        <w:right w:val="none" w:sz="0" w:space="0" w:color="auto"/>
      </w:divBdr>
    </w:div>
    <w:div w:id="183642221">
      <w:bodyDiv w:val="1"/>
      <w:marLeft w:val="0"/>
      <w:marRight w:val="0"/>
      <w:marTop w:val="0"/>
      <w:marBottom w:val="0"/>
      <w:divBdr>
        <w:top w:val="none" w:sz="0" w:space="0" w:color="auto"/>
        <w:left w:val="none" w:sz="0" w:space="0" w:color="auto"/>
        <w:bottom w:val="none" w:sz="0" w:space="0" w:color="auto"/>
        <w:right w:val="none" w:sz="0" w:space="0" w:color="auto"/>
      </w:divBdr>
    </w:div>
    <w:div w:id="185405481">
      <w:bodyDiv w:val="1"/>
      <w:marLeft w:val="0"/>
      <w:marRight w:val="0"/>
      <w:marTop w:val="0"/>
      <w:marBottom w:val="0"/>
      <w:divBdr>
        <w:top w:val="none" w:sz="0" w:space="0" w:color="auto"/>
        <w:left w:val="none" w:sz="0" w:space="0" w:color="auto"/>
        <w:bottom w:val="none" w:sz="0" w:space="0" w:color="auto"/>
        <w:right w:val="none" w:sz="0" w:space="0" w:color="auto"/>
      </w:divBdr>
    </w:div>
    <w:div w:id="186338068">
      <w:bodyDiv w:val="1"/>
      <w:marLeft w:val="0"/>
      <w:marRight w:val="0"/>
      <w:marTop w:val="0"/>
      <w:marBottom w:val="0"/>
      <w:divBdr>
        <w:top w:val="none" w:sz="0" w:space="0" w:color="auto"/>
        <w:left w:val="none" w:sz="0" w:space="0" w:color="auto"/>
        <w:bottom w:val="none" w:sz="0" w:space="0" w:color="auto"/>
        <w:right w:val="none" w:sz="0" w:space="0" w:color="auto"/>
      </w:divBdr>
    </w:div>
    <w:div w:id="186529572">
      <w:bodyDiv w:val="1"/>
      <w:marLeft w:val="0"/>
      <w:marRight w:val="0"/>
      <w:marTop w:val="0"/>
      <w:marBottom w:val="0"/>
      <w:divBdr>
        <w:top w:val="none" w:sz="0" w:space="0" w:color="auto"/>
        <w:left w:val="none" w:sz="0" w:space="0" w:color="auto"/>
        <w:bottom w:val="none" w:sz="0" w:space="0" w:color="auto"/>
        <w:right w:val="none" w:sz="0" w:space="0" w:color="auto"/>
      </w:divBdr>
    </w:div>
    <w:div w:id="186601879">
      <w:bodyDiv w:val="1"/>
      <w:marLeft w:val="0"/>
      <w:marRight w:val="0"/>
      <w:marTop w:val="0"/>
      <w:marBottom w:val="0"/>
      <w:divBdr>
        <w:top w:val="none" w:sz="0" w:space="0" w:color="auto"/>
        <w:left w:val="none" w:sz="0" w:space="0" w:color="auto"/>
        <w:bottom w:val="none" w:sz="0" w:space="0" w:color="auto"/>
        <w:right w:val="none" w:sz="0" w:space="0" w:color="auto"/>
      </w:divBdr>
    </w:div>
    <w:div w:id="188374400">
      <w:bodyDiv w:val="1"/>
      <w:marLeft w:val="0"/>
      <w:marRight w:val="0"/>
      <w:marTop w:val="0"/>
      <w:marBottom w:val="0"/>
      <w:divBdr>
        <w:top w:val="none" w:sz="0" w:space="0" w:color="auto"/>
        <w:left w:val="none" w:sz="0" w:space="0" w:color="auto"/>
        <w:bottom w:val="none" w:sz="0" w:space="0" w:color="auto"/>
        <w:right w:val="none" w:sz="0" w:space="0" w:color="auto"/>
      </w:divBdr>
    </w:div>
    <w:div w:id="189027686">
      <w:bodyDiv w:val="1"/>
      <w:marLeft w:val="0"/>
      <w:marRight w:val="0"/>
      <w:marTop w:val="0"/>
      <w:marBottom w:val="0"/>
      <w:divBdr>
        <w:top w:val="none" w:sz="0" w:space="0" w:color="auto"/>
        <w:left w:val="none" w:sz="0" w:space="0" w:color="auto"/>
        <w:bottom w:val="none" w:sz="0" w:space="0" w:color="auto"/>
        <w:right w:val="none" w:sz="0" w:space="0" w:color="auto"/>
      </w:divBdr>
    </w:div>
    <w:div w:id="189268235">
      <w:bodyDiv w:val="1"/>
      <w:marLeft w:val="0"/>
      <w:marRight w:val="0"/>
      <w:marTop w:val="0"/>
      <w:marBottom w:val="0"/>
      <w:divBdr>
        <w:top w:val="none" w:sz="0" w:space="0" w:color="auto"/>
        <w:left w:val="none" w:sz="0" w:space="0" w:color="auto"/>
        <w:bottom w:val="none" w:sz="0" w:space="0" w:color="auto"/>
        <w:right w:val="none" w:sz="0" w:space="0" w:color="auto"/>
      </w:divBdr>
    </w:div>
    <w:div w:id="189295996">
      <w:bodyDiv w:val="1"/>
      <w:marLeft w:val="0"/>
      <w:marRight w:val="0"/>
      <w:marTop w:val="0"/>
      <w:marBottom w:val="0"/>
      <w:divBdr>
        <w:top w:val="none" w:sz="0" w:space="0" w:color="auto"/>
        <w:left w:val="none" w:sz="0" w:space="0" w:color="auto"/>
        <w:bottom w:val="none" w:sz="0" w:space="0" w:color="auto"/>
        <w:right w:val="none" w:sz="0" w:space="0" w:color="auto"/>
      </w:divBdr>
    </w:div>
    <w:div w:id="189420922">
      <w:bodyDiv w:val="1"/>
      <w:marLeft w:val="0"/>
      <w:marRight w:val="0"/>
      <w:marTop w:val="0"/>
      <w:marBottom w:val="0"/>
      <w:divBdr>
        <w:top w:val="none" w:sz="0" w:space="0" w:color="auto"/>
        <w:left w:val="none" w:sz="0" w:space="0" w:color="auto"/>
        <w:bottom w:val="none" w:sz="0" w:space="0" w:color="auto"/>
        <w:right w:val="none" w:sz="0" w:space="0" w:color="auto"/>
      </w:divBdr>
    </w:div>
    <w:div w:id="190382201">
      <w:bodyDiv w:val="1"/>
      <w:marLeft w:val="0"/>
      <w:marRight w:val="0"/>
      <w:marTop w:val="0"/>
      <w:marBottom w:val="0"/>
      <w:divBdr>
        <w:top w:val="none" w:sz="0" w:space="0" w:color="auto"/>
        <w:left w:val="none" w:sz="0" w:space="0" w:color="auto"/>
        <w:bottom w:val="none" w:sz="0" w:space="0" w:color="auto"/>
        <w:right w:val="none" w:sz="0" w:space="0" w:color="auto"/>
      </w:divBdr>
    </w:div>
    <w:div w:id="190531510">
      <w:bodyDiv w:val="1"/>
      <w:marLeft w:val="0"/>
      <w:marRight w:val="0"/>
      <w:marTop w:val="0"/>
      <w:marBottom w:val="0"/>
      <w:divBdr>
        <w:top w:val="none" w:sz="0" w:space="0" w:color="auto"/>
        <w:left w:val="none" w:sz="0" w:space="0" w:color="auto"/>
        <w:bottom w:val="none" w:sz="0" w:space="0" w:color="auto"/>
        <w:right w:val="none" w:sz="0" w:space="0" w:color="auto"/>
      </w:divBdr>
    </w:div>
    <w:div w:id="190607115">
      <w:bodyDiv w:val="1"/>
      <w:marLeft w:val="0"/>
      <w:marRight w:val="0"/>
      <w:marTop w:val="0"/>
      <w:marBottom w:val="0"/>
      <w:divBdr>
        <w:top w:val="none" w:sz="0" w:space="0" w:color="auto"/>
        <w:left w:val="none" w:sz="0" w:space="0" w:color="auto"/>
        <w:bottom w:val="none" w:sz="0" w:space="0" w:color="auto"/>
        <w:right w:val="none" w:sz="0" w:space="0" w:color="auto"/>
      </w:divBdr>
    </w:div>
    <w:div w:id="190649135">
      <w:bodyDiv w:val="1"/>
      <w:marLeft w:val="0"/>
      <w:marRight w:val="0"/>
      <w:marTop w:val="0"/>
      <w:marBottom w:val="0"/>
      <w:divBdr>
        <w:top w:val="none" w:sz="0" w:space="0" w:color="auto"/>
        <w:left w:val="none" w:sz="0" w:space="0" w:color="auto"/>
        <w:bottom w:val="none" w:sz="0" w:space="0" w:color="auto"/>
        <w:right w:val="none" w:sz="0" w:space="0" w:color="auto"/>
      </w:divBdr>
    </w:div>
    <w:div w:id="191067777">
      <w:bodyDiv w:val="1"/>
      <w:marLeft w:val="0"/>
      <w:marRight w:val="0"/>
      <w:marTop w:val="0"/>
      <w:marBottom w:val="0"/>
      <w:divBdr>
        <w:top w:val="none" w:sz="0" w:space="0" w:color="auto"/>
        <w:left w:val="none" w:sz="0" w:space="0" w:color="auto"/>
        <w:bottom w:val="none" w:sz="0" w:space="0" w:color="auto"/>
        <w:right w:val="none" w:sz="0" w:space="0" w:color="auto"/>
      </w:divBdr>
    </w:div>
    <w:div w:id="191771266">
      <w:bodyDiv w:val="1"/>
      <w:marLeft w:val="0"/>
      <w:marRight w:val="0"/>
      <w:marTop w:val="0"/>
      <w:marBottom w:val="0"/>
      <w:divBdr>
        <w:top w:val="none" w:sz="0" w:space="0" w:color="auto"/>
        <w:left w:val="none" w:sz="0" w:space="0" w:color="auto"/>
        <w:bottom w:val="none" w:sz="0" w:space="0" w:color="auto"/>
        <w:right w:val="none" w:sz="0" w:space="0" w:color="auto"/>
      </w:divBdr>
    </w:div>
    <w:div w:id="191918261">
      <w:bodyDiv w:val="1"/>
      <w:marLeft w:val="0"/>
      <w:marRight w:val="0"/>
      <w:marTop w:val="0"/>
      <w:marBottom w:val="0"/>
      <w:divBdr>
        <w:top w:val="none" w:sz="0" w:space="0" w:color="auto"/>
        <w:left w:val="none" w:sz="0" w:space="0" w:color="auto"/>
        <w:bottom w:val="none" w:sz="0" w:space="0" w:color="auto"/>
        <w:right w:val="none" w:sz="0" w:space="0" w:color="auto"/>
      </w:divBdr>
    </w:div>
    <w:div w:id="193003917">
      <w:bodyDiv w:val="1"/>
      <w:marLeft w:val="0"/>
      <w:marRight w:val="0"/>
      <w:marTop w:val="0"/>
      <w:marBottom w:val="0"/>
      <w:divBdr>
        <w:top w:val="none" w:sz="0" w:space="0" w:color="auto"/>
        <w:left w:val="none" w:sz="0" w:space="0" w:color="auto"/>
        <w:bottom w:val="none" w:sz="0" w:space="0" w:color="auto"/>
        <w:right w:val="none" w:sz="0" w:space="0" w:color="auto"/>
      </w:divBdr>
    </w:div>
    <w:div w:id="193428805">
      <w:bodyDiv w:val="1"/>
      <w:marLeft w:val="0"/>
      <w:marRight w:val="0"/>
      <w:marTop w:val="0"/>
      <w:marBottom w:val="0"/>
      <w:divBdr>
        <w:top w:val="none" w:sz="0" w:space="0" w:color="auto"/>
        <w:left w:val="none" w:sz="0" w:space="0" w:color="auto"/>
        <w:bottom w:val="none" w:sz="0" w:space="0" w:color="auto"/>
        <w:right w:val="none" w:sz="0" w:space="0" w:color="auto"/>
      </w:divBdr>
    </w:div>
    <w:div w:id="193806132">
      <w:bodyDiv w:val="1"/>
      <w:marLeft w:val="0"/>
      <w:marRight w:val="0"/>
      <w:marTop w:val="0"/>
      <w:marBottom w:val="0"/>
      <w:divBdr>
        <w:top w:val="none" w:sz="0" w:space="0" w:color="auto"/>
        <w:left w:val="none" w:sz="0" w:space="0" w:color="auto"/>
        <w:bottom w:val="none" w:sz="0" w:space="0" w:color="auto"/>
        <w:right w:val="none" w:sz="0" w:space="0" w:color="auto"/>
      </w:divBdr>
    </w:div>
    <w:div w:id="193933308">
      <w:bodyDiv w:val="1"/>
      <w:marLeft w:val="0"/>
      <w:marRight w:val="0"/>
      <w:marTop w:val="0"/>
      <w:marBottom w:val="0"/>
      <w:divBdr>
        <w:top w:val="none" w:sz="0" w:space="0" w:color="auto"/>
        <w:left w:val="none" w:sz="0" w:space="0" w:color="auto"/>
        <w:bottom w:val="none" w:sz="0" w:space="0" w:color="auto"/>
        <w:right w:val="none" w:sz="0" w:space="0" w:color="auto"/>
      </w:divBdr>
    </w:div>
    <w:div w:id="195391689">
      <w:bodyDiv w:val="1"/>
      <w:marLeft w:val="0"/>
      <w:marRight w:val="0"/>
      <w:marTop w:val="0"/>
      <w:marBottom w:val="0"/>
      <w:divBdr>
        <w:top w:val="none" w:sz="0" w:space="0" w:color="auto"/>
        <w:left w:val="none" w:sz="0" w:space="0" w:color="auto"/>
        <w:bottom w:val="none" w:sz="0" w:space="0" w:color="auto"/>
        <w:right w:val="none" w:sz="0" w:space="0" w:color="auto"/>
      </w:divBdr>
    </w:div>
    <w:div w:id="195779149">
      <w:bodyDiv w:val="1"/>
      <w:marLeft w:val="0"/>
      <w:marRight w:val="0"/>
      <w:marTop w:val="0"/>
      <w:marBottom w:val="0"/>
      <w:divBdr>
        <w:top w:val="none" w:sz="0" w:space="0" w:color="auto"/>
        <w:left w:val="none" w:sz="0" w:space="0" w:color="auto"/>
        <w:bottom w:val="none" w:sz="0" w:space="0" w:color="auto"/>
        <w:right w:val="none" w:sz="0" w:space="0" w:color="auto"/>
      </w:divBdr>
    </w:div>
    <w:div w:id="195971549">
      <w:bodyDiv w:val="1"/>
      <w:marLeft w:val="0"/>
      <w:marRight w:val="0"/>
      <w:marTop w:val="0"/>
      <w:marBottom w:val="0"/>
      <w:divBdr>
        <w:top w:val="none" w:sz="0" w:space="0" w:color="auto"/>
        <w:left w:val="none" w:sz="0" w:space="0" w:color="auto"/>
        <w:bottom w:val="none" w:sz="0" w:space="0" w:color="auto"/>
        <w:right w:val="none" w:sz="0" w:space="0" w:color="auto"/>
      </w:divBdr>
    </w:div>
    <w:div w:id="196166452">
      <w:bodyDiv w:val="1"/>
      <w:marLeft w:val="0"/>
      <w:marRight w:val="0"/>
      <w:marTop w:val="0"/>
      <w:marBottom w:val="0"/>
      <w:divBdr>
        <w:top w:val="none" w:sz="0" w:space="0" w:color="auto"/>
        <w:left w:val="none" w:sz="0" w:space="0" w:color="auto"/>
        <w:bottom w:val="none" w:sz="0" w:space="0" w:color="auto"/>
        <w:right w:val="none" w:sz="0" w:space="0" w:color="auto"/>
      </w:divBdr>
    </w:div>
    <w:div w:id="196700490">
      <w:bodyDiv w:val="1"/>
      <w:marLeft w:val="0"/>
      <w:marRight w:val="0"/>
      <w:marTop w:val="0"/>
      <w:marBottom w:val="0"/>
      <w:divBdr>
        <w:top w:val="none" w:sz="0" w:space="0" w:color="auto"/>
        <w:left w:val="none" w:sz="0" w:space="0" w:color="auto"/>
        <w:bottom w:val="none" w:sz="0" w:space="0" w:color="auto"/>
        <w:right w:val="none" w:sz="0" w:space="0" w:color="auto"/>
      </w:divBdr>
    </w:div>
    <w:div w:id="196743434">
      <w:bodyDiv w:val="1"/>
      <w:marLeft w:val="0"/>
      <w:marRight w:val="0"/>
      <w:marTop w:val="0"/>
      <w:marBottom w:val="0"/>
      <w:divBdr>
        <w:top w:val="none" w:sz="0" w:space="0" w:color="auto"/>
        <w:left w:val="none" w:sz="0" w:space="0" w:color="auto"/>
        <w:bottom w:val="none" w:sz="0" w:space="0" w:color="auto"/>
        <w:right w:val="none" w:sz="0" w:space="0" w:color="auto"/>
      </w:divBdr>
    </w:div>
    <w:div w:id="198053418">
      <w:bodyDiv w:val="1"/>
      <w:marLeft w:val="0"/>
      <w:marRight w:val="0"/>
      <w:marTop w:val="0"/>
      <w:marBottom w:val="0"/>
      <w:divBdr>
        <w:top w:val="none" w:sz="0" w:space="0" w:color="auto"/>
        <w:left w:val="none" w:sz="0" w:space="0" w:color="auto"/>
        <w:bottom w:val="none" w:sz="0" w:space="0" w:color="auto"/>
        <w:right w:val="none" w:sz="0" w:space="0" w:color="auto"/>
      </w:divBdr>
    </w:div>
    <w:div w:id="198589584">
      <w:bodyDiv w:val="1"/>
      <w:marLeft w:val="0"/>
      <w:marRight w:val="0"/>
      <w:marTop w:val="0"/>
      <w:marBottom w:val="0"/>
      <w:divBdr>
        <w:top w:val="none" w:sz="0" w:space="0" w:color="auto"/>
        <w:left w:val="none" w:sz="0" w:space="0" w:color="auto"/>
        <w:bottom w:val="none" w:sz="0" w:space="0" w:color="auto"/>
        <w:right w:val="none" w:sz="0" w:space="0" w:color="auto"/>
      </w:divBdr>
    </w:div>
    <w:div w:id="199175908">
      <w:bodyDiv w:val="1"/>
      <w:marLeft w:val="0"/>
      <w:marRight w:val="0"/>
      <w:marTop w:val="0"/>
      <w:marBottom w:val="0"/>
      <w:divBdr>
        <w:top w:val="none" w:sz="0" w:space="0" w:color="auto"/>
        <w:left w:val="none" w:sz="0" w:space="0" w:color="auto"/>
        <w:bottom w:val="none" w:sz="0" w:space="0" w:color="auto"/>
        <w:right w:val="none" w:sz="0" w:space="0" w:color="auto"/>
      </w:divBdr>
    </w:div>
    <w:div w:id="199559767">
      <w:bodyDiv w:val="1"/>
      <w:marLeft w:val="0"/>
      <w:marRight w:val="0"/>
      <w:marTop w:val="0"/>
      <w:marBottom w:val="0"/>
      <w:divBdr>
        <w:top w:val="none" w:sz="0" w:space="0" w:color="auto"/>
        <w:left w:val="none" w:sz="0" w:space="0" w:color="auto"/>
        <w:bottom w:val="none" w:sz="0" w:space="0" w:color="auto"/>
        <w:right w:val="none" w:sz="0" w:space="0" w:color="auto"/>
      </w:divBdr>
    </w:div>
    <w:div w:id="201214445">
      <w:bodyDiv w:val="1"/>
      <w:marLeft w:val="0"/>
      <w:marRight w:val="0"/>
      <w:marTop w:val="0"/>
      <w:marBottom w:val="0"/>
      <w:divBdr>
        <w:top w:val="none" w:sz="0" w:space="0" w:color="auto"/>
        <w:left w:val="none" w:sz="0" w:space="0" w:color="auto"/>
        <w:bottom w:val="none" w:sz="0" w:space="0" w:color="auto"/>
        <w:right w:val="none" w:sz="0" w:space="0" w:color="auto"/>
      </w:divBdr>
    </w:div>
    <w:div w:id="201790066">
      <w:bodyDiv w:val="1"/>
      <w:marLeft w:val="0"/>
      <w:marRight w:val="0"/>
      <w:marTop w:val="0"/>
      <w:marBottom w:val="0"/>
      <w:divBdr>
        <w:top w:val="none" w:sz="0" w:space="0" w:color="auto"/>
        <w:left w:val="none" w:sz="0" w:space="0" w:color="auto"/>
        <w:bottom w:val="none" w:sz="0" w:space="0" w:color="auto"/>
        <w:right w:val="none" w:sz="0" w:space="0" w:color="auto"/>
      </w:divBdr>
    </w:div>
    <w:div w:id="203031890">
      <w:bodyDiv w:val="1"/>
      <w:marLeft w:val="0"/>
      <w:marRight w:val="0"/>
      <w:marTop w:val="0"/>
      <w:marBottom w:val="0"/>
      <w:divBdr>
        <w:top w:val="none" w:sz="0" w:space="0" w:color="auto"/>
        <w:left w:val="none" w:sz="0" w:space="0" w:color="auto"/>
        <w:bottom w:val="none" w:sz="0" w:space="0" w:color="auto"/>
        <w:right w:val="none" w:sz="0" w:space="0" w:color="auto"/>
      </w:divBdr>
    </w:div>
    <w:div w:id="203905586">
      <w:bodyDiv w:val="1"/>
      <w:marLeft w:val="0"/>
      <w:marRight w:val="0"/>
      <w:marTop w:val="0"/>
      <w:marBottom w:val="0"/>
      <w:divBdr>
        <w:top w:val="none" w:sz="0" w:space="0" w:color="auto"/>
        <w:left w:val="none" w:sz="0" w:space="0" w:color="auto"/>
        <w:bottom w:val="none" w:sz="0" w:space="0" w:color="auto"/>
        <w:right w:val="none" w:sz="0" w:space="0" w:color="auto"/>
      </w:divBdr>
    </w:div>
    <w:div w:id="203949426">
      <w:bodyDiv w:val="1"/>
      <w:marLeft w:val="0"/>
      <w:marRight w:val="0"/>
      <w:marTop w:val="0"/>
      <w:marBottom w:val="0"/>
      <w:divBdr>
        <w:top w:val="none" w:sz="0" w:space="0" w:color="auto"/>
        <w:left w:val="none" w:sz="0" w:space="0" w:color="auto"/>
        <w:bottom w:val="none" w:sz="0" w:space="0" w:color="auto"/>
        <w:right w:val="none" w:sz="0" w:space="0" w:color="auto"/>
      </w:divBdr>
    </w:div>
    <w:div w:id="203951814">
      <w:bodyDiv w:val="1"/>
      <w:marLeft w:val="0"/>
      <w:marRight w:val="0"/>
      <w:marTop w:val="0"/>
      <w:marBottom w:val="0"/>
      <w:divBdr>
        <w:top w:val="none" w:sz="0" w:space="0" w:color="auto"/>
        <w:left w:val="none" w:sz="0" w:space="0" w:color="auto"/>
        <w:bottom w:val="none" w:sz="0" w:space="0" w:color="auto"/>
        <w:right w:val="none" w:sz="0" w:space="0" w:color="auto"/>
      </w:divBdr>
    </w:div>
    <w:div w:id="204106383">
      <w:bodyDiv w:val="1"/>
      <w:marLeft w:val="0"/>
      <w:marRight w:val="0"/>
      <w:marTop w:val="0"/>
      <w:marBottom w:val="0"/>
      <w:divBdr>
        <w:top w:val="none" w:sz="0" w:space="0" w:color="auto"/>
        <w:left w:val="none" w:sz="0" w:space="0" w:color="auto"/>
        <w:bottom w:val="none" w:sz="0" w:space="0" w:color="auto"/>
        <w:right w:val="none" w:sz="0" w:space="0" w:color="auto"/>
      </w:divBdr>
    </w:div>
    <w:div w:id="205216248">
      <w:bodyDiv w:val="1"/>
      <w:marLeft w:val="0"/>
      <w:marRight w:val="0"/>
      <w:marTop w:val="0"/>
      <w:marBottom w:val="0"/>
      <w:divBdr>
        <w:top w:val="none" w:sz="0" w:space="0" w:color="auto"/>
        <w:left w:val="none" w:sz="0" w:space="0" w:color="auto"/>
        <w:bottom w:val="none" w:sz="0" w:space="0" w:color="auto"/>
        <w:right w:val="none" w:sz="0" w:space="0" w:color="auto"/>
      </w:divBdr>
    </w:div>
    <w:div w:id="205723148">
      <w:bodyDiv w:val="1"/>
      <w:marLeft w:val="0"/>
      <w:marRight w:val="0"/>
      <w:marTop w:val="0"/>
      <w:marBottom w:val="0"/>
      <w:divBdr>
        <w:top w:val="none" w:sz="0" w:space="0" w:color="auto"/>
        <w:left w:val="none" w:sz="0" w:space="0" w:color="auto"/>
        <w:bottom w:val="none" w:sz="0" w:space="0" w:color="auto"/>
        <w:right w:val="none" w:sz="0" w:space="0" w:color="auto"/>
      </w:divBdr>
    </w:div>
    <w:div w:id="206183540">
      <w:bodyDiv w:val="1"/>
      <w:marLeft w:val="0"/>
      <w:marRight w:val="0"/>
      <w:marTop w:val="0"/>
      <w:marBottom w:val="0"/>
      <w:divBdr>
        <w:top w:val="none" w:sz="0" w:space="0" w:color="auto"/>
        <w:left w:val="none" w:sz="0" w:space="0" w:color="auto"/>
        <w:bottom w:val="none" w:sz="0" w:space="0" w:color="auto"/>
        <w:right w:val="none" w:sz="0" w:space="0" w:color="auto"/>
      </w:divBdr>
    </w:div>
    <w:div w:id="206455108">
      <w:bodyDiv w:val="1"/>
      <w:marLeft w:val="0"/>
      <w:marRight w:val="0"/>
      <w:marTop w:val="0"/>
      <w:marBottom w:val="0"/>
      <w:divBdr>
        <w:top w:val="none" w:sz="0" w:space="0" w:color="auto"/>
        <w:left w:val="none" w:sz="0" w:space="0" w:color="auto"/>
        <w:bottom w:val="none" w:sz="0" w:space="0" w:color="auto"/>
        <w:right w:val="none" w:sz="0" w:space="0" w:color="auto"/>
      </w:divBdr>
    </w:div>
    <w:div w:id="206526423">
      <w:bodyDiv w:val="1"/>
      <w:marLeft w:val="0"/>
      <w:marRight w:val="0"/>
      <w:marTop w:val="0"/>
      <w:marBottom w:val="0"/>
      <w:divBdr>
        <w:top w:val="none" w:sz="0" w:space="0" w:color="auto"/>
        <w:left w:val="none" w:sz="0" w:space="0" w:color="auto"/>
        <w:bottom w:val="none" w:sz="0" w:space="0" w:color="auto"/>
        <w:right w:val="none" w:sz="0" w:space="0" w:color="auto"/>
      </w:divBdr>
    </w:div>
    <w:div w:id="207035116">
      <w:bodyDiv w:val="1"/>
      <w:marLeft w:val="0"/>
      <w:marRight w:val="0"/>
      <w:marTop w:val="0"/>
      <w:marBottom w:val="0"/>
      <w:divBdr>
        <w:top w:val="none" w:sz="0" w:space="0" w:color="auto"/>
        <w:left w:val="none" w:sz="0" w:space="0" w:color="auto"/>
        <w:bottom w:val="none" w:sz="0" w:space="0" w:color="auto"/>
        <w:right w:val="none" w:sz="0" w:space="0" w:color="auto"/>
      </w:divBdr>
    </w:div>
    <w:div w:id="207377436">
      <w:bodyDiv w:val="1"/>
      <w:marLeft w:val="0"/>
      <w:marRight w:val="0"/>
      <w:marTop w:val="0"/>
      <w:marBottom w:val="0"/>
      <w:divBdr>
        <w:top w:val="none" w:sz="0" w:space="0" w:color="auto"/>
        <w:left w:val="none" w:sz="0" w:space="0" w:color="auto"/>
        <w:bottom w:val="none" w:sz="0" w:space="0" w:color="auto"/>
        <w:right w:val="none" w:sz="0" w:space="0" w:color="auto"/>
      </w:divBdr>
    </w:div>
    <w:div w:id="208957283">
      <w:bodyDiv w:val="1"/>
      <w:marLeft w:val="0"/>
      <w:marRight w:val="0"/>
      <w:marTop w:val="0"/>
      <w:marBottom w:val="0"/>
      <w:divBdr>
        <w:top w:val="none" w:sz="0" w:space="0" w:color="auto"/>
        <w:left w:val="none" w:sz="0" w:space="0" w:color="auto"/>
        <w:bottom w:val="none" w:sz="0" w:space="0" w:color="auto"/>
        <w:right w:val="none" w:sz="0" w:space="0" w:color="auto"/>
      </w:divBdr>
    </w:div>
    <w:div w:id="209388260">
      <w:bodyDiv w:val="1"/>
      <w:marLeft w:val="0"/>
      <w:marRight w:val="0"/>
      <w:marTop w:val="0"/>
      <w:marBottom w:val="0"/>
      <w:divBdr>
        <w:top w:val="none" w:sz="0" w:space="0" w:color="auto"/>
        <w:left w:val="none" w:sz="0" w:space="0" w:color="auto"/>
        <w:bottom w:val="none" w:sz="0" w:space="0" w:color="auto"/>
        <w:right w:val="none" w:sz="0" w:space="0" w:color="auto"/>
      </w:divBdr>
    </w:div>
    <w:div w:id="209658443">
      <w:bodyDiv w:val="1"/>
      <w:marLeft w:val="0"/>
      <w:marRight w:val="0"/>
      <w:marTop w:val="0"/>
      <w:marBottom w:val="0"/>
      <w:divBdr>
        <w:top w:val="none" w:sz="0" w:space="0" w:color="auto"/>
        <w:left w:val="none" w:sz="0" w:space="0" w:color="auto"/>
        <w:bottom w:val="none" w:sz="0" w:space="0" w:color="auto"/>
        <w:right w:val="none" w:sz="0" w:space="0" w:color="auto"/>
      </w:divBdr>
    </w:div>
    <w:div w:id="210968890">
      <w:bodyDiv w:val="1"/>
      <w:marLeft w:val="0"/>
      <w:marRight w:val="0"/>
      <w:marTop w:val="0"/>
      <w:marBottom w:val="0"/>
      <w:divBdr>
        <w:top w:val="none" w:sz="0" w:space="0" w:color="auto"/>
        <w:left w:val="none" w:sz="0" w:space="0" w:color="auto"/>
        <w:bottom w:val="none" w:sz="0" w:space="0" w:color="auto"/>
        <w:right w:val="none" w:sz="0" w:space="0" w:color="auto"/>
      </w:divBdr>
    </w:div>
    <w:div w:id="211885241">
      <w:bodyDiv w:val="1"/>
      <w:marLeft w:val="0"/>
      <w:marRight w:val="0"/>
      <w:marTop w:val="0"/>
      <w:marBottom w:val="0"/>
      <w:divBdr>
        <w:top w:val="none" w:sz="0" w:space="0" w:color="auto"/>
        <w:left w:val="none" w:sz="0" w:space="0" w:color="auto"/>
        <w:bottom w:val="none" w:sz="0" w:space="0" w:color="auto"/>
        <w:right w:val="none" w:sz="0" w:space="0" w:color="auto"/>
      </w:divBdr>
    </w:div>
    <w:div w:id="212430307">
      <w:bodyDiv w:val="1"/>
      <w:marLeft w:val="0"/>
      <w:marRight w:val="0"/>
      <w:marTop w:val="0"/>
      <w:marBottom w:val="0"/>
      <w:divBdr>
        <w:top w:val="none" w:sz="0" w:space="0" w:color="auto"/>
        <w:left w:val="none" w:sz="0" w:space="0" w:color="auto"/>
        <w:bottom w:val="none" w:sz="0" w:space="0" w:color="auto"/>
        <w:right w:val="none" w:sz="0" w:space="0" w:color="auto"/>
      </w:divBdr>
    </w:div>
    <w:div w:id="212546606">
      <w:bodyDiv w:val="1"/>
      <w:marLeft w:val="0"/>
      <w:marRight w:val="0"/>
      <w:marTop w:val="0"/>
      <w:marBottom w:val="0"/>
      <w:divBdr>
        <w:top w:val="none" w:sz="0" w:space="0" w:color="auto"/>
        <w:left w:val="none" w:sz="0" w:space="0" w:color="auto"/>
        <w:bottom w:val="none" w:sz="0" w:space="0" w:color="auto"/>
        <w:right w:val="none" w:sz="0" w:space="0" w:color="auto"/>
      </w:divBdr>
    </w:div>
    <w:div w:id="213393343">
      <w:bodyDiv w:val="1"/>
      <w:marLeft w:val="0"/>
      <w:marRight w:val="0"/>
      <w:marTop w:val="0"/>
      <w:marBottom w:val="0"/>
      <w:divBdr>
        <w:top w:val="none" w:sz="0" w:space="0" w:color="auto"/>
        <w:left w:val="none" w:sz="0" w:space="0" w:color="auto"/>
        <w:bottom w:val="none" w:sz="0" w:space="0" w:color="auto"/>
        <w:right w:val="none" w:sz="0" w:space="0" w:color="auto"/>
      </w:divBdr>
    </w:div>
    <w:div w:id="213590493">
      <w:bodyDiv w:val="1"/>
      <w:marLeft w:val="0"/>
      <w:marRight w:val="0"/>
      <w:marTop w:val="0"/>
      <w:marBottom w:val="0"/>
      <w:divBdr>
        <w:top w:val="none" w:sz="0" w:space="0" w:color="auto"/>
        <w:left w:val="none" w:sz="0" w:space="0" w:color="auto"/>
        <w:bottom w:val="none" w:sz="0" w:space="0" w:color="auto"/>
        <w:right w:val="none" w:sz="0" w:space="0" w:color="auto"/>
      </w:divBdr>
    </w:div>
    <w:div w:id="213665284">
      <w:bodyDiv w:val="1"/>
      <w:marLeft w:val="0"/>
      <w:marRight w:val="0"/>
      <w:marTop w:val="0"/>
      <w:marBottom w:val="0"/>
      <w:divBdr>
        <w:top w:val="none" w:sz="0" w:space="0" w:color="auto"/>
        <w:left w:val="none" w:sz="0" w:space="0" w:color="auto"/>
        <w:bottom w:val="none" w:sz="0" w:space="0" w:color="auto"/>
        <w:right w:val="none" w:sz="0" w:space="0" w:color="auto"/>
      </w:divBdr>
    </w:div>
    <w:div w:id="213975422">
      <w:bodyDiv w:val="1"/>
      <w:marLeft w:val="0"/>
      <w:marRight w:val="0"/>
      <w:marTop w:val="0"/>
      <w:marBottom w:val="0"/>
      <w:divBdr>
        <w:top w:val="none" w:sz="0" w:space="0" w:color="auto"/>
        <w:left w:val="none" w:sz="0" w:space="0" w:color="auto"/>
        <w:bottom w:val="none" w:sz="0" w:space="0" w:color="auto"/>
        <w:right w:val="none" w:sz="0" w:space="0" w:color="auto"/>
      </w:divBdr>
    </w:div>
    <w:div w:id="215433563">
      <w:bodyDiv w:val="1"/>
      <w:marLeft w:val="0"/>
      <w:marRight w:val="0"/>
      <w:marTop w:val="0"/>
      <w:marBottom w:val="0"/>
      <w:divBdr>
        <w:top w:val="none" w:sz="0" w:space="0" w:color="auto"/>
        <w:left w:val="none" w:sz="0" w:space="0" w:color="auto"/>
        <w:bottom w:val="none" w:sz="0" w:space="0" w:color="auto"/>
        <w:right w:val="none" w:sz="0" w:space="0" w:color="auto"/>
      </w:divBdr>
    </w:div>
    <w:div w:id="215820422">
      <w:bodyDiv w:val="1"/>
      <w:marLeft w:val="0"/>
      <w:marRight w:val="0"/>
      <w:marTop w:val="0"/>
      <w:marBottom w:val="0"/>
      <w:divBdr>
        <w:top w:val="none" w:sz="0" w:space="0" w:color="auto"/>
        <w:left w:val="none" w:sz="0" w:space="0" w:color="auto"/>
        <w:bottom w:val="none" w:sz="0" w:space="0" w:color="auto"/>
        <w:right w:val="none" w:sz="0" w:space="0" w:color="auto"/>
      </w:divBdr>
    </w:div>
    <w:div w:id="216477013">
      <w:bodyDiv w:val="1"/>
      <w:marLeft w:val="0"/>
      <w:marRight w:val="0"/>
      <w:marTop w:val="0"/>
      <w:marBottom w:val="0"/>
      <w:divBdr>
        <w:top w:val="none" w:sz="0" w:space="0" w:color="auto"/>
        <w:left w:val="none" w:sz="0" w:space="0" w:color="auto"/>
        <w:bottom w:val="none" w:sz="0" w:space="0" w:color="auto"/>
        <w:right w:val="none" w:sz="0" w:space="0" w:color="auto"/>
      </w:divBdr>
    </w:div>
    <w:div w:id="217202548">
      <w:bodyDiv w:val="1"/>
      <w:marLeft w:val="0"/>
      <w:marRight w:val="0"/>
      <w:marTop w:val="0"/>
      <w:marBottom w:val="0"/>
      <w:divBdr>
        <w:top w:val="none" w:sz="0" w:space="0" w:color="auto"/>
        <w:left w:val="none" w:sz="0" w:space="0" w:color="auto"/>
        <w:bottom w:val="none" w:sz="0" w:space="0" w:color="auto"/>
        <w:right w:val="none" w:sz="0" w:space="0" w:color="auto"/>
      </w:divBdr>
    </w:div>
    <w:div w:id="217404492">
      <w:bodyDiv w:val="1"/>
      <w:marLeft w:val="0"/>
      <w:marRight w:val="0"/>
      <w:marTop w:val="0"/>
      <w:marBottom w:val="0"/>
      <w:divBdr>
        <w:top w:val="none" w:sz="0" w:space="0" w:color="auto"/>
        <w:left w:val="none" w:sz="0" w:space="0" w:color="auto"/>
        <w:bottom w:val="none" w:sz="0" w:space="0" w:color="auto"/>
        <w:right w:val="none" w:sz="0" w:space="0" w:color="auto"/>
      </w:divBdr>
    </w:div>
    <w:div w:id="219676851">
      <w:bodyDiv w:val="1"/>
      <w:marLeft w:val="0"/>
      <w:marRight w:val="0"/>
      <w:marTop w:val="0"/>
      <w:marBottom w:val="0"/>
      <w:divBdr>
        <w:top w:val="none" w:sz="0" w:space="0" w:color="auto"/>
        <w:left w:val="none" w:sz="0" w:space="0" w:color="auto"/>
        <w:bottom w:val="none" w:sz="0" w:space="0" w:color="auto"/>
        <w:right w:val="none" w:sz="0" w:space="0" w:color="auto"/>
      </w:divBdr>
    </w:div>
    <w:div w:id="220021210">
      <w:bodyDiv w:val="1"/>
      <w:marLeft w:val="0"/>
      <w:marRight w:val="0"/>
      <w:marTop w:val="0"/>
      <w:marBottom w:val="0"/>
      <w:divBdr>
        <w:top w:val="none" w:sz="0" w:space="0" w:color="auto"/>
        <w:left w:val="none" w:sz="0" w:space="0" w:color="auto"/>
        <w:bottom w:val="none" w:sz="0" w:space="0" w:color="auto"/>
        <w:right w:val="none" w:sz="0" w:space="0" w:color="auto"/>
      </w:divBdr>
    </w:div>
    <w:div w:id="221984609">
      <w:bodyDiv w:val="1"/>
      <w:marLeft w:val="0"/>
      <w:marRight w:val="0"/>
      <w:marTop w:val="0"/>
      <w:marBottom w:val="0"/>
      <w:divBdr>
        <w:top w:val="none" w:sz="0" w:space="0" w:color="auto"/>
        <w:left w:val="none" w:sz="0" w:space="0" w:color="auto"/>
        <w:bottom w:val="none" w:sz="0" w:space="0" w:color="auto"/>
        <w:right w:val="none" w:sz="0" w:space="0" w:color="auto"/>
      </w:divBdr>
    </w:div>
    <w:div w:id="223033708">
      <w:bodyDiv w:val="1"/>
      <w:marLeft w:val="0"/>
      <w:marRight w:val="0"/>
      <w:marTop w:val="0"/>
      <w:marBottom w:val="0"/>
      <w:divBdr>
        <w:top w:val="none" w:sz="0" w:space="0" w:color="auto"/>
        <w:left w:val="none" w:sz="0" w:space="0" w:color="auto"/>
        <w:bottom w:val="none" w:sz="0" w:space="0" w:color="auto"/>
        <w:right w:val="none" w:sz="0" w:space="0" w:color="auto"/>
      </w:divBdr>
    </w:div>
    <w:div w:id="223495530">
      <w:bodyDiv w:val="1"/>
      <w:marLeft w:val="0"/>
      <w:marRight w:val="0"/>
      <w:marTop w:val="0"/>
      <w:marBottom w:val="0"/>
      <w:divBdr>
        <w:top w:val="none" w:sz="0" w:space="0" w:color="auto"/>
        <w:left w:val="none" w:sz="0" w:space="0" w:color="auto"/>
        <w:bottom w:val="none" w:sz="0" w:space="0" w:color="auto"/>
        <w:right w:val="none" w:sz="0" w:space="0" w:color="auto"/>
      </w:divBdr>
    </w:div>
    <w:div w:id="223685717">
      <w:bodyDiv w:val="1"/>
      <w:marLeft w:val="0"/>
      <w:marRight w:val="0"/>
      <w:marTop w:val="0"/>
      <w:marBottom w:val="0"/>
      <w:divBdr>
        <w:top w:val="none" w:sz="0" w:space="0" w:color="auto"/>
        <w:left w:val="none" w:sz="0" w:space="0" w:color="auto"/>
        <w:bottom w:val="none" w:sz="0" w:space="0" w:color="auto"/>
        <w:right w:val="none" w:sz="0" w:space="0" w:color="auto"/>
      </w:divBdr>
    </w:div>
    <w:div w:id="224420057">
      <w:bodyDiv w:val="1"/>
      <w:marLeft w:val="0"/>
      <w:marRight w:val="0"/>
      <w:marTop w:val="0"/>
      <w:marBottom w:val="0"/>
      <w:divBdr>
        <w:top w:val="none" w:sz="0" w:space="0" w:color="auto"/>
        <w:left w:val="none" w:sz="0" w:space="0" w:color="auto"/>
        <w:bottom w:val="none" w:sz="0" w:space="0" w:color="auto"/>
        <w:right w:val="none" w:sz="0" w:space="0" w:color="auto"/>
      </w:divBdr>
    </w:div>
    <w:div w:id="225650842">
      <w:bodyDiv w:val="1"/>
      <w:marLeft w:val="0"/>
      <w:marRight w:val="0"/>
      <w:marTop w:val="0"/>
      <w:marBottom w:val="0"/>
      <w:divBdr>
        <w:top w:val="none" w:sz="0" w:space="0" w:color="auto"/>
        <w:left w:val="none" w:sz="0" w:space="0" w:color="auto"/>
        <w:bottom w:val="none" w:sz="0" w:space="0" w:color="auto"/>
        <w:right w:val="none" w:sz="0" w:space="0" w:color="auto"/>
      </w:divBdr>
    </w:div>
    <w:div w:id="226885919">
      <w:bodyDiv w:val="1"/>
      <w:marLeft w:val="0"/>
      <w:marRight w:val="0"/>
      <w:marTop w:val="0"/>
      <w:marBottom w:val="0"/>
      <w:divBdr>
        <w:top w:val="none" w:sz="0" w:space="0" w:color="auto"/>
        <w:left w:val="none" w:sz="0" w:space="0" w:color="auto"/>
        <w:bottom w:val="none" w:sz="0" w:space="0" w:color="auto"/>
        <w:right w:val="none" w:sz="0" w:space="0" w:color="auto"/>
      </w:divBdr>
    </w:div>
    <w:div w:id="228006099">
      <w:bodyDiv w:val="1"/>
      <w:marLeft w:val="0"/>
      <w:marRight w:val="0"/>
      <w:marTop w:val="0"/>
      <w:marBottom w:val="0"/>
      <w:divBdr>
        <w:top w:val="none" w:sz="0" w:space="0" w:color="auto"/>
        <w:left w:val="none" w:sz="0" w:space="0" w:color="auto"/>
        <w:bottom w:val="none" w:sz="0" w:space="0" w:color="auto"/>
        <w:right w:val="none" w:sz="0" w:space="0" w:color="auto"/>
      </w:divBdr>
    </w:div>
    <w:div w:id="228224453">
      <w:bodyDiv w:val="1"/>
      <w:marLeft w:val="0"/>
      <w:marRight w:val="0"/>
      <w:marTop w:val="0"/>
      <w:marBottom w:val="0"/>
      <w:divBdr>
        <w:top w:val="none" w:sz="0" w:space="0" w:color="auto"/>
        <w:left w:val="none" w:sz="0" w:space="0" w:color="auto"/>
        <w:bottom w:val="none" w:sz="0" w:space="0" w:color="auto"/>
        <w:right w:val="none" w:sz="0" w:space="0" w:color="auto"/>
      </w:divBdr>
    </w:div>
    <w:div w:id="228804199">
      <w:bodyDiv w:val="1"/>
      <w:marLeft w:val="0"/>
      <w:marRight w:val="0"/>
      <w:marTop w:val="0"/>
      <w:marBottom w:val="0"/>
      <w:divBdr>
        <w:top w:val="none" w:sz="0" w:space="0" w:color="auto"/>
        <w:left w:val="none" w:sz="0" w:space="0" w:color="auto"/>
        <w:bottom w:val="none" w:sz="0" w:space="0" w:color="auto"/>
        <w:right w:val="none" w:sz="0" w:space="0" w:color="auto"/>
      </w:divBdr>
    </w:div>
    <w:div w:id="229273341">
      <w:bodyDiv w:val="1"/>
      <w:marLeft w:val="0"/>
      <w:marRight w:val="0"/>
      <w:marTop w:val="0"/>
      <w:marBottom w:val="0"/>
      <w:divBdr>
        <w:top w:val="none" w:sz="0" w:space="0" w:color="auto"/>
        <w:left w:val="none" w:sz="0" w:space="0" w:color="auto"/>
        <w:bottom w:val="none" w:sz="0" w:space="0" w:color="auto"/>
        <w:right w:val="none" w:sz="0" w:space="0" w:color="auto"/>
      </w:divBdr>
    </w:div>
    <w:div w:id="229459333">
      <w:bodyDiv w:val="1"/>
      <w:marLeft w:val="0"/>
      <w:marRight w:val="0"/>
      <w:marTop w:val="0"/>
      <w:marBottom w:val="0"/>
      <w:divBdr>
        <w:top w:val="none" w:sz="0" w:space="0" w:color="auto"/>
        <w:left w:val="none" w:sz="0" w:space="0" w:color="auto"/>
        <w:bottom w:val="none" w:sz="0" w:space="0" w:color="auto"/>
        <w:right w:val="none" w:sz="0" w:space="0" w:color="auto"/>
      </w:divBdr>
    </w:div>
    <w:div w:id="229586444">
      <w:bodyDiv w:val="1"/>
      <w:marLeft w:val="0"/>
      <w:marRight w:val="0"/>
      <w:marTop w:val="0"/>
      <w:marBottom w:val="0"/>
      <w:divBdr>
        <w:top w:val="none" w:sz="0" w:space="0" w:color="auto"/>
        <w:left w:val="none" w:sz="0" w:space="0" w:color="auto"/>
        <w:bottom w:val="none" w:sz="0" w:space="0" w:color="auto"/>
        <w:right w:val="none" w:sz="0" w:space="0" w:color="auto"/>
      </w:divBdr>
    </w:div>
    <w:div w:id="229731331">
      <w:bodyDiv w:val="1"/>
      <w:marLeft w:val="0"/>
      <w:marRight w:val="0"/>
      <w:marTop w:val="0"/>
      <w:marBottom w:val="0"/>
      <w:divBdr>
        <w:top w:val="none" w:sz="0" w:space="0" w:color="auto"/>
        <w:left w:val="none" w:sz="0" w:space="0" w:color="auto"/>
        <w:bottom w:val="none" w:sz="0" w:space="0" w:color="auto"/>
        <w:right w:val="none" w:sz="0" w:space="0" w:color="auto"/>
      </w:divBdr>
    </w:div>
    <w:div w:id="229778803">
      <w:bodyDiv w:val="1"/>
      <w:marLeft w:val="0"/>
      <w:marRight w:val="0"/>
      <w:marTop w:val="0"/>
      <w:marBottom w:val="0"/>
      <w:divBdr>
        <w:top w:val="none" w:sz="0" w:space="0" w:color="auto"/>
        <w:left w:val="none" w:sz="0" w:space="0" w:color="auto"/>
        <w:bottom w:val="none" w:sz="0" w:space="0" w:color="auto"/>
        <w:right w:val="none" w:sz="0" w:space="0" w:color="auto"/>
      </w:divBdr>
    </w:div>
    <w:div w:id="230047712">
      <w:bodyDiv w:val="1"/>
      <w:marLeft w:val="0"/>
      <w:marRight w:val="0"/>
      <w:marTop w:val="0"/>
      <w:marBottom w:val="0"/>
      <w:divBdr>
        <w:top w:val="none" w:sz="0" w:space="0" w:color="auto"/>
        <w:left w:val="none" w:sz="0" w:space="0" w:color="auto"/>
        <w:bottom w:val="none" w:sz="0" w:space="0" w:color="auto"/>
        <w:right w:val="none" w:sz="0" w:space="0" w:color="auto"/>
      </w:divBdr>
    </w:div>
    <w:div w:id="230770383">
      <w:bodyDiv w:val="1"/>
      <w:marLeft w:val="0"/>
      <w:marRight w:val="0"/>
      <w:marTop w:val="0"/>
      <w:marBottom w:val="0"/>
      <w:divBdr>
        <w:top w:val="none" w:sz="0" w:space="0" w:color="auto"/>
        <w:left w:val="none" w:sz="0" w:space="0" w:color="auto"/>
        <w:bottom w:val="none" w:sz="0" w:space="0" w:color="auto"/>
        <w:right w:val="none" w:sz="0" w:space="0" w:color="auto"/>
      </w:divBdr>
    </w:div>
    <w:div w:id="231358884">
      <w:bodyDiv w:val="1"/>
      <w:marLeft w:val="0"/>
      <w:marRight w:val="0"/>
      <w:marTop w:val="0"/>
      <w:marBottom w:val="0"/>
      <w:divBdr>
        <w:top w:val="none" w:sz="0" w:space="0" w:color="auto"/>
        <w:left w:val="none" w:sz="0" w:space="0" w:color="auto"/>
        <w:bottom w:val="none" w:sz="0" w:space="0" w:color="auto"/>
        <w:right w:val="none" w:sz="0" w:space="0" w:color="auto"/>
      </w:divBdr>
    </w:div>
    <w:div w:id="231620002">
      <w:bodyDiv w:val="1"/>
      <w:marLeft w:val="0"/>
      <w:marRight w:val="0"/>
      <w:marTop w:val="0"/>
      <w:marBottom w:val="0"/>
      <w:divBdr>
        <w:top w:val="none" w:sz="0" w:space="0" w:color="auto"/>
        <w:left w:val="none" w:sz="0" w:space="0" w:color="auto"/>
        <w:bottom w:val="none" w:sz="0" w:space="0" w:color="auto"/>
        <w:right w:val="none" w:sz="0" w:space="0" w:color="auto"/>
      </w:divBdr>
    </w:div>
    <w:div w:id="231890222">
      <w:bodyDiv w:val="1"/>
      <w:marLeft w:val="0"/>
      <w:marRight w:val="0"/>
      <w:marTop w:val="0"/>
      <w:marBottom w:val="0"/>
      <w:divBdr>
        <w:top w:val="none" w:sz="0" w:space="0" w:color="auto"/>
        <w:left w:val="none" w:sz="0" w:space="0" w:color="auto"/>
        <w:bottom w:val="none" w:sz="0" w:space="0" w:color="auto"/>
        <w:right w:val="none" w:sz="0" w:space="0" w:color="auto"/>
      </w:divBdr>
    </w:div>
    <w:div w:id="232080519">
      <w:bodyDiv w:val="1"/>
      <w:marLeft w:val="0"/>
      <w:marRight w:val="0"/>
      <w:marTop w:val="0"/>
      <w:marBottom w:val="0"/>
      <w:divBdr>
        <w:top w:val="none" w:sz="0" w:space="0" w:color="auto"/>
        <w:left w:val="none" w:sz="0" w:space="0" w:color="auto"/>
        <w:bottom w:val="none" w:sz="0" w:space="0" w:color="auto"/>
        <w:right w:val="none" w:sz="0" w:space="0" w:color="auto"/>
      </w:divBdr>
    </w:div>
    <w:div w:id="232354712">
      <w:bodyDiv w:val="1"/>
      <w:marLeft w:val="0"/>
      <w:marRight w:val="0"/>
      <w:marTop w:val="0"/>
      <w:marBottom w:val="0"/>
      <w:divBdr>
        <w:top w:val="none" w:sz="0" w:space="0" w:color="auto"/>
        <w:left w:val="none" w:sz="0" w:space="0" w:color="auto"/>
        <w:bottom w:val="none" w:sz="0" w:space="0" w:color="auto"/>
        <w:right w:val="none" w:sz="0" w:space="0" w:color="auto"/>
      </w:divBdr>
    </w:div>
    <w:div w:id="232813646">
      <w:bodyDiv w:val="1"/>
      <w:marLeft w:val="0"/>
      <w:marRight w:val="0"/>
      <w:marTop w:val="0"/>
      <w:marBottom w:val="0"/>
      <w:divBdr>
        <w:top w:val="none" w:sz="0" w:space="0" w:color="auto"/>
        <w:left w:val="none" w:sz="0" w:space="0" w:color="auto"/>
        <w:bottom w:val="none" w:sz="0" w:space="0" w:color="auto"/>
        <w:right w:val="none" w:sz="0" w:space="0" w:color="auto"/>
      </w:divBdr>
    </w:div>
    <w:div w:id="234902175">
      <w:bodyDiv w:val="1"/>
      <w:marLeft w:val="0"/>
      <w:marRight w:val="0"/>
      <w:marTop w:val="0"/>
      <w:marBottom w:val="0"/>
      <w:divBdr>
        <w:top w:val="none" w:sz="0" w:space="0" w:color="auto"/>
        <w:left w:val="none" w:sz="0" w:space="0" w:color="auto"/>
        <w:bottom w:val="none" w:sz="0" w:space="0" w:color="auto"/>
        <w:right w:val="none" w:sz="0" w:space="0" w:color="auto"/>
      </w:divBdr>
    </w:div>
    <w:div w:id="235476101">
      <w:bodyDiv w:val="1"/>
      <w:marLeft w:val="0"/>
      <w:marRight w:val="0"/>
      <w:marTop w:val="0"/>
      <w:marBottom w:val="0"/>
      <w:divBdr>
        <w:top w:val="none" w:sz="0" w:space="0" w:color="auto"/>
        <w:left w:val="none" w:sz="0" w:space="0" w:color="auto"/>
        <w:bottom w:val="none" w:sz="0" w:space="0" w:color="auto"/>
        <w:right w:val="none" w:sz="0" w:space="0" w:color="auto"/>
      </w:divBdr>
    </w:div>
    <w:div w:id="238367234">
      <w:bodyDiv w:val="1"/>
      <w:marLeft w:val="0"/>
      <w:marRight w:val="0"/>
      <w:marTop w:val="0"/>
      <w:marBottom w:val="0"/>
      <w:divBdr>
        <w:top w:val="none" w:sz="0" w:space="0" w:color="auto"/>
        <w:left w:val="none" w:sz="0" w:space="0" w:color="auto"/>
        <w:bottom w:val="none" w:sz="0" w:space="0" w:color="auto"/>
        <w:right w:val="none" w:sz="0" w:space="0" w:color="auto"/>
      </w:divBdr>
    </w:div>
    <w:div w:id="238559492">
      <w:bodyDiv w:val="1"/>
      <w:marLeft w:val="0"/>
      <w:marRight w:val="0"/>
      <w:marTop w:val="0"/>
      <w:marBottom w:val="0"/>
      <w:divBdr>
        <w:top w:val="none" w:sz="0" w:space="0" w:color="auto"/>
        <w:left w:val="none" w:sz="0" w:space="0" w:color="auto"/>
        <w:bottom w:val="none" w:sz="0" w:space="0" w:color="auto"/>
        <w:right w:val="none" w:sz="0" w:space="0" w:color="auto"/>
      </w:divBdr>
    </w:div>
    <w:div w:id="238948880">
      <w:bodyDiv w:val="1"/>
      <w:marLeft w:val="0"/>
      <w:marRight w:val="0"/>
      <w:marTop w:val="0"/>
      <w:marBottom w:val="0"/>
      <w:divBdr>
        <w:top w:val="none" w:sz="0" w:space="0" w:color="auto"/>
        <w:left w:val="none" w:sz="0" w:space="0" w:color="auto"/>
        <w:bottom w:val="none" w:sz="0" w:space="0" w:color="auto"/>
        <w:right w:val="none" w:sz="0" w:space="0" w:color="auto"/>
      </w:divBdr>
    </w:div>
    <w:div w:id="239877162">
      <w:bodyDiv w:val="1"/>
      <w:marLeft w:val="0"/>
      <w:marRight w:val="0"/>
      <w:marTop w:val="0"/>
      <w:marBottom w:val="0"/>
      <w:divBdr>
        <w:top w:val="none" w:sz="0" w:space="0" w:color="auto"/>
        <w:left w:val="none" w:sz="0" w:space="0" w:color="auto"/>
        <w:bottom w:val="none" w:sz="0" w:space="0" w:color="auto"/>
        <w:right w:val="none" w:sz="0" w:space="0" w:color="auto"/>
      </w:divBdr>
    </w:div>
    <w:div w:id="241717807">
      <w:bodyDiv w:val="1"/>
      <w:marLeft w:val="0"/>
      <w:marRight w:val="0"/>
      <w:marTop w:val="0"/>
      <w:marBottom w:val="0"/>
      <w:divBdr>
        <w:top w:val="none" w:sz="0" w:space="0" w:color="auto"/>
        <w:left w:val="none" w:sz="0" w:space="0" w:color="auto"/>
        <w:bottom w:val="none" w:sz="0" w:space="0" w:color="auto"/>
        <w:right w:val="none" w:sz="0" w:space="0" w:color="auto"/>
      </w:divBdr>
    </w:div>
    <w:div w:id="241793414">
      <w:bodyDiv w:val="1"/>
      <w:marLeft w:val="0"/>
      <w:marRight w:val="0"/>
      <w:marTop w:val="0"/>
      <w:marBottom w:val="0"/>
      <w:divBdr>
        <w:top w:val="none" w:sz="0" w:space="0" w:color="auto"/>
        <w:left w:val="none" w:sz="0" w:space="0" w:color="auto"/>
        <w:bottom w:val="none" w:sz="0" w:space="0" w:color="auto"/>
        <w:right w:val="none" w:sz="0" w:space="0" w:color="auto"/>
      </w:divBdr>
    </w:div>
    <w:div w:id="242227715">
      <w:bodyDiv w:val="1"/>
      <w:marLeft w:val="0"/>
      <w:marRight w:val="0"/>
      <w:marTop w:val="0"/>
      <w:marBottom w:val="0"/>
      <w:divBdr>
        <w:top w:val="none" w:sz="0" w:space="0" w:color="auto"/>
        <w:left w:val="none" w:sz="0" w:space="0" w:color="auto"/>
        <w:bottom w:val="none" w:sz="0" w:space="0" w:color="auto"/>
        <w:right w:val="none" w:sz="0" w:space="0" w:color="auto"/>
      </w:divBdr>
    </w:div>
    <w:div w:id="242373445">
      <w:bodyDiv w:val="1"/>
      <w:marLeft w:val="0"/>
      <w:marRight w:val="0"/>
      <w:marTop w:val="0"/>
      <w:marBottom w:val="0"/>
      <w:divBdr>
        <w:top w:val="none" w:sz="0" w:space="0" w:color="auto"/>
        <w:left w:val="none" w:sz="0" w:space="0" w:color="auto"/>
        <w:bottom w:val="none" w:sz="0" w:space="0" w:color="auto"/>
        <w:right w:val="none" w:sz="0" w:space="0" w:color="auto"/>
      </w:divBdr>
    </w:div>
    <w:div w:id="242876551">
      <w:bodyDiv w:val="1"/>
      <w:marLeft w:val="0"/>
      <w:marRight w:val="0"/>
      <w:marTop w:val="0"/>
      <w:marBottom w:val="0"/>
      <w:divBdr>
        <w:top w:val="none" w:sz="0" w:space="0" w:color="auto"/>
        <w:left w:val="none" w:sz="0" w:space="0" w:color="auto"/>
        <w:bottom w:val="none" w:sz="0" w:space="0" w:color="auto"/>
        <w:right w:val="none" w:sz="0" w:space="0" w:color="auto"/>
      </w:divBdr>
    </w:div>
    <w:div w:id="243031377">
      <w:bodyDiv w:val="1"/>
      <w:marLeft w:val="0"/>
      <w:marRight w:val="0"/>
      <w:marTop w:val="0"/>
      <w:marBottom w:val="0"/>
      <w:divBdr>
        <w:top w:val="none" w:sz="0" w:space="0" w:color="auto"/>
        <w:left w:val="none" w:sz="0" w:space="0" w:color="auto"/>
        <w:bottom w:val="none" w:sz="0" w:space="0" w:color="auto"/>
        <w:right w:val="none" w:sz="0" w:space="0" w:color="auto"/>
      </w:divBdr>
    </w:div>
    <w:div w:id="243075586">
      <w:bodyDiv w:val="1"/>
      <w:marLeft w:val="0"/>
      <w:marRight w:val="0"/>
      <w:marTop w:val="0"/>
      <w:marBottom w:val="0"/>
      <w:divBdr>
        <w:top w:val="none" w:sz="0" w:space="0" w:color="auto"/>
        <w:left w:val="none" w:sz="0" w:space="0" w:color="auto"/>
        <w:bottom w:val="none" w:sz="0" w:space="0" w:color="auto"/>
        <w:right w:val="none" w:sz="0" w:space="0" w:color="auto"/>
      </w:divBdr>
    </w:div>
    <w:div w:id="244146899">
      <w:bodyDiv w:val="1"/>
      <w:marLeft w:val="0"/>
      <w:marRight w:val="0"/>
      <w:marTop w:val="0"/>
      <w:marBottom w:val="0"/>
      <w:divBdr>
        <w:top w:val="none" w:sz="0" w:space="0" w:color="auto"/>
        <w:left w:val="none" w:sz="0" w:space="0" w:color="auto"/>
        <w:bottom w:val="none" w:sz="0" w:space="0" w:color="auto"/>
        <w:right w:val="none" w:sz="0" w:space="0" w:color="auto"/>
      </w:divBdr>
    </w:div>
    <w:div w:id="246962250">
      <w:bodyDiv w:val="1"/>
      <w:marLeft w:val="0"/>
      <w:marRight w:val="0"/>
      <w:marTop w:val="0"/>
      <w:marBottom w:val="0"/>
      <w:divBdr>
        <w:top w:val="none" w:sz="0" w:space="0" w:color="auto"/>
        <w:left w:val="none" w:sz="0" w:space="0" w:color="auto"/>
        <w:bottom w:val="none" w:sz="0" w:space="0" w:color="auto"/>
        <w:right w:val="none" w:sz="0" w:space="0" w:color="auto"/>
      </w:divBdr>
    </w:div>
    <w:div w:id="248084336">
      <w:bodyDiv w:val="1"/>
      <w:marLeft w:val="0"/>
      <w:marRight w:val="0"/>
      <w:marTop w:val="0"/>
      <w:marBottom w:val="0"/>
      <w:divBdr>
        <w:top w:val="none" w:sz="0" w:space="0" w:color="auto"/>
        <w:left w:val="none" w:sz="0" w:space="0" w:color="auto"/>
        <w:bottom w:val="none" w:sz="0" w:space="0" w:color="auto"/>
        <w:right w:val="none" w:sz="0" w:space="0" w:color="auto"/>
      </w:divBdr>
    </w:div>
    <w:div w:id="248195956">
      <w:bodyDiv w:val="1"/>
      <w:marLeft w:val="0"/>
      <w:marRight w:val="0"/>
      <w:marTop w:val="0"/>
      <w:marBottom w:val="0"/>
      <w:divBdr>
        <w:top w:val="none" w:sz="0" w:space="0" w:color="auto"/>
        <w:left w:val="none" w:sz="0" w:space="0" w:color="auto"/>
        <w:bottom w:val="none" w:sz="0" w:space="0" w:color="auto"/>
        <w:right w:val="none" w:sz="0" w:space="0" w:color="auto"/>
      </w:divBdr>
    </w:div>
    <w:div w:id="248933032">
      <w:bodyDiv w:val="1"/>
      <w:marLeft w:val="0"/>
      <w:marRight w:val="0"/>
      <w:marTop w:val="0"/>
      <w:marBottom w:val="0"/>
      <w:divBdr>
        <w:top w:val="none" w:sz="0" w:space="0" w:color="auto"/>
        <w:left w:val="none" w:sz="0" w:space="0" w:color="auto"/>
        <w:bottom w:val="none" w:sz="0" w:space="0" w:color="auto"/>
        <w:right w:val="none" w:sz="0" w:space="0" w:color="auto"/>
      </w:divBdr>
    </w:div>
    <w:div w:id="251206749">
      <w:bodyDiv w:val="1"/>
      <w:marLeft w:val="0"/>
      <w:marRight w:val="0"/>
      <w:marTop w:val="0"/>
      <w:marBottom w:val="0"/>
      <w:divBdr>
        <w:top w:val="none" w:sz="0" w:space="0" w:color="auto"/>
        <w:left w:val="none" w:sz="0" w:space="0" w:color="auto"/>
        <w:bottom w:val="none" w:sz="0" w:space="0" w:color="auto"/>
        <w:right w:val="none" w:sz="0" w:space="0" w:color="auto"/>
      </w:divBdr>
    </w:div>
    <w:div w:id="251470330">
      <w:bodyDiv w:val="1"/>
      <w:marLeft w:val="0"/>
      <w:marRight w:val="0"/>
      <w:marTop w:val="0"/>
      <w:marBottom w:val="0"/>
      <w:divBdr>
        <w:top w:val="none" w:sz="0" w:space="0" w:color="auto"/>
        <w:left w:val="none" w:sz="0" w:space="0" w:color="auto"/>
        <w:bottom w:val="none" w:sz="0" w:space="0" w:color="auto"/>
        <w:right w:val="none" w:sz="0" w:space="0" w:color="auto"/>
      </w:divBdr>
    </w:div>
    <w:div w:id="253327265">
      <w:bodyDiv w:val="1"/>
      <w:marLeft w:val="0"/>
      <w:marRight w:val="0"/>
      <w:marTop w:val="0"/>
      <w:marBottom w:val="0"/>
      <w:divBdr>
        <w:top w:val="none" w:sz="0" w:space="0" w:color="auto"/>
        <w:left w:val="none" w:sz="0" w:space="0" w:color="auto"/>
        <w:bottom w:val="none" w:sz="0" w:space="0" w:color="auto"/>
        <w:right w:val="none" w:sz="0" w:space="0" w:color="auto"/>
      </w:divBdr>
    </w:div>
    <w:div w:id="254175903">
      <w:bodyDiv w:val="1"/>
      <w:marLeft w:val="0"/>
      <w:marRight w:val="0"/>
      <w:marTop w:val="0"/>
      <w:marBottom w:val="0"/>
      <w:divBdr>
        <w:top w:val="none" w:sz="0" w:space="0" w:color="auto"/>
        <w:left w:val="none" w:sz="0" w:space="0" w:color="auto"/>
        <w:bottom w:val="none" w:sz="0" w:space="0" w:color="auto"/>
        <w:right w:val="none" w:sz="0" w:space="0" w:color="auto"/>
      </w:divBdr>
    </w:div>
    <w:div w:id="254939528">
      <w:bodyDiv w:val="1"/>
      <w:marLeft w:val="0"/>
      <w:marRight w:val="0"/>
      <w:marTop w:val="0"/>
      <w:marBottom w:val="0"/>
      <w:divBdr>
        <w:top w:val="none" w:sz="0" w:space="0" w:color="auto"/>
        <w:left w:val="none" w:sz="0" w:space="0" w:color="auto"/>
        <w:bottom w:val="none" w:sz="0" w:space="0" w:color="auto"/>
        <w:right w:val="none" w:sz="0" w:space="0" w:color="auto"/>
      </w:divBdr>
    </w:div>
    <w:div w:id="255359945">
      <w:bodyDiv w:val="1"/>
      <w:marLeft w:val="0"/>
      <w:marRight w:val="0"/>
      <w:marTop w:val="0"/>
      <w:marBottom w:val="0"/>
      <w:divBdr>
        <w:top w:val="none" w:sz="0" w:space="0" w:color="auto"/>
        <w:left w:val="none" w:sz="0" w:space="0" w:color="auto"/>
        <w:bottom w:val="none" w:sz="0" w:space="0" w:color="auto"/>
        <w:right w:val="none" w:sz="0" w:space="0" w:color="auto"/>
      </w:divBdr>
    </w:div>
    <w:div w:id="255405471">
      <w:bodyDiv w:val="1"/>
      <w:marLeft w:val="0"/>
      <w:marRight w:val="0"/>
      <w:marTop w:val="0"/>
      <w:marBottom w:val="0"/>
      <w:divBdr>
        <w:top w:val="none" w:sz="0" w:space="0" w:color="auto"/>
        <w:left w:val="none" w:sz="0" w:space="0" w:color="auto"/>
        <w:bottom w:val="none" w:sz="0" w:space="0" w:color="auto"/>
        <w:right w:val="none" w:sz="0" w:space="0" w:color="auto"/>
      </w:divBdr>
    </w:div>
    <w:div w:id="255407495">
      <w:bodyDiv w:val="1"/>
      <w:marLeft w:val="0"/>
      <w:marRight w:val="0"/>
      <w:marTop w:val="0"/>
      <w:marBottom w:val="0"/>
      <w:divBdr>
        <w:top w:val="none" w:sz="0" w:space="0" w:color="auto"/>
        <w:left w:val="none" w:sz="0" w:space="0" w:color="auto"/>
        <w:bottom w:val="none" w:sz="0" w:space="0" w:color="auto"/>
        <w:right w:val="none" w:sz="0" w:space="0" w:color="auto"/>
      </w:divBdr>
    </w:div>
    <w:div w:id="256713984">
      <w:bodyDiv w:val="1"/>
      <w:marLeft w:val="0"/>
      <w:marRight w:val="0"/>
      <w:marTop w:val="0"/>
      <w:marBottom w:val="0"/>
      <w:divBdr>
        <w:top w:val="none" w:sz="0" w:space="0" w:color="auto"/>
        <w:left w:val="none" w:sz="0" w:space="0" w:color="auto"/>
        <w:bottom w:val="none" w:sz="0" w:space="0" w:color="auto"/>
        <w:right w:val="none" w:sz="0" w:space="0" w:color="auto"/>
      </w:divBdr>
    </w:div>
    <w:div w:id="257523272">
      <w:bodyDiv w:val="1"/>
      <w:marLeft w:val="0"/>
      <w:marRight w:val="0"/>
      <w:marTop w:val="0"/>
      <w:marBottom w:val="0"/>
      <w:divBdr>
        <w:top w:val="none" w:sz="0" w:space="0" w:color="auto"/>
        <w:left w:val="none" w:sz="0" w:space="0" w:color="auto"/>
        <w:bottom w:val="none" w:sz="0" w:space="0" w:color="auto"/>
        <w:right w:val="none" w:sz="0" w:space="0" w:color="auto"/>
      </w:divBdr>
    </w:div>
    <w:div w:id="258295813">
      <w:bodyDiv w:val="1"/>
      <w:marLeft w:val="0"/>
      <w:marRight w:val="0"/>
      <w:marTop w:val="0"/>
      <w:marBottom w:val="0"/>
      <w:divBdr>
        <w:top w:val="none" w:sz="0" w:space="0" w:color="auto"/>
        <w:left w:val="none" w:sz="0" w:space="0" w:color="auto"/>
        <w:bottom w:val="none" w:sz="0" w:space="0" w:color="auto"/>
        <w:right w:val="none" w:sz="0" w:space="0" w:color="auto"/>
      </w:divBdr>
    </w:div>
    <w:div w:id="258371220">
      <w:bodyDiv w:val="1"/>
      <w:marLeft w:val="0"/>
      <w:marRight w:val="0"/>
      <w:marTop w:val="0"/>
      <w:marBottom w:val="0"/>
      <w:divBdr>
        <w:top w:val="none" w:sz="0" w:space="0" w:color="auto"/>
        <w:left w:val="none" w:sz="0" w:space="0" w:color="auto"/>
        <w:bottom w:val="none" w:sz="0" w:space="0" w:color="auto"/>
        <w:right w:val="none" w:sz="0" w:space="0" w:color="auto"/>
      </w:divBdr>
    </w:div>
    <w:div w:id="258487333">
      <w:bodyDiv w:val="1"/>
      <w:marLeft w:val="0"/>
      <w:marRight w:val="0"/>
      <w:marTop w:val="0"/>
      <w:marBottom w:val="0"/>
      <w:divBdr>
        <w:top w:val="none" w:sz="0" w:space="0" w:color="auto"/>
        <w:left w:val="none" w:sz="0" w:space="0" w:color="auto"/>
        <w:bottom w:val="none" w:sz="0" w:space="0" w:color="auto"/>
        <w:right w:val="none" w:sz="0" w:space="0" w:color="auto"/>
      </w:divBdr>
    </w:div>
    <w:div w:id="258561406">
      <w:bodyDiv w:val="1"/>
      <w:marLeft w:val="0"/>
      <w:marRight w:val="0"/>
      <w:marTop w:val="0"/>
      <w:marBottom w:val="0"/>
      <w:divBdr>
        <w:top w:val="none" w:sz="0" w:space="0" w:color="auto"/>
        <w:left w:val="none" w:sz="0" w:space="0" w:color="auto"/>
        <w:bottom w:val="none" w:sz="0" w:space="0" w:color="auto"/>
        <w:right w:val="none" w:sz="0" w:space="0" w:color="auto"/>
      </w:divBdr>
    </w:div>
    <w:div w:id="258565836">
      <w:bodyDiv w:val="1"/>
      <w:marLeft w:val="0"/>
      <w:marRight w:val="0"/>
      <w:marTop w:val="0"/>
      <w:marBottom w:val="0"/>
      <w:divBdr>
        <w:top w:val="none" w:sz="0" w:space="0" w:color="auto"/>
        <w:left w:val="none" w:sz="0" w:space="0" w:color="auto"/>
        <w:bottom w:val="none" w:sz="0" w:space="0" w:color="auto"/>
        <w:right w:val="none" w:sz="0" w:space="0" w:color="auto"/>
      </w:divBdr>
    </w:div>
    <w:div w:id="259458338">
      <w:bodyDiv w:val="1"/>
      <w:marLeft w:val="0"/>
      <w:marRight w:val="0"/>
      <w:marTop w:val="0"/>
      <w:marBottom w:val="0"/>
      <w:divBdr>
        <w:top w:val="none" w:sz="0" w:space="0" w:color="auto"/>
        <w:left w:val="none" w:sz="0" w:space="0" w:color="auto"/>
        <w:bottom w:val="none" w:sz="0" w:space="0" w:color="auto"/>
        <w:right w:val="none" w:sz="0" w:space="0" w:color="auto"/>
      </w:divBdr>
    </w:div>
    <w:div w:id="259727053">
      <w:bodyDiv w:val="1"/>
      <w:marLeft w:val="0"/>
      <w:marRight w:val="0"/>
      <w:marTop w:val="0"/>
      <w:marBottom w:val="0"/>
      <w:divBdr>
        <w:top w:val="none" w:sz="0" w:space="0" w:color="auto"/>
        <w:left w:val="none" w:sz="0" w:space="0" w:color="auto"/>
        <w:bottom w:val="none" w:sz="0" w:space="0" w:color="auto"/>
        <w:right w:val="none" w:sz="0" w:space="0" w:color="auto"/>
      </w:divBdr>
    </w:div>
    <w:div w:id="260380025">
      <w:bodyDiv w:val="1"/>
      <w:marLeft w:val="0"/>
      <w:marRight w:val="0"/>
      <w:marTop w:val="0"/>
      <w:marBottom w:val="0"/>
      <w:divBdr>
        <w:top w:val="none" w:sz="0" w:space="0" w:color="auto"/>
        <w:left w:val="none" w:sz="0" w:space="0" w:color="auto"/>
        <w:bottom w:val="none" w:sz="0" w:space="0" w:color="auto"/>
        <w:right w:val="none" w:sz="0" w:space="0" w:color="auto"/>
      </w:divBdr>
    </w:div>
    <w:div w:id="260920223">
      <w:bodyDiv w:val="1"/>
      <w:marLeft w:val="0"/>
      <w:marRight w:val="0"/>
      <w:marTop w:val="0"/>
      <w:marBottom w:val="0"/>
      <w:divBdr>
        <w:top w:val="none" w:sz="0" w:space="0" w:color="auto"/>
        <w:left w:val="none" w:sz="0" w:space="0" w:color="auto"/>
        <w:bottom w:val="none" w:sz="0" w:space="0" w:color="auto"/>
        <w:right w:val="none" w:sz="0" w:space="0" w:color="auto"/>
      </w:divBdr>
    </w:div>
    <w:div w:id="261377161">
      <w:bodyDiv w:val="1"/>
      <w:marLeft w:val="0"/>
      <w:marRight w:val="0"/>
      <w:marTop w:val="0"/>
      <w:marBottom w:val="0"/>
      <w:divBdr>
        <w:top w:val="none" w:sz="0" w:space="0" w:color="auto"/>
        <w:left w:val="none" w:sz="0" w:space="0" w:color="auto"/>
        <w:bottom w:val="none" w:sz="0" w:space="0" w:color="auto"/>
        <w:right w:val="none" w:sz="0" w:space="0" w:color="auto"/>
      </w:divBdr>
    </w:div>
    <w:div w:id="262152246">
      <w:bodyDiv w:val="1"/>
      <w:marLeft w:val="0"/>
      <w:marRight w:val="0"/>
      <w:marTop w:val="0"/>
      <w:marBottom w:val="0"/>
      <w:divBdr>
        <w:top w:val="none" w:sz="0" w:space="0" w:color="auto"/>
        <w:left w:val="none" w:sz="0" w:space="0" w:color="auto"/>
        <w:bottom w:val="none" w:sz="0" w:space="0" w:color="auto"/>
        <w:right w:val="none" w:sz="0" w:space="0" w:color="auto"/>
      </w:divBdr>
    </w:div>
    <w:div w:id="262491760">
      <w:bodyDiv w:val="1"/>
      <w:marLeft w:val="0"/>
      <w:marRight w:val="0"/>
      <w:marTop w:val="0"/>
      <w:marBottom w:val="0"/>
      <w:divBdr>
        <w:top w:val="none" w:sz="0" w:space="0" w:color="auto"/>
        <w:left w:val="none" w:sz="0" w:space="0" w:color="auto"/>
        <w:bottom w:val="none" w:sz="0" w:space="0" w:color="auto"/>
        <w:right w:val="none" w:sz="0" w:space="0" w:color="auto"/>
      </w:divBdr>
    </w:div>
    <w:div w:id="262611128">
      <w:bodyDiv w:val="1"/>
      <w:marLeft w:val="0"/>
      <w:marRight w:val="0"/>
      <w:marTop w:val="0"/>
      <w:marBottom w:val="0"/>
      <w:divBdr>
        <w:top w:val="none" w:sz="0" w:space="0" w:color="auto"/>
        <w:left w:val="none" w:sz="0" w:space="0" w:color="auto"/>
        <w:bottom w:val="none" w:sz="0" w:space="0" w:color="auto"/>
        <w:right w:val="none" w:sz="0" w:space="0" w:color="auto"/>
      </w:divBdr>
    </w:div>
    <w:div w:id="262960249">
      <w:bodyDiv w:val="1"/>
      <w:marLeft w:val="0"/>
      <w:marRight w:val="0"/>
      <w:marTop w:val="0"/>
      <w:marBottom w:val="0"/>
      <w:divBdr>
        <w:top w:val="none" w:sz="0" w:space="0" w:color="auto"/>
        <w:left w:val="none" w:sz="0" w:space="0" w:color="auto"/>
        <w:bottom w:val="none" w:sz="0" w:space="0" w:color="auto"/>
        <w:right w:val="none" w:sz="0" w:space="0" w:color="auto"/>
      </w:divBdr>
    </w:div>
    <w:div w:id="263467645">
      <w:bodyDiv w:val="1"/>
      <w:marLeft w:val="0"/>
      <w:marRight w:val="0"/>
      <w:marTop w:val="0"/>
      <w:marBottom w:val="0"/>
      <w:divBdr>
        <w:top w:val="none" w:sz="0" w:space="0" w:color="auto"/>
        <w:left w:val="none" w:sz="0" w:space="0" w:color="auto"/>
        <w:bottom w:val="none" w:sz="0" w:space="0" w:color="auto"/>
        <w:right w:val="none" w:sz="0" w:space="0" w:color="auto"/>
      </w:divBdr>
    </w:div>
    <w:div w:id="264584696">
      <w:bodyDiv w:val="1"/>
      <w:marLeft w:val="0"/>
      <w:marRight w:val="0"/>
      <w:marTop w:val="0"/>
      <w:marBottom w:val="0"/>
      <w:divBdr>
        <w:top w:val="none" w:sz="0" w:space="0" w:color="auto"/>
        <w:left w:val="none" w:sz="0" w:space="0" w:color="auto"/>
        <w:bottom w:val="none" w:sz="0" w:space="0" w:color="auto"/>
        <w:right w:val="none" w:sz="0" w:space="0" w:color="auto"/>
      </w:divBdr>
    </w:div>
    <w:div w:id="264777554">
      <w:bodyDiv w:val="1"/>
      <w:marLeft w:val="0"/>
      <w:marRight w:val="0"/>
      <w:marTop w:val="0"/>
      <w:marBottom w:val="0"/>
      <w:divBdr>
        <w:top w:val="none" w:sz="0" w:space="0" w:color="auto"/>
        <w:left w:val="none" w:sz="0" w:space="0" w:color="auto"/>
        <w:bottom w:val="none" w:sz="0" w:space="0" w:color="auto"/>
        <w:right w:val="none" w:sz="0" w:space="0" w:color="auto"/>
      </w:divBdr>
    </w:div>
    <w:div w:id="266239433">
      <w:bodyDiv w:val="1"/>
      <w:marLeft w:val="0"/>
      <w:marRight w:val="0"/>
      <w:marTop w:val="0"/>
      <w:marBottom w:val="0"/>
      <w:divBdr>
        <w:top w:val="none" w:sz="0" w:space="0" w:color="auto"/>
        <w:left w:val="none" w:sz="0" w:space="0" w:color="auto"/>
        <w:bottom w:val="none" w:sz="0" w:space="0" w:color="auto"/>
        <w:right w:val="none" w:sz="0" w:space="0" w:color="auto"/>
      </w:divBdr>
    </w:div>
    <w:div w:id="269245685">
      <w:bodyDiv w:val="1"/>
      <w:marLeft w:val="0"/>
      <w:marRight w:val="0"/>
      <w:marTop w:val="0"/>
      <w:marBottom w:val="0"/>
      <w:divBdr>
        <w:top w:val="none" w:sz="0" w:space="0" w:color="auto"/>
        <w:left w:val="none" w:sz="0" w:space="0" w:color="auto"/>
        <w:bottom w:val="none" w:sz="0" w:space="0" w:color="auto"/>
        <w:right w:val="none" w:sz="0" w:space="0" w:color="auto"/>
      </w:divBdr>
    </w:div>
    <w:div w:id="270553816">
      <w:bodyDiv w:val="1"/>
      <w:marLeft w:val="0"/>
      <w:marRight w:val="0"/>
      <w:marTop w:val="0"/>
      <w:marBottom w:val="0"/>
      <w:divBdr>
        <w:top w:val="none" w:sz="0" w:space="0" w:color="auto"/>
        <w:left w:val="none" w:sz="0" w:space="0" w:color="auto"/>
        <w:bottom w:val="none" w:sz="0" w:space="0" w:color="auto"/>
        <w:right w:val="none" w:sz="0" w:space="0" w:color="auto"/>
      </w:divBdr>
    </w:div>
    <w:div w:id="271516028">
      <w:bodyDiv w:val="1"/>
      <w:marLeft w:val="0"/>
      <w:marRight w:val="0"/>
      <w:marTop w:val="0"/>
      <w:marBottom w:val="0"/>
      <w:divBdr>
        <w:top w:val="none" w:sz="0" w:space="0" w:color="auto"/>
        <w:left w:val="none" w:sz="0" w:space="0" w:color="auto"/>
        <w:bottom w:val="none" w:sz="0" w:space="0" w:color="auto"/>
        <w:right w:val="none" w:sz="0" w:space="0" w:color="auto"/>
      </w:divBdr>
    </w:div>
    <w:div w:id="272591998">
      <w:bodyDiv w:val="1"/>
      <w:marLeft w:val="0"/>
      <w:marRight w:val="0"/>
      <w:marTop w:val="0"/>
      <w:marBottom w:val="0"/>
      <w:divBdr>
        <w:top w:val="none" w:sz="0" w:space="0" w:color="auto"/>
        <w:left w:val="none" w:sz="0" w:space="0" w:color="auto"/>
        <w:bottom w:val="none" w:sz="0" w:space="0" w:color="auto"/>
        <w:right w:val="none" w:sz="0" w:space="0" w:color="auto"/>
      </w:divBdr>
    </w:div>
    <w:div w:id="272638460">
      <w:bodyDiv w:val="1"/>
      <w:marLeft w:val="0"/>
      <w:marRight w:val="0"/>
      <w:marTop w:val="0"/>
      <w:marBottom w:val="0"/>
      <w:divBdr>
        <w:top w:val="none" w:sz="0" w:space="0" w:color="auto"/>
        <w:left w:val="none" w:sz="0" w:space="0" w:color="auto"/>
        <w:bottom w:val="none" w:sz="0" w:space="0" w:color="auto"/>
        <w:right w:val="none" w:sz="0" w:space="0" w:color="auto"/>
      </w:divBdr>
    </w:div>
    <w:div w:id="273174109">
      <w:bodyDiv w:val="1"/>
      <w:marLeft w:val="0"/>
      <w:marRight w:val="0"/>
      <w:marTop w:val="0"/>
      <w:marBottom w:val="0"/>
      <w:divBdr>
        <w:top w:val="none" w:sz="0" w:space="0" w:color="auto"/>
        <w:left w:val="none" w:sz="0" w:space="0" w:color="auto"/>
        <w:bottom w:val="none" w:sz="0" w:space="0" w:color="auto"/>
        <w:right w:val="none" w:sz="0" w:space="0" w:color="auto"/>
      </w:divBdr>
    </w:div>
    <w:div w:id="273756072">
      <w:bodyDiv w:val="1"/>
      <w:marLeft w:val="0"/>
      <w:marRight w:val="0"/>
      <w:marTop w:val="0"/>
      <w:marBottom w:val="0"/>
      <w:divBdr>
        <w:top w:val="none" w:sz="0" w:space="0" w:color="auto"/>
        <w:left w:val="none" w:sz="0" w:space="0" w:color="auto"/>
        <w:bottom w:val="none" w:sz="0" w:space="0" w:color="auto"/>
        <w:right w:val="none" w:sz="0" w:space="0" w:color="auto"/>
      </w:divBdr>
    </w:div>
    <w:div w:id="274022661">
      <w:bodyDiv w:val="1"/>
      <w:marLeft w:val="0"/>
      <w:marRight w:val="0"/>
      <w:marTop w:val="0"/>
      <w:marBottom w:val="0"/>
      <w:divBdr>
        <w:top w:val="none" w:sz="0" w:space="0" w:color="auto"/>
        <w:left w:val="none" w:sz="0" w:space="0" w:color="auto"/>
        <w:bottom w:val="none" w:sz="0" w:space="0" w:color="auto"/>
        <w:right w:val="none" w:sz="0" w:space="0" w:color="auto"/>
      </w:divBdr>
    </w:div>
    <w:div w:id="274096590">
      <w:bodyDiv w:val="1"/>
      <w:marLeft w:val="0"/>
      <w:marRight w:val="0"/>
      <w:marTop w:val="0"/>
      <w:marBottom w:val="0"/>
      <w:divBdr>
        <w:top w:val="none" w:sz="0" w:space="0" w:color="auto"/>
        <w:left w:val="none" w:sz="0" w:space="0" w:color="auto"/>
        <w:bottom w:val="none" w:sz="0" w:space="0" w:color="auto"/>
        <w:right w:val="none" w:sz="0" w:space="0" w:color="auto"/>
      </w:divBdr>
    </w:div>
    <w:div w:id="274944441">
      <w:bodyDiv w:val="1"/>
      <w:marLeft w:val="0"/>
      <w:marRight w:val="0"/>
      <w:marTop w:val="0"/>
      <w:marBottom w:val="0"/>
      <w:divBdr>
        <w:top w:val="none" w:sz="0" w:space="0" w:color="auto"/>
        <w:left w:val="none" w:sz="0" w:space="0" w:color="auto"/>
        <w:bottom w:val="none" w:sz="0" w:space="0" w:color="auto"/>
        <w:right w:val="none" w:sz="0" w:space="0" w:color="auto"/>
      </w:divBdr>
    </w:div>
    <w:div w:id="275717170">
      <w:bodyDiv w:val="1"/>
      <w:marLeft w:val="0"/>
      <w:marRight w:val="0"/>
      <w:marTop w:val="0"/>
      <w:marBottom w:val="0"/>
      <w:divBdr>
        <w:top w:val="none" w:sz="0" w:space="0" w:color="auto"/>
        <w:left w:val="none" w:sz="0" w:space="0" w:color="auto"/>
        <w:bottom w:val="none" w:sz="0" w:space="0" w:color="auto"/>
        <w:right w:val="none" w:sz="0" w:space="0" w:color="auto"/>
      </w:divBdr>
    </w:div>
    <w:div w:id="276447179">
      <w:bodyDiv w:val="1"/>
      <w:marLeft w:val="0"/>
      <w:marRight w:val="0"/>
      <w:marTop w:val="0"/>
      <w:marBottom w:val="0"/>
      <w:divBdr>
        <w:top w:val="none" w:sz="0" w:space="0" w:color="auto"/>
        <w:left w:val="none" w:sz="0" w:space="0" w:color="auto"/>
        <w:bottom w:val="none" w:sz="0" w:space="0" w:color="auto"/>
        <w:right w:val="none" w:sz="0" w:space="0" w:color="auto"/>
      </w:divBdr>
    </w:div>
    <w:div w:id="276453375">
      <w:bodyDiv w:val="1"/>
      <w:marLeft w:val="0"/>
      <w:marRight w:val="0"/>
      <w:marTop w:val="0"/>
      <w:marBottom w:val="0"/>
      <w:divBdr>
        <w:top w:val="none" w:sz="0" w:space="0" w:color="auto"/>
        <w:left w:val="none" w:sz="0" w:space="0" w:color="auto"/>
        <w:bottom w:val="none" w:sz="0" w:space="0" w:color="auto"/>
        <w:right w:val="none" w:sz="0" w:space="0" w:color="auto"/>
      </w:divBdr>
    </w:div>
    <w:div w:id="276568316">
      <w:bodyDiv w:val="1"/>
      <w:marLeft w:val="0"/>
      <w:marRight w:val="0"/>
      <w:marTop w:val="0"/>
      <w:marBottom w:val="0"/>
      <w:divBdr>
        <w:top w:val="none" w:sz="0" w:space="0" w:color="auto"/>
        <w:left w:val="none" w:sz="0" w:space="0" w:color="auto"/>
        <w:bottom w:val="none" w:sz="0" w:space="0" w:color="auto"/>
        <w:right w:val="none" w:sz="0" w:space="0" w:color="auto"/>
      </w:divBdr>
    </w:div>
    <w:div w:id="276721298">
      <w:bodyDiv w:val="1"/>
      <w:marLeft w:val="0"/>
      <w:marRight w:val="0"/>
      <w:marTop w:val="0"/>
      <w:marBottom w:val="0"/>
      <w:divBdr>
        <w:top w:val="none" w:sz="0" w:space="0" w:color="auto"/>
        <w:left w:val="none" w:sz="0" w:space="0" w:color="auto"/>
        <w:bottom w:val="none" w:sz="0" w:space="0" w:color="auto"/>
        <w:right w:val="none" w:sz="0" w:space="0" w:color="auto"/>
      </w:divBdr>
    </w:div>
    <w:div w:id="278529754">
      <w:bodyDiv w:val="1"/>
      <w:marLeft w:val="0"/>
      <w:marRight w:val="0"/>
      <w:marTop w:val="0"/>
      <w:marBottom w:val="0"/>
      <w:divBdr>
        <w:top w:val="none" w:sz="0" w:space="0" w:color="auto"/>
        <w:left w:val="none" w:sz="0" w:space="0" w:color="auto"/>
        <w:bottom w:val="none" w:sz="0" w:space="0" w:color="auto"/>
        <w:right w:val="none" w:sz="0" w:space="0" w:color="auto"/>
      </w:divBdr>
    </w:div>
    <w:div w:id="278604993">
      <w:bodyDiv w:val="1"/>
      <w:marLeft w:val="0"/>
      <w:marRight w:val="0"/>
      <w:marTop w:val="0"/>
      <w:marBottom w:val="0"/>
      <w:divBdr>
        <w:top w:val="none" w:sz="0" w:space="0" w:color="auto"/>
        <w:left w:val="none" w:sz="0" w:space="0" w:color="auto"/>
        <w:bottom w:val="none" w:sz="0" w:space="0" w:color="auto"/>
        <w:right w:val="none" w:sz="0" w:space="0" w:color="auto"/>
      </w:divBdr>
    </w:div>
    <w:div w:id="278801939">
      <w:bodyDiv w:val="1"/>
      <w:marLeft w:val="0"/>
      <w:marRight w:val="0"/>
      <w:marTop w:val="0"/>
      <w:marBottom w:val="0"/>
      <w:divBdr>
        <w:top w:val="none" w:sz="0" w:space="0" w:color="auto"/>
        <w:left w:val="none" w:sz="0" w:space="0" w:color="auto"/>
        <w:bottom w:val="none" w:sz="0" w:space="0" w:color="auto"/>
        <w:right w:val="none" w:sz="0" w:space="0" w:color="auto"/>
      </w:divBdr>
    </w:div>
    <w:div w:id="279069312">
      <w:bodyDiv w:val="1"/>
      <w:marLeft w:val="0"/>
      <w:marRight w:val="0"/>
      <w:marTop w:val="0"/>
      <w:marBottom w:val="0"/>
      <w:divBdr>
        <w:top w:val="none" w:sz="0" w:space="0" w:color="auto"/>
        <w:left w:val="none" w:sz="0" w:space="0" w:color="auto"/>
        <w:bottom w:val="none" w:sz="0" w:space="0" w:color="auto"/>
        <w:right w:val="none" w:sz="0" w:space="0" w:color="auto"/>
      </w:divBdr>
    </w:div>
    <w:div w:id="281033472">
      <w:bodyDiv w:val="1"/>
      <w:marLeft w:val="0"/>
      <w:marRight w:val="0"/>
      <w:marTop w:val="0"/>
      <w:marBottom w:val="0"/>
      <w:divBdr>
        <w:top w:val="none" w:sz="0" w:space="0" w:color="auto"/>
        <w:left w:val="none" w:sz="0" w:space="0" w:color="auto"/>
        <w:bottom w:val="none" w:sz="0" w:space="0" w:color="auto"/>
        <w:right w:val="none" w:sz="0" w:space="0" w:color="auto"/>
      </w:divBdr>
    </w:div>
    <w:div w:id="281152326">
      <w:bodyDiv w:val="1"/>
      <w:marLeft w:val="0"/>
      <w:marRight w:val="0"/>
      <w:marTop w:val="0"/>
      <w:marBottom w:val="0"/>
      <w:divBdr>
        <w:top w:val="none" w:sz="0" w:space="0" w:color="auto"/>
        <w:left w:val="none" w:sz="0" w:space="0" w:color="auto"/>
        <w:bottom w:val="none" w:sz="0" w:space="0" w:color="auto"/>
        <w:right w:val="none" w:sz="0" w:space="0" w:color="auto"/>
      </w:divBdr>
    </w:div>
    <w:div w:id="281424331">
      <w:bodyDiv w:val="1"/>
      <w:marLeft w:val="0"/>
      <w:marRight w:val="0"/>
      <w:marTop w:val="0"/>
      <w:marBottom w:val="0"/>
      <w:divBdr>
        <w:top w:val="none" w:sz="0" w:space="0" w:color="auto"/>
        <w:left w:val="none" w:sz="0" w:space="0" w:color="auto"/>
        <w:bottom w:val="none" w:sz="0" w:space="0" w:color="auto"/>
        <w:right w:val="none" w:sz="0" w:space="0" w:color="auto"/>
      </w:divBdr>
    </w:div>
    <w:div w:id="281882342">
      <w:bodyDiv w:val="1"/>
      <w:marLeft w:val="0"/>
      <w:marRight w:val="0"/>
      <w:marTop w:val="0"/>
      <w:marBottom w:val="0"/>
      <w:divBdr>
        <w:top w:val="none" w:sz="0" w:space="0" w:color="auto"/>
        <w:left w:val="none" w:sz="0" w:space="0" w:color="auto"/>
        <w:bottom w:val="none" w:sz="0" w:space="0" w:color="auto"/>
        <w:right w:val="none" w:sz="0" w:space="0" w:color="auto"/>
      </w:divBdr>
    </w:div>
    <w:div w:id="282931521">
      <w:bodyDiv w:val="1"/>
      <w:marLeft w:val="0"/>
      <w:marRight w:val="0"/>
      <w:marTop w:val="0"/>
      <w:marBottom w:val="0"/>
      <w:divBdr>
        <w:top w:val="none" w:sz="0" w:space="0" w:color="auto"/>
        <w:left w:val="none" w:sz="0" w:space="0" w:color="auto"/>
        <w:bottom w:val="none" w:sz="0" w:space="0" w:color="auto"/>
        <w:right w:val="none" w:sz="0" w:space="0" w:color="auto"/>
      </w:divBdr>
      <w:divsChild>
        <w:div w:id="1319068419">
          <w:marLeft w:val="446"/>
          <w:marRight w:val="0"/>
          <w:marTop w:val="0"/>
          <w:marBottom w:val="0"/>
          <w:divBdr>
            <w:top w:val="none" w:sz="0" w:space="0" w:color="auto"/>
            <w:left w:val="none" w:sz="0" w:space="0" w:color="auto"/>
            <w:bottom w:val="none" w:sz="0" w:space="0" w:color="auto"/>
            <w:right w:val="none" w:sz="0" w:space="0" w:color="auto"/>
          </w:divBdr>
        </w:div>
      </w:divsChild>
    </w:div>
    <w:div w:id="283271267">
      <w:bodyDiv w:val="1"/>
      <w:marLeft w:val="0"/>
      <w:marRight w:val="0"/>
      <w:marTop w:val="0"/>
      <w:marBottom w:val="0"/>
      <w:divBdr>
        <w:top w:val="none" w:sz="0" w:space="0" w:color="auto"/>
        <w:left w:val="none" w:sz="0" w:space="0" w:color="auto"/>
        <w:bottom w:val="none" w:sz="0" w:space="0" w:color="auto"/>
        <w:right w:val="none" w:sz="0" w:space="0" w:color="auto"/>
      </w:divBdr>
    </w:div>
    <w:div w:id="284581019">
      <w:bodyDiv w:val="1"/>
      <w:marLeft w:val="0"/>
      <w:marRight w:val="0"/>
      <w:marTop w:val="0"/>
      <w:marBottom w:val="0"/>
      <w:divBdr>
        <w:top w:val="none" w:sz="0" w:space="0" w:color="auto"/>
        <w:left w:val="none" w:sz="0" w:space="0" w:color="auto"/>
        <w:bottom w:val="none" w:sz="0" w:space="0" w:color="auto"/>
        <w:right w:val="none" w:sz="0" w:space="0" w:color="auto"/>
      </w:divBdr>
    </w:div>
    <w:div w:id="284583054">
      <w:bodyDiv w:val="1"/>
      <w:marLeft w:val="0"/>
      <w:marRight w:val="0"/>
      <w:marTop w:val="0"/>
      <w:marBottom w:val="0"/>
      <w:divBdr>
        <w:top w:val="none" w:sz="0" w:space="0" w:color="auto"/>
        <w:left w:val="none" w:sz="0" w:space="0" w:color="auto"/>
        <w:bottom w:val="none" w:sz="0" w:space="0" w:color="auto"/>
        <w:right w:val="none" w:sz="0" w:space="0" w:color="auto"/>
      </w:divBdr>
      <w:divsChild>
        <w:div w:id="719014153">
          <w:marLeft w:val="432"/>
          <w:marRight w:val="0"/>
          <w:marTop w:val="360"/>
          <w:marBottom w:val="0"/>
          <w:divBdr>
            <w:top w:val="none" w:sz="0" w:space="0" w:color="auto"/>
            <w:left w:val="none" w:sz="0" w:space="0" w:color="auto"/>
            <w:bottom w:val="none" w:sz="0" w:space="0" w:color="auto"/>
            <w:right w:val="none" w:sz="0" w:space="0" w:color="auto"/>
          </w:divBdr>
        </w:div>
        <w:div w:id="1228614958">
          <w:marLeft w:val="432"/>
          <w:marRight w:val="0"/>
          <w:marTop w:val="360"/>
          <w:marBottom w:val="0"/>
          <w:divBdr>
            <w:top w:val="none" w:sz="0" w:space="0" w:color="auto"/>
            <w:left w:val="none" w:sz="0" w:space="0" w:color="auto"/>
            <w:bottom w:val="none" w:sz="0" w:space="0" w:color="auto"/>
            <w:right w:val="none" w:sz="0" w:space="0" w:color="auto"/>
          </w:divBdr>
        </w:div>
        <w:div w:id="2007123745">
          <w:marLeft w:val="432"/>
          <w:marRight w:val="0"/>
          <w:marTop w:val="360"/>
          <w:marBottom w:val="0"/>
          <w:divBdr>
            <w:top w:val="none" w:sz="0" w:space="0" w:color="auto"/>
            <w:left w:val="none" w:sz="0" w:space="0" w:color="auto"/>
            <w:bottom w:val="none" w:sz="0" w:space="0" w:color="auto"/>
            <w:right w:val="none" w:sz="0" w:space="0" w:color="auto"/>
          </w:divBdr>
        </w:div>
        <w:div w:id="1052115294">
          <w:marLeft w:val="432"/>
          <w:marRight w:val="0"/>
          <w:marTop w:val="360"/>
          <w:marBottom w:val="0"/>
          <w:divBdr>
            <w:top w:val="none" w:sz="0" w:space="0" w:color="auto"/>
            <w:left w:val="none" w:sz="0" w:space="0" w:color="auto"/>
            <w:bottom w:val="none" w:sz="0" w:space="0" w:color="auto"/>
            <w:right w:val="none" w:sz="0" w:space="0" w:color="auto"/>
          </w:divBdr>
        </w:div>
        <w:div w:id="1710105606">
          <w:marLeft w:val="432"/>
          <w:marRight w:val="0"/>
          <w:marTop w:val="360"/>
          <w:marBottom w:val="0"/>
          <w:divBdr>
            <w:top w:val="none" w:sz="0" w:space="0" w:color="auto"/>
            <w:left w:val="none" w:sz="0" w:space="0" w:color="auto"/>
            <w:bottom w:val="none" w:sz="0" w:space="0" w:color="auto"/>
            <w:right w:val="none" w:sz="0" w:space="0" w:color="auto"/>
          </w:divBdr>
        </w:div>
      </w:divsChild>
    </w:div>
    <w:div w:id="284972268">
      <w:bodyDiv w:val="1"/>
      <w:marLeft w:val="0"/>
      <w:marRight w:val="0"/>
      <w:marTop w:val="0"/>
      <w:marBottom w:val="0"/>
      <w:divBdr>
        <w:top w:val="none" w:sz="0" w:space="0" w:color="auto"/>
        <w:left w:val="none" w:sz="0" w:space="0" w:color="auto"/>
        <w:bottom w:val="none" w:sz="0" w:space="0" w:color="auto"/>
        <w:right w:val="none" w:sz="0" w:space="0" w:color="auto"/>
      </w:divBdr>
    </w:div>
    <w:div w:id="286085091">
      <w:bodyDiv w:val="1"/>
      <w:marLeft w:val="0"/>
      <w:marRight w:val="0"/>
      <w:marTop w:val="0"/>
      <w:marBottom w:val="0"/>
      <w:divBdr>
        <w:top w:val="none" w:sz="0" w:space="0" w:color="auto"/>
        <w:left w:val="none" w:sz="0" w:space="0" w:color="auto"/>
        <w:bottom w:val="none" w:sz="0" w:space="0" w:color="auto"/>
        <w:right w:val="none" w:sz="0" w:space="0" w:color="auto"/>
      </w:divBdr>
    </w:div>
    <w:div w:id="286199316">
      <w:bodyDiv w:val="1"/>
      <w:marLeft w:val="0"/>
      <w:marRight w:val="0"/>
      <w:marTop w:val="0"/>
      <w:marBottom w:val="0"/>
      <w:divBdr>
        <w:top w:val="none" w:sz="0" w:space="0" w:color="auto"/>
        <w:left w:val="none" w:sz="0" w:space="0" w:color="auto"/>
        <w:bottom w:val="none" w:sz="0" w:space="0" w:color="auto"/>
        <w:right w:val="none" w:sz="0" w:space="0" w:color="auto"/>
      </w:divBdr>
    </w:div>
    <w:div w:id="286355349">
      <w:bodyDiv w:val="1"/>
      <w:marLeft w:val="0"/>
      <w:marRight w:val="0"/>
      <w:marTop w:val="0"/>
      <w:marBottom w:val="0"/>
      <w:divBdr>
        <w:top w:val="none" w:sz="0" w:space="0" w:color="auto"/>
        <w:left w:val="none" w:sz="0" w:space="0" w:color="auto"/>
        <w:bottom w:val="none" w:sz="0" w:space="0" w:color="auto"/>
        <w:right w:val="none" w:sz="0" w:space="0" w:color="auto"/>
      </w:divBdr>
    </w:div>
    <w:div w:id="287977671">
      <w:bodyDiv w:val="1"/>
      <w:marLeft w:val="0"/>
      <w:marRight w:val="0"/>
      <w:marTop w:val="0"/>
      <w:marBottom w:val="0"/>
      <w:divBdr>
        <w:top w:val="none" w:sz="0" w:space="0" w:color="auto"/>
        <w:left w:val="none" w:sz="0" w:space="0" w:color="auto"/>
        <w:bottom w:val="none" w:sz="0" w:space="0" w:color="auto"/>
        <w:right w:val="none" w:sz="0" w:space="0" w:color="auto"/>
      </w:divBdr>
    </w:div>
    <w:div w:id="288050534">
      <w:bodyDiv w:val="1"/>
      <w:marLeft w:val="0"/>
      <w:marRight w:val="0"/>
      <w:marTop w:val="0"/>
      <w:marBottom w:val="0"/>
      <w:divBdr>
        <w:top w:val="none" w:sz="0" w:space="0" w:color="auto"/>
        <w:left w:val="none" w:sz="0" w:space="0" w:color="auto"/>
        <w:bottom w:val="none" w:sz="0" w:space="0" w:color="auto"/>
        <w:right w:val="none" w:sz="0" w:space="0" w:color="auto"/>
      </w:divBdr>
    </w:div>
    <w:div w:id="288822451">
      <w:bodyDiv w:val="1"/>
      <w:marLeft w:val="0"/>
      <w:marRight w:val="0"/>
      <w:marTop w:val="0"/>
      <w:marBottom w:val="0"/>
      <w:divBdr>
        <w:top w:val="none" w:sz="0" w:space="0" w:color="auto"/>
        <w:left w:val="none" w:sz="0" w:space="0" w:color="auto"/>
        <w:bottom w:val="none" w:sz="0" w:space="0" w:color="auto"/>
        <w:right w:val="none" w:sz="0" w:space="0" w:color="auto"/>
      </w:divBdr>
    </w:div>
    <w:div w:id="289091288">
      <w:bodyDiv w:val="1"/>
      <w:marLeft w:val="0"/>
      <w:marRight w:val="0"/>
      <w:marTop w:val="0"/>
      <w:marBottom w:val="0"/>
      <w:divBdr>
        <w:top w:val="none" w:sz="0" w:space="0" w:color="auto"/>
        <w:left w:val="none" w:sz="0" w:space="0" w:color="auto"/>
        <w:bottom w:val="none" w:sz="0" w:space="0" w:color="auto"/>
        <w:right w:val="none" w:sz="0" w:space="0" w:color="auto"/>
      </w:divBdr>
    </w:div>
    <w:div w:id="289240913">
      <w:bodyDiv w:val="1"/>
      <w:marLeft w:val="0"/>
      <w:marRight w:val="0"/>
      <w:marTop w:val="0"/>
      <w:marBottom w:val="0"/>
      <w:divBdr>
        <w:top w:val="none" w:sz="0" w:space="0" w:color="auto"/>
        <w:left w:val="none" w:sz="0" w:space="0" w:color="auto"/>
        <w:bottom w:val="none" w:sz="0" w:space="0" w:color="auto"/>
        <w:right w:val="none" w:sz="0" w:space="0" w:color="auto"/>
      </w:divBdr>
    </w:div>
    <w:div w:id="289820066">
      <w:bodyDiv w:val="1"/>
      <w:marLeft w:val="0"/>
      <w:marRight w:val="0"/>
      <w:marTop w:val="0"/>
      <w:marBottom w:val="0"/>
      <w:divBdr>
        <w:top w:val="none" w:sz="0" w:space="0" w:color="auto"/>
        <w:left w:val="none" w:sz="0" w:space="0" w:color="auto"/>
        <w:bottom w:val="none" w:sz="0" w:space="0" w:color="auto"/>
        <w:right w:val="none" w:sz="0" w:space="0" w:color="auto"/>
      </w:divBdr>
    </w:div>
    <w:div w:id="291328176">
      <w:bodyDiv w:val="1"/>
      <w:marLeft w:val="0"/>
      <w:marRight w:val="0"/>
      <w:marTop w:val="0"/>
      <w:marBottom w:val="0"/>
      <w:divBdr>
        <w:top w:val="none" w:sz="0" w:space="0" w:color="auto"/>
        <w:left w:val="none" w:sz="0" w:space="0" w:color="auto"/>
        <w:bottom w:val="none" w:sz="0" w:space="0" w:color="auto"/>
        <w:right w:val="none" w:sz="0" w:space="0" w:color="auto"/>
      </w:divBdr>
    </w:div>
    <w:div w:id="292054944">
      <w:bodyDiv w:val="1"/>
      <w:marLeft w:val="0"/>
      <w:marRight w:val="0"/>
      <w:marTop w:val="0"/>
      <w:marBottom w:val="0"/>
      <w:divBdr>
        <w:top w:val="none" w:sz="0" w:space="0" w:color="auto"/>
        <w:left w:val="none" w:sz="0" w:space="0" w:color="auto"/>
        <w:bottom w:val="none" w:sz="0" w:space="0" w:color="auto"/>
        <w:right w:val="none" w:sz="0" w:space="0" w:color="auto"/>
      </w:divBdr>
    </w:div>
    <w:div w:id="292055765">
      <w:bodyDiv w:val="1"/>
      <w:marLeft w:val="0"/>
      <w:marRight w:val="0"/>
      <w:marTop w:val="0"/>
      <w:marBottom w:val="0"/>
      <w:divBdr>
        <w:top w:val="none" w:sz="0" w:space="0" w:color="auto"/>
        <w:left w:val="none" w:sz="0" w:space="0" w:color="auto"/>
        <w:bottom w:val="none" w:sz="0" w:space="0" w:color="auto"/>
        <w:right w:val="none" w:sz="0" w:space="0" w:color="auto"/>
      </w:divBdr>
    </w:div>
    <w:div w:id="292516921">
      <w:bodyDiv w:val="1"/>
      <w:marLeft w:val="0"/>
      <w:marRight w:val="0"/>
      <w:marTop w:val="0"/>
      <w:marBottom w:val="0"/>
      <w:divBdr>
        <w:top w:val="none" w:sz="0" w:space="0" w:color="auto"/>
        <w:left w:val="none" w:sz="0" w:space="0" w:color="auto"/>
        <w:bottom w:val="none" w:sz="0" w:space="0" w:color="auto"/>
        <w:right w:val="none" w:sz="0" w:space="0" w:color="auto"/>
      </w:divBdr>
    </w:div>
    <w:div w:id="292518445">
      <w:bodyDiv w:val="1"/>
      <w:marLeft w:val="0"/>
      <w:marRight w:val="0"/>
      <w:marTop w:val="0"/>
      <w:marBottom w:val="0"/>
      <w:divBdr>
        <w:top w:val="none" w:sz="0" w:space="0" w:color="auto"/>
        <w:left w:val="none" w:sz="0" w:space="0" w:color="auto"/>
        <w:bottom w:val="none" w:sz="0" w:space="0" w:color="auto"/>
        <w:right w:val="none" w:sz="0" w:space="0" w:color="auto"/>
      </w:divBdr>
    </w:div>
    <w:div w:id="292753546">
      <w:bodyDiv w:val="1"/>
      <w:marLeft w:val="0"/>
      <w:marRight w:val="0"/>
      <w:marTop w:val="0"/>
      <w:marBottom w:val="0"/>
      <w:divBdr>
        <w:top w:val="none" w:sz="0" w:space="0" w:color="auto"/>
        <w:left w:val="none" w:sz="0" w:space="0" w:color="auto"/>
        <w:bottom w:val="none" w:sz="0" w:space="0" w:color="auto"/>
        <w:right w:val="none" w:sz="0" w:space="0" w:color="auto"/>
      </w:divBdr>
    </w:div>
    <w:div w:id="293340451">
      <w:bodyDiv w:val="1"/>
      <w:marLeft w:val="0"/>
      <w:marRight w:val="0"/>
      <w:marTop w:val="0"/>
      <w:marBottom w:val="0"/>
      <w:divBdr>
        <w:top w:val="none" w:sz="0" w:space="0" w:color="auto"/>
        <w:left w:val="none" w:sz="0" w:space="0" w:color="auto"/>
        <w:bottom w:val="none" w:sz="0" w:space="0" w:color="auto"/>
        <w:right w:val="none" w:sz="0" w:space="0" w:color="auto"/>
      </w:divBdr>
    </w:div>
    <w:div w:id="293826414">
      <w:bodyDiv w:val="1"/>
      <w:marLeft w:val="0"/>
      <w:marRight w:val="0"/>
      <w:marTop w:val="0"/>
      <w:marBottom w:val="0"/>
      <w:divBdr>
        <w:top w:val="none" w:sz="0" w:space="0" w:color="auto"/>
        <w:left w:val="none" w:sz="0" w:space="0" w:color="auto"/>
        <w:bottom w:val="none" w:sz="0" w:space="0" w:color="auto"/>
        <w:right w:val="none" w:sz="0" w:space="0" w:color="auto"/>
      </w:divBdr>
    </w:div>
    <w:div w:id="294221141">
      <w:bodyDiv w:val="1"/>
      <w:marLeft w:val="0"/>
      <w:marRight w:val="0"/>
      <w:marTop w:val="0"/>
      <w:marBottom w:val="0"/>
      <w:divBdr>
        <w:top w:val="none" w:sz="0" w:space="0" w:color="auto"/>
        <w:left w:val="none" w:sz="0" w:space="0" w:color="auto"/>
        <w:bottom w:val="none" w:sz="0" w:space="0" w:color="auto"/>
        <w:right w:val="none" w:sz="0" w:space="0" w:color="auto"/>
      </w:divBdr>
    </w:div>
    <w:div w:id="295725513">
      <w:bodyDiv w:val="1"/>
      <w:marLeft w:val="0"/>
      <w:marRight w:val="0"/>
      <w:marTop w:val="0"/>
      <w:marBottom w:val="0"/>
      <w:divBdr>
        <w:top w:val="none" w:sz="0" w:space="0" w:color="auto"/>
        <w:left w:val="none" w:sz="0" w:space="0" w:color="auto"/>
        <w:bottom w:val="none" w:sz="0" w:space="0" w:color="auto"/>
        <w:right w:val="none" w:sz="0" w:space="0" w:color="auto"/>
      </w:divBdr>
    </w:div>
    <w:div w:id="296031878">
      <w:bodyDiv w:val="1"/>
      <w:marLeft w:val="0"/>
      <w:marRight w:val="0"/>
      <w:marTop w:val="0"/>
      <w:marBottom w:val="0"/>
      <w:divBdr>
        <w:top w:val="none" w:sz="0" w:space="0" w:color="auto"/>
        <w:left w:val="none" w:sz="0" w:space="0" w:color="auto"/>
        <w:bottom w:val="none" w:sz="0" w:space="0" w:color="auto"/>
        <w:right w:val="none" w:sz="0" w:space="0" w:color="auto"/>
      </w:divBdr>
    </w:div>
    <w:div w:id="296492956">
      <w:bodyDiv w:val="1"/>
      <w:marLeft w:val="0"/>
      <w:marRight w:val="0"/>
      <w:marTop w:val="0"/>
      <w:marBottom w:val="0"/>
      <w:divBdr>
        <w:top w:val="none" w:sz="0" w:space="0" w:color="auto"/>
        <w:left w:val="none" w:sz="0" w:space="0" w:color="auto"/>
        <w:bottom w:val="none" w:sz="0" w:space="0" w:color="auto"/>
        <w:right w:val="none" w:sz="0" w:space="0" w:color="auto"/>
      </w:divBdr>
    </w:div>
    <w:div w:id="299312209">
      <w:bodyDiv w:val="1"/>
      <w:marLeft w:val="0"/>
      <w:marRight w:val="0"/>
      <w:marTop w:val="0"/>
      <w:marBottom w:val="0"/>
      <w:divBdr>
        <w:top w:val="none" w:sz="0" w:space="0" w:color="auto"/>
        <w:left w:val="none" w:sz="0" w:space="0" w:color="auto"/>
        <w:bottom w:val="none" w:sz="0" w:space="0" w:color="auto"/>
        <w:right w:val="none" w:sz="0" w:space="0" w:color="auto"/>
      </w:divBdr>
    </w:div>
    <w:div w:id="299771906">
      <w:bodyDiv w:val="1"/>
      <w:marLeft w:val="0"/>
      <w:marRight w:val="0"/>
      <w:marTop w:val="0"/>
      <w:marBottom w:val="0"/>
      <w:divBdr>
        <w:top w:val="none" w:sz="0" w:space="0" w:color="auto"/>
        <w:left w:val="none" w:sz="0" w:space="0" w:color="auto"/>
        <w:bottom w:val="none" w:sz="0" w:space="0" w:color="auto"/>
        <w:right w:val="none" w:sz="0" w:space="0" w:color="auto"/>
      </w:divBdr>
    </w:div>
    <w:div w:id="300118304">
      <w:bodyDiv w:val="1"/>
      <w:marLeft w:val="0"/>
      <w:marRight w:val="0"/>
      <w:marTop w:val="0"/>
      <w:marBottom w:val="0"/>
      <w:divBdr>
        <w:top w:val="none" w:sz="0" w:space="0" w:color="auto"/>
        <w:left w:val="none" w:sz="0" w:space="0" w:color="auto"/>
        <w:bottom w:val="none" w:sz="0" w:space="0" w:color="auto"/>
        <w:right w:val="none" w:sz="0" w:space="0" w:color="auto"/>
      </w:divBdr>
    </w:div>
    <w:div w:id="300619981">
      <w:bodyDiv w:val="1"/>
      <w:marLeft w:val="0"/>
      <w:marRight w:val="0"/>
      <w:marTop w:val="0"/>
      <w:marBottom w:val="0"/>
      <w:divBdr>
        <w:top w:val="none" w:sz="0" w:space="0" w:color="auto"/>
        <w:left w:val="none" w:sz="0" w:space="0" w:color="auto"/>
        <w:bottom w:val="none" w:sz="0" w:space="0" w:color="auto"/>
        <w:right w:val="none" w:sz="0" w:space="0" w:color="auto"/>
      </w:divBdr>
    </w:div>
    <w:div w:id="300892367">
      <w:bodyDiv w:val="1"/>
      <w:marLeft w:val="0"/>
      <w:marRight w:val="0"/>
      <w:marTop w:val="0"/>
      <w:marBottom w:val="0"/>
      <w:divBdr>
        <w:top w:val="none" w:sz="0" w:space="0" w:color="auto"/>
        <w:left w:val="none" w:sz="0" w:space="0" w:color="auto"/>
        <w:bottom w:val="none" w:sz="0" w:space="0" w:color="auto"/>
        <w:right w:val="none" w:sz="0" w:space="0" w:color="auto"/>
      </w:divBdr>
    </w:div>
    <w:div w:id="301079484">
      <w:bodyDiv w:val="1"/>
      <w:marLeft w:val="0"/>
      <w:marRight w:val="0"/>
      <w:marTop w:val="0"/>
      <w:marBottom w:val="0"/>
      <w:divBdr>
        <w:top w:val="none" w:sz="0" w:space="0" w:color="auto"/>
        <w:left w:val="none" w:sz="0" w:space="0" w:color="auto"/>
        <w:bottom w:val="none" w:sz="0" w:space="0" w:color="auto"/>
        <w:right w:val="none" w:sz="0" w:space="0" w:color="auto"/>
      </w:divBdr>
    </w:div>
    <w:div w:id="302007736">
      <w:bodyDiv w:val="1"/>
      <w:marLeft w:val="0"/>
      <w:marRight w:val="0"/>
      <w:marTop w:val="0"/>
      <w:marBottom w:val="0"/>
      <w:divBdr>
        <w:top w:val="none" w:sz="0" w:space="0" w:color="auto"/>
        <w:left w:val="none" w:sz="0" w:space="0" w:color="auto"/>
        <w:bottom w:val="none" w:sz="0" w:space="0" w:color="auto"/>
        <w:right w:val="none" w:sz="0" w:space="0" w:color="auto"/>
      </w:divBdr>
    </w:div>
    <w:div w:id="302202296">
      <w:bodyDiv w:val="1"/>
      <w:marLeft w:val="0"/>
      <w:marRight w:val="0"/>
      <w:marTop w:val="0"/>
      <w:marBottom w:val="0"/>
      <w:divBdr>
        <w:top w:val="none" w:sz="0" w:space="0" w:color="auto"/>
        <w:left w:val="none" w:sz="0" w:space="0" w:color="auto"/>
        <w:bottom w:val="none" w:sz="0" w:space="0" w:color="auto"/>
        <w:right w:val="none" w:sz="0" w:space="0" w:color="auto"/>
      </w:divBdr>
    </w:div>
    <w:div w:id="302202368">
      <w:bodyDiv w:val="1"/>
      <w:marLeft w:val="0"/>
      <w:marRight w:val="0"/>
      <w:marTop w:val="0"/>
      <w:marBottom w:val="0"/>
      <w:divBdr>
        <w:top w:val="none" w:sz="0" w:space="0" w:color="auto"/>
        <w:left w:val="none" w:sz="0" w:space="0" w:color="auto"/>
        <w:bottom w:val="none" w:sz="0" w:space="0" w:color="auto"/>
        <w:right w:val="none" w:sz="0" w:space="0" w:color="auto"/>
      </w:divBdr>
    </w:div>
    <w:div w:id="304504785">
      <w:bodyDiv w:val="1"/>
      <w:marLeft w:val="0"/>
      <w:marRight w:val="0"/>
      <w:marTop w:val="0"/>
      <w:marBottom w:val="0"/>
      <w:divBdr>
        <w:top w:val="none" w:sz="0" w:space="0" w:color="auto"/>
        <w:left w:val="none" w:sz="0" w:space="0" w:color="auto"/>
        <w:bottom w:val="none" w:sz="0" w:space="0" w:color="auto"/>
        <w:right w:val="none" w:sz="0" w:space="0" w:color="auto"/>
      </w:divBdr>
    </w:div>
    <w:div w:id="305429326">
      <w:bodyDiv w:val="1"/>
      <w:marLeft w:val="0"/>
      <w:marRight w:val="0"/>
      <w:marTop w:val="0"/>
      <w:marBottom w:val="0"/>
      <w:divBdr>
        <w:top w:val="none" w:sz="0" w:space="0" w:color="auto"/>
        <w:left w:val="none" w:sz="0" w:space="0" w:color="auto"/>
        <w:bottom w:val="none" w:sz="0" w:space="0" w:color="auto"/>
        <w:right w:val="none" w:sz="0" w:space="0" w:color="auto"/>
      </w:divBdr>
    </w:div>
    <w:div w:id="305472636">
      <w:bodyDiv w:val="1"/>
      <w:marLeft w:val="0"/>
      <w:marRight w:val="0"/>
      <w:marTop w:val="0"/>
      <w:marBottom w:val="0"/>
      <w:divBdr>
        <w:top w:val="none" w:sz="0" w:space="0" w:color="auto"/>
        <w:left w:val="none" w:sz="0" w:space="0" w:color="auto"/>
        <w:bottom w:val="none" w:sz="0" w:space="0" w:color="auto"/>
        <w:right w:val="none" w:sz="0" w:space="0" w:color="auto"/>
      </w:divBdr>
    </w:div>
    <w:div w:id="306127461">
      <w:bodyDiv w:val="1"/>
      <w:marLeft w:val="0"/>
      <w:marRight w:val="0"/>
      <w:marTop w:val="0"/>
      <w:marBottom w:val="0"/>
      <w:divBdr>
        <w:top w:val="none" w:sz="0" w:space="0" w:color="auto"/>
        <w:left w:val="none" w:sz="0" w:space="0" w:color="auto"/>
        <w:bottom w:val="none" w:sz="0" w:space="0" w:color="auto"/>
        <w:right w:val="none" w:sz="0" w:space="0" w:color="auto"/>
      </w:divBdr>
    </w:div>
    <w:div w:id="306588822">
      <w:bodyDiv w:val="1"/>
      <w:marLeft w:val="0"/>
      <w:marRight w:val="0"/>
      <w:marTop w:val="0"/>
      <w:marBottom w:val="0"/>
      <w:divBdr>
        <w:top w:val="none" w:sz="0" w:space="0" w:color="auto"/>
        <w:left w:val="none" w:sz="0" w:space="0" w:color="auto"/>
        <w:bottom w:val="none" w:sz="0" w:space="0" w:color="auto"/>
        <w:right w:val="none" w:sz="0" w:space="0" w:color="auto"/>
      </w:divBdr>
    </w:div>
    <w:div w:id="306863743">
      <w:bodyDiv w:val="1"/>
      <w:marLeft w:val="0"/>
      <w:marRight w:val="0"/>
      <w:marTop w:val="0"/>
      <w:marBottom w:val="0"/>
      <w:divBdr>
        <w:top w:val="none" w:sz="0" w:space="0" w:color="auto"/>
        <w:left w:val="none" w:sz="0" w:space="0" w:color="auto"/>
        <w:bottom w:val="none" w:sz="0" w:space="0" w:color="auto"/>
        <w:right w:val="none" w:sz="0" w:space="0" w:color="auto"/>
      </w:divBdr>
    </w:div>
    <w:div w:id="306976441">
      <w:bodyDiv w:val="1"/>
      <w:marLeft w:val="0"/>
      <w:marRight w:val="0"/>
      <w:marTop w:val="0"/>
      <w:marBottom w:val="0"/>
      <w:divBdr>
        <w:top w:val="none" w:sz="0" w:space="0" w:color="auto"/>
        <w:left w:val="none" w:sz="0" w:space="0" w:color="auto"/>
        <w:bottom w:val="none" w:sz="0" w:space="0" w:color="auto"/>
        <w:right w:val="none" w:sz="0" w:space="0" w:color="auto"/>
      </w:divBdr>
    </w:div>
    <w:div w:id="309864044">
      <w:bodyDiv w:val="1"/>
      <w:marLeft w:val="0"/>
      <w:marRight w:val="0"/>
      <w:marTop w:val="0"/>
      <w:marBottom w:val="0"/>
      <w:divBdr>
        <w:top w:val="none" w:sz="0" w:space="0" w:color="auto"/>
        <w:left w:val="none" w:sz="0" w:space="0" w:color="auto"/>
        <w:bottom w:val="none" w:sz="0" w:space="0" w:color="auto"/>
        <w:right w:val="none" w:sz="0" w:space="0" w:color="auto"/>
      </w:divBdr>
    </w:div>
    <w:div w:id="310141252">
      <w:bodyDiv w:val="1"/>
      <w:marLeft w:val="0"/>
      <w:marRight w:val="0"/>
      <w:marTop w:val="0"/>
      <w:marBottom w:val="0"/>
      <w:divBdr>
        <w:top w:val="none" w:sz="0" w:space="0" w:color="auto"/>
        <w:left w:val="none" w:sz="0" w:space="0" w:color="auto"/>
        <w:bottom w:val="none" w:sz="0" w:space="0" w:color="auto"/>
        <w:right w:val="none" w:sz="0" w:space="0" w:color="auto"/>
      </w:divBdr>
    </w:div>
    <w:div w:id="310183814">
      <w:bodyDiv w:val="1"/>
      <w:marLeft w:val="0"/>
      <w:marRight w:val="0"/>
      <w:marTop w:val="0"/>
      <w:marBottom w:val="0"/>
      <w:divBdr>
        <w:top w:val="none" w:sz="0" w:space="0" w:color="auto"/>
        <w:left w:val="none" w:sz="0" w:space="0" w:color="auto"/>
        <w:bottom w:val="none" w:sz="0" w:space="0" w:color="auto"/>
        <w:right w:val="none" w:sz="0" w:space="0" w:color="auto"/>
      </w:divBdr>
    </w:div>
    <w:div w:id="310330562">
      <w:bodyDiv w:val="1"/>
      <w:marLeft w:val="0"/>
      <w:marRight w:val="0"/>
      <w:marTop w:val="0"/>
      <w:marBottom w:val="0"/>
      <w:divBdr>
        <w:top w:val="none" w:sz="0" w:space="0" w:color="auto"/>
        <w:left w:val="none" w:sz="0" w:space="0" w:color="auto"/>
        <w:bottom w:val="none" w:sz="0" w:space="0" w:color="auto"/>
        <w:right w:val="none" w:sz="0" w:space="0" w:color="auto"/>
      </w:divBdr>
    </w:div>
    <w:div w:id="311057057">
      <w:bodyDiv w:val="1"/>
      <w:marLeft w:val="0"/>
      <w:marRight w:val="0"/>
      <w:marTop w:val="0"/>
      <w:marBottom w:val="0"/>
      <w:divBdr>
        <w:top w:val="none" w:sz="0" w:space="0" w:color="auto"/>
        <w:left w:val="none" w:sz="0" w:space="0" w:color="auto"/>
        <w:bottom w:val="none" w:sz="0" w:space="0" w:color="auto"/>
        <w:right w:val="none" w:sz="0" w:space="0" w:color="auto"/>
      </w:divBdr>
    </w:div>
    <w:div w:id="311372617">
      <w:bodyDiv w:val="1"/>
      <w:marLeft w:val="0"/>
      <w:marRight w:val="0"/>
      <w:marTop w:val="0"/>
      <w:marBottom w:val="0"/>
      <w:divBdr>
        <w:top w:val="none" w:sz="0" w:space="0" w:color="auto"/>
        <w:left w:val="none" w:sz="0" w:space="0" w:color="auto"/>
        <w:bottom w:val="none" w:sz="0" w:space="0" w:color="auto"/>
        <w:right w:val="none" w:sz="0" w:space="0" w:color="auto"/>
      </w:divBdr>
    </w:div>
    <w:div w:id="312367807">
      <w:bodyDiv w:val="1"/>
      <w:marLeft w:val="0"/>
      <w:marRight w:val="0"/>
      <w:marTop w:val="0"/>
      <w:marBottom w:val="0"/>
      <w:divBdr>
        <w:top w:val="none" w:sz="0" w:space="0" w:color="auto"/>
        <w:left w:val="none" w:sz="0" w:space="0" w:color="auto"/>
        <w:bottom w:val="none" w:sz="0" w:space="0" w:color="auto"/>
        <w:right w:val="none" w:sz="0" w:space="0" w:color="auto"/>
      </w:divBdr>
    </w:div>
    <w:div w:id="313527081">
      <w:bodyDiv w:val="1"/>
      <w:marLeft w:val="0"/>
      <w:marRight w:val="0"/>
      <w:marTop w:val="0"/>
      <w:marBottom w:val="0"/>
      <w:divBdr>
        <w:top w:val="none" w:sz="0" w:space="0" w:color="auto"/>
        <w:left w:val="none" w:sz="0" w:space="0" w:color="auto"/>
        <w:bottom w:val="none" w:sz="0" w:space="0" w:color="auto"/>
        <w:right w:val="none" w:sz="0" w:space="0" w:color="auto"/>
      </w:divBdr>
    </w:div>
    <w:div w:id="313876415">
      <w:bodyDiv w:val="1"/>
      <w:marLeft w:val="0"/>
      <w:marRight w:val="0"/>
      <w:marTop w:val="0"/>
      <w:marBottom w:val="0"/>
      <w:divBdr>
        <w:top w:val="none" w:sz="0" w:space="0" w:color="auto"/>
        <w:left w:val="none" w:sz="0" w:space="0" w:color="auto"/>
        <w:bottom w:val="none" w:sz="0" w:space="0" w:color="auto"/>
        <w:right w:val="none" w:sz="0" w:space="0" w:color="auto"/>
      </w:divBdr>
    </w:div>
    <w:div w:id="314114983">
      <w:bodyDiv w:val="1"/>
      <w:marLeft w:val="0"/>
      <w:marRight w:val="0"/>
      <w:marTop w:val="0"/>
      <w:marBottom w:val="0"/>
      <w:divBdr>
        <w:top w:val="none" w:sz="0" w:space="0" w:color="auto"/>
        <w:left w:val="none" w:sz="0" w:space="0" w:color="auto"/>
        <w:bottom w:val="none" w:sz="0" w:space="0" w:color="auto"/>
        <w:right w:val="none" w:sz="0" w:space="0" w:color="auto"/>
      </w:divBdr>
    </w:div>
    <w:div w:id="314191452">
      <w:bodyDiv w:val="1"/>
      <w:marLeft w:val="0"/>
      <w:marRight w:val="0"/>
      <w:marTop w:val="0"/>
      <w:marBottom w:val="0"/>
      <w:divBdr>
        <w:top w:val="none" w:sz="0" w:space="0" w:color="auto"/>
        <w:left w:val="none" w:sz="0" w:space="0" w:color="auto"/>
        <w:bottom w:val="none" w:sz="0" w:space="0" w:color="auto"/>
        <w:right w:val="none" w:sz="0" w:space="0" w:color="auto"/>
      </w:divBdr>
    </w:div>
    <w:div w:id="314338397">
      <w:bodyDiv w:val="1"/>
      <w:marLeft w:val="0"/>
      <w:marRight w:val="0"/>
      <w:marTop w:val="0"/>
      <w:marBottom w:val="0"/>
      <w:divBdr>
        <w:top w:val="none" w:sz="0" w:space="0" w:color="auto"/>
        <w:left w:val="none" w:sz="0" w:space="0" w:color="auto"/>
        <w:bottom w:val="none" w:sz="0" w:space="0" w:color="auto"/>
        <w:right w:val="none" w:sz="0" w:space="0" w:color="auto"/>
      </w:divBdr>
    </w:div>
    <w:div w:id="315456669">
      <w:bodyDiv w:val="1"/>
      <w:marLeft w:val="0"/>
      <w:marRight w:val="0"/>
      <w:marTop w:val="0"/>
      <w:marBottom w:val="0"/>
      <w:divBdr>
        <w:top w:val="none" w:sz="0" w:space="0" w:color="auto"/>
        <w:left w:val="none" w:sz="0" w:space="0" w:color="auto"/>
        <w:bottom w:val="none" w:sz="0" w:space="0" w:color="auto"/>
        <w:right w:val="none" w:sz="0" w:space="0" w:color="auto"/>
      </w:divBdr>
    </w:div>
    <w:div w:id="315959635">
      <w:bodyDiv w:val="1"/>
      <w:marLeft w:val="0"/>
      <w:marRight w:val="0"/>
      <w:marTop w:val="0"/>
      <w:marBottom w:val="0"/>
      <w:divBdr>
        <w:top w:val="none" w:sz="0" w:space="0" w:color="auto"/>
        <w:left w:val="none" w:sz="0" w:space="0" w:color="auto"/>
        <w:bottom w:val="none" w:sz="0" w:space="0" w:color="auto"/>
        <w:right w:val="none" w:sz="0" w:space="0" w:color="auto"/>
      </w:divBdr>
    </w:div>
    <w:div w:id="316155513">
      <w:bodyDiv w:val="1"/>
      <w:marLeft w:val="0"/>
      <w:marRight w:val="0"/>
      <w:marTop w:val="0"/>
      <w:marBottom w:val="0"/>
      <w:divBdr>
        <w:top w:val="none" w:sz="0" w:space="0" w:color="auto"/>
        <w:left w:val="none" w:sz="0" w:space="0" w:color="auto"/>
        <w:bottom w:val="none" w:sz="0" w:space="0" w:color="auto"/>
        <w:right w:val="none" w:sz="0" w:space="0" w:color="auto"/>
      </w:divBdr>
    </w:div>
    <w:div w:id="316541803">
      <w:bodyDiv w:val="1"/>
      <w:marLeft w:val="0"/>
      <w:marRight w:val="0"/>
      <w:marTop w:val="0"/>
      <w:marBottom w:val="0"/>
      <w:divBdr>
        <w:top w:val="none" w:sz="0" w:space="0" w:color="auto"/>
        <w:left w:val="none" w:sz="0" w:space="0" w:color="auto"/>
        <w:bottom w:val="none" w:sz="0" w:space="0" w:color="auto"/>
        <w:right w:val="none" w:sz="0" w:space="0" w:color="auto"/>
      </w:divBdr>
    </w:div>
    <w:div w:id="317073514">
      <w:bodyDiv w:val="1"/>
      <w:marLeft w:val="0"/>
      <w:marRight w:val="0"/>
      <w:marTop w:val="0"/>
      <w:marBottom w:val="0"/>
      <w:divBdr>
        <w:top w:val="none" w:sz="0" w:space="0" w:color="auto"/>
        <w:left w:val="none" w:sz="0" w:space="0" w:color="auto"/>
        <w:bottom w:val="none" w:sz="0" w:space="0" w:color="auto"/>
        <w:right w:val="none" w:sz="0" w:space="0" w:color="auto"/>
      </w:divBdr>
    </w:div>
    <w:div w:id="318120813">
      <w:bodyDiv w:val="1"/>
      <w:marLeft w:val="0"/>
      <w:marRight w:val="0"/>
      <w:marTop w:val="0"/>
      <w:marBottom w:val="0"/>
      <w:divBdr>
        <w:top w:val="none" w:sz="0" w:space="0" w:color="auto"/>
        <w:left w:val="none" w:sz="0" w:space="0" w:color="auto"/>
        <w:bottom w:val="none" w:sz="0" w:space="0" w:color="auto"/>
        <w:right w:val="none" w:sz="0" w:space="0" w:color="auto"/>
      </w:divBdr>
    </w:div>
    <w:div w:id="318577594">
      <w:bodyDiv w:val="1"/>
      <w:marLeft w:val="0"/>
      <w:marRight w:val="0"/>
      <w:marTop w:val="0"/>
      <w:marBottom w:val="0"/>
      <w:divBdr>
        <w:top w:val="none" w:sz="0" w:space="0" w:color="auto"/>
        <w:left w:val="none" w:sz="0" w:space="0" w:color="auto"/>
        <w:bottom w:val="none" w:sz="0" w:space="0" w:color="auto"/>
        <w:right w:val="none" w:sz="0" w:space="0" w:color="auto"/>
      </w:divBdr>
    </w:div>
    <w:div w:id="318772754">
      <w:bodyDiv w:val="1"/>
      <w:marLeft w:val="0"/>
      <w:marRight w:val="0"/>
      <w:marTop w:val="0"/>
      <w:marBottom w:val="0"/>
      <w:divBdr>
        <w:top w:val="none" w:sz="0" w:space="0" w:color="auto"/>
        <w:left w:val="none" w:sz="0" w:space="0" w:color="auto"/>
        <w:bottom w:val="none" w:sz="0" w:space="0" w:color="auto"/>
        <w:right w:val="none" w:sz="0" w:space="0" w:color="auto"/>
      </w:divBdr>
    </w:div>
    <w:div w:id="319239909">
      <w:bodyDiv w:val="1"/>
      <w:marLeft w:val="0"/>
      <w:marRight w:val="0"/>
      <w:marTop w:val="0"/>
      <w:marBottom w:val="0"/>
      <w:divBdr>
        <w:top w:val="none" w:sz="0" w:space="0" w:color="auto"/>
        <w:left w:val="none" w:sz="0" w:space="0" w:color="auto"/>
        <w:bottom w:val="none" w:sz="0" w:space="0" w:color="auto"/>
        <w:right w:val="none" w:sz="0" w:space="0" w:color="auto"/>
      </w:divBdr>
    </w:div>
    <w:div w:id="319964373">
      <w:bodyDiv w:val="1"/>
      <w:marLeft w:val="0"/>
      <w:marRight w:val="0"/>
      <w:marTop w:val="0"/>
      <w:marBottom w:val="0"/>
      <w:divBdr>
        <w:top w:val="none" w:sz="0" w:space="0" w:color="auto"/>
        <w:left w:val="none" w:sz="0" w:space="0" w:color="auto"/>
        <w:bottom w:val="none" w:sz="0" w:space="0" w:color="auto"/>
        <w:right w:val="none" w:sz="0" w:space="0" w:color="auto"/>
      </w:divBdr>
    </w:div>
    <w:div w:id="322315599">
      <w:bodyDiv w:val="1"/>
      <w:marLeft w:val="0"/>
      <w:marRight w:val="0"/>
      <w:marTop w:val="0"/>
      <w:marBottom w:val="0"/>
      <w:divBdr>
        <w:top w:val="none" w:sz="0" w:space="0" w:color="auto"/>
        <w:left w:val="none" w:sz="0" w:space="0" w:color="auto"/>
        <w:bottom w:val="none" w:sz="0" w:space="0" w:color="auto"/>
        <w:right w:val="none" w:sz="0" w:space="0" w:color="auto"/>
      </w:divBdr>
    </w:div>
    <w:div w:id="323047992">
      <w:bodyDiv w:val="1"/>
      <w:marLeft w:val="0"/>
      <w:marRight w:val="0"/>
      <w:marTop w:val="0"/>
      <w:marBottom w:val="0"/>
      <w:divBdr>
        <w:top w:val="none" w:sz="0" w:space="0" w:color="auto"/>
        <w:left w:val="none" w:sz="0" w:space="0" w:color="auto"/>
        <w:bottom w:val="none" w:sz="0" w:space="0" w:color="auto"/>
        <w:right w:val="none" w:sz="0" w:space="0" w:color="auto"/>
      </w:divBdr>
    </w:div>
    <w:div w:id="323167802">
      <w:bodyDiv w:val="1"/>
      <w:marLeft w:val="0"/>
      <w:marRight w:val="0"/>
      <w:marTop w:val="0"/>
      <w:marBottom w:val="0"/>
      <w:divBdr>
        <w:top w:val="none" w:sz="0" w:space="0" w:color="auto"/>
        <w:left w:val="none" w:sz="0" w:space="0" w:color="auto"/>
        <w:bottom w:val="none" w:sz="0" w:space="0" w:color="auto"/>
        <w:right w:val="none" w:sz="0" w:space="0" w:color="auto"/>
      </w:divBdr>
    </w:div>
    <w:div w:id="323315964">
      <w:bodyDiv w:val="1"/>
      <w:marLeft w:val="0"/>
      <w:marRight w:val="0"/>
      <w:marTop w:val="0"/>
      <w:marBottom w:val="0"/>
      <w:divBdr>
        <w:top w:val="none" w:sz="0" w:space="0" w:color="auto"/>
        <w:left w:val="none" w:sz="0" w:space="0" w:color="auto"/>
        <w:bottom w:val="none" w:sz="0" w:space="0" w:color="auto"/>
        <w:right w:val="none" w:sz="0" w:space="0" w:color="auto"/>
      </w:divBdr>
    </w:div>
    <w:div w:id="324287072">
      <w:bodyDiv w:val="1"/>
      <w:marLeft w:val="0"/>
      <w:marRight w:val="0"/>
      <w:marTop w:val="0"/>
      <w:marBottom w:val="0"/>
      <w:divBdr>
        <w:top w:val="none" w:sz="0" w:space="0" w:color="auto"/>
        <w:left w:val="none" w:sz="0" w:space="0" w:color="auto"/>
        <w:bottom w:val="none" w:sz="0" w:space="0" w:color="auto"/>
        <w:right w:val="none" w:sz="0" w:space="0" w:color="auto"/>
      </w:divBdr>
    </w:div>
    <w:div w:id="324671441">
      <w:bodyDiv w:val="1"/>
      <w:marLeft w:val="0"/>
      <w:marRight w:val="0"/>
      <w:marTop w:val="0"/>
      <w:marBottom w:val="0"/>
      <w:divBdr>
        <w:top w:val="none" w:sz="0" w:space="0" w:color="auto"/>
        <w:left w:val="none" w:sz="0" w:space="0" w:color="auto"/>
        <w:bottom w:val="none" w:sz="0" w:space="0" w:color="auto"/>
        <w:right w:val="none" w:sz="0" w:space="0" w:color="auto"/>
      </w:divBdr>
    </w:div>
    <w:div w:id="324675009">
      <w:bodyDiv w:val="1"/>
      <w:marLeft w:val="0"/>
      <w:marRight w:val="0"/>
      <w:marTop w:val="0"/>
      <w:marBottom w:val="0"/>
      <w:divBdr>
        <w:top w:val="none" w:sz="0" w:space="0" w:color="auto"/>
        <w:left w:val="none" w:sz="0" w:space="0" w:color="auto"/>
        <w:bottom w:val="none" w:sz="0" w:space="0" w:color="auto"/>
        <w:right w:val="none" w:sz="0" w:space="0" w:color="auto"/>
      </w:divBdr>
    </w:div>
    <w:div w:id="325548284">
      <w:bodyDiv w:val="1"/>
      <w:marLeft w:val="0"/>
      <w:marRight w:val="0"/>
      <w:marTop w:val="0"/>
      <w:marBottom w:val="0"/>
      <w:divBdr>
        <w:top w:val="none" w:sz="0" w:space="0" w:color="auto"/>
        <w:left w:val="none" w:sz="0" w:space="0" w:color="auto"/>
        <w:bottom w:val="none" w:sz="0" w:space="0" w:color="auto"/>
        <w:right w:val="none" w:sz="0" w:space="0" w:color="auto"/>
      </w:divBdr>
    </w:div>
    <w:div w:id="325715543">
      <w:bodyDiv w:val="1"/>
      <w:marLeft w:val="0"/>
      <w:marRight w:val="0"/>
      <w:marTop w:val="0"/>
      <w:marBottom w:val="0"/>
      <w:divBdr>
        <w:top w:val="none" w:sz="0" w:space="0" w:color="auto"/>
        <w:left w:val="none" w:sz="0" w:space="0" w:color="auto"/>
        <w:bottom w:val="none" w:sz="0" w:space="0" w:color="auto"/>
        <w:right w:val="none" w:sz="0" w:space="0" w:color="auto"/>
      </w:divBdr>
    </w:div>
    <w:div w:id="325716411">
      <w:bodyDiv w:val="1"/>
      <w:marLeft w:val="0"/>
      <w:marRight w:val="0"/>
      <w:marTop w:val="0"/>
      <w:marBottom w:val="0"/>
      <w:divBdr>
        <w:top w:val="none" w:sz="0" w:space="0" w:color="auto"/>
        <w:left w:val="none" w:sz="0" w:space="0" w:color="auto"/>
        <w:bottom w:val="none" w:sz="0" w:space="0" w:color="auto"/>
        <w:right w:val="none" w:sz="0" w:space="0" w:color="auto"/>
      </w:divBdr>
    </w:div>
    <w:div w:id="327905908">
      <w:bodyDiv w:val="1"/>
      <w:marLeft w:val="0"/>
      <w:marRight w:val="0"/>
      <w:marTop w:val="0"/>
      <w:marBottom w:val="0"/>
      <w:divBdr>
        <w:top w:val="none" w:sz="0" w:space="0" w:color="auto"/>
        <w:left w:val="none" w:sz="0" w:space="0" w:color="auto"/>
        <w:bottom w:val="none" w:sz="0" w:space="0" w:color="auto"/>
        <w:right w:val="none" w:sz="0" w:space="0" w:color="auto"/>
      </w:divBdr>
    </w:div>
    <w:div w:id="328555984">
      <w:bodyDiv w:val="1"/>
      <w:marLeft w:val="0"/>
      <w:marRight w:val="0"/>
      <w:marTop w:val="0"/>
      <w:marBottom w:val="0"/>
      <w:divBdr>
        <w:top w:val="none" w:sz="0" w:space="0" w:color="auto"/>
        <w:left w:val="none" w:sz="0" w:space="0" w:color="auto"/>
        <w:bottom w:val="none" w:sz="0" w:space="0" w:color="auto"/>
        <w:right w:val="none" w:sz="0" w:space="0" w:color="auto"/>
      </w:divBdr>
    </w:div>
    <w:div w:id="328677165">
      <w:bodyDiv w:val="1"/>
      <w:marLeft w:val="0"/>
      <w:marRight w:val="0"/>
      <w:marTop w:val="0"/>
      <w:marBottom w:val="0"/>
      <w:divBdr>
        <w:top w:val="none" w:sz="0" w:space="0" w:color="auto"/>
        <w:left w:val="none" w:sz="0" w:space="0" w:color="auto"/>
        <w:bottom w:val="none" w:sz="0" w:space="0" w:color="auto"/>
        <w:right w:val="none" w:sz="0" w:space="0" w:color="auto"/>
      </w:divBdr>
    </w:div>
    <w:div w:id="329329887">
      <w:bodyDiv w:val="1"/>
      <w:marLeft w:val="0"/>
      <w:marRight w:val="0"/>
      <w:marTop w:val="0"/>
      <w:marBottom w:val="0"/>
      <w:divBdr>
        <w:top w:val="none" w:sz="0" w:space="0" w:color="auto"/>
        <w:left w:val="none" w:sz="0" w:space="0" w:color="auto"/>
        <w:bottom w:val="none" w:sz="0" w:space="0" w:color="auto"/>
        <w:right w:val="none" w:sz="0" w:space="0" w:color="auto"/>
      </w:divBdr>
    </w:div>
    <w:div w:id="329330673">
      <w:bodyDiv w:val="1"/>
      <w:marLeft w:val="0"/>
      <w:marRight w:val="0"/>
      <w:marTop w:val="0"/>
      <w:marBottom w:val="0"/>
      <w:divBdr>
        <w:top w:val="none" w:sz="0" w:space="0" w:color="auto"/>
        <w:left w:val="none" w:sz="0" w:space="0" w:color="auto"/>
        <w:bottom w:val="none" w:sz="0" w:space="0" w:color="auto"/>
        <w:right w:val="none" w:sz="0" w:space="0" w:color="auto"/>
      </w:divBdr>
    </w:div>
    <w:div w:id="329872836">
      <w:bodyDiv w:val="1"/>
      <w:marLeft w:val="0"/>
      <w:marRight w:val="0"/>
      <w:marTop w:val="0"/>
      <w:marBottom w:val="0"/>
      <w:divBdr>
        <w:top w:val="none" w:sz="0" w:space="0" w:color="auto"/>
        <w:left w:val="none" w:sz="0" w:space="0" w:color="auto"/>
        <w:bottom w:val="none" w:sz="0" w:space="0" w:color="auto"/>
        <w:right w:val="none" w:sz="0" w:space="0" w:color="auto"/>
      </w:divBdr>
    </w:div>
    <w:div w:id="330261107">
      <w:bodyDiv w:val="1"/>
      <w:marLeft w:val="0"/>
      <w:marRight w:val="0"/>
      <w:marTop w:val="0"/>
      <w:marBottom w:val="0"/>
      <w:divBdr>
        <w:top w:val="none" w:sz="0" w:space="0" w:color="auto"/>
        <w:left w:val="none" w:sz="0" w:space="0" w:color="auto"/>
        <w:bottom w:val="none" w:sz="0" w:space="0" w:color="auto"/>
        <w:right w:val="none" w:sz="0" w:space="0" w:color="auto"/>
      </w:divBdr>
    </w:div>
    <w:div w:id="330647441">
      <w:bodyDiv w:val="1"/>
      <w:marLeft w:val="0"/>
      <w:marRight w:val="0"/>
      <w:marTop w:val="0"/>
      <w:marBottom w:val="0"/>
      <w:divBdr>
        <w:top w:val="none" w:sz="0" w:space="0" w:color="auto"/>
        <w:left w:val="none" w:sz="0" w:space="0" w:color="auto"/>
        <w:bottom w:val="none" w:sz="0" w:space="0" w:color="auto"/>
        <w:right w:val="none" w:sz="0" w:space="0" w:color="auto"/>
      </w:divBdr>
    </w:div>
    <w:div w:id="330647881">
      <w:bodyDiv w:val="1"/>
      <w:marLeft w:val="0"/>
      <w:marRight w:val="0"/>
      <w:marTop w:val="0"/>
      <w:marBottom w:val="0"/>
      <w:divBdr>
        <w:top w:val="none" w:sz="0" w:space="0" w:color="auto"/>
        <w:left w:val="none" w:sz="0" w:space="0" w:color="auto"/>
        <w:bottom w:val="none" w:sz="0" w:space="0" w:color="auto"/>
        <w:right w:val="none" w:sz="0" w:space="0" w:color="auto"/>
      </w:divBdr>
    </w:div>
    <w:div w:id="330959934">
      <w:bodyDiv w:val="1"/>
      <w:marLeft w:val="0"/>
      <w:marRight w:val="0"/>
      <w:marTop w:val="0"/>
      <w:marBottom w:val="0"/>
      <w:divBdr>
        <w:top w:val="none" w:sz="0" w:space="0" w:color="auto"/>
        <w:left w:val="none" w:sz="0" w:space="0" w:color="auto"/>
        <w:bottom w:val="none" w:sz="0" w:space="0" w:color="auto"/>
        <w:right w:val="none" w:sz="0" w:space="0" w:color="auto"/>
      </w:divBdr>
    </w:div>
    <w:div w:id="331228601">
      <w:bodyDiv w:val="1"/>
      <w:marLeft w:val="0"/>
      <w:marRight w:val="0"/>
      <w:marTop w:val="0"/>
      <w:marBottom w:val="0"/>
      <w:divBdr>
        <w:top w:val="none" w:sz="0" w:space="0" w:color="auto"/>
        <w:left w:val="none" w:sz="0" w:space="0" w:color="auto"/>
        <w:bottom w:val="none" w:sz="0" w:space="0" w:color="auto"/>
        <w:right w:val="none" w:sz="0" w:space="0" w:color="auto"/>
      </w:divBdr>
    </w:div>
    <w:div w:id="331836108">
      <w:bodyDiv w:val="1"/>
      <w:marLeft w:val="0"/>
      <w:marRight w:val="0"/>
      <w:marTop w:val="0"/>
      <w:marBottom w:val="0"/>
      <w:divBdr>
        <w:top w:val="none" w:sz="0" w:space="0" w:color="auto"/>
        <w:left w:val="none" w:sz="0" w:space="0" w:color="auto"/>
        <w:bottom w:val="none" w:sz="0" w:space="0" w:color="auto"/>
        <w:right w:val="none" w:sz="0" w:space="0" w:color="auto"/>
      </w:divBdr>
    </w:div>
    <w:div w:id="332270340">
      <w:bodyDiv w:val="1"/>
      <w:marLeft w:val="0"/>
      <w:marRight w:val="0"/>
      <w:marTop w:val="0"/>
      <w:marBottom w:val="0"/>
      <w:divBdr>
        <w:top w:val="none" w:sz="0" w:space="0" w:color="auto"/>
        <w:left w:val="none" w:sz="0" w:space="0" w:color="auto"/>
        <w:bottom w:val="none" w:sz="0" w:space="0" w:color="auto"/>
        <w:right w:val="none" w:sz="0" w:space="0" w:color="auto"/>
      </w:divBdr>
    </w:div>
    <w:div w:id="332298636">
      <w:bodyDiv w:val="1"/>
      <w:marLeft w:val="0"/>
      <w:marRight w:val="0"/>
      <w:marTop w:val="0"/>
      <w:marBottom w:val="0"/>
      <w:divBdr>
        <w:top w:val="none" w:sz="0" w:space="0" w:color="auto"/>
        <w:left w:val="none" w:sz="0" w:space="0" w:color="auto"/>
        <w:bottom w:val="none" w:sz="0" w:space="0" w:color="auto"/>
        <w:right w:val="none" w:sz="0" w:space="0" w:color="auto"/>
      </w:divBdr>
    </w:div>
    <w:div w:id="332950961">
      <w:bodyDiv w:val="1"/>
      <w:marLeft w:val="0"/>
      <w:marRight w:val="0"/>
      <w:marTop w:val="0"/>
      <w:marBottom w:val="0"/>
      <w:divBdr>
        <w:top w:val="none" w:sz="0" w:space="0" w:color="auto"/>
        <w:left w:val="none" w:sz="0" w:space="0" w:color="auto"/>
        <w:bottom w:val="none" w:sz="0" w:space="0" w:color="auto"/>
        <w:right w:val="none" w:sz="0" w:space="0" w:color="auto"/>
      </w:divBdr>
    </w:div>
    <w:div w:id="333340092">
      <w:bodyDiv w:val="1"/>
      <w:marLeft w:val="0"/>
      <w:marRight w:val="0"/>
      <w:marTop w:val="0"/>
      <w:marBottom w:val="0"/>
      <w:divBdr>
        <w:top w:val="none" w:sz="0" w:space="0" w:color="auto"/>
        <w:left w:val="none" w:sz="0" w:space="0" w:color="auto"/>
        <w:bottom w:val="none" w:sz="0" w:space="0" w:color="auto"/>
        <w:right w:val="none" w:sz="0" w:space="0" w:color="auto"/>
      </w:divBdr>
    </w:div>
    <w:div w:id="335155419">
      <w:bodyDiv w:val="1"/>
      <w:marLeft w:val="0"/>
      <w:marRight w:val="0"/>
      <w:marTop w:val="0"/>
      <w:marBottom w:val="0"/>
      <w:divBdr>
        <w:top w:val="none" w:sz="0" w:space="0" w:color="auto"/>
        <w:left w:val="none" w:sz="0" w:space="0" w:color="auto"/>
        <w:bottom w:val="none" w:sz="0" w:space="0" w:color="auto"/>
        <w:right w:val="none" w:sz="0" w:space="0" w:color="auto"/>
      </w:divBdr>
    </w:div>
    <w:div w:id="335613327">
      <w:bodyDiv w:val="1"/>
      <w:marLeft w:val="0"/>
      <w:marRight w:val="0"/>
      <w:marTop w:val="0"/>
      <w:marBottom w:val="0"/>
      <w:divBdr>
        <w:top w:val="none" w:sz="0" w:space="0" w:color="auto"/>
        <w:left w:val="none" w:sz="0" w:space="0" w:color="auto"/>
        <w:bottom w:val="none" w:sz="0" w:space="0" w:color="auto"/>
        <w:right w:val="none" w:sz="0" w:space="0" w:color="auto"/>
      </w:divBdr>
    </w:div>
    <w:div w:id="336541730">
      <w:bodyDiv w:val="1"/>
      <w:marLeft w:val="0"/>
      <w:marRight w:val="0"/>
      <w:marTop w:val="0"/>
      <w:marBottom w:val="0"/>
      <w:divBdr>
        <w:top w:val="none" w:sz="0" w:space="0" w:color="auto"/>
        <w:left w:val="none" w:sz="0" w:space="0" w:color="auto"/>
        <w:bottom w:val="none" w:sz="0" w:space="0" w:color="auto"/>
        <w:right w:val="none" w:sz="0" w:space="0" w:color="auto"/>
      </w:divBdr>
    </w:div>
    <w:div w:id="337002310">
      <w:bodyDiv w:val="1"/>
      <w:marLeft w:val="0"/>
      <w:marRight w:val="0"/>
      <w:marTop w:val="0"/>
      <w:marBottom w:val="0"/>
      <w:divBdr>
        <w:top w:val="none" w:sz="0" w:space="0" w:color="auto"/>
        <w:left w:val="none" w:sz="0" w:space="0" w:color="auto"/>
        <w:bottom w:val="none" w:sz="0" w:space="0" w:color="auto"/>
        <w:right w:val="none" w:sz="0" w:space="0" w:color="auto"/>
      </w:divBdr>
    </w:div>
    <w:div w:id="337393118">
      <w:bodyDiv w:val="1"/>
      <w:marLeft w:val="0"/>
      <w:marRight w:val="0"/>
      <w:marTop w:val="0"/>
      <w:marBottom w:val="0"/>
      <w:divBdr>
        <w:top w:val="none" w:sz="0" w:space="0" w:color="auto"/>
        <w:left w:val="none" w:sz="0" w:space="0" w:color="auto"/>
        <w:bottom w:val="none" w:sz="0" w:space="0" w:color="auto"/>
        <w:right w:val="none" w:sz="0" w:space="0" w:color="auto"/>
      </w:divBdr>
    </w:div>
    <w:div w:id="339935505">
      <w:bodyDiv w:val="1"/>
      <w:marLeft w:val="0"/>
      <w:marRight w:val="0"/>
      <w:marTop w:val="0"/>
      <w:marBottom w:val="0"/>
      <w:divBdr>
        <w:top w:val="none" w:sz="0" w:space="0" w:color="auto"/>
        <w:left w:val="none" w:sz="0" w:space="0" w:color="auto"/>
        <w:bottom w:val="none" w:sz="0" w:space="0" w:color="auto"/>
        <w:right w:val="none" w:sz="0" w:space="0" w:color="auto"/>
      </w:divBdr>
    </w:div>
    <w:div w:id="340356818">
      <w:bodyDiv w:val="1"/>
      <w:marLeft w:val="0"/>
      <w:marRight w:val="0"/>
      <w:marTop w:val="0"/>
      <w:marBottom w:val="0"/>
      <w:divBdr>
        <w:top w:val="none" w:sz="0" w:space="0" w:color="auto"/>
        <w:left w:val="none" w:sz="0" w:space="0" w:color="auto"/>
        <w:bottom w:val="none" w:sz="0" w:space="0" w:color="auto"/>
        <w:right w:val="none" w:sz="0" w:space="0" w:color="auto"/>
      </w:divBdr>
    </w:div>
    <w:div w:id="341592661">
      <w:bodyDiv w:val="1"/>
      <w:marLeft w:val="0"/>
      <w:marRight w:val="0"/>
      <w:marTop w:val="0"/>
      <w:marBottom w:val="0"/>
      <w:divBdr>
        <w:top w:val="none" w:sz="0" w:space="0" w:color="auto"/>
        <w:left w:val="none" w:sz="0" w:space="0" w:color="auto"/>
        <w:bottom w:val="none" w:sz="0" w:space="0" w:color="auto"/>
        <w:right w:val="none" w:sz="0" w:space="0" w:color="auto"/>
      </w:divBdr>
    </w:div>
    <w:div w:id="342559884">
      <w:bodyDiv w:val="1"/>
      <w:marLeft w:val="0"/>
      <w:marRight w:val="0"/>
      <w:marTop w:val="0"/>
      <w:marBottom w:val="0"/>
      <w:divBdr>
        <w:top w:val="none" w:sz="0" w:space="0" w:color="auto"/>
        <w:left w:val="none" w:sz="0" w:space="0" w:color="auto"/>
        <w:bottom w:val="none" w:sz="0" w:space="0" w:color="auto"/>
        <w:right w:val="none" w:sz="0" w:space="0" w:color="auto"/>
      </w:divBdr>
    </w:div>
    <w:div w:id="342633990">
      <w:bodyDiv w:val="1"/>
      <w:marLeft w:val="0"/>
      <w:marRight w:val="0"/>
      <w:marTop w:val="0"/>
      <w:marBottom w:val="0"/>
      <w:divBdr>
        <w:top w:val="none" w:sz="0" w:space="0" w:color="auto"/>
        <w:left w:val="none" w:sz="0" w:space="0" w:color="auto"/>
        <w:bottom w:val="none" w:sz="0" w:space="0" w:color="auto"/>
        <w:right w:val="none" w:sz="0" w:space="0" w:color="auto"/>
      </w:divBdr>
    </w:div>
    <w:div w:id="343092273">
      <w:bodyDiv w:val="1"/>
      <w:marLeft w:val="0"/>
      <w:marRight w:val="0"/>
      <w:marTop w:val="0"/>
      <w:marBottom w:val="0"/>
      <w:divBdr>
        <w:top w:val="none" w:sz="0" w:space="0" w:color="auto"/>
        <w:left w:val="none" w:sz="0" w:space="0" w:color="auto"/>
        <w:bottom w:val="none" w:sz="0" w:space="0" w:color="auto"/>
        <w:right w:val="none" w:sz="0" w:space="0" w:color="auto"/>
      </w:divBdr>
    </w:div>
    <w:div w:id="343168849">
      <w:bodyDiv w:val="1"/>
      <w:marLeft w:val="0"/>
      <w:marRight w:val="0"/>
      <w:marTop w:val="0"/>
      <w:marBottom w:val="0"/>
      <w:divBdr>
        <w:top w:val="none" w:sz="0" w:space="0" w:color="auto"/>
        <w:left w:val="none" w:sz="0" w:space="0" w:color="auto"/>
        <w:bottom w:val="none" w:sz="0" w:space="0" w:color="auto"/>
        <w:right w:val="none" w:sz="0" w:space="0" w:color="auto"/>
      </w:divBdr>
    </w:div>
    <w:div w:id="343440289">
      <w:bodyDiv w:val="1"/>
      <w:marLeft w:val="0"/>
      <w:marRight w:val="0"/>
      <w:marTop w:val="0"/>
      <w:marBottom w:val="0"/>
      <w:divBdr>
        <w:top w:val="none" w:sz="0" w:space="0" w:color="auto"/>
        <w:left w:val="none" w:sz="0" w:space="0" w:color="auto"/>
        <w:bottom w:val="none" w:sz="0" w:space="0" w:color="auto"/>
        <w:right w:val="none" w:sz="0" w:space="0" w:color="auto"/>
      </w:divBdr>
    </w:div>
    <w:div w:id="343477759">
      <w:bodyDiv w:val="1"/>
      <w:marLeft w:val="0"/>
      <w:marRight w:val="0"/>
      <w:marTop w:val="0"/>
      <w:marBottom w:val="0"/>
      <w:divBdr>
        <w:top w:val="none" w:sz="0" w:space="0" w:color="auto"/>
        <w:left w:val="none" w:sz="0" w:space="0" w:color="auto"/>
        <w:bottom w:val="none" w:sz="0" w:space="0" w:color="auto"/>
        <w:right w:val="none" w:sz="0" w:space="0" w:color="auto"/>
      </w:divBdr>
    </w:div>
    <w:div w:id="346831399">
      <w:bodyDiv w:val="1"/>
      <w:marLeft w:val="0"/>
      <w:marRight w:val="0"/>
      <w:marTop w:val="0"/>
      <w:marBottom w:val="0"/>
      <w:divBdr>
        <w:top w:val="none" w:sz="0" w:space="0" w:color="auto"/>
        <w:left w:val="none" w:sz="0" w:space="0" w:color="auto"/>
        <w:bottom w:val="none" w:sz="0" w:space="0" w:color="auto"/>
        <w:right w:val="none" w:sz="0" w:space="0" w:color="auto"/>
      </w:divBdr>
    </w:div>
    <w:div w:id="346951172">
      <w:bodyDiv w:val="1"/>
      <w:marLeft w:val="0"/>
      <w:marRight w:val="0"/>
      <w:marTop w:val="0"/>
      <w:marBottom w:val="0"/>
      <w:divBdr>
        <w:top w:val="none" w:sz="0" w:space="0" w:color="auto"/>
        <w:left w:val="none" w:sz="0" w:space="0" w:color="auto"/>
        <w:bottom w:val="none" w:sz="0" w:space="0" w:color="auto"/>
        <w:right w:val="none" w:sz="0" w:space="0" w:color="auto"/>
      </w:divBdr>
    </w:div>
    <w:div w:id="347610343">
      <w:bodyDiv w:val="1"/>
      <w:marLeft w:val="0"/>
      <w:marRight w:val="0"/>
      <w:marTop w:val="0"/>
      <w:marBottom w:val="0"/>
      <w:divBdr>
        <w:top w:val="none" w:sz="0" w:space="0" w:color="auto"/>
        <w:left w:val="none" w:sz="0" w:space="0" w:color="auto"/>
        <w:bottom w:val="none" w:sz="0" w:space="0" w:color="auto"/>
        <w:right w:val="none" w:sz="0" w:space="0" w:color="auto"/>
      </w:divBdr>
    </w:div>
    <w:div w:id="347827093">
      <w:bodyDiv w:val="1"/>
      <w:marLeft w:val="0"/>
      <w:marRight w:val="0"/>
      <w:marTop w:val="0"/>
      <w:marBottom w:val="0"/>
      <w:divBdr>
        <w:top w:val="none" w:sz="0" w:space="0" w:color="auto"/>
        <w:left w:val="none" w:sz="0" w:space="0" w:color="auto"/>
        <w:bottom w:val="none" w:sz="0" w:space="0" w:color="auto"/>
        <w:right w:val="none" w:sz="0" w:space="0" w:color="auto"/>
      </w:divBdr>
    </w:div>
    <w:div w:id="348530490">
      <w:bodyDiv w:val="1"/>
      <w:marLeft w:val="0"/>
      <w:marRight w:val="0"/>
      <w:marTop w:val="0"/>
      <w:marBottom w:val="0"/>
      <w:divBdr>
        <w:top w:val="none" w:sz="0" w:space="0" w:color="auto"/>
        <w:left w:val="none" w:sz="0" w:space="0" w:color="auto"/>
        <w:bottom w:val="none" w:sz="0" w:space="0" w:color="auto"/>
        <w:right w:val="none" w:sz="0" w:space="0" w:color="auto"/>
      </w:divBdr>
    </w:div>
    <w:div w:id="350106665">
      <w:bodyDiv w:val="1"/>
      <w:marLeft w:val="0"/>
      <w:marRight w:val="0"/>
      <w:marTop w:val="0"/>
      <w:marBottom w:val="0"/>
      <w:divBdr>
        <w:top w:val="none" w:sz="0" w:space="0" w:color="auto"/>
        <w:left w:val="none" w:sz="0" w:space="0" w:color="auto"/>
        <w:bottom w:val="none" w:sz="0" w:space="0" w:color="auto"/>
        <w:right w:val="none" w:sz="0" w:space="0" w:color="auto"/>
      </w:divBdr>
    </w:div>
    <w:div w:id="350112006">
      <w:bodyDiv w:val="1"/>
      <w:marLeft w:val="0"/>
      <w:marRight w:val="0"/>
      <w:marTop w:val="0"/>
      <w:marBottom w:val="0"/>
      <w:divBdr>
        <w:top w:val="none" w:sz="0" w:space="0" w:color="auto"/>
        <w:left w:val="none" w:sz="0" w:space="0" w:color="auto"/>
        <w:bottom w:val="none" w:sz="0" w:space="0" w:color="auto"/>
        <w:right w:val="none" w:sz="0" w:space="0" w:color="auto"/>
      </w:divBdr>
    </w:div>
    <w:div w:id="352343886">
      <w:bodyDiv w:val="1"/>
      <w:marLeft w:val="0"/>
      <w:marRight w:val="0"/>
      <w:marTop w:val="0"/>
      <w:marBottom w:val="0"/>
      <w:divBdr>
        <w:top w:val="none" w:sz="0" w:space="0" w:color="auto"/>
        <w:left w:val="none" w:sz="0" w:space="0" w:color="auto"/>
        <w:bottom w:val="none" w:sz="0" w:space="0" w:color="auto"/>
        <w:right w:val="none" w:sz="0" w:space="0" w:color="auto"/>
      </w:divBdr>
    </w:div>
    <w:div w:id="352877810">
      <w:bodyDiv w:val="1"/>
      <w:marLeft w:val="0"/>
      <w:marRight w:val="0"/>
      <w:marTop w:val="0"/>
      <w:marBottom w:val="0"/>
      <w:divBdr>
        <w:top w:val="none" w:sz="0" w:space="0" w:color="auto"/>
        <w:left w:val="none" w:sz="0" w:space="0" w:color="auto"/>
        <w:bottom w:val="none" w:sz="0" w:space="0" w:color="auto"/>
        <w:right w:val="none" w:sz="0" w:space="0" w:color="auto"/>
      </w:divBdr>
    </w:div>
    <w:div w:id="353002639">
      <w:bodyDiv w:val="1"/>
      <w:marLeft w:val="0"/>
      <w:marRight w:val="0"/>
      <w:marTop w:val="0"/>
      <w:marBottom w:val="0"/>
      <w:divBdr>
        <w:top w:val="none" w:sz="0" w:space="0" w:color="auto"/>
        <w:left w:val="none" w:sz="0" w:space="0" w:color="auto"/>
        <w:bottom w:val="none" w:sz="0" w:space="0" w:color="auto"/>
        <w:right w:val="none" w:sz="0" w:space="0" w:color="auto"/>
      </w:divBdr>
    </w:div>
    <w:div w:id="353463479">
      <w:bodyDiv w:val="1"/>
      <w:marLeft w:val="0"/>
      <w:marRight w:val="0"/>
      <w:marTop w:val="0"/>
      <w:marBottom w:val="0"/>
      <w:divBdr>
        <w:top w:val="none" w:sz="0" w:space="0" w:color="auto"/>
        <w:left w:val="none" w:sz="0" w:space="0" w:color="auto"/>
        <w:bottom w:val="none" w:sz="0" w:space="0" w:color="auto"/>
        <w:right w:val="none" w:sz="0" w:space="0" w:color="auto"/>
      </w:divBdr>
    </w:div>
    <w:div w:id="354578298">
      <w:bodyDiv w:val="1"/>
      <w:marLeft w:val="0"/>
      <w:marRight w:val="0"/>
      <w:marTop w:val="0"/>
      <w:marBottom w:val="0"/>
      <w:divBdr>
        <w:top w:val="none" w:sz="0" w:space="0" w:color="auto"/>
        <w:left w:val="none" w:sz="0" w:space="0" w:color="auto"/>
        <w:bottom w:val="none" w:sz="0" w:space="0" w:color="auto"/>
        <w:right w:val="none" w:sz="0" w:space="0" w:color="auto"/>
      </w:divBdr>
    </w:div>
    <w:div w:id="354842826">
      <w:bodyDiv w:val="1"/>
      <w:marLeft w:val="0"/>
      <w:marRight w:val="0"/>
      <w:marTop w:val="0"/>
      <w:marBottom w:val="0"/>
      <w:divBdr>
        <w:top w:val="none" w:sz="0" w:space="0" w:color="auto"/>
        <w:left w:val="none" w:sz="0" w:space="0" w:color="auto"/>
        <w:bottom w:val="none" w:sz="0" w:space="0" w:color="auto"/>
        <w:right w:val="none" w:sz="0" w:space="0" w:color="auto"/>
      </w:divBdr>
    </w:div>
    <w:div w:id="355928095">
      <w:bodyDiv w:val="1"/>
      <w:marLeft w:val="0"/>
      <w:marRight w:val="0"/>
      <w:marTop w:val="0"/>
      <w:marBottom w:val="0"/>
      <w:divBdr>
        <w:top w:val="none" w:sz="0" w:space="0" w:color="auto"/>
        <w:left w:val="none" w:sz="0" w:space="0" w:color="auto"/>
        <w:bottom w:val="none" w:sz="0" w:space="0" w:color="auto"/>
        <w:right w:val="none" w:sz="0" w:space="0" w:color="auto"/>
      </w:divBdr>
    </w:div>
    <w:div w:id="356005204">
      <w:bodyDiv w:val="1"/>
      <w:marLeft w:val="0"/>
      <w:marRight w:val="0"/>
      <w:marTop w:val="0"/>
      <w:marBottom w:val="0"/>
      <w:divBdr>
        <w:top w:val="none" w:sz="0" w:space="0" w:color="auto"/>
        <w:left w:val="none" w:sz="0" w:space="0" w:color="auto"/>
        <w:bottom w:val="none" w:sz="0" w:space="0" w:color="auto"/>
        <w:right w:val="none" w:sz="0" w:space="0" w:color="auto"/>
      </w:divBdr>
    </w:div>
    <w:div w:id="356081555">
      <w:bodyDiv w:val="1"/>
      <w:marLeft w:val="0"/>
      <w:marRight w:val="0"/>
      <w:marTop w:val="0"/>
      <w:marBottom w:val="0"/>
      <w:divBdr>
        <w:top w:val="none" w:sz="0" w:space="0" w:color="auto"/>
        <w:left w:val="none" w:sz="0" w:space="0" w:color="auto"/>
        <w:bottom w:val="none" w:sz="0" w:space="0" w:color="auto"/>
        <w:right w:val="none" w:sz="0" w:space="0" w:color="auto"/>
      </w:divBdr>
    </w:div>
    <w:div w:id="356203906">
      <w:bodyDiv w:val="1"/>
      <w:marLeft w:val="0"/>
      <w:marRight w:val="0"/>
      <w:marTop w:val="0"/>
      <w:marBottom w:val="0"/>
      <w:divBdr>
        <w:top w:val="none" w:sz="0" w:space="0" w:color="auto"/>
        <w:left w:val="none" w:sz="0" w:space="0" w:color="auto"/>
        <w:bottom w:val="none" w:sz="0" w:space="0" w:color="auto"/>
        <w:right w:val="none" w:sz="0" w:space="0" w:color="auto"/>
      </w:divBdr>
    </w:div>
    <w:div w:id="356277133">
      <w:bodyDiv w:val="1"/>
      <w:marLeft w:val="0"/>
      <w:marRight w:val="0"/>
      <w:marTop w:val="0"/>
      <w:marBottom w:val="0"/>
      <w:divBdr>
        <w:top w:val="none" w:sz="0" w:space="0" w:color="auto"/>
        <w:left w:val="none" w:sz="0" w:space="0" w:color="auto"/>
        <w:bottom w:val="none" w:sz="0" w:space="0" w:color="auto"/>
        <w:right w:val="none" w:sz="0" w:space="0" w:color="auto"/>
      </w:divBdr>
    </w:div>
    <w:div w:id="356351823">
      <w:bodyDiv w:val="1"/>
      <w:marLeft w:val="0"/>
      <w:marRight w:val="0"/>
      <w:marTop w:val="0"/>
      <w:marBottom w:val="0"/>
      <w:divBdr>
        <w:top w:val="none" w:sz="0" w:space="0" w:color="auto"/>
        <w:left w:val="none" w:sz="0" w:space="0" w:color="auto"/>
        <w:bottom w:val="none" w:sz="0" w:space="0" w:color="auto"/>
        <w:right w:val="none" w:sz="0" w:space="0" w:color="auto"/>
      </w:divBdr>
    </w:div>
    <w:div w:id="357433790">
      <w:bodyDiv w:val="1"/>
      <w:marLeft w:val="0"/>
      <w:marRight w:val="0"/>
      <w:marTop w:val="0"/>
      <w:marBottom w:val="0"/>
      <w:divBdr>
        <w:top w:val="none" w:sz="0" w:space="0" w:color="auto"/>
        <w:left w:val="none" w:sz="0" w:space="0" w:color="auto"/>
        <w:bottom w:val="none" w:sz="0" w:space="0" w:color="auto"/>
        <w:right w:val="none" w:sz="0" w:space="0" w:color="auto"/>
      </w:divBdr>
    </w:div>
    <w:div w:id="358042763">
      <w:bodyDiv w:val="1"/>
      <w:marLeft w:val="0"/>
      <w:marRight w:val="0"/>
      <w:marTop w:val="0"/>
      <w:marBottom w:val="0"/>
      <w:divBdr>
        <w:top w:val="none" w:sz="0" w:space="0" w:color="auto"/>
        <w:left w:val="none" w:sz="0" w:space="0" w:color="auto"/>
        <w:bottom w:val="none" w:sz="0" w:space="0" w:color="auto"/>
        <w:right w:val="none" w:sz="0" w:space="0" w:color="auto"/>
      </w:divBdr>
    </w:div>
    <w:div w:id="358049911">
      <w:bodyDiv w:val="1"/>
      <w:marLeft w:val="0"/>
      <w:marRight w:val="0"/>
      <w:marTop w:val="0"/>
      <w:marBottom w:val="0"/>
      <w:divBdr>
        <w:top w:val="none" w:sz="0" w:space="0" w:color="auto"/>
        <w:left w:val="none" w:sz="0" w:space="0" w:color="auto"/>
        <w:bottom w:val="none" w:sz="0" w:space="0" w:color="auto"/>
        <w:right w:val="none" w:sz="0" w:space="0" w:color="auto"/>
      </w:divBdr>
    </w:div>
    <w:div w:id="358942848">
      <w:bodyDiv w:val="1"/>
      <w:marLeft w:val="0"/>
      <w:marRight w:val="0"/>
      <w:marTop w:val="0"/>
      <w:marBottom w:val="0"/>
      <w:divBdr>
        <w:top w:val="none" w:sz="0" w:space="0" w:color="auto"/>
        <w:left w:val="none" w:sz="0" w:space="0" w:color="auto"/>
        <w:bottom w:val="none" w:sz="0" w:space="0" w:color="auto"/>
        <w:right w:val="none" w:sz="0" w:space="0" w:color="auto"/>
      </w:divBdr>
    </w:div>
    <w:div w:id="359169488">
      <w:bodyDiv w:val="1"/>
      <w:marLeft w:val="0"/>
      <w:marRight w:val="0"/>
      <w:marTop w:val="0"/>
      <w:marBottom w:val="0"/>
      <w:divBdr>
        <w:top w:val="none" w:sz="0" w:space="0" w:color="auto"/>
        <w:left w:val="none" w:sz="0" w:space="0" w:color="auto"/>
        <w:bottom w:val="none" w:sz="0" w:space="0" w:color="auto"/>
        <w:right w:val="none" w:sz="0" w:space="0" w:color="auto"/>
      </w:divBdr>
    </w:div>
    <w:div w:id="359858219">
      <w:bodyDiv w:val="1"/>
      <w:marLeft w:val="0"/>
      <w:marRight w:val="0"/>
      <w:marTop w:val="0"/>
      <w:marBottom w:val="0"/>
      <w:divBdr>
        <w:top w:val="none" w:sz="0" w:space="0" w:color="auto"/>
        <w:left w:val="none" w:sz="0" w:space="0" w:color="auto"/>
        <w:bottom w:val="none" w:sz="0" w:space="0" w:color="auto"/>
        <w:right w:val="none" w:sz="0" w:space="0" w:color="auto"/>
      </w:divBdr>
    </w:div>
    <w:div w:id="360058093">
      <w:bodyDiv w:val="1"/>
      <w:marLeft w:val="0"/>
      <w:marRight w:val="0"/>
      <w:marTop w:val="0"/>
      <w:marBottom w:val="0"/>
      <w:divBdr>
        <w:top w:val="none" w:sz="0" w:space="0" w:color="auto"/>
        <w:left w:val="none" w:sz="0" w:space="0" w:color="auto"/>
        <w:bottom w:val="none" w:sz="0" w:space="0" w:color="auto"/>
        <w:right w:val="none" w:sz="0" w:space="0" w:color="auto"/>
      </w:divBdr>
    </w:div>
    <w:div w:id="361588448">
      <w:bodyDiv w:val="1"/>
      <w:marLeft w:val="0"/>
      <w:marRight w:val="0"/>
      <w:marTop w:val="0"/>
      <w:marBottom w:val="0"/>
      <w:divBdr>
        <w:top w:val="none" w:sz="0" w:space="0" w:color="auto"/>
        <w:left w:val="none" w:sz="0" w:space="0" w:color="auto"/>
        <w:bottom w:val="none" w:sz="0" w:space="0" w:color="auto"/>
        <w:right w:val="none" w:sz="0" w:space="0" w:color="auto"/>
      </w:divBdr>
    </w:div>
    <w:div w:id="361709840">
      <w:bodyDiv w:val="1"/>
      <w:marLeft w:val="0"/>
      <w:marRight w:val="0"/>
      <w:marTop w:val="0"/>
      <w:marBottom w:val="0"/>
      <w:divBdr>
        <w:top w:val="none" w:sz="0" w:space="0" w:color="auto"/>
        <w:left w:val="none" w:sz="0" w:space="0" w:color="auto"/>
        <w:bottom w:val="none" w:sz="0" w:space="0" w:color="auto"/>
        <w:right w:val="none" w:sz="0" w:space="0" w:color="auto"/>
      </w:divBdr>
    </w:div>
    <w:div w:id="361979155">
      <w:bodyDiv w:val="1"/>
      <w:marLeft w:val="0"/>
      <w:marRight w:val="0"/>
      <w:marTop w:val="0"/>
      <w:marBottom w:val="0"/>
      <w:divBdr>
        <w:top w:val="none" w:sz="0" w:space="0" w:color="auto"/>
        <w:left w:val="none" w:sz="0" w:space="0" w:color="auto"/>
        <w:bottom w:val="none" w:sz="0" w:space="0" w:color="auto"/>
        <w:right w:val="none" w:sz="0" w:space="0" w:color="auto"/>
      </w:divBdr>
    </w:div>
    <w:div w:id="362175639">
      <w:bodyDiv w:val="1"/>
      <w:marLeft w:val="0"/>
      <w:marRight w:val="0"/>
      <w:marTop w:val="0"/>
      <w:marBottom w:val="0"/>
      <w:divBdr>
        <w:top w:val="none" w:sz="0" w:space="0" w:color="auto"/>
        <w:left w:val="none" w:sz="0" w:space="0" w:color="auto"/>
        <w:bottom w:val="none" w:sz="0" w:space="0" w:color="auto"/>
        <w:right w:val="none" w:sz="0" w:space="0" w:color="auto"/>
      </w:divBdr>
    </w:div>
    <w:div w:id="363285499">
      <w:bodyDiv w:val="1"/>
      <w:marLeft w:val="0"/>
      <w:marRight w:val="0"/>
      <w:marTop w:val="0"/>
      <w:marBottom w:val="0"/>
      <w:divBdr>
        <w:top w:val="none" w:sz="0" w:space="0" w:color="auto"/>
        <w:left w:val="none" w:sz="0" w:space="0" w:color="auto"/>
        <w:bottom w:val="none" w:sz="0" w:space="0" w:color="auto"/>
        <w:right w:val="none" w:sz="0" w:space="0" w:color="auto"/>
      </w:divBdr>
    </w:div>
    <w:div w:id="365376373">
      <w:bodyDiv w:val="1"/>
      <w:marLeft w:val="0"/>
      <w:marRight w:val="0"/>
      <w:marTop w:val="0"/>
      <w:marBottom w:val="0"/>
      <w:divBdr>
        <w:top w:val="none" w:sz="0" w:space="0" w:color="auto"/>
        <w:left w:val="none" w:sz="0" w:space="0" w:color="auto"/>
        <w:bottom w:val="none" w:sz="0" w:space="0" w:color="auto"/>
        <w:right w:val="none" w:sz="0" w:space="0" w:color="auto"/>
      </w:divBdr>
    </w:div>
    <w:div w:id="366107488">
      <w:bodyDiv w:val="1"/>
      <w:marLeft w:val="0"/>
      <w:marRight w:val="0"/>
      <w:marTop w:val="0"/>
      <w:marBottom w:val="0"/>
      <w:divBdr>
        <w:top w:val="none" w:sz="0" w:space="0" w:color="auto"/>
        <w:left w:val="none" w:sz="0" w:space="0" w:color="auto"/>
        <w:bottom w:val="none" w:sz="0" w:space="0" w:color="auto"/>
        <w:right w:val="none" w:sz="0" w:space="0" w:color="auto"/>
      </w:divBdr>
    </w:div>
    <w:div w:id="366299290">
      <w:bodyDiv w:val="1"/>
      <w:marLeft w:val="0"/>
      <w:marRight w:val="0"/>
      <w:marTop w:val="0"/>
      <w:marBottom w:val="0"/>
      <w:divBdr>
        <w:top w:val="none" w:sz="0" w:space="0" w:color="auto"/>
        <w:left w:val="none" w:sz="0" w:space="0" w:color="auto"/>
        <w:bottom w:val="none" w:sz="0" w:space="0" w:color="auto"/>
        <w:right w:val="none" w:sz="0" w:space="0" w:color="auto"/>
      </w:divBdr>
    </w:div>
    <w:div w:id="366494819">
      <w:bodyDiv w:val="1"/>
      <w:marLeft w:val="0"/>
      <w:marRight w:val="0"/>
      <w:marTop w:val="0"/>
      <w:marBottom w:val="0"/>
      <w:divBdr>
        <w:top w:val="none" w:sz="0" w:space="0" w:color="auto"/>
        <w:left w:val="none" w:sz="0" w:space="0" w:color="auto"/>
        <w:bottom w:val="none" w:sz="0" w:space="0" w:color="auto"/>
        <w:right w:val="none" w:sz="0" w:space="0" w:color="auto"/>
      </w:divBdr>
    </w:div>
    <w:div w:id="366879306">
      <w:bodyDiv w:val="1"/>
      <w:marLeft w:val="0"/>
      <w:marRight w:val="0"/>
      <w:marTop w:val="0"/>
      <w:marBottom w:val="0"/>
      <w:divBdr>
        <w:top w:val="none" w:sz="0" w:space="0" w:color="auto"/>
        <w:left w:val="none" w:sz="0" w:space="0" w:color="auto"/>
        <w:bottom w:val="none" w:sz="0" w:space="0" w:color="auto"/>
        <w:right w:val="none" w:sz="0" w:space="0" w:color="auto"/>
      </w:divBdr>
    </w:div>
    <w:div w:id="367071694">
      <w:bodyDiv w:val="1"/>
      <w:marLeft w:val="0"/>
      <w:marRight w:val="0"/>
      <w:marTop w:val="0"/>
      <w:marBottom w:val="0"/>
      <w:divBdr>
        <w:top w:val="none" w:sz="0" w:space="0" w:color="auto"/>
        <w:left w:val="none" w:sz="0" w:space="0" w:color="auto"/>
        <w:bottom w:val="none" w:sz="0" w:space="0" w:color="auto"/>
        <w:right w:val="none" w:sz="0" w:space="0" w:color="auto"/>
      </w:divBdr>
    </w:div>
    <w:div w:id="367147062">
      <w:bodyDiv w:val="1"/>
      <w:marLeft w:val="0"/>
      <w:marRight w:val="0"/>
      <w:marTop w:val="0"/>
      <w:marBottom w:val="0"/>
      <w:divBdr>
        <w:top w:val="none" w:sz="0" w:space="0" w:color="auto"/>
        <w:left w:val="none" w:sz="0" w:space="0" w:color="auto"/>
        <w:bottom w:val="none" w:sz="0" w:space="0" w:color="auto"/>
        <w:right w:val="none" w:sz="0" w:space="0" w:color="auto"/>
      </w:divBdr>
    </w:div>
    <w:div w:id="367533716">
      <w:bodyDiv w:val="1"/>
      <w:marLeft w:val="0"/>
      <w:marRight w:val="0"/>
      <w:marTop w:val="0"/>
      <w:marBottom w:val="0"/>
      <w:divBdr>
        <w:top w:val="none" w:sz="0" w:space="0" w:color="auto"/>
        <w:left w:val="none" w:sz="0" w:space="0" w:color="auto"/>
        <w:bottom w:val="none" w:sz="0" w:space="0" w:color="auto"/>
        <w:right w:val="none" w:sz="0" w:space="0" w:color="auto"/>
      </w:divBdr>
    </w:div>
    <w:div w:id="367805124">
      <w:bodyDiv w:val="1"/>
      <w:marLeft w:val="0"/>
      <w:marRight w:val="0"/>
      <w:marTop w:val="0"/>
      <w:marBottom w:val="0"/>
      <w:divBdr>
        <w:top w:val="none" w:sz="0" w:space="0" w:color="auto"/>
        <w:left w:val="none" w:sz="0" w:space="0" w:color="auto"/>
        <w:bottom w:val="none" w:sz="0" w:space="0" w:color="auto"/>
        <w:right w:val="none" w:sz="0" w:space="0" w:color="auto"/>
      </w:divBdr>
    </w:div>
    <w:div w:id="368141354">
      <w:bodyDiv w:val="1"/>
      <w:marLeft w:val="0"/>
      <w:marRight w:val="0"/>
      <w:marTop w:val="0"/>
      <w:marBottom w:val="0"/>
      <w:divBdr>
        <w:top w:val="none" w:sz="0" w:space="0" w:color="auto"/>
        <w:left w:val="none" w:sz="0" w:space="0" w:color="auto"/>
        <w:bottom w:val="none" w:sz="0" w:space="0" w:color="auto"/>
        <w:right w:val="none" w:sz="0" w:space="0" w:color="auto"/>
      </w:divBdr>
    </w:div>
    <w:div w:id="369762876">
      <w:bodyDiv w:val="1"/>
      <w:marLeft w:val="0"/>
      <w:marRight w:val="0"/>
      <w:marTop w:val="0"/>
      <w:marBottom w:val="0"/>
      <w:divBdr>
        <w:top w:val="none" w:sz="0" w:space="0" w:color="auto"/>
        <w:left w:val="none" w:sz="0" w:space="0" w:color="auto"/>
        <w:bottom w:val="none" w:sz="0" w:space="0" w:color="auto"/>
        <w:right w:val="none" w:sz="0" w:space="0" w:color="auto"/>
      </w:divBdr>
    </w:div>
    <w:div w:id="369767496">
      <w:bodyDiv w:val="1"/>
      <w:marLeft w:val="0"/>
      <w:marRight w:val="0"/>
      <w:marTop w:val="0"/>
      <w:marBottom w:val="0"/>
      <w:divBdr>
        <w:top w:val="none" w:sz="0" w:space="0" w:color="auto"/>
        <w:left w:val="none" w:sz="0" w:space="0" w:color="auto"/>
        <w:bottom w:val="none" w:sz="0" w:space="0" w:color="auto"/>
        <w:right w:val="none" w:sz="0" w:space="0" w:color="auto"/>
      </w:divBdr>
    </w:div>
    <w:div w:id="371006621">
      <w:bodyDiv w:val="1"/>
      <w:marLeft w:val="0"/>
      <w:marRight w:val="0"/>
      <w:marTop w:val="0"/>
      <w:marBottom w:val="0"/>
      <w:divBdr>
        <w:top w:val="none" w:sz="0" w:space="0" w:color="auto"/>
        <w:left w:val="none" w:sz="0" w:space="0" w:color="auto"/>
        <w:bottom w:val="none" w:sz="0" w:space="0" w:color="auto"/>
        <w:right w:val="none" w:sz="0" w:space="0" w:color="auto"/>
      </w:divBdr>
    </w:div>
    <w:div w:id="371271169">
      <w:bodyDiv w:val="1"/>
      <w:marLeft w:val="0"/>
      <w:marRight w:val="0"/>
      <w:marTop w:val="0"/>
      <w:marBottom w:val="0"/>
      <w:divBdr>
        <w:top w:val="none" w:sz="0" w:space="0" w:color="auto"/>
        <w:left w:val="none" w:sz="0" w:space="0" w:color="auto"/>
        <w:bottom w:val="none" w:sz="0" w:space="0" w:color="auto"/>
        <w:right w:val="none" w:sz="0" w:space="0" w:color="auto"/>
      </w:divBdr>
    </w:div>
    <w:div w:id="371422729">
      <w:bodyDiv w:val="1"/>
      <w:marLeft w:val="0"/>
      <w:marRight w:val="0"/>
      <w:marTop w:val="0"/>
      <w:marBottom w:val="0"/>
      <w:divBdr>
        <w:top w:val="none" w:sz="0" w:space="0" w:color="auto"/>
        <w:left w:val="none" w:sz="0" w:space="0" w:color="auto"/>
        <w:bottom w:val="none" w:sz="0" w:space="0" w:color="auto"/>
        <w:right w:val="none" w:sz="0" w:space="0" w:color="auto"/>
      </w:divBdr>
    </w:div>
    <w:div w:id="372004786">
      <w:bodyDiv w:val="1"/>
      <w:marLeft w:val="0"/>
      <w:marRight w:val="0"/>
      <w:marTop w:val="0"/>
      <w:marBottom w:val="0"/>
      <w:divBdr>
        <w:top w:val="none" w:sz="0" w:space="0" w:color="auto"/>
        <w:left w:val="none" w:sz="0" w:space="0" w:color="auto"/>
        <w:bottom w:val="none" w:sz="0" w:space="0" w:color="auto"/>
        <w:right w:val="none" w:sz="0" w:space="0" w:color="auto"/>
      </w:divBdr>
    </w:div>
    <w:div w:id="372118270">
      <w:bodyDiv w:val="1"/>
      <w:marLeft w:val="0"/>
      <w:marRight w:val="0"/>
      <w:marTop w:val="0"/>
      <w:marBottom w:val="0"/>
      <w:divBdr>
        <w:top w:val="none" w:sz="0" w:space="0" w:color="auto"/>
        <w:left w:val="none" w:sz="0" w:space="0" w:color="auto"/>
        <w:bottom w:val="none" w:sz="0" w:space="0" w:color="auto"/>
        <w:right w:val="none" w:sz="0" w:space="0" w:color="auto"/>
      </w:divBdr>
    </w:div>
    <w:div w:id="372465970">
      <w:bodyDiv w:val="1"/>
      <w:marLeft w:val="0"/>
      <w:marRight w:val="0"/>
      <w:marTop w:val="0"/>
      <w:marBottom w:val="0"/>
      <w:divBdr>
        <w:top w:val="none" w:sz="0" w:space="0" w:color="auto"/>
        <w:left w:val="none" w:sz="0" w:space="0" w:color="auto"/>
        <w:bottom w:val="none" w:sz="0" w:space="0" w:color="auto"/>
        <w:right w:val="none" w:sz="0" w:space="0" w:color="auto"/>
      </w:divBdr>
    </w:div>
    <w:div w:id="372537918">
      <w:bodyDiv w:val="1"/>
      <w:marLeft w:val="0"/>
      <w:marRight w:val="0"/>
      <w:marTop w:val="0"/>
      <w:marBottom w:val="0"/>
      <w:divBdr>
        <w:top w:val="none" w:sz="0" w:space="0" w:color="auto"/>
        <w:left w:val="none" w:sz="0" w:space="0" w:color="auto"/>
        <w:bottom w:val="none" w:sz="0" w:space="0" w:color="auto"/>
        <w:right w:val="none" w:sz="0" w:space="0" w:color="auto"/>
      </w:divBdr>
    </w:div>
    <w:div w:id="373040822">
      <w:bodyDiv w:val="1"/>
      <w:marLeft w:val="0"/>
      <w:marRight w:val="0"/>
      <w:marTop w:val="0"/>
      <w:marBottom w:val="0"/>
      <w:divBdr>
        <w:top w:val="none" w:sz="0" w:space="0" w:color="auto"/>
        <w:left w:val="none" w:sz="0" w:space="0" w:color="auto"/>
        <w:bottom w:val="none" w:sz="0" w:space="0" w:color="auto"/>
        <w:right w:val="none" w:sz="0" w:space="0" w:color="auto"/>
      </w:divBdr>
    </w:div>
    <w:div w:id="373048274">
      <w:bodyDiv w:val="1"/>
      <w:marLeft w:val="0"/>
      <w:marRight w:val="0"/>
      <w:marTop w:val="0"/>
      <w:marBottom w:val="0"/>
      <w:divBdr>
        <w:top w:val="none" w:sz="0" w:space="0" w:color="auto"/>
        <w:left w:val="none" w:sz="0" w:space="0" w:color="auto"/>
        <w:bottom w:val="none" w:sz="0" w:space="0" w:color="auto"/>
        <w:right w:val="none" w:sz="0" w:space="0" w:color="auto"/>
      </w:divBdr>
    </w:div>
    <w:div w:id="373165227">
      <w:bodyDiv w:val="1"/>
      <w:marLeft w:val="0"/>
      <w:marRight w:val="0"/>
      <w:marTop w:val="0"/>
      <w:marBottom w:val="0"/>
      <w:divBdr>
        <w:top w:val="none" w:sz="0" w:space="0" w:color="auto"/>
        <w:left w:val="none" w:sz="0" w:space="0" w:color="auto"/>
        <w:bottom w:val="none" w:sz="0" w:space="0" w:color="auto"/>
        <w:right w:val="none" w:sz="0" w:space="0" w:color="auto"/>
      </w:divBdr>
    </w:div>
    <w:div w:id="373429287">
      <w:bodyDiv w:val="1"/>
      <w:marLeft w:val="0"/>
      <w:marRight w:val="0"/>
      <w:marTop w:val="0"/>
      <w:marBottom w:val="0"/>
      <w:divBdr>
        <w:top w:val="none" w:sz="0" w:space="0" w:color="auto"/>
        <w:left w:val="none" w:sz="0" w:space="0" w:color="auto"/>
        <w:bottom w:val="none" w:sz="0" w:space="0" w:color="auto"/>
        <w:right w:val="none" w:sz="0" w:space="0" w:color="auto"/>
      </w:divBdr>
    </w:div>
    <w:div w:id="374811244">
      <w:bodyDiv w:val="1"/>
      <w:marLeft w:val="0"/>
      <w:marRight w:val="0"/>
      <w:marTop w:val="0"/>
      <w:marBottom w:val="0"/>
      <w:divBdr>
        <w:top w:val="none" w:sz="0" w:space="0" w:color="auto"/>
        <w:left w:val="none" w:sz="0" w:space="0" w:color="auto"/>
        <w:bottom w:val="none" w:sz="0" w:space="0" w:color="auto"/>
        <w:right w:val="none" w:sz="0" w:space="0" w:color="auto"/>
      </w:divBdr>
    </w:div>
    <w:div w:id="374891355">
      <w:bodyDiv w:val="1"/>
      <w:marLeft w:val="0"/>
      <w:marRight w:val="0"/>
      <w:marTop w:val="0"/>
      <w:marBottom w:val="0"/>
      <w:divBdr>
        <w:top w:val="none" w:sz="0" w:space="0" w:color="auto"/>
        <w:left w:val="none" w:sz="0" w:space="0" w:color="auto"/>
        <w:bottom w:val="none" w:sz="0" w:space="0" w:color="auto"/>
        <w:right w:val="none" w:sz="0" w:space="0" w:color="auto"/>
      </w:divBdr>
    </w:div>
    <w:div w:id="375543123">
      <w:bodyDiv w:val="1"/>
      <w:marLeft w:val="0"/>
      <w:marRight w:val="0"/>
      <w:marTop w:val="0"/>
      <w:marBottom w:val="0"/>
      <w:divBdr>
        <w:top w:val="none" w:sz="0" w:space="0" w:color="auto"/>
        <w:left w:val="none" w:sz="0" w:space="0" w:color="auto"/>
        <w:bottom w:val="none" w:sz="0" w:space="0" w:color="auto"/>
        <w:right w:val="none" w:sz="0" w:space="0" w:color="auto"/>
      </w:divBdr>
    </w:div>
    <w:div w:id="376395172">
      <w:bodyDiv w:val="1"/>
      <w:marLeft w:val="0"/>
      <w:marRight w:val="0"/>
      <w:marTop w:val="0"/>
      <w:marBottom w:val="0"/>
      <w:divBdr>
        <w:top w:val="none" w:sz="0" w:space="0" w:color="auto"/>
        <w:left w:val="none" w:sz="0" w:space="0" w:color="auto"/>
        <w:bottom w:val="none" w:sz="0" w:space="0" w:color="auto"/>
        <w:right w:val="none" w:sz="0" w:space="0" w:color="auto"/>
      </w:divBdr>
    </w:div>
    <w:div w:id="376513176">
      <w:bodyDiv w:val="1"/>
      <w:marLeft w:val="0"/>
      <w:marRight w:val="0"/>
      <w:marTop w:val="0"/>
      <w:marBottom w:val="0"/>
      <w:divBdr>
        <w:top w:val="none" w:sz="0" w:space="0" w:color="auto"/>
        <w:left w:val="none" w:sz="0" w:space="0" w:color="auto"/>
        <w:bottom w:val="none" w:sz="0" w:space="0" w:color="auto"/>
        <w:right w:val="none" w:sz="0" w:space="0" w:color="auto"/>
      </w:divBdr>
    </w:div>
    <w:div w:id="376902501">
      <w:bodyDiv w:val="1"/>
      <w:marLeft w:val="0"/>
      <w:marRight w:val="0"/>
      <w:marTop w:val="0"/>
      <w:marBottom w:val="0"/>
      <w:divBdr>
        <w:top w:val="none" w:sz="0" w:space="0" w:color="auto"/>
        <w:left w:val="none" w:sz="0" w:space="0" w:color="auto"/>
        <w:bottom w:val="none" w:sz="0" w:space="0" w:color="auto"/>
        <w:right w:val="none" w:sz="0" w:space="0" w:color="auto"/>
      </w:divBdr>
    </w:div>
    <w:div w:id="379086917">
      <w:bodyDiv w:val="1"/>
      <w:marLeft w:val="0"/>
      <w:marRight w:val="0"/>
      <w:marTop w:val="0"/>
      <w:marBottom w:val="0"/>
      <w:divBdr>
        <w:top w:val="none" w:sz="0" w:space="0" w:color="auto"/>
        <w:left w:val="none" w:sz="0" w:space="0" w:color="auto"/>
        <w:bottom w:val="none" w:sz="0" w:space="0" w:color="auto"/>
        <w:right w:val="none" w:sz="0" w:space="0" w:color="auto"/>
      </w:divBdr>
    </w:div>
    <w:div w:id="379130920">
      <w:bodyDiv w:val="1"/>
      <w:marLeft w:val="0"/>
      <w:marRight w:val="0"/>
      <w:marTop w:val="0"/>
      <w:marBottom w:val="0"/>
      <w:divBdr>
        <w:top w:val="none" w:sz="0" w:space="0" w:color="auto"/>
        <w:left w:val="none" w:sz="0" w:space="0" w:color="auto"/>
        <w:bottom w:val="none" w:sz="0" w:space="0" w:color="auto"/>
        <w:right w:val="none" w:sz="0" w:space="0" w:color="auto"/>
      </w:divBdr>
    </w:div>
    <w:div w:id="379211744">
      <w:bodyDiv w:val="1"/>
      <w:marLeft w:val="0"/>
      <w:marRight w:val="0"/>
      <w:marTop w:val="0"/>
      <w:marBottom w:val="0"/>
      <w:divBdr>
        <w:top w:val="none" w:sz="0" w:space="0" w:color="auto"/>
        <w:left w:val="none" w:sz="0" w:space="0" w:color="auto"/>
        <w:bottom w:val="none" w:sz="0" w:space="0" w:color="auto"/>
        <w:right w:val="none" w:sz="0" w:space="0" w:color="auto"/>
      </w:divBdr>
    </w:div>
    <w:div w:id="379287446">
      <w:bodyDiv w:val="1"/>
      <w:marLeft w:val="0"/>
      <w:marRight w:val="0"/>
      <w:marTop w:val="0"/>
      <w:marBottom w:val="0"/>
      <w:divBdr>
        <w:top w:val="none" w:sz="0" w:space="0" w:color="auto"/>
        <w:left w:val="none" w:sz="0" w:space="0" w:color="auto"/>
        <w:bottom w:val="none" w:sz="0" w:space="0" w:color="auto"/>
        <w:right w:val="none" w:sz="0" w:space="0" w:color="auto"/>
      </w:divBdr>
    </w:div>
    <w:div w:id="379717239">
      <w:bodyDiv w:val="1"/>
      <w:marLeft w:val="0"/>
      <w:marRight w:val="0"/>
      <w:marTop w:val="0"/>
      <w:marBottom w:val="0"/>
      <w:divBdr>
        <w:top w:val="none" w:sz="0" w:space="0" w:color="auto"/>
        <w:left w:val="none" w:sz="0" w:space="0" w:color="auto"/>
        <w:bottom w:val="none" w:sz="0" w:space="0" w:color="auto"/>
        <w:right w:val="none" w:sz="0" w:space="0" w:color="auto"/>
      </w:divBdr>
    </w:div>
    <w:div w:id="380593610">
      <w:bodyDiv w:val="1"/>
      <w:marLeft w:val="0"/>
      <w:marRight w:val="0"/>
      <w:marTop w:val="0"/>
      <w:marBottom w:val="0"/>
      <w:divBdr>
        <w:top w:val="none" w:sz="0" w:space="0" w:color="auto"/>
        <w:left w:val="none" w:sz="0" w:space="0" w:color="auto"/>
        <w:bottom w:val="none" w:sz="0" w:space="0" w:color="auto"/>
        <w:right w:val="none" w:sz="0" w:space="0" w:color="auto"/>
      </w:divBdr>
    </w:div>
    <w:div w:id="380792179">
      <w:bodyDiv w:val="1"/>
      <w:marLeft w:val="0"/>
      <w:marRight w:val="0"/>
      <w:marTop w:val="0"/>
      <w:marBottom w:val="0"/>
      <w:divBdr>
        <w:top w:val="none" w:sz="0" w:space="0" w:color="auto"/>
        <w:left w:val="none" w:sz="0" w:space="0" w:color="auto"/>
        <w:bottom w:val="none" w:sz="0" w:space="0" w:color="auto"/>
        <w:right w:val="none" w:sz="0" w:space="0" w:color="auto"/>
      </w:divBdr>
    </w:div>
    <w:div w:id="380833564">
      <w:bodyDiv w:val="1"/>
      <w:marLeft w:val="0"/>
      <w:marRight w:val="0"/>
      <w:marTop w:val="0"/>
      <w:marBottom w:val="0"/>
      <w:divBdr>
        <w:top w:val="none" w:sz="0" w:space="0" w:color="auto"/>
        <w:left w:val="none" w:sz="0" w:space="0" w:color="auto"/>
        <w:bottom w:val="none" w:sz="0" w:space="0" w:color="auto"/>
        <w:right w:val="none" w:sz="0" w:space="0" w:color="auto"/>
      </w:divBdr>
    </w:div>
    <w:div w:id="382683793">
      <w:bodyDiv w:val="1"/>
      <w:marLeft w:val="0"/>
      <w:marRight w:val="0"/>
      <w:marTop w:val="0"/>
      <w:marBottom w:val="0"/>
      <w:divBdr>
        <w:top w:val="none" w:sz="0" w:space="0" w:color="auto"/>
        <w:left w:val="none" w:sz="0" w:space="0" w:color="auto"/>
        <w:bottom w:val="none" w:sz="0" w:space="0" w:color="auto"/>
        <w:right w:val="none" w:sz="0" w:space="0" w:color="auto"/>
      </w:divBdr>
    </w:div>
    <w:div w:id="383528590">
      <w:bodyDiv w:val="1"/>
      <w:marLeft w:val="0"/>
      <w:marRight w:val="0"/>
      <w:marTop w:val="0"/>
      <w:marBottom w:val="0"/>
      <w:divBdr>
        <w:top w:val="none" w:sz="0" w:space="0" w:color="auto"/>
        <w:left w:val="none" w:sz="0" w:space="0" w:color="auto"/>
        <w:bottom w:val="none" w:sz="0" w:space="0" w:color="auto"/>
        <w:right w:val="none" w:sz="0" w:space="0" w:color="auto"/>
      </w:divBdr>
    </w:div>
    <w:div w:id="383871048">
      <w:bodyDiv w:val="1"/>
      <w:marLeft w:val="0"/>
      <w:marRight w:val="0"/>
      <w:marTop w:val="0"/>
      <w:marBottom w:val="0"/>
      <w:divBdr>
        <w:top w:val="none" w:sz="0" w:space="0" w:color="auto"/>
        <w:left w:val="none" w:sz="0" w:space="0" w:color="auto"/>
        <w:bottom w:val="none" w:sz="0" w:space="0" w:color="auto"/>
        <w:right w:val="none" w:sz="0" w:space="0" w:color="auto"/>
      </w:divBdr>
    </w:div>
    <w:div w:id="384448468">
      <w:bodyDiv w:val="1"/>
      <w:marLeft w:val="0"/>
      <w:marRight w:val="0"/>
      <w:marTop w:val="0"/>
      <w:marBottom w:val="0"/>
      <w:divBdr>
        <w:top w:val="none" w:sz="0" w:space="0" w:color="auto"/>
        <w:left w:val="none" w:sz="0" w:space="0" w:color="auto"/>
        <w:bottom w:val="none" w:sz="0" w:space="0" w:color="auto"/>
        <w:right w:val="none" w:sz="0" w:space="0" w:color="auto"/>
      </w:divBdr>
    </w:div>
    <w:div w:id="386151394">
      <w:bodyDiv w:val="1"/>
      <w:marLeft w:val="0"/>
      <w:marRight w:val="0"/>
      <w:marTop w:val="0"/>
      <w:marBottom w:val="0"/>
      <w:divBdr>
        <w:top w:val="none" w:sz="0" w:space="0" w:color="auto"/>
        <w:left w:val="none" w:sz="0" w:space="0" w:color="auto"/>
        <w:bottom w:val="none" w:sz="0" w:space="0" w:color="auto"/>
        <w:right w:val="none" w:sz="0" w:space="0" w:color="auto"/>
      </w:divBdr>
    </w:div>
    <w:div w:id="386421556">
      <w:bodyDiv w:val="1"/>
      <w:marLeft w:val="0"/>
      <w:marRight w:val="0"/>
      <w:marTop w:val="0"/>
      <w:marBottom w:val="0"/>
      <w:divBdr>
        <w:top w:val="none" w:sz="0" w:space="0" w:color="auto"/>
        <w:left w:val="none" w:sz="0" w:space="0" w:color="auto"/>
        <w:bottom w:val="none" w:sz="0" w:space="0" w:color="auto"/>
        <w:right w:val="none" w:sz="0" w:space="0" w:color="auto"/>
      </w:divBdr>
    </w:div>
    <w:div w:id="386533192">
      <w:bodyDiv w:val="1"/>
      <w:marLeft w:val="0"/>
      <w:marRight w:val="0"/>
      <w:marTop w:val="0"/>
      <w:marBottom w:val="0"/>
      <w:divBdr>
        <w:top w:val="none" w:sz="0" w:space="0" w:color="auto"/>
        <w:left w:val="none" w:sz="0" w:space="0" w:color="auto"/>
        <w:bottom w:val="none" w:sz="0" w:space="0" w:color="auto"/>
        <w:right w:val="none" w:sz="0" w:space="0" w:color="auto"/>
      </w:divBdr>
    </w:div>
    <w:div w:id="387262603">
      <w:bodyDiv w:val="1"/>
      <w:marLeft w:val="0"/>
      <w:marRight w:val="0"/>
      <w:marTop w:val="0"/>
      <w:marBottom w:val="0"/>
      <w:divBdr>
        <w:top w:val="none" w:sz="0" w:space="0" w:color="auto"/>
        <w:left w:val="none" w:sz="0" w:space="0" w:color="auto"/>
        <w:bottom w:val="none" w:sz="0" w:space="0" w:color="auto"/>
        <w:right w:val="none" w:sz="0" w:space="0" w:color="auto"/>
      </w:divBdr>
    </w:div>
    <w:div w:id="388110499">
      <w:bodyDiv w:val="1"/>
      <w:marLeft w:val="0"/>
      <w:marRight w:val="0"/>
      <w:marTop w:val="0"/>
      <w:marBottom w:val="0"/>
      <w:divBdr>
        <w:top w:val="none" w:sz="0" w:space="0" w:color="auto"/>
        <w:left w:val="none" w:sz="0" w:space="0" w:color="auto"/>
        <w:bottom w:val="none" w:sz="0" w:space="0" w:color="auto"/>
        <w:right w:val="none" w:sz="0" w:space="0" w:color="auto"/>
      </w:divBdr>
    </w:div>
    <w:div w:id="388115020">
      <w:bodyDiv w:val="1"/>
      <w:marLeft w:val="0"/>
      <w:marRight w:val="0"/>
      <w:marTop w:val="0"/>
      <w:marBottom w:val="0"/>
      <w:divBdr>
        <w:top w:val="none" w:sz="0" w:space="0" w:color="auto"/>
        <w:left w:val="none" w:sz="0" w:space="0" w:color="auto"/>
        <w:bottom w:val="none" w:sz="0" w:space="0" w:color="auto"/>
        <w:right w:val="none" w:sz="0" w:space="0" w:color="auto"/>
      </w:divBdr>
    </w:div>
    <w:div w:id="388190206">
      <w:bodyDiv w:val="1"/>
      <w:marLeft w:val="0"/>
      <w:marRight w:val="0"/>
      <w:marTop w:val="0"/>
      <w:marBottom w:val="0"/>
      <w:divBdr>
        <w:top w:val="none" w:sz="0" w:space="0" w:color="auto"/>
        <w:left w:val="none" w:sz="0" w:space="0" w:color="auto"/>
        <w:bottom w:val="none" w:sz="0" w:space="0" w:color="auto"/>
        <w:right w:val="none" w:sz="0" w:space="0" w:color="auto"/>
      </w:divBdr>
    </w:div>
    <w:div w:id="389311353">
      <w:bodyDiv w:val="1"/>
      <w:marLeft w:val="0"/>
      <w:marRight w:val="0"/>
      <w:marTop w:val="0"/>
      <w:marBottom w:val="0"/>
      <w:divBdr>
        <w:top w:val="none" w:sz="0" w:space="0" w:color="auto"/>
        <w:left w:val="none" w:sz="0" w:space="0" w:color="auto"/>
        <w:bottom w:val="none" w:sz="0" w:space="0" w:color="auto"/>
        <w:right w:val="none" w:sz="0" w:space="0" w:color="auto"/>
      </w:divBdr>
    </w:div>
    <w:div w:id="389617053">
      <w:bodyDiv w:val="1"/>
      <w:marLeft w:val="0"/>
      <w:marRight w:val="0"/>
      <w:marTop w:val="0"/>
      <w:marBottom w:val="0"/>
      <w:divBdr>
        <w:top w:val="none" w:sz="0" w:space="0" w:color="auto"/>
        <w:left w:val="none" w:sz="0" w:space="0" w:color="auto"/>
        <w:bottom w:val="none" w:sz="0" w:space="0" w:color="auto"/>
        <w:right w:val="none" w:sz="0" w:space="0" w:color="auto"/>
      </w:divBdr>
    </w:div>
    <w:div w:id="390036475">
      <w:bodyDiv w:val="1"/>
      <w:marLeft w:val="0"/>
      <w:marRight w:val="0"/>
      <w:marTop w:val="0"/>
      <w:marBottom w:val="0"/>
      <w:divBdr>
        <w:top w:val="none" w:sz="0" w:space="0" w:color="auto"/>
        <w:left w:val="none" w:sz="0" w:space="0" w:color="auto"/>
        <w:bottom w:val="none" w:sz="0" w:space="0" w:color="auto"/>
        <w:right w:val="none" w:sz="0" w:space="0" w:color="auto"/>
      </w:divBdr>
    </w:div>
    <w:div w:id="391271597">
      <w:bodyDiv w:val="1"/>
      <w:marLeft w:val="0"/>
      <w:marRight w:val="0"/>
      <w:marTop w:val="0"/>
      <w:marBottom w:val="0"/>
      <w:divBdr>
        <w:top w:val="none" w:sz="0" w:space="0" w:color="auto"/>
        <w:left w:val="none" w:sz="0" w:space="0" w:color="auto"/>
        <w:bottom w:val="none" w:sz="0" w:space="0" w:color="auto"/>
        <w:right w:val="none" w:sz="0" w:space="0" w:color="auto"/>
      </w:divBdr>
    </w:div>
    <w:div w:id="392503314">
      <w:bodyDiv w:val="1"/>
      <w:marLeft w:val="0"/>
      <w:marRight w:val="0"/>
      <w:marTop w:val="0"/>
      <w:marBottom w:val="0"/>
      <w:divBdr>
        <w:top w:val="none" w:sz="0" w:space="0" w:color="auto"/>
        <w:left w:val="none" w:sz="0" w:space="0" w:color="auto"/>
        <w:bottom w:val="none" w:sz="0" w:space="0" w:color="auto"/>
        <w:right w:val="none" w:sz="0" w:space="0" w:color="auto"/>
      </w:divBdr>
    </w:div>
    <w:div w:id="392848050">
      <w:bodyDiv w:val="1"/>
      <w:marLeft w:val="0"/>
      <w:marRight w:val="0"/>
      <w:marTop w:val="0"/>
      <w:marBottom w:val="0"/>
      <w:divBdr>
        <w:top w:val="none" w:sz="0" w:space="0" w:color="auto"/>
        <w:left w:val="none" w:sz="0" w:space="0" w:color="auto"/>
        <w:bottom w:val="none" w:sz="0" w:space="0" w:color="auto"/>
        <w:right w:val="none" w:sz="0" w:space="0" w:color="auto"/>
      </w:divBdr>
    </w:div>
    <w:div w:id="393744866">
      <w:bodyDiv w:val="1"/>
      <w:marLeft w:val="0"/>
      <w:marRight w:val="0"/>
      <w:marTop w:val="0"/>
      <w:marBottom w:val="0"/>
      <w:divBdr>
        <w:top w:val="none" w:sz="0" w:space="0" w:color="auto"/>
        <w:left w:val="none" w:sz="0" w:space="0" w:color="auto"/>
        <w:bottom w:val="none" w:sz="0" w:space="0" w:color="auto"/>
        <w:right w:val="none" w:sz="0" w:space="0" w:color="auto"/>
      </w:divBdr>
    </w:div>
    <w:div w:id="393965293">
      <w:bodyDiv w:val="1"/>
      <w:marLeft w:val="0"/>
      <w:marRight w:val="0"/>
      <w:marTop w:val="0"/>
      <w:marBottom w:val="0"/>
      <w:divBdr>
        <w:top w:val="none" w:sz="0" w:space="0" w:color="auto"/>
        <w:left w:val="none" w:sz="0" w:space="0" w:color="auto"/>
        <w:bottom w:val="none" w:sz="0" w:space="0" w:color="auto"/>
        <w:right w:val="none" w:sz="0" w:space="0" w:color="auto"/>
      </w:divBdr>
    </w:div>
    <w:div w:id="394472150">
      <w:bodyDiv w:val="1"/>
      <w:marLeft w:val="0"/>
      <w:marRight w:val="0"/>
      <w:marTop w:val="0"/>
      <w:marBottom w:val="0"/>
      <w:divBdr>
        <w:top w:val="none" w:sz="0" w:space="0" w:color="auto"/>
        <w:left w:val="none" w:sz="0" w:space="0" w:color="auto"/>
        <w:bottom w:val="none" w:sz="0" w:space="0" w:color="auto"/>
        <w:right w:val="none" w:sz="0" w:space="0" w:color="auto"/>
      </w:divBdr>
    </w:div>
    <w:div w:id="394472624">
      <w:bodyDiv w:val="1"/>
      <w:marLeft w:val="0"/>
      <w:marRight w:val="0"/>
      <w:marTop w:val="0"/>
      <w:marBottom w:val="0"/>
      <w:divBdr>
        <w:top w:val="none" w:sz="0" w:space="0" w:color="auto"/>
        <w:left w:val="none" w:sz="0" w:space="0" w:color="auto"/>
        <w:bottom w:val="none" w:sz="0" w:space="0" w:color="auto"/>
        <w:right w:val="none" w:sz="0" w:space="0" w:color="auto"/>
      </w:divBdr>
    </w:div>
    <w:div w:id="394862749">
      <w:bodyDiv w:val="1"/>
      <w:marLeft w:val="0"/>
      <w:marRight w:val="0"/>
      <w:marTop w:val="0"/>
      <w:marBottom w:val="0"/>
      <w:divBdr>
        <w:top w:val="none" w:sz="0" w:space="0" w:color="auto"/>
        <w:left w:val="none" w:sz="0" w:space="0" w:color="auto"/>
        <w:bottom w:val="none" w:sz="0" w:space="0" w:color="auto"/>
        <w:right w:val="none" w:sz="0" w:space="0" w:color="auto"/>
      </w:divBdr>
    </w:div>
    <w:div w:id="395671149">
      <w:bodyDiv w:val="1"/>
      <w:marLeft w:val="0"/>
      <w:marRight w:val="0"/>
      <w:marTop w:val="0"/>
      <w:marBottom w:val="0"/>
      <w:divBdr>
        <w:top w:val="none" w:sz="0" w:space="0" w:color="auto"/>
        <w:left w:val="none" w:sz="0" w:space="0" w:color="auto"/>
        <w:bottom w:val="none" w:sz="0" w:space="0" w:color="auto"/>
        <w:right w:val="none" w:sz="0" w:space="0" w:color="auto"/>
      </w:divBdr>
    </w:div>
    <w:div w:id="396171483">
      <w:bodyDiv w:val="1"/>
      <w:marLeft w:val="0"/>
      <w:marRight w:val="0"/>
      <w:marTop w:val="0"/>
      <w:marBottom w:val="0"/>
      <w:divBdr>
        <w:top w:val="none" w:sz="0" w:space="0" w:color="auto"/>
        <w:left w:val="none" w:sz="0" w:space="0" w:color="auto"/>
        <w:bottom w:val="none" w:sz="0" w:space="0" w:color="auto"/>
        <w:right w:val="none" w:sz="0" w:space="0" w:color="auto"/>
      </w:divBdr>
    </w:div>
    <w:div w:id="396561529">
      <w:bodyDiv w:val="1"/>
      <w:marLeft w:val="0"/>
      <w:marRight w:val="0"/>
      <w:marTop w:val="0"/>
      <w:marBottom w:val="0"/>
      <w:divBdr>
        <w:top w:val="none" w:sz="0" w:space="0" w:color="auto"/>
        <w:left w:val="none" w:sz="0" w:space="0" w:color="auto"/>
        <w:bottom w:val="none" w:sz="0" w:space="0" w:color="auto"/>
        <w:right w:val="none" w:sz="0" w:space="0" w:color="auto"/>
      </w:divBdr>
    </w:div>
    <w:div w:id="397245473">
      <w:bodyDiv w:val="1"/>
      <w:marLeft w:val="0"/>
      <w:marRight w:val="0"/>
      <w:marTop w:val="0"/>
      <w:marBottom w:val="0"/>
      <w:divBdr>
        <w:top w:val="none" w:sz="0" w:space="0" w:color="auto"/>
        <w:left w:val="none" w:sz="0" w:space="0" w:color="auto"/>
        <w:bottom w:val="none" w:sz="0" w:space="0" w:color="auto"/>
        <w:right w:val="none" w:sz="0" w:space="0" w:color="auto"/>
      </w:divBdr>
    </w:div>
    <w:div w:id="397900764">
      <w:bodyDiv w:val="1"/>
      <w:marLeft w:val="0"/>
      <w:marRight w:val="0"/>
      <w:marTop w:val="0"/>
      <w:marBottom w:val="0"/>
      <w:divBdr>
        <w:top w:val="none" w:sz="0" w:space="0" w:color="auto"/>
        <w:left w:val="none" w:sz="0" w:space="0" w:color="auto"/>
        <w:bottom w:val="none" w:sz="0" w:space="0" w:color="auto"/>
        <w:right w:val="none" w:sz="0" w:space="0" w:color="auto"/>
      </w:divBdr>
    </w:div>
    <w:div w:id="397940983">
      <w:bodyDiv w:val="1"/>
      <w:marLeft w:val="0"/>
      <w:marRight w:val="0"/>
      <w:marTop w:val="0"/>
      <w:marBottom w:val="0"/>
      <w:divBdr>
        <w:top w:val="none" w:sz="0" w:space="0" w:color="auto"/>
        <w:left w:val="none" w:sz="0" w:space="0" w:color="auto"/>
        <w:bottom w:val="none" w:sz="0" w:space="0" w:color="auto"/>
        <w:right w:val="none" w:sz="0" w:space="0" w:color="auto"/>
      </w:divBdr>
    </w:div>
    <w:div w:id="398283326">
      <w:bodyDiv w:val="1"/>
      <w:marLeft w:val="0"/>
      <w:marRight w:val="0"/>
      <w:marTop w:val="0"/>
      <w:marBottom w:val="0"/>
      <w:divBdr>
        <w:top w:val="none" w:sz="0" w:space="0" w:color="auto"/>
        <w:left w:val="none" w:sz="0" w:space="0" w:color="auto"/>
        <w:bottom w:val="none" w:sz="0" w:space="0" w:color="auto"/>
        <w:right w:val="none" w:sz="0" w:space="0" w:color="auto"/>
      </w:divBdr>
    </w:div>
    <w:div w:id="398870019">
      <w:bodyDiv w:val="1"/>
      <w:marLeft w:val="0"/>
      <w:marRight w:val="0"/>
      <w:marTop w:val="0"/>
      <w:marBottom w:val="0"/>
      <w:divBdr>
        <w:top w:val="none" w:sz="0" w:space="0" w:color="auto"/>
        <w:left w:val="none" w:sz="0" w:space="0" w:color="auto"/>
        <w:bottom w:val="none" w:sz="0" w:space="0" w:color="auto"/>
        <w:right w:val="none" w:sz="0" w:space="0" w:color="auto"/>
      </w:divBdr>
    </w:div>
    <w:div w:id="398871855">
      <w:bodyDiv w:val="1"/>
      <w:marLeft w:val="0"/>
      <w:marRight w:val="0"/>
      <w:marTop w:val="0"/>
      <w:marBottom w:val="0"/>
      <w:divBdr>
        <w:top w:val="none" w:sz="0" w:space="0" w:color="auto"/>
        <w:left w:val="none" w:sz="0" w:space="0" w:color="auto"/>
        <w:bottom w:val="none" w:sz="0" w:space="0" w:color="auto"/>
        <w:right w:val="none" w:sz="0" w:space="0" w:color="auto"/>
      </w:divBdr>
    </w:div>
    <w:div w:id="399209410">
      <w:bodyDiv w:val="1"/>
      <w:marLeft w:val="0"/>
      <w:marRight w:val="0"/>
      <w:marTop w:val="0"/>
      <w:marBottom w:val="0"/>
      <w:divBdr>
        <w:top w:val="none" w:sz="0" w:space="0" w:color="auto"/>
        <w:left w:val="none" w:sz="0" w:space="0" w:color="auto"/>
        <w:bottom w:val="none" w:sz="0" w:space="0" w:color="auto"/>
        <w:right w:val="none" w:sz="0" w:space="0" w:color="auto"/>
      </w:divBdr>
    </w:div>
    <w:div w:id="399518255">
      <w:bodyDiv w:val="1"/>
      <w:marLeft w:val="0"/>
      <w:marRight w:val="0"/>
      <w:marTop w:val="0"/>
      <w:marBottom w:val="0"/>
      <w:divBdr>
        <w:top w:val="none" w:sz="0" w:space="0" w:color="auto"/>
        <w:left w:val="none" w:sz="0" w:space="0" w:color="auto"/>
        <w:bottom w:val="none" w:sz="0" w:space="0" w:color="auto"/>
        <w:right w:val="none" w:sz="0" w:space="0" w:color="auto"/>
      </w:divBdr>
    </w:div>
    <w:div w:id="399595558">
      <w:bodyDiv w:val="1"/>
      <w:marLeft w:val="0"/>
      <w:marRight w:val="0"/>
      <w:marTop w:val="0"/>
      <w:marBottom w:val="0"/>
      <w:divBdr>
        <w:top w:val="none" w:sz="0" w:space="0" w:color="auto"/>
        <w:left w:val="none" w:sz="0" w:space="0" w:color="auto"/>
        <w:bottom w:val="none" w:sz="0" w:space="0" w:color="auto"/>
        <w:right w:val="none" w:sz="0" w:space="0" w:color="auto"/>
      </w:divBdr>
    </w:div>
    <w:div w:id="400376106">
      <w:bodyDiv w:val="1"/>
      <w:marLeft w:val="0"/>
      <w:marRight w:val="0"/>
      <w:marTop w:val="0"/>
      <w:marBottom w:val="0"/>
      <w:divBdr>
        <w:top w:val="none" w:sz="0" w:space="0" w:color="auto"/>
        <w:left w:val="none" w:sz="0" w:space="0" w:color="auto"/>
        <w:bottom w:val="none" w:sz="0" w:space="0" w:color="auto"/>
        <w:right w:val="none" w:sz="0" w:space="0" w:color="auto"/>
      </w:divBdr>
    </w:div>
    <w:div w:id="402144845">
      <w:bodyDiv w:val="1"/>
      <w:marLeft w:val="0"/>
      <w:marRight w:val="0"/>
      <w:marTop w:val="0"/>
      <w:marBottom w:val="0"/>
      <w:divBdr>
        <w:top w:val="none" w:sz="0" w:space="0" w:color="auto"/>
        <w:left w:val="none" w:sz="0" w:space="0" w:color="auto"/>
        <w:bottom w:val="none" w:sz="0" w:space="0" w:color="auto"/>
        <w:right w:val="none" w:sz="0" w:space="0" w:color="auto"/>
      </w:divBdr>
    </w:div>
    <w:div w:id="402996173">
      <w:bodyDiv w:val="1"/>
      <w:marLeft w:val="0"/>
      <w:marRight w:val="0"/>
      <w:marTop w:val="0"/>
      <w:marBottom w:val="0"/>
      <w:divBdr>
        <w:top w:val="none" w:sz="0" w:space="0" w:color="auto"/>
        <w:left w:val="none" w:sz="0" w:space="0" w:color="auto"/>
        <w:bottom w:val="none" w:sz="0" w:space="0" w:color="auto"/>
        <w:right w:val="none" w:sz="0" w:space="0" w:color="auto"/>
      </w:divBdr>
    </w:div>
    <w:div w:id="403185783">
      <w:bodyDiv w:val="1"/>
      <w:marLeft w:val="0"/>
      <w:marRight w:val="0"/>
      <w:marTop w:val="0"/>
      <w:marBottom w:val="0"/>
      <w:divBdr>
        <w:top w:val="none" w:sz="0" w:space="0" w:color="auto"/>
        <w:left w:val="none" w:sz="0" w:space="0" w:color="auto"/>
        <w:bottom w:val="none" w:sz="0" w:space="0" w:color="auto"/>
        <w:right w:val="none" w:sz="0" w:space="0" w:color="auto"/>
      </w:divBdr>
    </w:div>
    <w:div w:id="404107688">
      <w:bodyDiv w:val="1"/>
      <w:marLeft w:val="0"/>
      <w:marRight w:val="0"/>
      <w:marTop w:val="0"/>
      <w:marBottom w:val="0"/>
      <w:divBdr>
        <w:top w:val="none" w:sz="0" w:space="0" w:color="auto"/>
        <w:left w:val="none" w:sz="0" w:space="0" w:color="auto"/>
        <w:bottom w:val="none" w:sz="0" w:space="0" w:color="auto"/>
        <w:right w:val="none" w:sz="0" w:space="0" w:color="auto"/>
      </w:divBdr>
    </w:div>
    <w:div w:id="404493208">
      <w:bodyDiv w:val="1"/>
      <w:marLeft w:val="0"/>
      <w:marRight w:val="0"/>
      <w:marTop w:val="0"/>
      <w:marBottom w:val="0"/>
      <w:divBdr>
        <w:top w:val="none" w:sz="0" w:space="0" w:color="auto"/>
        <w:left w:val="none" w:sz="0" w:space="0" w:color="auto"/>
        <w:bottom w:val="none" w:sz="0" w:space="0" w:color="auto"/>
        <w:right w:val="none" w:sz="0" w:space="0" w:color="auto"/>
      </w:divBdr>
    </w:div>
    <w:div w:id="405226254">
      <w:bodyDiv w:val="1"/>
      <w:marLeft w:val="0"/>
      <w:marRight w:val="0"/>
      <w:marTop w:val="0"/>
      <w:marBottom w:val="0"/>
      <w:divBdr>
        <w:top w:val="none" w:sz="0" w:space="0" w:color="auto"/>
        <w:left w:val="none" w:sz="0" w:space="0" w:color="auto"/>
        <w:bottom w:val="none" w:sz="0" w:space="0" w:color="auto"/>
        <w:right w:val="none" w:sz="0" w:space="0" w:color="auto"/>
      </w:divBdr>
    </w:div>
    <w:div w:id="405693058">
      <w:bodyDiv w:val="1"/>
      <w:marLeft w:val="0"/>
      <w:marRight w:val="0"/>
      <w:marTop w:val="0"/>
      <w:marBottom w:val="0"/>
      <w:divBdr>
        <w:top w:val="none" w:sz="0" w:space="0" w:color="auto"/>
        <w:left w:val="none" w:sz="0" w:space="0" w:color="auto"/>
        <w:bottom w:val="none" w:sz="0" w:space="0" w:color="auto"/>
        <w:right w:val="none" w:sz="0" w:space="0" w:color="auto"/>
      </w:divBdr>
    </w:div>
    <w:div w:id="406729259">
      <w:bodyDiv w:val="1"/>
      <w:marLeft w:val="0"/>
      <w:marRight w:val="0"/>
      <w:marTop w:val="0"/>
      <w:marBottom w:val="0"/>
      <w:divBdr>
        <w:top w:val="none" w:sz="0" w:space="0" w:color="auto"/>
        <w:left w:val="none" w:sz="0" w:space="0" w:color="auto"/>
        <w:bottom w:val="none" w:sz="0" w:space="0" w:color="auto"/>
        <w:right w:val="none" w:sz="0" w:space="0" w:color="auto"/>
      </w:divBdr>
    </w:div>
    <w:div w:id="406732547">
      <w:bodyDiv w:val="1"/>
      <w:marLeft w:val="0"/>
      <w:marRight w:val="0"/>
      <w:marTop w:val="0"/>
      <w:marBottom w:val="0"/>
      <w:divBdr>
        <w:top w:val="none" w:sz="0" w:space="0" w:color="auto"/>
        <w:left w:val="none" w:sz="0" w:space="0" w:color="auto"/>
        <w:bottom w:val="none" w:sz="0" w:space="0" w:color="auto"/>
        <w:right w:val="none" w:sz="0" w:space="0" w:color="auto"/>
      </w:divBdr>
    </w:div>
    <w:div w:id="406807729">
      <w:bodyDiv w:val="1"/>
      <w:marLeft w:val="0"/>
      <w:marRight w:val="0"/>
      <w:marTop w:val="0"/>
      <w:marBottom w:val="0"/>
      <w:divBdr>
        <w:top w:val="none" w:sz="0" w:space="0" w:color="auto"/>
        <w:left w:val="none" w:sz="0" w:space="0" w:color="auto"/>
        <w:bottom w:val="none" w:sz="0" w:space="0" w:color="auto"/>
        <w:right w:val="none" w:sz="0" w:space="0" w:color="auto"/>
      </w:divBdr>
    </w:div>
    <w:div w:id="407310923">
      <w:bodyDiv w:val="1"/>
      <w:marLeft w:val="0"/>
      <w:marRight w:val="0"/>
      <w:marTop w:val="0"/>
      <w:marBottom w:val="0"/>
      <w:divBdr>
        <w:top w:val="none" w:sz="0" w:space="0" w:color="auto"/>
        <w:left w:val="none" w:sz="0" w:space="0" w:color="auto"/>
        <w:bottom w:val="none" w:sz="0" w:space="0" w:color="auto"/>
        <w:right w:val="none" w:sz="0" w:space="0" w:color="auto"/>
      </w:divBdr>
    </w:div>
    <w:div w:id="408115442">
      <w:bodyDiv w:val="1"/>
      <w:marLeft w:val="0"/>
      <w:marRight w:val="0"/>
      <w:marTop w:val="0"/>
      <w:marBottom w:val="0"/>
      <w:divBdr>
        <w:top w:val="none" w:sz="0" w:space="0" w:color="auto"/>
        <w:left w:val="none" w:sz="0" w:space="0" w:color="auto"/>
        <w:bottom w:val="none" w:sz="0" w:space="0" w:color="auto"/>
        <w:right w:val="none" w:sz="0" w:space="0" w:color="auto"/>
      </w:divBdr>
    </w:div>
    <w:div w:id="409473781">
      <w:bodyDiv w:val="1"/>
      <w:marLeft w:val="0"/>
      <w:marRight w:val="0"/>
      <w:marTop w:val="0"/>
      <w:marBottom w:val="0"/>
      <w:divBdr>
        <w:top w:val="none" w:sz="0" w:space="0" w:color="auto"/>
        <w:left w:val="none" w:sz="0" w:space="0" w:color="auto"/>
        <w:bottom w:val="none" w:sz="0" w:space="0" w:color="auto"/>
        <w:right w:val="none" w:sz="0" w:space="0" w:color="auto"/>
      </w:divBdr>
    </w:div>
    <w:div w:id="410322065">
      <w:bodyDiv w:val="1"/>
      <w:marLeft w:val="0"/>
      <w:marRight w:val="0"/>
      <w:marTop w:val="0"/>
      <w:marBottom w:val="0"/>
      <w:divBdr>
        <w:top w:val="none" w:sz="0" w:space="0" w:color="auto"/>
        <w:left w:val="none" w:sz="0" w:space="0" w:color="auto"/>
        <w:bottom w:val="none" w:sz="0" w:space="0" w:color="auto"/>
        <w:right w:val="none" w:sz="0" w:space="0" w:color="auto"/>
      </w:divBdr>
    </w:div>
    <w:div w:id="411048201">
      <w:bodyDiv w:val="1"/>
      <w:marLeft w:val="0"/>
      <w:marRight w:val="0"/>
      <w:marTop w:val="0"/>
      <w:marBottom w:val="0"/>
      <w:divBdr>
        <w:top w:val="none" w:sz="0" w:space="0" w:color="auto"/>
        <w:left w:val="none" w:sz="0" w:space="0" w:color="auto"/>
        <w:bottom w:val="none" w:sz="0" w:space="0" w:color="auto"/>
        <w:right w:val="none" w:sz="0" w:space="0" w:color="auto"/>
      </w:divBdr>
    </w:div>
    <w:div w:id="411390851">
      <w:bodyDiv w:val="1"/>
      <w:marLeft w:val="0"/>
      <w:marRight w:val="0"/>
      <w:marTop w:val="0"/>
      <w:marBottom w:val="0"/>
      <w:divBdr>
        <w:top w:val="none" w:sz="0" w:space="0" w:color="auto"/>
        <w:left w:val="none" w:sz="0" w:space="0" w:color="auto"/>
        <w:bottom w:val="none" w:sz="0" w:space="0" w:color="auto"/>
        <w:right w:val="none" w:sz="0" w:space="0" w:color="auto"/>
      </w:divBdr>
    </w:div>
    <w:div w:id="411582725">
      <w:bodyDiv w:val="1"/>
      <w:marLeft w:val="0"/>
      <w:marRight w:val="0"/>
      <w:marTop w:val="0"/>
      <w:marBottom w:val="0"/>
      <w:divBdr>
        <w:top w:val="none" w:sz="0" w:space="0" w:color="auto"/>
        <w:left w:val="none" w:sz="0" w:space="0" w:color="auto"/>
        <w:bottom w:val="none" w:sz="0" w:space="0" w:color="auto"/>
        <w:right w:val="none" w:sz="0" w:space="0" w:color="auto"/>
      </w:divBdr>
    </w:div>
    <w:div w:id="412438674">
      <w:bodyDiv w:val="1"/>
      <w:marLeft w:val="0"/>
      <w:marRight w:val="0"/>
      <w:marTop w:val="0"/>
      <w:marBottom w:val="0"/>
      <w:divBdr>
        <w:top w:val="none" w:sz="0" w:space="0" w:color="auto"/>
        <w:left w:val="none" w:sz="0" w:space="0" w:color="auto"/>
        <w:bottom w:val="none" w:sz="0" w:space="0" w:color="auto"/>
        <w:right w:val="none" w:sz="0" w:space="0" w:color="auto"/>
      </w:divBdr>
    </w:div>
    <w:div w:id="412703404">
      <w:bodyDiv w:val="1"/>
      <w:marLeft w:val="0"/>
      <w:marRight w:val="0"/>
      <w:marTop w:val="0"/>
      <w:marBottom w:val="0"/>
      <w:divBdr>
        <w:top w:val="none" w:sz="0" w:space="0" w:color="auto"/>
        <w:left w:val="none" w:sz="0" w:space="0" w:color="auto"/>
        <w:bottom w:val="none" w:sz="0" w:space="0" w:color="auto"/>
        <w:right w:val="none" w:sz="0" w:space="0" w:color="auto"/>
      </w:divBdr>
    </w:div>
    <w:div w:id="413163911">
      <w:bodyDiv w:val="1"/>
      <w:marLeft w:val="0"/>
      <w:marRight w:val="0"/>
      <w:marTop w:val="0"/>
      <w:marBottom w:val="0"/>
      <w:divBdr>
        <w:top w:val="none" w:sz="0" w:space="0" w:color="auto"/>
        <w:left w:val="none" w:sz="0" w:space="0" w:color="auto"/>
        <w:bottom w:val="none" w:sz="0" w:space="0" w:color="auto"/>
        <w:right w:val="none" w:sz="0" w:space="0" w:color="auto"/>
      </w:divBdr>
    </w:div>
    <w:div w:id="414594793">
      <w:bodyDiv w:val="1"/>
      <w:marLeft w:val="0"/>
      <w:marRight w:val="0"/>
      <w:marTop w:val="0"/>
      <w:marBottom w:val="0"/>
      <w:divBdr>
        <w:top w:val="none" w:sz="0" w:space="0" w:color="auto"/>
        <w:left w:val="none" w:sz="0" w:space="0" w:color="auto"/>
        <w:bottom w:val="none" w:sz="0" w:space="0" w:color="auto"/>
        <w:right w:val="none" w:sz="0" w:space="0" w:color="auto"/>
      </w:divBdr>
    </w:div>
    <w:div w:id="415328174">
      <w:bodyDiv w:val="1"/>
      <w:marLeft w:val="0"/>
      <w:marRight w:val="0"/>
      <w:marTop w:val="0"/>
      <w:marBottom w:val="0"/>
      <w:divBdr>
        <w:top w:val="none" w:sz="0" w:space="0" w:color="auto"/>
        <w:left w:val="none" w:sz="0" w:space="0" w:color="auto"/>
        <w:bottom w:val="none" w:sz="0" w:space="0" w:color="auto"/>
        <w:right w:val="none" w:sz="0" w:space="0" w:color="auto"/>
      </w:divBdr>
    </w:div>
    <w:div w:id="416173446">
      <w:bodyDiv w:val="1"/>
      <w:marLeft w:val="0"/>
      <w:marRight w:val="0"/>
      <w:marTop w:val="0"/>
      <w:marBottom w:val="0"/>
      <w:divBdr>
        <w:top w:val="none" w:sz="0" w:space="0" w:color="auto"/>
        <w:left w:val="none" w:sz="0" w:space="0" w:color="auto"/>
        <w:bottom w:val="none" w:sz="0" w:space="0" w:color="auto"/>
        <w:right w:val="none" w:sz="0" w:space="0" w:color="auto"/>
      </w:divBdr>
    </w:div>
    <w:div w:id="416831128">
      <w:bodyDiv w:val="1"/>
      <w:marLeft w:val="0"/>
      <w:marRight w:val="0"/>
      <w:marTop w:val="0"/>
      <w:marBottom w:val="0"/>
      <w:divBdr>
        <w:top w:val="none" w:sz="0" w:space="0" w:color="auto"/>
        <w:left w:val="none" w:sz="0" w:space="0" w:color="auto"/>
        <w:bottom w:val="none" w:sz="0" w:space="0" w:color="auto"/>
        <w:right w:val="none" w:sz="0" w:space="0" w:color="auto"/>
      </w:divBdr>
    </w:div>
    <w:div w:id="417212024">
      <w:bodyDiv w:val="1"/>
      <w:marLeft w:val="0"/>
      <w:marRight w:val="0"/>
      <w:marTop w:val="0"/>
      <w:marBottom w:val="0"/>
      <w:divBdr>
        <w:top w:val="none" w:sz="0" w:space="0" w:color="auto"/>
        <w:left w:val="none" w:sz="0" w:space="0" w:color="auto"/>
        <w:bottom w:val="none" w:sz="0" w:space="0" w:color="auto"/>
        <w:right w:val="none" w:sz="0" w:space="0" w:color="auto"/>
      </w:divBdr>
    </w:div>
    <w:div w:id="417558742">
      <w:bodyDiv w:val="1"/>
      <w:marLeft w:val="0"/>
      <w:marRight w:val="0"/>
      <w:marTop w:val="0"/>
      <w:marBottom w:val="0"/>
      <w:divBdr>
        <w:top w:val="none" w:sz="0" w:space="0" w:color="auto"/>
        <w:left w:val="none" w:sz="0" w:space="0" w:color="auto"/>
        <w:bottom w:val="none" w:sz="0" w:space="0" w:color="auto"/>
        <w:right w:val="none" w:sz="0" w:space="0" w:color="auto"/>
      </w:divBdr>
    </w:div>
    <w:div w:id="418409394">
      <w:bodyDiv w:val="1"/>
      <w:marLeft w:val="0"/>
      <w:marRight w:val="0"/>
      <w:marTop w:val="0"/>
      <w:marBottom w:val="0"/>
      <w:divBdr>
        <w:top w:val="none" w:sz="0" w:space="0" w:color="auto"/>
        <w:left w:val="none" w:sz="0" w:space="0" w:color="auto"/>
        <w:bottom w:val="none" w:sz="0" w:space="0" w:color="auto"/>
        <w:right w:val="none" w:sz="0" w:space="0" w:color="auto"/>
      </w:divBdr>
    </w:div>
    <w:div w:id="418792542">
      <w:bodyDiv w:val="1"/>
      <w:marLeft w:val="0"/>
      <w:marRight w:val="0"/>
      <w:marTop w:val="0"/>
      <w:marBottom w:val="0"/>
      <w:divBdr>
        <w:top w:val="none" w:sz="0" w:space="0" w:color="auto"/>
        <w:left w:val="none" w:sz="0" w:space="0" w:color="auto"/>
        <w:bottom w:val="none" w:sz="0" w:space="0" w:color="auto"/>
        <w:right w:val="none" w:sz="0" w:space="0" w:color="auto"/>
      </w:divBdr>
    </w:div>
    <w:div w:id="420570093">
      <w:bodyDiv w:val="1"/>
      <w:marLeft w:val="0"/>
      <w:marRight w:val="0"/>
      <w:marTop w:val="0"/>
      <w:marBottom w:val="0"/>
      <w:divBdr>
        <w:top w:val="none" w:sz="0" w:space="0" w:color="auto"/>
        <w:left w:val="none" w:sz="0" w:space="0" w:color="auto"/>
        <w:bottom w:val="none" w:sz="0" w:space="0" w:color="auto"/>
        <w:right w:val="none" w:sz="0" w:space="0" w:color="auto"/>
      </w:divBdr>
    </w:div>
    <w:div w:id="421027304">
      <w:bodyDiv w:val="1"/>
      <w:marLeft w:val="0"/>
      <w:marRight w:val="0"/>
      <w:marTop w:val="0"/>
      <w:marBottom w:val="0"/>
      <w:divBdr>
        <w:top w:val="none" w:sz="0" w:space="0" w:color="auto"/>
        <w:left w:val="none" w:sz="0" w:space="0" w:color="auto"/>
        <w:bottom w:val="none" w:sz="0" w:space="0" w:color="auto"/>
        <w:right w:val="none" w:sz="0" w:space="0" w:color="auto"/>
      </w:divBdr>
    </w:div>
    <w:div w:id="421416758">
      <w:bodyDiv w:val="1"/>
      <w:marLeft w:val="0"/>
      <w:marRight w:val="0"/>
      <w:marTop w:val="0"/>
      <w:marBottom w:val="0"/>
      <w:divBdr>
        <w:top w:val="none" w:sz="0" w:space="0" w:color="auto"/>
        <w:left w:val="none" w:sz="0" w:space="0" w:color="auto"/>
        <w:bottom w:val="none" w:sz="0" w:space="0" w:color="auto"/>
        <w:right w:val="none" w:sz="0" w:space="0" w:color="auto"/>
      </w:divBdr>
    </w:div>
    <w:div w:id="422608436">
      <w:bodyDiv w:val="1"/>
      <w:marLeft w:val="0"/>
      <w:marRight w:val="0"/>
      <w:marTop w:val="0"/>
      <w:marBottom w:val="0"/>
      <w:divBdr>
        <w:top w:val="none" w:sz="0" w:space="0" w:color="auto"/>
        <w:left w:val="none" w:sz="0" w:space="0" w:color="auto"/>
        <w:bottom w:val="none" w:sz="0" w:space="0" w:color="auto"/>
        <w:right w:val="none" w:sz="0" w:space="0" w:color="auto"/>
      </w:divBdr>
    </w:div>
    <w:div w:id="422838964">
      <w:bodyDiv w:val="1"/>
      <w:marLeft w:val="0"/>
      <w:marRight w:val="0"/>
      <w:marTop w:val="0"/>
      <w:marBottom w:val="0"/>
      <w:divBdr>
        <w:top w:val="none" w:sz="0" w:space="0" w:color="auto"/>
        <w:left w:val="none" w:sz="0" w:space="0" w:color="auto"/>
        <w:bottom w:val="none" w:sz="0" w:space="0" w:color="auto"/>
        <w:right w:val="none" w:sz="0" w:space="0" w:color="auto"/>
      </w:divBdr>
    </w:div>
    <w:div w:id="425345828">
      <w:bodyDiv w:val="1"/>
      <w:marLeft w:val="0"/>
      <w:marRight w:val="0"/>
      <w:marTop w:val="0"/>
      <w:marBottom w:val="0"/>
      <w:divBdr>
        <w:top w:val="none" w:sz="0" w:space="0" w:color="auto"/>
        <w:left w:val="none" w:sz="0" w:space="0" w:color="auto"/>
        <w:bottom w:val="none" w:sz="0" w:space="0" w:color="auto"/>
        <w:right w:val="none" w:sz="0" w:space="0" w:color="auto"/>
      </w:divBdr>
    </w:div>
    <w:div w:id="425423566">
      <w:bodyDiv w:val="1"/>
      <w:marLeft w:val="0"/>
      <w:marRight w:val="0"/>
      <w:marTop w:val="0"/>
      <w:marBottom w:val="0"/>
      <w:divBdr>
        <w:top w:val="none" w:sz="0" w:space="0" w:color="auto"/>
        <w:left w:val="none" w:sz="0" w:space="0" w:color="auto"/>
        <w:bottom w:val="none" w:sz="0" w:space="0" w:color="auto"/>
        <w:right w:val="none" w:sz="0" w:space="0" w:color="auto"/>
      </w:divBdr>
    </w:div>
    <w:div w:id="425925408">
      <w:bodyDiv w:val="1"/>
      <w:marLeft w:val="0"/>
      <w:marRight w:val="0"/>
      <w:marTop w:val="0"/>
      <w:marBottom w:val="0"/>
      <w:divBdr>
        <w:top w:val="none" w:sz="0" w:space="0" w:color="auto"/>
        <w:left w:val="none" w:sz="0" w:space="0" w:color="auto"/>
        <w:bottom w:val="none" w:sz="0" w:space="0" w:color="auto"/>
        <w:right w:val="none" w:sz="0" w:space="0" w:color="auto"/>
      </w:divBdr>
    </w:div>
    <w:div w:id="426266117">
      <w:bodyDiv w:val="1"/>
      <w:marLeft w:val="0"/>
      <w:marRight w:val="0"/>
      <w:marTop w:val="0"/>
      <w:marBottom w:val="0"/>
      <w:divBdr>
        <w:top w:val="none" w:sz="0" w:space="0" w:color="auto"/>
        <w:left w:val="none" w:sz="0" w:space="0" w:color="auto"/>
        <w:bottom w:val="none" w:sz="0" w:space="0" w:color="auto"/>
        <w:right w:val="none" w:sz="0" w:space="0" w:color="auto"/>
      </w:divBdr>
    </w:div>
    <w:div w:id="427196021">
      <w:bodyDiv w:val="1"/>
      <w:marLeft w:val="0"/>
      <w:marRight w:val="0"/>
      <w:marTop w:val="0"/>
      <w:marBottom w:val="0"/>
      <w:divBdr>
        <w:top w:val="none" w:sz="0" w:space="0" w:color="auto"/>
        <w:left w:val="none" w:sz="0" w:space="0" w:color="auto"/>
        <w:bottom w:val="none" w:sz="0" w:space="0" w:color="auto"/>
        <w:right w:val="none" w:sz="0" w:space="0" w:color="auto"/>
      </w:divBdr>
    </w:div>
    <w:div w:id="427427068">
      <w:bodyDiv w:val="1"/>
      <w:marLeft w:val="0"/>
      <w:marRight w:val="0"/>
      <w:marTop w:val="0"/>
      <w:marBottom w:val="0"/>
      <w:divBdr>
        <w:top w:val="none" w:sz="0" w:space="0" w:color="auto"/>
        <w:left w:val="none" w:sz="0" w:space="0" w:color="auto"/>
        <w:bottom w:val="none" w:sz="0" w:space="0" w:color="auto"/>
        <w:right w:val="none" w:sz="0" w:space="0" w:color="auto"/>
      </w:divBdr>
    </w:div>
    <w:div w:id="428354013">
      <w:bodyDiv w:val="1"/>
      <w:marLeft w:val="0"/>
      <w:marRight w:val="0"/>
      <w:marTop w:val="0"/>
      <w:marBottom w:val="0"/>
      <w:divBdr>
        <w:top w:val="none" w:sz="0" w:space="0" w:color="auto"/>
        <w:left w:val="none" w:sz="0" w:space="0" w:color="auto"/>
        <w:bottom w:val="none" w:sz="0" w:space="0" w:color="auto"/>
        <w:right w:val="none" w:sz="0" w:space="0" w:color="auto"/>
      </w:divBdr>
    </w:div>
    <w:div w:id="429815429">
      <w:bodyDiv w:val="1"/>
      <w:marLeft w:val="0"/>
      <w:marRight w:val="0"/>
      <w:marTop w:val="0"/>
      <w:marBottom w:val="0"/>
      <w:divBdr>
        <w:top w:val="none" w:sz="0" w:space="0" w:color="auto"/>
        <w:left w:val="none" w:sz="0" w:space="0" w:color="auto"/>
        <w:bottom w:val="none" w:sz="0" w:space="0" w:color="auto"/>
        <w:right w:val="none" w:sz="0" w:space="0" w:color="auto"/>
      </w:divBdr>
    </w:div>
    <w:div w:id="430049801">
      <w:bodyDiv w:val="1"/>
      <w:marLeft w:val="0"/>
      <w:marRight w:val="0"/>
      <w:marTop w:val="0"/>
      <w:marBottom w:val="0"/>
      <w:divBdr>
        <w:top w:val="none" w:sz="0" w:space="0" w:color="auto"/>
        <w:left w:val="none" w:sz="0" w:space="0" w:color="auto"/>
        <w:bottom w:val="none" w:sz="0" w:space="0" w:color="auto"/>
        <w:right w:val="none" w:sz="0" w:space="0" w:color="auto"/>
      </w:divBdr>
    </w:div>
    <w:div w:id="430973128">
      <w:bodyDiv w:val="1"/>
      <w:marLeft w:val="0"/>
      <w:marRight w:val="0"/>
      <w:marTop w:val="0"/>
      <w:marBottom w:val="0"/>
      <w:divBdr>
        <w:top w:val="none" w:sz="0" w:space="0" w:color="auto"/>
        <w:left w:val="none" w:sz="0" w:space="0" w:color="auto"/>
        <w:bottom w:val="none" w:sz="0" w:space="0" w:color="auto"/>
        <w:right w:val="none" w:sz="0" w:space="0" w:color="auto"/>
      </w:divBdr>
    </w:div>
    <w:div w:id="431434857">
      <w:bodyDiv w:val="1"/>
      <w:marLeft w:val="0"/>
      <w:marRight w:val="0"/>
      <w:marTop w:val="0"/>
      <w:marBottom w:val="0"/>
      <w:divBdr>
        <w:top w:val="none" w:sz="0" w:space="0" w:color="auto"/>
        <w:left w:val="none" w:sz="0" w:space="0" w:color="auto"/>
        <w:bottom w:val="none" w:sz="0" w:space="0" w:color="auto"/>
        <w:right w:val="none" w:sz="0" w:space="0" w:color="auto"/>
      </w:divBdr>
    </w:div>
    <w:div w:id="432241443">
      <w:bodyDiv w:val="1"/>
      <w:marLeft w:val="0"/>
      <w:marRight w:val="0"/>
      <w:marTop w:val="0"/>
      <w:marBottom w:val="0"/>
      <w:divBdr>
        <w:top w:val="none" w:sz="0" w:space="0" w:color="auto"/>
        <w:left w:val="none" w:sz="0" w:space="0" w:color="auto"/>
        <w:bottom w:val="none" w:sz="0" w:space="0" w:color="auto"/>
        <w:right w:val="none" w:sz="0" w:space="0" w:color="auto"/>
      </w:divBdr>
    </w:div>
    <w:div w:id="432628894">
      <w:bodyDiv w:val="1"/>
      <w:marLeft w:val="0"/>
      <w:marRight w:val="0"/>
      <w:marTop w:val="0"/>
      <w:marBottom w:val="0"/>
      <w:divBdr>
        <w:top w:val="none" w:sz="0" w:space="0" w:color="auto"/>
        <w:left w:val="none" w:sz="0" w:space="0" w:color="auto"/>
        <w:bottom w:val="none" w:sz="0" w:space="0" w:color="auto"/>
        <w:right w:val="none" w:sz="0" w:space="0" w:color="auto"/>
      </w:divBdr>
    </w:div>
    <w:div w:id="432629076">
      <w:bodyDiv w:val="1"/>
      <w:marLeft w:val="0"/>
      <w:marRight w:val="0"/>
      <w:marTop w:val="0"/>
      <w:marBottom w:val="0"/>
      <w:divBdr>
        <w:top w:val="none" w:sz="0" w:space="0" w:color="auto"/>
        <w:left w:val="none" w:sz="0" w:space="0" w:color="auto"/>
        <w:bottom w:val="none" w:sz="0" w:space="0" w:color="auto"/>
        <w:right w:val="none" w:sz="0" w:space="0" w:color="auto"/>
      </w:divBdr>
    </w:div>
    <w:div w:id="432751867">
      <w:bodyDiv w:val="1"/>
      <w:marLeft w:val="0"/>
      <w:marRight w:val="0"/>
      <w:marTop w:val="0"/>
      <w:marBottom w:val="0"/>
      <w:divBdr>
        <w:top w:val="none" w:sz="0" w:space="0" w:color="auto"/>
        <w:left w:val="none" w:sz="0" w:space="0" w:color="auto"/>
        <w:bottom w:val="none" w:sz="0" w:space="0" w:color="auto"/>
        <w:right w:val="none" w:sz="0" w:space="0" w:color="auto"/>
      </w:divBdr>
    </w:div>
    <w:div w:id="433209168">
      <w:bodyDiv w:val="1"/>
      <w:marLeft w:val="0"/>
      <w:marRight w:val="0"/>
      <w:marTop w:val="0"/>
      <w:marBottom w:val="0"/>
      <w:divBdr>
        <w:top w:val="none" w:sz="0" w:space="0" w:color="auto"/>
        <w:left w:val="none" w:sz="0" w:space="0" w:color="auto"/>
        <w:bottom w:val="none" w:sz="0" w:space="0" w:color="auto"/>
        <w:right w:val="none" w:sz="0" w:space="0" w:color="auto"/>
      </w:divBdr>
    </w:div>
    <w:div w:id="436412976">
      <w:bodyDiv w:val="1"/>
      <w:marLeft w:val="0"/>
      <w:marRight w:val="0"/>
      <w:marTop w:val="0"/>
      <w:marBottom w:val="0"/>
      <w:divBdr>
        <w:top w:val="none" w:sz="0" w:space="0" w:color="auto"/>
        <w:left w:val="none" w:sz="0" w:space="0" w:color="auto"/>
        <w:bottom w:val="none" w:sz="0" w:space="0" w:color="auto"/>
        <w:right w:val="none" w:sz="0" w:space="0" w:color="auto"/>
      </w:divBdr>
    </w:div>
    <w:div w:id="436994985">
      <w:bodyDiv w:val="1"/>
      <w:marLeft w:val="0"/>
      <w:marRight w:val="0"/>
      <w:marTop w:val="0"/>
      <w:marBottom w:val="0"/>
      <w:divBdr>
        <w:top w:val="none" w:sz="0" w:space="0" w:color="auto"/>
        <w:left w:val="none" w:sz="0" w:space="0" w:color="auto"/>
        <w:bottom w:val="none" w:sz="0" w:space="0" w:color="auto"/>
        <w:right w:val="none" w:sz="0" w:space="0" w:color="auto"/>
      </w:divBdr>
    </w:div>
    <w:div w:id="437137576">
      <w:bodyDiv w:val="1"/>
      <w:marLeft w:val="0"/>
      <w:marRight w:val="0"/>
      <w:marTop w:val="0"/>
      <w:marBottom w:val="0"/>
      <w:divBdr>
        <w:top w:val="none" w:sz="0" w:space="0" w:color="auto"/>
        <w:left w:val="none" w:sz="0" w:space="0" w:color="auto"/>
        <w:bottom w:val="none" w:sz="0" w:space="0" w:color="auto"/>
        <w:right w:val="none" w:sz="0" w:space="0" w:color="auto"/>
      </w:divBdr>
    </w:div>
    <w:div w:id="437599697">
      <w:bodyDiv w:val="1"/>
      <w:marLeft w:val="0"/>
      <w:marRight w:val="0"/>
      <w:marTop w:val="0"/>
      <w:marBottom w:val="0"/>
      <w:divBdr>
        <w:top w:val="none" w:sz="0" w:space="0" w:color="auto"/>
        <w:left w:val="none" w:sz="0" w:space="0" w:color="auto"/>
        <w:bottom w:val="none" w:sz="0" w:space="0" w:color="auto"/>
        <w:right w:val="none" w:sz="0" w:space="0" w:color="auto"/>
      </w:divBdr>
    </w:div>
    <w:div w:id="438650037">
      <w:bodyDiv w:val="1"/>
      <w:marLeft w:val="0"/>
      <w:marRight w:val="0"/>
      <w:marTop w:val="0"/>
      <w:marBottom w:val="0"/>
      <w:divBdr>
        <w:top w:val="none" w:sz="0" w:space="0" w:color="auto"/>
        <w:left w:val="none" w:sz="0" w:space="0" w:color="auto"/>
        <w:bottom w:val="none" w:sz="0" w:space="0" w:color="auto"/>
        <w:right w:val="none" w:sz="0" w:space="0" w:color="auto"/>
      </w:divBdr>
    </w:div>
    <w:div w:id="440345667">
      <w:bodyDiv w:val="1"/>
      <w:marLeft w:val="0"/>
      <w:marRight w:val="0"/>
      <w:marTop w:val="0"/>
      <w:marBottom w:val="0"/>
      <w:divBdr>
        <w:top w:val="none" w:sz="0" w:space="0" w:color="auto"/>
        <w:left w:val="none" w:sz="0" w:space="0" w:color="auto"/>
        <w:bottom w:val="none" w:sz="0" w:space="0" w:color="auto"/>
        <w:right w:val="none" w:sz="0" w:space="0" w:color="auto"/>
      </w:divBdr>
    </w:div>
    <w:div w:id="440417316">
      <w:bodyDiv w:val="1"/>
      <w:marLeft w:val="0"/>
      <w:marRight w:val="0"/>
      <w:marTop w:val="0"/>
      <w:marBottom w:val="0"/>
      <w:divBdr>
        <w:top w:val="none" w:sz="0" w:space="0" w:color="auto"/>
        <w:left w:val="none" w:sz="0" w:space="0" w:color="auto"/>
        <w:bottom w:val="none" w:sz="0" w:space="0" w:color="auto"/>
        <w:right w:val="none" w:sz="0" w:space="0" w:color="auto"/>
      </w:divBdr>
    </w:div>
    <w:div w:id="442384893">
      <w:bodyDiv w:val="1"/>
      <w:marLeft w:val="0"/>
      <w:marRight w:val="0"/>
      <w:marTop w:val="0"/>
      <w:marBottom w:val="0"/>
      <w:divBdr>
        <w:top w:val="none" w:sz="0" w:space="0" w:color="auto"/>
        <w:left w:val="none" w:sz="0" w:space="0" w:color="auto"/>
        <w:bottom w:val="none" w:sz="0" w:space="0" w:color="auto"/>
        <w:right w:val="none" w:sz="0" w:space="0" w:color="auto"/>
      </w:divBdr>
    </w:div>
    <w:div w:id="442766217">
      <w:bodyDiv w:val="1"/>
      <w:marLeft w:val="0"/>
      <w:marRight w:val="0"/>
      <w:marTop w:val="0"/>
      <w:marBottom w:val="0"/>
      <w:divBdr>
        <w:top w:val="none" w:sz="0" w:space="0" w:color="auto"/>
        <w:left w:val="none" w:sz="0" w:space="0" w:color="auto"/>
        <w:bottom w:val="none" w:sz="0" w:space="0" w:color="auto"/>
        <w:right w:val="none" w:sz="0" w:space="0" w:color="auto"/>
      </w:divBdr>
    </w:div>
    <w:div w:id="444741054">
      <w:bodyDiv w:val="1"/>
      <w:marLeft w:val="0"/>
      <w:marRight w:val="0"/>
      <w:marTop w:val="0"/>
      <w:marBottom w:val="0"/>
      <w:divBdr>
        <w:top w:val="none" w:sz="0" w:space="0" w:color="auto"/>
        <w:left w:val="none" w:sz="0" w:space="0" w:color="auto"/>
        <w:bottom w:val="none" w:sz="0" w:space="0" w:color="auto"/>
        <w:right w:val="none" w:sz="0" w:space="0" w:color="auto"/>
      </w:divBdr>
    </w:div>
    <w:div w:id="446704194">
      <w:bodyDiv w:val="1"/>
      <w:marLeft w:val="0"/>
      <w:marRight w:val="0"/>
      <w:marTop w:val="0"/>
      <w:marBottom w:val="0"/>
      <w:divBdr>
        <w:top w:val="none" w:sz="0" w:space="0" w:color="auto"/>
        <w:left w:val="none" w:sz="0" w:space="0" w:color="auto"/>
        <w:bottom w:val="none" w:sz="0" w:space="0" w:color="auto"/>
        <w:right w:val="none" w:sz="0" w:space="0" w:color="auto"/>
      </w:divBdr>
    </w:div>
    <w:div w:id="446774639">
      <w:bodyDiv w:val="1"/>
      <w:marLeft w:val="0"/>
      <w:marRight w:val="0"/>
      <w:marTop w:val="0"/>
      <w:marBottom w:val="0"/>
      <w:divBdr>
        <w:top w:val="none" w:sz="0" w:space="0" w:color="auto"/>
        <w:left w:val="none" w:sz="0" w:space="0" w:color="auto"/>
        <w:bottom w:val="none" w:sz="0" w:space="0" w:color="auto"/>
        <w:right w:val="none" w:sz="0" w:space="0" w:color="auto"/>
      </w:divBdr>
    </w:div>
    <w:div w:id="447626659">
      <w:bodyDiv w:val="1"/>
      <w:marLeft w:val="0"/>
      <w:marRight w:val="0"/>
      <w:marTop w:val="0"/>
      <w:marBottom w:val="0"/>
      <w:divBdr>
        <w:top w:val="none" w:sz="0" w:space="0" w:color="auto"/>
        <w:left w:val="none" w:sz="0" w:space="0" w:color="auto"/>
        <w:bottom w:val="none" w:sz="0" w:space="0" w:color="auto"/>
        <w:right w:val="none" w:sz="0" w:space="0" w:color="auto"/>
      </w:divBdr>
    </w:div>
    <w:div w:id="448356053">
      <w:bodyDiv w:val="1"/>
      <w:marLeft w:val="0"/>
      <w:marRight w:val="0"/>
      <w:marTop w:val="0"/>
      <w:marBottom w:val="0"/>
      <w:divBdr>
        <w:top w:val="none" w:sz="0" w:space="0" w:color="auto"/>
        <w:left w:val="none" w:sz="0" w:space="0" w:color="auto"/>
        <w:bottom w:val="none" w:sz="0" w:space="0" w:color="auto"/>
        <w:right w:val="none" w:sz="0" w:space="0" w:color="auto"/>
      </w:divBdr>
    </w:div>
    <w:div w:id="449709472">
      <w:bodyDiv w:val="1"/>
      <w:marLeft w:val="0"/>
      <w:marRight w:val="0"/>
      <w:marTop w:val="0"/>
      <w:marBottom w:val="0"/>
      <w:divBdr>
        <w:top w:val="none" w:sz="0" w:space="0" w:color="auto"/>
        <w:left w:val="none" w:sz="0" w:space="0" w:color="auto"/>
        <w:bottom w:val="none" w:sz="0" w:space="0" w:color="auto"/>
        <w:right w:val="none" w:sz="0" w:space="0" w:color="auto"/>
      </w:divBdr>
    </w:div>
    <w:div w:id="451097515">
      <w:bodyDiv w:val="1"/>
      <w:marLeft w:val="0"/>
      <w:marRight w:val="0"/>
      <w:marTop w:val="0"/>
      <w:marBottom w:val="0"/>
      <w:divBdr>
        <w:top w:val="none" w:sz="0" w:space="0" w:color="auto"/>
        <w:left w:val="none" w:sz="0" w:space="0" w:color="auto"/>
        <w:bottom w:val="none" w:sz="0" w:space="0" w:color="auto"/>
        <w:right w:val="none" w:sz="0" w:space="0" w:color="auto"/>
      </w:divBdr>
    </w:div>
    <w:div w:id="453251880">
      <w:bodyDiv w:val="1"/>
      <w:marLeft w:val="0"/>
      <w:marRight w:val="0"/>
      <w:marTop w:val="0"/>
      <w:marBottom w:val="0"/>
      <w:divBdr>
        <w:top w:val="none" w:sz="0" w:space="0" w:color="auto"/>
        <w:left w:val="none" w:sz="0" w:space="0" w:color="auto"/>
        <w:bottom w:val="none" w:sz="0" w:space="0" w:color="auto"/>
        <w:right w:val="none" w:sz="0" w:space="0" w:color="auto"/>
      </w:divBdr>
    </w:div>
    <w:div w:id="453597691">
      <w:bodyDiv w:val="1"/>
      <w:marLeft w:val="0"/>
      <w:marRight w:val="0"/>
      <w:marTop w:val="0"/>
      <w:marBottom w:val="0"/>
      <w:divBdr>
        <w:top w:val="none" w:sz="0" w:space="0" w:color="auto"/>
        <w:left w:val="none" w:sz="0" w:space="0" w:color="auto"/>
        <w:bottom w:val="none" w:sz="0" w:space="0" w:color="auto"/>
        <w:right w:val="none" w:sz="0" w:space="0" w:color="auto"/>
      </w:divBdr>
    </w:div>
    <w:div w:id="453868846">
      <w:bodyDiv w:val="1"/>
      <w:marLeft w:val="0"/>
      <w:marRight w:val="0"/>
      <w:marTop w:val="0"/>
      <w:marBottom w:val="0"/>
      <w:divBdr>
        <w:top w:val="none" w:sz="0" w:space="0" w:color="auto"/>
        <w:left w:val="none" w:sz="0" w:space="0" w:color="auto"/>
        <w:bottom w:val="none" w:sz="0" w:space="0" w:color="auto"/>
        <w:right w:val="none" w:sz="0" w:space="0" w:color="auto"/>
      </w:divBdr>
    </w:div>
    <w:div w:id="454905617">
      <w:bodyDiv w:val="1"/>
      <w:marLeft w:val="0"/>
      <w:marRight w:val="0"/>
      <w:marTop w:val="0"/>
      <w:marBottom w:val="0"/>
      <w:divBdr>
        <w:top w:val="none" w:sz="0" w:space="0" w:color="auto"/>
        <w:left w:val="none" w:sz="0" w:space="0" w:color="auto"/>
        <w:bottom w:val="none" w:sz="0" w:space="0" w:color="auto"/>
        <w:right w:val="none" w:sz="0" w:space="0" w:color="auto"/>
      </w:divBdr>
    </w:div>
    <w:div w:id="456877460">
      <w:bodyDiv w:val="1"/>
      <w:marLeft w:val="0"/>
      <w:marRight w:val="0"/>
      <w:marTop w:val="0"/>
      <w:marBottom w:val="0"/>
      <w:divBdr>
        <w:top w:val="none" w:sz="0" w:space="0" w:color="auto"/>
        <w:left w:val="none" w:sz="0" w:space="0" w:color="auto"/>
        <w:bottom w:val="none" w:sz="0" w:space="0" w:color="auto"/>
        <w:right w:val="none" w:sz="0" w:space="0" w:color="auto"/>
      </w:divBdr>
    </w:div>
    <w:div w:id="456996723">
      <w:bodyDiv w:val="1"/>
      <w:marLeft w:val="0"/>
      <w:marRight w:val="0"/>
      <w:marTop w:val="0"/>
      <w:marBottom w:val="0"/>
      <w:divBdr>
        <w:top w:val="none" w:sz="0" w:space="0" w:color="auto"/>
        <w:left w:val="none" w:sz="0" w:space="0" w:color="auto"/>
        <w:bottom w:val="none" w:sz="0" w:space="0" w:color="auto"/>
        <w:right w:val="none" w:sz="0" w:space="0" w:color="auto"/>
      </w:divBdr>
    </w:div>
    <w:div w:id="457647586">
      <w:bodyDiv w:val="1"/>
      <w:marLeft w:val="0"/>
      <w:marRight w:val="0"/>
      <w:marTop w:val="0"/>
      <w:marBottom w:val="0"/>
      <w:divBdr>
        <w:top w:val="none" w:sz="0" w:space="0" w:color="auto"/>
        <w:left w:val="none" w:sz="0" w:space="0" w:color="auto"/>
        <w:bottom w:val="none" w:sz="0" w:space="0" w:color="auto"/>
        <w:right w:val="none" w:sz="0" w:space="0" w:color="auto"/>
      </w:divBdr>
    </w:div>
    <w:div w:id="458570812">
      <w:bodyDiv w:val="1"/>
      <w:marLeft w:val="0"/>
      <w:marRight w:val="0"/>
      <w:marTop w:val="0"/>
      <w:marBottom w:val="0"/>
      <w:divBdr>
        <w:top w:val="none" w:sz="0" w:space="0" w:color="auto"/>
        <w:left w:val="none" w:sz="0" w:space="0" w:color="auto"/>
        <w:bottom w:val="none" w:sz="0" w:space="0" w:color="auto"/>
        <w:right w:val="none" w:sz="0" w:space="0" w:color="auto"/>
      </w:divBdr>
    </w:div>
    <w:div w:id="459298153">
      <w:bodyDiv w:val="1"/>
      <w:marLeft w:val="0"/>
      <w:marRight w:val="0"/>
      <w:marTop w:val="0"/>
      <w:marBottom w:val="0"/>
      <w:divBdr>
        <w:top w:val="none" w:sz="0" w:space="0" w:color="auto"/>
        <w:left w:val="none" w:sz="0" w:space="0" w:color="auto"/>
        <w:bottom w:val="none" w:sz="0" w:space="0" w:color="auto"/>
        <w:right w:val="none" w:sz="0" w:space="0" w:color="auto"/>
      </w:divBdr>
    </w:div>
    <w:div w:id="459417293">
      <w:bodyDiv w:val="1"/>
      <w:marLeft w:val="0"/>
      <w:marRight w:val="0"/>
      <w:marTop w:val="0"/>
      <w:marBottom w:val="0"/>
      <w:divBdr>
        <w:top w:val="none" w:sz="0" w:space="0" w:color="auto"/>
        <w:left w:val="none" w:sz="0" w:space="0" w:color="auto"/>
        <w:bottom w:val="none" w:sz="0" w:space="0" w:color="auto"/>
        <w:right w:val="none" w:sz="0" w:space="0" w:color="auto"/>
      </w:divBdr>
    </w:div>
    <w:div w:id="461193484">
      <w:bodyDiv w:val="1"/>
      <w:marLeft w:val="0"/>
      <w:marRight w:val="0"/>
      <w:marTop w:val="0"/>
      <w:marBottom w:val="0"/>
      <w:divBdr>
        <w:top w:val="none" w:sz="0" w:space="0" w:color="auto"/>
        <w:left w:val="none" w:sz="0" w:space="0" w:color="auto"/>
        <w:bottom w:val="none" w:sz="0" w:space="0" w:color="auto"/>
        <w:right w:val="none" w:sz="0" w:space="0" w:color="auto"/>
      </w:divBdr>
    </w:div>
    <w:div w:id="461268224">
      <w:bodyDiv w:val="1"/>
      <w:marLeft w:val="0"/>
      <w:marRight w:val="0"/>
      <w:marTop w:val="0"/>
      <w:marBottom w:val="0"/>
      <w:divBdr>
        <w:top w:val="none" w:sz="0" w:space="0" w:color="auto"/>
        <w:left w:val="none" w:sz="0" w:space="0" w:color="auto"/>
        <w:bottom w:val="none" w:sz="0" w:space="0" w:color="auto"/>
        <w:right w:val="none" w:sz="0" w:space="0" w:color="auto"/>
      </w:divBdr>
    </w:div>
    <w:div w:id="461314020">
      <w:bodyDiv w:val="1"/>
      <w:marLeft w:val="0"/>
      <w:marRight w:val="0"/>
      <w:marTop w:val="0"/>
      <w:marBottom w:val="0"/>
      <w:divBdr>
        <w:top w:val="none" w:sz="0" w:space="0" w:color="auto"/>
        <w:left w:val="none" w:sz="0" w:space="0" w:color="auto"/>
        <w:bottom w:val="none" w:sz="0" w:space="0" w:color="auto"/>
        <w:right w:val="none" w:sz="0" w:space="0" w:color="auto"/>
      </w:divBdr>
    </w:div>
    <w:div w:id="462424750">
      <w:bodyDiv w:val="1"/>
      <w:marLeft w:val="0"/>
      <w:marRight w:val="0"/>
      <w:marTop w:val="0"/>
      <w:marBottom w:val="0"/>
      <w:divBdr>
        <w:top w:val="none" w:sz="0" w:space="0" w:color="auto"/>
        <w:left w:val="none" w:sz="0" w:space="0" w:color="auto"/>
        <w:bottom w:val="none" w:sz="0" w:space="0" w:color="auto"/>
        <w:right w:val="none" w:sz="0" w:space="0" w:color="auto"/>
      </w:divBdr>
    </w:div>
    <w:div w:id="462626229">
      <w:bodyDiv w:val="1"/>
      <w:marLeft w:val="0"/>
      <w:marRight w:val="0"/>
      <w:marTop w:val="0"/>
      <w:marBottom w:val="0"/>
      <w:divBdr>
        <w:top w:val="none" w:sz="0" w:space="0" w:color="auto"/>
        <w:left w:val="none" w:sz="0" w:space="0" w:color="auto"/>
        <w:bottom w:val="none" w:sz="0" w:space="0" w:color="auto"/>
        <w:right w:val="none" w:sz="0" w:space="0" w:color="auto"/>
      </w:divBdr>
    </w:div>
    <w:div w:id="462895324">
      <w:bodyDiv w:val="1"/>
      <w:marLeft w:val="0"/>
      <w:marRight w:val="0"/>
      <w:marTop w:val="0"/>
      <w:marBottom w:val="0"/>
      <w:divBdr>
        <w:top w:val="none" w:sz="0" w:space="0" w:color="auto"/>
        <w:left w:val="none" w:sz="0" w:space="0" w:color="auto"/>
        <w:bottom w:val="none" w:sz="0" w:space="0" w:color="auto"/>
        <w:right w:val="none" w:sz="0" w:space="0" w:color="auto"/>
      </w:divBdr>
    </w:div>
    <w:div w:id="464737004">
      <w:bodyDiv w:val="1"/>
      <w:marLeft w:val="0"/>
      <w:marRight w:val="0"/>
      <w:marTop w:val="0"/>
      <w:marBottom w:val="0"/>
      <w:divBdr>
        <w:top w:val="none" w:sz="0" w:space="0" w:color="auto"/>
        <w:left w:val="none" w:sz="0" w:space="0" w:color="auto"/>
        <w:bottom w:val="none" w:sz="0" w:space="0" w:color="auto"/>
        <w:right w:val="none" w:sz="0" w:space="0" w:color="auto"/>
      </w:divBdr>
    </w:div>
    <w:div w:id="466320475">
      <w:bodyDiv w:val="1"/>
      <w:marLeft w:val="0"/>
      <w:marRight w:val="0"/>
      <w:marTop w:val="0"/>
      <w:marBottom w:val="0"/>
      <w:divBdr>
        <w:top w:val="none" w:sz="0" w:space="0" w:color="auto"/>
        <w:left w:val="none" w:sz="0" w:space="0" w:color="auto"/>
        <w:bottom w:val="none" w:sz="0" w:space="0" w:color="auto"/>
        <w:right w:val="none" w:sz="0" w:space="0" w:color="auto"/>
      </w:divBdr>
    </w:div>
    <w:div w:id="466553650">
      <w:bodyDiv w:val="1"/>
      <w:marLeft w:val="0"/>
      <w:marRight w:val="0"/>
      <w:marTop w:val="0"/>
      <w:marBottom w:val="0"/>
      <w:divBdr>
        <w:top w:val="none" w:sz="0" w:space="0" w:color="auto"/>
        <w:left w:val="none" w:sz="0" w:space="0" w:color="auto"/>
        <w:bottom w:val="none" w:sz="0" w:space="0" w:color="auto"/>
        <w:right w:val="none" w:sz="0" w:space="0" w:color="auto"/>
      </w:divBdr>
    </w:div>
    <w:div w:id="466897472">
      <w:bodyDiv w:val="1"/>
      <w:marLeft w:val="0"/>
      <w:marRight w:val="0"/>
      <w:marTop w:val="0"/>
      <w:marBottom w:val="0"/>
      <w:divBdr>
        <w:top w:val="none" w:sz="0" w:space="0" w:color="auto"/>
        <w:left w:val="none" w:sz="0" w:space="0" w:color="auto"/>
        <w:bottom w:val="none" w:sz="0" w:space="0" w:color="auto"/>
        <w:right w:val="none" w:sz="0" w:space="0" w:color="auto"/>
      </w:divBdr>
    </w:div>
    <w:div w:id="467017415">
      <w:bodyDiv w:val="1"/>
      <w:marLeft w:val="0"/>
      <w:marRight w:val="0"/>
      <w:marTop w:val="0"/>
      <w:marBottom w:val="0"/>
      <w:divBdr>
        <w:top w:val="none" w:sz="0" w:space="0" w:color="auto"/>
        <w:left w:val="none" w:sz="0" w:space="0" w:color="auto"/>
        <w:bottom w:val="none" w:sz="0" w:space="0" w:color="auto"/>
        <w:right w:val="none" w:sz="0" w:space="0" w:color="auto"/>
      </w:divBdr>
    </w:div>
    <w:div w:id="467213141">
      <w:bodyDiv w:val="1"/>
      <w:marLeft w:val="0"/>
      <w:marRight w:val="0"/>
      <w:marTop w:val="0"/>
      <w:marBottom w:val="0"/>
      <w:divBdr>
        <w:top w:val="none" w:sz="0" w:space="0" w:color="auto"/>
        <w:left w:val="none" w:sz="0" w:space="0" w:color="auto"/>
        <w:bottom w:val="none" w:sz="0" w:space="0" w:color="auto"/>
        <w:right w:val="none" w:sz="0" w:space="0" w:color="auto"/>
      </w:divBdr>
    </w:div>
    <w:div w:id="468667049">
      <w:bodyDiv w:val="1"/>
      <w:marLeft w:val="0"/>
      <w:marRight w:val="0"/>
      <w:marTop w:val="0"/>
      <w:marBottom w:val="0"/>
      <w:divBdr>
        <w:top w:val="none" w:sz="0" w:space="0" w:color="auto"/>
        <w:left w:val="none" w:sz="0" w:space="0" w:color="auto"/>
        <w:bottom w:val="none" w:sz="0" w:space="0" w:color="auto"/>
        <w:right w:val="none" w:sz="0" w:space="0" w:color="auto"/>
      </w:divBdr>
    </w:div>
    <w:div w:id="469398408">
      <w:bodyDiv w:val="1"/>
      <w:marLeft w:val="0"/>
      <w:marRight w:val="0"/>
      <w:marTop w:val="0"/>
      <w:marBottom w:val="0"/>
      <w:divBdr>
        <w:top w:val="none" w:sz="0" w:space="0" w:color="auto"/>
        <w:left w:val="none" w:sz="0" w:space="0" w:color="auto"/>
        <w:bottom w:val="none" w:sz="0" w:space="0" w:color="auto"/>
        <w:right w:val="none" w:sz="0" w:space="0" w:color="auto"/>
      </w:divBdr>
    </w:div>
    <w:div w:id="470565194">
      <w:bodyDiv w:val="1"/>
      <w:marLeft w:val="0"/>
      <w:marRight w:val="0"/>
      <w:marTop w:val="0"/>
      <w:marBottom w:val="0"/>
      <w:divBdr>
        <w:top w:val="none" w:sz="0" w:space="0" w:color="auto"/>
        <w:left w:val="none" w:sz="0" w:space="0" w:color="auto"/>
        <w:bottom w:val="none" w:sz="0" w:space="0" w:color="auto"/>
        <w:right w:val="none" w:sz="0" w:space="0" w:color="auto"/>
      </w:divBdr>
    </w:div>
    <w:div w:id="470749136">
      <w:bodyDiv w:val="1"/>
      <w:marLeft w:val="0"/>
      <w:marRight w:val="0"/>
      <w:marTop w:val="0"/>
      <w:marBottom w:val="0"/>
      <w:divBdr>
        <w:top w:val="none" w:sz="0" w:space="0" w:color="auto"/>
        <w:left w:val="none" w:sz="0" w:space="0" w:color="auto"/>
        <w:bottom w:val="none" w:sz="0" w:space="0" w:color="auto"/>
        <w:right w:val="none" w:sz="0" w:space="0" w:color="auto"/>
      </w:divBdr>
    </w:div>
    <w:div w:id="471019521">
      <w:bodyDiv w:val="1"/>
      <w:marLeft w:val="0"/>
      <w:marRight w:val="0"/>
      <w:marTop w:val="0"/>
      <w:marBottom w:val="0"/>
      <w:divBdr>
        <w:top w:val="none" w:sz="0" w:space="0" w:color="auto"/>
        <w:left w:val="none" w:sz="0" w:space="0" w:color="auto"/>
        <w:bottom w:val="none" w:sz="0" w:space="0" w:color="auto"/>
        <w:right w:val="none" w:sz="0" w:space="0" w:color="auto"/>
      </w:divBdr>
    </w:div>
    <w:div w:id="471213592">
      <w:bodyDiv w:val="1"/>
      <w:marLeft w:val="0"/>
      <w:marRight w:val="0"/>
      <w:marTop w:val="0"/>
      <w:marBottom w:val="0"/>
      <w:divBdr>
        <w:top w:val="none" w:sz="0" w:space="0" w:color="auto"/>
        <w:left w:val="none" w:sz="0" w:space="0" w:color="auto"/>
        <w:bottom w:val="none" w:sz="0" w:space="0" w:color="auto"/>
        <w:right w:val="none" w:sz="0" w:space="0" w:color="auto"/>
      </w:divBdr>
    </w:div>
    <w:div w:id="471410062">
      <w:bodyDiv w:val="1"/>
      <w:marLeft w:val="0"/>
      <w:marRight w:val="0"/>
      <w:marTop w:val="0"/>
      <w:marBottom w:val="0"/>
      <w:divBdr>
        <w:top w:val="none" w:sz="0" w:space="0" w:color="auto"/>
        <w:left w:val="none" w:sz="0" w:space="0" w:color="auto"/>
        <w:bottom w:val="none" w:sz="0" w:space="0" w:color="auto"/>
        <w:right w:val="none" w:sz="0" w:space="0" w:color="auto"/>
      </w:divBdr>
    </w:div>
    <w:div w:id="472722827">
      <w:bodyDiv w:val="1"/>
      <w:marLeft w:val="0"/>
      <w:marRight w:val="0"/>
      <w:marTop w:val="0"/>
      <w:marBottom w:val="0"/>
      <w:divBdr>
        <w:top w:val="none" w:sz="0" w:space="0" w:color="auto"/>
        <w:left w:val="none" w:sz="0" w:space="0" w:color="auto"/>
        <w:bottom w:val="none" w:sz="0" w:space="0" w:color="auto"/>
        <w:right w:val="none" w:sz="0" w:space="0" w:color="auto"/>
      </w:divBdr>
    </w:div>
    <w:div w:id="472988221">
      <w:bodyDiv w:val="1"/>
      <w:marLeft w:val="0"/>
      <w:marRight w:val="0"/>
      <w:marTop w:val="0"/>
      <w:marBottom w:val="0"/>
      <w:divBdr>
        <w:top w:val="none" w:sz="0" w:space="0" w:color="auto"/>
        <w:left w:val="none" w:sz="0" w:space="0" w:color="auto"/>
        <w:bottom w:val="none" w:sz="0" w:space="0" w:color="auto"/>
        <w:right w:val="none" w:sz="0" w:space="0" w:color="auto"/>
      </w:divBdr>
    </w:div>
    <w:div w:id="473179175">
      <w:bodyDiv w:val="1"/>
      <w:marLeft w:val="0"/>
      <w:marRight w:val="0"/>
      <w:marTop w:val="0"/>
      <w:marBottom w:val="0"/>
      <w:divBdr>
        <w:top w:val="none" w:sz="0" w:space="0" w:color="auto"/>
        <w:left w:val="none" w:sz="0" w:space="0" w:color="auto"/>
        <w:bottom w:val="none" w:sz="0" w:space="0" w:color="auto"/>
        <w:right w:val="none" w:sz="0" w:space="0" w:color="auto"/>
      </w:divBdr>
    </w:div>
    <w:div w:id="473765504">
      <w:bodyDiv w:val="1"/>
      <w:marLeft w:val="0"/>
      <w:marRight w:val="0"/>
      <w:marTop w:val="0"/>
      <w:marBottom w:val="0"/>
      <w:divBdr>
        <w:top w:val="none" w:sz="0" w:space="0" w:color="auto"/>
        <w:left w:val="none" w:sz="0" w:space="0" w:color="auto"/>
        <w:bottom w:val="none" w:sz="0" w:space="0" w:color="auto"/>
        <w:right w:val="none" w:sz="0" w:space="0" w:color="auto"/>
      </w:divBdr>
    </w:div>
    <w:div w:id="473912199">
      <w:bodyDiv w:val="1"/>
      <w:marLeft w:val="0"/>
      <w:marRight w:val="0"/>
      <w:marTop w:val="0"/>
      <w:marBottom w:val="0"/>
      <w:divBdr>
        <w:top w:val="none" w:sz="0" w:space="0" w:color="auto"/>
        <w:left w:val="none" w:sz="0" w:space="0" w:color="auto"/>
        <w:bottom w:val="none" w:sz="0" w:space="0" w:color="auto"/>
        <w:right w:val="none" w:sz="0" w:space="0" w:color="auto"/>
      </w:divBdr>
    </w:div>
    <w:div w:id="474108211">
      <w:bodyDiv w:val="1"/>
      <w:marLeft w:val="0"/>
      <w:marRight w:val="0"/>
      <w:marTop w:val="0"/>
      <w:marBottom w:val="0"/>
      <w:divBdr>
        <w:top w:val="none" w:sz="0" w:space="0" w:color="auto"/>
        <w:left w:val="none" w:sz="0" w:space="0" w:color="auto"/>
        <w:bottom w:val="none" w:sz="0" w:space="0" w:color="auto"/>
        <w:right w:val="none" w:sz="0" w:space="0" w:color="auto"/>
      </w:divBdr>
    </w:div>
    <w:div w:id="474569839">
      <w:bodyDiv w:val="1"/>
      <w:marLeft w:val="0"/>
      <w:marRight w:val="0"/>
      <w:marTop w:val="0"/>
      <w:marBottom w:val="0"/>
      <w:divBdr>
        <w:top w:val="none" w:sz="0" w:space="0" w:color="auto"/>
        <w:left w:val="none" w:sz="0" w:space="0" w:color="auto"/>
        <w:bottom w:val="none" w:sz="0" w:space="0" w:color="auto"/>
        <w:right w:val="none" w:sz="0" w:space="0" w:color="auto"/>
      </w:divBdr>
    </w:div>
    <w:div w:id="476269481">
      <w:bodyDiv w:val="1"/>
      <w:marLeft w:val="0"/>
      <w:marRight w:val="0"/>
      <w:marTop w:val="0"/>
      <w:marBottom w:val="0"/>
      <w:divBdr>
        <w:top w:val="none" w:sz="0" w:space="0" w:color="auto"/>
        <w:left w:val="none" w:sz="0" w:space="0" w:color="auto"/>
        <w:bottom w:val="none" w:sz="0" w:space="0" w:color="auto"/>
        <w:right w:val="none" w:sz="0" w:space="0" w:color="auto"/>
      </w:divBdr>
    </w:div>
    <w:div w:id="476998987">
      <w:bodyDiv w:val="1"/>
      <w:marLeft w:val="0"/>
      <w:marRight w:val="0"/>
      <w:marTop w:val="0"/>
      <w:marBottom w:val="0"/>
      <w:divBdr>
        <w:top w:val="none" w:sz="0" w:space="0" w:color="auto"/>
        <w:left w:val="none" w:sz="0" w:space="0" w:color="auto"/>
        <w:bottom w:val="none" w:sz="0" w:space="0" w:color="auto"/>
        <w:right w:val="none" w:sz="0" w:space="0" w:color="auto"/>
      </w:divBdr>
    </w:div>
    <w:div w:id="477112356">
      <w:bodyDiv w:val="1"/>
      <w:marLeft w:val="0"/>
      <w:marRight w:val="0"/>
      <w:marTop w:val="0"/>
      <w:marBottom w:val="0"/>
      <w:divBdr>
        <w:top w:val="none" w:sz="0" w:space="0" w:color="auto"/>
        <w:left w:val="none" w:sz="0" w:space="0" w:color="auto"/>
        <w:bottom w:val="none" w:sz="0" w:space="0" w:color="auto"/>
        <w:right w:val="none" w:sz="0" w:space="0" w:color="auto"/>
      </w:divBdr>
    </w:div>
    <w:div w:id="477573896">
      <w:bodyDiv w:val="1"/>
      <w:marLeft w:val="0"/>
      <w:marRight w:val="0"/>
      <w:marTop w:val="0"/>
      <w:marBottom w:val="0"/>
      <w:divBdr>
        <w:top w:val="none" w:sz="0" w:space="0" w:color="auto"/>
        <w:left w:val="none" w:sz="0" w:space="0" w:color="auto"/>
        <w:bottom w:val="none" w:sz="0" w:space="0" w:color="auto"/>
        <w:right w:val="none" w:sz="0" w:space="0" w:color="auto"/>
      </w:divBdr>
    </w:div>
    <w:div w:id="477917550">
      <w:bodyDiv w:val="1"/>
      <w:marLeft w:val="0"/>
      <w:marRight w:val="0"/>
      <w:marTop w:val="0"/>
      <w:marBottom w:val="0"/>
      <w:divBdr>
        <w:top w:val="none" w:sz="0" w:space="0" w:color="auto"/>
        <w:left w:val="none" w:sz="0" w:space="0" w:color="auto"/>
        <w:bottom w:val="none" w:sz="0" w:space="0" w:color="auto"/>
        <w:right w:val="none" w:sz="0" w:space="0" w:color="auto"/>
      </w:divBdr>
    </w:div>
    <w:div w:id="479074802">
      <w:bodyDiv w:val="1"/>
      <w:marLeft w:val="0"/>
      <w:marRight w:val="0"/>
      <w:marTop w:val="0"/>
      <w:marBottom w:val="0"/>
      <w:divBdr>
        <w:top w:val="none" w:sz="0" w:space="0" w:color="auto"/>
        <w:left w:val="none" w:sz="0" w:space="0" w:color="auto"/>
        <w:bottom w:val="none" w:sz="0" w:space="0" w:color="auto"/>
        <w:right w:val="none" w:sz="0" w:space="0" w:color="auto"/>
      </w:divBdr>
    </w:div>
    <w:div w:id="479082600">
      <w:bodyDiv w:val="1"/>
      <w:marLeft w:val="0"/>
      <w:marRight w:val="0"/>
      <w:marTop w:val="0"/>
      <w:marBottom w:val="0"/>
      <w:divBdr>
        <w:top w:val="none" w:sz="0" w:space="0" w:color="auto"/>
        <w:left w:val="none" w:sz="0" w:space="0" w:color="auto"/>
        <w:bottom w:val="none" w:sz="0" w:space="0" w:color="auto"/>
        <w:right w:val="none" w:sz="0" w:space="0" w:color="auto"/>
      </w:divBdr>
    </w:div>
    <w:div w:id="479269853">
      <w:bodyDiv w:val="1"/>
      <w:marLeft w:val="0"/>
      <w:marRight w:val="0"/>
      <w:marTop w:val="0"/>
      <w:marBottom w:val="0"/>
      <w:divBdr>
        <w:top w:val="none" w:sz="0" w:space="0" w:color="auto"/>
        <w:left w:val="none" w:sz="0" w:space="0" w:color="auto"/>
        <w:bottom w:val="none" w:sz="0" w:space="0" w:color="auto"/>
        <w:right w:val="none" w:sz="0" w:space="0" w:color="auto"/>
      </w:divBdr>
    </w:div>
    <w:div w:id="479270431">
      <w:bodyDiv w:val="1"/>
      <w:marLeft w:val="0"/>
      <w:marRight w:val="0"/>
      <w:marTop w:val="0"/>
      <w:marBottom w:val="0"/>
      <w:divBdr>
        <w:top w:val="none" w:sz="0" w:space="0" w:color="auto"/>
        <w:left w:val="none" w:sz="0" w:space="0" w:color="auto"/>
        <w:bottom w:val="none" w:sz="0" w:space="0" w:color="auto"/>
        <w:right w:val="none" w:sz="0" w:space="0" w:color="auto"/>
      </w:divBdr>
    </w:div>
    <w:div w:id="480388745">
      <w:bodyDiv w:val="1"/>
      <w:marLeft w:val="0"/>
      <w:marRight w:val="0"/>
      <w:marTop w:val="0"/>
      <w:marBottom w:val="0"/>
      <w:divBdr>
        <w:top w:val="none" w:sz="0" w:space="0" w:color="auto"/>
        <w:left w:val="none" w:sz="0" w:space="0" w:color="auto"/>
        <w:bottom w:val="none" w:sz="0" w:space="0" w:color="auto"/>
        <w:right w:val="none" w:sz="0" w:space="0" w:color="auto"/>
      </w:divBdr>
    </w:div>
    <w:div w:id="480539325">
      <w:bodyDiv w:val="1"/>
      <w:marLeft w:val="0"/>
      <w:marRight w:val="0"/>
      <w:marTop w:val="0"/>
      <w:marBottom w:val="0"/>
      <w:divBdr>
        <w:top w:val="none" w:sz="0" w:space="0" w:color="auto"/>
        <w:left w:val="none" w:sz="0" w:space="0" w:color="auto"/>
        <w:bottom w:val="none" w:sz="0" w:space="0" w:color="auto"/>
        <w:right w:val="none" w:sz="0" w:space="0" w:color="auto"/>
      </w:divBdr>
    </w:div>
    <w:div w:id="482234930">
      <w:bodyDiv w:val="1"/>
      <w:marLeft w:val="0"/>
      <w:marRight w:val="0"/>
      <w:marTop w:val="0"/>
      <w:marBottom w:val="0"/>
      <w:divBdr>
        <w:top w:val="none" w:sz="0" w:space="0" w:color="auto"/>
        <w:left w:val="none" w:sz="0" w:space="0" w:color="auto"/>
        <w:bottom w:val="none" w:sz="0" w:space="0" w:color="auto"/>
        <w:right w:val="none" w:sz="0" w:space="0" w:color="auto"/>
      </w:divBdr>
    </w:div>
    <w:div w:id="482626047">
      <w:bodyDiv w:val="1"/>
      <w:marLeft w:val="0"/>
      <w:marRight w:val="0"/>
      <w:marTop w:val="0"/>
      <w:marBottom w:val="0"/>
      <w:divBdr>
        <w:top w:val="none" w:sz="0" w:space="0" w:color="auto"/>
        <w:left w:val="none" w:sz="0" w:space="0" w:color="auto"/>
        <w:bottom w:val="none" w:sz="0" w:space="0" w:color="auto"/>
        <w:right w:val="none" w:sz="0" w:space="0" w:color="auto"/>
      </w:divBdr>
    </w:div>
    <w:div w:id="483357179">
      <w:bodyDiv w:val="1"/>
      <w:marLeft w:val="0"/>
      <w:marRight w:val="0"/>
      <w:marTop w:val="0"/>
      <w:marBottom w:val="0"/>
      <w:divBdr>
        <w:top w:val="none" w:sz="0" w:space="0" w:color="auto"/>
        <w:left w:val="none" w:sz="0" w:space="0" w:color="auto"/>
        <w:bottom w:val="none" w:sz="0" w:space="0" w:color="auto"/>
        <w:right w:val="none" w:sz="0" w:space="0" w:color="auto"/>
      </w:divBdr>
    </w:div>
    <w:div w:id="484246965">
      <w:bodyDiv w:val="1"/>
      <w:marLeft w:val="0"/>
      <w:marRight w:val="0"/>
      <w:marTop w:val="0"/>
      <w:marBottom w:val="0"/>
      <w:divBdr>
        <w:top w:val="none" w:sz="0" w:space="0" w:color="auto"/>
        <w:left w:val="none" w:sz="0" w:space="0" w:color="auto"/>
        <w:bottom w:val="none" w:sz="0" w:space="0" w:color="auto"/>
        <w:right w:val="none" w:sz="0" w:space="0" w:color="auto"/>
      </w:divBdr>
    </w:div>
    <w:div w:id="485125344">
      <w:bodyDiv w:val="1"/>
      <w:marLeft w:val="0"/>
      <w:marRight w:val="0"/>
      <w:marTop w:val="0"/>
      <w:marBottom w:val="0"/>
      <w:divBdr>
        <w:top w:val="none" w:sz="0" w:space="0" w:color="auto"/>
        <w:left w:val="none" w:sz="0" w:space="0" w:color="auto"/>
        <w:bottom w:val="none" w:sz="0" w:space="0" w:color="auto"/>
        <w:right w:val="none" w:sz="0" w:space="0" w:color="auto"/>
      </w:divBdr>
    </w:div>
    <w:div w:id="485126062">
      <w:bodyDiv w:val="1"/>
      <w:marLeft w:val="0"/>
      <w:marRight w:val="0"/>
      <w:marTop w:val="0"/>
      <w:marBottom w:val="0"/>
      <w:divBdr>
        <w:top w:val="none" w:sz="0" w:space="0" w:color="auto"/>
        <w:left w:val="none" w:sz="0" w:space="0" w:color="auto"/>
        <w:bottom w:val="none" w:sz="0" w:space="0" w:color="auto"/>
        <w:right w:val="none" w:sz="0" w:space="0" w:color="auto"/>
      </w:divBdr>
    </w:div>
    <w:div w:id="485828002">
      <w:bodyDiv w:val="1"/>
      <w:marLeft w:val="0"/>
      <w:marRight w:val="0"/>
      <w:marTop w:val="0"/>
      <w:marBottom w:val="0"/>
      <w:divBdr>
        <w:top w:val="none" w:sz="0" w:space="0" w:color="auto"/>
        <w:left w:val="none" w:sz="0" w:space="0" w:color="auto"/>
        <w:bottom w:val="none" w:sz="0" w:space="0" w:color="auto"/>
        <w:right w:val="none" w:sz="0" w:space="0" w:color="auto"/>
      </w:divBdr>
    </w:div>
    <w:div w:id="486747195">
      <w:bodyDiv w:val="1"/>
      <w:marLeft w:val="0"/>
      <w:marRight w:val="0"/>
      <w:marTop w:val="0"/>
      <w:marBottom w:val="0"/>
      <w:divBdr>
        <w:top w:val="none" w:sz="0" w:space="0" w:color="auto"/>
        <w:left w:val="none" w:sz="0" w:space="0" w:color="auto"/>
        <w:bottom w:val="none" w:sz="0" w:space="0" w:color="auto"/>
        <w:right w:val="none" w:sz="0" w:space="0" w:color="auto"/>
      </w:divBdr>
    </w:div>
    <w:div w:id="488327285">
      <w:bodyDiv w:val="1"/>
      <w:marLeft w:val="0"/>
      <w:marRight w:val="0"/>
      <w:marTop w:val="0"/>
      <w:marBottom w:val="0"/>
      <w:divBdr>
        <w:top w:val="none" w:sz="0" w:space="0" w:color="auto"/>
        <w:left w:val="none" w:sz="0" w:space="0" w:color="auto"/>
        <w:bottom w:val="none" w:sz="0" w:space="0" w:color="auto"/>
        <w:right w:val="none" w:sz="0" w:space="0" w:color="auto"/>
      </w:divBdr>
    </w:div>
    <w:div w:id="488524438">
      <w:bodyDiv w:val="1"/>
      <w:marLeft w:val="0"/>
      <w:marRight w:val="0"/>
      <w:marTop w:val="0"/>
      <w:marBottom w:val="0"/>
      <w:divBdr>
        <w:top w:val="none" w:sz="0" w:space="0" w:color="auto"/>
        <w:left w:val="none" w:sz="0" w:space="0" w:color="auto"/>
        <w:bottom w:val="none" w:sz="0" w:space="0" w:color="auto"/>
        <w:right w:val="none" w:sz="0" w:space="0" w:color="auto"/>
      </w:divBdr>
    </w:div>
    <w:div w:id="489754832">
      <w:bodyDiv w:val="1"/>
      <w:marLeft w:val="0"/>
      <w:marRight w:val="0"/>
      <w:marTop w:val="0"/>
      <w:marBottom w:val="0"/>
      <w:divBdr>
        <w:top w:val="none" w:sz="0" w:space="0" w:color="auto"/>
        <w:left w:val="none" w:sz="0" w:space="0" w:color="auto"/>
        <w:bottom w:val="none" w:sz="0" w:space="0" w:color="auto"/>
        <w:right w:val="none" w:sz="0" w:space="0" w:color="auto"/>
      </w:divBdr>
    </w:div>
    <w:div w:id="490565931">
      <w:bodyDiv w:val="1"/>
      <w:marLeft w:val="0"/>
      <w:marRight w:val="0"/>
      <w:marTop w:val="0"/>
      <w:marBottom w:val="0"/>
      <w:divBdr>
        <w:top w:val="none" w:sz="0" w:space="0" w:color="auto"/>
        <w:left w:val="none" w:sz="0" w:space="0" w:color="auto"/>
        <w:bottom w:val="none" w:sz="0" w:space="0" w:color="auto"/>
        <w:right w:val="none" w:sz="0" w:space="0" w:color="auto"/>
      </w:divBdr>
    </w:div>
    <w:div w:id="490751773">
      <w:bodyDiv w:val="1"/>
      <w:marLeft w:val="0"/>
      <w:marRight w:val="0"/>
      <w:marTop w:val="0"/>
      <w:marBottom w:val="0"/>
      <w:divBdr>
        <w:top w:val="none" w:sz="0" w:space="0" w:color="auto"/>
        <w:left w:val="none" w:sz="0" w:space="0" w:color="auto"/>
        <w:bottom w:val="none" w:sz="0" w:space="0" w:color="auto"/>
        <w:right w:val="none" w:sz="0" w:space="0" w:color="auto"/>
      </w:divBdr>
    </w:div>
    <w:div w:id="490952305">
      <w:bodyDiv w:val="1"/>
      <w:marLeft w:val="0"/>
      <w:marRight w:val="0"/>
      <w:marTop w:val="0"/>
      <w:marBottom w:val="0"/>
      <w:divBdr>
        <w:top w:val="none" w:sz="0" w:space="0" w:color="auto"/>
        <w:left w:val="none" w:sz="0" w:space="0" w:color="auto"/>
        <w:bottom w:val="none" w:sz="0" w:space="0" w:color="auto"/>
        <w:right w:val="none" w:sz="0" w:space="0" w:color="auto"/>
      </w:divBdr>
    </w:div>
    <w:div w:id="491413468">
      <w:bodyDiv w:val="1"/>
      <w:marLeft w:val="0"/>
      <w:marRight w:val="0"/>
      <w:marTop w:val="0"/>
      <w:marBottom w:val="0"/>
      <w:divBdr>
        <w:top w:val="none" w:sz="0" w:space="0" w:color="auto"/>
        <w:left w:val="none" w:sz="0" w:space="0" w:color="auto"/>
        <w:bottom w:val="none" w:sz="0" w:space="0" w:color="auto"/>
        <w:right w:val="none" w:sz="0" w:space="0" w:color="auto"/>
      </w:divBdr>
    </w:div>
    <w:div w:id="491600325">
      <w:bodyDiv w:val="1"/>
      <w:marLeft w:val="0"/>
      <w:marRight w:val="0"/>
      <w:marTop w:val="0"/>
      <w:marBottom w:val="0"/>
      <w:divBdr>
        <w:top w:val="none" w:sz="0" w:space="0" w:color="auto"/>
        <w:left w:val="none" w:sz="0" w:space="0" w:color="auto"/>
        <w:bottom w:val="none" w:sz="0" w:space="0" w:color="auto"/>
        <w:right w:val="none" w:sz="0" w:space="0" w:color="auto"/>
      </w:divBdr>
    </w:div>
    <w:div w:id="492570555">
      <w:bodyDiv w:val="1"/>
      <w:marLeft w:val="0"/>
      <w:marRight w:val="0"/>
      <w:marTop w:val="0"/>
      <w:marBottom w:val="0"/>
      <w:divBdr>
        <w:top w:val="none" w:sz="0" w:space="0" w:color="auto"/>
        <w:left w:val="none" w:sz="0" w:space="0" w:color="auto"/>
        <w:bottom w:val="none" w:sz="0" w:space="0" w:color="auto"/>
        <w:right w:val="none" w:sz="0" w:space="0" w:color="auto"/>
      </w:divBdr>
    </w:div>
    <w:div w:id="493490450">
      <w:bodyDiv w:val="1"/>
      <w:marLeft w:val="0"/>
      <w:marRight w:val="0"/>
      <w:marTop w:val="0"/>
      <w:marBottom w:val="0"/>
      <w:divBdr>
        <w:top w:val="none" w:sz="0" w:space="0" w:color="auto"/>
        <w:left w:val="none" w:sz="0" w:space="0" w:color="auto"/>
        <w:bottom w:val="none" w:sz="0" w:space="0" w:color="auto"/>
        <w:right w:val="none" w:sz="0" w:space="0" w:color="auto"/>
      </w:divBdr>
    </w:div>
    <w:div w:id="496652899">
      <w:bodyDiv w:val="1"/>
      <w:marLeft w:val="0"/>
      <w:marRight w:val="0"/>
      <w:marTop w:val="0"/>
      <w:marBottom w:val="0"/>
      <w:divBdr>
        <w:top w:val="none" w:sz="0" w:space="0" w:color="auto"/>
        <w:left w:val="none" w:sz="0" w:space="0" w:color="auto"/>
        <w:bottom w:val="none" w:sz="0" w:space="0" w:color="auto"/>
        <w:right w:val="none" w:sz="0" w:space="0" w:color="auto"/>
      </w:divBdr>
    </w:div>
    <w:div w:id="496920110">
      <w:bodyDiv w:val="1"/>
      <w:marLeft w:val="0"/>
      <w:marRight w:val="0"/>
      <w:marTop w:val="0"/>
      <w:marBottom w:val="0"/>
      <w:divBdr>
        <w:top w:val="none" w:sz="0" w:space="0" w:color="auto"/>
        <w:left w:val="none" w:sz="0" w:space="0" w:color="auto"/>
        <w:bottom w:val="none" w:sz="0" w:space="0" w:color="auto"/>
        <w:right w:val="none" w:sz="0" w:space="0" w:color="auto"/>
      </w:divBdr>
    </w:div>
    <w:div w:id="496967655">
      <w:bodyDiv w:val="1"/>
      <w:marLeft w:val="0"/>
      <w:marRight w:val="0"/>
      <w:marTop w:val="0"/>
      <w:marBottom w:val="0"/>
      <w:divBdr>
        <w:top w:val="none" w:sz="0" w:space="0" w:color="auto"/>
        <w:left w:val="none" w:sz="0" w:space="0" w:color="auto"/>
        <w:bottom w:val="none" w:sz="0" w:space="0" w:color="auto"/>
        <w:right w:val="none" w:sz="0" w:space="0" w:color="auto"/>
      </w:divBdr>
    </w:div>
    <w:div w:id="497116148">
      <w:bodyDiv w:val="1"/>
      <w:marLeft w:val="0"/>
      <w:marRight w:val="0"/>
      <w:marTop w:val="0"/>
      <w:marBottom w:val="0"/>
      <w:divBdr>
        <w:top w:val="none" w:sz="0" w:space="0" w:color="auto"/>
        <w:left w:val="none" w:sz="0" w:space="0" w:color="auto"/>
        <w:bottom w:val="none" w:sz="0" w:space="0" w:color="auto"/>
        <w:right w:val="none" w:sz="0" w:space="0" w:color="auto"/>
      </w:divBdr>
    </w:div>
    <w:div w:id="497231779">
      <w:bodyDiv w:val="1"/>
      <w:marLeft w:val="0"/>
      <w:marRight w:val="0"/>
      <w:marTop w:val="0"/>
      <w:marBottom w:val="0"/>
      <w:divBdr>
        <w:top w:val="none" w:sz="0" w:space="0" w:color="auto"/>
        <w:left w:val="none" w:sz="0" w:space="0" w:color="auto"/>
        <w:bottom w:val="none" w:sz="0" w:space="0" w:color="auto"/>
        <w:right w:val="none" w:sz="0" w:space="0" w:color="auto"/>
      </w:divBdr>
    </w:div>
    <w:div w:id="497307845">
      <w:bodyDiv w:val="1"/>
      <w:marLeft w:val="0"/>
      <w:marRight w:val="0"/>
      <w:marTop w:val="0"/>
      <w:marBottom w:val="0"/>
      <w:divBdr>
        <w:top w:val="none" w:sz="0" w:space="0" w:color="auto"/>
        <w:left w:val="none" w:sz="0" w:space="0" w:color="auto"/>
        <w:bottom w:val="none" w:sz="0" w:space="0" w:color="auto"/>
        <w:right w:val="none" w:sz="0" w:space="0" w:color="auto"/>
      </w:divBdr>
    </w:div>
    <w:div w:id="497385101">
      <w:bodyDiv w:val="1"/>
      <w:marLeft w:val="0"/>
      <w:marRight w:val="0"/>
      <w:marTop w:val="0"/>
      <w:marBottom w:val="0"/>
      <w:divBdr>
        <w:top w:val="none" w:sz="0" w:space="0" w:color="auto"/>
        <w:left w:val="none" w:sz="0" w:space="0" w:color="auto"/>
        <w:bottom w:val="none" w:sz="0" w:space="0" w:color="auto"/>
        <w:right w:val="none" w:sz="0" w:space="0" w:color="auto"/>
      </w:divBdr>
    </w:div>
    <w:div w:id="498077812">
      <w:bodyDiv w:val="1"/>
      <w:marLeft w:val="0"/>
      <w:marRight w:val="0"/>
      <w:marTop w:val="0"/>
      <w:marBottom w:val="0"/>
      <w:divBdr>
        <w:top w:val="none" w:sz="0" w:space="0" w:color="auto"/>
        <w:left w:val="none" w:sz="0" w:space="0" w:color="auto"/>
        <w:bottom w:val="none" w:sz="0" w:space="0" w:color="auto"/>
        <w:right w:val="none" w:sz="0" w:space="0" w:color="auto"/>
      </w:divBdr>
    </w:div>
    <w:div w:id="498157947">
      <w:bodyDiv w:val="1"/>
      <w:marLeft w:val="0"/>
      <w:marRight w:val="0"/>
      <w:marTop w:val="0"/>
      <w:marBottom w:val="0"/>
      <w:divBdr>
        <w:top w:val="none" w:sz="0" w:space="0" w:color="auto"/>
        <w:left w:val="none" w:sz="0" w:space="0" w:color="auto"/>
        <w:bottom w:val="none" w:sz="0" w:space="0" w:color="auto"/>
        <w:right w:val="none" w:sz="0" w:space="0" w:color="auto"/>
      </w:divBdr>
    </w:div>
    <w:div w:id="498813617">
      <w:bodyDiv w:val="1"/>
      <w:marLeft w:val="0"/>
      <w:marRight w:val="0"/>
      <w:marTop w:val="0"/>
      <w:marBottom w:val="0"/>
      <w:divBdr>
        <w:top w:val="none" w:sz="0" w:space="0" w:color="auto"/>
        <w:left w:val="none" w:sz="0" w:space="0" w:color="auto"/>
        <w:bottom w:val="none" w:sz="0" w:space="0" w:color="auto"/>
        <w:right w:val="none" w:sz="0" w:space="0" w:color="auto"/>
      </w:divBdr>
    </w:div>
    <w:div w:id="498891875">
      <w:bodyDiv w:val="1"/>
      <w:marLeft w:val="0"/>
      <w:marRight w:val="0"/>
      <w:marTop w:val="0"/>
      <w:marBottom w:val="0"/>
      <w:divBdr>
        <w:top w:val="none" w:sz="0" w:space="0" w:color="auto"/>
        <w:left w:val="none" w:sz="0" w:space="0" w:color="auto"/>
        <w:bottom w:val="none" w:sz="0" w:space="0" w:color="auto"/>
        <w:right w:val="none" w:sz="0" w:space="0" w:color="auto"/>
      </w:divBdr>
    </w:div>
    <w:div w:id="500698968">
      <w:bodyDiv w:val="1"/>
      <w:marLeft w:val="0"/>
      <w:marRight w:val="0"/>
      <w:marTop w:val="0"/>
      <w:marBottom w:val="0"/>
      <w:divBdr>
        <w:top w:val="none" w:sz="0" w:space="0" w:color="auto"/>
        <w:left w:val="none" w:sz="0" w:space="0" w:color="auto"/>
        <w:bottom w:val="none" w:sz="0" w:space="0" w:color="auto"/>
        <w:right w:val="none" w:sz="0" w:space="0" w:color="auto"/>
      </w:divBdr>
    </w:div>
    <w:div w:id="501314786">
      <w:bodyDiv w:val="1"/>
      <w:marLeft w:val="0"/>
      <w:marRight w:val="0"/>
      <w:marTop w:val="0"/>
      <w:marBottom w:val="0"/>
      <w:divBdr>
        <w:top w:val="none" w:sz="0" w:space="0" w:color="auto"/>
        <w:left w:val="none" w:sz="0" w:space="0" w:color="auto"/>
        <w:bottom w:val="none" w:sz="0" w:space="0" w:color="auto"/>
        <w:right w:val="none" w:sz="0" w:space="0" w:color="auto"/>
      </w:divBdr>
    </w:div>
    <w:div w:id="501746694">
      <w:bodyDiv w:val="1"/>
      <w:marLeft w:val="0"/>
      <w:marRight w:val="0"/>
      <w:marTop w:val="0"/>
      <w:marBottom w:val="0"/>
      <w:divBdr>
        <w:top w:val="none" w:sz="0" w:space="0" w:color="auto"/>
        <w:left w:val="none" w:sz="0" w:space="0" w:color="auto"/>
        <w:bottom w:val="none" w:sz="0" w:space="0" w:color="auto"/>
        <w:right w:val="none" w:sz="0" w:space="0" w:color="auto"/>
      </w:divBdr>
    </w:div>
    <w:div w:id="501966045">
      <w:bodyDiv w:val="1"/>
      <w:marLeft w:val="0"/>
      <w:marRight w:val="0"/>
      <w:marTop w:val="0"/>
      <w:marBottom w:val="0"/>
      <w:divBdr>
        <w:top w:val="none" w:sz="0" w:space="0" w:color="auto"/>
        <w:left w:val="none" w:sz="0" w:space="0" w:color="auto"/>
        <w:bottom w:val="none" w:sz="0" w:space="0" w:color="auto"/>
        <w:right w:val="none" w:sz="0" w:space="0" w:color="auto"/>
      </w:divBdr>
    </w:div>
    <w:div w:id="502090354">
      <w:bodyDiv w:val="1"/>
      <w:marLeft w:val="0"/>
      <w:marRight w:val="0"/>
      <w:marTop w:val="0"/>
      <w:marBottom w:val="0"/>
      <w:divBdr>
        <w:top w:val="none" w:sz="0" w:space="0" w:color="auto"/>
        <w:left w:val="none" w:sz="0" w:space="0" w:color="auto"/>
        <w:bottom w:val="none" w:sz="0" w:space="0" w:color="auto"/>
        <w:right w:val="none" w:sz="0" w:space="0" w:color="auto"/>
      </w:divBdr>
    </w:div>
    <w:div w:id="503205660">
      <w:bodyDiv w:val="1"/>
      <w:marLeft w:val="0"/>
      <w:marRight w:val="0"/>
      <w:marTop w:val="0"/>
      <w:marBottom w:val="0"/>
      <w:divBdr>
        <w:top w:val="none" w:sz="0" w:space="0" w:color="auto"/>
        <w:left w:val="none" w:sz="0" w:space="0" w:color="auto"/>
        <w:bottom w:val="none" w:sz="0" w:space="0" w:color="auto"/>
        <w:right w:val="none" w:sz="0" w:space="0" w:color="auto"/>
      </w:divBdr>
    </w:div>
    <w:div w:id="503976026">
      <w:bodyDiv w:val="1"/>
      <w:marLeft w:val="0"/>
      <w:marRight w:val="0"/>
      <w:marTop w:val="0"/>
      <w:marBottom w:val="0"/>
      <w:divBdr>
        <w:top w:val="none" w:sz="0" w:space="0" w:color="auto"/>
        <w:left w:val="none" w:sz="0" w:space="0" w:color="auto"/>
        <w:bottom w:val="none" w:sz="0" w:space="0" w:color="auto"/>
        <w:right w:val="none" w:sz="0" w:space="0" w:color="auto"/>
      </w:divBdr>
    </w:div>
    <w:div w:id="504058944">
      <w:bodyDiv w:val="1"/>
      <w:marLeft w:val="0"/>
      <w:marRight w:val="0"/>
      <w:marTop w:val="0"/>
      <w:marBottom w:val="0"/>
      <w:divBdr>
        <w:top w:val="none" w:sz="0" w:space="0" w:color="auto"/>
        <w:left w:val="none" w:sz="0" w:space="0" w:color="auto"/>
        <w:bottom w:val="none" w:sz="0" w:space="0" w:color="auto"/>
        <w:right w:val="none" w:sz="0" w:space="0" w:color="auto"/>
      </w:divBdr>
    </w:div>
    <w:div w:id="504518476">
      <w:bodyDiv w:val="1"/>
      <w:marLeft w:val="0"/>
      <w:marRight w:val="0"/>
      <w:marTop w:val="0"/>
      <w:marBottom w:val="0"/>
      <w:divBdr>
        <w:top w:val="none" w:sz="0" w:space="0" w:color="auto"/>
        <w:left w:val="none" w:sz="0" w:space="0" w:color="auto"/>
        <w:bottom w:val="none" w:sz="0" w:space="0" w:color="auto"/>
        <w:right w:val="none" w:sz="0" w:space="0" w:color="auto"/>
      </w:divBdr>
    </w:div>
    <w:div w:id="505631939">
      <w:bodyDiv w:val="1"/>
      <w:marLeft w:val="0"/>
      <w:marRight w:val="0"/>
      <w:marTop w:val="0"/>
      <w:marBottom w:val="0"/>
      <w:divBdr>
        <w:top w:val="none" w:sz="0" w:space="0" w:color="auto"/>
        <w:left w:val="none" w:sz="0" w:space="0" w:color="auto"/>
        <w:bottom w:val="none" w:sz="0" w:space="0" w:color="auto"/>
        <w:right w:val="none" w:sz="0" w:space="0" w:color="auto"/>
      </w:divBdr>
    </w:div>
    <w:div w:id="505831225">
      <w:bodyDiv w:val="1"/>
      <w:marLeft w:val="0"/>
      <w:marRight w:val="0"/>
      <w:marTop w:val="0"/>
      <w:marBottom w:val="0"/>
      <w:divBdr>
        <w:top w:val="none" w:sz="0" w:space="0" w:color="auto"/>
        <w:left w:val="none" w:sz="0" w:space="0" w:color="auto"/>
        <w:bottom w:val="none" w:sz="0" w:space="0" w:color="auto"/>
        <w:right w:val="none" w:sz="0" w:space="0" w:color="auto"/>
      </w:divBdr>
    </w:div>
    <w:div w:id="506749140">
      <w:bodyDiv w:val="1"/>
      <w:marLeft w:val="0"/>
      <w:marRight w:val="0"/>
      <w:marTop w:val="0"/>
      <w:marBottom w:val="0"/>
      <w:divBdr>
        <w:top w:val="none" w:sz="0" w:space="0" w:color="auto"/>
        <w:left w:val="none" w:sz="0" w:space="0" w:color="auto"/>
        <w:bottom w:val="none" w:sz="0" w:space="0" w:color="auto"/>
        <w:right w:val="none" w:sz="0" w:space="0" w:color="auto"/>
      </w:divBdr>
    </w:div>
    <w:div w:id="507016027">
      <w:bodyDiv w:val="1"/>
      <w:marLeft w:val="0"/>
      <w:marRight w:val="0"/>
      <w:marTop w:val="0"/>
      <w:marBottom w:val="0"/>
      <w:divBdr>
        <w:top w:val="none" w:sz="0" w:space="0" w:color="auto"/>
        <w:left w:val="none" w:sz="0" w:space="0" w:color="auto"/>
        <w:bottom w:val="none" w:sz="0" w:space="0" w:color="auto"/>
        <w:right w:val="none" w:sz="0" w:space="0" w:color="auto"/>
      </w:divBdr>
    </w:div>
    <w:div w:id="507673794">
      <w:bodyDiv w:val="1"/>
      <w:marLeft w:val="0"/>
      <w:marRight w:val="0"/>
      <w:marTop w:val="0"/>
      <w:marBottom w:val="0"/>
      <w:divBdr>
        <w:top w:val="none" w:sz="0" w:space="0" w:color="auto"/>
        <w:left w:val="none" w:sz="0" w:space="0" w:color="auto"/>
        <w:bottom w:val="none" w:sz="0" w:space="0" w:color="auto"/>
        <w:right w:val="none" w:sz="0" w:space="0" w:color="auto"/>
      </w:divBdr>
    </w:div>
    <w:div w:id="507981399">
      <w:bodyDiv w:val="1"/>
      <w:marLeft w:val="0"/>
      <w:marRight w:val="0"/>
      <w:marTop w:val="0"/>
      <w:marBottom w:val="0"/>
      <w:divBdr>
        <w:top w:val="none" w:sz="0" w:space="0" w:color="auto"/>
        <w:left w:val="none" w:sz="0" w:space="0" w:color="auto"/>
        <w:bottom w:val="none" w:sz="0" w:space="0" w:color="auto"/>
        <w:right w:val="none" w:sz="0" w:space="0" w:color="auto"/>
      </w:divBdr>
    </w:div>
    <w:div w:id="507990775">
      <w:bodyDiv w:val="1"/>
      <w:marLeft w:val="0"/>
      <w:marRight w:val="0"/>
      <w:marTop w:val="0"/>
      <w:marBottom w:val="0"/>
      <w:divBdr>
        <w:top w:val="none" w:sz="0" w:space="0" w:color="auto"/>
        <w:left w:val="none" w:sz="0" w:space="0" w:color="auto"/>
        <w:bottom w:val="none" w:sz="0" w:space="0" w:color="auto"/>
        <w:right w:val="none" w:sz="0" w:space="0" w:color="auto"/>
      </w:divBdr>
    </w:div>
    <w:div w:id="508570446">
      <w:bodyDiv w:val="1"/>
      <w:marLeft w:val="0"/>
      <w:marRight w:val="0"/>
      <w:marTop w:val="0"/>
      <w:marBottom w:val="0"/>
      <w:divBdr>
        <w:top w:val="none" w:sz="0" w:space="0" w:color="auto"/>
        <w:left w:val="none" w:sz="0" w:space="0" w:color="auto"/>
        <w:bottom w:val="none" w:sz="0" w:space="0" w:color="auto"/>
        <w:right w:val="none" w:sz="0" w:space="0" w:color="auto"/>
      </w:divBdr>
    </w:div>
    <w:div w:id="509372649">
      <w:bodyDiv w:val="1"/>
      <w:marLeft w:val="0"/>
      <w:marRight w:val="0"/>
      <w:marTop w:val="0"/>
      <w:marBottom w:val="0"/>
      <w:divBdr>
        <w:top w:val="none" w:sz="0" w:space="0" w:color="auto"/>
        <w:left w:val="none" w:sz="0" w:space="0" w:color="auto"/>
        <w:bottom w:val="none" w:sz="0" w:space="0" w:color="auto"/>
        <w:right w:val="none" w:sz="0" w:space="0" w:color="auto"/>
      </w:divBdr>
    </w:div>
    <w:div w:id="509566623">
      <w:bodyDiv w:val="1"/>
      <w:marLeft w:val="0"/>
      <w:marRight w:val="0"/>
      <w:marTop w:val="0"/>
      <w:marBottom w:val="0"/>
      <w:divBdr>
        <w:top w:val="none" w:sz="0" w:space="0" w:color="auto"/>
        <w:left w:val="none" w:sz="0" w:space="0" w:color="auto"/>
        <w:bottom w:val="none" w:sz="0" w:space="0" w:color="auto"/>
        <w:right w:val="none" w:sz="0" w:space="0" w:color="auto"/>
      </w:divBdr>
    </w:div>
    <w:div w:id="509955629">
      <w:bodyDiv w:val="1"/>
      <w:marLeft w:val="0"/>
      <w:marRight w:val="0"/>
      <w:marTop w:val="0"/>
      <w:marBottom w:val="0"/>
      <w:divBdr>
        <w:top w:val="none" w:sz="0" w:space="0" w:color="auto"/>
        <w:left w:val="none" w:sz="0" w:space="0" w:color="auto"/>
        <w:bottom w:val="none" w:sz="0" w:space="0" w:color="auto"/>
        <w:right w:val="none" w:sz="0" w:space="0" w:color="auto"/>
      </w:divBdr>
    </w:div>
    <w:div w:id="510070181">
      <w:bodyDiv w:val="1"/>
      <w:marLeft w:val="0"/>
      <w:marRight w:val="0"/>
      <w:marTop w:val="0"/>
      <w:marBottom w:val="0"/>
      <w:divBdr>
        <w:top w:val="none" w:sz="0" w:space="0" w:color="auto"/>
        <w:left w:val="none" w:sz="0" w:space="0" w:color="auto"/>
        <w:bottom w:val="none" w:sz="0" w:space="0" w:color="auto"/>
        <w:right w:val="none" w:sz="0" w:space="0" w:color="auto"/>
      </w:divBdr>
    </w:div>
    <w:div w:id="510602593">
      <w:bodyDiv w:val="1"/>
      <w:marLeft w:val="0"/>
      <w:marRight w:val="0"/>
      <w:marTop w:val="0"/>
      <w:marBottom w:val="0"/>
      <w:divBdr>
        <w:top w:val="none" w:sz="0" w:space="0" w:color="auto"/>
        <w:left w:val="none" w:sz="0" w:space="0" w:color="auto"/>
        <w:bottom w:val="none" w:sz="0" w:space="0" w:color="auto"/>
        <w:right w:val="none" w:sz="0" w:space="0" w:color="auto"/>
      </w:divBdr>
    </w:div>
    <w:div w:id="511644294">
      <w:bodyDiv w:val="1"/>
      <w:marLeft w:val="0"/>
      <w:marRight w:val="0"/>
      <w:marTop w:val="0"/>
      <w:marBottom w:val="0"/>
      <w:divBdr>
        <w:top w:val="none" w:sz="0" w:space="0" w:color="auto"/>
        <w:left w:val="none" w:sz="0" w:space="0" w:color="auto"/>
        <w:bottom w:val="none" w:sz="0" w:space="0" w:color="auto"/>
        <w:right w:val="none" w:sz="0" w:space="0" w:color="auto"/>
      </w:divBdr>
    </w:div>
    <w:div w:id="512191357">
      <w:bodyDiv w:val="1"/>
      <w:marLeft w:val="0"/>
      <w:marRight w:val="0"/>
      <w:marTop w:val="0"/>
      <w:marBottom w:val="0"/>
      <w:divBdr>
        <w:top w:val="none" w:sz="0" w:space="0" w:color="auto"/>
        <w:left w:val="none" w:sz="0" w:space="0" w:color="auto"/>
        <w:bottom w:val="none" w:sz="0" w:space="0" w:color="auto"/>
        <w:right w:val="none" w:sz="0" w:space="0" w:color="auto"/>
      </w:divBdr>
    </w:div>
    <w:div w:id="512650156">
      <w:bodyDiv w:val="1"/>
      <w:marLeft w:val="0"/>
      <w:marRight w:val="0"/>
      <w:marTop w:val="0"/>
      <w:marBottom w:val="0"/>
      <w:divBdr>
        <w:top w:val="none" w:sz="0" w:space="0" w:color="auto"/>
        <w:left w:val="none" w:sz="0" w:space="0" w:color="auto"/>
        <w:bottom w:val="none" w:sz="0" w:space="0" w:color="auto"/>
        <w:right w:val="none" w:sz="0" w:space="0" w:color="auto"/>
      </w:divBdr>
    </w:div>
    <w:div w:id="514462586">
      <w:bodyDiv w:val="1"/>
      <w:marLeft w:val="0"/>
      <w:marRight w:val="0"/>
      <w:marTop w:val="0"/>
      <w:marBottom w:val="0"/>
      <w:divBdr>
        <w:top w:val="none" w:sz="0" w:space="0" w:color="auto"/>
        <w:left w:val="none" w:sz="0" w:space="0" w:color="auto"/>
        <w:bottom w:val="none" w:sz="0" w:space="0" w:color="auto"/>
        <w:right w:val="none" w:sz="0" w:space="0" w:color="auto"/>
      </w:divBdr>
    </w:div>
    <w:div w:id="514534622">
      <w:bodyDiv w:val="1"/>
      <w:marLeft w:val="0"/>
      <w:marRight w:val="0"/>
      <w:marTop w:val="0"/>
      <w:marBottom w:val="0"/>
      <w:divBdr>
        <w:top w:val="none" w:sz="0" w:space="0" w:color="auto"/>
        <w:left w:val="none" w:sz="0" w:space="0" w:color="auto"/>
        <w:bottom w:val="none" w:sz="0" w:space="0" w:color="auto"/>
        <w:right w:val="none" w:sz="0" w:space="0" w:color="auto"/>
      </w:divBdr>
    </w:div>
    <w:div w:id="514998476">
      <w:bodyDiv w:val="1"/>
      <w:marLeft w:val="0"/>
      <w:marRight w:val="0"/>
      <w:marTop w:val="0"/>
      <w:marBottom w:val="0"/>
      <w:divBdr>
        <w:top w:val="none" w:sz="0" w:space="0" w:color="auto"/>
        <w:left w:val="none" w:sz="0" w:space="0" w:color="auto"/>
        <w:bottom w:val="none" w:sz="0" w:space="0" w:color="auto"/>
        <w:right w:val="none" w:sz="0" w:space="0" w:color="auto"/>
      </w:divBdr>
    </w:div>
    <w:div w:id="515583013">
      <w:bodyDiv w:val="1"/>
      <w:marLeft w:val="0"/>
      <w:marRight w:val="0"/>
      <w:marTop w:val="0"/>
      <w:marBottom w:val="0"/>
      <w:divBdr>
        <w:top w:val="none" w:sz="0" w:space="0" w:color="auto"/>
        <w:left w:val="none" w:sz="0" w:space="0" w:color="auto"/>
        <w:bottom w:val="none" w:sz="0" w:space="0" w:color="auto"/>
        <w:right w:val="none" w:sz="0" w:space="0" w:color="auto"/>
      </w:divBdr>
    </w:div>
    <w:div w:id="516381994">
      <w:bodyDiv w:val="1"/>
      <w:marLeft w:val="0"/>
      <w:marRight w:val="0"/>
      <w:marTop w:val="0"/>
      <w:marBottom w:val="0"/>
      <w:divBdr>
        <w:top w:val="none" w:sz="0" w:space="0" w:color="auto"/>
        <w:left w:val="none" w:sz="0" w:space="0" w:color="auto"/>
        <w:bottom w:val="none" w:sz="0" w:space="0" w:color="auto"/>
        <w:right w:val="none" w:sz="0" w:space="0" w:color="auto"/>
      </w:divBdr>
    </w:div>
    <w:div w:id="516700163">
      <w:bodyDiv w:val="1"/>
      <w:marLeft w:val="0"/>
      <w:marRight w:val="0"/>
      <w:marTop w:val="0"/>
      <w:marBottom w:val="0"/>
      <w:divBdr>
        <w:top w:val="none" w:sz="0" w:space="0" w:color="auto"/>
        <w:left w:val="none" w:sz="0" w:space="0" w:color="auto"/>
        <w:bottom w:val="none" w:sz="0" w:space="0" w:color="auto"/>
        <w:right w:val="none" w:sz="0" w:space="0" w:color="auto"/>
      </w:divBdr>
    </w:div>
    <w:div w:id="517356502">
      <w:bodyDiv w:val="1"/>
      <w:marLeft w:val="0"/>
      <w:marRight w:val="0"/>
      <w:marTop w:val="0"/>
      <w:marBottom w:val="0"/>
      <w:divBdr>
        <w:top w:val="none" w:sz="0" w:space="0" w:color="auto"/>
        <w:left w:val="none" w:sz="0" w:space="0" w:color="auto"/>
        <w:bottom w:val="none" w:sz="0" w:space="0" w:color="auto"/>
        <w:right w:val="none" w:sz="0" w:space="0" w:color="auto"/>
      </w:divBdr>
    </w:div>
    <w:div w:id="517814947">
      <w:bodyDiv w:val="1"/>
      <w:marLeft w:val="0"/>
      <w:marRight w:val="0"/>
      <w:marTop w:val="0"/>
      <w:marBottom w:val="0"/>
      <w:divBdr>
        <w:top w:val="none" w:sz="0" w:space="0" w:color="auto"/>
        <w:left w:val="none" w:sz="0" w:space="0" w:color="auto"/>
        <w:bottom w:val="none" w:sz="0" w:space="0" w:color="auto"/>
        <w:right w:val="none" w:sz="0" w:space="0" w:color="auto"/>
      </w:divBdr>
    </w:div>
    <w:div w:id="519323910">
      <w:bodyDiv w:val="1"/>
      <w:marLeft w:val="0"/>
      <w:marRight w:val="0"/>
      <w:marTop w:val="0"/>
      <w:marBottom w:val="0"/>
      <w:divBdr>
        <w:top w:val="none" w:sz="0" w:space="0" w:color="auto"/>
        <w:left w:val="none" w:sz="0" w:space="0" w:color="auto"/>
        <w:bottom w:val="none" w:sz="0" w:space="0" w:color="auto"/>
        <w:right w:val="none" w:sz="0" w:space="0" w:color="auto"/>
      </w:divBdr>
    </w:div>
    <w:div w:id="519969582">
      <w:bodyDiv w:val="1"/>
      <w:marLeft w:val="0"/>
      <w:marRight w:val="0"/>
      <w:marTop w:val="0"/>
      <w:marBottom w:val="0"/>
      <w:divBdr>
        <w:top w:val="none" w:sz="0" w:space="0" w:color="auto"/>
        <w:left w:val="none" w:sz="0" w:space="0" w:color="auto"/>
        <w:bottom w:val="none" w:sz="0" w:space="0" w:color="auto"/>
        <w:right w:val="none" w:sz="0" w:space="0" w:color="auto"/>
      </w:divBdr>
    </w:div>
    <w:div w:id="520163791">
      <w:bodyDiv w:val="1"/>
      <w:marLeft w:val="0"/>
      <w:marRight w:val="0"/>
      <w:marTop w:val="0"/>
      <w:marBottom w:val="0"/>
      <w:divBdr>
        <w:top w:val="none" w:sz="0" w:space="0" w:color="auto"/>
        <w:left w:val="none" w:sz="0" w:space="0" w:color="auto"/>
        <w:bottom w:val="none" w:sz="0" w:space="0" w:color="auto"/>
        <w:right w:val="none" w:sz="0" w:space="0" w:color="auto"/>
      </w:divBdr>
    </w:div>
    <w:div w:id="520709291">
      <w:bodyDiv w:val="1"/>
      <w:marLeft w:val="0"/>
      <w:marRight w:val="0"/>
      <w:marTop w:val="0"/>
      <w:marBottom w:val="0"/>
      <w:divBdr>
        <w:top w:val="none" w:sz="0" w:space="0" w:color="auto"/>
        <w:left w:val="none" w:sz="0" w:space="0" w:color="auto"/>
        <w:bottom w:val="none" w:sz="0" w:space="0" w:color="auto"/>
        <w:right w:val="none" w:sz="0" w:space="0" w:color="auto"/>
      </w:divBdr>
    </w:div>
    <w:div w:id="521208896">
      <w:bodyDiv w:val="1"/>
      <w:marLeft w:val="0"/>
      <w:marRight w:val="0"/>
      <w:marTop w:val="0"/>
      <w:marBottom w:val="0"/>
      <w:divBdr>
        <w:top w:val="none" w:sz="0" w:space="0" w:color="auto"/>
        <w:left w:val="none" w:sz="0" w:space="0" w:color="auto"/>
        <w:bottom w:val="none" w:sz="0" w:space="0" w:color="auto"/>
        <w:right w:val="none" w:sz="0" w:space="0" w:color="auto"/>
      </w:divBdr>
    </w:div>
    <w:div w:id="521238560">
      <w:bodyDiv w:val="1"/>
      <w:marLeft w:val="0"/>
      <w:marRight w:val="0"/>
      <w:marTop w:val="0"/>
      <w:marBottom w:val="0"/>
      <w:divBdr>
        <w:top w:val="none" w:sz="0" w:space="0" w:color="auto"/>
        <w:left w:val="none" w:sz="0" w:space="0" w:color="auto"/>
        <w:bottom w:val="none" w:sz="0" w:space="0" w:color="auto"/>
        <w:right w:val="none" w:sz="0" w:space="0" w:color="auto"/>
      </w:divBdr>
    </w:div>
    <w:div w:id="521630004">
      <w:bodyDiv w:val="1"/>
      <w:marLeft w:val="0"/>
      <w:marRight w:val="0"/>
      <w:marTop w:val="0"/>
      <w:marBottom w:val="0"/>
      <w:divBdr>
        <w:top w:val="none" w:sz="0" w:space="0" w:color="auto"/>
        <w:left w:val="none" w:sz="0" w:space="0" w:color="auto"/>
        <w:bottom w:val="none" w:sz="0" w:space="0" w:color="auto"/>
        <w:right w:val="none" w:sz="0" w:space="0" w:color="auto"/>
      </w:divBdr>
    </w:div>
    <w:div w:id="523786689">
      <w:bodyDiv w:val="1"/>
      <w:marLeft w:val="0"/>
      <w:marRight w:val="0"/>
      <w:marTop w:val="0"/>
      <w:marBottom w:val="0"/>
      <w:divBdr>
        <w:top w:val="none" w:sz="0" w:space="0" w:color="auto"/>
        <w:left w:val="none" w:sz="0" w:space="0" w:color="auto"/>
        <w:bottom w:val="none" w:sz="0" w:space="0" w:color="auto"/>
        <w:right w:val="none" w:sz="0" w:space="0" w:color="auto"/>
      </w:divBdr>
    </w:div>
    <w:div w:id="524174574">
      <w:bodyDiv w:val="1"/>
      <w:marLeft w:val="0"/>
      <w:marRight w:val="0"/>
      <w:marTop w:val="0"/>
      <w:marBottom w:val="0"/>
      <w:divBdr>
        <w:top w:val="none" w:sz="0" w:space="0" w:color="auto"/>
        <w:left w:val="none" w:sz="0" w:space="0" w:color="auto"/>
        <w:bottom w:val="none" w:sz="0" w:space="0" w:color="auto"/>
        <w:right w:val="none" w:sz="0" w:space="0" w:color="auto"/>
      </w:divBdr>
    </w:div>
    <w:div w:id="524634856">
      <w:bodyDiv w:val="1"/>
      <w:marLeft w:val="0"/>
      <w:marRight w:val="0"/>
      <w:marTop w:val="0"/>
      <w:marBottom w:val="0"/>
      <w:divBdr>
        <w:top w:val="none" w:sz="0" w:space="0" w:color="auto"/>
        <w:left w:val="none" w:sz="0" w:space="0" w:color="auto"/>
        <w:bottom w:val="none" w:sz="0" w:space="0" w:color="auto"/>
        <w:right w:val="none" w:sz="0" w:space="0" w:color="auto"/>
      </w:divBdr>
    </w:div>
    <w:div w:id="525364210">
      <w:bodyDiv w:val="1"/>
      <w:marLeft w:val="0"/>
      <w:marRight w:val="0"/>
      <w:marTop w:val="0"/>
      <w:marBottom w:val="0"/>
      <w:divBdr>
        <w:top w:val="none" w:sz="0" w:space="0" w:color="auto"/>
        <w:left w:val="none" w:sz="0" w:space="0" w:color="auto"/>
        <w:bottom w:val="none" w:sz="0" w:space="0" w:color="auto"/>
        <w:right w:val="none" w:sz="0" w:space="0" w:color="auto"/>
      </w:divBdr>
    </w:div>
    <w:div w:id="526259545">
      <w:bodyDiv w:val="1"/>
      <w:marLeft w:val="0"/>
      <w:marRight w:val="0"/>
      <w:marTop w:val="0"/>
      <w:marBottom w:val="0"/>
      <w:divBdr>
        <w:top w:val="none" w:sz="0" w:space="0" w:color="auto"/>
        <w:left w:val="none" w:sz="0" w:space="0" w:color="auto"/>
        <w:bottom w:val="none" w:sz="0" w:space="0" w:color="auto"/>
        <w:right w:val="none" w:sz="0" w:space="0" w:color="auto"/>
      </w:divBdr>
    </w:div>
    <w:div w:id="526606639">
      <w:bodyDiv w:val="1"/>
      <w:marLeft w:val="0"/>
      <w:marRight w:val="0"/>
      <w:marTop w:val="0"/>
      <w:marBottom w:val="0"/>
      <w:divBdr>
        <w:top w:val="none" w:sz="0" w:space="0" w:color="auto"/>
        <w:left w:val="none" w:sz="0" w:space="0" w:color="auto"/>
        <w:bottom w:val="none" w:sz="0" w:space="0" w:color="auto"/>
        <w:right w:val="none" w:sz="0" w:space="0" w:color="auto"/>
      </w:divBdr>
    </w:div>
    <w:div w:id="526910069">
      <w:bodyDiv w:val="1"/>
      <w:marLeft w:val="0"/>
      <w:marRight w:val="0"/>
      <w:marTop w:val="0"/>
      <w:marBottom w:val="0"/>
      <w:divBdr>
        <w:top w:val="none" w:sz="0" w:space="0" w:color="auto"/>
        <w:left w:val="none" w:sz="0" w:space="0" w:color="auto"/>
        <w:bottom w:val="none" w:sz="0" w:space="0" w:color="auto"/>
        <w:right w:val="none" w:sz="0" w:space="0" w:color="auto"/>
      </w:divBdr>
    </w:div>
    <w:div w:id="529537105">
      <w:bodyDiv w:val="1"/>
      <w:marLeft w:val="0"/>
      <w:marRight w:val="0"/>
      <w:marTop w:val="0"/>
      <w:marBottom w:val="0"/>
      <w:divBdr>
        <w:top w:val="none" w:sz="0" w:space="0" w:color="auto"/>
        <w:left w:val="none" w:sz="0" w:space="0" w:color="auto"/>
        <w:bottom w:val="none" w:sz="0" w:space="0" w:color="auto"/>
        <w:right w:val="none" w:sz="0" w:space="0" w:color="auto"/>
      </w:divBdr>
    </w:div>
    <w:div w:id="529997819">
      <w:bodyDiv w:val="1"/>
      <w:marLeft w:val="0"/>
      <w:marRight w:val="0"/>
      <w:marTop w:val="0"/>
      <w:marBottom w:val="0"/>
      <w:divBdr>
        <w:top w:val="none" w:sz="0" w:space="0" w:color="auto"/>
        <w:left w:val="none" w:sz="0" w:space="0" w:color="auto"/>
        <w:bottom w:val="none" w:sz="0" w:space="0" w:color="auto"/>
        <w:right w:val="none" w:sz="0" w:space="0" w:color="auto"/>
      </w:divBdr>
    </w:div>
    <w:div w:id="530655850">
      <w:bodyDiv w:val="1"/>
      <w:marLeft w:val="0"/>
      <w:marRight w:val="0"/>
      <w:marTop w:val="0"/>
      <w:marBottom w:val="0"/>
      <w:divBdr>
        <w:top w:val="none" w:sz="0" w:space="0" w:color="auto"/>
        <w:left w:val="none" w:sz="0" w:space="0" w:color="auto"/>
        <w:bottom w:val="none" w:sz="0" w:space="0" w:color="auto"/>
        <w:right w:val="none" w:sz="0" w:space="0" w:color="auto"/>
      </w:divBdr>
    </w:div>
    <w:div w:id="530848482">
      <w:bodyDiv w:val="1"/>
      <w:marLeft w:val="0"/>
      <w:marRight w:val="0"/>
      <w:marTop w:val="0"/>
      <w:marBottom w:val="0"/>
      <w:divBdr>
        <w:top w:val="none" w:sz="0" w:space="0" w:color="auto"/>
        <w:left w:val="none" w:sz="0" w:space="0" w:color="auto"/>
        <w:bottom w:val="none" w:sz="0" w:space="0" w:color="auto"/>
        <w:right w:val="none" w:sz="0" w:space="0" w:color="auto"/>
      </w:divBdr>
    </w:div>
    <w:div w:id="530922278">
      <w:bodyDiv w:val="1"/>
      <w:marLeft w:val="0"/>
      <w:marRight w:val="0"/>
      <w:marTop w:val="0"/>
      <w:marBottom w:val="0"/>
      <w:divBdr>
        <w:top w:val="none" w:sz="0" w:space="0" w:color="auto"/>
        <w:left w:val="none" w:sz="0" w:space="0" w:color="auto"/>
        <w:bottom w:val="none" w:sz="0" w:space="0" w:color="auto"/>
        <w:right w:val="none" w:sz="0" w:space="0" w:color="auto"/>
      </w:divBdr>
    </w:div>
    <w:div w:id="531571276">
      <w:bodyDiv w:val="1"/>
      <w:marLeft w:val="0"/>
      <w:marRight w:val="0"/>
      <w:marTop w:val="0"/>
      <w:marBottom w:val="0"/>
      <w:divBdr>
        <w:top w:val="none" w:sz="0" w:space="0" w:color="auto"/>
        <w:left w:val="none" w:sz="0" w:space="0" w:color="auto"/>
        <w:bottom w:val="none" w:sz="0" w:space="0" w:color="auto"/>
        <w:right w:val="none" w:sz="0" w:space="0" w:color="auto"/>
      </w:divBdr>
    </w:div>
    <w:div w:id="531842722">
      <w:bodyDiv w:val="1"/>
      <w:marLeft w:val="0"/>
      <w:marRight w:val="0"/>
      <w:marTop w:val="0"/>
      <w:marBottom w:val="0"/>
      <w:divBdr>
        <w:top w:val="none" w:sz="0" w:space="0" w:color="auto"/>
        <w:left w:val="none" w:sz="0" w:space="0" w:color="auto"/>
        <w:bottom w:val="none" w:sz="0" w:space="0" w:color="auto"/>
        <w:right w:val="none" w:sz="0" w:space="0" w:color="auto"/>
      </w:divBdr>
    </w:div>
    <w:div w:id="532152547">
      <w:bodyDiv w:val="1"/>
      <w:marLeft w:val="0"/>
      <w:marRight w:val="0"/>
      <w:marTop w:val="0"/>
      <w:marBottom w:val="0"/>
      <w:divBdr>
        <w:top w:val="none" w:sz="0" w:space="0" w:color="auto"/>
        <w:left w:val="none" w:sz="0" w:space="0" w:color="auto"/>
        <w:bottom w:val="none" w:sz="0" w:space="0" w:color="auto"/>
        <w:right w:val="none" w:sz="0" w:space="0" w:color="auto"/>
      </w:divBdr>
    </w:div>
    <w:div w:id="532234666">
      <w:bodyDiv w:val="1"/>
      <w:marLeft w:val="0"/>
      <w:marRight w:val="0"/>
      <w:marTop w:val="0"/>
      <w:marBottom w:val="0"/>
      <w:divBdr>
        <w:top w:val="none" w:sz="0" w:space="0" w:color="auto"/>
        <w:left w:val="none" w:sz="0" w:space="0" w:color="auto"/>
        <w:bottom w:val="none" w:sz="0" w:space="0" w:color="auto"/>
        <w:right w:val="none" w:sz="0" w:space="0" w:color="auto"/>
      </w:divBdr>
    </w:div>
    <w:div w:id="533032989">
      <w:bodyDiv w:val="1"/>
      <w:marLeft w:val="0"/>
      <w:marRight w:val="0"/>
      <w:marTop w:val="0"/>
      <w:marBottom w:val="0"/>
      <w:divBdr>
        <w:top w:val="none" w:sz="0" w:space="0" w:color="auto"/>
        <w:left w:val="none" w:sz="0" w:space="0" w:color="auto"/>
        <w:bottom w:val="none" w:sz="0" w:space="0" w:color="auto"/>
        <w:right w:val="none" w:sz="0" w:space="0" w:color="auto"/>
      </w:divBdr>
    </w:div>
    <w:div w:id="533277755">
      <w:bodyDiv w:val="1"/>
      <w:marLeft w:val="0"/>
      <w:marRight w:val="0"/>
      <w:marTop w:val="0"/>
      <w:marBottom w:val="0"/>
      <w:divBdr>
        <w:top w:val="none" w:sz="0" w:space="0" w:color="auto"/>
        <w:left w:val="none" w:sz="0" w:space="0" w:color="auto"/>
        <w:bottom w:val="none" w:sz="0" w:space="0" w:color="auto"/>
        <w:right w:val="none" w:sz="0" w:space="0" w:color="auto"/>
      </w:divBdr>
    </w:div>
    <w:div w:id="533617412">
      <w:bodyDiv w:val="1"/>
      <w:marLeft w:val="0"/>
      <w:marRight w:val="0"/>
      <w:marTop w:val="0"/>
      <w:marBottom w:val="0"/>
      <w:divBdr>
        <w:top w:val="none" w:sz="0" w:space="0" w:color="auto"/>
        <w:left w:val="none" w:sz="0" w:space="0" w:color="auto"/>
        <w:bottom w:val="none" w:sz="0" w:space="0" w:color="auto"/>
        <w:right w:val="none" w:sz="0" w:space="0" w:color="auto"/>
      </w:divBdr>
    </w:div>
    <w:div w:id="534391876">
      <w:bodyDiv w:val="1"/>
      <w:marLeft w:val="0"/>
      <w:marRight w:val="0"/>
      <w:marTop w:val="0"/>
      <w:marBottom w:val="0"/>
      <w:divBdr>
        <w:top w:val="none" w:sz="0" w:space="0" w:color="auto"/>
        <w:left w:val="none" w:sz="0" w:space="0" w:color="auto"/>
        <w:bottom w:val="none" w:sz="0" w:space="0" w:color="auto"/>
        <w:right w:val="none" w:sz="0" w:space="0" w:color="auto"/>
      </w:divBdr>
    </w:div>
    <w:div w:id="534657547">
      <w:bodyDiv w:val="1"/>
      <w:marLeft w:val="0"/>
      <w:marRight w:val="0"/>
      <w:marTop w:val="0"/>
      <w:marBottom w:val="0"/>
      <w:divBdr>
        <w:top w:val="none" w:sz="0" w:space="0" w:color="auto"/>
        <w:left w:val="none" w:sz="0" w:space="0" w:color="auto"/>
        <w:bottom w:val="none" w:sz="0" w:space="0" w:color="auto"/>
        <w:right w:val="none" w:sz="0" w:space="0" w:color="auto"/>
      </w:divBdr>
    </w:div>
    <w:div w:id="535629143">
      <w:bodyDiv w:val="1"/>
      <w:marLeft w:val="0"/>
      <w:marRight w:val="0"/>
      <w:marTop w:val="0"/>
      <w:marBottom w:val="0"/>
      <w:divBdr>
        <w:top w:val="none" w:sz="0" w:space="0" w:color="auto"/>
        <w:left w:val="none" w:sz="0" w:space="0" w:color="auto"/>
        <w:bottom w:val="none" w:sz="0" w:space="0" w:color="auto"/>
        <w:right w:val="none" w:sz="0" w:space="0" w:color="auto"/>
      </w:divBdr>
    </w:div>
    <w:div w:id="535823574">
      <w:bodyDiv w:val="1"/>
      <w:marLeft w:val="0"/>
      <w:marRight w:val="0"/>
      <w:marTop w:val="0"/>
      <w:marBottom w:val="0"/>
      <w:divBdr>
        <w:top w:val="none" w:sz="0" w:space="0" w:color="auto"/>
        <w:left w:val="none" w:sz="0" w:space="0" w:color="auto"/>
        <w:bottom w:val="none" w:sz="0" w:space="0" w:color="auto"/>
        <w:right w:val="none" w:sz="0" w:space="0" w:color="auto"/>
      </w:divBdr>
    </w:div>
    <w:div w:id="536895488">
      <w:bodyDiv w:val="1"/>
      <w:marLeft w:val="0"/>
      <w:marRight w:val="0"/>
      <w:marTop w:val="0"/>
      <w:marBottom w:val="0"/>
      <w:divBdr>
        <w:top w:val="none" w:sz="0" w:space="0" w:color="auto"/>
        <w:left w:val="none" w:sz="0" w:space="0" w:color="auto"/>
        <w:bottom w:val="none" w:sz="0" w:space="0" w:color="auto"/>
        <w:right w:val="none" w:sz="0" w:space="0" w:color="auto"/>
      </w:divBdr>
    </w:div>
    <w:div w:id="537814856">
      <w:bodyDiv w:val="1"/>
      <w:marLeft w:val="0"/>
      <w:marRight w:val="0"/>
      <w:marTop w:val="0"/>
      <w:marBottom w:val="0"/>
      <w:divBdr>
        <w:top w:val="none" w:sz="0" w:space="0" w:color="auto"/>
        <w:left w:val="none" w:sz="0" w:space="0" w:color="auto"/>
        <w:bottom w:val="none" w:sz="0" w:space="0" w:color="auto"/>
        <w:right w:val="none" w:sz="0" w:space="0" w:color="auto"/>
      </w:divBdr>
    </w:div>
    <w:div w:id="538279469">
      <w:bodyDiv w:val="1"/>
      <w:marLeft w:val="0"/>
      <w:marRight w:val="0"/>
      <w:marTop w:val="0"/>
      <w:marBottom w:val="0"/>
      <w:divBdr>
        <w:top w:val="none" w:sz="0" w:space="0" w:color="auto"/>
        <w:left w:val="none" w:sz="0" w:space="0" w:color="auto"/>
        <w:bottom w:val="none" w:sz="0" w:space="0" w:color="auto"/>
        <w:right w:val="none" w:sz="0" w:space="0" w:color="auto"/>
      </w:divBdr>
    </w:div>
    <w:div w:id="538317453">
      <w:bodyDiv w:val="1"/>
      <w:marLeft w:val="0"/>
      <w:marRight w:val="0"/>
      <w:marTop w:val="0"/>
      <w:marBottom w:val="0"/>
      <w:divBdr>
        <w:top w:val="none" w:sz="0" w:space="0" w:color="auto"/>
        <w:left w:val="none" w:sz="0" w:space="0" w:color="auto"/>
        <w:bottom w:val="none" w:sz="0" w:space="0" w:color="auto"/>
        <w:right w:val="none" w:sz="0" w:space="0" w:color="auto"/>
      </w:divBdr>
    </w:div>
    <w:div w:id="538972275">
      <w:bodyDiv w:val="1"/>
      <w:marLeft w:val="0"/>
      <w:marRight w:val="0"/>
      <w:marTop w:val="0"/>
      <w:marBottom w:val="0"/>
      <w:divBdr>
        <w:top w:val="none" w:sz="0" w:space="0" w:color="auto"/>
        <w:left w:val="none" w:sz="0" w:space="0" w:color="auto"/>
        <w:bottom w:val="none" w:sz="0" w:space="0" w:color="auto"/>
        <w:right w:val="none" w:sz="0" w:space="0" w:color="auto"/>
      </w:divBdr>
    </w:div>
    <w:div w:id="540021527">
      <w:bodyDiv w:val="1"/>
      <w:marLeft w:val="0"/>
      <w:marRight w:val="0"/>
      <w:marTop w:val="0"/>
      <w:marBottom w:val="0"/>
      <w:divBdr>
        <w:top w:val="none" w:sz="0" w:space="0" w:color="auto"/>
        <w:left w:val="none" w:sz="0" w:space="0" w:color="auto"/>
        <w:bottom w:val="none" w:sz="0" w:space="0" w:color="auto"/>
        <w:right w:val="none" w:sz="0" w:space="0" w:color="auto"/>
      </w:divBdr>
    </w:div>
    <w:div w:id="540213523">
      <w:bodyDiv w:val="1"/>
      <w:marLeft w:val="0"/>
      <w:marRight w:val="0"/>
      <w:marTop w:val="0"/>
      <w:marBottom w:val="0"/>
      <w:divBdr>
        <w:top w:val="none" w:sz="0" w:space="0" w:color="auto"/>
        <w:left w:val="none" w:sz="0" w:space="0" w:color="auto"/>
        <w:bottom w:val="none" w:sz="0" w:space="0" w:color="auto"/>
        <w:right w:val="none" w:sz="0" w:space="0" w:color="auto"/>
      </w:divBdr>
    </w:div>
    <w:div w:id="540240814">
      <w:bodyDiv w:val="1"/>
      <w:marLeft w:val="0"/>
      <w:marRight w:val="0"/>
      <w:marTop w:val="0"/>
      <w:marBottom w:val="0"/>
      <w:divBdr>
        <w:top w:val="none" w:sz="0" w:space="0" w:color="auto"/>
        <w:left w:val="none" w:sz="0" w:space="0" w:color="auto"/>
        <w:bottom w:val="none" w:sz="0" w:space="0" w:color="auto"/>
        <w:right w:val="none" w:sz="0" w:space="0" w:color="auto"/>
      </w:divBdr>
    </w:div>
    <w:div w:id="540359867">
      <w:bodyDiv w:val="1"/>
      <w:marLeft w:val="0"/>
      <w:marRight w:val="0"/>
      <w:marTop w:val="0"/>
      <w:marBottom w:val="0"/>
      <w:divBdr>
        <w:top w:val="none" w:sz="0" w:space="0" w:color="auto"/>
        <w:left w:val="none" w:sz="0" w:space="0" w:color="auto"/>
        <w:bottom w:val="none" w:sz="0" w:space="0" w:color="auto"/>
        <w:right w:val="none" w:sz="0" w:space="0" w:color="auto"/>
      </w:divBdr>
    </w:div>
    <w:div w:id="540438087">
      <w:bodyDiv w:val="1"/>
      <w:marLeft w:val="0"/>
      <w:marRight w:val="0"/>
      <w:marTop w:val="0"/>
      <w:marBottom w:val="0"/>
      <w:divBdr>
        <w:top w:val="none" w:sz="0" w:space="0" w:color="auto"/>
        <w:left w:val="none" w:sz="0" w:space="0" w:color="auto"/>
        <w:bottom w:val="none" w:sz="0" w:space="0" w:color="auto"/>
        <w:right w:val="none" w:sz="0" w:space="0" w:color="auto"/>
      </w:divBdr>
    </w:div>
    <w:div w:id="541409696">
      <w:bodyDiv w:val="1"/>
      <w:marLeft w:val="0"/>
      <w:marRight w:val="0"/>
      <w:marTop w:val="0"/>
      <w:marBottom w:val="0"/>
      <w:divBdr>
        <w:top w:val="none" w:sz="0" w:space="0" w:color="auto"/>
        <w:left w:val="none" w:sz="0" w:space="0" w:color="auto"/>
        <w:bottom w:val="none" w:sz="0" w:space="0" w:color="auto"/>
        <w:right w:val="none" w:sz="0" w:space="0" w:color="auto"/>
      </w:divBdr>
    </w:div>
    <w:div w:id="541598422">
      <w:bodyDiv w:val="1"/>
      <w:marLeft w:val="0"/>
      <w:marRight w:val="0"/>
      <w:marTop w:val="0"/>
      <w:marBottom w:val="0"/>
      <w:divBdr>
        <w:top w:val="none" w:sz="0" w:space="0" w:color="auto"/>
        <w:left w:val="none" w:sz="0" w:space="0" w:color="auto"/>
        <w:bottom w:val="none" w:sz="0" w:space="0" w:color="auto"/>
        <w:right w:val="none" w:sz="0" w:space="0" w:color="auto"/>
      </w:divBdr>
    </w:div>
    <w:div w:id="542062371">
      <w:bodyDiv w:val="1"/>
      <w:marLeft w:val="0"/>
      <w:marRight w:val="0"/>
      <w:marTop w:val="0"/>
      <w:marBottom w:val="0"/>
      <w:divBdr>
        <w:top w:val="none" w:sz="0" w:space="0" w:color="auto"/>
        <w:left w:val="none" w:sz="0" w:space="0" w:color="auto"/>
        <w:bottom w:val="none" w:sz="0" w:space="0" w:color="auto"/>
        <w:right w:val="none" w:sz="0" w:space="0" w:color="auto"/>
      </w:divBdr>
    </w:div>
    <w:div w:id="542064001">
      <w:bodyDiv w:val="1"/>
      <w:marLeft w:val="0"/>
      <w:marRight w:val="0"/>
      <w:marTop w:val="0"/>
      <w:marBottom w:val="0"/>
      <w:divBdr>
        <w:top w:val="none" w:sz="0" w:space="0" w:color="auto"/>
        <w:left w:val="none" w:sz="0" w:space="0" w:color="auto"/>
        <w:bottom w:val="none" w:sz="0" w:space="0" w:color="auto"/>
        <w:right w:val="none" w:sz="0" w:space="0" w:color="auto"/>
      </w:divBdr>
    </w:div>
    <w:div w:id="542253835">
      <w:bodyDiv w:val="1"/>
      <w:marLeft w:val="0"/>
      <w:marRight w:val="0"/>
      <w:marTop w:val="0"/>
      <w:marBottom w:val="0"/>
      <w:divBdr>
        <w:top w:val="none" w:sz="0" w:space="0" w:color="auto"/>
        <w:left w:val="none" w:sz="0" w:space="0" w:color="auto"/>
        <w:bottom w:val="none" w:sz="0" w:space="0" w:color="auto"/>
        <w:right w:val="none" w:sz="0" w:space="0" w:color="auto"/>
      </w:divBdr>
    </w:div>
    <w:div w:id="543103468">
      <w:bodyDiv w:val="1"/>
      <w:marLeft w:val="0"/>
      <w:marRight w:val="0"/>
      <w:marTop w:val="0"/>
      <w:marBottom w:val="0"/>
      <w:divBdr>
        <w:top w:val="none" w:sz="0" w:space="0" w:color="auto"/>
        <w:left w:val="none" w:sz="0" w:space="0" w:color="auto"/>
        <w:bottom w:val="none" w:sz="0" w:space="0" w:color="auto"/>
        <w:right w:val="none" w:sz="0" w:space="0" w:color="auto"/>
      </w:divBdr>
    </w:div>
    <w:div w:id="543249364">
      <w:bodyDiv w:val="1"/>
      <w:marLeft w:val="0"/>
      <w:marRight w:val="0"/>
      <w:marTop w:val="0"/>
      <w:marBottom w:val="0"/>
      <w:divBdr>
        <w:top w:val="none" w:sz="0" w:space="0" w:color="auto"/>
        <w:left w:val="none" w:sz="0" w:space="0" w:color="auto"/>
        <w:bottom w:val="none" w:sz="0" w:space="0" w:color="auto"/>
        <w:right w:val="none" w:sz="0" w:space="0" w:color="auto"/>
      </w:divBdr>
    </w:div>
    <w:div w:id="543371760">
      <w:bodyDiv w:val="1"/>
      <w:marLeft w:val="0"/>
      <w:marRight w:val="0"/>
      <w:marTop w:val="0"/>
      <w:marBottom w:val="0"/>
      <w:divBdr>
        <w:top w:val="none" w:sz="0" w:space="0" w:color="auto"/>
        <w:left w:val="none" w:sz="0" w:space="0" w:color="auto"/>
        <w:bottom w:val="none" w:sz="0" w:space="0" w:color="auto"/>
        <w:right w:val="none" w:sz="0" w:space="0" w:color="auto"/>
      </w:divBdr>
    </w:div>
    <w:div w:id="543521772">
      <w:bodyDiv w:val="1"/>
      <w:marLeft w:val="0"/>
      <w:marRight w:val="0"/>
      <w:marTop w:val="0"/>
      <w:marBottom w:val="0"/>
      <w:divBdr>
        <w:top w:val="none" w:sz="0" w:space="0" w:color="auto"/>
        <w:left w:val="none" w:sz="0" w:space="0" w:color="auto"/>
        <w:bottom w:val="none" w:sz="0" w:space="0" w:color="auto"/>
        <w:right w:val="none" w:sz="0" w:space="0" w:color="auto"/>
      </w:divBdr>
    </w:div>
    <w:div w:id="543710214">
      <w:bodyDiv w:val="1"/>
      <w:marLeft w:val="0"/>
      <w:marRight w:val="0"/>
      <w:marTop w:val="0"/>
      <w:marBottom w:val="0"/>
      <w:divBdr>
        <w:top w:val="none" w:sz="0" w:space="0" w:color="auto"/>
        <w:left w:val="none" w:sz="0" w:space="0" w:color="auto"/>
        <w:bottom w:val="none" w:sz="0" w:space="0" w:color="auto"/>
        <w:right w:val="none" w:sz="0" w:space="0" w:color="auto"/>
      </w:divBdr>
    </w:div>
    <w:div w:id="543717063">
      <w:bodyDiv w:val="1"/>
      <w:marLeft w:val="0"/>
      <w:marRight w:val="0"/>
      <w:marTop w:val="0"/>
      <w:marBottom w:val="0"/>
      <w:divBdr>
        <w:top w:val="none" w:sz="0" w:space="0" w:color="auto"/>
        <w:left w:val="none" w:sz="0" w:space="0" w:color="auto"/>
        <w:bottom w:val="none" w:sz="0" w:space="0" w:color="auto"/>
        <w:right w:val="none" w:sz="0" w:space="0" w:color="auto"/>
      </w:divBdr>
    </w:div>
    <w:div w:id="544371497">
      <w:bodyDiv w:val="1"/>
      <w:marLeft w:val="0"/>
      <w:marRight w:val="0"/>
      <w:marTop w:val="0"/>
      <w:marBottom w:val="0"/>
      <w:divBdr>
        <w:top w:val="none" w:sz="0" w:space="0" w:color="auto"/>
        <w:left w:val="none" w:sz="0" w:space="0" w:color="auto"/>
        <w:bottom w:val="none" w:sz="0" w:space="0" w:color="auto"/>
        <w:right w:val="none" w:sz="0" w:space="0" w:color="auto"/>
      </w:divBdr>
    </w:div>
    <w:div w:id="544684799">
      <w:bodyDiv w:val="1"/>
      <w:marLeft w:val="0"/>
      <w:marRight w:val="0"/>
      <w:marTop w:val="0"/>
      <w:marBottom w:val="0"/>
      <w:divBdr>
        <w:top w:val="none" w:sz="0" w:space="0" w:color="auto"/>
        <w:left w:val="none" w:sz="0" w:space="0" w:color="auto"/>
        <w:bottom w:val="none" w:sz="0" w:space="0" w:color="auto"/>
        <w:right w:val="none" w:sz="0" w:space="0" w:color="auto"/>
      </w:divBdr>
    </w:div>
    <w:div w:id="545063450">
      <w:bodyDiv w:val="1"/>
      <w:marLeft w:val="0"/>
      <w:marRight w:val="0"/>
      <w:marTop w:val="0"/>
      <w:marBottom w:val="0"/>
      <w:divBdr>
        <w:top w:val="none" w:sz="0" w:space="0" w:color="auto"/>
        <w:left w:val="none" w:sz="0" w:space="0" w:color="auto"/>
        <w:bottom w:val="none" w:sz="0" w:space="0" w:color="auto"/>
        <w:right w:val="none" w:sz="0" w:space="0" w:color="auto"/>
      </w:divBdr>
    </w:div>
    <w:div w:id="545069677">
      <w:bodyDiv w:val="1"/>
      <w:marLeft w:val="0"/>
      <w:marRight w:val="0"/>
      <w:marTop w:val="0"/>
      <w:marBottom w:val="0"/>
      <w:divBdr>
        <w:top w:val="none" w:sz="0" w:space="0" w:color="auto"/>
        <w:left w:val="none" w:sz="0" w:space="0" w:color="auto"/>
        <w:bottom w:val="none" w:sz="0" w:space="0" w:color="auto"/>
        <w:right w:val="none" w:sz="0" w:space="0" w:color="auto"/>
      </w:divBdr>
    </w:div>
    <w:div w:id="545870774">
      <w:bodyDiv w:val="1"/>
      <w:marLeft w:val="0"/>
      <w:marRight w:val="0"/>
      <w:marTop w:val="0"/>
      <w:marBottom w:val="0"/>
      <w:divBdr>
        <w:top w:val="none" w:sz="0" w:space="0" w:color="auto"/>
        <w:left w:val="none" w:sz="0" w:space="0" w:color="auto"/>
        <w:bottom w:val="none" w:sz="0" w:space="0" w:color="auto"/>
        <w:right w:val="none" w:sz="0" w:space="0" w:color="auto"/>
      </w:divBdr>
    </w:div>
    <w:div w:id="546451073">
      <w:bodyDiv w:val="1"/>
      <w:marLeft w:val="0"/>
      <w:marRight w:val="0"/>
      <w:marTop w:val="0"/>
      <w:marBottom w:val="0"/>
      <w:divBdr>
        <w:top w:val="none" w:sz="0" w:space="0" w:color="auto"/>
        <w:left w:val="none" w:sz="0" w:space="0" w:color="auto"/>
        <w:bottom w:val="none" w:sz="0" w:space="0" w:color="auto"/>
        <w:right w:val="none" w:sz="0" w:space="0" w:color="auto"/>
      </w:divBdr>
    </w:div>
    <w:div w:id="546458656">
      <w:bodyDiv w:val="1"/>
      <w:marLeft w:val="0"/>
      <w:marRight w:val="0"/>
      <w:marTop w:val="0"/>
      <w:marBottom w:val="0"/>
      <w:divBdr>
        <w:top w:val="none" w:sz="0" w:space="0" w:color="auto"/>
        <w:left w:val="none" w:sz="0" w:space="0" w:color="auto"/>
        <w:bottom w:val="none" w:sz="0" w:space="0" w:color="auto"/>
        <w:right w:val="none" w:sz="0" w:space="0" w:color="auto"/>
      </w:divBdr>
    </w:div>
    <w:div w:id="546792929">
      <w:bodyDiv w:val="1"/>
      <w:marLeft w:val="0"/>
      <w:marRight w:val="0"/>
      <w:marTop w:val="0"/>
      <w:marBottom w:val="0"/>
      <w:divBdr>
        <w:top w:val="none" w:sz="0" w:space="0" w:color="auto"/>
        <w:left w:val="none" w:sz="0" w:space="0" w:color="auto"/>
        <w:bottom w:val="none" w:sz="0" w:space="0" w:color="auto"/>
        <w:right w:val="none" w:sz="0" w:space="0" w:color="auto"/>
      </w:divBdr>
    </w:div>
    <w:div w:id="546991546">
      <w:bodyDiv w:val="1"/>
      <w:marLeft w:val="0"/>
      <w:marRight w:val="0"/>
      <w:marTop w:val="0"/>
      <w:marBottom w:val="0"/>
      <w:divBdr>
        <w:top w:val="none" w:sz="0" w:space="0" w:color="auto"/>
        <w:left w:val="none" w:sz="0" w:space="0" w:color="auto"/>
        <w:bottom w:val="none" w:sz="0" w:space="0" w:color="auto"/>
        <w:right w:val="none" w:sz="0" w:space="0" w:color="auto"/>
      </w:divBdr>
    </w:div>
    <w:div w:id="547375215">
      <w:bodyDiv w:val="1"/>
      <w:marLeft w:val="0"/>
      <w:marRight w:val="0"/>
      <w:marTop w:val="0"/>
      <w:marBottom w:val="0"/>
      <w:divBdr>
        <w:top w:val="none" w:sz="0" w:space="0" w:color="auto"/>
        <w:left w:val="none" w:sz="0" w:space="0" w:color="auto"/>
        <w:bottom w:val="none" w:sz="0" w:space="0" w:color="auto"/>
        <w:right w:val="none" w:sz="0" w:space="0" w:color="auto"/>
      </w:divBdr>
    </w:div>
    <w:div w:id="547835781">
      <w:bodyDiv w:val="1"/>
      <w:marLeft w:val="0"/>
      <w:marRight w:val="0"/>
      <w:marTop w:val="0"/>
      <w:marBottom w:val="0"/>
      <w:divBdr>
        <w:top w:val="none" w:sz="0" w:space="0" w:color="auto"/>
        <w:left w:val="none" w:sz="0" w:space="0" w:color="auto"/>
        <w:bottom w:val="none" w:sz="0" w:space="0" w:color="auto"/>
        <w:right w:val="none" w:sz="0" w:space="0" w:color="auto"/>
      </w:divBdr>
    </w:div>
    <w:div w:id="547840477">
      <w:bodyDiv w:val="1"/>
      <w:marLeft w:val="0"/>
      <w:marRight w:val="0"/>
      <w:marTop w:val="0"/>
      <w:marBottom w:val="0"/>
      <w:divBdr>
        <w:top w:val="none" w:sz="0" w:space="0" w:color="auto"/>
        <w:left w:val="none" w:sz="0" w:space="0" w:color="auto"/>
        <w:bottom w:val="none" w:sz="0" w:space="0" w:color="auto"/>
        <w:right w:val="none" w:sz="0" w:space="0" w:color="auto"/>
      </w:divBdr>
    </w:div>
    <w:div w:id="548227228">
      <w:bodyDiv w:val="1"/>
      <w:marLeft w:val="0"/>
      <w:marRight w:val="0"/>
      <w:marTop w:val="0"/>
      <w:marBottom w:val="0"/>
      <w:divBdr>
        <w:top w:val="none" w:sz="0" w:space="0" w:color="auto"/>
        <w:left w:val="none" w:sz="0" w:space="0" w:color="auto"/>
        <w:bottom w:val="none" w:sz="0" w:space="0" w:color="auto"/>
        <w:right w:val="none" w:sz="0" w:space="0" w:color="auto"/>
      </w:divBdr>
    </w:div>
    <w:div w:id="548418284">
      <w:bodyDiv w:val="1"/>
      <w:marLeft w:val="0"/>
      <w:marRight w:val="0"/>
      <w:marTop w:val="0"/>
      <w:marBottom w:val="0"/>
      <w:divBdr>
        <w:top w:val="none" w:sz="0" w:space="0" w:color="auto"/>
        <w:left w:val="none" w:sz="0" w:space="0" w:color="auto"/>
        <w:bottom w:val="none" w:sz="0" w:space="0" w:color="auto"/>
        <w:right w:val="none" w:sz="0" w:space="0" w:color="auto"/>
      </w:divBdr>
    </w:div>
    <w:div w:id="548420711">
      <w:bodyDiv w:val="1"/>
      <w:marLeft w:val="0"/>
      <w:marRight w:val="0"/>
      <w:marTop w:val="0"/>
      <w:marBottom w:val="0"/>
      <w:divBdr>
        <w:top w:val="none" w:sz="0" w:space="0" w:color="auto"/>
        <w:left w:val="none" w:sz="0" w:space="0" w:color="auto"/>
        <w:bottom w:val="none" w:sz="0" w:space="0" w:color="auto"/>
        <w:right w:val="none" w:sz="0" w:space="0" w:color="auto"/>
      </w:divBdr>
    </w:div>
    <w:div w:id="548961120">
      <w:bodyDiv w:val="1"/>
      <w:marLeft w:val="0"/>
      <w:marRight w:val="0"/>
      <w:marTop w:val="0"/>
      <w:marBottom w:val="0"/>
      <w:divBdr>
        <w:top w:val="none" w:sz="0" w:space="0" w:color="auto"/>
        <w:left w:val="none" w:sz="0" w:space="0" w:color="auto"/>
        <w:bottom w:val="none" w:sz="0" w:space="0" w:color="auto"/>
        <w:right w:val="none" w:sz="0" w:space="0" w:color="auto"/>
      </w:divBdr>
    </w:div>
    <w:div w:id="551890611">
      <w:bodyDiv w:val="1"/>
      <w:marLeft w:val="0"/>
      <w:marRight w:val="0"/>
      <w:marTop w:val="0"/>
      <w:marBottom w:val="0"/>
      <w:divBdr>
        <w:top w:val="none" w:sz="0" w:space="0" w:color="auto"/>
        <w:left w:val="none" w:sz="0" w:space="0" w:color="auto"/>
        <w:bottom w:val="none" w:sz="0" w:space="0" w:color="auto"/>
        <w:right w:val="none" w:sz="0" w:space="0" w:color="auto"/>
      </w:divBdr>
    </w:div>
    <w:div w:id="552276210">
      <w:bodyDiv w:val="1"/>
      <w:marLeft w:val="0"/>
      <w:marRight w:val="0"/>
      <w:marTop w:val="0"/>
      <w:marBottom w:val="0"/>
      <w:divBdr>
        <w:top w:val="none" w:sz="0" w:space="0" w:color="auto"/>
        <w:left w:val="none" w:sz="0" w:space="0" w:color="auto"/>
        <w:bottom w:val="none" w:sz="0" w:space="0" w:color="auto"/>
        <w:right w:val="none" w:sz="0" w:space="0" w:color="auto"/>
      </w:divBdr>
    </w:div>
    <w:div w:id="553396165">
      <w:bodyDiv w:val="1"/>
      <w:marLeft w:val="0"/>
      <w:marRight w:val="0"/>
      <w:marTop w:val="0"/>
      <w:marBottom w:val="0"/>
      <w:divBdr>
        <w:top w:val="none" w:sz="0" w:space="0" w:color="auto"/>
        <w:left w:val="none" w:sz="0" w:space="0" w:color="auto"/>
        <w:bottom w:val="none" w:sz="0" w:space="0" w:color="auto"/>
        <w:right w:val="none" w:sz="0" w:space="0" w:color="auto"/>
      </w:divBdr>
    </w:div>
    <w:div w:id="553733115">
      <w:bodyDiv w:val="1"/>
      <w:marLeft w:val="0"/>
      <w:marRight w:val="0"/>
      <w:marTop w:val="0"/>
      <w:marBottom w:val="0"/>
      <w:divBdr>
        <w:top w:val="none" w:sz="0" w:space="0" w:color="auto"/>
        <w:left w:val="none" w:sz="0" w:space="0" w:color="auto"/>
        <w:bottom w:val="none" w:sz="0" w:space="0" w:color="auto"/>
        <w:right w:val="none" w:sz="0" w:space="0" w:color="auto"/>
      </w:divBdr>
    </w:div>
    <w:div w:id="554202719">
      <w:bodyDiv w:val="1"/>
      <w:marLeft w:val="0"/>
      <w:marRight w:val="0"/>
      <w:marTop w:val="0"/>
      <w:marBottom w:val="0"/>
      <w:divBdr>
        <w:top w:val="none" w:sz="0" w:space="0" w:color="auto"/>
        <w:left w:val="none" w:sz="0" w:space="0" w:color="auto"/>
        <w:bottom w:val="none" w:sz="0" w:space="0" w:color="auto"/>
        <w:right w:val="none" w:sz="0" w:space="0" w:color="auto"/>
      </w:divBdr>
    </w:div>
    <w:div w:id="554851670">
      <w:bodyDiv w:val="1"/>
      <w:marLeft w:val="0"/>
      <w:marRight w:val="0"/>
      <w:marTop w:val="0"/>
      <w:marBottom w:val="0"/>
      <w:divBdr>
        <w:top w:val="none" w:sz="0" w:space="0" w:color="auto"/>
        <w:left w:val="none" w:sz="0" w:space="0" w:color="auto"/>
        <w:bottom w:val="none" w:sz="0" w:space="0" w:color="auto"/>
        <w:right w:val="none" w:sz="0" w:space="0" w:color="auto"/>
      </w:divBdr>
    </w:div>
    <w:div w:id="555512711">
      <w:bodyDiv w:val="1"/>
      <w:marLeft w:val="0"/>
      <w:marRight w:val="0"/>
      <w:marTop w:val="0"/>
      <w:marBottom w:val="0"/>
      <w:divBdr>
        <w:top w:val="none" w:sz="0" w:space="0" w:color="auto"/>
        <w:left w:val="none" w:sz="0" w:space="0" w:color="auto"/>
        <w:bottom w:val="none" w:sz="0" w:space="0" w:color="auto"/>
        <w:right w:val="none" w:sz="0" w:space="0" w:color="auto"/>
      </w:divBdr>
    </w:div>
    <w:div w:id="555699067">
      <w:bodyDiv w:val="1"/>
      <w:marLeft w:val="0"/>
      <w:marRight w:val="0"/>
      <w:marTop w:val="0"/>
      <w:marBottom w:val="0"/>
      <w:divBdr>
        <w:top w:val="none" w:sz="0" w:space="0" w:color="auto"/>
        <w:left w:val="none" w:sz="0" w:space="0" w:color="auto"/>
        <w:bottom w:val="none" w:sz="0" w:space="0" w:color="auto"/>
        <w:right w:val="none" w:sz="0" w:space="0" w:color="auto"/>
      </w:divBdr>
    </w:div>
    <w:div w:id="556017318">
      <w:bodyDiv w:val="1"/>
      <w:marLeft w:val="0"/>
      <w:marRight w:val="0"/>
      <w:marTop w:val="0"/>
      <w:marBottom w:val="0"/>
      <w:divBdr>
        <w:top w:val="none" w:sz="0" w:space="0" w:color="auto"/>
        <w:left w:val="none" w:sz="0" w:space="0" w:color="auto"/>
        <w:bottom w:val="none" w:sz="0" w:space="0" w:color="auto"/>
        <w:right w:val="none" w:sz="0" w:space="0" w:color="auto"/>
      </w:divBdr>
    </w:div>
    <w:div w:id="556281458">
      <w:bodyDiv w:val="1"/>
      <w:marLeft w:val="0"/>
      <w:marRight w:val="0"/>
      <w:marTop w:val="0"/>
      <w:marBottom w:val="0"/>
      <w:divBdr>
        <w:top w:val="none" w:sz="0" w:space="0" w:color="auto"/>
        <w:left w:val="none" w:sz="0" w:space="0" w:color="auto"/>
        <w:bottom w:val="none" w:sz="0" w:space="0" w:color="auto"/>
        <w:right w:val="none" w:sz="0" w:space="0" w:color="auto"/>
      </w:divBdr>
    </w:div>
    <w:div w:id="556286945">
      <w:bodyDiv w:val="1"/>
      <w:marLeft w:val="0"/>
      <w:marRight w:val="0"/>
      <w:marTop w:val="0"/>
      <w:marBottom w:val="0"/>
      <w:divBdr>
        <w:top w:val="none" w:sz="0" w:space="0" w:color="auto"/>
        <w:left w:val="none" w:sz="0" w:space="0" w:color="auto"/>
        <w:bottom w:val="none" w:sz="0" w:space="0" w:color="auto"/>
        <w:right w:val="none" w:sz="0" w:space="0" w:color="auto"/>
      </w:divBdr>
    </w:div>
    <w:div w:id="556741070">
      <w:bodyDiv w:val="1"/>
      <w:marLeft w:val="0"/>
      <w:marRight w:val="0"/>
      <w:marTop w:val="0"/>
      <w:marBottom w:val="0"/>
      <w:divBdr>
        <w:top w:val="none" w:sz="0" w:space="0" w:color="auto"/>
        <w:left w:val="none" w:sz="0" w:space="0" w:color="auto"/>
        <w:bottom w:val="none" w:sz="0" w:space="0" w:color="auto"/>
        <w:right w:val="none" w:sz="0" w:space="0" w:color="auto"/>
      </w:divBdr>
    </w:div>
    <w:div w:id="556863858">
      <w:bodyDiv w:val="1"/>
      <w:marLeft w:val="0"/>
      <w:marRight w:val="0"/>
      <w:marTop w:val="0"/>
      <w:marBottom w:val="0"/>
      <w:divBdr>
        <w:top w:val="none" w:sz="0" w:space="0" w:color="auto"/>
        <w:left w:val="none" w:sz="0" w:space="0" w:color="auto"/>
        <w:bottom w:val="none" w:sz="0" w:space="0" w:color="auto"/>
        <w:right w:val="none" w:sz="0" w:space="0" w:color="auto"/>
      </w:divBdr>
    </w:div>
    <w:div w:id="558319490">
      <w:bodyDiv w:val="1"/>
      <w:marLeft w:val="0"/>
      <w:marRight w:val="0"/>
      <w:marTop w:val="0"/>
      <w:marBottom w:val="0"/>
      <w:divBdr>
        <w:top w:val="none" w:sz="0" w:space="0" w:color="auto"/>
        <w:left w:val="none" w:sz="0" w:space="0" w:color="auto"/>
        <w:bottom w:val="none" w:sz="0" w:space="0" w:color="auto"/>
        <w:right w:val="none" w:sz="0" w:space="0" w:color="auto"/>
      </w:divBdr>
    </w:div>
    <w:div w:id="559171615">
      <w:bodyDiv w:val="1"/>
      <w:marLeft w:val="0"/>
      <w:marRight w:val="0"/>
      <w:marTop w:val="0"/>
      <w:marBottom w:val="0"/>
      <w:divBdr>
        <w:top w:val="none" w:sz="0" w:space="0" w:color="auto"/>
        <w:left w:val="none" w:sz="0" w:space="0" w:color="auto"/>
        <w:bottom w:val="none" w:sz="0" w:space="0" w:color="auto"/>
        <w:right w:val="none" w:sz="0" w:space="0" w:color="auto"/>
      </w:divBdr>
    </w:div>
    <w:div w:id="560216317">
      <w:bodyDiv w:val="1"/>
      <w:marLeft w:val="0"/>
      <w:marRight w:val="0"/>
      <w:marTop w:val="0"/>
      <w:marBottom w:val="0"/>
      <w:divBdr>
        <w:top w:val="none" w:sz="0" w:space="0" w:color="auto"/>
        <w:left w:val="none" w:sz="0" w:space="0" w:color="auto"/>
        <w:bottom w:val="none" w:sz="0" w:space="0" w:color="auto"/>
        <w:right w:val="none" w:sz="0" w:space="0" w:color="auto"/>
      </w:divBdr>
    </w:div>
    <w:div w:id="560753077">
      <w:bodyDiv w:val="1"/>
      <w:marLeft w:val="0"/>
      <w:marRight w:val="0"/>
      <w:marTop w:val="0"/>
      <w:marBottom w:val="0"/>
      <w:divBdr>
        <w:top w:val="none" w:sz="0" w:space="0" w:color="auto"/>
        <w:left w:val="none" w:sz="0" w:space="0" w:color="auto"/>
        <w:bottom w:val="none" w:sz="0" w:space="0" w:color="auto"/>
        <w:right w:val="none" w:sz="0" w:space="0" w:color="auto"/>
      </w:divBdr>
    </w:div>
    <w:div w:id="561214368">
      <w:bodyDiv w:val="1"/>
      <w:marLeft w:val="0"/>
      <w:marRight w:val="0"/>
      <w:marTop w:val="0"/>
      <w:marBottom w:val="0"/>
      <w:divBdr>
        <w:top w:val="none" w:sz="0" w:space="0" w:color="auto"/>
        <w:left w:val="none" w:sz="0" w:space="0" w:color="auto"/>
        <w:bottom w:val="none" w:sz="0" w:space="0" w:color="auto"/>
        <w:right w:val="none" w:sz="0" w:space="0" w:color="auto"/>
      </w:divBdr>
    </w:div>
    <w:div w:id="562527882">
      <w:bodyDiv w:val="1"/>
      <w:marLeft w:val="0"/>
      <w:marRight w:val="0"/>
      <w:marTop w:val="0"/>
      <w:marBottom w:val="0"/>
      <w:divBdr>
        <w:top w:val="none" w:sz="0" w:space="0" w:color="auto"/>
        <w:left w:val="none" w:sz="0" w:space="0" w:color="auto"/>
        <w:bottom w:val="none" w:sz="0" w:space="0" w:color="auto"/>
        <w:right w:val="none" w:sz="0" w:space="0" w:color="auto"/>
      </w:divBdr>
    </w:div>
    <w:div w:id="563948729">
      <w:bodyDiv w:val="1"/>
      <w:marLeft w:val="0"/>
      <w:marRight w:val="0"/>
      <w:marTop w:val="0"/>
      <w:marBottom w:val="0"/>
      <w:divBdr>
        <w:top w:val="none" w:sz="0" w:space="0" w:color="auto"/>
        <w:left w:val="none" w:sz="0" w:space="0" w:color="auto"/>
        <w:bottom w:val="none" w:sz="0" w:space="0" w:color="auto"/>
        <w:right w:val="none" w:sz="0" w:space="0" w:color="auto"/>
      </w:divBdr>
    </w:div>
    <w:div w:id="565263513">
      <w:bodyDiv w:val="1"/>
      <w:marLeft w:val="0"/>
      <w:marRight w:val="0"/>
      <w:marTop w:val="0"/>
      <w:marBottom w:val="0"/>
      <w:divBdr>
        <w:top w:val="none" w:sz="0" w:space="0" w:color="auto"/>
        <w:left w:val="none" w:sz="0" w:space="0" w:color="auto"/>
        <w:bottom w:val="none" w:sz="0" w:space="0" w:color="auto"/>
        <w:right w:val="none" w:sz="0" w:space="0" w:color="auto"/>
      </w:divBdr>
    </w:div>
    <w:div w:id="565796980">
      <w:bodyDiv w:val="1"/>
      <w:marLeft w:val="0"/>
      <w:marRight w:val="0"/>
      <w:marTop w:val="0"/>
      <w:marBottom w:val="0"/>
      <w:divBdr>
        <w:top w:val="none" w:sz="0" w:space="0" w:color="auto"/>
        <w:left w:val="none" w:sz="0" w:space="0" w:color="auto"/>
        <w:bottom w:val="none" w:sz="0" w:space="0" w:color="auto"/>
        <w:right w:val="none" w:sz="0" w:space="0" w:color="auto"/>
      </w:divBdr>
    </w:div>
    <w:div w:id="565804702">
      <w:bodyDiv w:val="1"/>
      <w:marLeft w:val="0"/>
      <w:marRight w:val="0"/>
      <w:marTop w:val="0"/>
      <w:marBottom w:val="0"/>
      <w:divBdr>
        <w:top w:val="none" w:sz="0" w:space="0" w:color="auto"/>
        <w:left w:val="none" w:sz="0" w:space="0" w:color="auto"/>
        <w:bottom w:val="none" w:sz="0" w:space="0" w:color="auto"/>
        <w:right w:val="none" w:sz="0" w:space="0" w:color="auto"/>
      </w:divBdr>
    </w:div>
    <w:div w:id="566499865">
      <w:bodyDiv w:val="1"/>
      <w:marLeft w:val="0"/>
      <w:marRight w:val="0"/>
      <w:marTop w:val="0"/>
      <w:marBottom w:val="0"/>
      <w:divBdr>
        <w:top w:val="none" w:sz="0" w:space="0" w:color="auto"/>
        <w:left w:val="none" w:sz="0" w:space="0" w:color="auto"/>
        <w:bottom w:val="none" w:sz="0" w:space="0" w:color="auto"/>
        <w:right w:val="none" w:sz="0" w:space="0" w:color="auto"/>
      </w:divBdr>
    </w:div>
    <w:div w:id="566576650">
      <w:bodyDiv w:val="1"/>
      <w:marLeft w:val="0"/>
      <w:marRight w:val="0"/>
      <w:marTop w:val="0"/>
      <w:marBottom w:val="0"/>
      <w:divBdr>
        <w:top w:val="none" w:sz="0" w:space="0" w:color="auto"/>
        <w:left w:val="none" w:sz="0" w:space="0" w:color="auto"/>
        <w:bottom w:val="none" w:sz="0" w:space="0" w:color="auto"/>
        <w:right w:val="none" w:sz="0" w:space="0" w:color="auto"/>
      </w:divBdr>
    </w:div>
    <w:div w:id="566838316">
      <w:bodyDiv w:val="1"/>
      <w:marLeft w:val="0"/>
      <w:marRight w:val="0"/>
      <w:marTop w:val="0"/>
      <w:marBottom w:val="0"/>
      <w:divBdr>
        <w:top w:val="none" w:sz="0" w:space="0" w:color="auto"/>
        <w:left w:val="none" w:sz="0" w:space="0" w:color="auto"/>
        <w:bottom w:val="none" w:sz="0" w:space="0" w:color="auto"/>
        <w:right w:val="none" w:sz="0" w:space="0" w:color="auto"/>
      </w:divBdr>
    </w:div>
    <w:div w:id="566841566">
      <w:bodyDiv w:val="1"/>
      <w:marLeft w:val="0"/>
      <w:marRight w:val="0"/>
      <w:marTop w:val="0"/>
      <w:marBottom w:val="0"/>
      <w:divBdr>
        <w:top w:val="none" w:sz="0" w:space="0" w:color="auto"/>
        <w:left w:val="none" w:sz="0" w:space="0" w:color="auto"/>
        <w:bottom w:val="none" w:sz="0" w:space="0" w:color="auto"/>
        <w:right w:val="none" w:sz="0" w:space="0" w:color="auto"/>
      </w:divBdr>
    </w:div>
    <w:div w:id="567039560">
      <w:bodyDiv w:val="1"/>
      <w:marLeft w:val="0"/>
      <w:marRight w:val="0"/>
      <w:marTop w:val="0"/>
      <w:marBottom w:val="0"/>
      <w:divBdr>
        <w:top w:val="none" w:sz="0" w:space="0" w:color="auto"/>
        <w:left w:val="none" w:sz="0" w:space="0" w:color="auto"/>
        <w:bottom w:val="none" w:sz="0" w:space="0" w:color="auto"/>
        <w:right w:val="none" w:sz="0" w:space="0" w:color="auto"/>
      </w:divBdr>
    </w:div>
    <w:div w:id="567762783">
      <w:bodyDiv w:val="1"/>
      <w:marLeft w:val="0"/>
      <w:marRight w:val="0"/>
      <w:marTop w:val="0"/>
      <w:marBottom w:val="0"/>
      <w:divBdr>
        <w:top w:val="none" w:sz="0" w:space="0" w:color="auto"/>
        <w:left w:val="none" w:sz="0" w:space="0" w:color="auto"/>
        <w:bottom w:val="none" w:sz="0" w:space="0" w:color="auto"/>
        <w:right w:val="none" w:sz="0" w:space="0" w:color="auto"/>
      </w:divBdr>
    </w:div>
    <w:div w:id="567963906">
      <w:bodyDiv w:val="1"/>
      <w:marLeft w:val="0"/>
      <w:marRight w:val="0"/>
      <w:marTop w:val="0"/>
      <w:marBottom w:val="0"/>
      <w:divBdr>
        <w:top w:val="none" w:sz="0" w:space="0" w:color="auto"/>
        <w:left w:val="none" w:sz="0" w:space="0" w:color="auto"/>
        <w:bottom w:val="none" w:sz="0" w:space="0" w:color="auto"/>
        <w:right w:val="none" w:sz="0" w:space="0" w:color="auto"/>
      </w:divBdr>
    </w:div>
    <w:div w:id="568031273">
      <w:bodyDiv w:val="1"/>
      <w:marLeft w:val="0"/>
      <w:marRight w:val="0"/>
      <w:marTop w:val="0"/>
      <w:marBottom w:val="0"/>
      <w:divBdr>
        <w:top w:val="none" w:sz="0" w:space="0" w:color="auto"/>
        <w:left w:val="none" w:sz="0" w:space="0" w:color="auto"/>
        <w:bottom w:val="none" w:sz="0" w:space="0" w:color="auto"/>
        <w:right w:val="none" w:sz="0" w:space="0" w:color="auto"/>
      </w:divBdr>
    </w:div>
    <w:div w:id="568198414">
      <w:bodyDiv w:val="1"/>
      <w:marLeft w:val="0"/>
      <w:marRight w:val="0"/>
      <w:marTop w:val="0"/>
      <w:marBottom w:val="0"/>
      <w:divBdr>
        <w:top w:val="none" w:sz="0" w:space="0" w:color="auto"/>
        <w:left w:val="none" w:sz="0" w:space="0" w:color="auto"/>
        <w:bottom w:val="none" w:sz="0" w:space="0" w:color="auto"/>
        <w:right w:val="none" w:sz="0" w:space="0" w:color="auto"/>
      </w:divBdr>
    </w:div>
    <w:div w:id="569005919">
      <w:bodyDiv w:val="1"/>
      <w:marLeft w:val="0"/>
      <w:marRight w:val="0"/>
      <w:marTop w:val="0"/>
      <w:marBottom w:val="0"/>
      <w:divBdr>
        <w:top w:val="none" w:sz="0" w:space="0" w:color="auto"/>
        <w:left w:val="none" w:sz="0" w:space="0" w:color="auto"/>
        <w:bottom w:val="none" w:sz="0" w:space="0" w:color="auto"/>
        <w:right w:val="none" w:sz="0" w:space="0" w:color="auto"/>
      </w:divBdr>
    </w:div>
    <w:div w:id="569778756">
      <w:bodyDiv w:val="1"/>
      <w:marLeft w:val="0"/>
      <w:marRight w:val="0"/>
      <w:marTop w:val="0"/>
      <w:marBottom w:val="0"/>
      <w:divBdr>
        <w:top w:val="none" w:sz="0" w:space="0" w:color="auto"/>
        <w:left w:val="none" w:sz="0" w:space="0" w:color="auto"/>
        <w:bottom w:val="none" w:sz="0" w:space="0" w:color="auto"/>
        <w:right w:val="none" w:sz="0" w:space="0" w:color="auto"/>
      </w:divBdr>
    </w:div>
    <w:div w:id="570696894">
      <w:bodyDiv w:val="1"/>
      <w:marLeft w:val="0"/>
      <w:marRight w:val="0"/>
      <w:marTop w:val="0"/>
      <w:marBottom w:val="0"/>
      <w:divBdr>
        <w:top w:val="none" w:sz="0" w:space="0" w:color="auto"/>
        <w:left w:val="none" w:sz="0" w:space="0" w:color="auto"/>
        <w:bottom w:val="none" w:sz="0" w:space="0" w:color="auto"/>
        <w:right w:val="none" w:sz="0" w:space="0" w:color="auto"/>
      </w:divBdr>
    </w:div>
    <w:div w:id="571160760">
      <w:bodyDiv w:val="1"/>
      <w:marLeft w:val="0"/>
      <w:marRight w:val="0"/>
      <w:marTop w:val="0"/>
      <w:marBottom w:val="0"/>
      <w:divBdr>
        <w:top w:val="none" w:sz="0" w:space="0" w:color="auto"/>
        <w:left w:val="none" w:sz="0" w:space="0" w:color="auto"/>
        <w:bottom w:val="none" w:sz="0" w:space="0" w:color="auto"/>
        <w:right w:val="none" w:sz="0" w:space="0" w:color="auto"/>
      </w:divBdr>
    </w:div>
    <w:div w:id="571236061">
      <w:bodyDiv w:val="1"/>
      <w:marLeft w:val="0"/>
      <w:marRight w:val="0"/>
      <w:marTop w:val="0"/>
      <w:marBottom w:val="0"/>
      <w:divBdr>
        <w:top w:val="none" w:sz="0" w:space="0" w:color="auto"/>
        <w:left w:val="none" w:sz="0" w:space="0" w:color="auto"/>
        <w:bottom w:val="none" w:sz="0" w:space="0" w:color="auto"/>
        <w:right w:val="none" w:sz="0" w:space="0" w:color="auto"/>
      </w:divBdr>
    </w:div>
    <w:div w:id="572079796">
      <w:bodyDiv w:val="1"/>
      <w:marLeft w:val="0"/>
      <w:marRight w:val="0"/>
      <w:marTop w:val="0"/>
      <w:marBottom w:val="0"/>
      <w:divBdr>
        <w:top w:val="none" w:sz="0" w:space="0" w:color="auto"/>
        <w:left w:val="none" w:sz="0" w:space="0" w:color="auto"/>
        <w:bottom w:val="none" w:sz="0" w:space="0" w:color="auto"/>
        <w:right w:val="none" w:sz="0" w:space="0" w:color="auto"/>
      </w:divBdr>
    </w:div>
    <w:div w:id="572862456">
      <w:bodyDiv w:val="1"/>
      <w:marLeft w:val="0"/>
      <w:marRight w:val="0"/>
      <w:marTop w:val="0"/>
      <w:marBottom w:val="0"/>
      <w:divBdr>
        <w:top w:val="none" w:sz="0" w:space="0" w:color="auto"/>
        <w:left w:val="none" w:sz="0" w:space="0" w:color="auto"/>
        <w:bottom w:val="none" w:sz="0" w:space="0" w:color="auto"/>
        <w:right w:val="none" w:sz="0" w:space="0" w:color="auto"/>
      </w:divBdr>
    </w:div>
    <w:div w:id="573275031">
      <w:bodyDiv w:val="1"/>
      <w:marLeft w:val="0"/>
      <w:marRight w:val="0"/>
      <w:marTop w:val="0"/>
      <w:marBottom w:val="0"/>
      <w:divBdr>
        <w:top w:val="none" w:sz="0" w:space="0" w:color="auto"/>
        <w:left w:val="none" w:sz="0" w:space="0" w:color="auto"/>
        <w:bottom w:val="none" w:sz="0" w:space="0" w:color="auto"/>
        <w:right w:val="none" w:sz="0" w:space="0" w:color="auto"/>
      </w:divBdr>
    </w:div>
    <w:div w:id="573665828">
      <w:bodyDiv w:val="1"/>
      <w:marLeft w:val="0"/>
      <w:marRight w:val="0"/>
      <w:marTop w:val="0"/>
      <w:marBottom w:val="0"/>
      <w:divBdr>
        <w:top w:val="none" w:sz="0" w:space="0" w:color="auto"/>
        <w:left w:val="none" w:sz="0" w:space="0" w:color="auto"/>
        <w:bottom w:val="none" w:sz="0" w:space="0" w:color="auto"/>
        <w:right w:val="none" w:sz="0" w:space="0" w:color="auto"/>
      </w:divBdr>
    </w:div>
    <w:div w:id="573853412">
      <w:bodyDiv w:val="1"/>
      <w:marLeft w:val="0"/>
      <w:marRight w:val="0"/>
      <w:marTop w:val="0"/>
      <w:marBottom w:val="0"/>
      <w:divBdr>
        <w:top w:val="none" w:sz="0" w:space="0" w:color="auto"/>
        <w:left w:val="none" w:sz="0" w:space="0" w:color="auto"/>
        <w:bottom w:val="none" w:sz="0" w:space="0" w:color="auto"/>
        <w:right w:val="none" w:sz="0" w:space="0" w:color="auto"/>
      </w:divBdr>
    </w:div>
    <w:div w:id="574635205">
      <w:bodyDiv w:val="1"/>
      <w:marLeft w:val="0"/>
      <w:marRight w:val="0"/>
      <w:marTop w:val="0"/>
      <w:marBottom w:val="0"/>
      <w:divBdr>
        <w:top w:val="none" w:sz="0" w:space="0" w:color="auto"/>
        <w:left w:val="none" w:sz="0" w:space="0" w:color="auto"/>
        <w:bottom w:val="none" w:sz="0" w:space="0" w:color="auto"/>
        <w:right w:val="none" w:sz="0" w:space="0" w:color="auto"/>
      </w:divBdr>
    </w:div>
    <w:div w:id="575285505">
      <w:bodyDiv w:val="1"/>
      <w:marLeft w:val="0"/>
      <w:marRight w:val="0"/>
      <w:marTop w:val="0"/>
      <w:marBottom w:val="0"/>
      <w:divBdr>
        <w:top w:val="none" w:sz="0" w:space="0" w:color="auto"/>
        <w:left w:val="none" w:sz="0" w:space="0" w:color="auto"/>
        <w:bottom w:val="none" w:sz="0" w:space="0" w:color="auto"/>
        <w:right w:val="none" w:sz="0" w:space="0" w:color="auto"/>
      </w:divBdr>
    </w:div>
    <w:div w:id="575406589">
      <w:bodyDiv w:val="1"/>
      <w:marLeft w:val="0"/>
      <w:marRight w:val="0"/>
      <w:marTop w:val="0"/>
      <w:marBottom w:val="0"/>
      <w:divBdr>
        <w:top w:val="none" w:sz="0" w:space="0" w:color="auto"/>
        <w:left w:val="none" w:sz="0" w:space="0" w:color="auto"/>
        <w:bottom w:val="none" w:sz="0" w:space="0" w:color="auto"/>
        <w:right w:val="none" w:sz="0" w:space="0" w:color="auto"/>
      </w:divBdr>
    </w:div>
    <w:div w:id="576137320">
      <w:bodyDiv w:val="1"/>
      <w:marLeft w:val="0"/>
      <w:marRight w:val="0"/>
      <w:marTop w:val="0"/>
      <w:marBottom w:val="0"/>
      <w:divBdr>
        <w:top w:val="none" w:sz="0" w:space="0" w:color="auto"/>
        <w:left w:val="none" w:sz="0" w:space="0" w:color="auto"/>
        <w:bottom w:val="none" w:sz="0" w:space="0" w:color="auto"/>
        <w:right w:val="none" w:sz="0" w:space="0" w:color="auto"/>
      </w:divBdr>
    </w:div>
    <w:div w:id="576206750">
      <w:bodyDiv w:val="1"/>
      <w:marLeft w:val="0"/>
      <w:marRight w:val="0"/>
      <w:marTop w:val="0"/>
      <w:marBottom w:val="0"/>
      <w:divBdr>
        <w:top w:val="none" w:sz="0" w:space="0" w:color="auto"/>
        <w:left w:val="none" w:sz="0" w:space="0" w:color="auto"/>
        <w:bottom w:val="none" w:sz="0" w:space="0" w:color="auto"/>
        <w:right w:val="none" w:sz="0" w:space="0" w:color="auto"/>
      </w:divBdr>
    </w:div>
    <w:div w:id="576403178">
      <w:bodyDiv w:val="1"/>
      <w:marLeft w:val="0"/>
      <w:marRight w:val="0"/>
      <w:marTop w:val="0"/>
      <w:marBottom w:val="0"/>
      <w:divBdr>
        <w:top w:val="none" w:sz="0" w:space="0" w:color="auto"/>
        <w:left w:val="none" w:sz="0" w:space="0" w:color="auto"/>
        <w:bottom w:val="none" w:sz="0" w:space="0" w:color="auto"/>
        <w:right w:val="none" w:sz="0" w:space="0" w:color="auto"/>
      </w:divBdr>
    </w:div>
    <w:div w:id="576865839">
      <w:bodyDiv w:val="1"/>
      <w:marLeft w:val="0"/>
      <w:marRight w:val="0"/>
      <w:marTop w:val="0"/>
      <w:marBottom w:val="0"/>
      <w:divBdr>
        <w:top w:val="none" w:sz="0" w:space="0" w:color="auto"/>
        <w:left w:val="none" w:sz="0" w:space="0" w:color="auto"/>
        <w:bottom w:val="none" w:sz="0" w:space="0" w:color="auto"/>
        <w:right w:val="none" w:sz="0" w:space="0" w:color="auto"/>
      </w:divBdr>
    </w:div>
    <w:div w:id="577248154">
      <w:bodyDiv w:val="1"/>
      <w:marLeft w:val="0"/>
      <w:marRight w:val="0"/>
      <w:marTop w:val="0"/>
      <w:marBottom w:val="0"/>
      <w:divBdr>
        <w:top w:val="none" w:sz="0" w:space="0" w:color="auto"/>
        <w:left w:val="none" w:sz="0" w:space="0" w:color="auto"/>
        <w:bottom w:val="none" w:sz="0" w:space="0" w:color="auto"/>
        <w:right w:val="none" w:sz="0" w:space="0" w:color="auto"/>
      </w:divBdr>
    </w:div>
    <w:div w:id="577714591">
      <w:bodyDiv w:val="1"/>
      <w:marLeft w:val="0"/>
      <w:marRight w:val="0"/>
      <w:marTop w:val="0"/>
      <w:marBottom w:val="0"/>
      <w:divBdr>
        <w:top w:val="none" w:sz="0" w:space="0" w:color="auto"/>
        <w:left w:val="none" w:sz="0" w:space="0" w:color="auto"/>
        <w:bottom w:val="none" w:sz="0" w:space="0" w:color="auto"/>
        <w:right w:val="none" w:sz="0" w:space="0" w:color="auto"/>
      </w:divBdr>
    </w:div>
    <w:div w:id="579025826">
      <w:bodyDiv w:val="1"/>
      <w:marLeft w:val="0"/>
      <w:marRight w:val="0"/>
      <w:marTop w:val="0"/>
      <w:marBottom w:val="0"/>
      <w:divBdr>
        <w:top w:val="none" w:sz="0" w:space="0" w:color="auto"/>
        <w:left w:val="none" w:sz="0" w:space="0" w:color="auto"/>
        <w:bottom w:val="none" w:sz="0" w:space="0" w:color="auto"/>
        <w:right w:val="none" w:sz="0" w:space="0" w:color="auto"/>
      </w:divBdr>
    </w:div>
    <w:div w:id="579946732">
      <w:bodyDiv w:val="1"/>
      <w:marLeft w:val="0"/>
      <w:marRight w:val="0"/>
      <w:marTop w:val="0"/>
      <w:marBottom w:val="0"/>
      <w:divBdr>
        <w:top w:val="none" w:sz="0" w:space="0" w:color="auto"/>
        <w:left w:val="none" w:sz="0" w:space="0" w:color="auto"/>
        <w:bottom w:val="none" w:sz="0" w:space="0" w:color="auto"/>
        <w:right w:val="none" w:sz="0" w:space="0" w:color="auto"/>
      </w:divBdr>
    </w:div>
    <w:div w:id="580215028">
      <w:bodyDiv w:val="1"/>
      <w:marLeft w:val="0"/>
      <w:marRight w:val="0"/>
      <w:marTop w:val="0"/>
      <w:marBottom w:val="0"/>
      <w:divBdr>
        <w:top w:val="none" w:sz="0" w:space="0" w:color="auto"/>
        <w:left w:val="none" w:sz="0" w:space="0" w:color="auto"/>
        <w:bottom w:val="none" w:sz="0" w:space="0" w:color="auto"/>
        <w:right w:val="none" w:sz="0" w:space="0" w:color="auto"/>
      </w:divBdr>
    </w:div>
    <w:div w:id="580457161">
      <w:bodyDiv w:val="1"/>
      <w:marLeft w:val="0"/>
      <w:marRight w:val="0"/>
      <w:marTop w:val="0"/>
      <w:marBottom w:val="0"/>
      <w:divBdr>
        <w:top w:val="none" w:sz="0" w:space="0" w:color="auto"/>
        <w:left w:val="none" w:sz="0" w:space="0" w:color="auto"/>
        <w:bottom w:val="none" w:sz="0" w:space="0" w:color="auto"/>
        <w:right w:val="none" w:sz="0" w:space="0" w:color="auto"/>
      </w:divBdr>
    </w:div>
    <w:div w:id="581568165">
      <w:bodyDiv w:val="1"/>
      <w:marLeft w:val="0"/>
      <w:marRight w:val="0"/>
      <w:marTop w:val="0"/>
      <w:marBottom w:val="0"/>
      <w:divBdr>
        <w:top w:val="none" w:sz="0" w:space="0" w:color="auto"/>
        <w:left w:val="none" w:sz="0" w:space="0" w:color="auto"/>
        <w:bottom w:val="none" w:sz="0" w:space="0" w:color="auto"/>
        <w:right w:val="none" w:sz="0" w:space="0" w:color="auto"/>
      </w:divBdr>
    </w:div>
    <w:div w:id="582759374">
      <w:bodyDiv w:val="1"/>
      <w:marLeft w:val="0"/>
      <w:marRight w:val="0"/>
      <w:marTop w:val="0"/>
      <w:marBottom w:val="0"/>
      <w:divBdr>
        <w:top w:val="none" w:sz="0" w:space="0" w:color="auto"/>
        <w:left w:val="none" w:sz="0" w:space="0" w:color="auto"/>
        <w:bottom w:val="none" w:sz="0" w:space="0" w:color="auto"/>
        <w:right w:val="none" w:sz="0" w:space="0" w:color="auto"/>
      </w:divBdr>
    </w:div>
    <w:div w:id="583150175">
      <w:bodyDiv w:val="1"/>
      <w:marLeft w:val="0"/>
      <w:marRight w:val="0"/>
      <w:marTop w:val="0"/>
      <w:marBottom w:val="0"/>
      <w:divBdr>
        <w:top w:val="none" w:sz="0" w:space="0" w:color="auto"/>
        <w:left w:val="none" w:sz="0" w:space="0" w:color="auto"/>
        <w:bottom w:val="none" w:sz="0" w:space="0" w:color="auto"/>
        <w:right w:val="none" w:sz="0" w:space="0" w:color="auto"/>
      </w:divBdr>
    </w:div>
    <w:div w:id="583759369">
      <w:bodyDiv w:val="1"/>
      <w:marLeft w:val="0"/>
      <w:marRight w:val="0"/>
      <w:marTop w:val="0"/>
      <w:marBottom w:val="0"/>
      <w:divBdr>
        <w:top w:val="none" w:sz="0" w:space="0" w:color="auto"/>
        <w:left w:val="none" w:sz="0" w:space="0" w:color="auto"/>
        <w:bottom w:val="none" w:sz="0" w:space="0" w:color="auto"/>
        <w:right w:val="none" w:sz="0" w:space="0" w:color="auto"/>
      </w:divBdr>
    </w:div>
    <w:div w:id="584266777">
      <w:bodyDiv w:val="1"/>
      <w:marLeft w:val="0"/>
      <w:marRight w:val="0"/>
      <w:marTop w:val="0"/>
      <w:marBottom w:val="0"/>
      <w:divBdr>
        <w:top w:val="none" w:sz="0" w:space="0" w:color="auto"/>
        <w:left w:val="none" w:sz="0" w:space="0" w:color="auto"/>
        <w:bottom w:val="none" w:sz="0" w:space="0" w:color="auto"/>
        <w:right w:val="none" w:sz="0" w:space="0" w:color="auto"/>
      </w:divBdr>
    </w:div>
    <w:div w:id="584269168">
      <w:bodyDiv w:val="1"/>
      <w:marLeft w:val="0"/>
      <w:marRight w:val="0"/>
      <w:marTop w:val="0"/>
      <w:marBottom w:val="0"/>
      <w:divBdr>
        <w:top w:val="none" w:sz="0" w:space="0" w:color="auto"/>
        <w:left w:val="none" w:sz="0" w:space="0" w:color="auto"/>
        <w:bottom w:val="none" w:sz="0" w:space="0" w:color="auto"/>
        <w:right w:val="none" w:sz="0" w:space="0" w:color="auto"/>
      </w:divBdr>
    </w:div>
    <w:div w:id="585193929">
      <w:bodyDiv w:val="1"/>
      <w:marLeft w:val="0"/>
      <w:marRight w:val="0"/>
      <w:marTop w:val="0"/>
      <w:marBottom w:val="0"/>
      <w:divBdr>
        <w:top w:val="none" w:sz="0" w:space="0" w:color="auto"/>
        <w:left w:val="none" w:sz="0" w:space="0" w:color="auto"/>
        <w:bottom w:val="none" w:sz="0" w:space="0" w:color="auto"/>
        <w:right w:val="none" w:sz="0" w:space="0" w:color="auto"/>
      </w:divBdr>
    </w:div>
    <w:div w:id="585766541">
      <w:bodyDiv w:val="1"/>
      <w:marLeft w:val="0"/>
      <w:marRight w:val="0"/>
      <w:marTop w:val="0"/>
      <w:marBottom w:val="0"/>
      <w:divBdr>
        <w:top w:val="none" w:sz="0" w:space="0" w:color="auto"/>
        <w:left w:val="none" w:sz="0" w:space="0" w:color="auto"/>
        <w:bottom w:val="none" w:sz="0" w:space="0" w:color="auto"/>
        <w:right w:val="none" w:sz="0" w:space="0" w:color="auto"/>
      </w:divBdr>
    </w:div>
    <w:div w:id="586351819">
      <w:bodyDiv w:val="1"/>
      <w:marLeft w:val="0"/>
      <w:marRight w:val="0"/>
      <w:marTop w:val="0"/>
      <w:marBottom w:val="0"/>
      <w:divBdr>
        <w:top w:val="none" w:sz="0" w:space="0" w:color="auto"/>
        <w:left w:val="none" w:sz="0" w:space="0" w:color="auto"/>
        <w:bottom w:val="none" w:sz="0" w:space="0" w:color="auto"/>
        <w:right w:val="none" w:sz="0" w:space="0" w:color="auto"/>
      </w:divBdr>
    </w:div>
    <w:div w:id="586423205">
      <w:bodyDiv w:val="1"/>
      <w:marLeft w:val="0"/>
      <w:marRight w:val="0"/>
      <w:marTop w:val="0"/>
      <w:marBottom w:val="0"/>
      <w:divBdr>
        <w:top w:val="none" w:sz="0" w:space="0" w:color="auto"/>
        <w:left w:val="none" w:sz="0" w:space="0" w:color="auto"/>
        <w:bottom w:val="none" w:sz="0" w:space="0" w:color="auto"/>
        <w:right w:val="none" w:sz="0" w:space="0" w:color="auto"/>
      </w:divBdr>
    </w:div>
    <w:div w:id="586769989">
      <w:bodyDiv w:val="1"/>
      <w:marLeft w:val="0"/>
      <w:marRight w:val="0"/>
      <w:marTop w:val="0"/>
      <w:marBottom w:val="0"/>
      <w:divBdr>
        <w:top w:val="none" w:sz="0" w:space="0" w:color="auto"/>
        <w:left w:val="none" w:sz="0" w:space="0" w:color="auto"/>
        <w:bottom w:val="none" w:sz="0" w:space="0" w:color="auto"/>
        <w:right w:val="none" w:sz="0" w:space="0" w:color="auto"/>
      </w:divBdr>
    </w:div>
    <w:div w:id="586840966">
      <w:bodyDiv w:val="1"/>
      <w:marLeft w:val="0"/>
      <w:marRight w:val="0"/>
      <w:marTop w:val="0"/>
      <w:marBottom w:val="0"/>
      <w:divBdr>
        <w:top w:val="none" w:sz="0" w:space="0" w:color="auto"/>
        <w:left w:val="none" w:sz="0" w:space="0" w:color="auto"/>
        <w:bottom w:val="none" w:sz="0" w:space="0" w:color="auto"/>
        <w:right w:val="none" w:sz="0" w:space="0" w:color="auto"/>
      </w:divBdr>
    </w:div>
    <w:div w:id="586886294">
      <w:bodyDiv w:val="1"/>
      <w:marLeft w:val="0"/>
      <w:marRight w:val="0"/>
      <w:marTop w:val="0"/>
      <w:marBottom w:val="0"/>
      <w:divBdr>
        <w:top w:val="none" w:sz="0" w:space="0" w:color="auto"/>
        <w:left w:val="none" w:sz="0" w:space="0" w:color="auto"/>
        <w:bottom w:val="none" w:sz="0" w:space="0" w:color="auto"/>
        <w:right w:val="none" w:sz="0" w:space="0" w:color="auto"/>
      </w:divBdr>
    </w:div>
    <w:div w:id="586890857">
      <w:bodyDiv w:val="1"/>
      <w:marLeft w:val="0"/>
      <w:marRight w:val="0"/>
      <w:marTop w:val="0"/>
      <w:marBottom w:val="0"/>
      <w:divBdr>
        <w:top w:val="none" w:sz="0" w:space="0" w:color="auto"/>
        <w:left w:val="none" w:sz="0" w:space="0" w:color="auto"/>
        <w:bottom w:val="none" w:sz="0" w:space="0" w:color="auto"/>
        <w:right w:val="none" w:sz="0" w:space="0" w:color="auto"/>
      </w:divBdr>
    </w:div>
    <w:div w:id="588199355">
      <w:bodyDiv w:val="1"/>
      <w:marLeft w:val="0"/>
      <w:marRight w:val="0"/>
      <w:marTop w:val="0"/>
      <w:marBottom w:val="0"/>
      <w:divBdr>
        <w:top w:val="none" w:sz="0" w:space="0" w:color="auto"/>
        <w:left w:val="none" w:sz="0" w:space="0" w:color="auto"/>
        <w:bottom w:val="none" w:sz="0" w:space="0" w:color="auto"/>
        <w:right w:val="none" w:sz="0" w:space="0" w:color="auto"/>
      </w:divBdr>
    </w:div>
    <w:div w:id="588276075">
      <w:bodyDiv w:val="1"/>
      <w:marLeft w:val="0"/>
      <w:marRight w:val="0"/>
      <w:marTop w:val="0"/>
      <w:marBottom w:val="0"/>
      <w:divBdr>
        <w:top w:val="none" w:sz="0" w:space="0" w:color="auto"/>
        <w:left w:val="none" w:sz="0" w:space="0" w:color="auto"/>
        <w:bottom w:val="none" w:sz="0" w:space="0" w:color="auto"/>
        <w:right w:val="none" w:sz="0" w:space="0" w:color="auto"/>
      </w:divBdr>
    </w:div>
    <w:div w:id="588316886">
      <w:bodyDiv w:val="1"/>
      <w:marLeft w:val="0"/>
      <w:marRight w:val="0"/>
      <w:marTop w:val="0"/>
      <w:marBottom w:val="0"/>
      <w:divBdr>
        <w:top w:val="none" w:sz="0" w:space="0" w:color="auto"/>
        <w:left w:val="none" w:sz="0" w:space="0" w:color="auto"/>
        <w:bottom w:val="none" w:sz="0" w:space="0" w:color="auto"/>
        <w:right w:val="none" w:sz="0" w:space="0" w:color="auto"/>
      </w:divBdr>
    </w:div>
    <w:div w:id="588540176">
      <w:bodyDiv w:val="1"/>
      <w:marLeft w:val="0"/>
      <w:marRight w:val="0"/>
      <w:marTop w:val="0"/>
      <w:marBottom w:val="0"/>
      <w:divBdr>
        <w:top w:val="none" w:sz="0" w:space="0" w:color="auto"/>
        <w:left w:val="none" w:sz="0" w:space="0" w:color="auto"/>
        <w:bottom w:val="none" w:sz="0" w:space="0" w:color="auto"/>
        <w:right w:val="none" w:sz="0" w:space="0" w:color="auto"/>
      </w:divBdr>
    </w:div>
    <w:div w:id="590238916">
      <w:bodyDiv w:val="1"/>
      <w:marLeft w:val="0"/>
      <w:marRight w:val="0"/>
      <w:marTop w:val="0"/>
      <w:marBottom w:val="0"/>
      <w:divBdr>
        <w:top w:val="none" w:sz="0" w:space="0" w:color="auto"/>
        <w:left w:val="none" w:sz="0" w:space="0" w:color="auto"/>
        <w:bottom w:val="none" w:sz="0" w:space="0" w:color="auto"/>
        <w:right w:val="none" w:sz="0" w:space="0" w:color="auto"/>
      </w:divBdr>
    </w:div>
    <w:div w:id="590892091">
      <w:bodyDiv w:val="1"/>
      <w:marLeft w:val="0"/>
      <w:marRight w:val="0"/>
      <w:marTop w:val="0"/>
      <w:marBottom w:val="0"/>
      <w:divBdr>
        <w:top w:val="none" w:sz="0" w:space="0" w:color="auto"/>
        <w:left w:val="none" w:sz="0" w:space="0" w:color="auto"/>
        <w:bottom w:val="none" w:sz="0" w:space="0" w:color="auto"/>
        <w:right w:val="none" w:sz="0" w:space="0" w:color="auto"/>
      </w:divBdr>
    </w:div>
    <w:div w:id="591426810">
      <w:bodyDiv w:val="1"/>
      <w:marLeft w:val="0"/>
      <w:marRight w:val="0"/>
      <w:marTop w:val="0"/>
      <w:marBottom w:val="0"/>
      <w:divBdr>
        <w:top w:val="none" w:sz="0" w:space="0" w:color="auto"/>
        <w:left w:val="none" w:sz="0" w:space="0" w:color="auto"/>
        <w:bottom w:val="none" w:sz="0" w:space="0" w:color="auto"/>
        <w:right w:val="none" w:sz="0" w:space="0" w:color="auto"/>
      </w:divBdr>
    </w:div>
    <w:div w:id="592858686">
      <w:bodyDiv w:val="1"/>
      <w:marLeft w:val="0"/>
      <w:marRight w:val="0"/>
      <w:marTop w:val="0"/>
      <w:marBottom w:val="0"/>
      <w:divBdr>
        <w:top w:val="none" w:sz="0" w:space="0" w:color="auto"/>
        <w:left w:val="none" w:sz="0" w:space="0" w:color="auto"/>
        <w:bottom w:val="none" w:sz="0" w:space="0" w:color="auto"/>
        <w:right w:val="none" w:sz="0" w:space="0" w:color="auto"/>
      </w:divBdr>
    </w:div>
    <w:div w:id="593052911">
      <w:bodyDiv w:val="1"/>
      <w:marLeft w:val="0"/>
      <w:marRight w:val="0"/>
      <w:marTop w:val="0"/>
      <w:marBottom w:val="0"/>
      <w:divBdr>
        <w:top w:val="none" w:sz="0" w:space="0" w:color="auto"/>
        <w:left w:val="none" w:sz="0" w:space="0" w:color="auto"/>
        <w:bottom w:val="none" w:sz="0" w:space="0" w:color="auto"/>
        <w:right w:val="none" w:sz="0" w:space="0" w:color="auto"/>
      </w:divBdr>
    </w:div>
    <w:div w:id="593630967">
      <w:bodyDiv w:val="1"/>
      <w:marLeft w:val="0"/>
      <w:marRight w:val="0"/>
      <w:marTop w:val="0"/>
      <w:marBottom w:val="0"/>
      <w:divBdr>
        <w:top w:val="none" w:sz="0" w:space="0" w:color="auto"/>
        <w:left w:val="none" w:sz="0" w:space="0" w:color="auto"/>
        <w:bottom w:val="none" w:sz="0" w:space="0" w:color="auto"/>
        <w:right w:val="none" w:sz="0" w:space="0" w:color="auto"/>
      </w:divBdr>
    </w:div>
    <w:div w:id="594022191">
      <w:bodyDiv w:val="1"/>
      <w:marLeft w:val="0"/>
      <w:marRight w:val="0"/>
      <w:marTop w:val="0"/>
      <w:marBottom w:val="0"/>
      <w:divBdr>
        <w:top w:val="none" w:sz="0" w:space="0" w:color="auto"/>
        <w:left w:val="none" w:sz="0" w:space="0" w:color="auto"/>
        <w:bottom w:val="none" w:sz="0" w:space="0" w:color="auto"/>
        <w:right w:val="none" w:sz="0" w:space="0" w:color="auto"/>
      </w:divBdr>
    </w:div>
    <w:div w:id="595485017">
      <w:bodyDiv w:val="1"/>
      <w:marLeft w:val="0"/>
      <w:marRight w:val="0"/>
      <w:marTop w:val="0"/>
      <w:marBottom w:val="0"/>
      <w:divBdr>
        <w:top w:val="none" w:sz="0" w:space="0" w:color="auto"/>
        <w:left w:val="none" w:sz="0" w:space="0" w:color="auto"/>
        <w:bottom w:val="none" w:sz="0" w:space="0" w:color="auto"/>
        <w:right w:val="none" w:sz="0" w:space="0" w:color="auto"/>
      </w:divBdr>
    </w:div>
    <w:div w:id="596014398">
      <w:bodyDiv w:val="1"/>
      <w:marLeft w:val="0"/>
      <w:marRight w:val="0"/>
      <w:marTop w:val="0"/>
      <w:marBottom w:val="0"/>
      <w:divBdr>
        <w:top w:val="none" w:sz="0" w:space="0" w:color="auto"/>
        <w:left w:val="none" w:sz="0" w:space="0" w:color="auto"/>
        <w:bottom w:val="none" w:sz="0" w:space="0" w:color="auto"/>
        <w:right w:val="none" w:sz="0" w:space="0" w:color="auto"/>
      </w:divBdr>
    </w:div>
    <w:div w:id="596328363">
      <w:bodyDiv w:val="1"/>
      <w:marLeft w:val="0"/>
      <w:marRight w:val="0"/>
      <w:marTop w:val="0"/>
      <w:marBottom w:val="0"/>
      <w:divBdr>
        <w:top w:val="none" w:sz="0" w:space="0" w:color="auto"/>
        <w:left w:val="none" w:sz="0" w:space="0" w:color="auto"/>
        <w:bottom w:val="none" w:sz="0" w:space="0" w:color="auto"/>
        <w:right w:val="none" w:sz="0" w:space="0" w:color="auto"/>
      </w:divBdr>
    </w:div>
    <w:div w:id="596519571">
      <w:bodyDiv w:val="1"/>
      <w:marLeft w:val="0"/>
      <w:marRight w:val="0"/>
      <w:marTop w:val="0"/>
      <w:marBottom w:val="0"/>
      <w:divBdr>
        <w:top w:val="none" w:sz="0" w:space="0" w:color="auto"/>
        <w:left w:val="none" w:sz="0" w:space="0" w:color="auto"/>
        <w:bottom w:val="none" w:sz="0" w:space="0" w:color="auto"/>
        <w:right w:val="none" w:sz="0" w:space="0" w:color="auto"/>
      </w:divBdr>
    </w:div>
    <w:div w:id="597100903">
      <w:bodyDiv w:val="1"/>
      <w:marLeft w:val="0"/>
      <w:marRight w:val="0"/>
      <w:marTop w:val="0"/>
      <w:marBottom w:val="0"/>
      <w:divBdr>
        <w:top w:val="none" w:sz="0" w:space="0" w:color="auto"/>
        <w:left w:val="none" w:sz="0" w:space="0" w:color="auto"/>
        <w:bottom w:val="none" w:sz="0" w:space="0" w:color="auto"/>
        <w:right w:val="none" w:sz="0" w:space="0" w:color="auto"/>
      </w:divBdr>
    </w:div>
    <w:div w:id="597254462">
      <w:bodyDiv w:val="1"/>
      <w:marLeft w:val="0"/>
      <w:marRight w:val="0"/>
      <w:marTop w:val="0"/>
      <w:marBottom w:val="0"/>
      <w:divBdr>
        <w:top w:val="none" w:sz="0" w:space="0" w:color="auto"/>
        <w:left w:val="none" w:sz="0" w:space="0" w:color="auto"/>
        <w:bottom w:val="none" w:sz="0" w:space="0" w:color="auto"/>
        <w:right w:val="none" w:sz="0" w:space="0" w:color="auto"/>
      </w:divBdr>
    </w:div>
    <w:div w:id="597519331">
      <w:bodyDiv w:val="1"/>
      <w:marLeft w:val="0"/>
      <w:marRight w:val="0"/>
      <w:marTop w:val="0"/>
      <w:marBottom w:val="0"/>
      <w:divBdr>
        <w:top w:val="none" w:sz="0" w:space="0" w:color="auto"/>
        <w:left w:val="none" w:sz="0" w:space="0" w:color="auto"/>
        <w:bottom w:val="none" w:sz="0" w:space="0" w:color="auto"/>
        <w:right w:val="none" w:sz="0" w:space="0" w:color="auto"/>
      </w:divBdr>
    </w:div>
    <w:div w:id="598215353">
      <w:bodyDiv w:val="1"/>
      <w:marLeft w:val="0"/>
      <w:marRight w:val="0"/>
      <w:marTop w:val="0"/>
      <w:marBottom w:val="0"/>
      <w:divBdr>
        <w:top w:val="none" w:sz="0" w:space="0" w:color="auto"/>
        <w:left w:val="none" w:sz="0" w:space="0" w:color="auto"/>
        <w:bottom w:val="none" w:sz="0" w:space="0" w:color="auto"/>
        <w:right w:val="none" w:sz="0" w:space="0" w:color="auto"/>
      </w:divBdr>
    </w:div>
    <w:div w:id="598221906">
      <w:bodyDiv w:val="1"/>
      <w:marLeft w:val="0"/>
      <w:marRight w:val="0"/>
      <w:marTop w:val="0"/>
      <w:marBottom w:val="0"/>
      <w:divBdr>
        <w:top w:val="none" w:sz="0" w:space="0" w:color="auto"/>
        <w:left w:val="none" w:sz="0" w:space="0" w:color="auto"/>
        <w:bottom w:val="none" w:sz="0" w:space="0" w:color="auto"/>
        <w:right w:val="none" w:sz="0" w:space="0" w:color="auto"/>
      </w:divBdr>
    </w:div>
    <w:div w:id="598299714">
      <w:bodyDiv w:val="1"/>
      <w:marLeft w:val="0"/>
      <w:marRight w:val="0"/>
      <w:marTop w:val="0"/>
      <w:marBottom w:val="0"/>
      <w:divBdr>
        <w:top w:val="none" w:sz="0" w:space="0" w:color="auto"/>
        <w:left w:val="none" w:sz="0" w:space="0" w:color="auto"/>
        <w:bottom w:val="none" w:sz="0" w:space="0" w:color="auto"/>
        <w:right w:val="none" w:sz="0" w:space="0" w:color="auto"/>
      </w:divBdr>
    </w:div>
    <w:div w:id="599338317">
      <w:bodyDiv w:val="1"/>
      <w:marLeft w:val="0"/>
      <w:marRight w:val="0"/>
      <w:marTop w:val="0"/>
      <w:marBottom w:val="0"/>
      <w:divBdr>
        <w:top w:val="none" w:sz="0" w:space="0" w:color="auto"/>
        <w:left w:val="none" w:sz="0" w:space="0" w:color="auto"/>
        <w:bottom w:val="none" w:sz="0" w:space="0" w:color="auto"/>
        <w:right w:val="none" w:sz="0" w:space="0" w:color="auto"/>
      </w:divBdr>
    </w:div>
    <w:div w:id="600181688">
      <w:bodyDiv w:val="1"/>
      <w:marLeft w:val="0"/>
      <w:marRight w:val="0"/>
      <w:marTop w:val="0"/>
      <w:marBottom w:val="0"/>
      <w:divBdr>
        <w:top w:val="none" w:sz="0" w:space="0" w:color="auto"/>
        <w:left w:val="none" w:sz="0" w:space="0" w:color="auto"/>
        <w:bottom w:val="none" w:sz="0" w:space="0" w:color="auto"/>
        <w:right w:val="none" w:sz="0" w:space="0" w:color="auto"/>
      </w:divBdr>
    </w:div>
    <w:div w:id="600453195">
      <w:bodyDiv w:val="1"/>
      <w:marLeft w:val="0"/>
      <w:marRight w:val="0"/>
      <w:marTop w:val="0"/>
      <w:marBottom w:val="0"/>
      <w:divBdr>
        <w:top w:val="none" w:sz="0" w:space="0" w:color="auto"/>
        <w:left w:val="none" w:sz="0" w:space="0" w:color="auto"/>
        <w:bottom w:val="none" w:sz="0" w:space="0" w:color="auto"/>
        <w:right w:val="none" w:sz="0" w:space="0" w:color="auto"/>
      </w:divBdr>
    </w:div>
    <w:div w:id="600526330">
      <w:bodyDiv w:val="1"/>
      <w:marLeft w:val="0"/>
      <w:marRight w:val="0"/>
      <w:marTop w:val="0"/>
      <w:marBottom w:val="0"/>
      <w:divBdr>
        <w:top w:val="none" w:sz="0" w:space="0" w:color="auto"/>
        <w:left w:val="none" w:sz="0" w:space="0" w:color="auto"/>
        <w:bottom w:val="none" w:sz="0" w:space="0" w:color="auto"/>
        <w:right w:val="none" w:sz="0" w:space="0" w:color="auto"/>
      </w:divBdr>
    </w:div>
    <w:div w:id="600531485">
      <w:bodyDiv w:val="1"/>
      <w:marLeft w:val="0"/>
      <w:marRight w:val="0"/>
      <w:marTop w:val="0"/>
      <w:marBottom w:val="0"/>
      <w:divBdr>
        <w:top w:val="none" w:sz="0" w:space="0" w:color="auto"/>
        <w:left w:val="none" w:sz="0" w:space="0" w:color="auto"/>
        <w:bottom w:val="none" w:sz="0" w:space="0" w:color="auto"/>
        <w:right w:val="none" w:sz="0" w:space="0" w:color="auto"/>
      </w:divBdr>
    </w:div>
    <w:div w:id="601259146">
      <w:bodyDiv w:val="1"/>
      <w:marLeft w:val="0"/>
      <w:marRight w:val="0"/>
      <w:marTop w:val="0"/>
      <w:marBottom w:val="0"/>
      <w:divBdr>
        <w:top w:val="none" w:sz="0" w:space="0" w:color="auto"/>
        <w:left w:val="none" w:sz="0" w:space="0" w:color="auto"/>
        <w:bottom w:val="none" w:sz="0" w:space="0" w:color="auto"/>
        <w:right w:val="none" w:sz="0" w:space="0" w:color="auto"/>
      </w:divBdr>
    </w:div>
    <w:div w:id="603079829">
      <w:bodyDiv w:val="1"/>
      <w:marLeft w:val="0"/>
      <w:marRight w:val="0"/>
      <w:marTop w:val="0"/>
      <w:marBottom w:val="0"/>
      <w:divBdr>
        <w:top w:val="none" w:sz="0" w:space="0" w:color="auto"/>
        <w:left w:val="none" w:sz="0" w:space="0" w:color="auto"/>
        <w:bottom w:val="none" w:sz="0" w:space="0" w:color="auto"/>
        <w:right w:val="none" w:sz="0" w:space="0" w:color="auto"/>
      </w:divBdr>
    </w:div>
    <w:div w:id="603151441">
      <w:bodyDiv w:val="1"/>
      <w:marLeft w:val="0"/>
      <w:marRight w:val="0"/>
      <w:marTop w:val="0"/>
      <w:marBottom w:val="0"/>
      <w:divBdr>
        <w:top w:val="none" w:sz="0" w:space="0" w:color="auto"/>
        <w:left w:val="none" w:sz="0" w:space="0" w:color="auto"/>
        <w:bottom w:val="none" w:sz="0" w:space="0" w:color="auto"/>
        <w:right w:val="none" w:sz="0" w:space="0" w:color="auto"/>
      </w:divBdr>
    </w:div>
    <w:div w:id="603852725">
      <w:bodyDiv w:val="1"/>
      <w:marLeft w:val="0"/>
      <w:marRight w:val="0"/>
      <w:marTop w:val="0"/>
      <w:marBottom w:val="0"/>
      <w:divBdr>
        <w:top w:val="none" w:sz="0" w:space="0" w:color="auto"/>
        <w:left w:val="none" w:sz="0" w:space="0" w:color="auto"/>
        <w:bottom w:val="none" w:sz="0" w:space="0" w:color="auto"/>
        <w:right w:val="none" w:sz="0" w:space="0" w:color="auto"/>
      </w:divBdr>
    </w:div>
    <w:div w:id="603924185">
      <w:bodyDiv w:val="1"/>
      <w:marLeft w:val="0"/>
      <w:marRight w:val="0"/>
      <w:marTop w:val="0"/>
      <w:marBottom w:val="0"/>
      <w:divBdr>
        <w:top w:val="none" w:sz="0" w:space="0" w:color="auto"/>
        <w:left w:val="none" w:sz="0" w:space="0" w:color="auto"/>
        <w:bottom w:val="none" w:sz="0" w:space="0" w:color="auto"/>
        <w:right w:val="none" w:sz="0" w:space="0" w:color="auto"/>
      </w:divBdr>
    </w:div>
    <w:div w:id="604074758">
      <w:bodyDiv w:val="1"/>
      <w:marLeft w:val="0"/>
      <w:marRight w:val="0"/>
      <w:marTop w:val="0"/>
      <w:marBottom w:val="0"/>
      <w:divBdr>
        <w:top w:val="none" w:sz="0" w:space="0" w:color="auto"/>
        <w:left w:val="none" w:sz="0" w:space="0" w:color="auto"/>
        <w:bottom w:val="none" w:sz="0" w:space="0" w:color="auto"/>
        <w:right w:val="none" w:sz="0" w:space="0" w:color="auto"/>
      </w:divBdr>
    </w:div>
    <w:div w:id="604117733">
      <w:bodyDiv w:val="1"/>
      <w:marLeft w:val="0"/>
      <w:marRight w:val="0"/>
      <w:marTop w:val="0"/>
      <w:marBottom w:val="0"/>
      <w:divBdr>
        <w:top w:val="none" w:sz="0" w:space="0" w:color="auto"/>
        <w:left w:val="none" w:sz="0" w:space="0" w:color="auto"/>
        <w:bottom w:val="none" w:sz="0" w:space="0" w:color="auto"/>
        <w:right w:val="none" w:sz="0" w:space="0" w:color="auto"/>
      </w:divBdr>
    </w:div>
    <w:div w:id="604456871">
      <w:bodyDiv w:val="1"/>
      <w:marLeft w:val="0"/>
      <w:marRight w:val="0"/>
      <w:marTop w:val="0"/>
      <w:marBottom w:val="0"/>
      <w:divBdr>
        <w:top w:val="none" w:sz="0" w:space="0" w:color="auto"/>
        <w:left w:val="none" w:sz="0" w:space="0" w:color="auto"/>
        <w:bottom w:val="none" w:sz="0" w:space="0" w:color="auto"/>
        <w:right w:val="none" w:sz="0" w:space="0" w:color="auto"/>
      </w:divBdr>
    </w:div>
    <w:div w:id="606471727">
      <w:bodyDiv w:val="1"/>
      <w:marLeft w:val="0"/>
      <w:marRight w:val="0"/>
      <w:marTop w:val="0"/>
      <w:marBottom w:val="0"/>
      <w:divBdr>
        <w:top w:val="none" w:sz="0" w:space="0" w:color="auto"/>
        <w:left w:val="none" w:sz="0" w:space="0" w:color="auto"/>
        <w:bottom w:val="none" w:sz="0" w:space="0" w:color="auto"/>
        <w:right w:val="none" w:sz="0" w:space="0" w:color="auto"/>
      </w:divBdr>
    </w:div>
    <w:div w:id="606733973">
      <w:bodyDiv w:val="1"/>
      <w:marLeft w:val="0"/>
      <w:marRight w:val="0"/>
      <w:marTop w:val="0"/>
      <w:marBottom w:val="0"/>
      <w:divBdr>
        <w:top w:val="none" w:sz="0" w:space="0" w:color="auto"/>
        <w:left w:val="none" w:sz="0" w:space="0" w:color="auto"/>
        <w:bottom w:val="none" w:sz="0" w:space="0" w:color="auto"/>
        <w:right w:val="none" w:sz="0" w:space="0" w:color="auto"/>
      </w:divBdr>
    </w:div>
    <w:div w:id="607271470">
      <w:bodyDiv w:val="1"/>
      <w:marLeft w:val="0"/>
      <w:marRight w:val="0"/>
      <w:marTop w:val="0"/>
      <w:marBottom w:val="0"/>
      <w:divBdr>
        <w:top w:val="none" w:sz="0" w:space="0" w:color="auto"/>
        <w:left w:val="none" w:sz="0" w:space="0" w:color="auto"/>
        <w:bottom w:val="none" w:sz="0" w:space="0" w:color="auto"/>
        <w:right w:val="none" w:sz="0" w:space="0" w:color="auto"/>
      </w:divBdr>
    </w:div>
    <w:div w:id="607539916">
      <w:bodyDiv w:val="1"/>
      <w:marLeft w:val="0"/>
      <w:marRight w:val="0"/>
      <w:marTop w:val="0"/>
      <w:marBottom w:val="0"/>
      <w:divBdr>
        <w:top w:val="none" w:sz="0" w:space="0" w:color="auto"/>
        <w:left w:val="none" w:sz="0" w:space="0" w:color="auto"/>
        <w:bottom w:val="none" w:sz="0" w:space="0" w:color="auto"/>
        <w:right w:val="none" w:sz="0" w:space="0" w:color="auto"/>
      </w:divBdr>
    </w:div>
    <w:div w:id="607857498">
      <w:bodyDiv w:val="1"/>
      <w:marLeft w:val="0"/>
      <w:marRight w:val="0"/>
      <w:marTop w:val="0"/>
      <w:marBottom w:val="0"/>
      <w:divBdr>
        <w:top w:val="none" w:sz="0" w:space="0" w:color="auto"/>
        <w:left w:val="none" w:sz="0" w:space="0" w:color="auto"/>
        <w:bottom w:val="none" w:sz="0" w:space="0" w:color="auto"/>
        <w:right w:val="none" w:sz="0" w:space="0" w:color="auto"/>
      </w:divBdr>
    </w:div>
    <w:div w:id="608003096">
      <w:bodyDiv w:val="1"/>
      <w:marLeft w:val="0"/>
      <w:marRight w:val="0"/>
      <w:marTop w:val="0"/>
      <w:marBottom w:val="0"/>
      <w:divBdr>
        <w:top w:val="none" w:sz="0" w:space="0" w:color="auto"/>
        <w:left w:val="none" w:sz="0" w:space="0" w:color="auto"/>
        <w:bottom w:val="none" w:sz="0" w:space="0" w:color="auto"/>
        <w:right w:val="none" w:sz="0" w:space="0" w:color="auto"/>
      </w:divBdr>
    </w:div>
    <w:div w:id="610282976">
      <w:bodyDiv w:val="1"/>
      <w:marLeft w:val="0"/>
      <w:marRight w:val="0"/>
      <w:marTop w:val="0"/>
      <w:marBottom w:val="0"/>
      <w:divBdr>
        <w:top w:val="none" w:sz="0" w:space="0" w:color="auto"/>
        <w:left w:val="none" w:sz="0" w:space="0" w:color="auto"/>
        <w:bottom w:val="none" w:sz="0" w:space="0" w:color="auto"/>
        <w:right w:val="none" w:sz="0" w:space="0" w:color="auto"/>
      </w:divBdr>
    </w:div>
    <w:div w:id="610354182">
      <w:bodyDiv w:val="1"/>
      <w:marLeft w:val="0"/>
      <w:marRight w:val="0"/>
      <w:marTop w:val="0"/>
      <w:marBottom w:val="0"/>
      <w:divBdr>
        <w:top w:val="none" w:sz="0" w:space="0" w:color="auto"/>
        <w:left w:val="none" w:sz="0" w:space="0" w:color="auto"/>
        <w:bottom w:val="none" w:sz="0" w:space="0" w:color="auto"/>
        <w:right w:val="none" w:sz="0" w:space="0" w:color="auto"/>
      </w:divBdr>
    </w:div>
    <w:div w:id="610668036">
      <w:bodyDiv w:val="1"/>
      <w:marLeft w:val="0"/>
      <w:marRight w:val="0"/>
      <w:marTop w:val="0"/>
      <w:marBottom w:val="0"/>
      <w:divBdr>
        <w:top w:val="none" w:sz="0" w:space="0" w:color="auto"/>
        <w:left w:val="none" w:sz="0" w:space="0" w:color="auto"/>
        <w:bottom w:val="none" w:sz="0" w:space="0" w:color="auto"/>
        <w:right w:val="none" w:sz="0" w:space="0" w:color="auto"/>
      </w:divBdr>
    </w:div>
    <w:div w:id="610822760">
      <w:bodyDiv w:val="1"/>
      <w:marLeft w:val="0"/>
      <w:marRight w:val="0"/>
      <w:marTop w:val="0"/>
      <w:marBottom w:val="0"/>
      <w:divBdr>
        <w:top w:val="none" w:sz="0" w:space="0" w:color="auto"/>
        <w:left w:val="none" w:sz="0" w:space="0" w:color="auto"/>
        <w:bottom w:val="none" w:sz="0" w:space="0" w:color="auto"/>
        <w:right w:val="none" w:sz="0" w:space="0" w:color="auto"/>
      </w:divBdr>
    </w:div>
    <w:div w:id="611474883">
      <w:bodyDiv w:val="1"/>
      <w:marLeft w:val="0"/>
      <w:marRight w:val="0"/>
      <w:marTop w:val="0"/>
      <w:marBottom w:val="0"/>
      <w:divBdr>
        <w:top w:val="none" w:sz="0" w:space="0" w:color="auto"/>
        <w:left w:val="none" w:sz="0" w:space="0" w:color="auto"/>
        <w:bottom w:val="none" w:sz="0" w:space="0" w:color="auto"/>
        <w:right w:val="none" w:sz="0" w:space="0" w:color="auto"/>
      </w:divBdr>
    </w:div>
    <w:div w:id="612830401">
      <w:bodyDiv w:val="1"/>
      <w:marLeft w:val="0"/>
      <w:marRight w:val="0"/>
      <w:marTop w:val="0"/>
      <w:marBottom w:val="0"/>
      <w:divBdr>
        <w:top w:val="none" w:sz="0" w:space="0" w:color="auto"/>
        <w:left w:val="none" w:sz="0" w:space="0" w:color="auto"/>
        <w:bottom w:val="none" w:sz="0" w:space="0" w:color="auto"/>
        <w:right w:val="none" w:sz="0" w:space="0" w:color="auto"/>
      </w:divBdr>
    </w:div>
    <w:div w:id="613024955">
      <w:bodyDiv w:val="1"/>
      <w:marLeft w:val="0"/>
      <w:marRight w:val="0"/>
      <w:marTop w:val="0"/>
      <w:marBottom w:val="0"/>
      <w:divBdr>
        <w:top w:val="none" w:sz="0" w:space="0" w:color="auto"/>
        <w:left w:val="none" w:sz="0" w:space="0" w:color="auto"/>
        <w:bottom w:val="none" w:sz="0" w:space="0" w:color="auto"/>
        <w:right w:val="none" w:sz="0" w:space="0" w:color="auto"/>
      </w:divBdr>
    </w:div>
    <w:div w:id="613904298">
      <w:bodyDiv w:val="1"/>
      <w:marLeft w:val="0"/>
      <w:marRight w:val="0"/>
      <w:marTop w:val="0"/>
      <w:marBottom w:val="0"/>
      <w:divBdr>
        <w:top w:val="none" w:sz="0" w:space="0" w:color="auto"/>
        <w:left w:val="none" w:sz="0" w:space="0" w:color="auto"/>
        <w:bottom w:val="none" w:sz="0" w:space="0" w:color="auto"/>
        <w:right w:val="none" w:sz="0" w:space="0" w:color="auto"/>
      </w:divBdr>
    </w:div>
    <w:div w:id="614217067">
      <w:bodyDiv w:val="1"/>
      <w:marLeft w:val="0"/>
      <w:marRight w:val="0"/>
      <w:marTop w:val="0"/>
      <w:marBottom w:val="0"/>
      <w:divBdr>
        <w:top w:val="none" w:sz="0" w:space="0" w:color="auto"/>
        <w:left w:val="none" w:sz="0" w:space="0" w:color="auto"/>
        <w:bottom w:val="none" w:sz="0" w:space="0" w:color="auto"/>
        <w:right w:val="none" w:sz="0" w:space="0" w:color="auto"/>
      </w:divBdr>
    </w:div>
    <w:div w:id="614288492">
      <w:bodyDiv w:val="1"/>
      <w:marLeft w:val="0"/>
      <w:marRight w:val="0"/>
      <w:marTop w:val="0"/>
      <w:marBottom w:val="0"/>
      <w:divBdr>
        <w:top w:val="none" w:sz="0" w:space="0" w:color="auto"/>
        <w:left w:val="none" w:sz="0" w:space="0" w:color="auto"/>
        <w:bottom w:val="none" w:sz="0" w:space="0" w:color="auto"/>
        <w:right w:val="none" w:sz="0" w:space="0" w:color="auto"/>
      </w:divBdr>
    </w:div>
    <w:div w:id="614361099">
      <w:bodyDiv w:val="1"/>
      <w:marLeft w:val="0"/>
      <w:marRight w:val="0"/>
      <w:marTop w:val="0"/>
      <w:marBottom w:val="0"/>
      <w:divBdr>
        <w:top w:val="none" w:sz="0" w:space="0" w:color="auto"/>
        <w:left w:val="none" w:sz="0" w:space="0" w:color="auto"/>
        <w:bottom w:val="none" w:sz="0" w:space="0" w:color="auto"/>
        <w:right w:val="none" w:sz="0" w:space="0" w:color="auto"/>
      </w:divBdr>
    </w:div>
    <w:div w:id="614679546">
      <w:bodyDiv w:val="1"/>
      <w:marLeft w:val="0"/>
      <w:marRight w:val="0"/>
      <w:marTop w:val="0"/>
      <w:marBottom w:val="0"/>
      <w:divBdr>
        <w:top w:val="none" w:sz="0" w:space="0" w:color="auto"/>
        <w:left w:val="none" w:sz="0" w:space="0" w:color="auto"/>
        <w:bottom w:val="none" w:sz="0" w:space="0" w:color="auto"/>
        <w:right w:val="none" w:sz="0" w:space="0" w:color="auto"/>
      </w:divBdr>
    </w:div>
    <w:div w:id="615528238">
      <w:bodyDiv w:val="1"/>
      <w:marLeft w:val="0"/>
      <w:marRight w:val="0"/>
      <w:marTop w:val="0"/>
      <w:marBottom w:val="0"/>
      <w:divBdr>
        <w:top w:val="none" w:sz="0" w:space="0" w:color="auto"/>
        <w:left w:val="none" w:sz="0" w:space="0" w:color="auto"/>
        <w:bottom w:val="none" w:sz="0" w:space="0" w:color="auto"/>
        <w:right w:val="none" w:sz="0" w:space="0" w:color="auto"/>
      </w:divBdr>
    </w:div>
    <w:div w:id="616065287">
      <w:bodyDiv w:val="1"/>
      <w:marLeft w:val="0"/>
      <w:marRight w:val="0"/>
      <w:marTop w:val="0"/>
      <w:marBottom w:val="0"/>
      <w:divBdr>
        <w:top w:val="none" w:sz="0" w:space="0" w:color="auto"/>
        <w:left w:val="none" w:sz="0" w:space="0" w:color="auto"/>
        <w:bottom w:val="none" w:sz="0" w:space="0" w:color="auto"/>
        <w:right w:val="none" w:sz="0" w:space="0" w:color="auto"/>
      </w:divBdr>
    </w:div>
    <w:div w:id="616638474">
      <w:bodyDiv w:val="1"/>
      <w:marLeft w:val="0"/>
      <w:marRight w:val="0"/>
      <w:marTop w:val="0"/>
      <w:marBottom w:val="0"/>
      <w:divBdr>
        <w:top w:val="none" w:sz="0" w:space="0" w:color="auto"/>
        <w:left w:val="none" w:sz="0" w:space="0" w:color="auto"/>
        <w:bottom w:val="none" w:sz="0" w:space="0" w:color="auto"/>
        <w:right w:val="none" w:sz="0" w:space="0" w:color="auto"/>
      </w:divBdr>
    </w:div>
    <w:div w:id="616714613">
      <w:bodyDiv w:val="1"/>
      <w:marLeft w:val="0"/>
      <w:marRight w:val="0"/>
      <w:marTop w:val="0"/>
      <w:marBottom w:val="0"/>
      <w:divBdr>
        <w:top w:val="none" w:sz="0" w:space="0" w:color="auto"/>
        <w:left w:val="none" w:sz="0" w:space="0" w:color="auto"/>
        <w:bottom w:val="none" w:sz="0" w:space="0" w:color="auto"/>
        <w:right w:val="none" w:sz="0" w:space="0" w:color="auto"/>
      </w:divBdr>
    </w:div>
    <w:div w:id="616912346">
      <w:bodyDiv w:val="1"/>
      <w:marLeft w:val="0"/>
      <w:marRight w:val="0"/>
      <w:marTop w:val="0"/>
      <w:marBottom w:val="0"/>
      <w:divBdr>
        <w:top w:val="none" w:sz="0" w:space="0" w:color="auto"/>
        <w:left w:val="none" w:sz="0" w:space="0" w:color="auto"/>
        <w:bottom w:val="none" w:sz="0" w:space="0" w:color="auto"/>
        <w:right w:val="none" w:sz="0" w:space="0" w:color="auto"/>
      </w:divBdr>
    </w:div>
    <w:div w:id="617571453">
      <w:bodyDiv w:val="1"/>
      <w:marLeft w:val="0"/>
      <w:marRight w:val="0"/>
      <w:marTop w:val="0"/>
      <w:marBottom w:val="0"/>
      <w:divBdr>
        <w:top w:val="none" w:sz="0" w:space="0" w:color="auto"/>
        <w:left w:val="none" w:sz="0" w:space="0" w:color="auto"/>
        <w:bottom w:val="none" w:sz="0" w:space="0" w:color="auto"/>
        <w:right w:val="none" w:sz="0" w:space="0" w:color="auto"/>
      </w:divBdr>
    </w:div>
    <w:div w:id="617688819">
      <w:bodyDiv w:val="1"/>
      <w:marLeft w:val="0"/>
      <w:marRight w:val="0"/>
      <w:marTop w:val="0"/>
      <w:marBottom w:val="0"/>
      <w:divBdr>
        <w:top w:val="none" w:sz="0" w:space="0" w:color="auto"/>
        <w:left w:val="none" w:sz="0" w:space="0" w:color="auto"/>
        <w:bottom w:val="none" w:sz="0" w:space="0" w:color="auto"/>
        <w:right w:val="none" w:sz="0" w:space="0" w:color="auto"/>
      </w:divBdr>
    </w:div>
    <w:div w:id="620962488">
      <w:bodyDiv w:val="1"/>
      <w:marLeft w:val="0"/>
      <w:marRight w:val="0"/>
      <w:marTop w:val="0"/>
      <w:marBottom w:val="0"/>
      <w:divBdr>
        <w:top w:val="none" w:sz="0" w:space="0" w:color="auto"/>
        <w:left w:val="none" w:sz="0" w:space="0" w:color="auto"/>
        <w:bottom w:val="none" w:sz="0" w:space="0" w:color="auto"/>
        <w:right w:val="none" w:sz="0" w:space="0" w:color="auto"/>
      </w:divBdr>
    </w:div>
    <w:div w:id="622730932">
      <w:bodyDiv w:val="1"/>
      <w:marLeft w:val="0"/>
      <w:marRight w:val="0"/>
      <w:marTop w:val="0"/>
      <w:marBottom w:val="0"/>
      <w:divBdr>
        <w:top w:val="none" w:sz="0" w:space="0" w:color="auto"/>
        <w:left w:val="none" w:sz="0" w:space="0" w:color="auto"/>
        <w:bottom w:val="none" w:sz="0" w:space="0" w:color="auto"/>
        <w:right w:val="none" w:sz="0" w:space="0" w:color="auto"/>
      </w:divBdr>
    </w:div>
    <w:div w:id="623388078">
      <w:bodyDiv w:val="1"/>
      <w:marLeft w:val="0"/>
      <w:marRight w:val="0"/>
      <w:marTop w:val="0"/>
      <w:marBottom w:val="0"/>
      <w:divBdr>
        <w:top w:val="none" w:sz="0" w:space="0" w:color="auto"/>
        <w:left w:val="none" w:sz="0" w:space="0" w:color="auto"/>
        <w:bottom w:val="none" w:sz="0" w:space="0" w:color="auto"/>
        <w:right w:val="none" w:sz="0" w:space="0" w:color="auto"/>
      </w:divBdr>
    </w:div>
    <w:div w:id="625356504">
      <w:bodyDiv w:val="1"/>
      <w:marLeft w:val="0"/>
      <w:marRight w:val="0"/>
      <w:marTop w:val="0"/>
      <w:marBottom w:val="0"/>
      <w:divBdr>
        <w:top w:val="none" w:sz="0" w:space="0" w:color="auto"/>
        <w:left w:val="none" w:sz="0" w:space="0" w:color="auto"/>
        <w:bottom w:val="none" w:sz="0" w:space="0" w:color="auto"/>
        <w:right w:val="none" w:sz="0" w:space="0" w:color="auto"/>
      </w:divBdr>
    </w:div>
    <w:div w:id="625477468">
      <w:bodyDiv w:val="1"/>
      <w:marLeft w:val="0"/>
      <w:marRight w:val="0"/>
      <w:marTop w:val="0"/>
      <w:marBottom w:val="0"/>
      <w:divBdr>
        <w:top w:val="none" w:sz="0" w:space="0" w:color="auto"/>
        <w:left w:val="none" w:sz="0" w:space="0" w:color="auto"/>
        <w:bottom w:val="none" w:sz="0" w:space="0" w:color="auto"/>
        <w:right w:val="none" w:sz="0" w:space="0" w:color="auto"/>
      </w:divBdr>
    </w:div>
    <w:div w:id="625820967">
      <w:bodyDiv w:val="1"/>
      <w:marLeft w:val="0"/>
      <w:marRight w:val="0"/>
      <w:marTop w:val="0"/>
      <w:marBottom w:val="0"/>
      <w:divBdr>
        <w:top w:val="none" w:sz="0" w:space="0" w:color="auto"/>
        <w:left w:val="none" w:sz="0" w:space="0" w:color="auto"/>
        <w:bottom w:val="none" w:sz="0" w:space="0" w:color="auto"/>
        <w:right w:val="none" w:sz="0" w:space="0" w:color="auto"/>
      </w:divBdr>
    </w:div>
    <w:div w:id="625937335">
      <w:bodyDiv w:val="1"/>
      <w:marLeft w:val="0"/>
      <w:marRight w:val="0"/>
      <w:marTop w:val="0"/>
      <w:marBottom w:val="0"/>
      <w:divBdr>
        <w:top w:val="none" w:sz="0" w:space="0" w:color="auto"/>
        <w:left w:val="none" w:sz="0" w:space="0" w:color="auto"/>
        <w:bottom w:val="none" w:sz="0" w:space="0" w:color="auto"/>
        <w:right w:val="none" w:sz="0" w:space="0" w:color="auto"/>
      </w:divBdr>
    </w:div>
    <w:div w:id="626855813">
      <w:bodyDiv w:val="1"/>
      <w:marLeft w:val="0"/>
      <w:marRight w:val="0"/>
      <w:marTop w:val="0"/>
      <w:marBottom w:val="0"/>
      <w:divBdr>
        <w:top w:val="none" w:sz="0" w:space="0" w:color="auto"/>
        <w:left w:val="none" w:sz="0" w:space="0" w:color="auto"/>
        <w:bottom w:val="none" w:sz="0" w:space="0" w:color="auto"/>
        <w:right w:val="none" w:sz="0" w:space="0" w:color="auto"/>
      </w:divBdr>
    </w:div>
    <w:div w:id="627012523">
      <w:bodyDiv w:val="1"/>
      <w:marLeft w:val="0"/>
      <w:marRight w:val="0"/>
      <w:marTop w:val="0"/>
      <w:marBottom w:val="0"/>
      <w:divBdr>
        <w:top w:val="none" w:sz="0" w:space="0" w:color="auto"/>
        <w:left w:val="none" w:sz="0" w:space="0" w:color="auto"/>
        <w:bottom w:val="none" w:sz="0" w:space="0" w:color="auto"/>
        <w:right w:val="none" w:sz="0" w:space="0" w:color="auto"/>
      </w:divBdr>
    </w:div>
    <w:div w:id="630017649">
      <w:bodyDiv w:val="1"/>
      <w:marLeft w:val="0"/>
      <w:marRight w:val="0"/>
      <w:marTop w:val="0"/>
      <w:marBottom w:val="0"/>
      <w:divBdr>
        <w:top w:val="none" w:sz="0" w:space="0" w:color="auto"/>
        <w:left w:val="none" w:sz="0" w:space="0" w:color="auto"/>
        <w:bottom w:val="none" w:sz="0" w:space="0" w:color="auto"/>
        <w:right w:val="none" w:sz="0" w:space="0" w:color="auto"/>
      </w:divBdr>
    </w:div>
    <w:div w:id="630483465">
      <w:bodyDiv w:val="1"/>
      <w:marLeft w:val="0"/>
      <w:marRight w:val="0"/>
      <w:marTop w:val="0"/>
      <w:marBottom w:val="0"/>
      <w:divBdr>
        <w:top w:val="none" w:sz="0" w:space="0" w:color="auto"/>
        <w:left w:val="none" w:sz="0" w:space="0" w:color="auto"/>
        <w:bottom w:val="none" w:sz="0" w:space="0" w:color="auto"/>
        <w:right w:val="none" w:sz="0" w:space="0" w:color="auto"/>
      </w:divBdr>
    </w:div>
    <w:div w:id="630597165">
      <w:bodyDiv w:val="1"/>
      <w:marLeft w:val="0"/>
      <w:marRight w:val="0"/>
      <w:marTop w:val="0"/>
      <w:marBottom w:val="0"/>
      <w:divBdr>
        <w:top w:val="none" w:sz="0" w:space="0" w:color="auto"/>
        <w:left w:val="none" w:sz="0" w:space="0" w:color="auto"/>
        <w:bottom w:val="none" w:sz="0" w:space="0" w:color="auto"/>
        <w:right w:val="none" w:sz="0" w:space="0" w:color="auto"/>
      </w:divBdr>
    </w:div>
    <w:div w:id="630672783">
      <w:bodyDiv w:val="1"/>
      <w:marLeft w:val="0"/>
      <w:marRight w:val="0"/>
      <w:marTop w:val="0"/>
      <w:marBottom w:val="0"/>
      <w:divBdr>
        <w:top w:val="none" w:sz="0" w:space="0" w:color="auto"/>
        <w:left w:val="none" w:sz="0" w:space="0" w:color="auto"/>
        <w:bottom w:val="none" w:sz="0" w:space="0" w:color="auto"/>
        <w:right w:val="none" w:sz="0" w:space="0" w:color="auto"/>
      </w:divBdr>
    </w:div>
    <w:div w:id="632254953">
      <w:bodyDiv w:val="1"/>
      <w:marLeft w:val="0"/>
      <w:marRight w:val="0"/>
      <w:marTop w:val="0"/>
      <w:marBottom w:val="0"/>
      <w:divBdr>
        <w:top w:val="none" w:sz="0" w:space="0" w:color="auto"/>
        <w:left w:val="none" w:sz="0" w:space="0" w:color="auto"/>
        <w:bottom w:val="none" w:sz="0" w:space="0" w:color="auto"/>
        <w:right w:val="none" w:sz="0" w:space="0" w:color="auto"/>
      </w:divBdr>
    </w:div>
    <w:div w:id="632447675">
      <w:bodyDiv w:val="1"/>
      <w:marLeft w:val="0"/>
      <w:marRight w:val="0"/>
      <w:marTop w:val="0"/>
      <w:marBottom w:val="0"/>
      <w:divBdr>
        <w:top w:val="none" w:sz="0" w:space="0" w:color="auto"/>
        <w:left w:val="none" w:sz="0" w:space="0" w:color="auto"/>
        <w:bottom w:val="none" w:sz="0" w:space="0" w:color="auto"/>
        <w:right w:val="none" w:sz="0" w:space="0" w:color="auto"/>
      </w:divBdr>
    </w:div>
    <w:div w:id="632563294">
      <w:bodyDiv w:val="1"/>
      <w:marLeft w:val="0"/>
      <w:marRight w:val="0"/>
      <w:marTop w:val="0"/>
      <w:marBottom w:val="0"/>
      <w:divBdr>
        <w:top w:val="none" w:sz="0" w:space="0" w:color="auto"/>
        <w:left w:val="none" w:sz="0" w:space="0" w:color="auto"/>
        <w:bottom w:val="none" w:sz="0" w:space="0" w:color="auto"/>
        <w:right w:val="none" w:sz="0" w:space="0" w:color="auto"/>
      </w:divBdr>
      <w:divsChild>
        <w:div w:id="283730362">
          <w:marLeft w:val="446"/>
          <w:marRight w:val="0"/>
          <w:marTop w:val="360"/>
          <w:marBottom w:val="0"/>
          <w:divBdr>
            <w:top w:val="none" w:sz="0" w:space="0" w:color="auto"/>
            <w:left w:val="none" w:sz="0" w:space="0" w:color="auto"/>
            <w:bottom w:val="none" w:sz="0" w:space="0" w:color="auto"/>
            <w:right w:val="none" w:sz="0" w:space="0" w:color="auto"/>
          </w:divBdr>
        </w:div>
        <w:div w:id="494301050">
          <w:marLeft w:val="950"/>
          <w:marRight w:val="0"/>
          <w:marTop w:val="200"/>
          <w:marBottom w:val="0"/>
          <w:divBdr>
            <w:top w:val="none" w:sz="0" w:space="0" w:color="auto"/>
            <w:left w:val="none" w:sz="0" w:space="0" w:color="auto"/>
            <w:bottom w:val="none" w:sz="0" w:space="0" w:color="auto"/>
            <w:right w:val="none" w:sz="0" w:space="0" w:color="auto"/>
          </w:divBdr>
        </w:div>
        <w:div w:id="155803925">
          <w:marLeft w:val="446"/>
          <w:marRight w:val="0"/>
          <w:marTop w:val="360"/>
          <w:marBottom w:val="0"/>
          <w:divBdr>
            <w:top w:val="none" w:sz="0" w:space="0" w:color="auto"/>
            <w:left w:val="none" w:sz="0" w:space="0" w:color="auto"/>
            <w:bottom w:val="none" w:sz="0" w:space="0" w:color="auto"/>
            <w:right w:val="none" w:sz="0" w:space="0" w:color="auto"/>
          </w:divBdr>
        </w:div>
        <w:div w:id="703093324">
          <w:marLeft w:val="950"/>
          <w:marRight w:val="0"/>
          <w:marTop w:val="200"/>
          <w:marBottom w:val="0"/>
          <w:divBdr>
            <w:top w:val="none" w:sz="0" w:space="0" w:color="auto"/>
            <w:left w:val="none" w:sz="0" w:space="0" w:color="auto"/>
            <w:bottom w:val="none" w:sz="0" w:space="0" w:color="auto"/>
            <w:right w:val="none" w:sz="0" w:space="0" w:color="auto"/>
          </w:divBdr>
        </w:div>
        <w:div w:id="1338311632">
          <w:marLeft w:val="950"/>
          <w:marRight w:val="0"/>
          <w:marTop w:val="200"/>
          <w:marBottom w:val="0"/>
          <w:divBdr>
            <w:top w:val="none" w:sz="0" w:space="0" w:color="auto"/>
            <w:left w:val="none" w:sz="0" w:space="0" w:color="auto"/>
            <w:bottom w:val="none" w:sz="0" w:space="0" w:color="auto"/>
            <w:right w:val="none" w:sz="0" w:space="0" w:color="auto"/>
          </w:divBdr>
        </w:div>
        <w:div w:id="674574667">
          <w:marLeft w:val="950"/>
          <w:marRight w:val="0"/>
          <w:marTop w:val="200"/>
          <w:marBottom w:val="0"/>
          <w:divBdr>
            <w:top w:val="none" w:sz="0" w:space="0" w:color="auto"/>
            <w:left w:val="none" w:sz="0" w:space="0" w:color="auto"/>
            <w:bottom w:val="none" w:sz="0" w:space="0" w:color="auto"/>
            <w:right w:val="none" w:sz="0" w:space="0" w:color="auto"/>
          </w:divBdr>
        </w:div>
      </w:divsChild>
    </w:div>
    <w:div w:id="633366946">
      <w:bodyDiv w:val="1"/>
      <w:marLeft w:val="0"/>
      <w:marRight w:val="0"/>
      <w:marTop w:val="0"/>
      <w:marBottom w:val="0"/>
      <w:divBdr>
        <w:top w:val="none" w:sz="0" w:space="0" w:color="auto"/>
        <w:left w:val="none" w:sz="0" w:space="0" w:color="auto"/>
        <w:bottom w:val="none" w:sz="0" w:space="0" w:color="auto"/>
        <w:right w:val="none" w:sz="0" w:space="0" w:color="auto"/>
      </w:divBdr>
    </w:div>
    <w:div w:id="633372096">
      <w:bodyDiv w:val="1"/>
      <w:marLeft w:val="0"/>
      <w:marRight w:val="0"/>
      <w:marTop w:val="0"/>
      <w:marBottom w:val="0"/>
      <w:divBdr>
        <w:top w:val="none" w:sz="0" w:space="0" w:color="auto"/>
        <w:left w:val="none" w:sz="0" w:space="0" w:color="auto"/>
        <w:bottom w:val="none" w:sz="0" w:space="0" w:color="auto"/>
        <w:right w:val="none" w:sz="0" w:space="0" w:color="auto"/>
      </w:divBdr>
    </w:div>
    <w:div w:id="633684598">
      <w:bodyDiv w:val="1"/>
      <w:marLeft w:val="0"/>
      <w:marRight w:val="0"/>
      <w:marTop w:val="0"/>
      <w:marBottom w:val="0"/>
      <w:divBdr>
        <w:top w:val="none" w:sz="0" w:space="0" w:color="auto"/>
        <w:left w:val="none" w:sz="0" w:space="0" w:color="auto"/>
        <w:bottom w:val="none" w:sz="0" w:space="0" w:color="auto"/>
        <w:right w:val="none" w:sz="0" w:space="0" w:color="auto"/>
      </w:divBdr>
    </w:div>
    <w:div w:id="633948032">
      <w:bodyDiv w:val="1"/>
      <w:marLeft w:val="0"/>
      <w:marRight w:val="0"/>
      <w:marTop w:val="0"/>
      <w:marBottom w:val="0"/>
      <w:divBdr>
        <w:top w:val="none" w:sz="0" w:space="0" w:color="auto"/>
        <w:left w:val="none" w:sz="0" w:space="0" w:color="auto"/>
        <w:bottom w:val="none" w:sz="0" w:space="0" w:color="auto"/>
        <w:right w:val="none" w:sz="0" w:space="0" w:color="auto"/>
      </w:divBdr>
    </w:div>
    <w:div w:id="634455112">
      <w:bodyDiv w:val="1"/>
      <w:marLeft w:val="0"/>
      <w:marRight w:val="0"/>
      <w:marTop w:val="0"/>
      <w:marBottom w:val="0"/>
      <w:divBdr>
        <w:top w:val="none" w:sz="0" w:space="0" w:color="auto"/>
        <w:left w:val="none" w:sz="0" w:space="0" w:color="auto"/>
        <w:bottom w:val="none" w:sz="0" w:space="0" w:color="auto"/>
        <w:right w:val="none" w:sz="0" w:space="0" w:color="auto"/>
      </w:divBdr>
    </w:div>
    <w:div w:id="634797198">
      <w:bodyDiv w:val="1"/>
      <w:marLeft w:val="0"/>
      <w:marRight w:val="0"/>
      <w:marTop w:val="0"/>
      <w:marBottom w:val="0"/>
      <w:divBdr>
        <w:top w:val="none" w:sz="0" w:space="0" w:color="auto"/>
        <w:left w:val="none" w:sz="0" w:space="0" w:color="auto"/>
        <w:bottom w:val="none" w:sz="0" w:space="0" w:color="auto"/>
        <w:right w:val="none" w:sz="0" w:space="0" w:color="auto"/>
      </w:divBdr>
    </w:div>
    <w:div w:id="635064639">
      <w:bodyDiv w:val="1"/>
      <w:marLeft w:val="0"/>
      <w:marRight w:val="0"/>
      <w:marTop w:val="0"/>
      <w:marBottom w:val="0"/>
      <w:divBdr>
        <w:top w:val="none" w:sz="0" w:space="0" w:color="auto"/>
        <w:left w:val="none" w:sz="0" w:space="0" w:color="auto"/>
        <w:bottom w:val="none" w:sz="0" w:space="0" w:color="auto"/>
        <w:right w:val="none" w:sz="0" w:space="0" w:color="auto"/>
      </w:divBdr>
    </w:div>
    <w:div w:id="635256678">
      <w:bodyDiv w:val="1"/>
      <w:marLeft w:val="0"/>
      <w:marRight w:val="0"/>
      <w:marTop w:val="0"/>
      <w:marBottom w:val="0"/>
      <w:divBdr>
        <w:top w:val="none" w:sz="0" w:space="0" w:color="auto"/>
        <w:left w:val="none" w:sz="0" w:space="0" w:color="auto"/>
        <w:bottom w:val="none" w:sz="0" w:space="0" w:color="auto"/>
        <w:right w:val="none" w:sz="0" w:space="0" w:color="auto"/>
      </w:divBdr>
    </w:div>
    <w:div w:id="636568877">
      <w:bodyDiv w:val="1"/>
      <w:marLeft w:val="0"/>
      <w:marRight w:val="0"/>
      <w:marTop w:val="0"/>
      <w:marBottom w:val="0"/>
      <w:divBdr>
        <w:top w:val="none" w:sz="0" w:space="0" w:color="auto"/>
        <w:left w:val="none" w:sz="0" w:space="0" w:color="auto"/>
        <w:bottom w:val="none" w:sz="0" w:space="0" w:color="auto"/>
        <w:right w:val="none" w:sz="0" w:space="0" w:color="auto"/>
      </w:divBdr>
    </w:div>
    <w:div w:id="637344988">
      <w:bodyDiv w:val="1"/>
      <w:marLeft w:val="0"/>
      <w:marRight w:val="0"/>
      <w:marTop w:val="0"/>
      <w:marBottom w:val="0"/>
      <w:divBdr>
        <w:top w:val="none" w:sz="0" w:space="0" w:color="auto"/>
        <w:left w:val="none" w:sz="0" w:space="0" w:color="auto"/>
        <w:bottom w:val="none" w:sz="0" w:space="0" w:color="auto"/>
        <w:right w:val="none" w:sz="0" w:space="0" w:color="auto"/>
      </w:divBdr>
    </w:div>
    <w:div w:id="638000456">
      <w:bodyDiv w:val="1"/>
      <w:marLeft w:val="0"/>
      <w:marRight w:val="0"/>
      <w:marTop w:val="0"/>
      <w:marBottom w:val="0"/>
      <w:divBdr>
        <w:top w:val="none" w:sz="0" w:space="0" w:color="auto"/>
        <w:left w:val="none" w:sz="0" w:space="0" w:color="auto"/>
        <w:bottom w:val="none" w:sz="0" w:space="0" w:color="auto"/>
        <w:right w:val="none" w:sz="0" w:space="0" w:color="auto"/>
      </w:divBdr>
    </w:div>
    <w:div w:id="639072591">
      <w:bodyDiv w:val="1"/>
      <w:marLeft w:val="0"/>
      <w:marRight w:val="0"/>
      <w:marTop w:val="0"/>
      <w:marBottom w:val="0"/>
      <w:divBdr>
        <w:top w:val="none" w:sz="0" w:space="0" w:color="auto"/>
        <w:left w:val="none" w:sz="0" w:space="0" w:color="auto"/>
        <w:bottom w:val="none" w:sz="0" w:space="0" w:color="auto"/>
        <w:right w:val="none" w:sz="0" w:space="0" w:color="auto"/>
      </w:divBdr>
    </w:div>
    <w:div w:id="639456099">
      <w:bodyDiv w:val="1"/>
      <w:marLeft w:val="0"/>
      <w:marRight w:val="0"/>
      <w:marTop w:val="0"/>
      <w:marBottom w:val="0"/>
      <w:divBdr>
        <w:top w:val="none" w:sz="0" w:space="0" w:color="auto"/>
        <w:left w:val="none" w:sz="0" w:space="0" w:color="auto"/>
        <w:bottom w:val="none" w:sz="0" w:space="0" w:color="auto"/>
        <w:right w:val="none" w:sz="0" w:space="0" w:color="auto"/>
      </w:divBdr>
    </w:div>
    <w:div w:id="639697012">
      <w:bodyDiv w:val="1"/>
      <w:marLeft w:val="0"/>
      <w:marRight w:val="0"/>
      <w:marTop w:val="0"/>
      <w:marBottom w:val="0"/>
      <w:divBdr>
        <w:top w:val="none" w:sz="0" w:space="0" w:color="auto"/>
        <w:left w:val="none" w:sz="0" w:space="0" w:color="auto"/>
        <w:bottom w:val="none" w:sz="0" w:space="0" w:color="auto"/>
        <w:right w:val="none" w:sz="0" w:space="0" w:color="auto"/>
      </w:divBdr>
    </w:div>
    <w:div w:id="639845092">
      <w:bodyDiv w:val="1"/>
      <w:marLeft w:val="0"/>
      <w:marRight w:val="0"/>
      <w:marTop w:val="0"/>
      <w:marBottom w:val="0"/>
      <w:divBdr>
        <w:top w:val="none" w:sz="0" w:space="0" w:color="auto"/>
        <w:left w:val="none" w:sz="0" w:space="0" w:color="auto"/>
        <w:bottom w:val="none" w:sz="0" w:space="0" w:color="auto"/>
        <w:right w:val="none" w:sz="0" w:space="0" w:color="auto"/>
      </w:divBdr>
    </w:div>
    <w:div w:id="640042449">
      <w:bodyDiv w:val="1"/>
      <w:marLeft w:val="0"/>
      <w:marRight w:val="0"/>
      <w:marTop w:val="0"/>
      <w:marBottom w:val="0"/>
      <w:divBdr>
        <w:top w:val="none" w:sz="0" w:space="0" w:color="auto"/>
        <w:left w:val="none" w:sz="0" w:space="0" w:color="auto"/>
        <w:bottom w:val="none" w:sz="0" w:space="0" w:color="auto"/>
        <w:right w:val="none" w:sz="0" w:space="0" w:color="auto"/>
      </w:divBdr>
    </w:div>
    <w:div w:id="640769208">
      <w:bodyDiv w:val="1"/>
      <w:marLeft w:val="0"/>
      <w:marRight w:val="0"/>
      <w:marTop w:val="0"/>
      <w:marBottom w:val="0"/>
      <w:divBdr>
        <w:top w:val="none" w:sz="0" w:space="0" w:color="auto"/>
        <w:left w:val="none" w:sz="0" w:space="0" w:color="auto"/>
        <w:bottom w:val="none" w:sz="0" w:space="0" w:color="auto"/>
        <w:right w:val="none" w:sz="0" w:space="0" w:color="auto"/>
      </w:divBdr>
    </w:div>
    <w:div w:id="641470393">
      <w:bodyDiv w:val="1"/>
      <w:marLeft w:val="0"/>
      <w:marRight w:val="0"/>
      <w:marTop w:val="0"/>
      <w:marBottom w:val="0"/>
      <w:divBdr>
        <w:top w:val="none" w:sz="0" w:space="0" w:color="auto"/>
        <w:left w:val="none" w:sz="0" w:space="0" w:color="auto"/>
        <w:bottom w:val="none" w:sz="0" w:space="0" w:color="auto"/>
        <w:right w:val="none" w:sz="0" w:space="0" w:color="auto"/>
      </w:divBdr>
    </w:div>
    <w:div w:id="641664623">
      <w:bodyDiv w:val="1"/>
      <w:marLeft w:val="0"/>
      <w:marRight w:val="0"/>
      <w:marTop w:val="0"/>
      <w:marBottom w:val="0"/>
      <w:divBdr>
        <w:top w:val="none" w:sz="0" w:space="0" w:color="auto"/>
        <w:left w:val="none" w:sz="0" w:space="0" w:color="auto"/>
        <w:bottom w:val="none" w:sz="0" w:space="0" w:color="auto"/>
        <w:right w:val="none" w:sz="0" w:space="0" w:color="auto"/>
      </w:divBdr>
    </w:div>
    <w:div w:id="642347742">
      <w:bodyDiv w:val="1"/>
      <w:marLeft w:val="0"/>
      <w:marRight w:val="0"/>
      <w:marTop w:val="0"/>
      <w:marBottom w:val="0"/>
      <w:divBdr>
        <w:top w:val="none" w:sz="0" w:space="0" w:color="auto"/>
        <w:left w:val="none" w:sz="0" w:space="0" w:color="auto"/>
        <w:bottom w:val="none" w:sz="0" w:space="0" w:color="auto"/>
        <w:right w:val="none" w:sz="0" w:space="0" w:color="auto"/>
      </w:divBdr>
    </w:div>
    <w:div w:id="643660193">
      <w:bodyDiv w:val="1"/>
      <w:marLeft w:val="0"/>
      <w:marRight w:val="0"/>
      <w:marTop w:val="0"/>
      <w:marBottom w:val="0"/>
      <w:divBdr>
        <w:top w:val="none" w:sz="0" w:space="0" w:color="auto"/>
        <w:left w:val="none" w:sz="0" w:space="0" w:color="auto"/>
        <w:bottom w:val="none" w:sz="0" w:space="0" w:color="auto"/>
        <w:right w:val="none" w:sz="0" w:space="0" w:color="auto"/>
      </w:divBdr>
    </w:div>
    <w:div w:id="644746654">
      <w:bodyDiv w:val="1"/>
      <w:marLeft w:val="0"/>
      <w:marRight w:val="0"/>
      <w:marTop w:val="0"/>
      <w:marBottom w:val="0"/>
      <w:divBdr>
        <w:top w:val="none" w:sz="0" w:space="0" w:color="auto"/>
        <w:left w:val="none" w:sz="0" w:space="0" w:color="auto"/>
        <w:bottom w:val="none" w:sz="0" w:space="0" w:color="auto"/>
        <w:right w:val="none" w:sz="0" w:space="0" w:color="auto"/>
      </w:divBdr>
    </w:div>
    <w:div w:id="645163315">
      <w:bodyDiv w:val="1"/>
      <w:marLeft w:val="0"/>
      <w:marRight w:val="0"/>
      <w:marTop w:val="0"/>
      <w:marBottom w:val="0"/>
      <w:divBdr>
        <w:top w:val="none" w:sz="0" w:space="0" w:color="auto"/>
        <w:left w:val="none" w:sz="0" w:space="0" w:color="auto"/>
        <w:bottom w:val="none" w:sz="0" w:space="0" w:color="auto"/>
        <w:right w:val="none" w:sz="0" w:space="0" w:color="auto"/>
      </w:divBdr>
    </w:div>
    <w:div w:id="645209977">
      <w:bodyDiv w:val="1"/>
      <w:marLeft w:val="0"/>
      <w:marRight w:val="0"/>
      <w:marTop w:val="0"/>
      <w:marBottom w:val="0"/>
      <w:divBdr>
        <w:top w:val="none" w:sz="0" w:space="0" w:color="auto"/>
        <w:left w:val="none" w:sz="0" w:space="0" w:color="auto"/>
        <w:bottom w:val="none" w:sz="0" w:space="0" w:color="auto"/>
        <w:right w:val="none" w:sz="0" w:space="0" w:color="auto"/>
      </w:divBdr>
    </w:div>
    <w:div w:id="646250856">
      <w:bodyDiv w:val="1"/>
      <w:marLeft w:val="0"/>
      <w:marRight w:val="0"/>
      <w:marTop w:val="0"/>
      <w:marBottom w:val="0"/>
      <w:divBdr>
        <w:top w:val="none" w:sz="0" w:space="0" w:color="auto"/>
        <w:left w:val="none" w:sz="0" w:space="0" w:color="auto"/>
        <w:bottom w:val="none" w:sz="0" w:space="0" w:color="auto"/>
        <w:right w:val="none" w:sz="0" w:space="0" w:color="auto"/>
      </w:divBdr>
    </w:div>
    <w:div w:id="646473582">
      <w:bodyDiv w:val="1"/>
      <w:marLeft w:val="0"/>
      <w:marRight w:val="0"/>
      <w:marTop w:val="0"/>
      <w:marBottom w:val="0"/>
      <w:divBdr>
        <w:top w:val="none" w:sz="0" w:space="0" w:color="auto"/>
        <w:left w:val="none" w:sz="0" w:space="0" w:color="auto"/>
        <w:bottom w:val="none" w:sz="0" w:space="0" w:color="auto"/>
        <w:right w:val="none" w:sz="0" w:space="0" w:color="auto"/>
      </w:divBdr>
    </w:div>
    <w:div w:id="646860325">
      <w:bodyDiv w:val="1"/>
      <w:marLeft w:val="0"/>
      <w:marRight w:val="0"/>
      <w:marTop w:val="0"/>
      <w:marBottom w:val="0"/>
      <w:divBdr>
        <w:top w:val="none" w:sz="0" w:space="0" w:color="auto"/>
        <w:left w:val="none" w:sz="0" w:space="0" w:color="auto"/>
        <w:bottom w:val="none" w:sz="0" w:space="0" w:color="auto"/>
        <w:right w:val="none" w:sz="0" w:space="0" w:color="auto"/>
      </w:divBdr>
    </w:div>
    <w:div w:id="646937429">
      <w:bodyDiv w:val="1"/>
      <w:marLeft w:val="0"/>
      <w:marRight w:val="0"/>
      <w:marTop w:val="0"/>
      <w:marBottom w:val="0"/>
      <w:divBdr>
        <w:top w:val="none" w:sz="0" w:space="0" w:color="auto"/>
        <w:left w:val="none" w:sz="0" w:space="0" w:color="auto"/>
        <w:bottom w:val="none" w:sz="0" w:space="0" w:color="auto"/>
        <w:right w:val="none" w:sz="0" w:space="0" w:color="auto"/>
      </w:divBdr>
    </w:div>
    <w:div w:id="647174939">
      <w:bodyDiv w:val="1"/>
      <w:marLeft w:val="0"/>
      <w:marRight w:val="0"/>
      <w:marTop w:val="0"/>
      <w:marBottom w:val="0"/>
      <w:divBdr>
        <w:top w:val="none" w:sz="0" w:space="0" w:color="auto"/>
        <w:left w:val="none" w:sz="0" w:space="0" w:color="auto"/>
        <w:bottom w:val="none" w:sz="0" w:space="0" w:color="auto"/>
        <w:right w:val="none" w:sz="0" w:space="0" w:color="auto"/>
      </w:divBdr>
    </w:div>
    <w:div w:id="647441324">
      <w:bodyDiv w:val="1"/>
      <w:marLeft w:val="0"/>
      <w:marRight w:val="0"/>
      <w:marTop w:val="0"/>
      <w:marBottom w:val="0"/>
      <w:divBdr>
        <w:top w:val="none" w:sz="0" w:space="0" w:color="auto"/>
        <w:left w:val="none" w:sz="0" w:space="0" w:color="auto"/>
        <w:bottom w:val="none" w:sz="0" w:space="0" w:color="auto"/>
        <w:right w:val="none" w:sz="0" w:space="0" w:color="auto"/>
      </w:divBdr>
    </w:div>
    <w:div w:id="647517000">
      <w:bodyDiv w:val="1"/>
      <w:marLeft w:val="0"/>
      <w:marRight w:val="0"/>
      <w:marTop w:val="0"/>
      <w:marBottom w:val="0"/>
      <w:divBdr>
        <w:top w:val="none" w:sz="0" w:space="0" w:color="auto"/>
        <w:left w:val="none" w:sz="0" w:space="0" w:color="auto"/>
        <w:bottom w:val="none" w:sz="0" w:space="0" w:color="auto"/>
        <w:right w:val="none" w:sz="0" w:space="0" w:color="auto"/>
      </w:divBdr>
    </w:div>
    <w:div w:id="647634706">
      <w:bodyDiv w:val="1"/>
      <w:marLeft w:val="0"/>
      <w:marRight w:val="0"/>
      <w:marTop w:val="0"/>
      <w:marBottom w:val="0"/>
      <w:divBdr>
        <w:top w:val="none" w:sz="0" w:space="0" w:color="auto"/>
        <w:left w:val="none" w:sz="0" w:space="0" w:color="auto"/>
        <w:bottom w:val="none" w:sz="0" w:space="0" w:color="auto"/>
        <w:right w:val="none" w:sz="0" w:space="0" w:color="auto"/>
      </w:divBdr>
    </w:div>
    <w:div w:id="649142432">
      <w:bodyDiv w:val="1"/>
      <w:marLeft w:val="0"/>
      <w:marRight w:val="0"/>
      <w:marTop w:val="0"/>
      <w:marBottom w:val="0"/>
      <w:divBdr>
        <w:top w:val="none" w:sz="0" w:space="0" w:color="auto"/>
        <w:left w:val="none" w:sz="0" w:space="0" w:color="auto"/>
        <w:bottom w:val="none" w:sz="0" w:space="0" w:color="auto"/>
        <w:right w:val="none" w:sz="0" w:space="0" w:color="auto"/>
      </w:divBdr>
    </w:div>
    <w:div w:id="649142445">
      <w:bodyDiv w:val="1"/>
      <w:marLeft w:val="0"/>
      <w:marRight w:val="0"/>
      <w:marTop w:val="0"/>
      <w:marBottom w:val="0"/>
      <w:divBdr>
        <w:top w:val="none" w:sz="0" w:space="0" w:color="auto"/>
        <w:left w:val="none" w:sz="0" w:space="0" w:color="auto"/>
        <w:bottom w:val="none" w:sz="0" w:space="0" w:color="auto"/>
        <w:right w:val="none" w:sz="0" w:space="0" w:color="auto"/>
      </w:divBdr>
    </w:div>
    <w:div w:id="650133281">
      <w:bodyDiv w:val="1"/>
      <w:marLeft w:val="0"/>
      <w:marRight w:val="0"/>
      <w:marTop w:val="0"/>
      <w:marBottom w:val="0"/>
      <w:divBdr>
        <w:top w:val="none" w:sz="0" w:space="0" w:color="auto"/>
        <w:left w:val="none" w:sz="0" w:space="0" w:color="auto"/>
        <w:bottom w:val="none" w:sz="0" w:space="0" w:color="auto"/>
        <w:right w:val="none" w:sz="0" w:space="0" w:color="auto"/>
      </w:divBdr>
    </w:div>
    <w:div w:id="650447462">
      <w:bodyDiv w:val="1"/>
      <w:marLeft w:val="0"/>
      <w:marRight w:val="0"/>
      <w:marTop w:val="0"/>
      <w:marBottom w:val="0"/>
      <w:divBdr>
        <w:top w:val="none" w:sz="0" w:space="0" w:color="auto"/>
        <w:left w:val="none" w:sz="0" w:space="0" w:color="auto"/>
        <w:bottom w:val="none" w:sz="0" w:space="0" w:color="auto"/>
        <w:right w:val="none" w:sz="0" w:space="0" w:color="auto"/>
      </w:divBdr>
    </w:div>
    <w:div w:id="650869180">
      <w:bodyDiv w:val="1"/>
      <w:marLeft w:val="0"/>
      <w:marRight w:val="0"/>
      <w:marTop w:val="0"/>
      <w:marBottom w:val="0"/>
      <w:divBdr>
        <w:top w:val="none" w:sz="0" w:space="0" w:color="auto"/>
        <w:left w:val="none" w:sz="0" w:space="0" w:color="auto"/>
        <w:bottom w:val="none" w:sz="0" w:space="0" w:color="auto"/>
        <w:right w:val="none" w:sz="0" w:space="0" w:color="auto"/>
      </w:divBdr>
    </w:div>
    <w:div w:id="651908612">
      <w:bodyDiv w:val="1"/>
      <w:marLeft w:val="0"/>
      <w:marRight w:val="0"/>
      <w:marTop w:val="0"/>
      <w:marBottom w:val="0"/>
      <w:divBdr>
        <w:top w:val="none" w:sz="0" w:space="0" w:color="auto"/>
        <w:left w:val="none" w:sz="0" w:space="0" w:color="auto"/>
        <w:bottom w:val="none" w:sz="0" w:space="0" w:color="auto"/>
        <w:right w:val="none" w:sz="0" w:space="0" w:color="auto"/>
      </w:divBdr>
    </w:div>
    <w:div w:id="653920546">
      <w:bodyDiv w:val="1"/>
      <w:marLeft w:val="0"/>
      <w:marRight w:val="0"/>
      <w:marTop w:val="0"/>
      <w:marBottom w:val="0"/>
      <w:divBdr>
        <w:top w:val="none" w:sz="0" w:space="0" w:color="auto"/>
        <w:left w:val="none" w:sz="0" w:space="0" w:color="auto"/>
        <w:bottom w:val="none" w:sz="0" w:space="0" w:color="auto"/>
        <w:right w:val="none" w:sz="0" w:space="0" w:color="auto"/>
      </w:divBdr>
    </w:div>
    <w:div w:id="654265272">
      <w:bodyDiv w:val="1"/>
      <w:marLeft w:val="0"/>
      <w:marRight w:val="0"/>
      <w:marTop w:val="0"/>
      <w:marBottom w:val="0"/>
      <w:divBdr>
        <w:top w:val="none" w:sz="0" w:space="0" w:color="auto"/>
        <w:left w:val="none" w:sz="0" w:space="0" w:color="auto"/>
        <w:bottom w:val="none" w:sz="0" w:space="0" w:color="auto"/>
        <w:right w:val="none" w:sz="0" w:space="0" w:color="auto"/>
      </w:divBdr>
    </w:div>
    <w:div w:id="654988646">
      <w:bodyDiv w:val="1"/>
      <w:marLeft w:val="0"/>
      <w:marRight w:val="0"/>
      <w:marTop w:val="0"/>
      <w:marBottom w:val="0"/>
      <w:divBdr>
        <w:top w:val="none" w:sz="0" w:space="0" w:color="auto"/>
        <w:left w:val="none" w:sz="0" w:space="0" w:color="auto"/>
        <w:bottom w:val="none" w:sz="0" w:space="0" w:color="auto"/>
        <w:right w:val="none" w:sz="0" w:space="0" w:color="auto"/>
      </w:divBdr>
    </w:div>
    <w:div w:id="655303516">
      <w:bodyDiv w:val="1"/>
      <w:marLeft w:val="0"/>
      <w:marRight w:val="0"/>
      <w:marTop w:val="0"/>
      <w:marBottom w:val="0"/>
      <w:divBdr>
        <w:top w:val="none" w:sz="0" w:space="0" w:color="auto"/>
        <w:left w:val="none" w:sz="0" w:space="0" w:color="auto"/>
        <w:bottom w:val="none" w:sz="0" w:space="0" w:color="auto"/>
        <w:right w:val="none" w:sz="0" w:space="0" w:color="auto"/>
      </w:divBdr>
    </w:div>
    <w:div w:id="656419643">
      <w:bodyDiv w:val="1"/>
      <w:marLeft w:val="0"/>
      <w:marRight w:val="0"/>
      <w:marTop w:val="0"/>
      <w:marBottom w:val="0"/>
      <w:divBdr>
        <w:top w:val="none" w:sz="0" w:space="0" w:color="auto"/>
        <w:left w:val="none" w:sz="0" w:space="0" w:color="auto"/>
        <w:bottom w:val="none" w:sz="0" w:space="0" w:color="auto"/>
        <w:right w:val="none" w:sz="0" w:space="0" w:color="auto"/>
      </w:divBdr>
    </w:div>
    <w:div w:id="656493356">
      <w:bodyDiv w:val="1"/>
      <w:marLeft w:val="0"/>
      <w:marRight w:val="0"/>
      <w:marTop w:val="0"/>
      <w:marBottom w:val="0"/>
      <w:divBdr>
        <w:top w:val="none" w:sz="0" w:space="0" w:color="auto"/>
        <w:left w:val="none" w:sz="0" w:space="0" w:color="auto"/>
        <w:bottom w:val="none" w:sz="0" w:space="0" w:color="auto"/>
        <w:right w:val="none" w:sz="0" w:space="0" w:color="auto"/>
      </w:divBdr>
    </w:div>
    <w:div w:id="658652590">
      <w:bodyDiv w:val="1"/>
      <w:marLeft w:val="0"/>
      <w:marRight w:val="0"/>
      <w:marTop w:val="0"/>
      <w:marBottom w:val="0"/>
      <w:divBdr>
        <w:top w:val="none" w:sz="0" w:space="0" w:color="auto"/>
        <w:left w:val="none" w:sz="0" w:space="0" w:color="auto"/>
        <w:bottom w:val="none" w:sz="0" w:space="0" w:color="auto"/>
        <w:right w:val="none" w:sz="0" w:space="0" w:color="auto"/>
      </w:divBdr>
    </w:div>
    <w:div w:id="659120603">
      <w:bodyDiv w:val="1"/>
      <w:marLeft w:val="0"/>
      <w:marRight w:val="0"/>
      <w:marTop w:val="0"/>
      <w:marBottom w:val="0"/>
      <w:divBdr>
        <w:top w:val="none" w:sz="0" w:space="0" w:color="auto"/>
        <w:left w:val="none" w:sz="0" w:space="0" w:color="auto"/>
        <w:bottom w:val="none" w:sz="0" w:space="0" w:color="auto"/>
        <w:right w:val="none" w:sz="0" w:space="0" w:color="auto"/>
      </w:divBdr>
    </w:div>
    <w:div w:id="659383127">
      <w:bodyDiv w:val="1"/>
      <w:marLeft w:val="0"/>
      <w:marRight w:val="0"/>
      <w:marTop w:val="0"/>
      <w:marBottom w:val="0"/>
      <w:divBdr>
        <w:top w:val="none" w:sz="0" w:space="0" w:color="auto"/>
        <w:left w:val="none" w:sz="0" w:space="0" w:color="auto"/>
        <w:bottom w:val="none" w:sz="0" w:space="0" w:color="auto"/>
        <w:right w:val="none" w:sz="0" w:space="0" w:color="auto"/>
      </w:divBdr>
    </w:div>
    <w:div w:id="659891986">
      <w:bodyDiv w:val="1"/>
      <w:marLeft w:val="0"/>
      <w:marRight w:val="0"/>
      <w:marTop w:val="0"/>
      <w:marBottom w:val="0"/>
      <w:divBdr>
        <w:top w:val="none" w:sz="0" w:space="0" w:color="auto"/>
        <w:left w:val="none" w:sz="0" w:space="0" w:color="auto"/>
        <w:bottom w:val="none" w:sz="0" w:space="0" w:color="auto"/>
        <w:right w:val="none" w:sz="0" w:space="0" w:color="auto"/>
      </w:divBdr>
    </w:div>
    <w:div w:id="660088142">
      <w:bodyDiv w:val="1"/>
      <w:marLeft w:val="0"/>
      <w:marRight w:val="0"/>
      <w:marTop w:val="0"/>
      <w:marBottom w:val="0"/>
      <w:divBdr>
        <w:top w:val="none" w:sz="0" w:space="0" w:color="auto"/>
        <w:left w:val="none" w:sz="0" w:space="0" w:color="auto"/>
        <w:bottom w:val="none" w:sz="0" w:space="0" w:color="auto"/>
        <w:right w:val="none" w:sz="0" w:space="0" w:color="auto"/>
      </w:divBdr>
    </w:div>
    <w:div w:id="661078797">
      <w:bodyDiv w:val="1"/>
      <w:marLeft w:val="0"/>
      <w:marRight w:val="0"/>
      <w:marTop w:val="0"/>
      <w:marBottom w:val="0"/>
      <w:divBdr>
        <w:top w:val="none" w:sz="0" w:space="0" w:color="auto"/>
        <w:left w:val="none" w:sz="0" w:space="0" w:color="auto"/>
        <w:bottom w:val="none" w:sz="0" w:space="0" w:color="auto"/>
        <w:right w:val="none" w:sz="0" w:space="0" w:color="auto"/>
      </w:divBdr>
    </w:div>
    <w:div w:id="661350719">
      <w:bodyDiv w:val="1"/>
      <w:marLeft w:val="0"/>
      <w:marRight w:val="0"/>
      <w:marTop w:val="0"/>
      <w:marBottom w:val="0"/>
      <w:divBdr>
        <w:top w:val="none" w:sz="0" w:space="0" w:color="auto"/>
        <w:left w:val="none" w:sz="0" w:space="0" w:color="auto"/>
        <w:bottom w:val="none" w:sz="0" w:space="0" w:color="auto"/>
        <w:right w:val="none" w:sz="0" w:space="0" w:color="auto"/>
      </w:divBdr>
    </w:div>
    <w:div w:id="661617905">
      <w:bodyDiv w:val="1"/>
      <w:marLeft w:val="0"/>
      <w:marRight w:val="0"/>
      <w:marTop w:val="0"/>
      <w:marBottom w:val="0"/>
      <w:divBdr>
        <w:top w:val="none" w:sz="0" w:space="0" w:color="auto"/>
        <w:left w:val="none" w:sz="0" w:space="0" w:color="auto"/>
        <w:bottom w:val="none" w:sz="0" w:space="0" w:color="auto"/>
        <w:right w:val="none" w:sz="0" w:space="0" w:color="auto"/>
      </w:divBdr>
    </w:div>
    <w:div w:id="662272246">
      <w:bodyDiv w:val="1"/>
      <w:marLeft w:val="0"/>
      <w:marRight w:val="0"/>
      <w:marTop w:val="0"/>
      <w:marBottom w:val="0"/>
      <w:divBdr>
        <w:top w:val="none" w:sz="0" w:space="0" w:color="auto"/>
        <w:left w:val="none" w:sz="0" w:space="0" w:color="auto"/>
        <w:bottom w:val="none" w:sz="0" w:space="0" w:color="auto"/>
        <w:right w:val="none" w:sz="0" w:space="0" w:color="auto"/>
      </w:divBdr>
    </w:div>
    <w:div w:id="662701668">
      <w:bodyDiv w:val="1"/>
      <w:marLeft w:val="0"/>
      <w:marRight w:val="0"/>
      <w:marTop w:val="0"/>
      <w:marBottom w:val="0"/>
      <w:divBdr>
        <w:top w:val="none" w:sz="0" w:space="0" w:color="auto"/>
        <w:left w:val="none" w:sz="0" w:space="0" w:color="auto"/>
        <w:bottom w:val="none" w:sz="0" w:space="0" w:color="auto"/>
        <w:right w:val="none" w:sz="0" w:space="0" w:color="auto"/>
      </w:divBdr>
    </w:div>
    <w:div w:id="662929192">
      <w:bodyDiv w:val="1"/>
      <w:marLeft w:val="0"/>
      <w:marRight w:val="0"/>
      <w:marTop w:val="0"/>
      <w:marBottom w:val="0"/>
      <w:divBdr>
        <w:top w:val="none" w:sz="0" w:space="0" w:color="auto"/>
        <w:left w:val="none" w:sz="0" w:space="0" w:color="auto"/>
        <w:bottom w:val="none" w:sz="0" w:space="0" w:color="auto"/>
        <w:right w:val="none" w:sz="0" w:space="0" w:color="auto"/>
      </w:divBdr>
    </w:div>
    <w:div w:id="663555938">
      <w:bodyDiv w:val="1"/>
      <w:marLeft w:val="0"/>
      <w:marRight w:val="0"/>
      <w:marTop w:val="0"/>
      <w:marBottom w:val="0"/>
      <w:divBdr>
        <w:top w:val="none" w:sz="0" w:space="0" w:color="auto"/>
        <w:left w:val="none" w:sz="0" w:space="0" w:color="auto"/>
        <w:bottom w:val="none" w:sz="0" w:space="0" w:color="auto"/>
        <w:right w:val="none" w:sz="0" w:space="0" w:color="auto"/>
      </w:divBdr>
    </w:div>
    <w:div w:id="663825714">
      <w:bodyDiv w:val="1"/>
      <w:marLeft w:val="0"/>
      <w:marRight w:val="0"/>
      <w:marTop w:val="0"/>
      <w:marBottom w:val="0"/>
      <w:divBdr>
        <w:top w:val="none" w:sz="0" w:space="0" w:color="auto"/>
        <w:left w:val="none" w:sz="0" w:space="0" w:color="auto"/>
        <w:bottom w:val="none" w:sz="0" w:space="0" w:color="auto"/>
        <w:right w:val="none" w:sz="0" w:space="0" w:color="auto"/>
      </w:divBdr>
    </w:div>
    <w:div w:id="664627941">
      <w:bodyDiv w:val="1"/>
      <w:marLeft w:val="0"/>
      <w:marRight w:val="0"/>
      <w:marTop w:val="0"/>
      <w:marBottom w:val="0"/>
      <w:divBdr>
        <w:top w:val="none" w:sz="0" w:space="0" w:color="auto"/>
        <w:left w:val="none" w:sz="0" w:space="0" w:color="auto"/>
        <w:bottom w:val="none" w:sz="0" w:space="0" w:color="auto"/>
        <w:right w:val="none" w:sz="0" w:space="0" w:color="auto"/>
      </w:divBdr>
    </w:div>
    <w:div w:id="664744813">
      <w:bodyDiv w:val="1"/>
      <w:marLeft w:val="0"/>
      <w:marRight w:val="0"/>
      <w:marTop w:val="0"/>
      <w:marBottom w:val="0"/>
      <w:divBdr>
        <w:top w:val="none" w:sz="0" w:space="0" w:color="auto"/>
        <w:left w:val="none" w:sz="0" w:space="0" w:color="auto"/>
        <w:bottom w:val="none" w:sz="0" w:space="0" w:color="auto"/>
        <w:right w:val="none" w:sz="0" w:space="0" w:color="auto"/>
      </w:divBdr>
    </w:div>
    <w:div w:id="665087490">
      <w:bodyDiv w:val="1"/>
      <w:marLeft w:val="0"/>
      <w:marRight w:val="0"/>
      <w:marTop w:val="0"/>
      <w:marBottom w:val="0"/>
      <w:divBdr>
        <w:top w:val="none" w:sz="0" w:space="0" w:color="auto"/>
        <w:left w:val="none" w:sz="0" w:space="0" w:color="auto"/>
        <w:bottom w:val="none" w:sz="0" w:space="0" w:color="auto"/>
        <w:right w:val="none" w:sz="0" w:space="0" w:color="auto"/>
      </w:divBdr>
    </w:div>
    <w:div w:id="665518532">
      <w:bodyDiv w:val="1"/>
      <w:marLeft w:val="0"/>
      <w:marRight w:val="0"/>
      <w:marTop w:val="0"/>
      <w:marBottom w:val="0"/>
      <w:divBdr>
        <w:top w:val="none" w:sz="0" w:space="0" w:color="auto"/>
        <w:left w:val="none" w:sz="0" w:space="0" w:color="auto"/>
        <w:bottom w:val="none" w:sz="0" w:space="0" w:color="auto"/>
        <w:right w:val="none" w:sz="0" w:space="0" w:color="auto"/>
      </w:divBdr>
    </w:div>
    <w:div w:id="666861273">
      <w:bodyDiv w:val="1"/>
      <w:marLeft w:val="0"/>
      <w:marRight w:val="0"/>
      <w:marTop w:val="0"/>
      <w:marBottom w:val="0"/>
      <w:divBdr>
        <w:top w:val="none" w:sz="0" w:space="0" w:color="auto"/>
        <w:left w:val="none" w:sz="0" w:space="0" w:color="auto"/>
        <w:bottom w:val="none" w:sz="0" w:space="0" w:color="auto"/>
        <w:right w:val="none" w:sz="0" w:space="0" w:color="auto"/>
      </w:divBdr>
    </w:div>
    <w:div w:id="668866843">
      <w:bodyDiv w:val="1"/>
      <w:marLeft w:val="0"/>
      <w:marRight w:val="0"/>
      <w:marTop w:val="0"/>
      <w:marBottom w:val="0"/>
      <w:divBdr>
        <w:top w:val="none" w:sz="0" w:space="0" w:color="auto"/>
        <w:left w:val="none" w:sz="0" w:space="0" w:color="auto"/>
        <w:bottom w:val="none" w:sz="0" w:space="0" w:color="auto"/>
        <w:right w:val="none" w:sz="0" w:space="0" w:color="auto"/>
      </w:divBdr>
    </w:div>
    <w:div w:id="670372483">
      <w:bodyDiv w:val="1"/>
      <w:marLeft w:val="0"/>
      <w:marRight w:val="0"/>
      <w:marTop w:val="0"/>
      <w:marBottom w:val="0"/>
      <w:divBdr>
        <w:top w:val="none" w:sz="0" w:space="0" w:color="auto"/>
        <w:left w:val="none" w:sz="0" w:space="0" w:color="auto"/>
        <w:bottom w:val="none" w:sz="0" w:space="0" w:color="auto"/>
        <w:right w:val="none" w:sz="0" w:space="0" w:color="auto"/>
      </w:divBdr>
    </w:div>
    <w:div w:id="672496285">
      <w:bodyDiv w:val="1"/>
      <w:marLeft w:val="0"/>
      <w:marRight w:val="0"/>
      <w:marTop w:val="0"/>
      <w:marBottom w:val="0"/>
      <w:divBdr>
        <w:top w:val="none" w:sz="0" w:space="0" w:color="auto"/>
        <w:left w:val="none" w:sz="0" w:space="0" w:color="auto"/>
        <w:bottom w:val="none" w:sz="0" w:space="0" w:color="auto"/>
        <w:right w:val="none" w:sz="0" w:space="0" w:color="auto"/>
      </w:divBdr>
    </w:div>
    <w:div w:id="672614036">
      <w:bodyDiv w:val="1"/>
      <w:marLeft w:val="0"/>
      <w:marRight w:val="0"/>
      <w:marTop w:val="0"/>
      <w:marBottom w:val="0"/>
      <w:divBdr>
        <w:top w:val="none" w:sz="0" w:space="0" w:color="auto"/>
        <w:left w:val="none" w:sz="0" w:space="0" w:color="auto"/>
        <w:bottom w:val="none" w:sz="0" w:space="0" w:color="auto"/>
        <w:right w:val="none" w:sz="0" w:space="0" w:color="auto"/>
      </w:divBdr>
    </w:div>
    <w:div w:id="672948569">
      <w:bodyDiv w:val="1"/>
      <w:marLeft w:val="0"/>
      <w:marRight w:val="0"/>
      <w:marTop w:val="0"/>
      <w:marBottom w:val="0"/>
      <w:divBdr>
        <w:top w:val="none" w:sz="0" w:space="0" w:color="auto"/>
        <w:left w:val="none" w:sz="0" w:space="0" w:color="auto"/>
        <w:bottom w:val="none" w:sz="0" w:space="0" w:color="auto"/>
        <w:right w:val="none" w:sz="0" w:space="0" w:color="auto"/>
      </w:divBdr>
    </w:div>
    <w:div w:id="673385749">
      <w:bodyDiv w:val="1"/>
      <w:marLeft w:val="0"/>
      <w:marRight w:val="0"/>
      <w:marTop w:val="0"/>
      <w:marBottom w:val="0"/>
      <w:divBdr>
        <w:top w:val="none" w:sz="0" w:space="0" w:color="auto"/>
        <w:left w:val="none" w:sz="0" w:space="0" w:color="auto"/>
        <w:bottom w:val="none" w:sz="0" w:space="0" w:color="auto"/>
        <w:right w:val="none" w:sz="0" w:space="0" w:color="auto"/>
      </w:divBdr>
    </w:div>
    <w:div w:id="674578009">
      <w:bodyDiv w:val="1"/>
      <w:marLeft w:val="0"/>
      <w:marRight w:val="0"/>
      <w:marTop w:val="0"/>
      <w:marBottom w:val="0"/>
      <w:divBdr>
        <w:top w:val="none" w:sz="0" w:space="0" w:color="auto"/>
        <w:left w:val="none" w:sz="0" w:space="0" w:color="auto"/>
        <w:bottom w:val="none" w:sz="0" w:space="0" w:color="auto"/>
        <w:right w:val="none" w:sz="0" w:space="0" w:color="auto"/>
      </w:divBdr>
    </w:div>
    <w:div w:id="674916547">
      <w:bodyDiv w:val="1"/>
      <w:marLeft w:val="0"/>
      <w:marRight w:val="0"/>
      <w:marTop w:val="0"/>
      <w:marBottom w:val="0"/>
      <w:divBdr>
        <w:top w:val="none" w:sz="0" w:space="0" w:color="auto"/>
        <w:left w:val="none" w:sz="0" w:space="0" w:color="auto"/>
        <w:bottom w:val="none" w:sz="0" w:space="0" w:color="auto"/>
        <w:right w:val="none" w:sz="0" w:space="0" w:color="auto"/>
      </w:divBdr>
    </w:div>
    <w:div w:id="675115563">
      <w:bodyDiv w:val="1"/>
      <w:marLeft w:val="0"/>
      <w:marRight w:val="0"/>
      <w:marTop w:val="0"/>
      <w:marBottom w:val="0"/>
      <w:divBdr>
        <w:top w:val="none" w:sz="0" w:space="0" w:color="auto"/>
        <w:left w:val="none" w:sz="0" w:space="0" w:color="auto"/>
        <w:bottom w:val="none" w:sz="0" w:space="0" w:color="auto"/>
        <w:right w:val="none" w:sz="0" w:space="0" w:color="auto"/>
      </w:divBdr>
    </w:div>
    <w:div w:id="677004295">
      <w:bodyDiv w:val="1"/>
      <w:marLeft w:val="0"/>
      <w:marRight w:val="0"/>
      <w:marTop w:val="0"/>
      <w:marBottom w:val="0"/>
      <w:divBdr>
        <w:top w:val="none" w:sz="0" w:space="0" w:color="auto"/>
        <w:left w:val="none" w:sz="0" w:space="0" w:color="auto"/>
        <w:bottom w:val="none" w:sz="0" w:space="0" w:color="auto"/>
        <w:right w:val="none" w:sz="0" w:space="0" w:color="auto"/>
      </w:divBdr>
    </w:div>
    <w:div w:id="677392179">
      <w:bodyDiv w:val="1"/>
      <w:marLeft w:val="0"/>
      <w:marRight w:val="0"/>
      <w:marTop w:val="0"/>
      <w:marBottom w:val="0"/>
      <w:divBdr>
        <w:top w:val="none" w:sz="0" w:space="0" w:color="auto"/>
        <w:left w:val="none" w:sz="0" w:space="0" w:color="auto"/>
        <w:bottom w:val="none" w:sz="0" w:space="0" w:color="auto"/>
        <w:right w:val="none" w:sz="0" w:space="0" w:color="auto"/>
      </w:divBdr>
    </w:div>
    <w:div w:id="677463476">
      <w:bodyDiv w:val="1"/>
      <w:marLeft w:val="0"/>
      <w:marRight w:val="0"/>
      <w:marTop w:val="0"/>
      <w:marBottom w:val="0"/>
      <w:divBdr>
        <w:top w:val="none" w:sz="0" w:space="0" w:color="auto"/>
        <w:left w:val="none" w:sz="0" w:space="0" w:color="auto"/>
        <w:bottom w:val="none" w:sz="0" w:space="0" w:color="auto"/>
        <w:right w:val="none" w:sz="0" w:space="0" w:color="auto"/>
      </w:divBdr>
    </w:div>
    <w:div w:id="677542003">
      <w:bodyDiv w:val="1"/>
      <w:marLeft w:val="0"/>
      <w:marRight w:val="0"/>
      <w:marTop w:val="0"/>
      <w:marBottom w:val="0"/>
      <w:divBdr>
        <w:top w:val="none" w:sz="0" w:space="0" w:color="auto"/>
        <w:left w:val="none" w:sz="0" w:space="0" w:color="auto"/>
        <w:bottom w:val="none" w:sz="0" w:space="0" w:color="auto"/>
        <w:right w:val="none" w:sz="0" w:space="0" w:color="auto"/>
      </w:divBdr>
    </w:div>
    <w:div w:id="677582248">
      <w:bodyDiv w:val="1"/>
      <w:marLeft w:val="0"/>
      <w:marRight w:val="0"/>
      <w:marTop w:val="0"/>
      <w:marBottom w:val="0"/>
      <w:divBdr>
        <w:top w:val="none" w:sz="0" w:space="0" w:color="auto"/>
        <w:left w:val="none" w:sz="0" w:space="0" w:color="auto"/>
        <w:bottom w:val="none" w:sz="0" w:space="0" w:color="auto"/>
        <w:right w:val="none" w:sz="0" w:space="0" w:color="auto"/>
      </w:divBdr>
    </w:div>
    <w:div w:id="678852048">
      <w:bodyDiv w:val="1"/>
      <w:marLeft w:val="0"/>
      <w:marRight w:val="0"/>
      <w:marTop w:val="0"/>
      <w:marBottom w:val="0"/>
      <w:divBdr>
        <w:top w:val="none" w:sz="0" w:space="0" w:color="auto"/>
        <w:left w:val="none" w:sz="0" w:space="0" w:color="auto"/>
        <w:bottom w:val="none" w:sz="0" w:space="0" w:color="auto"/>
        <w:right w:val="none" w:sz="0" w:space="0" w:color="auto"/>
      </w:divBdr>
    </w:div>
    <w:div w:id="679043045">
      <w:bodyDiv w:val="1"/>
      <w:marLeft w:val="0"/>
      <w:marRight w:val="0"/>
      <w:marTop w:val="0"/>
      <w:marBottom w:val="0"/>
      <w:divBdr>
        <w:top w:val="none" w:sz="0" w:space="0" w:color="auto"/>
        <w:left w:val="none" w:sz="0" w:space="0" w:color="auto"/>
        <w:bottom w:val="none" w:sz="0" w:space="0" w:color="auto"/>
        <w:right w:val="none" w:sz="0" w:space="0" w:color="auto"/>
      </w:divBdr>
    </w:div>
    <w:div w:id="679310533">
      <w:bodyDiv w:val="1"/>
      <w:marLeft w:val="0"/>
      <w:marRight w:val="0"/>
      <w:marTop w:val="0"/>
      <w:marBottom w:val="0"/>
      <w:divBdr>
        <w:top w:val="none" w:sz="0" w:space="0" w:color="auto"/>
        <w:left w:val="none" w:sz="0" w:space="0" w:color="auto"/>
        <w:bottom w:val="none" w:sz="0" w:space="0" w:color="auto"/>
        <w:right w:val="none" w:sz="0" w:space="0" w:color="auto"/>
      </w:divBdr>
    </w:div>
    <w:div w:id="679772120">
      <w:bodyDiv w:val="1"/>
      <w:marLeft w:val="0"/>
      <w:marRight w:val="0"/>
      <w:marTop w:val="0"/>
      <w:marBottom w:val="0"/>
      <w:divBdr>
        <w:top w:val="none" w:sz="0" w:space="0" w:color="auto"/>
        <w:left w:val="none" w:sz="0" w:space="0" w:color="auto"/>
        <w:bottom w:val="none" w:sz="0" w:space="0" w:color="auto"/>
        <w:right w:val="none" w:sz="0" w:space="0" w:color="auto"/>
      </w:divBdr>
    </w:div>
    <w:div w:id="681132303">
      <w:bodyDiv w:val="1"/>
      <w:marLeft w:val="0"/>
      <w:marRight w:val="0"/>
      <w:marTop w:val="0"/>
      <w:marBottom w:val="0"/>
      <w:divBdr>
        <w:top w:val="none" w:sz="0" w:space="0" w:color="auto"/>
        <w:left w:val="none" w:sz="0" w:space="0" w:color="auto"/>
        <w:bottom w:val="none" w:sz="0" w:space="0" w:color="auto"/>
        <w:right w:val="none" w:sz="0" w:space="0" w:color="auto"/>
      </w:divBdr>
    </w:div>
    <w:div w:id="681786556">
      <w:bodyDiv w:val="1"/>
      <w:marLeft w:val="0"/>
      <w:marRight w:val="0"/>
      <w:marTop w:val="0"/>
      <w:marBottom w:val="0"/>
      <w:divBdr>
        <w:top w:val="none" w:sz="0" w:space="0" w:color="auto"/>
        <w:left w:val="none" w:sz="0" w:space="0" w:color="auto"/>
        <w:bottom w:val="none" w:sz="0" w:space="0" w:color="auto"/>
        <w:right w:val="none" w:sz="0" w:space="0" w:color="auto"/>
      </w:divBdr>
    </w:div>
    <w:div w:id="681857485">
      <w:bodyDiv w:val="1"/>
      <w:marLeft w:val="0"/>
      <w:marRight w:val="0"/>
      <w:marTop w:val="0"/>
      <w:marBottom w:val="0"/>
      <w:divBdr>
        <w:top w:val="none" w:sz="0" w:space="0" w:color="auto"/>
        <w:left w:val="none" w:sz="0" w:space="0" w:color="auto"/>
        <w:bottom w:val="none" w:sz="0" w:space="0" w:color="auto"/>
        <w:right w:val="none" w:sz="0" w:space="0" w:color="auto"/>
      </w:divBdr>
    </w:div>
    <w:div w:id="682052439">
      <w:bodyDiv w:val="1"/>
      <w:marLeft w:val="0"/>
      <w:marRight w:val="0"/>
      <w:marTop w:val="0"/>
      <w:marBottom w:val="0"/>
      <w:divBdr>
        <w:top w:val="none" w:sz="0" w:space="0" w:color="auto"/>
        <w:left w:val="none" w:sz="0" w:space="0" w:color="auto"/>
        <w:bottom w:val="none" w:sz="0" w:space="0" w:color="auto"/>
        <w:right w:val="none" w:sz="0" w:space="0" w:color="auto"/>
      </w:divBdr>
    </w:div>
    <w:div w:id="682588735">
      <w:bodyDiv w:val="1"/>
      <w:marLeft w:val="0"/>
      <w:marRight w:val="0"/>
      <w:marTop w:val="0"/>
      <w:marBottom w:val="0"/>
      <w:divBdr>
        <w:top w:val="none" w:sz="0" w:space="0" w:color="auto"/>
        <w:left w:val="none" w:sz="0" w:space="0" w:color="auto"/>
        <w:bottom w:val="none" w:sz="0" w:space="0" w:color="auto"/>
        <w:right w:val="none" w:sz="0" w:space="0" w:color="auto"/>
      </w:divBdr>
    </w:div>
    <w:div w:id="682785763">
      <w:bodyDiv w:val="1"/>
      <w:marLeft w:val="0"/>
      <w:marRight w:val="0"/>
      <w:marTop w:val="0"/>
      <w:marBottom w:val="0"/>
      <w:divBdr>
        <w:top w:val="none" w:sz="0" w:space="0" w:color="auto"/>
        <w:left w:val="none" w:sz="0" w:space="0" w:color="auto"/>
        <w:bottom w:val="none" w:sz="0" w:space="0" w:color="auto"/>
        <w:right w:val="none" w:sz="0" w:space="0" w:color="auto"/>
      </w:divBdr>
    </w:div>
    <w:div w:id="683214710">
      <w:bodyDiv w:val="1"/>
      <w:marLeft w:val="0"/>
      <w:marRight w:val="0"/>
      <w:marTop w:val="0"/>
      <w:marBottom w:val="0"/>
      <w:divBdr>
        <w:top w:val="none" w:sz="0" w:space="0" w:color="auto"/>
        <w:left w:val="none" w:sz="0" w:space="0" w:color="auto"/>
        <w:bottom w:val="none" w:sz="0" w:space="0" w:color="auto"/>
        <w:right w:val="none" w:sz="0" w:space="0" w:color="auto"/>
      </w:divBdr>
    </w:div>
    <w:div w:id="684745296">
      <w:bodyDiv w:val="1"/>
      <w:marLeft w:val="0"/>
      <w:marRight w:val="0"/>
      <w:marTop w:val="0"/>
      <w:marBottom w:val="0"/>
      <w:divBdr>
        <w:top w:val="none" w:sz="0" w:space="0" w:color="auto"/>
        <w:left w:val="none" w:sz="0" w:space="0" w:color="auto"/>
        <w:bottom w:val="none" w:sz="0" w:space="0" w:color="auto"/>
        <w:right w:val="none" w:sz="0" w:space="0" w:color="auto"/>
      </w:divBdr>
    </w:div>
    <w:div w:id="685014833">
      <w:bodyDiv w:val="1"/>
      <w:marLeft w:val="0"/>
      <w:marRight w:val="0"/>
      <w:marTop w:val="0"/>
      <w:marBottom w:val="0"/>
      <w:divBdr>
        <w:top w:val="none" w:sz="0" w:space="0" w:color="auto"/>
        <w:left w:val="none" w:sz="0" w:space="0" w:color="auto"/>
        <w:bottom w:val="none" w:sz="0" w:space="0" w:color="auto"/>
        <w:right w:val="none" w:sz="0" w:space="0" w:color="auto"/>
      </w:divBdr>
    </w:div>
    <w:div w:id="685130249">
      <w:bodyDiv w:val="1"/>
      <w:marLeft w:val="0"/>
      <w:marRight w:val="0"/>
      <w:marTop w:val="0"/>
      <w:marBottom w:val="0"/>
      <w:divBdr>
        <w:top w:val="none" w:sz="0" w:space="0" w:color="auto"/>
        <w:left w:val="none" w:sz="0" w:space="0" w:color="auto"/>
        <w:bottom w:val="none" w:sz="0" w:space="0" w:color="auto"/>
        <w:right w:val="none" w:sz="0" w:space="0" w:color="auto"/>
      </w:divBdr>
    </w:div>
    <w:div w:id="686100755">
      <w:bodyDiv w:val="1"/>
      <w:marLeft w:val="0"/>
      <w:marRight w:val="0"/>
      <w:marTop w:val="0"/>
      <w:marBottom w:val="0"/>
      <w:divBdr>
        <w:top w:val="none" w:sz="0" w:space="0" w:color="auto"/>
        <w:left w:val="none" w:sz="0" w:space="0" w:color="auto"/>
        <w:bottom w:val="none" w:sz="0" w:space="0" w:color="auto"/>
        <w:right w:val="none" w:sz="0" w:space="0" w:color="auto"/>
      </w:divBdr>
    </w:div>
    <w:div w:id="686374370">
      <w:bodyDiv w:val="1"/>
      <w:marLeft w:val="0"/>
      <w:marRight w:val="0"/>
      <w:marTop w:val="0"/>
      <w:marBottom w:val="0"/>
      <w:divBdr>
        <w:top w:val="none" w:sz="0" w:space="0" w:color="auto"/>
        <w:left w:val="none" w:sz="0" w:space="0" w:color="auto"/>
        <w:bottom w:val="none" w:sz="0" w:space="0" w:color="auto"/>
        <w:right w:val="none" w:sz="0" w:space="0" w:color="auto"/>
      </w:divBdr>
    </w:div>
    <w:div w:id="686906863">
      <w:bodyDiv w:val="1"/>
      <w:marLeft w:val="0"/>
      <w:marRight w:val="0"/>
      <w:marTop w:val="0"/>
      <w:marBottom w:val="0"/>
      <w:divBdr>
        <w:top w:val="none" w:sz="0" w:space="0" w:color="auto"/>
        <w:left w:val="none" w:sz="0" w:space="0" w:color="auto"/>
        <w:bottom w:val="none" w:sz="0" w:space="0" w:color="auto"/>
        <w:right w:val="none" w:sz="0" w:space="0" w:color="auto"/>
      </w:divBdr>
    </w:div>
    <w:div w:id="687752737">
      <w:bodyDiv w:val="1"/>
      <w:marLeft w:val="0"/>
      <w:marRight w:val="0"/>
      <w:marTop w:val="0"/>
      <w:marBottom w:val="0"/>
      <w:divBdr>
        <w:top w:val="none" w:sz="0" w:space="0" w:color="auto"/>
        <w:left w:val="none" w:sz="0" w:space="0" w:color="auto"/>
        <w:bottom w:val="none" w:sz="0" w:space="0" w:color="auto"/>
        <w:right w:val="none" w:sz="0" w:space="0" w:color="auto"/>
      </w:divBdr>
    </w:div>
    <w:div w:id="687871435">
      <w:bodyDiv w:val="1"/>
      <w:marLeft w:val="0"/>
      <w:marRight w:val="0"/>
      <w:marTop w:val="0"/>
      <w:marBottom w:val="0"/>
      <w:divBdr>
        <w:top w:val="none" w:sz="0" w:space="0" w:color="auto"/>
        <w:left w:val="none" w:sz="0" w:space="0" w:color="auto"/>
        <w:bottom w:val="none" w:sz="0" w:space="0" w:color="auto"/>
        <w:right w:val="none" w:sz="0" w:space="0" w:color="auto"/>
      </w:divBdr>
    </w:div>
    <w:div w:id="688261263">
      <w:bodyDiv w:val="1"/>
      <w:marLeft w:val="0"/>
      <w:marRight w:val="0"/>
      <w:marTop w:val="0"/>
      <w:marBottom w:val="0"/>
      <w:divBdr>
        <w:top w:val="none" w:sz="0" w:space="0" w:color="auto"/>
        <w:left w:val="none" w:sz="0" w:space="0" w:color="auto"/>
        <w:bottom w:val="none" w:sz="0" w:space="0" w:color="auto"/>
        <w:right w:val="none" w:sz="0" w:space="0" w:color="auto"/>
      </w:divBdr>
    </w:div>
    <w:div w:id="688529126">
      <w:bodyDiv w:val="1"/>
      <w:marLeft w:val="0"/>
      <w:marRight w:val="0"/>
      <w:marTop w:val="0"/>
      <w:marBottom w:val="0"/>
      <w:divBdr>
        <w:top w:val="none" w:sz="0" w:space="0" w:color="auto"/>
        <w:left w:val="none" w:sz="0" w:space="0" w:color="auto"/>
        <w:bottom w:val="none" w:sz="0" w:space="0" w:color="auto"/>
        <w:right w:val="none" w:sz="0" w:space="0" w:color="auto"/>
      </w:divBdr>
    </w:div>
    <w:div w:id="688798513">
      <w:bodyDiv w:val="1"/>
      <w:marLeft w:val="0"/>
      <w:marRight w:val="0"/>
      <w:marTop w:val="0"/>
      <w:marBottom w:val="0"/>
      <w:divBdr>
        <w:top w:val="none" w:sz="0" w:space="0" w:color="auto"/>
        <w:left w:val="none" w:sz="0" w:space="0" w:color="auto"/>
        <w:bottom w:val="none" w:sz="0" w:space="0" w:color="auto"/>
        <w:right w:val="none" w:sz="0" w:space="0" w:color="auto"/>
      </w:divBdr>
    </w:div>
    <w:div w:id="689261022">
      <w:bodyDiv w:val="1"/>
      <w:marLeft w:val="0"/>
      <w:marRight w:val="0"/>
      <w:marTop w:val="0"/>
      <w:marBottom w:val="0"/>
      <w:divBdr>
        <w:top w:val="none" w:sz="0" w:space="0" w:color="auto"/>
        <w:left w:val="none" w:sz="0" w:space="0" w:color="auto"/>
        <w:bottom w:val="none" w:sz="0" w:space="0" w:color="auto"/>
        <w:right w:val="none" w:sz="0" w:space="0" w:color="auto"/>
      </w:divBdr>
    </w:div>
    <w:div w:id="689334999">
      <w:bodyDiv w:val="1"/>
      <w:marLeft w:val="0"/>
      <w:marRight w:val="0"/>
      <w:marTop w:val="0"/>
      <w:marBottom w:val="0"/>
      <w:divBdr>
        <w:top w:val="none" w:sz="0" w:space="0" w:color="auto"/>
        <w:left w:val="none" w:sz="0" w:space="0" w:color="auto"/>
        <w:bottom w:val="none" w:sz="0" w:space="0" w:color="auto"/>
        <w:right w:val="none" w:sz="0" w:space="0" w:color="auto"/>
      </w:divBdr>
    </w:div>
    <w:div w:id="689452844">
      <w:bodyDiv w:val="1"/>
      <w:marLeft w:val="0"/>
      <w:marRight w:val="0"/>
      <w:marTop w:val="0"/>
      <w:marBottom w:val="0"/>
      <w:divBdr>
        <w:top w:val="none" w:sz="0" w:space="0" w:color="auto"/>
        <w:left w:val="none" w:sz="0" w:space="0" w:color="auto"/>
        <w:bottom w:val="none" w:sz="0" w:space="0" w:color="auto"/>
        <w:right w:val="none" w:sz="0" w:space="0" w:color="auto"/>
      </w:divBdr>
    </w:div>
    <w:div w:id="691079571">
      <w:bodyDiv w:val="1"/>
      <w:marLeft w:val="0"/>
      <w:marRight w:val="0"/>
      <w:marTop w:val="0"/>
      <w:marBottom w:val="0"/>
      <w:divBdr>
        <w:top w:val="none" w:sz="0" w:space="0" w:color="auto"/>
        <w:left w:val="none" w:sz="0" w:space="0" w:color="auto"/>
        <w:bottom w:val="none" w:sz="0" w:space="0" w:color="auto"/>
        <w:right w:val="none" w:sz="0" w:space="0" w:color="auto"/>
      </w:divBdr>
    </w:div>
    <w:div w:id="691106597">
      <w:bodyDiv w:val="1"/>
      <w:marLeft w:val="0"/>
      <w:marRight w:val="0"/>
      <w:marTop w:val="0"/>
      <w:marBottom w:val="0"/>
      <w:divBdr>
        <w:top w:val="none" w:sz="0" w:space="0" w:color="auto"/>
        <w:left w:val="none" w:sz="0" w:space="0" w:color="auto"/>
        <w:bottom w:val="none" w:sz="0" w:space="0" w:color="auto"/>
        <w:right w:val="none" w:sz="0" w:space="0" w:color="auto"/>
      </w:divBdr>
    </w:div>
    <w:div w:id="691343543">
      <w:bodyDiv w:val="1"/>
      <w:marLeft w:val="0"/>
      <w:marRight w:val="0"/>
      <w:marTop w:val="0"/>
      <w:marBottom w:val="0"/>
      <w:divBdr>
        <w:top w:val="none" w:sz="0" w:space="0" w:color="auto"/>
        <w:left w:val="none" w:sz="0" w:space="0" w:color="auto"/>
        <w:bottom w:val="none" w:sz="0" w:space="0" w:color="auto"/>
        <w:right w:val="none" w:sz="0" w:space="0" w:color="auto"/>
      </w:divBdr>
    </w:div>
    <w:div w:id="692655484">
      <w:bodyDiv w:val="1"/>
      <w:marLeft w:val="0"/>
      <w:marRight w:val="0"/>
      <w:marTop w:val="0"/>
      <w:marBottom w:val="0"/>
      <w:divBdr>
        <w:top w:val="none" w:sz="0" w:space="0" w:color="auto"/>
        <w:left w:val="none" w:sz="0" w:space="0" w:color="auto"/>
        <w:bottom w:val="none" w:sz="0" w:space="0" w:color="auto"/>
        <w:right w:val="none" w:sz="0" w:space="0" w:color="auto"/>
      </w:divBdr>
    </w:div>
    <w:div w:id="693579264">
      <w:bodyDiv w:val="1"/>
      <w:marLeft w:val="0"/>
      <w:marRight w:val="0"/>
      <w:marTop w:val="0"/>
      <w:marBottom w:val="0"/>
      <w:divBdr>
        <w:top w:val="none" w:sz="0" w:space="0" w:color="auto"/>
        <w:left w:val="none" w:sz="0" w:space="0" w:color="auto"/>
        <w:bottom w:val="none" w:sz="0" w:space="0" w:color="auto"/>
        <w:right w:val="none" w:sz="0" w:space="0" w:color="auto"/>
      </w:divBdr>
    </w:div>
    <w:div w:id="694577739">
      <w:bodyDiv w:val="1"/>
      <w:marLeft w:val="0"/>
      <w:marRight w:val="0"/>
      <w:marTop w:val="0"/>
      <w:marBottom w:val="0"/>
      <w:divBdr>
        <w:top w:val="none" w:sz="0" w:space="0" w:color="auto"/>
        <w:left w:val="none" w:sz="0" w:space="0" w:color="auto"/>
        <w:bottom w:val="none" w:sz="0" w:space="0" w:color="auto"/>
        <w:right w:val="none" w:sz="0" w:space="0" w:color="auto"/>
      </w:divBdr>
    </w:div>
    <w:div w:id="694690973">
      <w:bodyDiv w:val="1"/>
      <w:marLeft w:val="0"/>
      <w:marRight w:val="0"/>
      <w:marTop w:val="0"/>
      <w:marBottom w:val="0"/>
      <w:divBdr>
        <w:top w:val="none" w:sz="0" w:space="0" w:color="auto"/>
        <w:left w:val="none" w:sz="0" w:space="0" w:color="auto"/>
        <w:bottom w:val="none" w:sz="0" w:space="0" w:color="auto"/>
        <w:right w:val="none" w:sz="0" w:space="0" w:color="auto"/>
      </w:divBdr>
    </w:div>
    <w:div w:id="695429481">
      <w:bodyDiv w:val="1"/>
      <w:marLeft w:val="0"/>
      <w:marRight w:val="0"/>
      <w:marTop w:val="0"/>
      <w:marBottom w:val="0"/>
      <w:divBdr>
        <w:top w:val="none" w:sz="0" w:space="0" w:color="auto"/>
        <w:left w:val="none" w:sz="0" w:space="0" w:color="auto"/>
        <w:bottom w:val="none" w:sz="0" w:space="0" w:color="auto"/>
        <w:right w:val="none" w:sz="0" w:space="0" w:color="auto"/>
      </w:divBdr>
    </w:div>
    <w:div w:id="696928396">
      <w:bodyDiv w:val="1"/>
      <w:marLeft w:val="0"/>
      <w:marRight w:val="0"/>
      <w:marTop w:val="0"/>
      <w:marBottom w:val="0"/>
      <w:divBdr>
        <w:top w:val="none" w:sz="0" w:space="0" w:color="auto"/>
        <w:left w:val="none" w:sz="0" w:space="0" w:color="auto"/>
        <w:bottom w:val="none" w:sz="0" w:space="0" w:color="auto"/>
        <w:right w:val="none" w:sz="0" w:space="0" w:color="auto"/>
      </w:divBdr>
    </w:div>
    <w:div w:id="697463515">
      <w:bodyDiv w:val="1"/>
      <w:marLeft w:val="0"/>
      <w:marRight w:val="0"/>
      <w:marTop w:val="0"/>
      <w:marBottom w:val="0"/>
      <w:divBdr>
        <w:top w:val="none" w:sz="0" w:space="0" w:color="auto"/>
        <w:left w:val="none" w:sz="0" w:space="0" w:color="auto"/>
        <w:bottom w:val="none" w:sz="0" w:space="0" w:color="auto"/>
        <w:right w:val="none" w:sz="0" w:space="0" w:color="auto"/>
      </w:divBdr>
    </w:div>
    <w:div w:id="697773605">
      <w:bodyDiv w:val="1"/>
      <w:marLeft w:val="0"/>
      <w:marRight w:val="0"/>
      <w:marTop w:val="0"/>
      <w:marBottom w:val="0"/>
      <w:divBdr>
        <w:top w:val="none" w:sz="0" w:space="0" w:color="auto"/>
        <w:left w:val="none" w:sz="0" w:space="0" w:color="auto"/>
        <w:bottom w:val="none" w:sz="0" w:space="0" w:color="auto"/>
        <w:right w:val="none" w:sz="0" w:space="0" w:color="auto"/>
      </w:divBdr>
    </w:div>
    <w:div w:id="697780249">
      <w:bodyDiv w:val="1"/>
      <w:marLeft w:val="0"/>
      <w:marRight w:val="0"/>
      <w:marTop w:val="0"/>
      <w:marBottom w:val="0"/>
      <w:divBdr>
        <w:top w:val="none" w:sz="0" w:space="0" w:color="auto"/>
        <w:left w:val="none" w:sz="0" w:space="0" w:color="auto"/>
        <w:bottom w:val="none" w:sz="0" w:space="0" w:color="auto"/>
        <w:right w:val="none" w:sz="0" w:space="0" w:color="auto"/>
      </w:divBdr>
    </w:div>
    <w:div w:id="698896852">
      <w:bodyDiv w:val="1"/>
      <w:marLeft w:val="0"/>
      <w:marRight w:val="0"/>
      <w:marTop w:val="0"/>
      <w:marBottom w:val="0"/>
      <w:divBdr>
        <w:top w:val="none" w:sz="0" w:space="0" w:color="auto"/>
        <w:left w:val="none" w:sz="0" w:space="0" w:color="auto"/>
        <w:bottom w:val="none" w:sz="0" w:space="0" w:color="auto"/>
        <w:right w:val="none" w:sz="0" w:space="0" w:color="auto"/>
      </w:divBdr>
    </w:div>
    <w:div w:id="699472003">
      <w:bodyDiv w:val="1"/>
      <w:marLeft w:val="0"/>
      <w:marRight w:val="0"/>
      <w:marTop w:val="0"/>
      <w:marBottom w:val="0"/>
      <w:divBdr>
        <w:top w:val="none" w:sz="0" w:space="0" w:color="auto"/>
        <w:left w:val="none" w:sz="0" w:space="0" w:color="auto"/>
        <w:bottom w:val="none" w:sz="0" w:space="0" w:color="auto"/>
        <w:right w:val="none" w:sz="0" w:space="0" w:color="auto"/>
      </w:divBdr>
    </w:div>
    <w:div w:id="700128933">
      <w:bodyDiv w:val="1"/>
      <w:marLeft w:val="0"/>
      <w:marRight w:val="0"/>
      <w:marTop w:val="0"/>
      <w:marBottom w:val="0"/>
      <w:divBdr>
        <w:top w:val="none" w:sz="0" w:space="0" w:color="auto"/>
        <w:left w:val="none" w:sz="0" w:space="0" w:color="auto"/>
        <w:bottom w:val="none" w:sz="0" w:space="0" w:color="auto"/>
        <w:right w:val="none" w:sz="0" w:space="0" w:color="auto"/>
      </w:divBdr>
    </w:div>
    <w:div w:id="700205042">
      <w:bodyDiv w:val="1"/>
      <w:marLeft w:val="0"/>
      <w:marRight w:val="0"/>
      <w:marTop w:val="0"/>
      <w:marBottom w:val="0"/>
      <w:divBdr>
        <w:top w:val="none" w:sz="0" w:space="0" w:color="auto"/>
        <w:left w:val="none" w:sz="0" w:space="0" w:color="auto"/>
        <w:bottom w:val="none" w:sz="0" w:space="0" w:color="auto"/>
        <w:right w:val="none" w:sz="0" w:space="0" w:color="auto"/>
      </w:divBdr>
    </w:div>
    <w:div w:id="700866089">
      <w:bodyDiv w:val="1"/>
      <w:marLeft w:val="0"/>
      <w:marRight w:val="0"/>
      <w:marTop w:val="0"/>
      <w:marBottom w:val="0"/>
      <w:divBdr>
        <w:top w:val="none" w:sz="0" w:space="0" w:color="auto"/>
        <w:left w:val="none" w:sz="0" w:space="0" w:color="auto"/>
        <w:bottom w:val="none" w:sz="0" w:space="0" w:color="auto"/>
        <w:right w:val="none" w:sz="0" w:space="0" w:color="auto"/>
      </w:divBdr>
    </w:div>
    <w:div w:id="702250565">
      <w:bodyDiv w:val="1"/>
      <w:marLeft w:val="0"/>
      <w:marRight w:val="0"/>
      <w:marTop w:val="0"/>
      <w:marBottom w:val="0"/>
      <w:divBdr>
        <w:top w:val="none" w:sz="0" w:space="0" w:color="auto"/>
        <w:left w:val="none" w:sz="0" w:space="0" w:color="auto"/>
        <w:bottom w:val="none" w:sz="0" w:space="0" w:color="auto"/>
        <w:right w:val="none" w:sz="0" w:space="0" w:color="auto"/>
      </w:divBdr>
    </w:div>
    <w:div w:id="703477812">
      <w:bodyDiv w:val="1"/>
      <w:marLeft w:val="0"/>
      <w:marRight w:val="0"/>
      <w:marTop w:val="0"/>
      <w:marBottom w:val="0"/>
      <w:divBdr>
        <w:top w:val="none" w:sz="0" w:space="0" w:color="auto"/>
        <w:left w:val="none" w:sz="0" w:space="0" w:color="auto"/>
        <w:bottom w:val="none" w:sz="0" w:space="0" w:color="auto"/>
        <w:right w:val="none" w:sz="0" w:space="0" w:color="auto"/>
      </w:divBdr>
    </w:div>
    <w:div w:id="704255551">
      <w:bodyDiv w:val="1"/>
      <w:marLeft w:val="0"/>
      <w:marRight w:val="0"/>
      <w:marTop w:val="0"/>
      <w:marBottom w:val="0"/>
      <w:divBdr>
        <w:top w:val="none" w:sz="0" w:space="0" w:color="auto"/>
        <w:left w:val="none" w:sz="0" w:space="0" w:color="auto"/>
        <w:bottom w:val="none" w:sz="0" w:space="0" w:color="auto"/>
        <w:right w:val="none" w:sz="0" w:space="0" w:color="auto"/>
      </w:divBdr>
    </w:div>
    <w:div w:id="705372244">
      <w:bodyDiv w:val="1"/>
      <w:marLeft w:val="0"/>
      <w:marRight w:val="0"/>
      <w:marTop w:val="0"/>
      <w:marBottom w:val="0"/>
      <w:divBdr>
        <w:top w:val="none" w:sz="0" w:space="0" w:color="auto"/>
        <w:left w:val="none" w:sz="0" w:space="0" w:color="auto"/>
        <w:bottom w:val="none" w:sz="0" w:space="0" w:color="auto"/>
        <w:right w:val="none" w:sz="0" w:space="0" w:color="auto"/>
      </w:divBdr>
    </w:div>
    <w:div w:id="706025913">
      <w:bodyDiv w:val="1"/>
      <w:marLeft w:val="0"/>
      <w:marRight w:val="0"/>
      <w:marTop w:val="0"/>
      <w:marBottom w:val="0"/>
      <w:divBdr>
        <w:top w:val="none" w:sz="0" w:space="0" w:color="auto"/>
        <w:left w:val="none" w:sz="0" w:space="0" w:color="auto"/>
        <w:bottom w:val="none" w:sz="0" w:space="0" w:color="auto"/>
        <w:right w:val="none" w:sz="0" w:space="0" w:color="auto"/>
      </w:divBdr>
    </w:div>
    <w:div w:id="706180787">
      <w:bodyDiv w:val="1"/>
      <w:marLeft w:val="0"/>
      <w:marRight w:val="0"/>
      <w:marTop w:val="0"/>
      <w:marBottom w:val="0"/>
      <w:divBdr>
        <w:top w:val="none" w:sz="0" w:space="0" w:color="auto"/>
        <w:left w:val="none" w:sz="0" w:space="0" w:color="auto"/>
        <w:bottom w:val="none" w:sz="0" w:space="0" w:color="auto"/>
        <w:right w:val="none" w:sz="0" w:space="0" w:color="auto"/>
      </w:divBdr>
    </w:div>
    <w:div w:id="706753896">
      <w:bodyDiv w:val="1"/>
      <w:marLeft w:val="0"/>
      <w:marRight w:val="0"/>
      <w:marTop w:val="0"/>
      <w:marBottom w:val="0"/>
      <w:divBdr>
        <w:top w:val="none" w:sz="0" w:space="0" w:color="auto"/>
        <w:left w:val="none" w:sz="0" w:space="0" w:color="auto"/>
        <w:bottom w:val="none" w:sz="0" w:space="0" w:color="auto"/>
        <w:right w:val="none" w:sz="0" w:space="0" w:color="auto"/>
      </w:divBdr>
    </w:div>
    <w:div w:id="706830636">
      <w:bodyDiv w:val="1"/>
      <w:marLeft w:val="0"/>
      <w:marRight w:val="0"/>
      <w:marTop w:val="0"/>
      <w:marBottom w:val="0"/>
      <w:divBdr>
        <w:top w:val="none" w:sz="0" w:space="0" w:color="auto"/>
        <w:left w:val="none" w:sz="0" w:space="0" w:color="auto"/>
        <w:bottom w:val="none" w:sz="0" w:space="0" w:color="auto"/>
        <w:right w:val="none" w:sz="0" w:space="0" w:color="auto"/>
      </w:divBdr>
    </w:div>
    <w:div w:id="707029351">
      <w:bodyDiv w:val="1"/>
      <w:marLeft w:val="0"/>
      <w:marRight w:val="0"/>
      <w:marTop w:val="0"/>
      <w:marBottom w:val="0"/>
      <w:divBdr>
        <w:top w:val="none" w:sz="0" w:space="0" w:color="auto"/>
        <w:left w:val="none" w:sz="0" w:space="0" w:color="auto"/>
        <w:bottom w:val="none" w:sz="0" w:space="0" w:color="auto"/>
        <w:right w:val="none" w:sz="0" w:space="0" w:color="auto"/>
      </w:divBdr>
    </w:div>
    <w:div w:id="707221133">
      <w:bodyDiv w:val="1"/>
      <w:marLeft w:val="0"/>
      <w:marRight w:val="0"/>
      <w:marTop w:val="0"/>
      <w:marBottom w:val="0"/>
      <w:divBdr>
        <w:top w:val="none" w:sz="0" w:space="0" w:color="auto"/>
        <w:left w:val="none" w:sz="0" w:space="0" w:color="auto"/>
        <w:bottom w:val="none" w:sz="0" w:space="0" w:color="auto"/>
        <w:right w:val="none" w:sz="0" w:space="0" w:color="auto"/>
      </w:divBdr>
    </w:div>
    <w:div w:id="707294775">
      <w:bodyDiv w:val="1"/>
      <w:marLeft w:val="0"/>
      <w:marRight w:val="0"/>
      <w:marTop w:val="0"/>
      <w:marBottom w:val="0"/>
      <w:divBdr>
        <w:top w:val="none" w:sz="0" w:space="0" w:color="auto"/>
        <w:left w:val="none" w:sz="0" w:space="0" w:color="auto"/>
        <w:bottom w:val="none" w:sz="0" w:space="0" w:color="auto"/>
        <w:right w:val="none" w:sz="0" w:space="0" w:color="auto"/>
      </w:divBdr>
    </w:div>
    <w:div w:id="708337272">
      <w:bodyDiv w:val="1"/>
      <w:marLeft w:val="0"/>
      <w:marRight w:val="0"/>
      <w:marTop w:val="0"/>
      <w:marBottom w:val="0"/>
      <w:divBdr>
        <w:top w:val="none" w:sz="0" w:space="0" w:color="auto"/>
        <w:left w:val="none" w:sz="0" w:space="0" w:color="auto"/>
        <w:bottom w:val="none" w:sz="0" w:space="0" w:color="auto"/>
        <w:right w:val="none" w:sz="0" w:space="0" w:color="auto"/>
      </w:divBdr>
    </w:div>
    <w:div w:id="708378785">
      <w:bodyDiv w:val="1"/>
      <w:marLeft w:val="0"/>
      <w:marRight w:val="0"/>
      <w:marTop w:val="0"/>
      <w:marBottom w:val="0"/>
      <w:divBdr>
        <w:top w:val="none" w:sz="0" w:space="0" w:color="auto"/>
        <w:left w:val="none" w:sz="0" w:space="0" w:color="auto"/>
        <w:bottom w:val="none" w:sz="0" w:space="0" w:color="auto"/>
        <w:right w:val="none" w:sz="0" w:space="0" w:color="auto"/>
      </w:divBdr>
    </w:div>
    <w:div w:id="709034190">
      <w:bodyDiv w:val="1"/>
      <w:marLeft w:val="0"/>
      <w:marRight w:val="0"/>
      <w:marTop w:val="0"/>
      <w:marBottom w:val="0"/>
      <w:divBdr>
        <w:top w:val="none" w:sz="0" w:space="0" w:color="auto"/>
        <w:left w:val="none" w:sz="0" w:space="0" w:color="auto"/>
        <w:bottom w:val="none" w:sz="0" w:space="0" w:color="auto"/>
        <w:right w:val="none" w:sz="0" w:space="0" w:color="auto"/>
      </w:divBdr>
    </w:div>
    <w:div w:id="710037343">
      <w:bodyDiv w:val="1"/>
      <w:marLeft w:val="0"/>
      <w:marRight w:val="0"/>
      <w:marTop w:val="0"/>
      <w:marBottom w:val="0"/>
      <w:divBdr>
        <w:top w:val="none" w:sz="0" w:space="0" w:color="auto"/>
        <w:left w:val="none" w:sz="0" w:space="0" w:color="auto"/>
        <w:bottom w:val="none" w:sz="0" w:space="0" w:color="auto"/>
        <w:right w:val="none" w:sz="0" w:space="0" w:color="auto"/>
      </w:divBdr>
    </w:div>
    <w:div w:id="710766492">
      <w:bodyDiv w:val="1"/>
      <w:marLeft w:val="0"/>
      <w:marRight w:val="0"/>
      <w:marTop w:val="0"/>
      <w:marBottom w:val="0"/>
      <w:divBdr>
        <w:top w:val="none" w:sz="0" w:space="0" w:color="auto"/>
        <w:left w:val="none" w:sz="0" w:space="0" w:color="auto"/>
        <w:bottom w:val="none" w:sz="0" w:space="0" w:color="auto"/>
        <w:right w:val="none" w:sz="0" w:space="0" w:color="auto"/>
      </w:divBdr>
    </w:div>
    <w:div w:id="710886058">
      <w:bodyDiv w:val="1"/>
      <w:marLeft w:val="0"/>
      <w:marRight w:val="0"/>
      <w:marTop w:val="0"/>
      <w:marBottom w:val="0"/>
      <w:divBdr>
        <w:top w:val="none" w:sz="0" w:space="0" w:color="auto"/>
        <w:left w:val="none" w:sz="0" w:space="0" w:color="auto"/>
        <w:bottom w:val="none" w:sz="0" w:space="0" w:color="auto"/>
        <w:right w:val="none" w:sz="0" w:space="0" w:color="auto"/>
      </w:divBdr>
    </w:div>
    <w:div w:id="711153675">
      <w:bodyDiv w:val="1"/>
      <w:marLeft w:val="0"/>
      <w:marRight w:val="0"/>
      <w:marTop w:val="0"/>
      <w:marBottom w:val="0"/>
      <w:divBdr>
        <w:top w:val="none" w:sz="0" w:space="0" w:color="auto"/>
        <w:left w:val="none" w:sz="0" w:space="0" w:color="auto"/>
        <w:bottom w:val="none" w:sz="0" w:space="0" w:color="auto"/>
        <w:right w:val="none" w:sz="0" w:space="0" w:color="auto"/>
      </w:divBdr>
    </w:div>
    <w:div w:id="711421912">
      <w:bodyDiv w:val="1"/>
      <w:marLeft w:val="0"/>
      <w:marRight w:val="0"/>
      <w:marTop w:val="0"/>
      <w:marBottom w:val="0"/>
      <w:divBdr>
        <w:top w:val="none" w:sz="0" w:space="0" w:color="auto"/>
        <w:left w:val="none" w:sz="0" w:space="0" w:color="auto"/>
        <w:bottom w:val="none" w:sz="0" w:space="0" w:color="auto"/>
        <w:right w:val="none" w:sz="0" w:space="0" w:color="auto"/>
      </w:divBdr>
    </w:div>
    <w:div w:id="712386518">
      <w:bodyDiv w:val="1"/>
      <w:marLeft w:val="0"/>
      <w:marRight w:val="0"/>
      <w:marTop w:val="0"/>
      <w:marBottom w:val="0"/>
      <w:divBdr>
        <w:top w:val="none" w:sz="0" w:space="0" w:color="auto"/>
        <w:left w:val="none" w:sz="0" w:space="0" w:color="auto"/>
        <w:bottom w:val="none" w:sz="0" w:space="0" w:color="auto"/>
        <w:right w:val="none" w:sz="0" w:space="0" w:color="auto"/>
      </w:divBdr>
    </w:div>
    <w:div w:id="713578196">
      <w:bodyDiv w:val="1"/>
      <w:marLeft w:val="0"/>
      <w:marRight w:val="0"/>
      <w:marTop w:val="0"/>
      <w:marBottom w:val="0"/>
      <w:divBdr>
        <w:top w:val="none" w:sz="0" w:space="0" w:color="auto"/>
        <w:left w:val="none" w:sz="0" w:space="0" w:color="auto"/>
        <w:bottom w:val="none" w:sz="0" w:space="0" w:color="auto"/>
        <w:right w:val="none" w:sz="0" w:space="0" w:color="auto"/>
      </w:divBdr>
    </w:div>
    <w:div w:id="713624768">
      <w:bodyDiv w:val="1"/>
      <w:marLeft w:val="0"/>
      <w:marRight w:val="0"/>
      <w:marTop w:val="0"/>
      <w:marBottom w:val="0"/>
      <w:divBdr>
        <w:top w:val="none" w:sz="0" w:space="0" w:color="auto"/>
        <w:left w:val="none" w:sz="0" w:space="0" w:color="auto"/>
        <w:bottom w:val="none" w:sz="0" w:space="0" w:color="auto"/>
        <w:right w:val="none" w:sz="0" w:space="0" w:color="auto"/>
      </w:divBdr>
    </w:div>
    <w:div w:id="714162085">
      <w:bodyDiv w:val="1"/>
      <w:marLeft w:val="0"/>
      <w:marRight w:val="0"/>
      <w:marTop w:val="0"/>
      <w:marBottom w:val="0"/>
      <w:divBdr>
        <w:top w:val="none" w:sz="0" w:space="0" w:color="auto"/>
        <w:left w:val="none" w:sz="0" w:space="0" w:color="auto"/>
        <w:bottom w:val="none" w:sz="0" w:space="0" w:color="auto"/>
        <w:right w:val="none" w:sz="0" w:space="0" w:color="auto"/>
      </w:divBdr>
    </w:div>
    <w:div w:id="715853120">
      <w:bodyDiv w:val="1"/>
      <w:marLeft w:val="0"/>
      <w:marRight w:val="0"/>
      <w:marTop w:val="0"/>
      <w:marBottom w:val="0"/>
      <w:divBdr>
        <w:top w:val="none" w:sz="0" w:space="0" w:color="auto"/>
        <w:left w:val="none" w:sz="0" w:space="0" w:color="auto"/>
        <w:bottom w:val="none" w:sz="0" w:space="0" w:color="auto"/>
        <w:right w:val="none" w:sz="0" w:space="0" w:color="auto"/>
      </w:divBdr>
    </w:div>
    <w:div w:id="716201022">
      <w:bodyDiv w:val="1"/>
      <w:marLeft w:val="0"/>
      <w:marRight w:val="0"/>
      <w:marTop w:val="0"/>
      <w:marBottom w:val="0"/>
      <w:divBdr>
        <w:top w:val="none" w:sz="0" w:space="0" w:color="auto"/>
        <w:left w:val="none" w:sz="0" w:space="0" w:color="auto"/>
        <w:bottom w:val="none" w:sz="0" w:space="0" w:color="auto"/>
        <w:right w:val="none" w:sz="0" w:space="0" w:color="auto"/>
      </w:divBdr>
    </w:div>
    <w:div w:id="717241084">
      <w:bodyDiv w:val="1"/>
      <w:marLeft w:val="0"/>
      <w:marRight w:val="0"/>
      <w:marTop w:val="0"/>
      <w:marBottom w:val="0"/>
      <w:divBdr>
        <w:top w:val="none" w:sz="0" w:space="0" w:color="auto"/>
        <w:left w:val="none" w:sz="0" w:space="0" w:color="auto"/>
        <w:bottom w:val="none" w:sz="0" w:space="0" w:color="auto"/>
        <w:right w:val="none" w:sz="0" w:space="0" w:color="auto"/>
      </w:divBdr>
    </w:div>
    <w:div w:id="717631792">
      <w:bodyDiv w:val="1"/>
      <w:marLeft w:val="0"/>
      <w:marRight w:val="0"/>
      <w:marTop w:val="0"/>
      <w:marBottom w:val="0"/>
      <w:divBdr>
        <w:top w:val="none" w:sz="0" w:space="0" w:color="auto"/>
        <w:left w:val="none" w:sz="0" w:space="0" w:color="auto"/>
        <w:bottom w:val="none" w:sz="0" w:space="0" w:color="auto"/>
        <w:right w:val="none" w:sz="0" w:space="0" w:color="auto"/>
      </w:divBdr>
    </w:div>
    <w:div w:id="718819916">
      <w:bodyDiv w:val="1"/>
      <w:marLeft w:val="0"/>
      <w:marRight w:val="0"/>
      <w:marTop w:val="0"/>
      <w:marBottom w:val="0"/>
      <w:divBdr>
        <w:top w:val="none" w:sz="0" w:space="0" w:color="auto"/>
        <w:left w:val="none" w:sz="0" w:space="0" w:color="auto"/>
        <w:bottom w:val="none" w:sz="0" w:space="0" w:color="auto"/>
        <w:right w:val="none" w:sz="0" w:space="0" w:color="auto"/>
      </w:divBdr>
    </w:div>
    <w:div w:id="719016672">
      <w:bodyDiv w:val="1"/>
      <w:marLeft w:val="0"/>
      <w:marRight w:val="0"/>
      <w:marTop w:val="0"/>
      <w:marBottom w:val="0"/>
      <w:divBdr>
        <w:top w:val="none" w:sz="0" w:space="0" w:color="auto"/>
        <w:left w:val="none" w:sz="0" w:space="0" w:color="auto"/>
        <w:bottom w:val="none" w:sz="0" w:space="0" w:color="auto"/>
        <w:right w:val="none" w:sz="0" w:space="0" w:color="auto"/>
      </w:divBdr>
    </w:div>
    <w:div w:id="719327399">
      <w:bodyDiv w:val="1"/>
      <w:marLeft w:val="0"/>
      <w:marRight w:val="0"/>
      <w:marTop w:val="0"/>
      <w:marBottom w:val="0"/>
      <w:divBdr>
        <w:top w:val="none" w:sz="0" w:space="0" w:color="auto"/>
        <w:left w:val="none" w:sz="0" w:space="0" w:color="auto"/>
        <w:bottom w:val="none" w:sz="0" w:space="0" w:color="auto"/>
        <w:right w:val="none" w:sz="0" w:space="0" w:color="auto"/>
      </w:divBdr>
    </w:div>
    <w:div w:id="719329380">
      <w:bodyDiv w:val="1"/>
      <w:marLeft w:val="0"/>
      <w:marRight w:val="0"/>
      <w:marTop w:val="0"/>
      <w:marBottom w:val="0"/>
      <w:divBdr>
        <w:top w:val="none" w:sz="0" w:space="0" w:color="auto"/>
        <w:left w:val="none" w:sz="0" w:space="0" w:color="auto"/>
        <w:bottom w:val="none" w:sz="0" w:space="0" w:color="auto"/>
        <w:right w:val="none" w:sz="0" w:space="0" w:color="auto"/>
      </w:divBdr>
    </w:div>
    <w:div w:id="719552170">
      <w:bodyDiv w:val="1"/>
      <w:marLeft w:val="0"/>
      <w:marRight w:val="0"/>
      <w:marTop w:val="0"/>
      <w:marBottom w:val="0"/>
      <w:divBdr>
        <w:top w:val="none" w:sz="0" w:space="0" w:color="auto"/>
        <w:left w:val="none" w:sz="0" w:space="0" w:color="auto"/>
        <w:bottom w:val="none" w:sz="0" w:space="0" w:color="auto"/>
        <w:right w:val="none" w:sz="0" w:space="0" w:color="auto"/>
      </w:divBdr>
    </w:div>
    <w:div w:id="720252162">
      <w:bodyDiv w:val="1"/>
      <w:marLeft w:val="0"/>
      <w:marRight w:val="0"/>
      <w:marTop w:val="0"/>
      <w:marBottom w:val="0"/>
      <w:divBdr>
        <w:top w:val="none" w:sz="0" w:space="0" w:color="auto"/>
        <w:left w:val="none" w:sz="0" w:space="0" w:color="auto"/>
        <w:bottom w:val="none" w:sz="0" w:space="0" w:color="auto"/>
        <w:right w:val="none" w:sz="0" w:space="0" w:color="auto"/>
      </w:divBdr>
    </w:div>
    <w:div w:id="720401441">
      <w:bodyDiv w:val="1"/>
      <w:marLeft w:val="0"/>
      <w:marRight w:val="0"/>
      <w:marTop w:val="0"/>
      <w:marBottom w:val="0"/>
      <w:divBdr>
        <w:top w:val="none" w:sz="0" w:space="0" w:color="auto"/>
        <w:left w:val="none" w:sz="0" w:space="0" w:color="auto"/>
        <w:bottom w:val="none" w:sz="0" w:space="0" w:color="auto"/>
        <w:right w:val="none" w:sz="0" w:space="0" w:color="auto"/>
      </w:divBdr>
    </w:div>
    <w:div w:id="720446959">
      <w:bodyDiv w:val="1"/>
      <w:marLeft w:val="0"/>
      <w:marRight w:val="0"/>
      <w:marTop w:val="0"/>
      <w:marBottom w:val="0"/>
      <w:divBdr>
        <w:top w:val="none" w:sz="0" w:space="0" w:color="auto"/>
        <w:left w:val="none" w:sz="0" w:space="0" w:color="auto"/>
        <w:bottom w:val="none" w:sz="0" w:space="0" w:color="auto"/>
        <w:right w:val="none" w:sz="0" w:space="0" w:color="auto"/>
      </w:divBdr>
    </w:div>
    <w:div w:id="721367259">
      <w:bodyDiv w:val="1"/>
      <w:marLeft w:val="0"/>
      <w:marRight w:val="0"/>
      <w:marTop w:val="0"/>
      <w:marBottom w:val="0"/>
      <w:divBdr>
        <w:top w:val="none" w:sz="0" w:space="0" w:color="auto"/>
        <w:left w:val="none" w:sz="0" w:space="0" w:color="auto"/>
        <w:bottom w:val="none" w:sz="0" w:space="0" w:color="auto"/>
        <w:right w:val="none" w:sz="0" w:space="0" w:color="auto"/>
      </w:divBdr>
    </w:div>
    <w:div w:id="721751090">
      <w:bodyDiv w:val="1"/>
      <w:marLeft w:val="0"/>
      <w:marRight w:val="0"/>
      <w:marTop w:val="0"/>
      <w:marBottom w:val="0"/>
      <w:divBdr>
        <w:top w:val="none" w:sz="0" w:space="0" w:color="auto"/>
        <w:left w:val="none" w:sz="0" w:space="0" w:color="auto"/>
        <w:bottom w:val="none" w:sz="0" w:space="0" w:color="auto"/>
        <w:right w:val="none" w:sz="0" w:space="0" w:color="auto"/>
      </w:divBdr>
    </w:div>
    <w:div w:id="722100725">
      <w:bodyDiv w:val="1"/>
      <w:marLeft w:val="0"/>
      <w:marRight w:val="0"/>
      <w:marTop w:val="0"/>
      <w:marBottom w:val="0"/>
      <w:divBdr>
        <w:top w:val="none" w:sz="0" w:space="0" w:color="auto"/>
        <w:left w:val="none" w:sz="0" w:space="0" w:color="auto"/>
        <w:bottom w:val="none" w:sz="0" w:space="0" w:color="auto"/>
        <w:right w:val="none" w:sz="0" w:space="0" w:color="auto"/>
      </w:divBdr>
    </w:div>
    <w:div w:id="723871234">
      <w:bodyDiv w:val="1"/>
      <w:marLeft w:val="0"/>
      <w:marRight w:val="0"/>
      <w:marTop w:val="0"/>
      <w:marBottom w:val="0"/>
      <w:divBdr>
        <w:top w:val="none" w:sz="0" w:space="0" w:color="auto"/>
        <w:left w:val="none" w:sz="0" w:space="0" w:color="auto"/>
        <w:bottom w:val="none" w:sz="0" w:space="0" w:color="auto"/>
        <w:right w:val="none" w:sz="0" w:space="0" w:color="auto"/>
      </w:divBdr>
    </w:div>
    <w:div w:id="723916454">
      <w:bodyDiv w:val="1"/>
      <w:marLeft w:val="0"/>
      <w:marRight w:val="0"/>
      <w:marTop w:val="0"/>
      <w:marBottom w:val="0"/>
      <w:divBdr>
        <w:top w:val="none" w:sz="0" w:space="0" w:color="auto"/>
        <w:left w:val="none" w:sz="0" w:space="0" w:color="auto"/>
        <w:bottom w:val="none" w:sz="0" w:space="0" w:color="auto"/>
        <w:right w:val="none" w:sz="0" w:space="0" w:color="auto"/>
      </w:divBdr>
    </w:div>
    <w:div w:id="724454510">
      <w:bodyDiv w:val="1"/>
      <w:marLeft w:val="0"/>
      <w:marRight w:val="0"/>
      <w:marTop w:val="0"/>
      <w:marBottom w:val="0"/>
      <w:divBdr>
        <w:top w:val="none" w:sz="0" w:space="0" w:color="auto"/>
        <w:left w:val="none" w:sz="0" w:space="0" w:color="auto"/>
        <w:bottom w:val="none" w:sz="0" w:space="0" w:color="auto"/>
        <w:right w:val="none" w:sz="0" w:space="0" w:color="auto"/>
      </w:divBdr>
    </w:div>
    <w:div w:id="724568345">
      <w:bodyDiv w:val="1"/>
      <w:marLeft w:val="0"/>
      <w:marRight w:val="0"/>
      <w:marTop w:val="0"/>
      <w:marBottom w:val="0"/>
      <w:divBdr>
        <w:top w:val="none" w:sz="0" w:space="0" w:color="auto"/>
        <w:left w:val="none" w:sz="0" w:space="0" w:color="auto"/>
        <w:bottom w:val="none" w:sz="0" w:space="0" w:color="auto"/>
        <w:right w:val="none" w:sz="0" w:space="0" w:color="auto"/>
      </w:divBdr>
    </w:div>
    <w:div w:id="725300949">
      <w:bodyDiv w:val="1"/>
      <w:marLeft w:val="0"/>
      <w:marRight w:val="0"/>
      <w:marTop w:val="0"/>
      <w:marBottom w:val="0"/>
      <w:divBdr>
        <w:top w:val="none" w:sz="0" w:space="0" w:color="auto"/>
        <w:left w:val="none" w:sz="0" w:space="0" w:color="auto"/>
        <w:bottom w:val="none" w:sz="0" w:space="0" w:color="auto"/>
        <w:right w:val="none" w:sz="0" w:space="0" w:color="auto"/>
      </w:divBdr>
    </w:div>
    <w:div w:id="726343113">
      <w:bodyDiv w:val="1"/>
      <w:marLeft w:val="0"/>
      <w:marRight w:val="0"/>
      <w:marTop w:val="0"/>
      <w:marBottom w:val="0"/>
      <w:divBdr>
        <w:top w:val="none" w:sz="0" w:space="0" w:color="auto"/>
        <w:left w:val="none" w:sz="0" w:space="0" w:color="auto"/>
        <w:bottom w:val="none" w:sz="0" w:space="0" w:color="auto"/>
        <w:right w:val="none" w:sz="0" w:space="0" w:color="auto"/>
      </w:divBdr>
    </w:div>
    <w:div w:id="726495610">
      <w:bodyDiv w:val="1"/>
      <w:marLeft w:val="0"/>
      <w:marRight w:val="0"/>
      <w:marTop w:val="0"/>
      <w:marBottom w:val="0"/>
      <w:divBdr>
        <w:top w:val="none" w:sz="0" w:space="0" w:color="auto"/>
        <w:left w:val="none" w:sz="0" w:space="0" w:color="auto"/>
        <w:bottom w:val="none" w:sz="0" w:space="0" w:color="auto"/>
        <w:right w:val="none" w:sz="0" w:space="0" w:color="auto"/>
      </w:divBdr>
    </w:div>
    <w:div w:id="726799654">
      <w:bodyDiv w:val="1"/>
      <w:marLeft w:val="0"/>
      <w:marRight w:val="0"/>
      <w:marTop w:val="0"/>
      <w:marBottom w:val="0"/>
      <w:divBdr>
        <w:top w:val="none" w:sz="0" w:space="0" w:color="auto"/>
        <w:left w:val="none" w:sz="0" w:space="0" w:color="auto"/>
        <w:bottom w:val="none" w:sz="0" w:space="0" w:color="auto"/>
        <w:right w:val="none" w:sz="0" w:space="0" w:color="auto"/>
      </w:divBdr>
    </w:div>
    <w:div w:id="727804073">
      <w:bodyDiv w:val="1"/>
      <w:marLeft w:val="0"/>
      <w:marRight w:val="0"/>
      <w:marTop w:val="0"/>
      <w:marBottom w:val="0"/>
      <w:divBdr>
        <w:top w:val="none" w:sz="0" w:space="0" w:color="auto"/>
        <w:left w:val="none" w:sz="0" w:space="0" w:color="auto"/>
        <w:bottom w:val="none" w:sz="0" w:space="0" w:color="auto"/>
        <w:right w:val="none" w:sz="0" w:space="0" w:color="auto"/>
      </w:divBdr>
    </w:div>
    <w:div w:id="728070905">
      <w:bodyDiv w:val="1"/>
      <w:marLeft w:val="0"/>
      <w:marRight w:val="0"/>
      <w:marTop w:val="0"/>
      <w:marBottom w:val="0"/>
      <w:divBdr>
        <w:top w:val="none" w:sz="0" w:space="0" w:color="auto"/>
        <w:left w:val="none" w:sz="0" w:space="0" w:color="auto"/>
        <w:bottom w:val="none" w:sz="0" w:space="0" w:color="auto"/>
        <w:right w:val="none" w:sz="0" w:space="0" w:color="auto"/>
      </w:divBdr>
    </w:div>
    <w:div w:id="728697584">
      <w:bodyDiv w:val="1"/>
      <w:marLeft w:val="0"/>
      <w:marRight w:val="0"/>
      <w:marTop w:val="0"/>
      <w:marBottom w:val="0"/>
      <w:divBdr>
        <w:top w:val="none" w:sz="0" w:space="0" w:color="auto"/>
        <w:left w:val="none" w:sz="0" w:space="0" w:color="auto"/>
        <w:bottom w:val="none" w:sz="0" w:space="0" w:color="auto"/>
        <w:right w:val="none" w:sz="0" w:space="0" w:color="auto"/>
      </w:divBdr>
    </w:div>
    <w:div w:id="728922876">
      <w:bodyDiv w:val="1"/>
      <w:marLeft w:val="0"/>
      <w:marRight w:val="0"/>
      <w:marTop w:val="0"/>
      <w:marBottom w:val="0"/>
      <w:divBdr>
        <w:top w:val="none" w:sz="0" w:space="0" w:color="auto"/>
        <w:left w:val="none" w:sz="0" w:space="0" w:color="auto"/>
        <w:bottom w:val="none" w:sz="0" w:space="0" w:color="auto"/>
        <w:right w:val="none" w:sz="0" w:space="0" w:color="auto"/>
      </w:divBdr>
    </w:div>
    <w:div w:id="729883470">
      <w:bodyDiv w:val="1"/>
      <w:marLeft w:val="0"/>
      <w:marRight w:val="0"/>
      <w:marTop w:val="0"/>
      <w:marBottom w:val="0"/>
      <w:divBdr>
        <w:top w:val="none" w:sz="0" w:space="0" w:color="auto"/>
        <w:left w:val="none" w:sz="0" w:space="0" w:color="auto"/>
        <w:bottom w:val="none" w:sz="0" w:space="0" w:color="auto"/>
        <w:right w:val="none" w:sz="0" w:space="0" w:color="auto"/>
      </w:divBdr>
    </w:div>
    <w:div w:id="730733493">
      <w:bodyDiv w:val="1"/>
      <w:marLeft w:val="0"/>
      <w:marRight w:val="0"/>
      <w:marTop w:val="0"/>
      <w:marBottom w:val="0"/>
      <w:divBdr>
        <w:top w:val="none" w:sz="0" w:space="0" w:color="auto"/>
        <w:left w:val="none" w:sz="0" w:space="0" w:color="auto"/>
        <w:bottom w:val="none" w:sz="0" w:space="0" w:color="auto"/>
        <w:right w:val="none" w:sz="0" w:space="0" w:color="auto"/>
      </w:divBdr>
    </w:div>
    <w:div w:id="731851328">
      <w:bodyDiv w:val="1"/>
      <w:marLeft w:val="0"/>
      <w:marRight w:val="0"/>
      <w:marTop w:val="0"/>
      <w:marBottom w:val="0"/>
      <w:divBdr>
        <w:top w:val="none" w:sz="0" w:space="0" w:color="auto"/>
        <w:left w:val="none" w:sz="0" w:space="0" w:color="auto"/>
        <w:bottom w:val="none" w:sz="0" w:space="0" w:color="auto"/>
        <w:right w:val="none" w:sz="0" w:space="0" w:color="auto"/>
      </w:divBdr>
    </w:div>
    <w:div w:id="731857140">
      <w:bodyDiv w:val="1"/>
      <w:marLeft w:val="0"/>
      <w:marRight w:val="0"/>
      <w:marTop w:val="0"/>
      <w:marBottom w:val="0"/>
      <w:divBdr>
        <w:top w:val="none" w:sz="0" w:space="0" w:color="auto"/>
        <w:left w:val="none" w:sz="0" w:space="0" w:color="auto"/>
        <w:bottom w:val="none" w:sz="0" w:space="0" w:color="auto"/>
        <w:right w:val="none" w:sz="0" w:space="0" w:color="auto"/>
      </w:divBdr>
    </w:div>
    <w:div w:id="732124371">
      <w:bodyDiv w:val="1"/>
      <w:marLeft w:val="0"/>
      <w:marRight w:val="0"/>
      <w:marTop w:val="0"/>
      <w:marBottom w:val="0"/>
      <w:divBdr>
        <w:top w:val="none" w:sz="0" w:space="0" w:color="auto"/>
        <w:left w:val="none" w:sz="0" w:space="0" w:color="auto"/>
        <w:bottom w:val="none" w:sz="0" w:space="0" w:color="auto"/>
        <w:right w:val="none" w:sz="0" w:space="0" w:color="auto"/>
      </w:divBdr>
    </w:div>
    <w:div w:id="733237594">
      <w:bodyDiv w:val="1"/>
      <w:marLeft w:val="0"/>
      <w:marRight w:val="0"/>
      <w:marTop w:val="0"/>
      <w:marBottom w:val="0"/>
      <w:divBdr>
        <w:top w:val="none" w:sz="0" w:space="0" w:color="auto"/>
        <w:left w:val="none" w:sz="0" w:space="0" w:color="auto"/>
        <w:bottom w:val="none" w:sz="0" w:space="0" w:color="auto"/>
        <w:right w:val="none" w:sz="0" w:space="0" w:color="auto"/>
      </w:divBdr>
    </w:div>
    <w:div w:id="733741471">
      <w:bodyDiv w:val="1"/>
      <w:marLeft w:val="0"/>
      <w:marRight w:val="0"/>
      <w:marTop w:val="0"/>
      <w:marBottom w:val="0"/>
      <w:divBdr>
        <w:top w:val="none" w:sz="0" w:space="0" w:color="auto"/>
        <w:left w:val="none" w:sz="0" w:space="0" w:color="auto"/>
        <w:bottom w:val="none" w:sz="0" w:space="0" w:color="auto"/>
        <w:right w:val="none" w:sz="0" w:space="0" w:color="auto"/>
      </w:divBdr>
    </w:div>
    <w:div w:id="733818115">
      <w:bodyDiv w:val="1"/>
      <w:marLeft w:val="0"/>
      <w:marRight w:val="0"/>
      <w:marTop w:val="0"/>
      <w:marBottom w:val="0"/>
      <w:divBdr>
        <w:top w:val="none" w:sz="0" w:space="0" w:color="auto"/>
        <w:left w:val="none" w:sz="0" w:space="0" w:color="auto"/>
        <w:bottom w:val="none" w:sz="0" w:space="0" w:color="auto"/>
        <w:right w:val="none" w:sz="0" w:space="0" w:color="auto"/>
      </w:divBdr>
    </w:div>
    <w:div w:id="733965422">
      <w:bodyDiv w:val="1"/>
      <w:marLeft w:val="0"/>
      <w:marRight w:val="0"/>
      <w:marTop w:val="0"/>
      <w:marBottom w:val="0"/>
      <w:divBdr>
        <w:top w:val="none" w:sz="0" w:space="0" w:color="auto"/>
        <w:left w:val="none" w:sz="0" w:space="0" w:color="auto"/>
        <w:bottom w:val="none" w:sz="0" w:space="0" w:color="auto"/>
        <w:right w:val="none" w:sz="0" w:space="0" w:color="auto"/>
      </w:divBdr>
    </w:div>
    <w:div w:id="734165267">
      <w:bodyDiv w:val="1"/>
      <w:marLeft w:val="0"/>
      <w:marRight w:val="0"/>
      <w:marTop w:val="0"/>
      <w:marBottom w:val="0"/>
      <w:divBdr>
        <w:top w:val="none" w:sz="0" w:space="0" w:color="auto"/>
        <w:left w:val="none" w:sz="0" w:space="0" w:color="auto"/>
        <w:bottom w:val="none" w:sz="0" w:space="0" w:color="auto"/>
        <w:right w:val="none" w:sz="0" w:space="0" w:color="auto"/>
      </w:divBdr>
    </w:div>
    <w:div w:id="734545843">
      <w:bodyDiv w:val="1"/>
      <w:marLeft w:val="0"/>
      <w:marRight w:val="0"/>
      <w:marTop w:val="0"/>
      <w:marBottom w:val="0"/>
      <w:divBdr>
        <w:top w:val="none" w:sz="0" w:space="0" w:color="auto"/>
        <w:left w:val="none" w:sz="0" w:space="0" w:color="auto"/>
        <w:bottom w:val="none" w:sz="0" w:space="0" w:color="auto"/>
        <w:right w:val="none" w:sz="0" w:space="0" w:color="auto"/>
      </w:divBdr>
    </w:div>
    <w:div w:id="735710073">
      <w:bodyDiv w:val="1"/>
      <w:marLeft w:val="0"/>
      <w:marRight w:val="0"/>
      <w:marTop w:val="0"/>
      <w:marBottom w:val="0"/>
      <w:divBdr>
        <w:top w:val="none" w:sz="0" w:space="0" w:color="auto"/>
        <w:left w:val="none" w:sz="0" w:space="0" w:color="auto"/>
        <w:bottom w:val="none" w:sz="0" w:space="0" w:color="auto"/>
        <w:right w:val="none" w:sz="0" w:space="0" w:color="auto"/>
      </w:divBdr>
    </w:div>
    <w:div w:id="736320033">
      <w:bodyDiv w:val="1"/>
      <w:marLeft w:val="0"/>
      <w:marRight w:val="0"/>
      <w:marTop w:val="0"/>
      <w:marBottom w:val="0"/>
      <w:divBdr>
        <w:top w:val="none" w:sz="0" w:space="0" w:color="auto"/>
        <w:left w:val="none" w:sz="0" w:space="0" w:color="auto"/>
        <w:bottom w:val="none" w:sz="0" w:space="0" w:color="auto"/>
        <w:right w:val="none" w:sz="0" w:space="0" w:color="auto"/>
      </w:divBdr>
    </w:div>
    <w:div w:id="736561935">
      <w:bodyDiv w:val="1"/>
      <w:marLeft w:val="0"/>
      <w:marRight w:val="0"/>
      <w:marTop w:val="0"/>
      <w:marBottom w:val="0"/>
      <w:divBdr>
        <w:top w:val="none" w:sz="0" w:space="0" w:color="auto"/>
        <w:left w:val="none" w:sz="0" w:space="0" w:color="auto"/>
        <w:bottom w:val="none" w:sz="0" w:space="0" w:color="auto"/>
        <w:right w:val="none" w:sz="0" w:space="0" w:color="auto"/>
      </w:divBdr>
    </w:div>
    <w:div w:id="736628729">
      <w:bodyDiv w:val="1"/>
      <w:marLeft w:val="0"/>
      <w:marRight w:val="0"/>
      <w:marTop w:val="0"/>
      <w:marBottom w:val="0"/>
      <w:divBdr>
        <w:top w:val="none" w:sz="0" w:space="0" w:color="auto"/>
        <w:left w:val="none" w:sz="0" w:space="0" w:color="auto"/>
        <w:bottom w:val="none" w:sz="0" w:space="0" w:color="auto"/>
        <w:right w:val="none" w:sz="0" w:space="0" w:color="auto"/>
      </w:divBdr>
    </w:div>
    <w:div w:id="736635953">
      <w:bodyDiv w:val="1"/>
      <w:marLeft w:val="0"/>
      <w:marRight w:val="0"/>
      <w:marTop w:val="0"/>
      <w:marBottom w:val="0"/>
      <w:divBdr>
        <w:top w:val="none" w:sz="0" w:space="0" w:color="auto"/>
        <w:left w:val="none" w:sz="0" w:space="0" w:color="auto"/>
        <w:bottom w:val="none" w:sz="0" w:space="0" w:color="auto"/>
        <w:right w:val="none" w:sz="0" w:space="0" w:color="auto"/>
      </w:divBdr>
    </w:div>
    <w:div w:id="736785278">
      <w:bodyDiv w:val="1"/>
      <w:marLeft w:val="0"/>
      <w:marRight w:val="0"/>
      <w:marTop w:val="0"/>
      <w:marBottom w:val="0"/>
      <w:divBdr>
        <w:top w:val="none" w:sz="0" w:space="0" w:color="auto"/>
        <w:left w:val="none" w:sz="0" w:space="0" w:color="auto"/>
        <w:bottom w:val="none" w:sz="0" w:space="0" w:color="auto"/>
        <w:right w:val="none" w:sz="0" w:space="0" w:color="auto"/>
      </w:divBdr>
    </w:div>
    <w:div w:id="738285480">
      <w:bodyDiv w:val="1"/>
      <w:marLeft w:val="0"/>
      <w:marRight w:val="0"/>
      <w:marTop w:val="0"/>
      <w:marBottom w:val="0"/>
      <w:divBdr>
        <w:top w:val="none" w:sz="0" w:space="0" w:color="auto"/>
        <w:left w:val="none" w:sz="0" w:space="0" w:color="auto"/>
        <w:bottom w:val="none" w:sz="0" w:space="0" w:color="auto"/>
        <w:right w:val="none" w:sz="0" w:space="0" w:color="auto"/>
      </w:divBdr>
    </w:div>
    <w:div w:id="739524731">
      <w:bodyDiv w:val="1"/>
      <w:marLeft w:val="0"/>
      <w:marRight w:val="0"/>
      <w:marTop w:val="0"/>
      <w:marBottom w:val="0"/>
      <w:divBdr>
        <w:top w:val="none" w:sz="0" w:space="0" w:color="auto"/>
        <w:left w:val="none" w:sz="0" w:space="0" w:color="auto"/>
        <w:bottom w:val="none" w:sz="0" w:space="0" w:color="auto"/>
        <w:right w:val="none" w:sz="0" w:space="0" w:color="auto"/>
      </w:divBdr>
    </w:div>
    <w:div w:id="740835901">
      <w:bodyDiv w:val="1"/>
      <w:marLeft w:val="0"/>
      <w:marRight w:val="0"/>
      <w:marTop w:val="0"/>
      <w:marBottom w:val="0"/>
      <w:divBdr>
        <w:top w:val="none" w:sz="0" w:space="0" w:color="auto"/>
        <w:left w:val="none" w:sz="0" w:space="0" w:color="auto"/>
        <w:bottom w:val="none" w:sz="0" w:space="0" w:color="auto"/>
        <w:right w:val="none" w:sz="0" w:space="0" w:color="auto"/>
      </w:divBdr>
    </w:div>
    <w:div w:id="741177465">
      <w:bodyDiv w:val="1"/>
      <w:marLeft w:val="0"/>
      <w:marRight w:val="0"/>
      <w:marTop w:val="0"/>
      <w:marBottom w:val="0"/>
      <w:divBdr>
        <w:top w:val="none" w:sz="0" w:space="0" w:color="auto"/>
        <w:left w:val="none" w:sz="0" w:space="0" w:color="auto"/>
        <w:bottom w:val="none" w:sz="0" w:space="0" w:color="auto"/>
        <w:right w:val="none" w:sz="0" w:space="0" w:color="auto"/>
      </w:divBdr>
    </w:div>
    <w:div w:id="741637321">
      <w:bodyDiv w:val="1"/>
      <w:marLeft w:val="0"/>
      <w:marRight w:val="0"/>
      <w:marTop w:val="0"/>
      <w:marBottom w:val="0"/>
      <w:divBdr>
        <w:top w:val="none" w:sz="0" w:space="0" w:color="auto"/>
        <w:left w:val="none" w:sz="0" w:space="0" w:color="auto"/>
        <w:bottom w:val="none" w:sz="0" w:space="0" w:color="auto"/>
        <w:right w:val="none" w:sz="0" w:space="0" w:color="auto"/>
      </w:divBdr>
    </w:div>
    <w:div w:id="741827374">
      <w:bodyDiv w:val="1"/>
      <w:marLeft w:val="0"/>
      <w:marRight w:val="0"/>
      <w:marTop w:val="0"/>
      <w:marBottom w:val="0"/>
      <w:divBdr>
        <w:top w:val="none" w:sz="0" w:space="0" w:color="auto"/>
        <w:left w:val="none" w:sz="0" w:space="0" w:color="auto"/>
        <w:bottom w:val="none" w:sz="0" w:space="0" w:color="auto"/>
        <w:right w:val="none" w:sz="0" w:space="0" w:color="auto"/>
      </w:divBdr>
    </w:div>
    <w:div w:id="741827878">
      <w:bodyDiv w:val="1"/>
      <w:marLeft w:val="0"/>
      <w:marRight w:val="0"/>
      <w:marTop w:val="0"/>
      <w:marBottom w:val="0"/>
      <w:divBdr>
        <w:top w:val="none" w:sz="0" w:space="0" w:color="auto"/>
        <w:left w:val="none" w:sz="0" w:space="0" w:color="auto"/>
        <w:bottom w:val="none" w:sz="0" w:space="0" w:color="auto"/>
        <w:right w:val="none" w:sz="0" w:space="0" w:color="auto"/>
      </w:divBdr>
    </w:div>
    <w:div w:id="742214559">
      <w:bodyDiv w:val="1"/>
      <w:marLeft w:val="0"/>
      <w:marRight w:val="0"/>
      <w:marTop w:val="0"/>
      <w:marBottom w:val="0"/>
      <w:divBdr>
        <w:top w:val="none" w:sz="0" w:space="0" w:color="auto"/>
        <w:left w:val="none" w:sz="0" w:space="0" w:color="auto"/>
        <w:bottom w:val="none" w:sz="0" w:space="0" w:color="auto"/>
        <w:right w:val="none" w:sz="0" w:space="0" w:color="auto"/>
      </w:divBdr>
    </w:div>
    <w:div w:id="743071842">
      <w:bodyDiv w:val="1"/>
      <w:marLeft w:val="0"/>
      <w:marRight w:val="0"/>
      <w:marTop w:val="0"/>
      <w:marBottom w:val="0"/>
      <w:divBdr>
        <w:top w:val="none" w:sz="0" w:space="0" w:color="auto"/>
        <w:left w:val="none" w:sz="0" w:space="0" w:color="auto"/>
        <w:bottom w:val="none" w:sz="0" w:space="0" w:color="auto"/>
        <w:right w:val="none" w:sz="0" w:space="0" w:color="auto"/>
      </w:divBdr>
    </w:div>
    <w:div w:id="743138617">
      <w:bodyDiv w:val="1"/>
      <w:marLeft w:val="0"/>
      <w:marRight w:val="0"/>
      <w:marTop w:val="0"/>
      <w:marBottom w:val="0"/>
      <w:divBdr>
        <w:top w:val="none" w:sz="0" w:space="0" w:color="auto"/>
        <w:left w:val="none" w:sz="0" w:space="0" w:color="auto"/>
        <w:bottom w:val="none" w:sz="0" w:space="0" w:color="auto"/>
        <w:right w:val="none" w:sz="0" w:space="0" w:color="auto"/>
      </w:divBdr>
    </w:div>
    <w:div w:id="743186701">
      <w:bodyDiv w:val="1"/>
      <w:marLeft w:val="0"/>
      <w:marRight w:val="0"/>
      <w:marTop w:val="0"/>
      <w:marBottom w:val="0"/>
      <w:divBdr>
        <w:top w:val="none" w:sz="0" w:space="0" w:color="auto"/>
        <w:left w:val="none" w:sz="0" w:space="0" w:color="auto"/>
        <w:bottom w:val="none" w:sz="0" w:space="0" w:color="auto"/>
        <w:right w:val="none" w:sz="0" w:space="0" w:color="auto"/>
      </w:divBdr>
    </w:div>
    <w:div w:id="744499504">
      <w:bodyDiv w:val="1"/>
      <w:marLeft w:val="0"/>
      <w:marRight w:val="0"/>
      <w:marTop w:val="0"/>
      <w:marBottom w:val="0"/>
      <w:divBdr>
        <w:top w:val="none" w:sz="0" w:space="0" w:color="auto"/>
        <w:left w:val="none" w:sz="0" w:space="0" w:color="auto"/>
        <w:bottom w:val="none" w:sz="0" w:space="0" w:color="auto"/>
        <w:right w:val="none" w:sz="0" w:space="0" w:color="auto"/>
      </w:divBdr>
    </w:div>
    <w:div w:id="745153385">
      <w:bodyDiv w:val="1"/>
      <w:marLeft w:val="0"/>
      <w:marRight w:val="0"/>
      <w:marTop w:val="0"/>
      <w:marBottom w:val="0"/>
      <w:divBdr>
        <w:top w:val="none" w:sz="0" w:space="0" w:color="auto"/>
        <w:left w:val="none" w:sz="0" w:space="0" w:color="auto"/>
        <w:bottom w:val="none" w:sz="0" w:space="0" w:color="auto"/>
        <w:right w:val="none" w:sz="0" w:space="0" w:color="auto"/>
      </w:divBdr>
    </w:div>
    <w:div w:id="746224143">
      <w:bodyDiv w:val="1"/>
      <w:marLeft w:val="0"/>
      <w:marRight w:val="0"/>
      <w:marTop w:val="0"/>
      <w:marBottom w:val="0"/>
      <w:divBdr>
        <w:top w:val="none" w:sz="0" w:space="0" w:color="auto"/>
        <w:left w:val="none" w:sz="0" w:space="0" w:color="auto"/>
        <w:bottom w:val="none" w:sz="0" w:space="0" w:color="auto"/>
        <w:right w:val="none" w:sz="0" w:space="0" w:color="auto"/>
      </w:divBdr>
    </w:div>
    <w:div w:id="746343883">
      <w:bodyDiv w:val="1"/>
      <w:marLeft w:val="0"/>
      <w:marRight w:val="0"/>
      <w:marTop w:val="0"/>
      <w:marBottom w:val="0"/>
      <w:divBdr>
        <w:top w:val="none" w:sz="0" w:space="0" w:color="auto"/>
        <w:left w:val="none" w:sz="0" w:space="0" w:color="auto"/>
        <w:bottom w:val="none" w:sz="0" w:space="0" w:color="auto"/>
        <w:right w:val="none" w:sz="0" w:space="0" w:color="auto"/>
      </w:divBdr>
    </w:div>
    <w:div w:id="746390145">
      <w:bodyDiv w:val="1"/>
      <w:marLeft w:val="0"/>
      <w:marRight w:val="0"/>
      <w:marTop w:val="0"/>
      <w:marBottom w:val="0"/>
      <w:divBdr>
        <w:top w:val="none" w:sz="0" w:space="0" w:color="auto"/>
        <w:left w:val="none" w:sz="0" w:space="0" w:color="auto"/>
        <w:bottom w:val="none" w:sz="0" w:space="0" w:color="auto"/>
        <w:right w:val="none" w:sz="0" w:space="0" w:color="auto"/>
      </w:divBdr>
    </w:div>
    <w:div w:id="747121545">
      <w:bodyDiv w:val="1"/>
      <w:marLeft w:val="0"/>
      <w:marRight w:val="0"/>
      <w:marTop w:val="0"/>
      <w:marBottom w:val="0"/>
      <w:divBdr>
        <w:top w:val="none" w:sz="0" w:space="0" w:color="auto"/>
        <w:left w:val="none" w:sz="0" w:space="0" w:color="auto"/>
        <w:bottom w:val="none" w:sz="0" w:space="0" w:color="auto"/>
        <w:right w:val="none" w:sz="0" w:space="0" w:color="auto"/>
      </w:divBdr>
    </w:div>
    <w:div w:id="747263804">
      <w:bodyDiv w:val="1"/>
      <w:marLeft w:val="0"/>
      <w:marRight w:val="0"/>
      <w:marTop w:val="0"/>
      <w:marBottom w:val="0"/>
      <w:divBdr>
        <w:top w:val="none" w:sz="0" w:space="0" w:color="auto"/>
        <w:left w:val="none" w:sz="0" w:space="0" w:color="auto"/>
        <w:bottom w:val="none" w:sz="0" w:space="0" w:color="auto"/>
        <w:right w:val="none" w:sz="0" w:space="0" w:color="auto"/>
      </w:divBdr>
    </w:div>
    <w:div w:id="749429031">
      <w:bodyDiv w:val="1"/>
      <w:marLeft w:val="0"/>
      <w:marRight w:val="0"/>
      <w:marTop w:val="0"/>
      <w:marBottom w:val="0"/>
      <w:divBdr>
        <w:top w:val="none" w:sz="0" w:space="0" w:color="auto"/>
        <w:left w:val="none" w:sz="0" w:space="0" w:color="auto"/>
        <w:bottom w:val="none" w:sz="0" w:space="0" w:color="auto"/>
        <w:right w:val="none" w:sz="0" w:space="0" w:color="auto"/>
      </w:divBdr>
    </w:div>
    <w:div w:id="749470908">
      <w:bodyDiv w:val="1"/>
      <w:marLeft w:val="0"/>
      <w:marRight w:val="0"/>
      <w:marTop w:val="0"/>
      <w:marBottom w:val="0"/>
      <w:divBdr>
        <w:top w:val="none" w:sz="0" w:space="0" w:color="auto"/>
        <w:left w:val="none" w:sz="0" w:space="0" w:color="auto"/>
        <w:bottom w:val="none" w:sz="0" w:space="0" w:color="auto"/>
        <w:right w:val="none" w:sz="0" w:space="0" w:color="auto"/>
      </w:divBdr>
    </w:div>
    <w:div w:id="750007473">
      <w:bodyDiv w:val="1"/>
      <w:marLeft w:val="0"/>
      <w:marRight w:val="0"/>
      <w:marTop w:val="0"/>
      <w:marBottom w:val="0"/>
      <w:divBdr>
        <w:top w:val="none" w:sz="0" w:space="0" w:color="auto"/>
        <w:left w:val="none" w:sz="0" w:space="0" w:color="auto"/>
        <w:bottom w:val="none" w:sz="0" w:space="0" w:color="auto"/>
        <w:right w:val="none" w:sz="0" w:space="0" w:color="auto"/>
      </w:divBdr>
    </w:div>
    <w:div w:id="751586913">
      <w:bodyDiv w:val="1"/>
      <w:marLeft w:val="0"/>
      <w:marRight w:val="0"/>
      <w:marTop w:val="0"/>
      <w:marBottom w:val="0"/>
      <w:divBdr>
        <w:top w:val="none" w:sz="0" w:space="0" w:color="auto"/>
        <w:left w:val="none" w:sz="0" w:space="0" w:color="auto"/>
        <w:bottom w:val="none" w:sz="0" w:space="0" w:color="auto"/>
        <w:right w:val="none" w:sz="0" w:space="0" w:color="auto"/>
      </w:divBdr>
    </w:div>
    <w:div w:id="752168269">
      <w:bodyDiv w:val="1"/>
      <w:marLeft w:val="0"/>
      <w:marRight w:val="0"/>
      <w:marTop w:val="0"/>
      <w:marBottom w:val="0"/>
      <w:divBdr>
        <w:top w:val="none" w:sz="0" w:space="0" w:color="auto"/>
        <w:left w:val="none" w:sz="0" w:space="0" w:color="auto"/>
        <w:bottom w:val="none" w:sz="0" w:space="0" w:color="auto"/>
        <w:right w:val="none" w:sz="0" w:space="0" w:color="auto"/>
      </w:divBdr>
    </w:div>
    <w:div w:id="752317607">
      <w:bodyDiv w:val="1"/>
      <w:marLeft w:val="0"/>
      <w:marRight w:val="0"/>
      <w:marTop w:val="0"/>
      <w:marBottom w:val="0"/>
      <w:divBdr>
        <w:top w:val="none" w:sz="0" w:space="0" w:color="auto"/>
        <w:left w:val="none" w:sz="0" w:space="0" w:color="auto"/>
        <w:bottom w:val="none" w:sz="0" w:space="0" w:color="auto"/>
        <w:right w:val="none" w:sz="0" w:space="0" w:color="auto"/>
      </w:divBdr>
    </w:div>
    <w:div w:id="753825101">
      <w:bodyDiv w:val="1"/>
      <w:marLeft w:val="0"/>
      <w:marRight w:val="0"/>
      <w:marTop w:val="0"/>
      <w:marBottom w:val="0"/>
      <w:divBdr>
        <w:top w:val="none" w:sz="0" w:space="0" w:color="auto"/>
        <w:left w:val="none" w:sz="0" w:space="0" w:color="auto"/>
        <w:bottom w:val="none" w:sz="0" w:space="0" w:color="auto"/>
        <w:right w:val="none" w:sz="0" w:space="0" w:color="auto"/>
      </w:divBdr>
    </w:div>
    <w:div w:id="753892451">
      <w:bodyDiv w:val="1"/>
      <w:marLeft w:val="0"/>
      <w:marRight w:val="0"/>
      <w:marTop w:val="0"/>
      <w:marBottom w:val="0"/>
      <w:divBdr>
        <w:top w:val="none" w:sz="0" w:space="0" w:color="auto"/>
        <w:left w:val="none" w:sz="0" w:space="0" w:color="auto"/>
        <w:bottom w:val="none" w:sz="0" w:space="0" w:color="auto"/>
        <w:right w:val="none" w:sz="0" w:space="0" w:color="auto"/>
      </w:divBdr>
    </w:div>
    <w:div w:id="754278122">
      <w:bodyDiv w:val="1"/>
      <w:marLeft w:val="0"/>
      <w:marRight w:val="0"/>
      <w:marTop w:val="0"/>
      <w:marBottom w:val="0"/>
      <w:divBdr>
        <w:top w:val="none" w:sz="0" w:space="0" w:color="auto"/>
        <w:left w:val="none" w:sz="0" w:space="0" w:color="auto"/>
        <w:bottom w:val="none" w:sz="0" w:space="0" w:color="auto"/>
        <w:right w:val="none" w:sz="0" w:space="0" w:color="auto"/>
      </w:divBdr>
    </w:div>
    <w:div w:id="754401623">
      <w:bodyDiv w:val="1"/>
      <w:marLeft w:val="0"/>
      <w:marRight w:val="0"/>
      <w:marTop w:val="0"/>
      <w:marBottom w:val="0"/>
      <w:divBdr>
        <w:top w:val="none" w:sz="0" w:space="0" w:color="auto"/>
        <w:left w:val="none" w:sz="0" w:space="0" w:color="auto"/>
        <w:bottom w:val="none" w:sz="0" w:space="0" w:color="auto"/>
        <w:right w:val="none" w:sz="0" w:space="0" w:color="auto"/>
      </w:divBdr>
    </w:div>
    <w:div w:id="754593411">
      <w:bodyDiv w:val="1"/>
      <w:marLeft w:val="0"/>
      <w:marRight w:val="0"/>
      <w:marTop w:val="0"/>
      <w:marBottom w:val="0"/>
      <w:divBdr>
        <w:top w:val="none" w:sz="0" w:space="0" w:color="auto"/>
        <w:left w:val="none" w:sz="0" w:space="0" w:color="auto"/>
        <w:bottom w:val="none" w:sz="0" w:space="0" w:color="auto"/>
        <w:right w:val="none" w:sz="0" w:space="0" w:color="auto"/>
      </w:divBdr>
    </w:div>
    <w:div w:id="754668076">
      <w:bodyDiv w:val="1"/>
      <w:marLeft w:val="0"/>
      <w:marRight w:val="0"/>
      <w:marTop w:val="0"/>
      <w:marBottom w:val="0"/>
      <w:divBdr>
        <w:top w:val="none" w:sz="0" w:space="0" w:color="auto"/>
        <w:left w:val="none" w:sz="0" w:space="0" w:color="auto"/>
        <w:bottom w:val="none" w:sz="0" w:space="0" w:color="auto"/>
        <w:right w:val="none" w:sz="0" w:space="0" w:color="auto"/>
      </w:divBdr>
    </w:div>
    <w:div w:id="755245521">
      <w:bodyDiv w:val="1"/>
      <w:marLeft w:val="0"/>
      <w:marRight w:val="0"/>
      <w:marTop w:val="0"/>
      <w:marBottom w:val="0"/>
      <w:divBdr>
        <w:top w:val="none" w:sz="0" w:space="0" w:color="auto"/>
        <w:left w:val="none" w:sz="0" w:space="0" w:color="auto"/>
        <w:bottom w:val="none" w:sz="0" w:space="0" w:color="auto"/>
        <w:right w:val="none" w:sz="0" w:space="0" w:color="auto"/>
      </w:divBdr>
    </w:div>
    <w:div w:id="756024027">
      <w:bodyDiv w:val="1"/>
      <w:marLeft w:val="0"/>
      <w:marRight w:val="0"/>
      <w:marTop w:val="0"/>
      <w:marBottom w:val="0"/>
      <w:divBdr>
        <w:top w:val="none" w:sz="0" w:space="0" w:color="auto"/>
        <w:left w:val="none" w:sz="0" w:space="0" w:color="auto"/>
        <w:bottom w:val="none" w:sz="0" w:space="0" w:color="auto"/>
        <w:right w:val="none" w:sz="0" w:space="0" w:color="auto"/>
      </w:divBdr>
    </w:div>
    <w:div w:id="756173889">
      <w:bodyDiv w:val="1"/>
      <w:marLeft w:val="0"/>
      <w:marRight w:val="0"/>
      <w:marTop w:val="0"/>
      <w:marBottom w:val="0"/>
      <w:divBdr>
        <w:top w:val="none" w:sz="0" w:space="0" w:color="auto"/>
        <w:left w:val="none" w:sz="0" w:space="0" w:color="auto"/>
        <w:bottom w:val="none" w:sz="0" w:space="0" w:color="auto"/>
        <w:right w:val="none" w:sz="0" w:space="0" w:color="auto"/>
      </w:divBdr>
    </w:div>
    <w:div w:id="756512445">
      <w:bodyDiv w:val="1"/>
      <w:marLeft w:val="0"/>
      <w:marRight w:val="0"/>
      <w:marTop w:val="0"/>
      <w:marBottom w:val="0"/>
      <w:divBdr>
        <w:top w:val="none" w:sz="0" w:space="0" w:color="auto"/>
        <w:left w:val="none" w:sz="0" w:space="0" w:color="auto"/>
        <w:bottom w:val="none" w:sz="0" w:space="0" w:color="auto"/>
        <w:right w:val="none" w:sz="0" w:space="0" w:color="auto"/>
      </w:divBdr>
    </w:div>
    <w:div w:id="756562045">
      <w:bodyDiv w:val="1"/>
      <w:marLeft w:val="0"/>
      <w:marRight w:val="0"/>
      <w:marTop w:val="0"/>
      <w:marBottom w:val="0"/>
      <w:divBdr>
        <w:top w:val="none" w:sz="0" w:space="0" w:color="auto"/>
        <w:left w:val="none" w:sz="0" w:space="0" w:color="auto"/>
        <w:bottom w:val="none" w:sz="0" w:space="0" w:color="auto"/>
        <w:right w:val="none" w:sz="0" w:space="0" w:color="auto"/>
      </w:divBdr>
    </w:div>
    <w:div w:id="757478589">
      <w:bodyDiv w:val="1"/>
      <w:marLeft w:val="0"/>
      <w:marRight w:val="0"/>
      <w:marTop w:val="0"/>
      <w:marBottom w:val="0"/>
      <w:divBdr>
        <w:top w:val="none" w:sz="0" w:space="0" w:color="auto"/>
        <w:left w:val="none" w:sz="0" w:space="0" w:color="auto"/>
        <w:bottom w:val="none" w:sz="0" w:space="0" w:color="auto"/>
        <w:right w:val="none" w:sz="0" w:space="0" w:color="auto"/>
      </w:divBdr>
    </w:div>
    <w:div w:id="757671922">
      <w:bodyDiv w:val="1"/>
      <w:marLeft w:val="0"/>
      <w:marRight w:val="0"/>
      <w:marTop w:val="0"/>
      <w:marBottom w:val="0"/>
      <w:divBdr>
        <w:top w:val="none" w:sz="0" w:space="0" w:color="auto"/>
        <w:left w:val="none" w:sz="0" w:space="0" w:color="auto"/>
        <w:bottom w:val="none" w:sz="0" w:space="0" w:color="auto"/>
        <w:right w:val="none" w:sz="0" w:space="0" w:color="auto"/>
      </w:divBdr>
    </w:div>
    <w:div w:id="758403176">
      <w:bodyDiv w:val="1"/>
      <w:marLeft w:val="0"/>
      <w:marRight w:val="0"/>
      <w:marTop w:val="0"/>
      <w:marBottom w:val="0"/>
      <w:divBdr>
        <w:top w:val="none" w:sz="0" w:space="0" w:color="auto"/>
        <w:left w:val="none" w:sz="0" w:space="0" w:color="auto"/>
        <w:bottom w:val="none" w:sz="0" w:space="0" w:color="auto"/>
        <w:right w:val="none" w:sz="0" w:space="0" w:color="auto"/>
      </w:divBdr>
    </w:div>
    <w:div w:id="759255519">
      <w:bodyDiv w:val="1"/>
      <w:marLeft w:val="0"/>
      <w:marRight w:val="0"/>
      <w:marTop w:val="0"/>
      <w:marBottom w:val="0"/>
      <w:divBdr>
        <w:top w:val="none" w:sz="0" w:space="0" w:color="auto"/>
        <w:left w:val="none" w:sz="0" w:space="0" w:color="auto"/>
        <w:bottom w:val="none" w:sz="0" w:space="0" w:color="auto"/>
        <w:right w:val="none" w:sz="0" w:space="0" w:color="auto"/>
      </w:divBdr>
    </w:div>
    <w:div w:id="759839359">
      <w:bodyDiv w:val="1"/>
      <w:marLeft w:val="0"/>
      <w:marRight w:val="0"/>
      <w:marTop w:val="0"/>
      <w:marBottom w:val="0"/>
      <w:divBdr>
        <w:top w:val="none" w:sz="0" w:space="0" w:color="auto"/>
        <w:left w:val="none" w:sz="0" w:space="0" w:color="auto"/>
        <w:bottom w:val="none" w:sz="0" w:space="0" w:color="auto"/>
        <w:right w:val="none" w:sz="0" w:space="0" w:color="auto"/>
      </w:divBdr>
    </w:div>
    <w:div w:id="760025613">
      <w:bodyDiv w:val="1"/>
      <w:marLeft w:val="0"/>
      <w:marRight w:val="0"/>
      <w:marTop w:val="0"/>
      <w:marBottom w:val="0"/>
      <w:divBdr>
        <w:top w:val="none" w:sz="0" w:space="0" w:color="auto"/>
        <w:left w:val="none" w:sz="0" w:space="0" w:color="auto"/>
        <w:bottom w:val="none" w:sz="0" w:space="0" w:color="auto"/>
        <w:right w:val="none" w:sz="0" w:space="0" w:color="auto"/>
      </w:divBdr>
    </w:div>
    <w:div w:id="761218543">
      <w:bodyDiv w:val="1"/>
      <w:marLeft w:val="0"/>
      <w:marRight w:val="0"/>
      <w:marTop w:val="0"/>
      <w:marBottom w:val="0"/>
      <w:divBdr>
        <w:top w:val="none" w:sz="0" w:space="0" w:color="auto"/>
        <w:left w:val="none" w:sz="0" w:space="0" w:color="auto"/>
        <w:bottom w:val="none" w:sz="0" w:space="0" w:color="auto"/>
        <w:right w:val="none" w:sz="0" w:space="0" w:color="auto"/>
      </w:divBdr>
    </w:div>
    <w:div w:id="761298205">
      <w:bodyDiv w:val="1"/>
      <w:marLeft w:val="0"/>
      <w:marRight w:val="0"/>
      <w:marTop w:val="0"/>
      <w:marBottom w:val="0"/>
      <w:divBdr>
        <w:top w:val="none" w:sz="0" w:space="0" w:color="auto"/>
        <w:left w:val="none" w:sz="0" w:space="0" w:color="auto"/>
        <w:bottom w:val="none" w:sz="0" w:space="0" w:color="auto"/>
        <w:right w:val="none" w:sz="0" w:space="0" w:color="auto"/>
      </w:divBdr>
    </w:div>
    <w:div w:id="762335020">
      <w:bodyDiv w:val="1"/>
      <w:marLeft w:val="0"/>
      <w:marRight w:val="0"/>
      <w:marTop w:val="0"/>
      <w:marBottom w:val="0"/>
      <w:divBdr>
        <w:top w:val="none" w:sz="0" w:space="0" w:color="auto"/>
        <w:left w:val="none" w:sz="0" w:space="0" w:color="auto"/>
        <w:bottom w:val="none" w:sz="0" w:space="0" w:color="auto"/>
        <w:right w:val="none" w:sz="0" w:space="0" w:color="auto"/>
      </w:divBdr>
    </w:div>
    <w:div w:id="763959556">
      <w:bodyDiv w:val="1"/>
      <w:marLeft w:val="0"/>
      <w:marRight w:val="0"/>
      <w:marTop w:val="0"/>
      <w:marBottom w:val="0"/>
      <w:divBdr>
        <w:top w:val="none" w:sz="0" w:space="0" w:color="auto"/>
        <w:left w:val="none" w:sz="0" w:space="0" w:color="auto"/>
        <w:bottom w:val="none" w:sz="0" w:space="0" w:color="auto"/>
        <w:right w:val="none" w:sz="0" w:space="0" w:color="auto"/>
      </w:divBdr>
    </w:div>
    <w:div w:id="764156983">
      <w:bodyDiv w:val="1"/>
      <w:marLeft w:val="0"/>
      <w:marRight w:val="0"/>
      <w:marTop w:val="0"/>
      <w:marBottom w:val="0"/>
      <w:divBdr>
        <w:top w:val="none" w:sz="0" w:space="0" w:color="auto"/>
        <w:left w:val="none" w:sz="0" w:space="0" w:color="auto"/>
        <w:bottom w:val="none" w:sz="0" w:space="0" w:color="auto"/>
        <w:right w:val="none" w:sz="0" w:space="0" w:color="auto"/>
      </w:divBdr>
    </w:div>
    <w:div w:id="765349424">
      <w:bodyDiv w:val="1"/>
      <w:marLeft w:val="0"/>
      <w:marRight w:val="0"/>
      <w:marTop w:val="0"/>
      <w:marBottom w:val="0"/>
      <w:divBdr>
        <w:top w:val="none" w:sz="0" w:space="0" w:color="auto"/>
        <w:left w:val="none" w:sz="0" w:space="0" w:color="auto"/>
        <w:bottom w:val="none" w:sz="0" w:space="0" w:color="auto"/>
        <w:right w:val="none" w:sz="0" w:space="0" w:color="auto"/>
      </w:divBdr>
    </w:div>
    <w:div w:id="765461817">
      <w:bodyDiv w:val="1"/>
      <w:marLeft w:val="0"/>
      <w:marRight w:val="0"/>
      <w:marTop w:val="0"/>
      <w:marBottom w:val="0"/>
      <w:divBdr>
        <w:top w:val="none" w:sz="0" w:space="0" w:color="auto"/>
        <w:left w:val="none" w:sz="0" w:space="0" w:color="auto"/>
        <w:bottom w:val="none" w:sz="0" w:space="0" w:color="auto"/>
        <w:right w:val="none" w:sz="0" w:space="0" w:color="auto"/>
      </w:divBdr>
    </w:div>
    <w:div w:id="765492868">
      <w:bodyDiv w:val="1"/>
      <w:marLeft w:val="0"/>
      <w:marRight w:val="0"/>
      <w:marTop w:val="0"/>
      <w:marBottom w:val="0"/>
      <w:divBdr>
        <w:top w:val="none" w:sz="0" w:space="0" w:color="auto"/>
        <w:left w:val="none" w:sz="0" w:space="0" w:color="auto"/>
        <w:bottom w:val="none" w:sz="0" w:space="0" w:color="auto"/>
        <w:right w:val="none" w:sz="0" w:space="0" w:color="auto"/>
      </w:divBdr>
    </w:div>
    <w:div w:id="766273792">
      <w:bodyDiv w:val="1"/>
      <w:marLeft w:val="0"/>
      <w:marRight w:val="0"/>
      <w:marTop w:val="0"/>
      <w:marBottom w:val="0"/>
      <w:divBdr>
        <w:top w:val="none" w:sz="0" w:space="0" w:color="auto"/>
        <w:left w:val="none" w:sz="0" w:space="0" w:color="auto"/>
        <w:bottom w:val="none" w:sz="0" w:space="0" w:color="auto"/>
        <w:right w:val="none" w:sz="0" w:space="0" w:color="auto"/>
      </w:divBdr>
    </w:div>
    <w:div w:id="766313906">
      <w:bodyDiv w:val="1"/>
      <w:marLeft w:val="0"/>
      <w:marRight w:val="0"/>
      <w:marTop w:val="0"/>
      <w:marBottom w:val="0"/>
      <w:divBdr>
        <w:top w:val="none" w:sz="0" w:space="0" w:color="auto"/>
        <w:left w:val="none" w:sz="0" w:space="0" w:color="auto"/>
        <w:bottom w:val="none" w:sz="0" w:space="0" w:color="auto"/>
        <w:right w:val="none" w:sz="0" w:space="0" w:color="auto"/>
      </w:divBdr>
    </w:div>
    <w:div w:id="767703170">
      <w:bodyDiv w:val="1"/>
      <w:marLeft w:val="0"/>
      <w:marRight w:val="0"/>
      <w:marTop w:val="0"/>
      <w:marBottom w:val="0"/>
      <w:divBdr>
        <w:top w:val="none" w:sz="0" w:space="0" w:color="auto"/>
        <w:left w:val="none" w:sz="0" w:space="0" w:color="auto"/>
        <w:bottom w:val="none" w:sz="0" w:space="0" w:color="auto"/>
        <w:right w:val="none" w:sz="0" w:space="0" w:color="auto"/>
      </w:divBdr>
    </w:div>
    <w:div w:id="768084383">
      <w:bodyDiv w:val="1"/>
      <w:marLeft w:val="0"/>
      <w:marRight w:val="0"/>
      <w:marTop w:val="0"/>
      <w:marBottom w:val="0"/>
      <w:divBdr>
        <w:top w:val="none" w:sz="0" w:space="0" w:color="auto"/>
        <w:left w:val="none" w:sz="0" w:space="0" w:color="auto"/>
        <w:bottom w:val="none" w:sz="0" w:space="0" w:color="auto"/>
        <w:right w:val="none" w:sz="0" w:space="0" w:color="auto"/>
      </w:divBdr>
    </w:div>
    <w:div w:id="768502868">
      <w:bodyDiv w:val="1"/>
      <w:marLeft w:val="0"/>
      <w:marRight w:val="0"/>
      <w:marTop w:val="0"/>
      <w:marBottom w:val="0"/>
      <w:divBdr>
        <w:top w:val="none" w:sz="0" w:space="0" w:color="auto"/>
        <w:left w:val="none" w:sz="0" w:space="0" w:color="auto"/>
        <w:bottom w:val="none" w:sz="0" w:space="0" w:color="auto"/>
        <w:right w:val="none" w:sz="0" w:space="0" w:color="auto"/>
      </w:divBdr>
    </w:div>
    <w:div w:id="769084027">
      <w:bodyDiv w:val="1"/>
      <w:marLeft w:val="0"/>
      <w:marRight w:val="0"/>
      <w:marTop w:val="0"/>
      <w:marBottom w:val="0"/>
      <w:divBdr>
        <w:top w:val="none" w:sz="0" w:space="0" w:color="auto"/>
        <w:left w:val="none" w:sz="0" w:space="0" w:color="auto"/>
        <w:bottom w:val="none" w:sz="0" w:space="0" w:color="auto"/>
        <w:right w:val="none" w:sz="0" w:space="0" w:color="auto"/>
      </w:divBdr>
    </w:div>
    <w:div w:id="769467723">
      <w:bodyDiv w:val="1"/>
      <w:marLeft w:val="0"/>
      <w:marRight w:val="0"/>
      <w:marTop w:val="0"/>
      <w:marBottom w:val="0"/>
      <w:divBdr>
        <w:top w:val="none" w:sz="0" w:space="0" w:color="auto"/>
        <w:left w:val="none" w:sz="0" w:space="0" w:color="auto"/>
        <w:bottom w:val="none" w:sz="0" w:space="0" w:color="auto"/>
        <w:right w:val="none" w:sz="0" w:space="0" w:color="auto"/>
      </w:divBdr>
    </w:div>
    <w:div w:id="769854621">
      <w:bodyDiv w:val="1"/>
      <w:marLeft w:val="0"/>
      <w:marRight w:val="0"/>
      <w:marTop w:val="0"/>
      <w:marBottom w:val="0"/>
      <w:divBdr>
        <w:top w:val="none" w:sz="0" w:space="0" w:color="auto"/>
        <w:left w:val="none" w:sz="0" w:space="0" w:color="auto"/>
        <w:bottom w:val="none" w:sz="0" w:space="0" w:color="auto"/>
        <w:right w:val="none" w:sz="0" w:space="0" w:color="auto"/>
      </w:divBdr>
    </w:div>
    <w:div w:id="771053524">
      <w:bodyDiv w:val="1"/>
      <w:marLeft w:val="0"/>
      <w:marRight w:val="0"/>
      <w:marTop w:val="0"/>
      <w:marBottom w:val="0"/>
      <w:divBdr>
        <w:top w:val="none" w:sz="0" w:space="0" w:color="auto"/>
        <w:left w:val="none" w:sz="0" w:space="0" w:color="auto"/>
        <w:bottom w:val="none" w:sz="0" w:space="0" w:color="auto"/>
        <w:right w:val="none" w:sz="0" w:space="0" w:color="auto"/>
      </w:divBdr>
    </w:div>
    <w:div w:id="771633103">
      <w:bodyDiv w:val="1"/>
      <w:marLeft w:val="0"/>
      <w:marRight w:val="0"/>
      <w:marTop w:val="0"/>
      <w:marBottom w:val="0"/>
      <w:divBdr>
        <w:top w:val="none" w:sz="0" w:space="0" w:color="auto"/>
        <w:left w:val="none" w:sz="0" w:space="0" w:color="auto"/>
        <w:bottom w:val="none" w:sz="0" w:space="0" w:color="auto"/>
        <w:right w:val="none" w:sz="0" w:space="0" w:color="auto"/>
      </w:divBdr>
    </w:div>
    <w:div w:id="771706281">
      <w:bodyDiv w:val="1"/>
      <w:marLeft w:val="0"/>
      <w:marRight w:val="0"/>
      <w:marTop w:val="0"/>
      <w:marBottom w:val="0"/>
      <w:divBdr>
        <w:top w:val="none" w:sz="0" w:space="0" w:color="auto"/>
        <w:left w:val="none" w:sz="0" w:space="0" w:color="auto"/>
        <w:bottom w:val="none" w:sz="0" w:space="0" w:color="auto"/>
        <w:right w:val="none" w:sz="0" w:space="0" w:color="auto"/>
      </w:divBdr>
    </w:div>
    <w:div w:id="772018923">
      <w:bodyDiv w:val="1"/>
      <w:marLeft w:val="0"/>
      <w:marRight w:val="0"/>
      <w:marTop w:val="0"/>
      <w:marBottom w:val="0"/>
      <w:divBdr>
        <w:top w:val="none" w:sz="0" w:space="0" w:color="auto"/>
        <w:left w:val="none" w:sz="0" w:space="0" w:color="auto"/>
        <w:bottom w:val="none" w:sz="0" w:space="0" w:color="auto"/>
        <w:right w:val="none" w:sz="0" w:space="0" w:color="auto"/>
      </w:divBdr>
    </w:div>
    <w:div w:id="772750431">
      <w:bodyDiv w:val="1"/>
      <w:marLeft w:val="0"/>
      <w:marRight w:val="0"/>
      <w:marTop w:val="0"/>
      <w:marBottom w:val="0"/>
      <w:divBdr>
        <w:top w:val="none" w:sz="0" w:space="0" w:color="auto"/>
        <w:left w:val="none" w:sz="0" w:space="0" w:color="auto"/>
        <w:bottom w:val="none" w:sz="0" w:space="0" w:color="auto"/>
        <w:right w:val="none" w:sz="0" w:space="0" w:color="auto"/>
      </w:divBdr>
    </w:div>
    <w:div w:id="773137831">
      <w:bodyDiv w:val="1"/>
      <w:marLeft w:val="0"/>
      <w:marRight w:val="0"/>
      <w:marTop w:val="0"/>
      <w:marBottom w:val="0"/>
      <w:divBdr>
        <w:top w:val="none" w:sz="0" w:space="0" w:color="auto"/>
        <w:left w:val="none" w:sz="0" w:space="0" w:color="auto"/>
        <w:bottom w:val="none" w:sz="0" w:space="0" w:color="auto"/>
        <w:right w:val="none" w:sz="0" w:space="0" w:color="auto"/>
      </w:divBdr>
    </w:div>
    <w:div w:id="773745806">
      <w:bodyDiv w:val="1"/>
      <w:marLeft w:val="0"/>
      <w:marRight w:val="0"/>
      <w:marTop w:val="0"/>
      <w:marBottom w:val="0"/>
      <w:divBdr>
        <w:top w:val="none" w:sz="0" w:space="0" w:color="auto"/>
        <w:left w:val="none" w:sz="0" w:space="0" w:color="auto"/>
        <w:bottom w:val="none" w:sz="0" w:space="0" w:color="auto"/>
        <w:right w:val="none" w:sz="0" w:space="0" w:color="auto"/>
      </w:divBdr>
    </w:div>
    <w:div w:id="773944049">
      <w:bodyDiv w:val="1"/>
      <w:marLeft w:val="0"/>
      <w:marRight w:val="0"/>
      <w:marTop w:val="0"/>
      <w:marBottom w:val="0"/>
      <w:divBdr>
        <w:top w:val="none" w:sz="0" w:space="0" w:color="auto"/>
        <w:left w:val="none" w:sz="0" w:space="0" w:color="auto"/>
        <w:bottom w:val="none" w:sz="0" w:space="0" w:color="auto"/>
        <w:right w:val="none" w:sz="0" w:space="0" w:color="auto"/>
      </w:divBdr>
    </w:div>
    <w:div w:id="774906551">
      <w:bodyDiv w:val="1"/>
      <w:marLeft w:val="0"/>
      <w:marRight w:val="0"/>
      <w:marTop w:val="0"/>
      <w:marBottom w:val="0"/>
      <w:divBdr>
        <w:top w:val="none" w:sz="0" w:space="0" w:color="auto"/>
        <w:left w:val="none" w:sz="0" w:space="0" w:color="auto"/>
        <w:bottom w:val="none" w:sz="0" w:space="0" w:color="auto"/>
        <w:right w:val="none" w:sz="0" w:space="0" w:color="auto"/>
      </w:divBdr>
    </w:div>
    <w:div w:id="775248097">
      <w:bodyDiv w:val="1"/>
      <w:marLeft w:val="0"/>
      <w:marRight w:val="0"/>
      <w:marTop w:val="0"/>
      <w:marBottom w:val="0"/>
      <w:divBdr>
        <w:top w:val="none" w:sz="0" w:space="0" w:color="auto"/>
        <w:left w:val="none" w:sz="0" w:space="0" w:color="auto"/>
        <w:bottom w:val="none" w:sz="0" w:space="0" w:color="auto"/>
        <w:right w:val="none" w:sz="0" w:space="0" w:color="auto"/>
      </w:divBdr>
    </w:div>
    <w:div w:id="776296331">
      <w:bodyDiv w:val="1"/>
      <w:marLeft w:val="0"/>
      <w:marRight w:val="0"/>
      <w:marTop w:val="0"/>
      <w:marBottom w:val="0"/>
      <w:divBdr>
        <w:top w:val="none" w:sz="0" w:space="0" w:color="auto"/>
        <w:left w:val="none" w:sz="0" w:space="0" w:color="auto"/>
        <w:bottom w:val="none" w:sz="0" w:space="0" w:color="auto"/>
        <w:right w:val="none" w:sz="0" w:space="0" w:color="auto"/>
      </w:divBdr>
    </w:div>
    <w:div w:id="777993738">
      <w:bodyDiv w:val="1"/>
      <w:marLeft w:val="0"/>
      <w:marRight w:val="0"/>
      <w:marTop w:val="0"/>
      <w:marBottom w:val="0"/>
      <w:divBdr>
        <w:top w:val="none" w:sz="0" w:space="0" w:color="auto"/>
        <w:left w:val="none" w:sz="0" w:space="0" w:color="auto"/>
        <w:bottom w:val="none" w:sz="0" w:space="0" w:color="auto"/>
        <w:right w:val="none" w:sz="0" w:space="0" w:color="auto"/>
      </w:divBdr>
    </w:div>
    <w:div w:id="778333455">
      <w:bodyDiv w:val="1"/>
      <w:marLeft w:val="0"/>
      <w:marRight w:val="0"/>
      <w:marTop w:val="0"/>
      <w:marBottom w:val="0"/>
      <w:divBdr>
        <w:top w:val="none" w:sz="0" w:space="0" w:color="auto"/>
        <w:left w:val="none" w:sz="0" w:space="0" w:color="auto"/>
        <w:bottom w:val="none" w:sz="0" w:space="0" w:color="auto"/>
        <w:right w:val="none" w:sz="0" w:space="0" w:color="auto"/>
      </w:divBdr>
    </w:div>
    <w:div w:id="778570724">
      <w:bodyDiv w:val="1"/>
      <w:marLeft w:val="0"/>
      <w:marRight w:val="0"/>
      <w:marTop w:val="0"/>
      <w:marBottom w:val="0"/>
      <w:divBdr>
        <w:top w:val="none" w:sz="0" w:space="0" w:color="auto"/>
        <w:left w:val="none" w:sz="0" w:space="0" w:color="auto"/>
        <w:bottom w:val="none" w:sz="0" w:space="0" w:color="auto"/>
        <w:right w:val="none" w:sz="0" w:space="0" w:color="auto"/>
      </w:divBdr>
    </w:div>
    <w:div w:id="778724866">
      <w:bodyDiv w:val="1"/>
      <w:marLeft w:val="0"/>
      <w:marRight w:val="0"/>
      <w:marTop w:val="0"/>
      <w:marBottom w:val="0"/>
      <w:divBdr>
        <w:top w:val="none" w:sz="0" w:space="0" w:color="auto"/>
        <w:left w:val="none" w:sz="0" w:space="0" w:color="auto"/>
        <w:bottom w:val="none" w:sz="0" w:space="0" w:color="auto"/>
        <w:right w:val="none" w:sz="0" w:space="0" w:color="auto"/>
      </w:divBdr>
    </w:div>
    <w:div w:id="779184481">
      <w:bodyDiv w:val="1"/>
      <w:marLeft w:val="0"/>
      <w:marRight w:val="0"/>
      <w:marTop w:val="0"/>
      <w:marBottom w:val="0"/>
      <w:divBdr>
        <w:top w:val="none" w:sz="0" w:space="0" w:color="auto"/>
        <w:left w:val="none" w:sz="0" w:space="0" w:color="auto"/>
        <w:bottom w:val="none" w:sz="0" w:space="0" w:color="auto"/>
        <w:right w:val="none" w:sz="0" w:space="0" w:color="auto"/>
      </w:divBdr>
    </w:div>
    <w:div w:id="779228385">
      <w:bodyDiv w:val="1"/>
      <w:marLeft w:val="0"/>
      <w:marRight w:val="0"/>
      <w:marTop w:val="0"/>
      <w:marBottom w:val="0"/>
      <w:divBdr>
        <w:top w:val="none" w:sz="0" w:space="0" w:color="auto"/>
        <w:left w:val="none" w:sz="0" w:space="0" w:color="auto"/>
        <w:bottom w:val="none" w:sz="0" w:space="0" w:color="auto"/>
        <w:right w:val="none" w:sz="0" w:space="0" w:color="auto"/>
      </w:divBdr>
    </w:div>
    <w:div w:id="779451558">
      <w:bodyDiv w:val="1"/>
      <w:marLeft w:val="0"/>
      <w:marRight w:val="0"/>
      <w:marTop w:val="0"/>
      <w:marBottom w:val="0"/>
      <w:divBdr>
        <w:top w:val="none" w:sz="0" w:space="0" w:color="auto"/>
        <w:left w:val="none" w:sz="0" w:space="0" w:color="auto"/>
        <w:bottom w:val="none" w:sz="0" w:space="0" w:color="auto"/>
        <w:right w:val="none" w:sz="0" w:space="0" w:color="auto"/>
      </w:divBdr>
    </w:div>
    <w:div w:id="779762271">
      <w:bodyDiv w:val="1"/>
      <w:marLeft w:val="0"/>
      <w:marRight w:val="0"/>
      <w:marTop w:val="0"/>
      <w:marBottom w:val="0"/>
      <w:divBdr>
        <w:top w:val="none" w:sz="0" w:space="0" w:color="auto"/>
        <w:left w:val="none" w:sz="0" w:space="0" w:color="auto"/>
        <w:bottom w:val="none" w:sz="0" w:space="0" w:color="auto"/>
        <w:right w:val="none" w:sz="0" w:space="0" w:color="auto"/>
      </w:divBdr>
    </w:div>
    <w:div w:id="780295863">
      <w:bodyDiv w:val="1"/>
      <w:marLeft w:val="0"/>
      <w:marRight w:val="0"/>
      <w:marTop w:val="0"/>
      <w:marBottom w:val="0"/>
      <w:divBdr>
        <w:top w:val="none" w:sz="0" w:space="0" w:color="auto"/>
        <w:left w:val="none" w:sz="0" w:space="0" w:color="auto"/>
        <w:bottom w:val="none" w:sz="0" w:space="0" w:color="auto"/>
        <w:right w:val="none" w:sz="0" w:space="0" w:color="auto"/>
      </w:divBdr>
    </w:div>
    <w:div w:id="780413508">
      <w:bodyDiv w:val="1"/>
      <w:marLeft w:val="0"/>
      <w:marRight w:val="0"/>
      <w:marTop w:val="0"/>
      <w:marBottom w:val="0"/>
      <w:divBdr>
        <w:top w:val="none" w:sz="0" w:space="0" w:color="auto"/>
        <w:left w:val="none" w:sz="0" w:space="0" w:color="auto"/>
        <w:bottom w:val="none" w:sz="0" w:space="0" w:color="auto"/>
        <w:right w:val="none" w:sz="0" w:space="0" w:color="auto"/>
      </w:divBdr>
    </w:div>
    <w:div w:id="780492878">
      <w:bodyDiv w:val="1"/>
      <w:marLeft w:val="0"/>
      <w:marRight w:val="0"/>
      <w:marTop w:val="0"/>
      <w:marBottom w:val="0"/>
      <w:divBdr>
        <w:top w:val="none" w:sz="0" w:space="0" w:color="auto"/>
        <w:left w:val="none" w:sz="0" w:space="0" w:color="auto"/>
        <w:bottom w:val="none" w:sz="0" w:space="0" w:color="auto"/>
        <w:right w:val="none" w:sz="0" w:space="0" w:color="auto"/>
      </w:divBdr>
    </w:div>
    <w:div w:id="781068369">
      <w:bodyDiv w:val="1"/>
      <w:marLeft w:val="0"/>
      <w:marRight w:val="0"/>
      <w:marTop w:val="0"/>
      <w:marBottom w:val="0"/>
      <w:divBdr>
        <w:top w:val="none" w:sz="0" w:space="0" w:color="auto"/>
        <w:left w:val="none" w:sz="0" w:space="0" w:color="auto"/>
        <w:bottom w:val="none" w:sz="0" w:space="0" w:color="auto"/>
        <w:right w:val="none" w:sz="0" w:space="0" w:color="auto"/>
      </w:divBdr>
    </w:div>
    <w:div w:id="781143486">
      <w:bodyDiv w:val="1"/>
      <w:marLeft w:val="0"/>
      <w:marRight w:val="0"/>
      <w:marTop w:val="0"/>
      <w:marBottom w:val="0"/>
      <w:divBdr>
        <w:top w:val="none" w:sz="0" w:space="0" w:color="auto"/>
        <w:left w:val="none" w:sz="0" w:space="0" w:color="auto"/>
        <w:bottom w:val="none" w:sz="0" w:space="0" w:color="auto"/>
        <w:right w:val="none" w:sz="0" w:space="0" w:color="auto"/>
      </w:divBdr>
    </w:div>
    <w:div w:id="781920600">
      <w:bodyDiv w:val="1"/>
      <w:marLeft w:val="0"/>
      <w:marRight w:val="0"/>
      <w:marTop w:val="0"/>
      <w:marBottom w:val="0"/>
      <w:divBdr>
        <w:top w:val="none" w:sz="0" w:space="0" w:color="auto"/>
        <w:left w:val="none" w:sz="0" w:space="0" w:color="auto"/>
        <w:bottom w:val="none" w:sz="0" w:space="0" w:color="auto"/>
        <w:right w:val="none" w:sz="0" w:space="0" w:color="auto"/>
      </w:divBdr>
    </w:div>
    <w:div w:id="784077633">
      <w:bodyDiv w:val="1"/>
      <w:marLeft w:val="0"/>
      <w:marRight w:val="0"/>
      <w:marTop w:val="0"/>
      <w:marBottom w:val="0"/>
      <w:divBdr>
        <w:top w:val="none" w:sz="0" w:space="0" w:color="auto"/>
        <w:left w:val="none" w:sz="0" w:space="0" w:color="auto"/>
        <w:bottom w:val="none" w:sz="0" w:space="0" w:color="auto"/>
        <w:right w:val="none" w:sz="0" w:space="0" w:color="auto"/>
      </w:divBdr>
    </w:div>
    <w:div w:id="784159571">
      <w:bodyDiv w:val="1"/>
      <w:marLeft w:val="0"/>
      <w:marRight w:val="0"/>
      <w:marTop w:val="0"/>
      <w:marBottom w:val="0"/>
      <w:divBdr>
        <w:top w:val="none" w:sz="0" w:space="0" w:color="auto"/>
        <w:left w:val="none" w:sz="0" w:space="0" w:color="auto"/>
        <w:bottom w:val="none" w:sz="0" w:space="0" w:color="auto"/>
        <w:right w:val="none" w:sz="0" w:space="0" w:color="auto"/>
      </w:divBdr>
    </w:div>
    <w:div w:id="784426566">
      <w:bodyDiv w:val="1"/>
      <w:marLeft w:val="0"/>
      <w:marRight w:val="0"/>
      <w:marTop w:val="0"/>
      <w:marBottom w:val="0"/>
      <w:divBdr>
        <w:top w:val="none" w:sz="0" w:space="0" w:color="auto"/>
        <w:left w:val="none" w:sz="0" w:space="0" w:color="auto"/>
        <w:bottom w:val="none" w:sz="0" w:space="0" w:color="auto"/>
        <w:right w:val="none" w:sz="0" w:space="0" w:color="auto"/>
      </w:divBdr>
    </w:div>
    <w:div w:id="784542456">
      <w:bodyDiv w:val="1"/>
      <w:marLeft w:val="0"/>
      <w:marRight w:val="0"/>
      <w:marTop w:val="0"/>
      <w:marBottom w:val="0"/>
      <w:divBdr>
        <w:top w:val="none" w:sz="0" w:space="0" w:color="auto"/>
        <w:left w:val="none" w:sz="0" w:space="0" w:color="auto"/>
        <w:bottom w:val="none" w:sz="0" w:space="0" w:color="auto"/>
        <w:right w:val="none" w:sz="0" w:space="0" w:color="auto"/>
      </w:divBdr>
    </w:div>
    <w:div w:id="785080870">
      <w:bodyDiv w:val="1"/>
      <w:marLeft w:val="0"/>
      <w:marRight w:val="0"/>
      <w:marTop w:val="0"/>
      <w:marBottom w:val="0"/>
      <w:divBdr>
        <w:top w:val="none" w:sz="0" w:space="0" w:color="auto"/>
        <w:left w:val="none" w:sz="0" w:space="0" w:color="auto"/>
        <w:bottom w:val="none" w:sz="0" w:space="0" w:color="auto"/>
        <w:right w:val="none" w:sz="0" w:space="0" w:color="auto"/>
      </w:divBdr>
    </w:div>
    <w:div w:id="785198529">
      <w:bodyDiv w:val="1"/>
      <w:marLeft w:val="0"/>
      <w:marRight w:val="0"/>
      <w:marTop w:val="0"/>
      <w:marBottom w:val="0"/>
      <w:divBdr>
        <w:top w:val="none" w:sz="0" w:space="0" w:color="auto"/>
        <w:left w:val="none" w:sz="0" w:space="0" w:color="auto"/>
        <w:bottom w:val="none" w:sz="0" w:space="0" w:color="auto"/>
        <w:right w:val="none" w:sz="0" w:space="0" w:color="auto"/>
      </w:divBdr>
    </w:div>
    <w:div w:id="787091776">
      <w:bodyDiv w:val="1"/>
      <w:marLeft w:val="0"/>
      <w:marRight w:val="0"/>
      <w:marTop w:val="0"/>
      <w:marBottom w:val="0"/>
      <w:divBdr>
        <w:top w:val="none" w:sz="0" w:space="0" w:color="auto"/>
        <w:left w:val="none" w:sz="0" w:space="0" w:color="auto"/>
        <w:bottom w:val="none" w:sz="0" w:space="0" w:color="auto"/>
        <w:right w:val="none" w:sz="0" w:space="0" w:color="auto"/>
      </w:divBdr>
    </w:div>
    <w:div w:id="787700548">
      <w:bodyDiv w:val="1"/>
      <w:marLeft w:val="0"/>
      <w:marRight w:val="0"/>
      <w:marTop w:val="0"/>
      <w:marBottom w:val="0"/>
      <w:divBdr>
        <w:top w:val="none" w:sz="0" w:space="0" w:color="auto"/>
        <w:left w:val="none" w:sz="0" w:space="0" w:color="auto"/>
        <w:bottom w:val="none" w:sz="0" w:space="0" w:color="auto"/>
        <w:right w:val="none" w:sz="0" w:space="0" w:color="auto"/>
      </w:divBdr>
    </w:div>
    <w:div w:id="787894203">
      <w:bodyDiv w:val="1"/>
      <w:marLeft w:val="0"/>
      <w:marRight w:val="0"/>
      <w:marTop w:val="0"/>
      <w:marBottom w:val="0"/>
      <w:divBdr>
        <w:top w:val="none" w:sz="0" w:space="0" w:color="auto"/>
        <w:left w:val="none" w:sz="0" w:space="0" w:color="auto"/>
        <w:bottom w:val="none" w:sz="0" w:space="0" w:color="auto"/>
        <w:right w:val="none" w:sz="0" w:space="0" w:color="auto"/>
      </w:divBdr>
    </w:div>
    <w:div w:id="788092313">
      <w:bodyDiv w:val="1"/>
      <w:marLeft w:val="0"/>
      <w:marRight w:val="0"/>
      <w:marTop w:val="0"/>
      <w:marBottom w:val="0"/>
      <w:divBdr>
        <w:top w:val="none" w:sz="0" w:space="0" w:color="auto"/>
        <w:left w:val="none" w:sz="0" w:space="0" w:color="auto"/>
        <w:bottom w:val="none" w:sz="0" w:space="0" w:color="auto"/>
        <w:right w:val="none" w:sz="0" w:space="0" w:color="auto"/>
      </w:divBdr>
    </w:div>
    <w:div w:id="788359133">
      <w:bodyDiv w:val="1"/>
      <w:marLeft w:val="0"/>
      <w:marRight w:val="0"/>
      <w:marTop w:val="0"/>
      <w:marBottom w:val="0"/>
      <w:divBdr>
        <w:top w:val="none" w:sz="0" w:space="0" w:color="auto"/>
        <w:left w:val="none" w:sz="0" w:space="0" w:color="auto"/>
        <w:bottom w:val="none" w:sz="0" w:space="0" w:color="auto"/>
        <w:right w:val="none" w:sz="0" w:space="0" w:color="auto"/>
      </w:divBdr>
    </w:div>
    <w:div w:id="790167781">
      <w:bodyDiv w:val="1"/>
      <w:marLeft w:val="0"/>
      <w:marRight w:val="0"/>
      <w:marTop w:val="0"/>
      <w:marBottom w:val="0"/>
      <w:divBdr>
        <w:top w:val="none" w:sz="0" w:space="0" w:color="auto"/>
        <w:left w:val="none" w:sz="0" w:space="0" w:color="auto"/>
        <w:bottom w:val="none" w:sz="0" w:space="0" w:color="auto"/>
        <w:right w:val="none" w:sz="0" w:space="0" w:color="auto"/>
      </w:divBdr>
    </w:div>
    <w:div w:id="790317101">
      <w:bodyDiv w:val="1"/>
      <w:marLeft w:val="0"/>
      <w:marRight w:val="0"/>
      <w:marTop w:val="0"/>
      <w:marBottom w:val="0"/>
      <w:divBdr>
        <w:top w:val="none" w:sz="0" w:space="0" w:color="auto"/>
        <w:left w:val="none" w:sz="0" w:space="0" w:color="auto"/>
        <w:bottom w:val="none" w:sz="0" w:space="0" w:color="auto"/>
        <w:right w:val="none" w:sz="0" w:space="0" w:color="auto"/>
      </w:divBdr>
    </w:div>
    <w:div w:id="790711579">
      <w:bodyDiv w:val="1"/>
      <w:marLeft w:val="0"/>
      <w:marRight w:val="0"/>
      <w:marTop w:val="0"/>
      <w:marBottom w:val="0"/>
      <w:divBdr>
        <w:top w:val="none" w:sz="0" w:space="0" w:color="auto"/>
        <w:left w:val="none" w:sz="0" w:space="0" w:color="auto"/>
        <w:bottom w:val="none" w:sz="0" w:space="0" w:color="auto"/>
        <w:right w:val="none" w:sz="0" w:space="0" w:color="auto"/>
      </w:divBdr>
    </w:div>
    <w:div w:id="792527779">
      <w:bodyDiv w:val="1"/>
      <w:marLeft w:val="0"/>
      <w:marRight w:val="0"/>
      <w:marTop w:val="0"/>
      <w:marBottom w:val="0"/>
      <w:divBdr>
        <w:top w:val="none" w:sz="0" w:space="0" w:color="auto"/>
        <w:left w:val="none" w:sz="0" w:space="0" w:color="auto"/>
        <w:bottom w:val="none" w:sz="0" w:space="0" w:color="auto"/>
        <w:right w:val="none" w:sz="0" w:space="0" w:color="auto"/>
      </w:divBdr>
    </w:div>
    <w:div w:id="793669355">
      <w:bodyDiv w:val="1"/>
      <w:marLeft w:val="0"/>
      <w:marRight w:val="0"/>
      <w:marTop w:val="0"/>
      <w:marBottom w:val="0"/>
      <w:divBdr>
        <w:top w:val="none" w:sz="0" w:space="0" w:color="auto"/>
        <w:left w:val="none" w:sz="0" w:space="0" w:color="auto"/>
        <w:bottom w:val="none" w:sz="0" w:space="0" w:color="auto"/>
        <w:right w:val="none" w:sz="0" w:space="0" w:color="auto"/>
      </w:divBdr>
    </w:div>
    <w:div w:id="793719567">
      <w:bodyDiv w:val="1"/>
      <w:marLeft w:val="0"/>
      <w:marRight w:val="0"/>
      <w:marTop w:val="0"/>
      <w:marBottom w:val="0"/>
      <w:divBdr>
        <w:top w:val="none" w:sz="0" w:space="0" w:color="auto"/>
        <w:left w:val="none" w:sz="0" w:space="0" w:color="auto"/>
        <w:bottom w:val="none" w:sz="0" w:space="0" w:color="auto"/>
        <w:right w:val="none" w:sz="0" w:space="0" w:color="auto"/>
      </w:divBdr>
    </w:div>
    <w:div w:id="795028108">
      <w:bodyDiv w:val="1"/>
      <w:marLeft w:val="0"/>
      <w:marRight w:val="0"/>
      <w:marTop w:val="0"/>
      <w:marBottom w:val="0"/>
      <w:divBdr>
        <w:top w:val="none" w:sz="0" w:space="0" w:color="auto"/>
        <w:left w:val="none" w:sz="0" w:space="0" w:color="auto"/>
        <w:bottom w:val="none" w:sz="0" w:space="0" w:color="auto"/>
        <w:right w:val="none" w:sz="0" w:space="0" w:color="auto"/>
      </w:divBdr>
    </w:div>
    <w:div w:id="795028575">
      <w:bodyDiv w:val="1"/>
      <w:marLeft w:val="0"/>
      <w:marRight w:val="0"/>
      <w:marTop w:val="0"/>
      <w:marBottom w:val="0"/>
      <w:divBdr>
        <w:top w:val="none" w:sz="0" w:space="0" w:color="auto"/>
        <w:left w:val="none" w:sz="0" w:space="0" w:color="auto"/>
        <w:bottom w:val="none" w:sz="0" w:space="0" w:color="auto"/>
        <w:right w:val="none" w:sz="0" w:space="0" w:color="auto"/>
      </w:divBdr>
    </w:div>
    <w:div w:id="795102365">
      <w:bodyDiv w:val="1"/>
      <w:marLeft w:val="0"/>
      <w:marRight w:val="0"/>
      <w:marTop w:val="0"/>
      <w:marBottom w:val="0"/>
      <w:divBdr>
        <w:top w:val="none" w:sz="0" w:space="0" w:color="auto"/>
        <w:left w:val="none" w:sz="0" w:space="0" w:color="auto"/>
        <w:bottom w:val="none" w:sz="0" w:space="0" w:color="auto"/>
        <w:right w:val="none" w:sz="0" w:space="0" w:color="auto"/>
      </w:divBdr>
    </w:div>
    <w:div w:id="795639019">
      <w:bodyDiv w:val="1"/>
      <w:marLeft w:val="0"/>
      <w:marRight w:val="0"/>
      <w:marTop w:val="0"/>
      <w:marBottom w:val="0"/>
      <w:divBdr>
        <w:top w:val="none" w:sz="0" w:space="0" w:color="auto"/>
        <w:left w:val="none" w:sz="0" w:space="0" w:color="auto"/>
        <w:bottom w:val="none" w:sz="0" w:space="0" w:color="auto"/>
        <w:right w:val="none" w:sz="0" w:space="0" w:color="auto"/>
      </w:divBdr>
    </w:div>
    <w:div w:id="795678058">
      <w:bodyDiv w:val="1"/>
      <w:marLeft w:val="0"/>
      <w:marRight w:val="0"/>
      <w:marTop w:val="0"/>
      <w:marBottom w:val="0"/>
      <w:divBdr>
        <w:top w:val="none" w:sz="0" w:space="0" w:color="auto"/>
        <w:left w:val="none" w:sz="0" w:space="0" w:color="auto"/>
        <w:bottom w:val="none" w:sz="0" w:space="0" w:color="auto"/>
        <w:right w:val="none" w:sz="0" w:space="0" w:color="auto"/>
      </w:divBdr>
    </w:div>
    <w:div w:id="795680758">
      <w:bodyDiv w:val="1"/>
      <w:marLeft w:val="0"/>
      <w:marRight w:val="0"/>
      <w:marTop w:val="0"/>
      <w:marBottom w:val="0"/>
      <w:divBdr>
        <w:top w:val="none" w:sz="0" w:space="0" w:color="auto"/>
        <w:left w:val="none" w:sz="0" w:space="0" w:color="auto"/>
        <w:bottom w:val="none" w:sz="0" w:space="0" w:color="auto"/>
        <w:right w:val="none" w:sz="0" w:space="0" w:color="auto"/>
      </w:divBdr>
    </w:div>
    <w:div w:id="795684731">
      <w:bodyDiv w:val="1"/>
      <w:marLeft w:val="0"/>
      <w:marRight w:val="0"/>
      <w:marTop w:val="0"/>
      <w:marBottom w:val="0"/>
      <w:divBdr>
        <w:top w:val="none" w:sz="0" w:space="0" w:color="auto"/>
        <w:left w:val="none" w:sz="0" w:space="0" w:color="auto"/>
        <w:bottom w:val="none" w:sz="0" w:space="0" w:color="auto"/>
        <w:right w:val="none" w:sz="0" w:space="0" w:color="auto"/>
      </w:divBdr>
    </w:div>
    <w:div w:id="796415538">
      <w:bodyDiv w:val="1"/>
      <w:marLeft w:val="0"/>
      <w:marRight w:val="0"/>
      <w:marTop w:val="0"/>
      <w:marBottom w:val="0"/>
      <w:divBdr>
        <w:top w:val="none" w:sz="0" w:space="0" w:color="auto"/>
        <w:left w:val="none" w:sz="0" w:space="0" w:color="auto"/>
        <w:bottom w:val="none" w:sz="0" w:space="0" w:color="auto"/>
        <w:right w:val="none" w:sz="0" w:space="0" w:color="auto"/>
      </w:divBdr>
    </w:div>
    <w:div w:id="796603024">
      <w:bodyDiv w:val="1"/>
      <w:marLeft w:val="0"/>
      <w:marRight w:val="0"/>
      <w:marTop w:val="0"/>
      <w:marBottom w:val="0"/>
      <w:divBdr>
        <w:top w:val="none" w:sz="0" w:space="0" w:color="auto"/>
        <w:left w:val="none" w:sz="0" w:space="0" w:color="auto"/>
        <w:bottom w:val="none" w:sz="0" w:space="0" w:color="auto"/>
        <w:right w:val="none" w:sz="0" w:space="0" w:color="auto"/>
      </w:divBdr>
    </w:div>
    <w:div w:id="796608940">
      <w:bodyDiv w:val="1"/>
      <w:marLeft w:val="0"/>
      <w:marRight w:val="0"/>
      <w:marTop w:val="0"/>
      <w:marBottom w:val="0"/>
      <w:divBdr>
        <w:top w:val="none" w:sz="0" w:space="0" w:color="auto"/>
        <w:left w:val="none" w:sz="0" w:space="0" w:color="auto"/>
        <w:bottom w:val="none" w:sz="0" w:space="0" w:color="auto"/>
        <w:right w:val="none" w:sz="0" w:space="0" w:color="auto"/>
      </w:divBdr>
    </w:div>
    <w:div w:id="796722788">
      <w:bodyDiv w:val="1"/>
      <w:marLeft w:val="0"/>
      <w:marRight w:val="0"/>
      <w:marTop w:val="0"/>
      <w:marBottom w:val="0"/>
      <w:divBdr>
        <w:top w:val="none" w:sz="0" w:space="0" w:color="auto"/>
        <w:left w:val="none" w:sz="0" w:space="0" w:color="auto"/>
        <w:bottom w:val="none" w:sz="0" w:space="0" w:color="auto"/>
        <w:right w:val="none" w:sz="0" w:space="0" w:color="auto"/>
      </w:divBdr>
    </w:div>
    <w:div w:id="796797858">
      <w:bodyDiv w:val="1"/>
      <w:marLeft w:val="0"/>
      <w:marRight w:val="0"/>
      <w:marTop w:val="0"/>
      <w:marBottom w:val="0"/>
      <w:divBdr>
        <w:top w:val="none" w:sz="0" w:space="0" w:color="auto"/>
        <w:left w:val="none" w:sz="0" w:space="0" w:color="auto"/>
        <w:bottom w:val="none" w:sz="0" w:space="0" w:color="auto"/>
        <w:right w:val="none" w:sz="0" w:space="0" w:color="auto"/>
      </w:divBdr>
    </w:div>
    <w:div w:id="796872697">
      <w:bodyDiv w:val="1"/>
      <w:marLeft w:val="0"/>
      <w:marRight w:val="0"/>
      <w:marTop w:val="0"/>
      <w:marBottom w:val="0"/>
      <w:divBdr>
        <w:top w:val="none" w:sz="0" w:space="0" w:color="auto"/>
        <w:left w:val="none" w:sz="0" w:space="0" w:color="auto"/>
        <w:bottom w:val="none" w:sz="0" w:space="0" w:color="auto"/>
        <w:right w:val="none" w:sz="0" w:space="0" w:color="auto"/>
      </w:divBdr>
    </w:div>
    <w:div w:id="797139510">
      <w:bodyDiv w:val="1"/>
      <w:marLeft w:val="0"/>
      <w:marRight w:val="0"/>
      <w:marTop w:val="0"/>
      <w:marBottom w:val="0"/>
      <w:divBdr>
        <w:top w:val="none" w:sz="0" w:space="0" w:color="auto"/>
        <w:left w:val="none" w:sz="0" w:space="0" w:color="auto"/>
        <w:bottom w:val="none" w:sz="0" w:space="0" w:color="auto"/>
        <w:right w:val="none" w:sz="0" w:space="0" w:color="auto"/>
      </w:divBdr>
    </w:div>
    <w:div w:id="798188930">
      <w:bodyDiv w:val="1"/>
      <w:marLeft w:val="0"/>
      <w:marRight w:val="0"/>
      <w:marTop w:val="0"/>
      <w:marBottom w:val="0"/>
      <w:divBdr>
        <w:top w:val="none" w:sz="0" w:space="0" w:color="auto"/>
        <w:left w:val="none" w:sz="0" w:space="0" w:color="auto"/>
        <w:bottom w:val="none" w:sz="0" w:space="0" w:color="auto"/>
        <w:right w:val="none" w:sz="0" w:space="0" w:color="auto"/>
      </w:divBdr>
    </w:div>
    <w:div w:id="798375716">
      <w:bodyDiv w:val="1"/>
      <w:marLeft w:val="0"/>
      <w:marRight w:val="0"/>
      <w:marTop w:val="0"/>
      <w:marBottom w:val="0"/>
      <w:divBdr>
        <w:top w:val="none" w:sz="0" w:space="0" w:color="auto"/>
        <w:left w:val="none" w:sz="0" w:space="0" w:color="auto"/>
        <w:bottom w:val="none" w:sz="0" w:space="0" w:color="auto"/>
        <w:right w:val="none" w:sz="0" w:space="0" w:color="auto"/>
      </w:divBdr>
    </w:div>
    <w:div w:id="799304501">
      <w:bodyDiv w:val="1"/>
      <w:marLeft w:val="0"/>
      <w:marRight w:val="0"/>
      <w:marTop w:val="0"/>
      <w:marBottom w:val="0"/>
      <w:divBdr>
        <w:top w:val="none" w:sz="0" w:space="0" w:color="auto"/>
        <w:left w:val="none" w:sz="0" w:space="0" w:color="auto"/>
        <w:bottom w:val="none" w:sz="0" w:space="0" w:color="auto"/>
        <w:right w:val="none" w:sz="0" w:space="0" w:color="auto"/>
      </w:divBdr>
    </w:div>
    <w:div w:id="799495987">
      <w:bodyDiv w:val="1"/>
      <w:marLeft w:val="0"/>
      <w:marRight w:val="0"/>
      <w:marTop w:val="0"/>
      <w:marBottom w:val="0"/>
      <w:divBdr>
        <w:top w:val="none" w:sz="0" w:space="0" w:color="auto"/>
        <w:left w:val="none" w:sz="0" w:space="0" w:color="auto"/>
        <w:bottom w:val="none" w:sz="0" w:space="0" w:color="auto"/>
        <w:right w:val="none" w:sz="0" w:space="0" w:color="auto"/>
      </w:divBdr>
    </w:div>
    <w:div w:id="799878555">
      <w:bodyDiv w:val="1"/>
      <w:marLeft w:val="0"/>
      <w:marRight w:val="0"/>
      <w:marTop w:val="0"/>
      <w:marBottom w:val="0"/>
      <w:divBdr>
        <w:top w:val="none" w:sz="0" w:space="0" w:color="auto"/>
        <w:left w:val="none" w:sz="0" w:space="0" w:color="auto"/>
        <w:bottom w:val="none" w:sz="0" w:space="0" w:color="auto"/>
        <w:right w:val="none" w:sz="0" w:space="0" w:color="auto"/>
      </w:divBdr>
    </w:div>
    <w:div w:id="799886163">
      <w:bodyDiv w:val="1"/>
      <w:marLeft w:val="0"/>
      <w:marRight w:val="0"/>
      <w:marTop w:val="0"/>
      <w:marBottom w:val="0"/>
      <w:divBdr>
        <w:top w:val="none" w:sz="0" w:space="0" w:color="auto"/>
        <w:left w:val="none" w:sz="0" w:space="0" w:color="auto"/>
        <w:bottom w:val="none" w:sz="0" w:space="0" w:color="auto"/>
        <w:right w:val="none" w:sz="0" w:space="0" w:color="auto"/>
      </w:divBdr>
    </w:div>
    <w:div w:id="800075999">
      <w:bodyDiv w:val="1"/>
      <w:marLeft w:val="0"/>
      <w:marRight w:val="0"/>
      <w:marTop w:val="0"/>
      <w:marBottom w:val="0"/>
      <w:divBdr>
        <w:top w:val="none" w:sz="0" w:space="0" w:color="auto"/>
        <w:left w:val="none" w:sz="0" w:space="0" w:color="auto"/>
        <w:bottom w:val="none" w:sz="0" w:space="0" w:color="auto"/>
        <w:right w:val="none" w:sz="0" w:space="0" w:color="auto"/>
      </w:divBdr>
    </w:div>
    <w:div w:id="800617476">
      <w:bodyDiv w:val="1"/>
      <w:marLeft w:val="0"/>
      <w:marRight w:val="0"/>
      <w:marTop w:val="0"/>
      <w:marBottom w:val="0"/>
      <w:divBdr>
        <w:top w:val="none" w:sz="0" w:space="0" w:color="auto"/>
        <w:left w:val="none" w:sz="0" w:space="0" w:color="auto"/>
        <w:bottom w:val="none" w:sz="0" w:space="0" w:color="auto"/>
        <w:right w:val="none" w:sz="0" w:space="0" w:color="auto"/>
      </w:divBdr>
    </w:div>
    <w:div w:id="801272684">
      <w:bodyDiv w:val="1"/>
      <w:marLeft w:val="0"/>
      <w:marRight w:val="0"/>
      <w:marTop w:val="0"/>
      <w:marBottom w:val="0"/>
      <w:divBdr>
        <w:top w:val="none" w:sz="0" w:space="0" w:color="auto"/>
        <w:left w:val="none" w:sz="0" w:space="0" w:color="auto"/>
        <w:bottom w:val="none" w:sz="0" w:space="0" w:color="auto"/>
        <w:right w:val="none" w:sz="0" w:space="0" w:color="auto"/>
      </w:divBdr>
    </w:div>
    <w:div w:id="801652751">
      <w:bodyDiv w:val="1"/>
      <w:marLeft w:val="0"/>
      <w:marRight w:val="0"/>
      <w:marTop w:val="0"/>
      <w:marBottom w:val="0"/>
      <w:divBdr>
        <w:top w:val="none" w:sz="0" w:space="0" w:color="auto"/>
        <w:left w:val="none" w:sz="0" w:space="0" w:color="auto"/>
        <w:bottom w:val="none" w:sz="0" w:space="0" w:color="auto"/>
        <w:right w:val="none" w:sz="0" w:space="0" w:color="auto"/>
      </w:divBdr>
    </w:div>
    <w:div w:id="804271418">
      <w:bodyDiv w:val="1"/>
      <w:marLeft w:val="0"/>
      <w:marRight w:val="0"/>
      <w:marTop w:val="0"/>
      <w:marBottom w:val="0"/>
      <w:divBdr>
        <w:top w:val="none" w:sz="0" w:space="0" w:color="auto"/>
        <w:left w:val="none" w:sz="0" w:space="0" w:color="auto"/>
        <w:bottom w:val="none" w:sz="0" w:space="0" w:color="auto"/>
        <w:right w:val="none" w:sz="0" w:space="0" w:color="auto"/>
      </w:divBdr>
    </w:div>
    <w:div w:id="804543327">
      <w:bodyDiv w:val="1"/>
      <w:marLeft w:val="0"/>
      <w:marRight w:val="0"/>
      <w:marTop w:val="0"/>
      <w:marBottom w:val="0"/>
      <w:divBdr>
        <w:top w:val="none" w:sz="0" w:space="0" w:color="auto"/>
        <w:left w:val="none" w:sz="0" w:space="0" w:color="auto"/>
        <w:bottom w:val="none" w:sz="0" w:space="0" w:color="auto"/>
        <w:right w:val="none" w:sz="0" w:space="0" w:color="auto"/>
      </w:divBdr>
    </w:div>
    <w:div w:id="806317538">
      <w:bodyDiv w:val="1"/>
      <w:marLeft w:val="0"/>
      <w:marRight w:val="0"/>
      <w:marTop w:val="0"/>
      <w:marBottom w:val="0"/>
      <w:divBdr>
        <w:top w:val="none" w:sz="0" w:space="0" w:color="auto"/>
        <w:left w:val="none" w:sz="0" w:space="0" w:color="auto"/>
        <w:bottom w:val="none" w:sz="0" w:space="0" w:color="auto"/>
        <w:right w:val="none" w:sz="0" w:space="0" w:color="auto"/>
      </w:divBdr>
    </w:div>
    <w:div w:id="806358946">
      <w:bodyDiv w:val="1"/>
      <w:marLeft w:val="0"/>
      <w:marRight w:val="0"/>
      <w:marTop w:val="0"/>
      <w:marBottom w:val="0"/>
      <w:divBdr>
        <w:top w:val="none" w:sz="0" w:space="0" w:color="auto"/>
        <w:left w:val="none" w:sz="0" w:space="0" w:color="auto"/>
        <w:bottom w:val="none" w:sz="0" w:space="0" w:color="auto"/>
        <w:right w:val="none" w:sz="0" w:space="0" w:color="auto"/>
      </w:divBdr>
    </w:div>
    <w:div w:id="806749011">
      <w:bodyDiv w:val="1"/>
      <w:marLeft w:val="0"/>
      <w:marRight w:val="0"/>
      <w:marTop w:val="0"/>
      <w:marBottom w:val="0"/>
      <w:divBdr>
        <w:top w:val="none" w:sz="0" w:space="0" w:color="auto"/>
        <w:left w:val="none" w:sz="0" w:space="0" w:color="auto"/>
        <w:bottom w:val="none" w:sz="0" w:space="0" w:color="auto"/>
        <w:right w:val="none" w:sz="0" w:space="0" w:color="auto"/>
      </w:divBdr>
    </w:div>
    <w:div w:id="807086975">
      <w:bodyDiv w:val="1"/>
      <w:marLeft w:val="0"/>
      <w:marRight w:val="0"/>
      <w:marTop w:val="0"/>
      <w:marBottom w:val="0"/>
      <w:divBdr>
        <w:top w:val="none" w:sz="0" w:space="0" w:color="auto"/>
        <w:left w:val="none" w:sz="0" w:space="0" w:color="auto"/>
        <w:bottom w:val="none" w:sz="0" w:space="0" w:color="auto"/>
        <w:right w:val="none" w:sz="0" w:space="0" w:color="auto"/>
      </w:divBdr>
    </w:div>
    <w:div w:id="807095055">
      <w:bodyDiv w:val="1"/>
      <w:marLeft w:val="0"/>
      <w:marRight w:val="0"/>
      <w:marTop w:val="0"/>
      <w:marBottom w:val="0"/>
      <w:divBdr>
        <w:top w:val="none" w:sz="0" w:space="0" w:color="auto"/>
        <w:left w:val="none" w:sz="0" w:space="0" w:color="auto"/>
        <w:bottom w:val="none" w:sz="0" w:space="0" w:color="auto"/>
        <w:right w:val="none" w:sz="0" w:space="0" w:color="auto"/>
      </w:divBdr>
    </w:div>
    <w:div w:id="807475068">
      <w:bodyDiv w:val="1"/>
      <w:marLeft w:val="0"/>
      <w:marRight w:val="0"/>
      <w:marTop w:val="0"/>
      <w:marBottom w:val="0"/>
      <w:divBdr>
        <w:top w:val="none" w:sz="0" w:space="0" w:color="auto"/>
        <w:left w:val="none" w:sz="0" w:space="0" w:color="auto"/>
        <w:bottom w:val="none" w:sz="0" w:space="0" w:color="auto"/>
        <w:right w:val="none" w:sz="0" w:space="0" w:color="auto"/>
      </w:divBdr>
    </w:div>
    <w:div w:id="808016908">
      <w:bodyDiv w:val="1"/>
      <w:marLeft w:val="0"/>
      <w:marRight w:val="0"/>
      <w:marTop w:val="0"/>
      <w:marBottom w:val="0"/>
      <w:divBdr>
        <w:top w:val="none" w:sz="0" w:space="0" w:color="auto"/>
        <w:left w:val="none" w:sz="0" w:space="0" w:color="auto"/>
        <w:bottom w:val="none" w:sz="0" w:space="0" w:color="auto"/>
        <w:right w:val="none" w:sz="0" w:space="0" w:color="auto"/>
      </w:divBdr>
    </w:div>
    <w:div w:id="808128400">
      <w:bodyDiv w:val="1"/>
      <w:marLeft w:val="0"/>
      <w:marRight w:val="0"/>
      <w:marTop w:val="0"/>
      <w:marBottom w:val="0"/>
      <w:divBdr>
        <w:top w:val="none" w:sz="0" w:space="0" w:color="auto"/>
        <w:left w:val="none" w:sz="0" w:space="0" w:color="auto"/>
        <w:bottom w:val="none" w:sz="0" w:space="0" w:color="auto"/>
        <w:right w:val="none" w:sz="0" w:space="0" w:color="auto"/>
      </w:divBdr>
    </w:div>
    <w:div w:id="808396860">
      <w:bodyDiv w:val="1"/>
      <w:marLeft w:val="0"/>
      <w:marRight w:val="0"/>
      <w:marTop w:val="0"/>
      <w:marBottom w:val="0"/>
      <w:divBdr>
        <w:top w:val="none" w:sz="0" w:space="0" w:color="auto"/>
        <w:left w:val="none" w:sz="0" w:space="0" w:color="auto"/>
        <w:bottom w:val="none" w:sz="0" w:space="0" w:color="auto"/>
        <w:right w:val="none" w:sz="0" w:space="0" w:color="auto"/>
      </w:divBdr>
    </w:div>
    <w:div w:id="808479947">
      <w:bodyDiv w:val="1"/>
      <w:marLeft w:val="0"/>
      <w:marRight w:val="0"/>
      <w:marTop w:val="0"/>
      <w:marBottom w:val="0"/>
      <w:divBdr>
        <w:top w:val="none" w:sz="0" w:space="0" w:color="auto"/>
        <w:left w:val="none" w:sz="0" w:space="0" w:color="auto"/>
        <w:bottom w:val="none" w:sz="0" w:space="0" w:color="auto"/>
        <w:right w:val="none" w:sz="0" w:space="0" w:color="auto"/>
      </w:divBdr>
    </w:div>
    <w:div w:id="808590978">
      <w:bodyDiv w:val="1"/>
      <w:marLeft w:val="0"/>
      <w:marRight w:val="0"/>
      <w:marTop w:val="0"/>
      <w:marBottom w:val="0"/>
      <w:divBdr>
        <w:top w:val="none" w:sz="0" w:space="0" w:color="auto"/>
        <w:left w:val="none" w:sz="0" w:space="0" w:color="auto"/>
        <w:bottom w:val="none" w:sz="0" w:space="0" w:color="auto"/>
        <w:right w:val="none" w:sz="0" w:space="0" w:color="auto"/>
      </w:divBdr>
    </w:div>
    <w:div w:id="809782607">
      <w:bodyDiv w:val="1"/>
      <w:marLeft w:val="0"/>
      <w:marRight w:val="0"/>
      <w:marTop w:val="0"/>
      <w:marBottom w:val="0"/>
      <w:divBdr>
        <w:top w:val="none" w:sz="0" w:space="0" w:color="auto"/>
        <w:left w:val="none" w:sz="0" w:space="0" w:color="auto"/>
        <w:bottom w:val="none" w:sz="0" w:space="0" w:color="auto"/>
        <w:right w:val="none" w:sz="0" w:space="0" w:color="auto"/>
      </w:divBdr>
    </w:div>
    <w:div w:id="810712588">
      <w:bodyDiv w:val="1"/>
      <w:marLeft w:val="0"/>
      <w:marRight w:val="0"/>
      <w:marTop w:val="0"/>
      <w:marBottom w:val="0"/>
      <w:divBdr>
        <w:top w:val="none" w:sz="0" w:space="0" w:color="auto"/>
        <w:left w:val="none" w:sz="0" w:space="0" w:color="auto"/>
        <w:bottom w:val="none" w:sz="0" w:space="0" w:color="auto"/>
        <w:right w:val="none" w:sz="0" w:space="0" w:color="auto"/>
      </w:divBdr>
    </w:div>
    <w:div w:id="811210512">
      <w:bodyDiv w:val="1"/>
      <w:marLeft w:val="0"/>
      <w:marRight w:val="0"/>
      <w:marTop w:val="0"/>
      <w:marBottom w:val="0"/>
      <w:divBdr>
        <w:top w:val="none" w:sz="0" w:space="0" w:color="auto"/>
        <w:left w:val="none" w:sz="0" w:space="0" w:color="auto"/>
        <w:bottom w:val="none" w:sz="0" w:space="0" w:color="auto"/>
        <w:right w:val="none" w:sz="0" w:space="0" w:color="auto"/>
      </w:divBdr>
    </w:div>
    <w:div w:id="811361833">
      <w:bodyDiv w:val="1"/>
      <w:marLeft w:val="0"/>
      <w:marRight w:val="0"/>
      <w:marTop w:val="0"/>
      <w:marBottom w:val="0"/>
      <w:divBdr>
        <w:top w:val="none" w:sz="0" w:space="0" w:color="auto"/>
        <w:left w:val="none" w:sz="0" w:space="0" w:color="auto"/>
        <w:bottom w:val="none" w:sz="0" w:space="0" w:color="auto"/>
        <w:right w:val="none" w:sz="0" w:space="0" w:color="auto"/>
      </w:divBdr>
    </w:div>
    <w:div w:id="811875241">
      <w:bodyDiv w:val="1"/>
      <w:marLeft w:val="0"/>
      <w:marRight w:val="0"/>
      <w:marTop w:val="0"/>
      <w:marBottom w:val="0"/>
      <w:divBdr>
        <w:top w:val="none" w:sz="0" w:space="0" w:color="auto"/>
        <w:left w:val="none" w:sz="0" w:space="0" w:color="auto"/>
        <w:bottom w:val="none" w:sz="0" w:space="0" w:color="auto"/>
        <w:right w:val="none" w:sz="0" w:space="0" w:color="auto"/>
      </w:divBdr>
    </w:div>
    <w:div w:id="813568918">
      <w:bodyDiv w:val="1"/>
      <w:marLeft w:val="0"/>
      <w:marRight w:val="0"/>
      <w:marTop w:val="0"/>
      <w:marBottom w:val="0"/>
      <w:divBdr>
        <w:top w:val="none" w:sz="0" w:space="0" w:color="auto"/>
        <w:left w:val="none" w:sz="0" w:space="0" w:color="auto"/>
        <w:bottom w:val="none" w:sz="0" w:space="0" w:color="auto"/>
        <w:right w:val="none" w:sz="0" w:space="0" w:color="auto"/>
      </w:divBdr>
    </w:div>
    <w:div w:id="815686946">
      <w:bodyDiv w:val="1"/>
      <w:marLeft w:val="0"/>
      <w:marRight w:val="0"/>
      <w:marTop w:val="0"/>
      <w:marBottom w:val="0"/>
      <w:divBdr>
        <w:top w:val="none" w:sz="0" w:space="0" w:color="auto"/>
        <w:left w:val="none" w:sz="0" w:space="0" w:color="auto"/>
        <w:bottom w:val="none" w:sz="0" w:space="0" w:color="auto"/>
        <w:right w:val="none" w:sz="0" w:space="0" w:color="auto"/>
      </w:divBdr>
    </w:div>
    <w:div w:id="815997779">
      <w:bodyDiv w:val="1"/>
      <w:marLeft w:val="0"/>
      <w:marRight w:val="0"/>
      <w:marTop w:val="0"/>
      <w:marBottom w:val="0"/>
      <w:divBdr>
        <w:top w:val="none" w:sz="0" w:space="0" w:color="auto"/>
        <w:left w:val="none" w:sz="0" w:space="0" w:color="auto"/>
        <w:bottom w:val="none" w:sz="0" w:space="0" w:color="auto"/>
        <w:right w:val="none" w:sz="0" w:space="0" w:color="auto"/>
      </w:divBdr>
    </w:div>
    <w:div w:id="816066419">
      <w:bodyDiv w:val="1"/>
      <w:marLeft w:val="0"/>
      <w:marRight w:val="0"/>
      <w:marTop w:val="0"/>
      <w:marBottom w:val="0"/>
      <w:divBdr>
        <w:top w:val="none" w:sz="0" w:space="0" w:color="auto"/>
        <w:left w:val="none" w:sz="0" w:space="0" w:color="auto"/>
        <w:bottom w:val="none" w:sz="0" w:space="0" w:color="auto"/>
        <w:right w:val="none" w:sz="0" w:space="0" w:color="auto"/>
      </w:divBdr>
    </w:div>
    <w:div w:id="816142389">
      <w:bodyDiv w:val="1"/>
      <w:marLeft w:val="0"/>
      <w:marRight w:val="0"/>
      <w:marTop w:val="0"/>
      <w:marBottom w:val="0"/>
      <w:divBdr>
        <w:top w:val="none" w:sz="0" w:space="0" w:color="auto"/>
        <w:left w:val="none" w:sz="0" w:space="0" w:color="auto"/>
        <w:bottom w:val="none" w:sz="0" w:space="0" w:color="auto"/>
        <w:right w:val="none" w:sz="0" w:space="0" w:color="auto"/>
      </w:divBdr>
    </w:div>
    <w:div w:id="816605706">
      <w:bodyDiv w:val="1"/>
      <w:marLeft w:val="0"/>
      <w:marRight w:val="0"/>
      <w:marTop w:val="0"/>
      <w:marBottom w:val="0"/>
      <w:divBdr>
        <w:top w:val="none" w:sz="0" w:space="0" w:color="auto"/>
        <w:left w:val="none" w:sz="0" w:space="0" w:color="auto"/>
        <w:bottom w:val="none" w:sz="0" w:space="0" w:color="auto"/>
        <w:right w:val="none" w:sz="0" w:space="0" w:color="auto"/>
      </w:divBdr>
    </w:div>
    <w:div w:id="818351718">
      <w:bodyDiv w:val="1"/>
      <w:marLeft w:val="0"/>
      <w:marRight w:val="0"/>
      <w:marTop w:val="0"/>
      <w:marBottom w:val="0"/>
      <w:divBdr>
        <w:top w:val="none" w:sz="0" w:space="0" w:color="auto"/>
        <w:left w:val="none" w:sz="0" w:space="0" w:color="auto"/>
        <w:bottom w:val="none" w:sz="0" w:space="0" w:color="auto"/>
        <w:right w:val="none" w:sz="0" w:space="0" w:color="auto"/>
      </w:divBdr>
    </w:div>
    <w:div w:id="819998297">
      <w:bodyDiv w:val="1"/>
      <w:marLeft w:val="0"/>
      <w:marRight w:val="0"/>
      <w:marTop w:val="0"/>
      <w:marBottom w:val="0"/>
      <w:divBdr>
        <w:top w:val="none" w:sz="0" w:space="0" w:color="auto"/>
        <w:left w:val="none" w:sz="0" w:space="0" w:color="auto"/>
        <w:bottom w:val="none" w:sz="0" w:space="0" w:color="auto"/>
        <w:right w:val="none" w:sz="0" w:space="0" w:color="auto"/>
      </w:divBdr>
    </w:div>
    <w:div w:id="820776850">
      <w:bodyDiv w:val="1"/>
      <w:marLeft w:val="0"/>
      <w:marRight w:val="0"/>
      <w:marTop w:val="0"/>
      <w:marBottom w:val="0"/>
      <w:divBdr>
        <w:top w:val="none" w:sz="0" w:space="0" w:color="auto"/>
        <w:left w:val="none" w:sz="0" w:space="0" w:color="auto"/>
        <w:bottom w:val="none" w:sz="0" w:space="0" w:color="auto"/>
        <w:right w:val="none" w:sz="0" w:space="0" w:color="auto"/>
      </w:divBdr>
    </w:div>
    <w:div w:id="821695029">
      <w:bodyDiv w:val="1"/>
      <w:marLeft w:val="0"/>
      <w:marRight w:val="0"/>
      <w:marTop w:val="0"/>
      <w:marBottom w:val="0"/>
      <w:divBdr>
        <w:top w:val="none" w:sz="0" w:space="0" w:color="auto"/>
        <w:left w:val="none" w:sz="0" w:space="0" w:color="auto"/>
        <w:bottom w:val="none" w:sz="0" w:space="0" w:color="auto"/>
        <w:right w:val="none" w:sz="0" w:space="0" w:color="auto"/>
      </w:divBdr>
    </w:div>
    <w:div w:id="823743289">
      <w:bodyDiv w:val="1"/>
      <w:marLeft w:val="0"/>
      <w:marRight w:val="0"/>
      <w:marTop w:val="0"/>
      <w:marBottom w:val="0"/>
      <w:divBdr>
        <w:top w:val="none" w:sz="0" w:space="0" w:color="auto"/>
        <w:left w:val="none" w:sz="0" w:space="0" w:color="auto"/>
        <w:bottom w:val="none" w:sz="0" w:space="0" w:color="auto"/>
        <w:right w:val="none" w:sz="0" w:space="0" w:color="auto"/>
      </w:divBdr>
    </w:div>
    <w:div w:id="824012335">
      <w:bodyDiv w:val="1"/>
      <w:marLeft w:val="0"/>
      <w:marRight w:val="0"/>
      <w:marTop w:val="0"/>
      <w:marBottom w:val="0"/>
      <w:divBdr>
        <w:top w:val="none" w:sz="0" w:space="0" w:color="auto"/>
        <w:left w:val="none" w:sz="0" w:space="0" w:color="auto"/>
        <w:bottom w:val="none" w:sz="0" w:space="0" w:color="auto"/>
        <w:right w:val="none" w:sz="0" w:space="0" w:color="auto"/>
      </w:divBdr>
    </w:div>
    <w:div w:id="824511838">
      <w:bodyDiv w:val="1"/>
      <w:marLeft w:val="0"/>
      <w:marRight w:val="0"/>
      <w:marTop w:val="0"/>
      <w:marBottom w:val="0"/>
      <w:divBdr>
        <w:top w:val="none" w:sz="0" w:space="0" w:color="auto"/>
        <w:left w:val="none" w:sz="0" w:space="0" w:color="auto"/>
        <w:bottom w:val="none" w:sz="0" w:space="0" w:color="auto"/>
        <w:right w:val="none" w:sz="0" w:space="0" w:color="auto"/>
      </w:divBdr>
    </w:div>
    <w:div w:id="825364266">
      <w:bodyDiv w:val="1"/>
      <w:marLeft w:val="0"/>
      <w:marRight w:val="0"/>
      <w:marTop w:val="0"/>
      <w:marBottom w:val="0"/>
      <w:divBdr>
        <w:top w:val="none" w:sz="0" w:space="0" w:color="auto"/>
        <w:left w:val="none" w:sz="0" w:space="0" w:color="auto"/>
        <w:bottom w:val="none" w:sz="0" w:space="0" w:color="auto"/>
        <w:right w:val="none" w:sz="0" w:space="0" w:color="auto"/>
      </w:divBdr>
    </w:div>
    <w:div w:id="825438038">
      <w:bodyDiv w:val="1"/>
      <w:marLeft w:val="0"/>
      <w:marRight w:val="0"/>
      <w:marTop w:val="0"/>
      <w:marBottom w:val="0"/>
      <w:divBdr>
        <w:top w:val="none" w:sz="0" w:space="0" w:color="auto"/>
        <w:left w:val="none" w:sz="0" w:space="0" w:color="auto"/>
        <w:bottom w:val="none" w:sz="0" w:space="0" w:color="auto"/>
        <w:right w:val="none" w:sz="0" w:space="0" w:color="auto"/>
      </w:divBdr>
    </w:div>
    <w:div w:id="827788495">
      <w:bodyDiv w:val="1"/>
      <w:marLeft w:val="0"/>
      <w:marRight w:val="0"/>
      <w:marTop w:val="0"/>
      <w:marBottom w:val="0"/>
      <w:divBdr>
        <w:top w:val="none" w:sz="0" w:space="0" w:color="auto"/>
        <w:left w:val="none" w:sz="0" w:space="0" w:color="auto"/>
        <w:bottom w:val="none" w:sz="0" w:space="0" w:color="auto"/>
        <w:right w:val="none" w:sz="0" w:space="0" w:color="auto"/>
      </w:divBdr>
    </w:div>
    <w:div w:id="827865997">
      <w:bodyDiv w:val="1"/>
      <w:marLeft w:val="0"/>
      <w:marRight w:val="0"/>
      <w:marTop w:val="0"/>
      <w:marBottom w:val="0"/>
      <w:divBdr>
        <w:top w:val="none" w:sz="0" w:space="0" w:color="auto"/>
        <w:left w:val="none" w:sz="0" w:space="0" w:color="auto"/>
        <w:bottom w:val="none" w:sz="0" w:space="0" w:color="auto"/>
        <w:right w:val="none" w:sz="0" w:space="0" w:color="auto"/>
      </w:divBdr>
    </w:div>
    <w:div w:id="827868931">
      <w:bodyDiv w:val="1"/>
      <w:marLeft w:val="0"/>
      <w:marRight w:val="0"/>
      <w:marTop w:val="0"/>
      <w:marBottom w:val="0"/>
      <w:divBdr>
        <w:top w:val="none" w:sz="0" w:space="0" w:color="auto"/>
        <w:left w:val="none" w:sz="0" w:space="0" w:color="auto"/>
        <w:bottom w:val="none" w:sz="0" w:space="0" w:color="auto"/>
        <w:right w:val="none" w:sz="0" w:space="0" w:color="auto"/>
      </w:divBdr>
    </w:div>
    <w:div w:id="828131167">
      <w:bodyDiv w:val="1"/>
      <w:marLeft w:val="0"/>
      <w:marRight w:val="0"/>
      <w:marTop w:val="0"/>
      <w:marBottom w:val="0"/>
      <w:divBdr>
        <w:top w:val="none" w:sz="0" w:space="0" w:color="auto"/>
        <w:left w:val="none" w:sz="0" w:space="0" w:color="auto"/>
        <w:bottom w:val="none" w:sz="0" w:space="0" w:color="auto"/>
        <w:right w:val="none" w:sz="0" w:space="0" w:color="auto"/>
      </w:divBdr>
    </w:div>
    <w:div w:id="829709366">
      <w:bodyDiv w:val="1"/>
      <w:marLeft w:val="0"/>
      <w:marRight w:val="0"/>
      <w:marTop w:val="0"/>
      <w:marBottom w:val="0"/>
      <w:divBdr>
        <w:top w:val="none" w:sz="0" w:space="0" w:color="auto"/>
        <w:left w:val="none" w:sz="0" w:space="0" w:color="auto"/>
        <w:bottom w:val="none" w:sz="0" w:space="0" w:color="auto"/>
        <w:right w:val="none" w:sz="0" w:space="0" w:color="auto"/>
      </w:divBdr>
    </w:div>
    <w:div w:id="830296704">
      <w:bodyDiv w:val="1"/>
      <w:marLeft w:val="0"/>
      <w:marRight w:val="0"/>
      <w:marTop w:val="0"/>
      <w:marBottom w:val="0"/>
      <w:divBdr>
        <w:top w:val="none" w:sz="0" w:space="0" w:color="auto"/>
        <w:left w:val="none" w:sz="0" w:space="0" w:color="auto"/>
        <w:bottom w:val="none" w:sz="0" w:space="0" w:color="auto"/>
        <w:right w:val="none" w:sz="0" w:space="0" w:color="auto"/>
      </w:divBdr>
    </w:div>
    <w:div w:id="830758632">
      <w:bodyDiv w:val="1"/>
      <w:marLeft w:val="0"/>
      <w:marRight w:val="0"/>
      <w:marTop w:val="0"/>
      <w:marBottom w:val="0"/>
      <w:divBdr>
        <w:top w:val="none" w:sz="0" w:space="0" w:color="auto"/>
        <w:left w:val="none" w:sz="0" w:space="0" w:color="auto"/>
        <w:bottom w:val="none" w:sz="0" w:space="0" w:color="auto"/>
        <w:right w:val="none" w:sz="0" w:space="0" w:color="auto"/>
      </w:divBdr>
    </w:div>
    <w:div w:id="831214226">
      <w:bodyDiv w:val="1"/>
      <w:marLeft w:val="0"/>
      <w:marRight w:val="0"/>
      <w:marTop w:val="0"/>
      <w:marBottom w:val="0"/>
      <w:divBdr>
        <w:top w:val="none" w:sz="0" w:space="0" w:color="auto"/>
        <w:left w:val="none" w:sz="0" w:space="0" w:color="auto"/>
        <w:bottom w:val="none" w:sz="0" w:space="0" w:color="auto"/>
        <w:right w:val="none" w:sz="0" w:space="0" w:color="auto"/>
      </w:divBdr>
    </w:div>
    <w:div w:id="831263224">
      <w:bodyDiv w:val="1"/>
      <w:marLeft w:val="0"/>
      <w:marRight w:val="0"/>
      <w:marTop w:val="0"/>
      <w:marBottom w:val="0"/>
      <w:divBdr>
        <w:top w:val="none" w:sz="0" w:space="0" w:color="auto"/>
        <w:left w:val="none" w:sz="0" w:space="0" w:color="auto"/>
        <w:bottom w:val="none" w:sz="0" w:space="0" w:color="auto"/>
        <w:right w:val="none" w:sz="0" w:space="0" w:color="auto"/>
      </w:divBdr>
    </w:div>
    <w:div w:id="831331511">
      <w:bodyDiv w:val="1"/>
      <w:marLeft w:val="0"/>
      <w:marRight w:val="0"/>
      <w:marTop w:val="0"/>
      <w:marBottom w:val="0"/>
      <w:divBdr>
        <w:top w:val="none" w:sz="0" w:space="0" w:color="auto"/>
        <w:left w:val="none" w:sz="0" w:space="0" w:color="auto"/>
        <w:bottom w:val="none" w:sz="0" w:space="0" w:color="auto"/>
        <w:right w:val="none" w:sz="0" w:space="0" w:color="auto"/>
      </w:divBdr>
    </w:div>
    <w:div w:id="831917408">
      <w:bodyDiv w:val="1"/>
      <w:marLeft w:val="0"/>
      <w:marRight w:val="0"/>
      <w:marTop w:val="0"/>
      <w:marBottom w:val="0"/>
      <w:divBdr>
        <w:top w:val="none" w:sz="0" w:space="0" w:color="auto"/>
        <w:left w:val="none" w:sz="0" w:space="0" w:color="auto"/>
        <w:bottom w:val="none" w:sz="0" w:space="0" w:color="auto"/>
        <w:right w:val="none" w:sz="0" w:space="0" w:color="auto"/>
      </w:divBdr>
    </w:div>
    <w:div w:id="832140348">
      <w:bodyDiv w:val="1"/>
      <w:marLeft w:val="0"/>
      <w:marRight w:val="0"/>
      <w:marTop w:val="0"/>
      <w:marBottom w:val="0"/>
      <w:divBdr>
        <w:top w:val="none" w:sz="0" w:space="0" w:color="auto"/>
        <w:left w:val="none" w:sz="0" w:space="0" w:color="auto"/>
        <w:bottom w:val="none" w:sz="0" w:space="0" w:color="auto"/>
        <w:right w:val="none" w:sz="0" w:space="0" w:color="auto"/>
      </w:divBdr>
    </w:div>
    <w:div w:id="832451206">
      <w:bodyDiv w:val="1"/>
      <w:marLeft w:val="0"/>
      <w:marRight w:val="0"/>
      <w:marTop w:val="0"/>
      <w:marBottom w:val="0"/>
      <w:divBdr>
        <w:top w:val="none" w:sz="0" w:space="0" w:color="auto"/>
        <w:left w:val="none" w:sz="0" w:space="0" w:color="auto"/>
        <w:bottom w:val="none" w:sz="0" w:space="0" w:color="auto"/>
        <w:right w:val="none" w:sz="0" w:space="0" w:color="auto"/>
      </w:divBdr>
    </w:div>
    <w:div w:id="832913440">
      <w:bodyDiv w:val="1"/>
      <w:marLeft w:val="0"/>
      <w:marRight w:val="0"/>
      <w:marTop w:val="0"/>
      <w:marBottom w:val="0"/>
      <w:divBdr>
        <w:top w:val="none" w:sz="0" w:space="0" w:color="auto"/>
        <w:left w:val="none" w:sz="0" w:space="0" w:color="auto"/>
        <w:bottom w:val="none" w:sz="0" w:space="0" w:color="auto"/>
        <w:right w:val="none" w:sz="0" w:space="0" w:color="auto"/>
      </w:divBdr>
    </w:div>
    <w:div w:id="833179702">
      <w:bodyDiv w:val="1"/>
      <w:marLeft w:val="0"/>
      <w:marRight w:val="0"/>
      <w:marTop w:val="0"/>
      <w:marBottom w:val="0"/>
      <w:divBdr>
        <w:top w:val="none" w:sz="0" w:space="0" w:color="auto"/>
        <w:left w:val="none" w:sz="0" w:space="0" w:color="auto"/>
        <w:bottom w:val="none" w:sz="0" w:space="0" w:color="auto"/>
        <w:right w:val="none" w:sz="0" w:space="0" w:color="auto"/>
      </w:divBdr>
    </w:div>
    <w:div w:id="833375135">
      <w:bodyDiv w:val="1"/>
      <w:marLeft w:val="0"/>
      <w:marRight w:val="0"/>
      <w:marTop w:val="0"/>
      <w:marBottom w:val="0"/>
      <w:divBdr>
        <w:top w:val="none" w:sz="0" w:space="0" w:color="auto"/>
        <w:left w:val="none" w:sz="0" w:space="0" w:color="auto"/>
        <w:bottom w:val="none" w:sz="0" w:space="0" w:color="auto"/>
        <w:right w:val="none" w:sz="0" w:space="0" w:color="auto"/>
      </w:divBdr>
    </w:div>
    <w:div w:id="833572199">
      <w:bodyDiv w:val="1"/>
      <w:marLeft w:val="0"/>
      <w:marRight w:val="0"/>
      <w:marTop w:val="0"/>
      <w:marBottom w:val="0"/>
      <w:divBdr>
        <w:top w:val="none" w:sz="0" w:space="0" w:color="auto"/>
        <w:left w:val="none" w:sz="0" w:space="0" w:color="auto"/>
        <w:bottom w:val="none" w:sz="0" w:space="0" w:color="auto"/>
        <w:right w:val="none" w:sz="0" w:space="0" w:color="auto"/>
      </w:divBdr>
    </w:div>
    <w:div w:id="834221759">
      <w:bodyDiv w:val="1"/>
      <w:marLeft w:val="0"/>
      <w:marRight w:val="0"/>
      <w:marTop w:val="0"/>
      <w:marBottom w:val="0"/>
      <w:divBdr>
        <w:top w:val="none" w:sz="0" w:space="0" w:color="auto"/>
        <w:left w:val="none" w:sz="0" w:space="0" w:color="auto"/>
        <w:bottom w:val="none" w:sz="0" w:space="0" w:color="auto"/>
        <w:right w:val="none" w:sz="0" w:space="0" w:color="auto"/>
      </w:divBdr>
    </w:div>
    <w:div w:id="834303660">
      <w:bodyDiv w:val="1"/>
      <w:marLeft w:val="0"/>
      <w:marRight w:val="0"/>
      <w:marTop w:val="0"/>
      <w:marBottom w:val="0"/>
      <w:divBdr>
        <w:top w:val="none" w:sz="0" w:space="0" w:color="auto"/>
        <w:left w:val="none" w:sz="0" w:space="0" w:color="auto"/>
        <w:bottom w:val="none" w:sz="0" w:space="0" w:color="auto"/>
        <w:right w:val="none" w:sz="0" w:space="0" w:color="auto"/>
      </w:divBdr>
    </w:div>
    <w:div w:id="834491475">
      <w:bodyDiv w:val="1"/>
      <w:marLeft w:val="0"/>
      <w:marRight w:val="0"/>
      <w:marTop w:val="0"/>
      <w:marBottom w:val="0"/>
      <w:divBdr>
        <w:top w:val="none" w:sz="0" w:space="0" w:color="auto"/>
        <w:left w:val="none" w:sz="0" w:space="0" w:color="auto"/>
        <w:bottom w:val="none" w:sz="0" w:space="0" w:color="auto"/>
        <w:right w:val="none" w:sz="0" w:space="0" w:color="auto"/>
      </w:divBdr>
    </w:div>
    <w:div w:id="834689128">
      <w:bodyDiv w:val="1"/>
      <w:marLeft w:val="0"/>
      <w:marRight w:val="0"/>
      <w:marTop w:val="0"/>
      <w:marBottom w:val="0"/>
      <w:divBdr>
        <w:top w:val="none" w:sz="0" w:space="0" w:color="auto"/>
        <w:left w:val="none" w:sz="0" w:space="0" w:color="auto"/>
        <w:bottom w:val="none" w:sz="0" w:space="0" w:color="auto"/>
        <w:right w:val="none" w:sz="0" w:space="0" w:color="auto"/>
      </w:divBdr>
    </w:div>
    <w:div w:id="834805082">
      <w:bodyDiv w:val="1"/>
      <w:marLeft w:val="0"/>
      <w:marRight w:val="0"/>
      <w:marTop w:val="0"/>
      <w:marBottom w:val="0"/>
      <w:divBdr>
        <w:top w:val="none" w:sz="0" w:space="0" w:color="auto"/>
        <w:left w:val="none" w:sz="0" w:space="0" w:color="auto"/>
        <w:bottom w:val="none" w:sz="0" w:space="0" w:color="auto"/>
        <w:right w:val="none" w:sz="0" w:space="0" w:color="auto"/>
      </w:divBdr>
    </w:div>
    <w:div w:id="835190924">
      <w:bodyDiv w:val="1"/>
      <w:marLeft w:val="0"/>
      <w:marRight w:val="0"/>
      <w:marTop w:val="0"/>
      <w:marBottom w:val="0"/>
      <w:divBdr>
        <w:top w:val="none" w:sz="0" w:space="0" w:color="auto"/>
        <w:left w:val="none" w:sz="0" w:space="0" w:color="auto"/>
        <w:bottom w:val="none" w:sz="0" w:space="0" w:color="auto"/>
        <w:right w:val="none" w:sz="0" w:space="0" w:color="auto"/>
      </w:divBdr>
    </w:div>
    <w:div w:id="835341768">
      <w:bodyDiv w:val="1"/>
      <w:marLeft w:val="0"/>
      <w:marRight w:val="0"/>
      <w:marTop w:val="0"/>
      <w:marBottom w:val="0"/>
      <w:divBdr>
        <w:top w:val="none" w:sz="0" w:space="0" w:color="auto"/>
        <w:left w:val="none" w:sz="0" w:space="0" w:color="auto"/>
        <w:bottom w:val="none" w:sz="0" w:space="0" w:color="auto"/>
        <w:right w:val="none" w:sz="0" w:space="0" w:color="auto"/>
      </w:divBdr>
    </w:div>
    <w:div w:id="836001940">
      <w:bodyDiv w:val="1"/>
      <w:marLeft w:val="0"/>
      <w:marRight w:val="0"/>
      <w:marTop w:val="0"/>
      <w:marBottom w:val="0"/>
      <w:divBdr>
        <w:top w:val="none" w:sz="0" w:space="0" w:color="auto"/>
        <w:left w:val="none" w:sz="0" w:space="0" w:color="auto"/>
        <w:bottom w:val="none" w:sz="0" w:space="0" w:color="auto"/>
        <w:right w:val="none" w:sz="0" w:space="0" w:color="auto"/>
      </w:divBdr>
    </w:div>
    <w:div w:id="836916950">
      <w:bodyDiv w:val="1"/>
      <w:marLeft w:val="0"/>
      <w:marRight w:val="0"/>
      <w:marTop w:val="0"/>
      <w:marBottom w:val="0"/>
      <w:divBdr>
        <w:top w:val="none" w:sz="0" w:space="0" w:color="auto"/>
        <w:left w:val="none" w:sz="0" w:space="0" w:color="auto"/>
        <w:bottom w:val="none" w:sz="0" w:space="0" w:color="auto"/>
        <w:right w:val="none" w:sz="0" w:space="0" w:color="auto"/>
      </w:divBdr>
    </w:div>
    <w:div w:id="837424183">
      <w:bodyDiv w:val="1"/>
      <w:marLeft w:val="0"/>
      <w:marRight w:val="0"/>
      <w:marTop w:val="0"/>
      <w:marBottom w:val="0"/>
      <w:divBdr>
        <w:top w:val="none" w:sz="0" w:space="0" w:color="auto"/>
        <w:left w:val="none" w:sz="0" w:space="0" w:color="auto"/>
        <w:bottom w:val="none" w:sz="0" w:space="0" w:color="auto"/>
        <w:right w:val="none" w:sz="0" w:space="0" w:color="auto"/>
      </w:divBdr>
    </w:div>
    <w:div w:id="837771744">
      <w:bodyDiv w:val="1"/>
      <w:marLeft w:val="0"/>
      <w:marRight w:val="0"/>
      <w:marTop w:val="0"/>
      <w:marBottom w:val="0"/>
      <w:divBdr>
        <w:top w:val="none" w:sz="0" w:space="0" w:color="auto"/>
        <w:left w:val="none" w:sz="0" w:space="0" w:color="auto"/>
        <w:bottom w:val="none" w:sz="0" w:space="0" w:color="auto"/>
        <w:right w:val="none" w:sz="0" w:space="0" w:color="auto"/>
      </w:divBdr>
    </w:div>
    <w:div w:id="838233510">
      <w:bodyDiv w:val="1"/>
      <w:marLeft w:val="0"/>
      <w:marRight w:val="0"/>
      <w:marTop w:val="0"/>
      <w:marBottom w:val="0"/>
      <w:divBdr>
        <w:top w:val="none" w:sz="0" w:space="0" w:color="auto"/>
        <w:left w:val="none" w:sz="0" w:space="0" w:color="auto"/>
        <w:bottom w:val="none" w:sz="0" w:space="0" w:color="auto"/>
        <w:right w:val="none" w:sz="0" w:space="0" w:color="auto"/>
      </w:divBdr>
    </w:div>
    <w:div w:id="838889229">
      <w:bodyDiv w:val="1"/>
      <w:marLeft w:val="0"/>
      <w:marRight w:val="0"/>
      <w:marTop w:val="0"/>
      <w:marBottom w:val="0"/>
      <w:divBdr>
        <w:top w:val="none" w:sz="0" w:space="0" w:color="auto"/>
        <w:left w:val="none" w:sz="0" w:space="0" w:color="auto"/>
        <w:bottom w:val="none" w:sz="0" w:space="0" w:color="auto"/>
        <w:right w:val="none" w:sz="0" w:space="0" w:color="auto"/>
      </w:divBdr>
    </w:div>
    <w:div w:id="839544684">
      <w:bodyDiv w:val="1"/>
      <w:marLeft w:val="0"/>
      <w:marRight w:val="0"/>
      <w:marTop w:val="0"/>
      <w:marBottom w:val="0"/>
      <w:divBdr>
        <w:top w:val="none" w:sz="0" w:space="0" w:color="auto"/>
        <w:left w:val="none" w:sz="0" w:space="0" w:color="auto"/>
        <w:bottom w:val="none" w:sz="0" w:space="0" w:color="auto"/>
        <w:right w:val="none" w:sz="0" w:space="0" w:color="auto"/>
      </w:divBdr>
    </w:div>
    <w:div w:id="840778404">
      <w:bodyDiv w:val="1"/>
      <w:marLeft w:val="0"/>
      <w:marRight w:val="0"/>
      <w:marTop w:val="0"/>
      <w:marBottom w:val="0"/>
      <w:divBdr>
        <w:top w:val="none" w:sz="0" w:space="0" w:color="auto"/>
        <w:left w:val="none" w:sz="0" w:space="0" w:color="auto"/>
        <w:bottom w:val="none" w:sz="0" w:space="0" w:color="auto"/>
        <w:right w:val="none" w:sz="0" w:space="0" w:color="auto"/>
      </w:divBdr>
    </w:div>
    <w:div w:id="841511537">
      <w:bodyDiv w:val="1"/>
      <w:marLeft w:val="0"/>
      <w:marRight w:val="0"/>
      <w:marTop w:val="0"/>
      <w:marBottom w:val="0"/>
      <w:divBdr>
        <w:top w:val="none" w:sz="0" w:space="0" w:color="auto"/>
        <w:left w:val="none" w:sz="0" w:space="0" w:color="auto"/>
        <w:bottom w:val="none" w:sz="0" w:space="0" w:color="auto"/>
        <w:right w:val="none" w:sz="0" w:space="0" w:color="auto"/>
      </w:divBdr>
    </w:div>
    <w:div w:id="841776938">
      <w:bodyDiv w:val="1"/>
      <w:marLeft w:val="0"/>
      <w:marRight w:val="0"/>
      <w:marTop w:val="0"/>
      <w:marBottom w:val="0"/>
      <w:divBdr>
        <w:top w:val="none" w:sz="0" w:space="0" w:color="auto"/>
        <w:left w:val="none" w:sz="0" w:space="0" w:color="auto"/>
        <w:bottom w:val="none" w:sz="0" w:space="0" w:color="auto"/>
        <w:right w:val="none" w:sz="0" w:space="0" w:color="auto"/>
      </w:divBdr>
    </w:div>
    <w:div w:id="842550999">
      <w:bodyDiv w:val="1"/>
      <w:marLeft w:val="0"/>
      <w:marRight w:val="0"/>
      <w:marTop w:val="0"/>
      <w:marBottom w:val="0"/>
      <w:divBdr>
        <w:top w:val="none" w:sz="0" w:space="0" w:color="auto"/>
        <w:left w:val="none" w:sz="0" w:space="0" w:color="auto"/>
        <w:bottom w:val="none" w:sz="0" w:space="0" w:color="auto"/>
        <w:right w:val="none" w:sz="0" w:space="0" w:color="auto"/>
      </w:divBdr>
    </w:div>
    <w:div w:id="843662701">
      <w:bodyDiv w:val="1"/>
      <w:marLeft w:val="0"/>
      <w:marRight w:val="0"/>
      <w:marTop w:val="0"/>
      <w:marBottom w:val="0"/>
      <w:divBdr>
        <w:top w:val="none" w:sz="0" w:space="0" w:color="auto"/>
        <w:left w:val="none" w:sz="0" w:space="0" w:color="auto"/>
        <w:bottom w:val="none" w:sz="0" w:space="0" w:color="auto"/>
        <w:right w:val="none" w:sz="0" w:space="0" w:color="auto"/>
      </w:divBdr>
    </w:div>
    <w:div w:id="843935434">
      <w:bodyDiv w:val="1"/>
      <w:marLeft w:val="0"/>
      <w:marRight w:val="0"/>
      <w:marTop w:val="0"/>
      <w:marBottom w:val="0"/>
      <w:divBdr>
        <w:top w:val="none" w:sz="0" w:space="0" w:color="auto"/>
        <w:left w:val="none" w:sz="0" w:space="0" w:color="auto"/>
        <w:bottom w:val="none" w:sz="0" w:space="0" w:color="auto"/>
        <w:right w:val="none" w:sz="0" w:space="0" w:color="auto"/>
      </w:divBdr>
    </w:div>
    <w:div w:id="843976985">
      <w:bodyDiv w:val="1"/>
      <w:marLeft w:val="0"/>
      <w:marRight w:val="0"/>
      <w:marTop w:val="0"/>
      <w:marBottom w:val="0"/>
      <w:divBdr>
        <w:top w:val="none" w:sz="0" w:space="0" w:color="auto"/>
        <w:left w:val="none" w:sz="0" w:space="0" w:color="auto"/>
        <w:bottom w:val="none" w:sz="0" w:space="0" w:color="auto"/>
        <w:right w:val="none" w:sz="0" w:space="0" w:color="auto"/>
      </w:divBdr>
    </w:div>
    <w:div w:id="844052549">
      <w:bodyDiv w:val="1"/>
      <w:marLeft w:val="0"/>
      <w:marRight w:val="0"/>
      <w:marTop w:val="0"/>
      <w:marBottom w:val="0"/>
      <w:divBdr>
        <w:top w:val="none" w:sz="0" w:space="0" w:color="auto"/>
        <w:left w:val="none" w:sz="0" w:space="0" w:color="auto"/>
        <w:bottom w:val="none" w:sz="0" w:space="0" w:color="auto"/>
        <w:right w:val="none" w:sz="0" w:space="0" w:color="auto"/>
      </w:divBdr>
    </w:div>
    <w:div w:id="844054768">
      <w:bodyDiv w:val="1"/>
      <w:marLeft w:val="0"/>
      <w:marRight w:val="0"/>
      <w:marTop w:val="0"/>
      <w:marBottom w:val="0"/>
      <w:divBdr>
        <w:top w:val="none" w:sz="0" w:space="0" w:color="auto"/>
        <w:left w:val="none" w:sz="0" w:space="0" w:color="auto"/>
        <w:bottom w:val="none" w:sz="0" w:space="0" w:color="auto"/>
        <w:right w:val="none" w:sz="0" w:space="0" w:color="auto"/>
      </w:divBdr>
    </w:div>
    <w:div w:id="844781001">
      <w:bodyDiv w:val="1"/>
      <w:marLeft w:val="0"/>
      <w:marRight w:val="0"/>
      <w:marTop w:val="0"/>
      <w:marBottom w:val="0"/>
      <w:divBdr>
        <w:top w:val="none" w:sz="0" w:space="0" w:color="auto"/>
        <w:left w:val="none" w:sz="0" w:space="0" w:color="auto"/>
        <w:bottom w:val="none" w:sz="0" w:space="0" w:color="auto"/>
        <w:right w:val="none" w:sz="0" w:space="0" w:color="auto"/>
      </w:divBdr>
    </w:div>
    <w:div w:id="845443608">
      <w:bodyDiv w:val="1"/>
      <w:marLeft w:val="0"/>
      <w:marRight w:val="0"/>
      <w:marTop w:val="0"/>
      <w:marBottom w:val="0"/>
      <w:divBdr>
        <w:top w:val="none" w:sz="0" w:space="0" w:color="auto"/>
        <w:left w:val="none" w:sz="0" w:space="0" w:color="auto"/>
        <w:bottom w:val="none" w:sz="0" w:space="0" w:color="auto"/>
        <w:right w:val="none" w:sz="0" w:space="0" w:color="auto"/>
      </w:divBdr>
    </w:div>
    <w:div w:id="846094557">
      <w:bodyDiv w:val="1"/>
      <w:marLeft w:val="0"/>
      <w:marRight w:val="0"/>
      <w:marTop w:val="0"/>
      <w:marBottom w:val="0"/>
      <w:divBdr>
        <w:top w:val="none" w:sz="0" w:space="0" w:color="auto"/>
        <w:left w:val="none" w:sz="0" w:space="0" w:color="auto"/>
        <w:bottom w:val="none" w:sz="0" w:space="0" w:color="auto"/>
        <w:right w:val="none" w:sz="0" w:space="0" w:color="auto"/>
      </w:divBdr>
    </w:div>
    <w:div w:id="846749968">
      <w:bodyDiv w:val="1"/>
      <w:marLeft w:val="0"/>
      <w:marRight w:val="0"/>
      <w:marTop w:val="0"/>
      <w:marBottom w:val="0"/>
      <w:divBdr>
        <w:top w:val="none" w:sz="0" w:space="0" w:color="auto"/>
        <w:left w:val="none" w:sz="0" w:space="0" w:color="auto"/>
        <w:bottom w:val="none" w:sz="0" w:space="0" w:color="auto"/>
        <w:right w:val="none" w:sz="0" w:space="0" w:color="auto"/>
      </w:divBdr>
    </w:div>
    <w:div w:id="846821409">
      <w:bodyDiv w:val="1"/>
      <w:marLeft w:val="0"/>
      <w:marRight w:val="0"/>
      <w:marTop w:val="0"/>
      <w:marBottom w:val="0"/>
      <w:divBdr>
        <w:top w:val="none" w:sz="0" w:space="0" w:color="auto"/>
        <w:left w:val="none" w:sz="0" w:space="0" w:color="auto"/>
        <w:bottom w:val="none" w:sz="0" w:space="0" w:color="auto"/>
        <w:right w:val="none" w:sz="0" w:space="0" w:color="auto"/>
      </w:divBdr>
    </w:div>
    <w:div w:id="846988734">
      <w:bodyDiv w:val="1"/>
      <w:marLeft w:val="0"/>
      <w:marRight w:val="0"/>
      <w:marTop w:val="0"/>
      <w:marBottom w:val="0"/>
      <w:divBdr>
        <w:top w:val="none" w:sz="0" w:space="0" w:color="auto"/>
        <w:left w:val="none" w:sz="0" w:space="0" w:color="auto"/>
        <w:bottom w:val="none" w:sz="0" w:space="0" w:color="auto"/>
        <w:right w:val="none" w:sz="0" w:space="0" w:color="auto"/>
      </w:divBdr>
    </w:div>
    <w:div w:id="847139800">
      <w:bodyDiv w:val="1"/>
      <w:marLeft w:val="0"/>
      <w:marRight w:val="0"/>
      <w:marTop w:val="0"/>
      <w:marBottom w:val="0"/>
      <w:divBdr>
        <w:top w:val="none" w:sz="0" w:space="0" w:color="auto"/>
        <w:left w:val="none" w:sz="0" w:space="0" w:color="auto"/>
        <w:bottom w:val="none" w:sz="0" w:space="0" w:color="auto"/>
        <w:right w:val="none" w:sz="0" w:space="0" w:color="auto"/>
      </w:divBdr>
    </w:div>
    <w:div w:id="847447331">
      <w:bodyDiv w:val="1"/>
      <w:marLeft w:val="0"/>
      <w:marRight w:val="0"/>
      <w:marTop w:val="0"/>
      <w:marBottom w:val="0"/>
      <w:divBdr>
        <w:top w:val="none" w:sz="0" w:space="0" w:color="auto"/>
        <w:left w:val="none" w:sz="0" w:space="0" w:color="auto"/>
        <w:bottom w:val="none" w:sz="0" w:space="0" w:color="auto"/>
        <w:right w:val="none" w:sz="0" w:space="0" w:color="auto"/>
      </w:divBdr>
    </w:div>
    <w:div w:id="848787939">
      <w:bodyDiv w:val="1"/>
      <w:marLeft w:val="0"/>
      <w:marRight w:val="0"/>
      <w:marTop w:val="0"/>
      <w:marBottom w:val="0"/>
      <w:divBdr>
        <w:top w:val="none" w:sz="0" w:space="0" w:color="auto"/>
        <w:left w:val="none" w:sz="0" w:space="0" w:color="auto"/>
        <w:bottom w:val="none" w:sz="0" w:space="0" w:color="auto"/>
        <w:right w:val="none" w:sz="0" w:space="0" w:color="auto"/>
      </w:divBdr>
    </w:div>
    <w:div w:id="849294525">
      <w:bodyDiv w:val="1"/>
      <w:marLeft w:val="0"/>
      <w:marRight w:val="0"/>
      <w:marTop w:val="0"/>
      <w:marBottom w:val="0"/>
      <w:divBdr>
        <w:top w:val="none" w:sz="0" w:space="0" w:color="auto"/>
        <w:left w:val="none" w:sz="0" w:space="0" w:color="auto"/>
        <w:bottom w:val="none" w:sz="0" w:space="0" w:color="auto"/>
        <w:right w:val="none" w:sz="0" w:space="0" w:color="auto"/>
      </w:divBdr>
    </w:div>
    <w:div w:id="850605232">
      <w:bodyDiv w:val="1"/>
      <w:marLeft w:val="0"/>
      <w:marRight w:val="0"/>
      <w:marTop w:val="0"/>
      <w:marBottom w:val="0"/>
      <w:divBdr>
        <w:top w:val="none" w:sz="0" w:space="0" w:color="auto"/>
        <w:left w:val="none" w:sz="0" w:space="0" w:color="auto"/>
        <w:bottom w:val="none" w:sz="0" w:space="0" w:color="auto"/>
        <w:right w:val="none" w:sz="0" w:space="0" w:color="auto"/>
      </w:divBdr>
    </w:div>
    <w:div w:id="850799179">
      <w:bodyDiv w:val="1"/>
      <w:marLeft w:val="0"/>
      <w:marRight w:val="0"/>
      <w:marTop w:val="0"/>
      <w:marBottom w:val="0"/>
      <w:divBdr>
        <w:top w:val="none" w:sz="0" w:space="0" w:color="auto"/>
        <w:left w:val="none" w:sz="0" w:space="0" w:color="auto"/>
        <w:bottom w:val="none" w:sz="0" w:space="0" w:color="auto"/>
        <w:right w:val="none" w:sz="0" w:space="0" w:color="auto"/>
      </w:divBdr>
    </w:div>
    <w:div w:id="851258509">
      <w:bodyDiv w:val="1"/>
      <w:marLeft w:val="0"/>
      <w:marRight w:val="0"/>
      <w:marTop w:val="0"/>
      <w:marBottom w:val="0"/>
      <w:divBdr>
        <w:top w:val="none" w:sz="0" w:space="0" w:color="auto"/>
        <w:left w:val="none" w:sz="0" w:space="0" w:color="auto"/>
        <w:bottom w:val="none" w:sz="0" w:space="0" w:color="auto"/>
        <w:right w:val="none" w:sz="0" w:space="0" w:color="auto"/>
      </w:divBdr>
    </w:div>
    <w:div w:id="851379467">
      <w:bodyDiv w:val="1"/>
      <w:marLeft w:val="0"/>
      <w:marRight w:val="0"/>
      <w:marTop w:val="0"/>
      <w:marBottom w:val="0"/>
      <w:divBdr>
        <w:top w:val="none" w:sz="0" w:space="0" w:color="auto"/>
        <w:left w:val="none" w:sz="0" w:space="0" w:color="auto"/>
        <w:bottom w:val="none" w:sz="0" w:space="0" w:color="auto"/>
        <w:right w:val="none" w:sz="0" w:space="0" w:color="auto"/>
      </w:divBdr>
    </w:div>
    <w:div w:id="851380630">
      <w:bodyDiv w:val="1"/>
      <w:marLeft w:val="0"/>
      <w:marRight w:val="0"/>
      <w:marTop w:val="0"/>
      <w:marBottom w:val="0"/>
      <w:divBdr>
        <w:top w:val="none" w:sz="0" w:space="0" w:color="auto"/>
        <w:left w:val="none" w:sz="0" w:space="0" w:color="auto"/>
        <w:bottom w:val="none" w:sz="0" w:space="0" w:color="auto"/>
        <w:right w:val="none" w:sz="0" w:space="0" w:color="auto"/>
      </w:divBdr>
    </w:div>
    <w:div w:id="851845641">
      <w:bodyDiv w:val="1"/>
      <w:marLeft w:val="0"/>
      <w:marRight w:val="0"/>
      <w:marTop w:val="0"/>
      <w:marBottom w:val="0"/>
      <w:divBdr>
        <w:top w:val="none" w:sz="0" w:space="0" w:color="auto"/>
        <w:left w:val="none" w:sz="0" w:space="0" w:color="auto"/>
        <w:bottom w:val="none" w:sz="0" w:space="0" w:color="auto"/>
        <w:right w:val="none" w:sz="0" w:space="0" w:color="auto"/>
      </w:divBdr>
    </w:div>
    <w:div w:id="852962877">
      <w:bodyDiv w:val="1"/>
      <w:marLeft w:val="0"/>
      <w:marRight w:val="0"/>
      <w:marTop w:val="0"/>
      <w:marBottom w:val="0"/>
      <w:divBdr>
        <w:top w:val="none" w:sz="0" w:space="0" w:color="auto"/>
        <w:left w:val="none" w:sz="0" w:space="0" w:color="auto"/>
        <w:bottom w:val="none" w:sz="0" w:space="0" w:color="auto"/>
        <w:right w:val="none" w:sz="0" w:space="0" w:color="auto"/>
      </w:divBdr>
    </w:div>
    <w:div w:id="854074002">
      <w:bodyDiv w:val="1"/>
      <w:marLeft w:val="0"/>
      <w:marRight w:val="0"/>
      <w:marTop w:val="0"/>
      <w:marBottom w:val="0"/>
      <w:divBdr>
        <w:top w:val="none" w:sz="0" w:space="0" w:color="auto"/>
        <w:left w:val="none" w:sz="0" w:space="0" w:color="auto"/>
        <w:bottom w:val="none" w:sz="0" w:space="0" w:color="auto"/>
        <w:right w:val="none" w:sz="0" w:space="0" w:color="auto"/>
      </w:divBdr>
    </w:div>
    <w:div w:id="854731567">
      <w:bodyDiv w:val="1"/>
      <w:marLeft w:val="0"/>
      <w:marRight w:val="0"/>
      <w:marTop w:val="0"/>
      <w:marBottom w:val="0"/>
      <w:divBdr>
        <w:top w:val="none" w:sz="0" w:space="0" w:color="auto"/>
        <w:left w:val="none" w:sz="0" w:space="0" w:color="auto"/>
        <w:bottom w:val="none" w:sz="0" w:space="0" w:color="auto"/>
        <w:right w:val="none" w:sz="0" w:space="0" w:color="auto"/>
      </w:divBdr>
    </w:div>
    <w:div w:id="855653510">
      <w:bodyDiv w:val="1"/>
      <w:marLeft w:val="0"/>
      <w:marRight w:val="0"/>
      <w:marTop w:val="0"/>
      <w:marBottom w:val="0"/>
      <w:divBdr>
        <w:top w:val="none" w:sz="0" w:space="0" w:color="auto"/>
        <w:left w:val="none" w:sz="0" w:space="0" w:color="auto"/>
        <w:bottom w:val="none" w:sz="0" w:space="0" w:color="auto"/>
        <w:right w:val="none" w:sz="0" w:space="0" w:color="auto"/>
      </w:divBdr>
    </w:div>
    <w:div w:id="855731195">
      <w:bodyDiv w:val="1"/>
      <w:marLeft w:val="0"/>
      <w:marRight w:val="0"/>
      <w:marTop w:val="0"/>
      <w:marBottom w:val="0"/>
      <w:divBdr>
        <w:top w:val="none" w:sz="0" w:space="0" w:color="auto"/>
        <w:left w:val="none" w:sz="0" w:space="0" w:color="auto"/>
        <w:bottom w:val="none" w:sz="0" w:space="0" w:color="auto"/>
        <w:right w:val="none" w:sz="0" w:space="0" w:color="auto"/>
      </w:divBdr>
    </w:div>
    <w:div w:id="856189688">
      <w:bodyDiv w:val="1"/>
      <w:marLeft w:val="0"/>
      <w:marRight w:val="0"/>
      <w:marTop w:val="0"/>
      <w:marBottom w:val="0"/>
      <w:divBdr>
        <w:top w:val="none" w:sz="0" w:space="0" w:color="auto"/>
        <w:left w:val="none" w:sz="0" w:space="0" w:color="auto"/>
        <w:bottom w:val="none" w:sz="0" w:space="0" w:color="auto"/>
        <w:right w:val="none" w:sz="0" w:space="0" w:color="auto"/>
      </w:divBdr>
    </w:div>
    <w:div w:id="856309721">
      <w:bodyDiv w:val="1"/>
      <w:marLeft w:val="0"/>
      <w:marRight w:val="0"/>
      <w:marTop w:val="0"/>
      <w:marBottom w:val="0"/>
      <w:divBdr>
        <w:top w:val="none" w:sz="0" w:space="0" w:color="auto"/>
        <w:left w:val="none" w:sz="0" w:space="0" w:color="auto"/>
        <w:bottom w:val="none" w:sz="0" w:space="0" w:color="auto"/>
        <w:right w:val="none" w:sz="0" w:space="0" w:color="auto"/>
      </w:divBdr>
    </w:div>
    <w:div w:id="856622471">
      <w:bodyDiv w:val="1"/>
      <w:marLeft w:val="0"/>
      <w:marRight w:val="0"/>
      <w:marTop w:val="0"/>
      <w:marBottom w:val="0"/>
      <w:divBdr>
        <w:top w:val="none" w:sz="0" w:space="0" w:color="auto"/>
        <w:left w:val="none" w:sz="0" w:space="0" w:color="auto"/>
        <w:bottom w:val="none" w:sz="0" w:space="0" w:color="auto"/>
        <w:right w:val="none" w:sz="0" w:space="0" w:color="auto"/>
      </w:divBdr>
    </w:div>
    <w:div w:id="857041918">
      <w:bodyDiv w:val="1"/>
      <w:marLeft w:val="0"/>
      <w:marRight w:val="0"/>
      <w:marTop w:val="0"/>
      <w:marBottom w:val="0"/>
      <w:divBdr>
        <w:top w:val="none" w:sz="0" w:space="0" w:color="auto"/>
        <w:left w:val="none" w:sz="0" w:space="0" w:color="auto"/>
        <w:bottom w:val="none" w:sz="0" w:space="0" w:color="auto"/>
        <w:right w:val="none" w:sz="0" w:space="0" w:color="auto"/>
      </w:divBdr>
    </w:div>
    <w:div w:id="857548665">
      <w:bodyDiv w:val="1"/>
      <w:marLeft w:val="0"/>
      <w:marRight w:val="0"/>
      <w:marTop w:val="0"/>
      <w:marBottom w:val="0"/>
      <w:divBdr>
        <w:top w:val="none" w:sz="0" w:space="0" w:color="auto"/>
        <w:left w:val="none" w:sz="0" w:space="0" w:color="auto"/>
        <w:bottom w:val="none" w:sz="0" w:space="0" w:color="auto"/>
        <w:right w:val="none" w:sz="0" w:space="0" w:color="auto"/>
      </w:divBdr>
    </w:div>
    <w:div w:id="859049258">
      <w:bodyDiv w:val="1"/>
      <w:marLeft w:val="0"/>
      <w:marRight w:val="0"/>
      <w:marTop w:val="0"/>
      <w:marBottom w:val="0"/>
      <w:divBdr>
        <w:top w:val="none" w:sz="0" w:space="0" w:color="auto"/>
        <w:left w:val="none" w:sz="0" w:space="0" w:color="auto"/>
        <w:bottom w:val="none" w:sz="0" w:space="0" w:color="auto"/>
        <w:right w:val="none" w:sz="0" w:space="0" w:color="auto"/>
      </w:divBdr>
    </w:div>
    <w:div w:id="859855807">
      <w:bodyDiv w:val="1"/>
      <w:marLeft w:val="0"/>
      <w:marRight w:val="0"/>
      <w:marTop w:val="0"/>
      <w:marBottom w:val="0"/>
      <w:divBdr>
        <w:top w:val="none" w:sz="0" w:space="0" w:color="auto"/>
        <w:left w:val="none" w:sz="0" w:space="0" w:color="auto"/>
        <w:bottom w:val="none" w:sz="0" w:space="0" w:color="auto"/>
        <w:right w:val="none" w:sz="0" w:space="0" w:color="auto"/>
      </w:divBdr>
    </w:div>
    <w:div w:id="859975731">
      <w:bodyDiv w:val="1"/>
      <w:marLeft w:val="0"/>
      <w:marRight w:val="0"/>
      <w:marTop w:val="0"/>
      <w:marBottom w:val="0"/>
      <w:divBdr>
        <w:top w:val="none" w:sz="0" w:space="0" w:color="auto"/>
        <w:left w:val="none" w:sz="0" w:space="0" w:color="auto"/>
        <w:bottom w:val="none" w:sz="0" w:space="0" w:color="auto"/>
        <w:right w:val="none" w:sz="0" w:space="0" w:color="auto"/>
      </w:divBdr>
    </w:div>
    <w:div w:id="860356830">
      <w:bodyDiv w:val="1"/>
      <w:marLeft w:val="0"/>
      <w:marRight w:val="0"/>
      <w:marTop w:val="0"/>
      <w:marBottom w:val="0"/>
      <w:divBdr>
        <w:top w:val="none" w:sz="0" w:space="0" w:color="auto"/>
        <w:left w:val="none" w:sz="0" w:space="0" w:color="auto"/>
        <w:bottom w:val="none" w:sz="0" w:space="0" w:color="auto"/>
        <w:right w:val="none" w:sz="0" w:space="0" w:color="auto"/>
      </w:divBdr>
    </w:div>
    <w:div w:id="861211923">
      <w:bodyDiv w:val="1"/>
      <w:marLeft w:val="0"/>
      <w:marRight w:val="0"/>
      <w:marTop w:val="0"/>
      <w:marBottom w:val="0"/>
      <w:divBdr>
        <w:top w:val="none" w:sz="0" w:space="0" w:color="auto"/>
        <w:left w:val="none" w:sz="0" w:space="0" w:color="auto"/>
        <w:bottom w:val="none" w:sz="0" w:space="0" w:color="auto"/>
        <w:right w:val="none" w:sz="0" w:space="0" w:color="auto"/>
      </w:divBdr>
    </w:div>
    <w:div w:id="861288110">
      <w:bodyDiv w:val="1"/>
      <w:marLeft w:val="0"/>
      <w:marRight w:val="0"/>
      <w:marTop w:val="0"/>
      <w:marBottom w:val="0"/>
      <w:divBdr>
        <w:top w:val="none" w:sz="0" w:space="0" w:color="auto"/>
        <w:left w:val="none" w:sz="0" w:space="0" w:color="auto"/>
        <w:bottom w:val="none" w:sz="0" w:space="0" w:color="auto"/>
        <w:right w:val="none" w:sz="0" w:space="0" w:color="auto"/>
      </w:divBdr>
    </w:div>
    <w:div w:id="863054586">
      <w:bodyDiv w:val="1"/>
      <w:marLeft w:val="0"/>
      <w:marRight w:val="0"/>
      <w:marTop w:val="0"/>
      <w:marBottom w:val="0"/>
      <w:divBdr>
        <w:top w:val="none" w:sz="0" w:space="0" w:color="auto"/>
        <w:left w:val="none" w:sz="0" w:space="0" w:color="auto"/>
        <w:bottom w:val="none" w:sz="0" w:space="0" w:color="auto"/>
        <w:right w:val="none" w:sz="0" w:space="0" w:color="auto"/>
      </w:divBdr>
    </w:div>
    <w:div w:id="863397112">
      <w:bodyDiv w:val="1"/>
      <w:marLeft w:val="0"/>
      <w:marRight w:val="0"/>
      <w:marTop w:val="0"/>
      <w:marBottom w:val="0"/>
      <w:divBdr>
        <w:top w:val="none" w:sz="0" w:space="0" w:color="auto"/>
        <w:left w:val="none" w:sz="0" w:space="0" w:color="auto"/>
        <w:bottom w:val="none" w:sz="0" w:space="0" w:color="auto"/>
        <w:right w:val="none" w:sz="0" w:space="0" w:color="auto"/>
      </w:divBdr>
    </w:div>
    <w:div w:id="864289016">
      <w:bodyDiv w:val="1"/>
      <w:marLeft w:val="0"/>
      <w:marRight w:val="0"/>
      <w:marTop w:val="0"/>
      <w:marBottom w:val="0"/>
      <w:divBdr>
        <w:top w:val="none" w:sz="0" w:space="0" w:color="auto"/>
        <w:left w:val="none" w:sz="0" w:space="0" w:color="auto"/>
        <w:bottom w:val="none" w:sz="0" w:space="0" w:color="auto"/>
        <w:right w:val="none" w:sz="0" w:space="0" w:color="auto"/>
      </w:divBdr>
    </w:div>
    <w:div w:id="864515548">
      <w:bodyDiv w:val="1"/>
      <w:marLeft w:val="0"/>
      <w:marRight w:val="0"/>
      <w:marTop w:val="0"/>
      <w:marBottom w:val="0"/>
      <w:divBdr>
        <w:top w:val="none" w:sz="0" w:space="0" w:color="auto"/>
        <w:left w:val="none" w:sz="0" w:space="0" w:color="auto"/>
        <w:bottom w:val="none" w:sz="0" w:space="0" w:color="auto"/>
        <w:right w:val="none" w:sz="0" w:space="0" w:color="auto"/>
      </w:divBdr>
    </w:div>
    <w:div w:id="864901796">
      <w:bodyDiv w:val="1"/>
      <w:marLeft w:val="0"/>
      <w:marRight w:val="0"/>
      <w:marTop w:val="0"/>
      <w:marBottom w:val="0"/>
      <w:divBdr>
        <w:top w:val="none" w:sz="0" w:space="0" w:color="auto"/>
        <w:left w:val="none" w:sz="0" w:space="0" w:color="auto"/>
        <w:bottom w:val="none" w:sz="0" w:space="0" w:color="auto"/>
        <w:right w:val="none" w:sz="0" w:space="0" w:color="auto"/>
      </w:divBdr>
    </w:div>
    <w:div w:id="865143145">
      <w:bodyDiv w:val="1"/>
      <w:marLeft w:val="0"/>
      <w:marRight w:val="0"/>
      <w:marTop w:val="0"/>
      <w:marBottom w:val="0"/>
      <w:divBdr>
        <w:top w:val="none" w:sz="0" w:space="0" w:color="auto"/>
        <w:left w:val="none" w:sz="0" w:space="0" w:color="auto"/>
        <w:bottom w:val="none" w:sz="0" w:space="0" w:color="auto"/>
        <w:right w:val="none" w:sz="0" w:space="0" w:color="auto"/>
      </w:divBdr>
    </w:div>
    <w:div w:id="865564492">
      <w:bodyDiv w:val="1"/>
      <w:marLeft w:val="0"/>
      <w:marRight w:val="0"/>
      <w:marTop w:val="0"/>
      <w:marBottom w:val="0"/>
      <w:divBdr>
        <w:top w:val="none" w:sz="0" w:space="0" w:color="auto"/>
        <w:left w:val="none" w:sz="0" w:space="0" w:color="auto"/>
        <w:bottom w:val="none" w:sz="0" w:space="0" w:color="auto"/>
        <w:right w:val="none" w:sz="0" w:space="0" w:color="auto"/>
      </w:divBdr>
    </w:div>
    <w:div w:id="865870452">
      <w:bodyDiv w:val="1"/>
      <w:marLeft w:val="0"/>
      <w:marRight w:val="0"/>
      <w:marTop w:val="0"/>
      <w:marBottom w:val="0"/>
      <w:divBdr>
        <w:top w:val="none" w:sz="0" w:space="0" w:color="auto"/>
        <w:left w:val="none" w:sz="0" w:space="0" w:color="auto"/>
        <w:bottom w:val="none" w:sz="0" w:space="0" w:color="auto"/>
        <w:right w:val="none" w:sz="0" w:space="0" w:color="auto"/>
      </w:divBdr>
    </w:div>
    <w:div w:id="865874795">
      <w:bodyDiv w:val="1"/>
      <w:marLeft w:val="0"/>
      <w:marRight w:val="0"/>
      <w:marTop w:val="0"/>
      <w:marBottom w:val="0"/>
      <w:divBdr>
        <w:top w:val="none" w:sz="0" w:space="0" w:color="auto"/>
        <w:left w:val="none" w:sz="0" w:space="0" w:color="auto"/>
        <w:bottom w:val="none" w:sz="0" w:space="0" w:color="auto"/>
        <w:right w:val="none" w:sz="0" w:space="0" w:color="auto"/>
      </w:divBdr>
    </w:div>
    <w:div w:id="866406817">
      <w:bodyDiv w:val="1"/>
      <w:marLeft w:val="0"/>
      <w:marRight w:val="0"/>
      <w:marTop w:val="0"/>
      <w:marBottom w:val="0"/>
      <w:divBdr>
        <w:top w:val="none" w:sz="0" w:space="0" w:color="auto"/>
        <w:left w:val="none" w:sz="0" w:space="0" w:color="auto"/>
        <w:bottom w:val="none" w:sz="0" w:space="0" w:color="auto"/>
        <w:right w:val="none" w:sz="0" w:space="0" w:color="auto"/>
      </w:divBdr>
    </w:div>
    <w:div w:id="867137113">
      <w:bodyDiv w:val="1"/>
      <w:marLeft w:val="0"/>
      <w:marRight w:val="0"/>
      <w:marTop w:val="0"/>
      <w:marBottom w:val="0"/>
      <w:divBdr>
        <w:top w:val="none" w:sz="0" w:space="0" w:color="auto"/>
        <w:left w:val="none" w:sz="0" w:space="0" w:color="auto"/>
        <w:bottom w:val="none" w:sz="0" w:space="0" w:color="auto"/>
        <w:right w:val="none" w:sz="0" w:space="0" w:color="auto"/>
      </w:divBdr>
    </w:div>
    <w:div w:id="867522631">
      <w:bodyDiv w:val="1"/>
      <w:marLeft w:val="0"/>
      <w:marRight w:val="0"/>
      <w:marTop w:val="0"/>
      <w:marBottom w:val="0"/>
      <w:divBdr>
        <w:top w:val="none" w:sz="0" w:space="0" w:color="auto"/>
        <w:left w:val="none" w:sz="0" w:space="0" w:color="auto"/>
        <w:bottom w:val="none" w:sz="0" w:space="0" w:color="auto"/>
        <w:right w:val="none" w:sz="0" w:space="0" w:color="auto"/>
      </w:divBdr>
    </w:div>
    <w:div w:id="867529426">
      <w:bodyDiv w:val="1"/>
      <w:marLeft w:val="0"/>
      <w:marRight w:val="0"/>
      <w:marTop w:val="0"/>
      <w:marBottom w:val="0"/>
      <w:divBdr>
        <w:top w:val="none" w:sz="0" w:space="0" w:color="auto"/>
        <w:left w:val="none" w:sz="0" w:space="0" w:color="auto"/>
        <w:bottom w:val="none" w:sz="0" w:space="0" w:color="auto"/>
        <w:right w:val="none" w:sz="0" w:space="0" w:color="auto"/>
      </w:divBdr>
    </w:div>
    <w:div w:id="867720531">
      <w:bodyDiv w:val="1"/>
      <w:marLeft w:val="0"/>
      <w:marRight w:val="0"/>
      <w:marTop w:val="0"/>
      <w:marBottom w:val="0"/>
      <w:divBdr>
        <w:top w:val="none" w:sz="0" w:space="0" w:color="auto"/>
        <w:left w:val="none" w:sz="0" w:space="0" w:color="auto"/>
        <w:bottom w:val="none" w:sz="0" w:space="0" w:color="auto"/>
        <w:right w:val="none" w:sz="0" w:space="0" w:color="auto"/>
      </w:divBdr>
    </w:div>
    <w:div w:id="868026918">
      <w:bodyDiv w:val="1"/>
      <w:marLeft w:val="0"/>
      <w:marRight w:val="0"/>
      <w:marTop w:val="0"/>
      <w:marBottom w:val="0"/>
      <w:divBdr>
        <w:top w:val="none" w:sz="0" w:space="0" w:color="auto"/>
        <w:left w:val="none" w:sz="0" w:space="0" w:color="auto"/>
        <w:bottom w:val="none" w:sz="0" w:space="0" w:color="auto"/>
        <w:right w:val="none" w:sz="0" w:space="0" w:color="auto"/>
      </w:divBdr>
    </w:div>
    <w:div w:id="868568210">
      <w:bodyDiv w:val="1"/>
      <w:marLeft w:val="0"/>
      <w:marRight w:val="0"/>
      <w:marTop w:val="0"/>
      <w:marBottom w:val="0"/>
      <w:divBdr>
        <w:top w:val="none" w:sz="0" w:space="0" w:color="auto"/>
        <w:left w:val="none" w:sz="0" w:space="0" w:color="auto"/>
        <w:bottom w:val="none" w:sz="0" w:space="0" w:color="auto"/>
        <w:right w:val="none" w:sz="0" w:space="0" w:color="auto"/>
      </w:divBdr>
    </w:div>
    <w:div w:id="868832407">
      <w:bodyDiv w:val="1"/>
      <w:marLeft w:val="0"/>
      <w:marRight w:val="0"/>
      <w:marTop w:val="0"/>
      <w:marBottom w:val="0"/>
      <w:divBdr>
        <w:top w:val="none" w:sz="0" w:space="0" w:color="auto"/>
        <w:left w:val="none" w:sz="0" w:space="0" w:color="auto"/>
        <w:bottom w:val="none" w:sz="0" w:space="0" w:color="auto"/>
        <w:right w:val="none" w:sz="0" w:space="0" w:color="auto"/>
      </w:divBdr>
    </w:div>
    <w:div w:id="869074943">
      <w:bodyDiv w:val="1"/>
      <w:marLeft w:val="0"/>
      <w:marRight w:val="0"/>
      <w:marTop w:val="0"/>
      <w:marBottom w:val="0"/>
      <w:divBdr>
        <w:top w:val="none" w:sz="0" w:space="0" w:color="auto"/>
        <w:left w:val="none" w:sz="0" w:space="0" w:color="auto"/>
        <w:bottom w:val="none" w:sz="0" w:space="0" w:color="auto"/>
        <w:right w:val="none" w:sz="0" w:space="0" w:color="auto"/>
      </w:divBdr>
    </w:div>
    <w:div w:id="871068636">
      <w:bodyDiv w:val="1"/>
      <w:marLeft w:val="0"/>
      <w:marRight w:val="0"/>
      <w:marTop w:val="0"/>
      <w:marBottom w:val="0"/>
      <w:divBdr>
        <w:top w:val="none" w:sz="0" w:space="0" w:color="auto"/>
        <w:left w:val="none" w:sz="0" w:space="0" w:color="auto"/>
        <w:bottom w:val="none" w:sz="0" w:space="0" w:color="auto"/>
        <w:right w:val="none" w:sz="0" w:space="0" w:color="auto"/>
      </w:divBdr>
    </w:div>
    <w:div w:id="871921066">
      <w:bodyDiv w:val="1"/>
      <w:marLeft w:val="0"/>
      <w:marRight w:val="0"/>
      <w:marTop w:val="0"/>
      <w:marBottom w:val="0"/>
      <w:divBdr>
        <w:top w:val="none" w:sz="0" w:space="0" w:color="auto"/>
        <w:left w:val="none" w:sz="0" w:space="0" w:color="auto"/>
        <w:bottom w:val="none" w:sz="0" w:space="0" w:color="auto"/>
        <w:right w:val="none" w:sz="0" w:space="0" w:color="auto"/>
      </w:divBdr>
    </w:div>
    <w:div w:id="873272644">
      <w:bodyDiv w:val="1"/>
      <w:marLeft w:val="0"/>
      <w:marRight w:val="0"/>
      <w:marTop w:val="0"/>
      <w:marBottom w:val="0"/>
      <w:divBdr>
        <w:top w:val="none" w:sz="0" w:space="0" w:color="auto"/>
        <w:left w:val="none" w:sz="0" w:space="0" w:color="auto"/>
        <w:bottom w:val="none" w:sz="0" w:space="0" w:color="auto"/>
        <w:right w:val="none" w:sz="0" w:space="0" w:color="auto"/>
      </w:divBdr>
    </w:div>
    <w:div w:id="874806252">
      <w:bodyDiv w:val="1"/>
      <w:marLeft w:val="0"/>
      <w:marRight w:val="0"/>
      <w:marTop w:val="0"/>
      <w:marBottom w:val="0"/>
      <w:divBdr>
        <w:top w:val="none" w:sz="0" w:space="0" w:color="auto"/>
        <w:left w:val="none" w:sz="0" w:space="0" w:color="auto"/>
        <w:bottom w:val="none" w:sz="0" w:space="0" w:color="auto"/>
        <w:right w:val="none" w:sz="0" w:space="0" w:color="auto"/>
      </w:divBdr>
    </w:div>
    <w:div w:id="875459459">
      <w:bodyDiv w:val="1"/>
      <w:marLeft w:val="0"/>
      <w:marRight w:val="0"/>
      <w:marTop w:val="0"/>
      <w:marBottom w:val="0"/>
      <w:divBdr>
        <w:top w:val="none" w:sz="0" w:space="0" w:color="auto"/>
        <w:left w:val="none" w:sz="0" w:space="0" w:color="auto"/>
        <w:bottom w:val="none" w:sz="0" w:space="0" w:color="auto"/>
        <w:right w:val="none" w:sz="0" w:space="0" w:color="auto"/>
      </w:divBdr>
    </w:div>
    <w:div w:id="876283337">
      <w:bodyDiv w:val="1"/>
      <w:marLeft w:val="0"/>
      <w:marRight w:val="0"/>
      <w:marTop w:val="0"/>
      <w:marBottom w:val="0"/>
      <w:divBdr>
        <w:top w:val="none" w:sz="0" w:space="0" w:color="auto"/>
        <w:left w:val="none" w:sz="0" w:space="0" w:color="auto"/>
        <w:bottom w:val="none" w:sz="0" w:space="0" w:color="auto"/>
        <w:right w:val="none" w:sz="0" w:space="0" w:color="auto"/>
      </w:divBdr>
    </w:div>
    <w:div w:id="876620369">
      <w:bodyDiv w:val="1"/>
      <w:marLeft w:val="0"/>
      <w:marRight w:val="0"/>
      <w:marTop w:val="0"/>
      <w:marBottom w:val="0"/>
      <w:divBdr>
        <w:top w:val="none" w:sz="0" w:space="0" w:color="auto"/>
        <w:left w:val="none" w:sz="0" w:space="0" w:color="auto"/>
        <w:bottom w:val="none" w:sz="0" w:space="0" w:color="auto"/>
        <w:right w:val="none" w:sz="0" w:space="0" w:color="auto"/>
      </w:divBdr>
    </w:div>
    <w:div w:id="877935152">
      <w:bodyDiv w:val="1"/>
      <w:marLeft w:val="0"/>
      <w:marRight w:val="0"/>
      <w:marTop w:val="0"/>
      <w:marBottom w:val="0"/>
      <w:divBdr>
        <w:top w:val="none" w:sz="0" w:space="0" w:color="auto"/>
        <w:left w:val="none" w:sz="0" w:space="0" w:color="auto"/>
        <w:bottom w:val="none" w:sz="0" w:space="0" w:color="auto"/>
        <w:right w:val="none" w:sz="0" w:space="0" w:color="auto"/>
      </w:divBdr>
    </w:div>
    <w:div w:id="878320543">
      <w:bodyDiv w:val="1"/>
      <w:marLeft w:val="0"/>
      <w:marRight w:val="0"/>
      <w:marTop w:val="0"/>
      <w:marBottom w:val="0"/>
      <w:divBdr>
        <w:top w:val="none" w:sz="0" w:space="0" w:color="auto"/>
        <w:left w:val="none" w:sz="0" w:space="0" w:color="auto"/>
        <w:bottom w:val="none" w:sz="0" w:space="0" w:color="auto"/>
        <w:right w:val="none" w:sz="0" w:space="0" w:color="auto"/>
      </w:divBdr>
    </w:div>
    <w:div w:id="878518048">
      <w:bodyDiv w:val="1"/>
      <w:marLeft w:val="0"/>
      <w:marRight w:val="0"/>
      <w:marTop w:val="0"/>
      <w:marBottom w:val="0"/>
      <w:divBdr>
        <w:top w:val="none" w:sz="0" w:space="0" w:color="auto"/>
        <w:left w:val="none" w:sz="0" w:space="0" w:color="auto"/>
        <w:bottom w:val="none" w:sz="0" w:space="0" w:color="auto"/>
        <w:right w:val="none" w:sz="0" w:space="0" w:color="auto"/>
      </w:divBdr>
    </w:div>
    <w:div w:id="879632480">
      <w:bodyDiv w:val="1"/>
      <w:marLeft w:val="0"/>
      <w:marRight w:val="0"/>
      <w:marTop w:val="0"/>
      <w:marBottom w:val="0"/>
      <w:divBdr>
        <w:top w:val="none" w:sz="0" w:space="0" w:color="auto"/>
        <w:left w:val="none" w:sz="0" w:space="0" w:color="auto"/>
        <w:bottom w:val="none" w:sz="0" w:space="0" w:color="auto"/>
        <w:right w:val="none" w:sz="0" w:space="0" w:color="auto"/>
      </w:divBdr>
    </w:div>
    <w:div w:id="879777753">
      <w:bodyDiv w:val="1"/>
      <w:marLeft w:val="0"/>
      <w:marRight w:val="0"/>
      <w:marTop w:val="0"/>
      <w:marBottom w:val="0"/>
      <w:divBdr>
        <w:top w:val="none" w:sz="0" w:space="0" w:color="auto"/>
        <w:left w:val="none" w:sz="0" w:space="0" w:color="auto"/>
        <w:bottom w:val="none" w:sz="0" w:space="0" w:color="auto"/>
        <w:right w:val="none" w:sz="0" w:space="0" w:color="auto"/>
      </w:divBdr>
    </w:div>
    <w:div w:id="880901301">
      <w:bodyDiv w:val="1"/>
      <w:marLeft w:val="0"/>
      <w:marRight w:val="0"/>
      <w:marTop w:val="0"/>
      <w:marBottom w:val="0"/>
      <w:divBdr>
        <w:top w:val="none" w:sz="0" w:space="0" w:color="auto"/>
        <w:left w:val="none" w:sz="0" w:space="0" w:color="auto"/>
        <w:bottom w:val="none" w:sz="0" w:space="0" w:color="auto"/>
        <w:right w:val="none" w:sz="0" w:space="0" w:color="auto"/>
      </w:divBdr>
    </w:div>
    <w:div w:id="881132948">
      <w:bodyDiv w:val="1"/>
      <w:marLeft w:val="0"/>
      <w:marRight w:val="0"/>
      <w:marTop w:val="0"/>
      <w:marBottom w:val="0"/>
      <w:divBdr>
        <w:top w:val="none" w:sz="0" w:space="0" w:color="auto"/>
        <w:left w:val="none" w:sz="0" w:space="0" w:color="auto"/>
        <w:bottom w:val="none" w:sz="0" w:space="0" w:color="auto"/>
        <w:right w:val="none" w:sz="0" w:space="0" w:color="auto"/>
      </w:divBdr>
    </w:div>
    <w:div w:id="881674159">
      <w:bodyDiv w:val="1"/>
      <w:marLeft w:val="0"/>
      <w:marRight w:val="0"/>
      <w:marTop w:val="0"/>
      <w:marBottom w:val="0"/>
      <w:divBdr>
        <w:top w:val="none" w:sz="0" w:space="0" w:color="auto"/>
        <w:left w:val="none" w:sz="0" w:space="0" w:color="auto"/>
        <w:bottom w:val="none" w:sz="0" w:space="0" w:color="auto"/>
        <w:right w:val="none" w:sz="0" w:space="0" w:color="auto"/>
      </w:divBdr>
    </w:div>
    <w:div w:id="881745534">
      <w:bodyDiv w:val="1"/>
      <w:marLeft w:val="0"/>
      <w:marRight w:val="0"/>
      <w:marTop w:val="0"/>
      <w:marBottom w:val="0"/>
      <w:divBdr>
        <w:top w:val="none" w:sz="0" w:space="0" w:color="auto"/>
        <w:left w:val="none" w:sz="0" w:space="0" w:color="auto"/>
        <w:bottom w:val="none" w:sz="0" w:space="0" w:color="auto"/>
        <w:right w:val="none" w:sz="0" w:space="0" w:color="auto"/>
      </w:divBdr>
    </w:div>
    <w:div w:id="881869212">
      <w:bodyDiv w:val="1"/>
      <w:marLeft w:val="0"/>
      <w:marRight w:val="0"/>
      <w:marTop w:val="0"/>
      <w:marBottom w:val="0"/>
      <w:divBdr>
        <w:top w:val="none" w:sz="0" w:space="0" w:color="auto"/>
        <w:left w:val="none" w:sz="0" w:space="0" w:color="auto"/>
        <w:bottom w:val="none" w:sz="0" w:space="0" w:color="auto"/>
        <w:right w:val="none" w:sz="0" w:space="0" w:color="auto"/>
      </w:divBdr>
    </w:div>
    <w:div w:id="881985268">
      <w:bodyDiv w:val="1"/>
      <w:marLeft w:val="0"/>
      <w:marRight w:val="0"/>
      <w:marTop w:val="0"/>
      <w:marBottom w:val="0"/>
      <w:divBdr>
        <w:top w:val="none" w:sz="0" w:space="0" w:color="auto"/>
        <w:left w:val="none" w:sz="0" w:space="0" w:color="auto"/>
        <w:bottom w:val="none" w:sz="0" w:space="0" w:color="auto"/>
        <w:right w:val="none" w:sz="0" w:space="0" w:color="auto"/>
      </w:divBdr>
    </w:div>
    <w:div w:id="883713365">
      <w:bodyDiv w:val="1"/>
      <w:marLeft w:val="0"/>
      <w:marRight w:val="0"/>
      <w:marTop w:val="0"/>
      <w:marBottom w:val="0"/>
      <w:divBdr>
        <w:top w:val="none" w:sz="0" w:space="0" w:color="auto"/>
        <w:left w:val="none" w:sz="0" w:space="0" w:color="auto"/>
        <w:bottom w:val="none" w:sz="0" w:space="0" w:color="auto"/>
        <w:right w:val="none" w:sz="0" w:space="0" w:color="auto"/>
      </w:divBdr>
    </w:div>
    <w:div w:id="884028546">
      <w:bodyDiv w:val="1"/>
      <w:marLeft w:val="0"/>
      <w:marRight w:val="0"/>
      <w:marTop w:val="0"/>
      <w:marBottom w:val="0"/>
      <w:divBdr>
        <w:top w:val="none" w:sz="0" w:space="0" w:color="auto"/>
        <w:left w:val="none" w:sz="0" w:space="0" w:color="auto"/>
        <w:bottom w:val="none" w:sz="0" w:space="0" w:color="auto"/>
        <w:right w:val="none" w:sz="0" w:space="0" w:color="auto"/>
      </w:divBdr>
    </w:div>
    <w:div w:id="884171906">
      <w:bodyDiv w:val="1"/>
      <w:marLeft w:val="0"/>
      <w:marRight w:val="0"/>
      <w:marTop w:val="0"/>
      <w:marBottom w:val="0"/>
      <w:divBdr>
        <w:top w:val="none" w:sz="0" w:space="0" w:color="auto"/>
        <w:left w:val="none" w:sz="0" w:space="0" w:color="auto"/>
        <w:bottom w:val="none" w:sz="0" w:space="0" w:color="auto"/>
        <w:right w:val="none" w:sz="0" w:space="0" w:color="auto"/>
      </w:divBdr>
    </w:div>
    <w:div w:id="885139312">
      <w:bodyDiv w:val="1"/>
      <w:marLeft w:val="0"/>
      <w:marRight w:val="0"/>
      <w:marTop w:val="0"/>
      <w:marBottom w:val="0"/>
      <w:divBdr>
        <w:top w:val="none" w:sz="0" w:space="0" w:color="auto"/>
        <w:left w:val="none" w:sz="0" w:space="0" w:color="auto"/>
        <w:bottom w:val="none" w:sz="0" w:space="0" w:color="auto"/>
        <w:right w:val="none" w:sz="0" w:space="0" w:color="auto"/>
      </w:divBdr>
    </w:div>
    <w:div w:id="885532682">
      <w:bodyDiv w:val="1"/>
      <w:marLeft w:val="0"/>
      <w:marRight w:val="0"/>
      <w:marTop w:val="0"/>
      <w:marBottom w:val="0"/>
      <w:divBdr>
        <w:top w:val="none" w:sz="0" w:space="0" w:color="auto"/>
        <w:left w:val="none" w:sz="0" w:space="0" w:color="auto"/>
        <w:bottom w:val="none" w:sz="0" w:space="0" w:color="auto"/>
        <w:right w:val="none" w:sz="0" w:space="0" w:color="auto"/>
      </w:divBdr>
    </w:div>
    <w:div w:id="887913433">
      <w:bodyDiv w:val="1"/>
      <w:marLeft w:val="0"/>
      <w:marRight w:val="0"/>
      <w:marTop w:val="0"/>
      <w:marBottom w:val="0"/>
      <w:divBdr>
        <w:top w:val="none" w:sz="0" w:space="0" w:color="auto"/>
        <w:left w:val="none" w:sz="0" w:space="0" w:color="auto"/>
        <w:bottom w:val="none" w:sz="0" w:space="0" w:color="auto"/>
        <w:right w:val="none" w:sz="0" w:space="0" w:color="auto"/>
      </w:divBdr>
    </w:div>
    <w:div w:id="888148331">
      <w:bodyDiv w:val="1"/>
      <w:marLeft w:val="0"/>
      <w:marRight w:val="0"/>
      <w:marTop w:val="0"/>
      <w:marBottom w:val="0"/>
      <w:divBdr>
        <w:top w:val="none" w:sz="0" w:space="0" w:color="auto"/>
        <w:left w:val="none" w:sz="0" w:space="0" w:color="auto"/>
        <w:bottom w:val="none" w:sz="0" w:space="0" w:color="auto"/>
        <w:right w:val="none" w:sz="0" w:space="0" w:color="auto"/>
      </w:divBdr>
    </w:div>
    <w:div w:id="890196260">
      <w:bodyDiv w:val="1"/>
      <w:marLeft w:val="0"/>
      <w:marRight w:val="0"/>
      <w:marTop w:val="0"/>
      <w:marBottom w:val="0"/>
      <w:divBdr>
        <w:top w:val="none" w:sz="0" w:space="0" w:color="auto"/>
        <w:left w:val="none" w:sz="0" w:space="0" w:color="auto"/>
        <w:bottom w:val="none" w:sz="0" w:space="0" w:color="auto"/>
        <w:right w:val="none" w:sz="0" w:space="0" w:color="auto"/>
      </w:divBdr>
    </w:div>
    <w:div w:id="891040076">
      <w:bodyDiv w:val="1"/>
      <w:marLeft w:val="0"/>
      <w:marRight w:val="0"/>
      <w:marTop w:val="0"/>
      <w:marBottom w:val="0"/>
      <w:divBdr>
        <w:top w:val="none" w:sz="0" w:space="0" w:color="auto"/>
        <w:left w:val="none" w:sz="0" w:space="0" w:color="auto"/>
        <w:bottom w:val="none" w:sz="0" w:space="0" w:color="auto"/>
        <w:right w:val="none" w:sz="0" w:space="0" w:color="auto"/>
      </w:divBdr>
    </w:div>
    <w:div w:id="891893483">
      <w:bodyDiv w:val="1"/>
      <w:marLeft w:val="0"/>
      <w:marRight w:val="0"/>
      <w:marTop w:val="0"/>
      <w:marBottom w:val="0"/>
      <w:divBdr>
        <w:top w:val="none" w:sz="0" w:space="0" w:color="auto"/>
        <w:left w:val="none" w:sz="0" w:space="0" w:color="auto"/>
        <w:bottom w:val="none" w:sz="0" w:space="0" w:color="auto"/>
        <w:right w:val="none" w:sz="0" w:space="0" w:color="auto"/>
      </w:divBdr>
    </w:div>
    <w:div w:id="892084406">
      <w:bodyDiv w:val="1"/>
      <w:marLeft w:val="0"/>
      <w:marRight w:val="0"/>
      <w:marTop w:val="0"/>
      <w:marBottom w:val="0"/>
      <w:divBdr>
        <w:top w:val="none" w:sz="0" w:space="0" w:color="auto"/>
        <w:left w:val="none" w:sz="0" w:space="0" w:color="auto"/>
        <w:bottom w:val="none" w:sz="0" w:space="0" w:color="auto"/>
        <w:right w:val="none" w:sz="0" w:space="0" w:color="auto"/>
      </w:divBdr>
    </w:div>
    <w:div w:id="892812548">
      <w:bodyDiv w:val="1"/>
      <w:marLeft w:val="0"/>
      <w:marRight w:val="0"/>
      <w:marTop w:val="0"/>
      <w:marBottom w:val="0"/>
      <w:divBdr>
        <w:top w:val="none" w:sz="0" w:space="0" w:color="auto"/>
        <w:left w:val="none" w:sz="0" w:space="0" w:color="auto"/>
        <w:bottom w:val="none" w:sz="0" w:space="0" w:color="auto"/>
        <w:right w:val="none" w:sz="0" w:space="0" w:color="auto"/>
      </w:divBdr>
    </w:div>
    <w:div w:id="892888549">
      <w:bodyDiv w:val="1"/>
      <w:marLeft w:val="0"/>
      <w:marRight w:val="0"/>
      <w:marTop w:val="0"/>
      <w:marBottom w:val="0"/>
      <w:divBdr>
        <w:top w:val="none" w:sz="0" w:space="0" w:color="auto"/>
        <w:left w:val="none" w:sz="0" w:space="0" w:color="auto"/>
        <w:bottom w:val="none" w:sz="0" w:space="0" w:color="auto"/>
        <w:right w:val="none" w:sz="0" w:space="0" w:color="auto"/>
      </w:divBdr>
    </w:div>
    <w:div w:id="893126004">
      <w:bodyDiv w:val="1"/>
      <w:marLeft w:val="0"/>
      <w:marRight w:val="0"/>
      <w:marTop w:val="0"/>
      <w:marBottom w:val="0"/>
      <w:divBdr>
        <w:top w:val="none" w:sz="0" w:space="0" w:color="auto"/>
        <w:left w:val="none" w:sz="0" w:space="0" w:color="auto"/>
        <w:bottom w:val="none" w:sz="0" w:space="0" w:color="auto"/>
        <w:right w:val="none" w:sz="0" w:space="0" w:color="auto"/>
      </w:divBdr>
    </w:div>
    <w:div w:id="893587363">
      <w:bodyDiv w:val="1"/>
      <w:marLeft w:val="0"/>
      <w:marRight w:val="0"/>
      <w:marTop w:val="0"/>
      <w:marBottom w:val="0"/>
      <w:divBdr>
        <w:top w:val="none" w:sz="0" w:space="0" w:color="auto"/>
        <w:left w:val="none" w:sz="0" w:space="0" w:color="auto"/>
        <w:bottom w:val="none" w:sz="0" w:space="0" w:color="auto"/>
        <w:right w:val="none" w:sz="0" w:space="0" w:color="auto"/>
      </w:divBdr>
    </w:div>
    <w:div w:id="894587605">
      <w:bodyDiv w:val="1"/>
      <w:marLeft w:val="0"/>
      <w:marRight w:val="0"/>
      <w:marTop w:val="0"/>
      <w:marBottom w:val="0"/>
      <w:divBdr>
        <w:top w:val="none" w:sz="0" w:space="0" w:color="auto"/>
        <w:left w:val="none" w:sz="0" w:space="0" w:color="auto"/>
        <w:bottom w:val="none" w:sz="0" w:space="0" w:color="auto"/>
        <w:right w:val="none" w:sz="0" w:space="0" w:color="auto"/>
      </w:divBdr>
    </w:div>
    <w:div w:id="894849214">
      <w:bodyDiv w:val="1"/>
      <w:marLeft w:val="0"/>
      <w:marRight w:val="0"/>
      <w:marTop w:val="0"/>
      <w:marBottom w:val="0"/>
      <w:divBdr>
        <w:top w:val="none" w:sz="0" w:space="0" w:color="auto"/>
        <w:left w:val="none" w:sz="0" w:space="0" w:color="auto"/>
        <w:bottom w:val="none" w:sz="0" w:space="0" w:color="auto"/>
        <w:right w:val="none" w:sz="0" w:space="0" w:color="auto"/>
      </w:divBdr>
    </w:div>
    <w:div w:id="895974271">
      <w:bodyDiv w:val="1"/>
      <w:marLeft w:val="0"/>
      <w:marRight w:val="0"/>
      <w:marTop w:val="0"/>
      <w:marBottom w:val="0"/>
      <w:divBdr>
        <w:top w:val="none" w:sz="0" w:space="0" w:color="auto"/>
        <w:left w:val="none" w:sz="0" w:space="0" w:color="auto"/>
        <w:bottom w:val="none" w:sz="0" w:space="0" w:color="auto"/>
        <w:right w:val="none" w:sz="0" w:space="0" w:color="auto"/>
      </w:divBdr>
    </w:div>
    <w:div w:id="895975158">
      <w:bodyDiv w:val="1"/>
      <w:marLeft w:val="0"/>
      <w:marRight w:val="0"/>
      <w:marTop w:val="0"/>
      <w:marBottom w:val="0"/>
      <w:divBdr>
        <w:top w:val="none" w:sz="0" w:space="0" w:color="auto"/>
        <w:left w:val="none" w:sz="0" w:space="0" w:color="auto"/>
        <w:bottom w:val="none" w:sz="0" w:space="0" w:color="auto"/>
        <w:right w:val="none" w:sz="0" w:space="0" w:color="auto"/>
      </w:divBdr>
    </w:div>
    <w:div w:id="896210885">
      <w:bodyDiv w:val="1"/>
      <w:marLeft w:val="0"/>
      <w:marRight w:val="0"/>
      <w:marTop w:val="0"/>
      <w:marBottom w:val="0"/>
      <w:divBdr>
        <w:top w:val="none" w:sz="0" w:space="0" w:color="auto"/>
        <w:left w:val="none" w:sz="0" w:space="0" w:color="auto"/>
        <w:bottom w:val="none" w:sz="0" w:space="0" w:color="auto"/>
        <w:right w:val="none" w:sz="0" w:space="0" w:color="auto"/>
      </w:divBdr>
    </w:div>
    <w:div w:id="896278288">
      <w:bodyDiv w:val="1"/>
      <w:marLeft w:val="0"/>
      <w:marRight w:val="0"/>
      <w:marTop w:val="0"/>
      <w:marBottom w:val="0"/>
      <w:divBdr>
        <w:top w:val="none" w:sz="0" w:space="0" w:color="auto"/>
        <w:left w:val="none" w:sz="0" w:space="0" w:color="auto"/>
        <w:bottom w:val="none" w:sz="0" w:space="0" w:color="auto"/>
        <w:right w:val="none" w:sz="0" w:space="0" w:color="auto"/>
      </w:divBdr>
    </w:div>
    <w:div w:id="897206454">
      <w:bodyDiv w:val="1"/>
      <w:marLeft w:val="0"/>
      <w:marRight w:val="0"/>
      <w:marTop w:val="0"/>
      <w:marBottom w:val="0"/>
      <w:divBdr>
        <w:top w:val="none" w:sz="0" w:space="0" w:color="auto"/>
        <w:left w:val="none" w:sz="0" w:space="0" w:color="auto"/>
        <w:bottom w:val="none" w:sz="0" w:space="0" w:color="auto"/>
        <w:right w:val="none" w:sz="0" w:space="0" w:color="auto"/>
      </w:divBdr>
    </w:div>
    <w:div w:id="897401328">
      <w:bodyDiv w:val="1"/>
      <w:marLeft w:val="0"/>
      <w:marRight w:val="0"/>
      <w:marTop w:val="0"/>
      <w:marBottom w:val="0"/>
      <w:divBdr>
        <w:top w:val="none" w:sz="0" w:space="0" w:color="auto"/>
        <w:left w:val="none" w:sz="0" w:space="0" w:color="auto"/>
        <w:bottom w:val="none" w:sz="0" w:space="0" w:color="auto"/>
        <w:right w:val="none" w:sz="0" w:space="0" w:color="auto"/>
      </w:divBdr>
    </w:div>
    <w:div w:id="897670215">
      <w:bodyDiv w:val="1"/>
      <w:marLeft w:val="0"/>
      <w:marRight w:val="0"/>
      <w:marTop w:val="0"/>
      <w:marBottom w:val="0"/>
      <w:divBdr>
        <w:top w:val="none" w:sz="0" w:space="0" w:color="auto"/>
        <w:left w:val="none" w:sz="0" w:space="0" w:color="auto"/>
        <w:bottom w:val="none" w:sz="0" w:space="0" w:color="auto"/>
        <w:right w:val="none" w:sz="0" w:space="0" w:color="auto"/>
      </w:divBdr>
    </w:div>
    <w:div w:id="897743150">
      <w:bodyDiv w:val="1"/>
      <w:marLeft w:val="0"/>
      <w:marRight w:val="0"/>
      <w:marTop w:val="0"/>
      <w:marBottom w:val="0"/>
      <w:divBdr>
        <w:top w:val="none" w:sz="0" w:space="0" w:color="auto"/>
        <w:left w:val="none" w:sz="0" w:space="0" w:color="auto"/>
        <w:bottom w:val="none" w:sz="0" w:space="0" w:color="auto"/>
        <w:right w:val="none" w:sz="0" w:space="0" w:color="auto"/>
      </w:divBdr>
    </w:div>
    <w:div w:id="897934215">
      <w:bodyDiv w:val="1"/>
      <w:marLeft w:val="0"/>
      <w:marRight w:val="0"/>
      <w:marTop w:val="0"/>
      <w:marBottom w:val="0"/>
      <w:divBdr>
        <w:top w:val="none" w:sz="0" w:space="0" w:color="auto"/>
        <w:left w:val="none" w:sz="0" w:space="0" w:color="auto"/>
        <w:bottom w:val="none" w:sz="0" w:space="0" w:color="auto"/>
        <w:right w:val="none" w:sz="0" w:space="0" w:color="auto"/>
      </w:divBdr>
    </w:div>
    <w:div w:id="897935646">
      <w:bodyDiv w:val="1"/>
      <w:marLeft w:val="0"/>
      <w:marRight w:val="0"/>
      <w:marTop w:val="0"/>
      <w:marBottom w:val="0"/>
      <w:divBdr>
        <w:top w:val="none" w:sz="0" w:space="0" w:color="auto"/>
        <w:left w:val="none" w:sz="0" w:space="0" w:color="auto"/>
        <w:bottom w:val="none" w:sz="0" w:space="0" w:color="auto"/>
        <w:right w:val="none" w:sz="0" w:space="0" w:color="auto"/>
      </w:divBdr>
    </w:div>
    <w:div w:id="899099080">
      <w:bodyDiv w:val="1"/>
      <w:marLeft w:val="0"/>
      <w:marRight w:val="0"/>
      <w:marTop w:val="0"/>
      <w:marBottom w:val="0"/>
      <w:divBdr>
        <w:top w:val="none" w:sz="0" w:space="0" w:color="auto"/>
        <w:left w:val="none" w:sz="0" w:space="0" w:color="auto"/>
        <w:bottom w:val="none" w:sz="0" w:space="0" w:color="auto"/>
        <w:right w:val="none" w:sz="0" w:space="0" w:color="auto"/>
      </w:divBdr>
    </w:div>
    <w:div w:id="899755404">
      <w:bodyDiv w:val="1"/>
      <w:marLeft w:val="0"/>
      <w:marRight w:val="0"/>
      <w:marTop w:val="0"/>
      <w:marBottom w:val="0"/>
      <w:divBdr>
        <w:top w:val="none" w:sz="0" w:space="0" w:color="auto"/>
        <w:left w:val="none" w:sz="0" w:space="0" w:color="auto"/>
        <w:bottom w:val="none" w:sz="0" w:space="0" w:color="auto"/>
        <w:right w:val="none" w:sz="0" w:space="0" w:color="auto"/>
      </w:divBdr>
    </w:div>
    <w:div w:id="900140000">
      <w:bodyDiv w:val="1"/>
      <w:marLeft w:val="0"/>
      <w:marRight w:val="0"/>
      <w:marTop w:val="0"/>
      <w:marBottom w:val="0"/>
      <w:divBdr>
        <w:top w:val="none" w:sz="0" w:space="0" w:color="auto"/>
        <w:left w:val="none" w:sz="0" w:space="0" w:color="auto"/>
        <w:bottom w:val="none" w:sz="0" w:space="0" w:color="auto"/>
        <w:right w:val="none" w:sz="0" w:space="0" w:color="auto"/>
      </w:divBdr>
    </w:div>
    <w:div w:id="900335994">
      <w:bodyDiv w:val="1"/>
      <w:marLeft w:val="0"/>
      <w:marRight w:val="0"/>
      <w:marTop w:val="0"/>
      <w:marBottom w:val="0"/>
      <w:divBdr>
        <w:top w:val="none" w:sz="0" w:space="0" w:color="auto"/>
        <w:left w:val="none" w:sz="0" w:space="0" w:color="auto"/>
        <w:bottom w:val="none" w:sz="0" w:space="0" w:color="auto"/>
        <w:right w:val="none" w:sz="0" w:space="0" w:color="auto"/>
      </w:divBdr>
    </w:div>
    <w:div w:id="900407425">
      <w:bodyDiv w:val="1"/>
      <w:marLeft w:val="0"/>
      <w:marRight w:val="0"/>
      <w:marTop w:val="0"/>
      <w:marBottom w:val="0"/>
      <w:divBdr>
        <w:top w:val="none" w:sz="0" w:space="0" w:color="auto"/>
        <w:left w:val="none" w:sz="0" w:space="0" w:color="auto"/>
        <w:bottom w:val="none" w:sz="0" w:space="0" w:color="auto"/>
        <w:right w:val="none" w:sz="0" w:space="0" w:color="auto"/>
      </w:divBdr>
    </w:div>
    <w:div w:id="900598988">
      <w:bodyDiv w:val="1"/>
      <w:marLeft w:val="0"/>
      <w:marRight w:val="0"/>
      <w:marTop w:val="0"/>
      <w:marBottom w:val="0"/>
      <w:divBdr>
        <w:top w:val="none" w:sz="0" w:space="0" w:color="auto"/>
        <w:left w:val="none" w:sz="0" w:space="0" w:color="auto"/>
        <w:bottom w:val="none" w:sz="0" w:space="0" w:color="auto"/>
        <w:right w:val="none" w:sz="0" w:space="0" w:color="auto"/>
      </w:divBdr>
    </w:div>
    <w:div w:id="901907766">
      <w:bodyDiv w:val="1"/>
      <w:marLeft w:val="0"/>
      <w:marRight w:val="0"/>
      <w:marTop w:val="0"/>
      <w:marBottom w:val="0"/>
      <w:divBdr>
        <w:top w:val="none" w:sz="0" w:space="0" w:color="auto"/>
        <w:left w:val="none" w:sz="0" w:space="0" w:color="auto"/>
        <w:bottom w:val="none" w:sz="0" w:space="0" w:color="auto"/>
        <w:right w:val="none" w:sz="0" w:space="0" w:color="auto"/>
      </w:divBdr>
    </w:div>
    <w:div w:id="902061349">
      <w:bodyDiv w:val="1"/>
      <w:marLeft w:val="0"/>
      <w:marRight w:val="0"/>
      <w:marTop w:val="0"/>
      <w:marBottom w:val="0"/>
      <w:divBdr>
        <w:top w:val="none" w:sz="0" w:space="0" w:color="auto"/>
        <w:left w:val="none" w:sz="0" w:space="0" w:color="auto"/>
        <w:bottom w:val="none" w:sz="0" w:space="0" w:color="auto"/>
        <w:right w:val="none" w:sz="0" w:space="0" w:color="auto"/>
      </w:divBdr>
    </w:div>
    <w:div w:id="902759962">
      <w:bodyDiv w:val="1"/>
      <w:marLeft w:val="0"/>
      <w:marRight w:val="0"/>
      <w:marTop w:val="0"/>
      <w:marBottom w:val="0"/>
      <w:divBdr>
        <w:top w:val="none" w:sz="0" w:space="0" w:color="auto"/>
        <w:left w:val="none" w:sz="0" w:space="0" w:color="auto"/>
        <w:bottom w:val="none" w:sz="0" w:space="0" w:color="auto"/>
        <w:right w:val="none" w:sz="0" w:space="0" w:color="auto"/>
      </w:divBdr>
    </w:div>
    <w:div w:id="902912229">
      <w:bodyDiv w:val="1"/>
      <w:marLeft w:val="0"/>
      <w:marRight w:val="0"/>
      <w:marTop w:val="0"/>
      <w:marBottom w:val="0"/>
      <w:divBdr>
        <w:top w:val="none" w:sz="0" w:space="0" w:color="auto"/>
        <w:left w:val="none" w:sz="0" w:space="0" w:color="auto"/>
        <w:bottom w:val="none" w:sz="0" w:space="0" w:color="auto"/>
        <w:right w:val="none" w:sz="0" w:space="0" w:color="auto"/>
      </w:divBdr>
    </w:div>
    <w:div w:id="903684518">
      <w:bodyDiv w:val="1"/>
      <w:marLeft w:val="0"/>
      <w:marRight w:val="0"/>
      <w:marTop w:val="0"/>
      <w:marBottom w:val="0"/>
      <w:divBdr>
        <w:top w:val="none" w:sz="0" w:space="0" w:color="auto"/>
        <w:left w:val="none" w:sz="0" w:space="0" w:color="auto"/>
        <w:bottom w:val="none" w:sz="0" w:space="0" w:color="auto"/>
        <w:right w:val="none" w:sz="0" w:space="0" w:color="auto"/>
      </w:divBdr>
    </w:div>
    <w:div w:id="903763142">
      <w:bodyDiv w:val="1"/>
      <w:marLeft w:val="0"/>
      <w:marRight w:val="0"/>
      <w:marTop w:val="0"/>
      <w:marBottom w:val="0"/>
      <w:divBdr>
        <w:top w:val="none" w:sz="0" w:space="0" w:color="auto"/>
        <w:left w:val="none" w:sz="0" w:space="0" w:color="auto"/>
        <w:bottom w:val="none" w:sz="0" w:space="0" w:color="auto"/>
        <w:right w:val="none" w:sz="0" w:space="0" w:color="auto"/>
      </w:divBdr>
    </w:div>
    <w:div w:id="903838849">
      <w:bodyDiv w:val="1"/>
      <w:marLeft w:val="0"/>
      <w:marRight w:val="0"/>
      <w:marTop w:val="0"/>
      <w:marBottom w:val="0"/>
      <w:divBdr>
        <w:top w:val="none" w:sz="0" w:space="0" w:color="auto"/>
        <w:left w:val="none" w:sz="0" w:space="0" w:color="auto"/>
        <w:bottom w:val="none" w:sz="0" w:space="0" w:color="auto"/>
        <w:right w:val="none" w:sz="0" w:space="0" w:color="auto"/>
      </w:divBdr>
    </w:div>
    <w:div w:id="904873371">
      <w:bodyDiv w:val="1"/>
      <w:marLeft w:val="0"/>
      <w:marRight w:val="0"/>
      <w:marTop w:val="0"/>
      <w:marBottom w:val="0"/>
      <w:divBdr>
        <w:top w:val="none" w:sz="0" w:space="0" w:color="auto"/>
        <w:left w:val="none" w:sz="0" w:space="0" w:color="auto"/>
        <w:bottom w:val="none" w:sz="0" w:space="0" w:color="auto"/>
        <w:right w:val="none" w:sz="0" w:space="0" w:color="auto"/>
      </w:divBdr>
    </w:div>
    <w:div w:id="905452801">
      <w:bodyDiv w:val="1"/>
      <w:marLeft w:val="0"/>
      <w:marRight w:val="0"/>
      <w:marTop w:val="0"/>
      <w:marBottom w:val="0"/>
      <w:divBdr>
        <w:top w:val="none" w:sz="0" w:space="0" w:color="auto"/>
        <w:left w:val="none" w:sz="0" w:space="0" w:color="auto"/>
        <w:bottom w:val="none" w:sz="0" w:space="0" w:color="auto"/>
        <w:right w:val="none" w:sz="0" w:space="0" w:color="auto"/>
      </w:divBdr>
    </w:div>
    <w:div w:id="905534080">
      <w:bodyDiv w:val="1"/>
      <w:marLeft w:val="0"/>
      <w:marRight w:val="0"/>
      <w:marTop w:val="0"/>
      <w:marBottom w:val="0"/>
      <w:divBdr>
        <w:top w:val="none" w:sz="0" w:space="0" w:color="auto"/>
        <w:left w:val="none" w:sz="0" w:space="0" w:color="auto"/>
        <w:bottom w:val="none" w:sz="0" w:space="0" w:color="auto"/>
        <w:right w:val="none" w:sz="0" w:space="0" w:color="auto"/>
      </w:divBdr>
    </w:div>
    <w:div w:id="905534158">
      <w:bodyDiv w:val="1"/>
      <w:marLeft w:val="0"/>
      <w:marRight w:val="0"/>
      <w:marTop w:val="0"/>
      <w:marBottom w:val="0"/>
      <w:divBdr>
        <w:top w:val="none" w:sz="0" w:space="0" w:color="auto"/>
        <w:left w:val="none" w:sz="0" w:space="0" w:color="auto"/>
        <w:bottom w:val="none" w:sz="0" w:space="0" w:color="auto"/>
        <w:right w:val="none" w:sz="0" w:space="0" w:color="auto"/>
      </w:divBdr>
    </w:div>
    <w:div w:id="907350610">
      <w:bodyDiv w:val="1"/>
      <w:marLeft w:val="0"/>
      <w:marRight w:val="0"/>
      <w:marTop w:val="0"/>
      <w:marBottom w:val="0"/>
      <w:divBdr>
        <w:top w:val="none" w:sz="0" w:space="0" w:color="auto"/>
        <w:left w:val="none" w:sz="0" w:space="0" w:color="auto"/>
        <w:bottom w:val="none" w:sz="0" w:space="0" w:color="auto"/>
        <w:right w:val="none" w:sz="0" w:space="0" w:color="auto"/>
      </w:divBdr>
    </w:div>
    <w:div w:id="907884727">
      <w:bodyDiv w:val="1"/>
      <w:marLeft w:val="0"/>
      <w:marRight w:val="0"/>
      <w:marTop w:val="0"/>
      <w:marBottom w:val="0"/>
      <w:divBdr>
        <w:top w:val="none" w:sz="0" w:space="0" w:color="auto"/>
        <w:left w:val="none" w:sz="0" w:space="0" w:color="auto"/>
        <w:bottom w:val="none" w:sz="0" w:space="0" w:color="auto"/>
        <w:right w:val="none" w:sz="0" w:space="0" w:color="auto"/>
      </w:divBdr>
    </w:div>
    <w:div w:id="908267182">
      <w:bodyDiv w:val="1"/>
      <w:marLeft w:val="0"/>
      <w:marRight w:val="0"/>
      <w:marTop w:val="0"/>
      <w:marBottom w:val="0"/>
      <w:divBdr>
        <w:top w:val="none" w:sz="0" w:space="0" w:color="auto"/>
        <w:left w:val="none" w:sz="0" w:space="0" w:color="auto"/>
        <w:bottom w:val="none" w:sz="0" w:space="0" w:color="auto"/>
        <w:right w:val="none" w:sz="0" w:space="0" w:color="auto"/>
      </w:divBdr>
    </w:div>
    <w:div w:id="908542411">
      <w:bodyDiv w:val="1"/>
      <w:marLeft w:val="0"/>
      <w:marRight w:val="0"/>
      <w:marTop w:val="0"/>
      <w:marBottom w:val="0"/>
      <w:divBdr>
        <w:top w:val="none" w:sz="0" w:space="0" w:color="auto"/>
        <w:left w:val="none" w:sz="0" w:space="0" w:color="auto"/>
        <w:bottom w:val="none" w:sz="0" w:space="0" w:color="auto"/>
        <w:right w:val="none" w:sz="0" w:space="0" w:color="auto"/>
      </w:divBdr>
    </w:div>
    <w:div w:id="908879710">
      <w:bodyDiv w:val="1"/>
      <w:marLeft w:val="0"/>
      <w:marRight w:val="0"/>
      <w:marTop w:val="0"/>
      <w:marBottom w:val="0"/>
      <w:divBdr>
        <w:top w:val="none" w:sz="0" w:space="0" w:color="auto"/>
        <w:left w:val="none" w:sz="0" w:space="0" w:color="auto"/>
        <w:bottom w:val="none" w:sz="0" w:space="0" w:color="auto"/>
        <w:right w:val="none" w:sz="0" w:space="0" w:color="auto"/>
      </w:divBdr>
    </w:div>
    <w:div w:id="909535108">
      <w:bodyDiv w:val="1"/>
      <w:marLeft w:val="0"/>
      <w:marRight w:val="0"/>
      <w:marTop w:val="0"/>
      <w:marBottom w:val="0"/>
      <w:divBdr>
        <w:top w:val="none" w:sz="0" w:space="0" w:color="auto"/>
        <w:left w:val="none" w:sz="0" w:space="0" w:color="auto"/>
        <w:bottom w:val="none" w:sz="0" w:space="0" w:color="auto"/>
        <w:right w:val="none" w:sz="0" w:space="0" w:color="auto"/>
      </w:divBdr>
    </w:div>
    <w:div w:id="910652157">
      <w:bodyDiv w:val="1"/>
      <w:marLeft w:val="0"/>
      <w:marRight w:val="0"/>
      <w:marTop w:val="0"/>
      <w:marBottom w:val="0"/>
      <w:divBdr>
        <w:top w:val="none" w:sz="0" w:space="0" w:color="auto"/>
        <w:left w:val="none" w:sz="0" w:space="0" w:color="auto"/>
        <w:bottom w:val="none" w:sz="0" w:space="0" w:color="auto"/>
        <w:right w:val="none" w:sz="0" w:space="0" w:color="auto"/>
      </w:divBdr>
    </w:div>
    <w:div w:id="910696045">
      <w:bodyDiv w:val="1"/>
      <w:marLeft w:val="0"/>
      <w:marRight w:val="0"/>
      <w:marTop w:val="0"/>
      <w:marBottom w:val="0"/>
      <w:divBdr>
        <w:top w:val="none" w:sz="0" w:space="0" w:color="auto"/>
        <w:left w:val="none" w:sz="0" w:space="0" w:color="auto"/>
        <w:bottom w:val="none" w:sz="0" w:space="0" w:color="auto"/>
        <w:right w:val="none" w:sz="0" w:space="0" w:color="auto"/>
      </w:divBdr>
    </w:div>
    <w:div w:id="912664092">
      <w:bodyDiv w:val="1"/>
      <w:marLeft w:val="0"/>
      <w:marRight w:val="0"/>
      <w:marTop w:val="0"/>
      <w:marBottom w:val="0"/>
      <w:divBdr>
        <w:top w:val="none" w:sz="0" w:space="0" w:color="auto"/>
        <w:left w:val="none" w:sz="0" w:space="0" w:color="auto"/>
        <w:bottom w:val="none" w:sz="0" w:space="0" w:color="auto"/>
        <w:right w:val="none" w:sz="0" w:space="0" w:color="auto"/>
      </w:divBdr>
    </w:div>
    <w:div w:id="913515457">
      <w:bodyDiv w:val="1"/>
      <w:marLeft w:val="0"/>
      <w:marRight w:val="0"/>
      <w:marTop w:val="0"/>
      <w:marBottom w:val="0"/>
      <w:divBdr>
        <w:top w:val="none" w:sz="0" w:space="0" w:color="auto"/>
        <w:left w:val="none" w:sz="0" w:space="0" w:color="auto"/>
        <w:bottom w:val="none" w:sz="0" w:space="0" w:color="auto"/>
        <w:right w:val="none" w:sz="0" w:space="0" w:color="auto"/>
      </w:divBdr>
    </w:div>
    <w:div w:id="913707433">
      <w:bodyDiv w:val="1"/>
      <w:marLeft w:val="0"/>
      <w:marRight w:val="0"/>
      <w:marTop w:val="0"/>
      <w:marBottom w:val="0"/>
      <w:divBdr>
        <w:top w:val="none" w:sz="0" w:space="0" w:color="auto"/>
        <w:left w:val="none" w:sz="0" w:space="0" w:color="auto"/>
        <w:bottom w:val="none" w:sz="0" w:space="0" w:color="auto"/>
        <w:right w:val="none" w:sz="0" w:space="0" w:color="auto"/>
      </w:divBdr>
    </w:div>
    <w:div w:id="914050091">
      <w:bodyDiv w:val="1"/>
      <w:marLeft w:val="0"/>
      <w:marRight w:val="0"/>
      <w:marTop w:val="0"/>
      <w:marBottom w:val="0"/>
      <w:divBdr>
        <w:top w:val="none" w:sz="0" w:space="0" w:color="auto"/>
        <w:left w:val="none" w:sz="0" w:space="0" w:color="auto"/>
        <w:bottom w:val="none" w:sz="0" w:space="0" w:color="auto"/>
        <w:right w:val="none" w:sz="0" w:space="0" w:color="auto"/>
      </w:divBdr>
    </w:div>
    <w:div w:id="915482518">
      <w:bodyDiv w:val="1"/>
      <w:marLeft w:val="0"/>
      <w:marRight w:val="0"/>
      <w:marTop w:val="0"/>
      <w:marBottom w:val="0"/>
      <w:divBdr>
        <w:top w:val="none" w:sz="0" w:space="0" w:color="auto"/>
        <w:left w:val="none" w:sz="0" w:space="0" w:color="auto"/>
        <w:bottom w:val="none" w:sz="0" w:space="0" w:color="auto"/>
        <w:right w:val="none" w:sz="0" w:space="0" w:color="auto"/>
      </w:divBdr>
    </w:div>
    <w:div w:id="915552216">
      <w:bodyDiv w:val="1"/>
      <w:marLeft w:val="0"/>
      <w:marRight w:val="0"/>
      <w:marTop w:val="0"/>
      <w:marBottom w:val="0"/>
      <w:divBdr>
        <w:top w:val="none" w:sz="0" w:space="0" w:color="auto"/>
        <w:left w:val="none" w:sz="0" w:space="0" w:color="auto"/>
        <w:bottom w:val="none" w:sz="0" w:space="0" w:color="auto"/>
        <w:right w:val="none" w:sz="0" w:space="0" w:color="auto"/>
      </w:divBdr>
    </w:div>
    <w:div w:id="915673218">
      <w:bodyDiv w:val="1"/>
      <w:marLeft w:val="0"/>
      <w:marRight w:val="0"/>
      <w:marTop w:val="0"/>
      <w:marBottom w:val="0"/>
      <w:divBdr>
        <w:top w:val="none" w:sz="0" w:space="0" w:color="auto"/>
        <w:left w:val="none" w:sz="0" w:space="0" w:color="auto"/>
        <w:bottom w:val="none" w:sz="0" w:space="0" w:color="auto"/>
        <w:right w:val="none" w:sz="0" w:space="0" w:color="auto"/>
      </w:divBdr>
    </w:div>
    <w:div w:id="915897324">
      <w:bodyDiv w:val="1"/>
      <w:marLeft w:val="0"/>
      <w:marRight w:val="0"/>
      <w:marTop w:val="0"/>
      <w:marBottom w:val="0"/>
      <w:divBdr>
        <w:top w:val="none" w:sz="0" w:space="0" w:color="auto"/>
        <w:left w:val="none" w:sz="0" w:space="0" w:color="auto"/>
        <w:bottom w:val="none" w:sz="0" w:space="0" w:color="auto"/>
        <w:right w:val="none" w:sz="0" w:space="0" w:color="auto"/>
      </w:divBdr>
    </w:div>
    <w:div w:id="916287365">
      <w:bodyDiv w:val="1"/>
      <w:marLeft w:val="0"/>
      <w:marRight w:val="0"/>
      <w:marTop w:val="0"/>
      <w:marBottom w:val="0"/>
      <w:divBdr>
        <w:top w:val="none" w:sz="0" w:space="0" w:color="auto"/>
        <w:left w:val="none" w:sz="0" w:space="0" w:color="auto"/>
        <w:bottom w:val="none" w:sz="0" w:space="0" w:color="auto"/>
        <w:right w:val="none" w:sz="0" w:space="0" w:color="auto"/>
      </w:divBdr>
    </w:div>
    <w:div w:id="917207961">
      <w:bodyDiv w:val="1"/>
      <w:marLeft w:val="0"/>
      <w:marRight w:val="0"/>
      <w:marTop w:val="0"/>
      <w:marBottom w:val="0"/>
      <w:divBdr>
        <w:top w:val="none" w:sz="0" w:space="0" w:color="auto"/>
        <w:left w:val="none" w:sz="0" w:space="0" w:color="auto"/>
        <w:bottom w:val="none" w:sz="0" w:space="0" w:color="auto"/>
        <w:right w:val="none" w:sz="0" w:space="0" w:color="auto"/>
      </w:divBdr>
    </w:div>
    <w:div w:id="917397029">
      <w:bodyDiv w:val="1"/>
      <w:marLeft w:val="0"/>
      <w:marRight w:val="0"/>
      <w:marTop w:val="0"/>
      <w:marBottom w:val="0"/>
      <w:divBdr>
        <w:top w:val="none" w:sz="0" w:space="0" w:color="auto"/>
        <w:left w:val="none" w:sz="0" w:space="0" w:color="auto"/>
        <w:bottom w:val="none" w:sz="0" w:space="0" w:color="auto"/>
        <w:right w:val="none" w:sz="0" w:space="0" w:color="auto"/>
      </w:divBdr>
    </w:div>
    <w:div w:id="917979480">
      <w:bodyDiv w:val="1"/>
      <w:marLeft w:val="0"/>
      <w:marRight w:val="0"/>
      <w:marTop w:val="0"/>
      <w:marBottom w:val="0"/>
      <w:divBdr>
        <w:top w:val="none" w:sz="0" w:space="0" w:color="auto"/>
        <w:left w:val="none" w:sz="0" w:space="0" w:color="auto"/>
        <w:bottom w:val="none" w:sz="0" w:space="0" w:color="auto"/>
        <w:right w:val="none" w:sz="0" w:space="0" w:color="auto"/>
      </w:divBdr>
    </w:div>
    <w:div w:id="918828600">
      <w:bodyDiv w:val="1"/>
      <w:marLeft w:val="0"/>
      <w:marRight w:val="0"/>
      <w:marTop w:val="0"/>
      <w:marBottom w:val="0"/>
      <w:divBdr>
        <w:top w:val="none" w:sz="0" w:space="0" w:color="auto"/>
        <w:left w:val="none" w:sz="0" w:space="0" w:color="auto"/>
        <w:bottom w:val="none" w:sz="0" w:space="0" w:color="auto"/>
        <w:right w:val="none" w:sz="0" w:space="0" w:color="auto"/>
      </w:divBdr>
    </w:div>
    <w:div w:id="919751601">
      <w:bodyDiv w:val="1"/>
      <w:marLeft w:val="0"/>
      <w:marRight w:val="0"/>
      <w:marTop w:val="0"/>
      <w:marBottom w:val="0"/>
      <w:divBdr>
        <w:top w:val="none" w:sz="0" w:space="0" w:color="auto"/>
        <w:left w:val="none" w:sz="0" w:space="0" w:color="auto"/>
        <w:bottom w:val="none" w:sz="0" w:space="0" w:color="auto"/>
        <w:right w:val="none" w:sz="0" w:space="0" w:color="auto"/>
      </w:divBdr>
    </w:div>
    <w:div w:id="919754927">
      <w:bodyDiv w:val="1"/>
      <w:marLeft w:val="0"/>
      <w:marRight w:val="0"/>
      <w:marTop w:val="0"/>
      <w:marBottom w:val="0"/>
      <w:divBdr>
        <w:top w:val="none" w:sz="0" w:space="0" w:color="auto"/>
        <w:left w:val="none" w:sz="0" w:space="0" w:color="auto"/>
        <w:bottom w:val="none" w:sz="0" w:space="0" w:color="auto"/>
        <w:right w:val="none" w:sz="0" w:space="0" w:color="auto"/>
      </w:divBdr>
    </w:div>
    <w:div w:id="919829892">
      <w:bodyDiv w:val="1"/>
      <w:marLeft w:val="0"/>
      <w:marRight w:val="0"/>
      <w:marTop w:val="0"/>
      <w:marBottom w:val="0"/>
      <w:divBdr>
        <w:top w:val="none" w:sz="0" w:space="0" w:color="auto"/>
        <w:left w:val="none" w:sz="0" w:space="0" w:color="auto"/>
        <w:bottom w:val="none" w:sz="0" w:space="0" w:color="auto"/>
        <w:right w:val="none" w:sz="0" w:space="0" w:color="auto"/>
      </w:divBdr>
    </w:div>
    <w:div w:id="920137693">
      <w:bodyDiv w:val="1"/>
      <w:marLeft w:val="0"/>
      <w:marRight w:val="0"/>
      <w:marTop w:val="0"/>
      <w:marBottom w:val="0"/>
      <w:divBdr>
        <w:top w:val="none" w:sz="0" w:space="0" w:color="auto"/>
        <w:left w:val="none" w:sz="0" w:space="0" w:color="auto"/>
        <w:bottom w:val="none" w:sz="0" w:space="0" w:color="auto"/>
        <w:right w:val="none" w:sz="0" w:space="0" w:color="auto"/>
      </w:divBdr>
    </w:div>
    <w:div w:id="920413326">
      <w:bodyDiv w:val="1"/>
      <w:marLeft w:val="0"/>
      <w:marRight w:val="0"/>
      <w:marTop w:val="0"/>
      <w:marBottom w:val="0"/>
      <w:divBdr>
        <w:top w:val="none" w:sz="0" w:space="0" w:color="auto"/>
        <w:left w:val="none" w:sz="0" w:space="0" w:color="auto"/>
        <w:bottom w:val="none" w:sz="0" w:space="0" w:color="auto"/>
        <w:right w:val="none" w:sz="0" w:space="0" w:color="auto"/>
      </w:divBdr>
    </w:div>
    <w:div w:id="920599143">
      <w:bodyDiv w:val="1"/>
      <w:marLeft w:val="0"/>
      <w:marRight w:val="0"/>
      <w:marTop w:val="0"/>
      <w:marBottom w:val="0"/>
      <w:divBdr>
        <w:top w:val="none" w:sz="0" w:space="0" w:color="auto"/>
        <w:left w:val="none" w:sz="0" w:space="0" w:color="auto"/>
        <w:bottom w:val="none" w:sz="0" w:space="0" w:color="auto"/>
        <w:right w:val="none" w:sz="0" w:space="0" w:color="auto"/>
      </w:divBdr>
    </w:div>
    <w:div w:id="920679417">
      <w:bodyDiv w:val="1"/>
      <w:marLeft w:val="0"/>
      <w:marRight w:val="0"/>
      <w:marTop w:val="0"/>
      <w:marBottom w:val="0"/>
      <w:divBdr>
        <w:top w:val="none" w:sz="0" w:space="0" w:color="auto"/>
        <w:left w:val="none" w:sz="0" w:space="0" w:color="auto"/>
        <w:bottom w:val="none" w:sz="0" w:space="0" w:color="auto"/>
        <w:right w:val="none" w:sz="0" w:space="0" w:color="auto"/>
      </w:divBdr>
    </w:div>
    <w:div w:id="921448734">
      <w:bodyDiv w:val="1"/>
      <w:marLeft w:val="0"/>
      <w:marRight w:val="0"/>
      <w:marTop w:val="0"/>
      <w:marBottom w:val="0"/>
      <w:divBdr>
        <w:top w:val="none" w:sz="0" w:space="0" w:color="auto"/>
        <w:left w:val="none" w:sz="0" w:space="0" w:color="auto"/>
        <w:bottom w:val="none" w:sz="0" w:space="0" w:color="auto"/>
        <w:right w:val="none" w:sz="0" w:space="0" w:color="auto"/>
      </w:divBdr>
    </w:div>
    <w:div w:id="922490664">
      <w:bodyDiv w:val="1"/>
      <w:marLeft w:val="0"/>
      <w:marRight w:val="0"/>
      <w:marTop w:val="0"/>
      <w:marBottom w:val="0"/>
      <w:divBdr>
        <w:top w:val="none" w:sz="0" w:space="0" w:color="auto"/>
        <w:left w:val="none" w:sz="0" w:space="0" w:color="auto"/>
        <w:bottom w:val="none" w:sz="0" w:space="0" w:color="auto"/>
        <w:right w:val="none" w:sz="0" w:space="0" w:color="auto"/>
      </w:divBdr>
    </w:div>
    <w:div w:id="924799005">
      <w:bodyDiv w:val="1"/>
      <w:marLeft w:val="0"/>
      <w:marRight w:val="0"/>
      <w:marTop w:val="0"/>
      <w:marBottom w:val="0"/>
      <w:divBdr>
        <w:top w:val="none" w:sz="0" w:space="0" w:color="auto"/>
        <w:left w:val="none" w:sz="0" w:space="0" w:color="auto"/>
        <w:bottom w:val="none" w:sz="0" w:space="0" w:color="auto"/>
        <w:right w:val="none" w:sz="0" w:space="0" w:color="auto"/>
      </w:divBdr>
    </w:div>
    <w:div w:id="925113687">
      <w:bodyDiv w:val="1"/>
      <w:marLeft w:val="0"/>
      <w:marRight w:val="0"/>
      <w:marTop w:val="0"/>
      <w:marBottom w:val="0"/>
      <w:divBdr>
        <w:top w:val="none" w:sz="0" w:space="0" w:color="auto"/>
        <w:left w:val="none" w:sz="0" w:space="0" w:color="auto"/>
        <w:bottom w:val="none" w:sz="0" w:space="0" w:color="auto"/>
        <w:right w:val="none" w:sz="0" w:space="0" w:color="auto"/>
      </w:divBdr>
    </w:div>
    <w:div w:id="926118138">
      <w:bodyDiv w:val="1"/>
      <w:marLeft w:val="0"/>
      <w:marRight w:val="0"/>
      <w:marTop w:val="0"/>
      <w:marBottom w:val="0"/>
      <w:divBdr>
        <w:top w:val="none" w:sz="0" w:space="0" w:color="auto"/>
        <w:left w:val="none" w:sz="0" w:space="0" w:color="auto"/>
        <w:bottom w:val="none" w:sz="0" w:space="0" w:color="auto"/>
        <w:right w:val="none" w:sz="0" w:space="0" w:color="auto"/>
      </w:divBdr>
    </w:div>
    <w:div w:id="926231465">
      <w:bodyDiv w:val="1"/>
      <w:marLeft w:val="0"/>
      <w:marRight w:val="0"/>
      <w:marTop w:val="0"/>
      <w:marBottom w:val="0"/>
      <w:divBdr>
        <w:top w:val="none" w:sz="0" w:space="0" w:color="auto"/>
        <w:left w:val="none" w:sz="0" w:space="0" w:color="auto"/>
        <w:bottom w:val="none" w:sz="0" w:space="0" w:color="auto"/>
        <w:right w:val="none" w:sz="0" w:space="0" w:color="auto"/>
      </w:divBdr>
    </w:div>
    <w:div w:id="926234253">
      <w:bodyDiv w:val="1"/>
      <w:marLeft w:val="0"/>
      <w:marRight w:val="0"/>
      <w:marTop w:val="0"/>
      <w:marBottom w:val="0"/>
      <w:divBdr>
        <w:top w:val="none" w:sz="0" w:space="0" w:color="auto"/>
        <w:left w:val="none" w:sz="0" w:space="0" w:color="auto"/>
        <w:bottom w:val="none" w:sz="0" w:space="0" w:color="auto"/>
        <w:right w:val="none" w:sz="0" w:space="0" w:color="auto"/>
      </w:divBdr>
    </w:div>
    <w:div w:id="926698045">
      <w:bodyDiv w:val="1"/>
      <w:marLeft w:val="0"/>
      <w:marRight w:val="0"/>
      <w:marTop w:val="0"/>
      <w:marBottom w:val="0"/>
      <w:divBdr>
        <w:top w:val="none" w:sz="0" w:space="0" w:color="auto"/>
        <w:left w:val="none" w:sz="0" w:space="0" w:color="auto"/>
        <w:bottom w:val="none" w:sz="0" w:space="0" w:color="auto"/>
        <w:right w:val="none" w:sz="0" w:space="0" w:color="auto"/>
      </w:divBdr>
    </w:div>
    <w:div w:id="927466907">
      <w:bodyDiv w:val="1"/>
      <w:marLeft w:val="0"/>
      <w:marRight w:val="0"/>
      <w:marTop w:val="0"/>
      <w:marBottom w:val="0"/>
      <w:divBdr>
        <w:top w:val="none" w:sz="0" w:space="0" w:color="auto"/>
        <w:left w:val="none" w:sz="0" w:space="0" w:color="auto"/>
        <w:bottom w:val="none" w:sz="0" w:space="0" w:color="auto"/>
        <w:right w:val="none" w:sz="0" w:space="0" w:color="auto"/>
      </w:divBdr>
    </w:div>
    <w:div w:id="928545573">
      <w:bodyDiv w:val="1"/>
      <w:marLeft w:val="0"/>
      <w:marRight w:val="0"/>
      <w:marTop w:val="0"/>
      <w:marBottom w:val="0"/>
      <w:divBdr>
        <w:top w:val="none" w:sz="0" w:space="0" w:color="auto"/>
        <w:left w:val="none" w:sz="0" w:space="0" w:color="auto"/>
        <w:bottom w:val="none" w:sz="0" w:space="0" w:color="auto"/>
        <w:right w:val="none" w:sz="0" w:space="0" w:color="auto"/>
      </w:divBdr>
    </w:div>
    <w:div w:id="929200335">
      <w:bodyDiv w:val="1"/>
      <w:marLeft w:val="0"/>
      <w:marRight w:val="0"/>
      <w:marTop w:val="0"/>
      <w:marBottom w:val="0"/>
      <w:divBdr>
        <w:top w:val="none" w:sz="0" w:space="0" w:color="auto"/>
        <w:left w:val="none" w:sz="0" w:space="0" w:color="auto"/>
        <w:bottom w:val="none" w:sz="0" w:space="0" w:color="auto"/>
        <w:right w:val="none" w:sz="0" w:space="0" w:color="auto"/>
      </w:divBdr>
    </w:div>
    <w:div w:id="930315499">
      <w:bodyDiv w:val="1"/>
      <w:marLeft w:val="0"/>
      <w:marRight w:val="0"/>
      <w:marTop w:val="0"/>
      <w:marBottom w:val="0"/>
      <w:divBdr>
        <w:top w:val="none" w:sz="0" w:space="0" w:color="auto"/>
        <w:left w:val="none" w:sz="0" w:space="0" w:color="auto"/>
        <w:bottom w:val="none" w:sz="0" w:space="0" w:color="auto"/>
        <w:right w:val="none" w:sz="0" w:space="0" w:color="auto"/>
      </w:divBdr>
    </w:div>
    <w:div w:id="930627987">
      <w:bodyDiv w:val="1"/>
      <w:marLeft w:val="0"/>
      <w:marRight w:val="0"/>
      <w:marTop w:val="0"/>
      <w:marBottom w:val="0"/>
      <w:divBdr>
        <w:top w:val="none" w:sz="0" w:space="0" w:color="auto"/>
        <w:left w:val="none" w:sz="0" w:space="0" w:color="auto"/>
        <w:bottom w:val="none" w:sz="0" w:space="0" w:color="auto"/>
        <w:right w:val="none" w:sz="0" w:space="0" w:color="auto"/>
      </w:divBdr>
    </w:div>
    <w:div w:id="930817460">
      <w:bodyDiv w:val="1"/>
      <w:marLeft w:val="0"/>
      <w:marRight w:val="0"/>
      <w:marTop w:val="0"/>
      <w:marBottom w:val="0"/>
      <w:divBdr>
        <w:top w:val="none" w:sz="0" w:space="0" w:color="auto"/>
        <w:left w:val="none" w:sz="0" w:space="0" w:color="auto"/>
        <w:bottom w:val="none" w:sz="0" w:space="0" w:color="auto"/>
        <w:right w:val="none" w:sz="0" w:space="0" w:color="auto"/>
      </w:divBdr>
    </w:div>
    <w:div w:id="931661906">
      <w:bodyDiv w:val="1"/>
      <w:marLeft w:val="0"/>
      <w:marRight w:val="0"/>
      <w:marTop w:val="0"/>
      <w:marBottom w:val="0"/>
      <w:divBdr>
        <w:top w:val="none" w:sz="0" w:space="0" w:color="auto"/>
        <w:left w:val="none" w:sz="0" w:space="0" w:color="auto"/>
        <w:bottom w:val="none" w:sz="0" w:space="0" w:color="auto"/>
        <w:right w:val="none" w:sz="0" w:space="0" w:color="auto"/>
      </w:divBdr>
    </w:div>
    <w:div w:id="931812942">
      <w:bodyDiv w:val="1"/>
      <w:marLeft w:val="0"/>
      <w:marRight w:val="0"/>
      <w:marTop w:val="0"/>
      <w:marBottom w:val="0"/>
      <w:divBdr>
        <w:top w:val="none" w:sz="0" w:space="0" w:color="auto"/>
        <w:left w:val="none" w:sz="0" w:space="0" w:color="auto"/>
        <w:bottom w:val="none" w:sz="0" w:space="0" w:color="auto"/>
        <w:right w:val="none" w:sz="0" w:space="0" w:color="auto"/>
      </w:divBdr>
    </w:div>
    <w:div w:id="932477586">
      <w:bodyDiv w:val="1"/>
      <w:marLeft w:val="0"/>
      <w:marRight w:val="0"/>
      <w:marTop w:val="0"/>
      <w:marBottom w:val="0"/>
      <w:divBdr>
        <w:top w:val="none" w:sz="0" w:space="0" w:color="auto"/>
        <w:left w:val="none" w:sz="0" w:space="0" w:color="auto"/>
        <w:bottom w:val="none" w:sz="0" w:space="0" w:color="auto"/>
        <w:right w:val="none" w:sz="0" w:space="0" w:color="auto"/>
      </w:divBdr>
    </w:div>
    <w:div w:id="933318232">
      <w:bodyDiv w:val="1"/>
      <w:marLeft w:val="0"/>
      <w:marRight w:val="0"/>
      <w:marTop w:val="0"/>
      <w:marBottom w:val="0"/>
      <w:divBdr>
        <w:top w:val="none" w:sz="0" w:space="0" w:color="auto"/>
        <w:left w:val="none" w:sz="0" w:space="0" w:color="auto"/>
        <w:bottom w:val="none" w:sz="0" w:space="0" w:color="auto"/>
        <w:right w:val="none" w:sz="0" w:space="0" w:color="auto"/>
      </w:divBdr>
    </w:div>
    <w:div w:id="933636344">
      <w:bodyDiv w:val="1"/>
      <w:marLeft w:val="0"/>
      <w:marRight w:val="0"/>
      <w:marTop w:val="0"/>
      <w:marBottom w:val="0"/>
      <w:divBdr>
        <w:top w:val="none" w:sz="0" w:space="0" w:color="auto"/>
        <w:left w:val="none" w:sz="0" w:space="0" w:color="auto"/>
        <w:bottom w:val="none" w:sz="0" w:space="0" w:color="auto"/>
        <w:right w:val="none" w:sz="0" w:space="0" w:color="auto"/>
      </w:divBdr>
    </w:div>
    <w:div w:id="934633741">
      <w:bodyDiv w:val="1"/>
      <w:marLeft w:val="0"/>
      <w:marRight w:val="0"/>
      <w:marTop w:val="0"/>
      <w:marBottom w:val="0"/>
      <w:divBdr>
        <w:top w:val="none" w:sz="0" w:space="0" w:color="auto"/>
        <w:left w:val="none" w:sz="0" w:space="0" w:color="auto"/>
        <w:bottom w:val="none" w:sz="0" w:space="0" w:color="auto"/>
        <w:right w:val="none" w:sz="0" w:space="0" w:color="auto"/>
      </w:divBdr>
    </w:div>
    <w:div w:id="935558520">
      <w:bodyDiv w:val="1"/>
      <w:marLeft w:val="0"/>
      <w:marRight w:val="0"/>
      <w:marTop w:val="0"/>
      <w:marBottom w:val="0"/>
      <w:divBdr>
        <w:top w:val="none" w:sz="0" w:space="0" w:color="auto"/>
        <w:left w:val="none" w:sz="0" w:space="0" w:color="auto"/>
        <w:bottom w:val="none" w:sz="0" w:space="0" w:color="auto"/>
        <w:right w:val="none" w:sz="0" w:space="0" w:color="auto"/>
      </w:divBdr>
    </w:div>
    <w:div w:id="936668168">
      <w:bodyDiv w:val="1"/>
      <w:marLeft w:val="0"/>
      <w:marRight w:val="0"/>
      <w:marTop w:val="0"/>
      <w:marBottom w:val="0"/>
      <w:divBdr>
        <w:top w:val="none" w:sz="0" w:space="0" w:color="auto"/>
        <w:left w:val="none" w:sz="0" w:space="0" w:color="auto"/>
        <w:bottom w:val="none" w:sz="0" w:space="0" w:color="auto"/>
        <w:right w:val="none" w:sz="0" w:space="0" w:color="auto"/>
      </w:divBdr>
    </w:div>
    <w:div w:id="937637669">
      <w:bodyDiv w:val="1"/>
      <w:marLeft w:val="0"/>
      <w:marRight w:val="0"/>
      <w:marTop w:val="0"/>
      <w:marBottom w:val="0"/>
      <w:divBdr>
        <w:top w:val="none" w:sz="0" w:space="0" w:color="auto"/>
        <w:left w:val="none" w:sz="0" w:space="0" w:color="auto"/>
        <w:bottom w:val="none" w:sz="0" w:space="0" w:color="auto"/>
        <w:right w:val="none" w:sz="0" w:space="0" w:color="auto"/>
      </w:divBdr>
    </w:div>
    <w:div w:id="937983960">
      <w:bodyDiv w:val="1"/>
      <w:marLeft w:val="0"/>
      <w:marRight w:val="0"/>
      <w:marTop w:val="0"/>
      <w:marBottom w:val="0"/>
      <w:divBdr>
        <w:top w:val="none" w:sz="0" w:space="0" w:color="auto"/>
        <w:left w:val="none" w:sz="0" w:space="0" w:color="auto"/>
        <w:bottom w:val="none" w:sz="0" w:space="0" w:color="auto"/>
        <w:right w:val="none" w:sz="0" w:space="0" w:color="auto"/>
      </w:divBdr>
    </w:div>
    <w:div w:id="938294378">
      <w:bodyDiv w:val="1"/>
      <w:marLeft w:val="0"/>
      <w:marRight w:val="0"/>
      <w:marTop w:val="0"/>
      <w:marBottom w:val="0"/>
      <w:divBdr>
        <w:top w:val="none" w:sz="0" w:space="0" w:color="auto"/>
        <w:left w:val="none" w:sz="0" w:space="0" w:color="auto"/>
        <w:bottom w:val="none" w:sz="0" w:space="0" w:color="auto"/>
        <w:right w:val="none" w:sz="0" w:space="0" w:color="auto"/>
      </w:divBdr>
    </w:div>
    <w:div w:id="938680681">
      <w:bodyDiv w:val="1"/>
      <w:marLeft w:val="0"/>
      <w:marRight w:val="0"/>
      <w:marTop w:val="0"/>
      <w:marBottom w:val="0"/>
      <w:divBdr>
        <w:top w:val="none" w:sz="0" w:space="0" w:color="auto"/>
        <w:left w:val="none" w:sz="0" w:space="0" w:color="auto"/>
        <w:bottom w:val="none" w:sz="0" w:space="0" w:color="auto"/>
        <w:right w:val="none" w:sz="0" w:space="0" w:color="auto"/>
      </w:divBdr>
    </w:div>
    <w:div w:id="940264690">
      <w:bodyDiv w:val="1"/>
      <w:marLeft w:val="0"/>
      <w:marRight w:val="0"/>
      <w:marTop w:val="0"/>
      <w:marBottom w:val="0"/>
      <w:divBdr>
        <w:top w:val="none" w:sz="0" w:space="0" w:color="auto"/>
        <w:left w:val="none" w:sz="0" w:space="0" w:color="auto"/>
        <w:bottom w:val="none" w:sz="0" w:space="0" w:color="auto"/>
        <w:right w:val="none" w:sz="0" w:space="0" w:color="auto"/>
      </w:divBdr>
    </w:div>
    <w:div w:id="940646590">
      <w:bodyDiv w:val="1"/>
      <w:marLeft w:val="0"/>
      <w:marRight w:val="0"/>
      <w:marTop w:val="0"/>
      <w:marBottom w:val="0"/>
      <w:divBdr>
        <w:top w:val="none" w:sz="0" w:space="0" w:color="auto"/>
        <w:left w:val="none" w:sz="0" w:space="0" w:color="auto"/>
        <w:bottom w:val="none" w:sz="0" w:space="0" w:color="auto"/>
        <w:right w:val="none" w:sz="0" w:space="0" w:color="auto"/>
      </w:divBdr>
    </w:div>
    <w:div w:id="941109465">
      <w:bodyDiv w:val="1"/>
      <w:marLeft w:val="0"/>
      <w:marRight w:val="0"/>
      <w:marTop w:val="0"/>
      <w:marBottom w:val="0"/>
      <w:divBdr>
        <w:top w:val="none" w:sz="0" w:space="0" w:color="auto"/>
        <w:left w:val="none" w:sz="0" w:space="0" w:color="auto"/>
        <w:bottom w:val="none" w:sz="0" w:space="0" w:color="auto"/>
        <w:right w:val="none" w:sz="0" w:space="0" w:color="auto"/>
      </w:divBdr>
    </w:div>
    <w:div w:id="942343740">
      <w:bodyDiv w:val="1"/>
      <w:marLeft w:val="0"/>
      <w:marRight w:val="0"/>
      <w:marTop w:val="0"/>
      <w:marBottom w:val="0"/>
      <w:divBdr>
        <w:top w:val="none" w:sz="0" w:space="0" w:color="auto"/>
        <w:left w:val="none" w:sz="0" w:space="0" w:color="auto"/>
        <w:bottom w:val="none" w:sz="0" w:space="0" w:color="auto"/>
        <w:right w:val="none" w:sz="0" w:space="0" w:color="auto"/>
      </w:divBdr>
    </w:div>
    <w:div w:id="942570905">
      <w:bodyDiv w:val="1"/>
      <w:marLeft w:val="0"/>
      <w:marRight w:val="0"/>
      <w:marTop w:val="0"/>
      <w:marBottom w:val="0"/>
      <w:divBdr>
        <w:top w:val="none" w:sz="0" w:space="0" w:color="auto"/>
        <w:left w:val="none" w:sz="0" w:space="0" w:color="auto"/>
        <w:bottom w:val="none" w:sz="0" w:space="0" w:color="auto"/>
        <w:right w:val="none" w:sz="0" w:space="0" w:color="auto"/>
      </w:divBdr>
    </w:div>
    <w:div w:id="943074783">
      <w:bodyDiv w:val="1"/>
      <w:marLeft w:val="0"/>
      <w:marRight w:val="0"/>
      <w:marTop w:val="0"/>
      <w:marBottom w:val="0"/>
      <w:divBdr>
        <w:top w:val="none" w:sz="0" w:space="0" w:color="auto"/>
        <w:left w:val="none" w:sz="0" w:space="0" w:color="auto"/>
        <w:bottom w:val="none" w:sz="0" w:space="0" w:color="auto"/>
        <w:right w:val="none" w:sz="0" w:space="0" w:color="auto"/>
      </w:divBdr>
    </w:div>
    <w:div w:id="943729029">
      <w:bodyDiv w:val="1"/>
      <w:marLeft w:val="0"/>
      <w:marRight w:val="0"/>
      <w:marTop w:val="0"/>
      <w:marBottom w:val="0"/>
      <w:divBdr>
        <w:top w:val="none" w:sz="0" w:space="0" w:color="auto"/>
        <w:left w:val="none" w:sz="0" w:space="0" w:color="auto"/>
        <w:bottom w:val="none" w:sz="0" w:space="0" w:color="auto"/>
        <w:right w:val="none" w:sz="0" w:space="0" w:color="auto"/>
      </w:divBdr>
    </w:div>
    <w:div w:id="944069728">
      <w:bodyDiv w:val="1"/>
      <w:marLeft w:val="0"/>
      <w:marRight w:val="0"/>
      <w:marTop w:val="0"/>
      <w:marBottom w:val="0"/>
      <w:divBdr>
        <w:top w:val="none" w:sz="0" w:space="0" w:color="auto"/>
        <w:left w:val="none" w:sz="0" w:space="0" w:color="auto"/>
        <w:bottom w:val="none" w:sz="0" w:space="0" w:color="auto"/>
        <w:right w:val="none" w:sz="0" w:space="0" w:color="auto"/>
      </w:divBdr>
    </w:div>
    <w:div w:id="944077550">
      <w:bodyDiv w:val="1"/>
      <w:marLeft w:val="0"/>
      <w:marRight w:val="0"/>
      <w:marTop w:val="0"/>
      <w:marBottom w:val="0"/>
      <w:divBdr>
        <w:top w:val="none" w:sz="0" w:space="0" w:color="auto"/>
        <w:left w:val="none" w:sz="0" w:space="0" w:color="auto"/>
        <w:bottom w:val="none" w:sz="0" w:space="0" w:color="auto"/>
        <w:right w:val="none" w:sz="0" w:space="0" w:color="auto"/>
      </w:divBdr>
    </w:div>
    <w:div w:id="944120323">
      <w:bodyDiv w:val="1"/>
      <w:marLeft w:val="0"/>
      <w:marRight w:val="0"/>
      <w:marTop w:val="0"/>
      <w:marBottom w:val="0"/>
      <w:divBdr>
        <w:top w:val="none" w:sz="0" w:space="0" w:color="auto"/>
        <w:left w:val="none" w:sz="0" w:space="0" w:color="auto"/>
        <w:bottom w:val="none" w:sz="0" w:space="0" w:color="auto"/>
        <w:right w:val="none" w:sz="0" w:space="0" w:color="auto"/>
      </w:divBdr>
    </w:div>
    <w:div w:id="944582389">
      <w:bodyDiv w:val="1"/>
      <w:marLeft w:val="0"/>
      <w:marRight w:val="0"/>
      <w:marTop w:val="0"/>
      <w:marBottom w:val="0"/>
      <w:divBdr>
        <w:top w:val="none" w:sz="0" w:space="0" w:color="auto"/>
        <w:left w:val="none" w:sz="0" w:space="0" w:color="auto"/>
        <w:bottom w:val="none" w:sz="0" w:space="0" w:color="auto"/>
        <w:right w:val="none" w:sz="0" w:space="0" w:color="auto"/>
      </w:divBdr>
    </w:div>
    <w:div w:id="945428632">
      <w:bodyDiv w:val="1"/>
      <w:marLeft w:val="0"/>
      <w:marRight w:val="0"/>
      <w:marTop w:val="0"/>
      <w:marBottom w:val="0"/>
      <w:divBdr>
        <w:top w:val="none" w:sz="0" w:space="0" w:color="auto"/>
        <w:left w:val="none" w:sz="0" w:space="0" w:color="auto"/>
        <w:bottom w:val="none" w:sz="0" w:space="0" w:color="auto"/>
        <w:right w:val="none" w:sz="0" w:space="0" w:color="auto"/>
      </w:divBdr>
    </w:div>
    <w:div w:id="945770333">
      <w:bodyDiv w:val="1"/>
      <w:marLeft w:val="0"/>
      <w:marRight w:val="0"/>
      <w:marTop w:val="0"/>
      <w:marBottom w:val="0"/>
      <w:divBdr>
        <w:top w:val="none" w:sz="0" w:space="0" w:color="auto"/>
        <w:left w:val="none" w:sz="0" w:space="0" w:color="auto"/>
        <w:bottom w:val="none" w:sz="0" w:space="0" w:color="auto"/>
        <w:right w:val="none" w:sz="0" w:space="0" w:color="auto"/>
      </w:divBdr>
    </w:div>
    <w:div w:id="946548783">
      <w:bodyDiv w:val="1"/>
      <w:marLeft w:val="0"/>
      <w:marRight w:val="0"/>
      <w:marTop w:val="0"/>
      <w:marBottom w:val="0"/>
      <w:divBdr>
        <w:top w:val="none" w:sz="0" w:space="0" w:color="auto"/>
        <w:left w:val="none" w:sz="0" w:space="0" w:color="auto"/>
        <w:bottom w:val="none" w:sz="0" w:space="0" w:color="auto"/>
        <w:right w:val="none" w:sz="0" w:space="0" w:color="auto"/>
      </w:divBdr>
    </w:div>
    <w:div w:id="946698421">
      <w:bodyDiv w:val="1"/>
      <w:marLeft w:val="0"/>
      <w:marRight w:val="0"/>
      <w:marTop w:val="0"/>
      <w:marBottom w:val="0"/>
      <w:divBdr>
        <w:top w:val="none" w:sz="0" w:space="0" w:color="auto"/>
        <w:left w:val="none" w:sz="0" w:space="0" w:color="auto"/>
        <w:bottom w:val="none" w:sz="0" w:space="0" w:color="auto"/>
        <w:right w:val="none" w:sz="0" w:space="0" w:color="auto"/>
      </w:divBdr>
    </w:div>
    <w:div w:id="948467031">
      <w:bodyDiv w:val="1"/>
      <w:marLeft w:val="0"/>
      <w:marRight w:val="0"/>
      <w:marTop w:val="0"/>
      <w:marBottom w:val="0"/>
      <w:divBdr>
        <w:top w:val="none" w:sz="0" w:space="0" w:color="auto"/>
        <w:left w:val="none" w:sz="0" w:space="0" w:color="auto"/>
        <w:bottom w:val="none" w:sz="0" w:space="0" w:color="auto"/>
        <w:right w:val="none" w:sz="0" w:space="0" w:color="auto"/>
      </w:divBdr>
    </w:div>
    <w:div w:id="948509646">
      <w:bodyDiv w:val="1"/>
      <w:marLeft w:val="0"/>
      <w:marRight w:val="0"/>
      <w:marTop w:val="0"/>
      <w:marBottom w:val="0"/>
      <w:divBdr>
        <w:top w:val="none" w:sz="0" w:space="0" w:color="auto"/>
        <w:left w:val="none" w:sz="0" w:space="0" w:color="auto"/>
        <w:bottom w:val="none" w:sz="0" w:space="0" w:color="auto"/>
        <w:right w:val="none" w:sz="0" w:space="0" w:color="auto"/>
      </w:divBdr>
    </w:div>
    <w:div w:id="949119725">
      <w:bodyDiv w:val="1"/>
      <w:marLeft w:val="0"/>
      <w:marRight w:val="0"/>
      <w:marTop w:val="0"/>
      <w:marBottom w:val="0"/>
      <w:divBdr>
        <w:top w:val="none" w:sz="0" w:space="0" w:color="auto"/>
        <w:left w:val="none" w:sz="0" w:space="0" w:color="auto"/>
        <w:bottom w:val="none" w:sz="0" w:space="0" w:color="auto"/>
        <w:right w:val="none" w:sz="0" w:space="0" w:color="auto"/>
      </w:divBdr>
    </w:div>
    <w:div w:id="949974000">
      <w:bodyDiv w:val="1"/>
      <w:marLeft w:val="0"/>
      <w:marRight w:val="0"/>
      <w:marTop w:val="0"/>
      <w:marBottom w:val="0"/>
      <w:divBdr>
        <w:top w:val="none" w:sz="0" w:space="0" w:color="auto"/>
        <w:left w:val="none" w:sz="0" w:space="0" w:color="auto"/>
        <w:bottom w:val="none" w:sz="0" w:space="0" w:color="auto"/>
        <w:right w:val="none" w:sz="0" w:space="0" w:color="auto"/>
      </w:divBdr>
    </w:div>
    <w:div w:id="950745050">
      <w:bodyDiv w:val="1"/>
      <w:marLeft w:val="0"/>
      <w:marRight w:val="0"/>
      <w:marTop w:val="0"/>
      <w:marBottom w:val="0"/>
      <w:divBdr>
        <w:top w:val="none" w:sz="0" w:space="0" w:color="auto"/>
        <w:left w:val="none" w:sz="0" w:space="0" w:color="auto"/>
        <w:bottom w:val="none" w:sz="0" w:space="0" w:color="auto"/>
        <w:right w:val="none" w:sz="0" w:space="0" w:color="auto"/>
      </w:divBdr>
    </w:div>
    <w:div w:id="951322588">
      <w:bodyDiv w:val="1"/>
      <w:marLeft w:val="0"/>
      <w:marRight w:val="0"/>
      <w:marTop w:val="0"/>
      <w:marBottom w:val="0"/>
      <w:divBdr>
        <w:top w:val="none" w:sz="0" w:space="0" w:color="auto"/>
        <w:left w:val="none" w:sz="0" w:space="0" w:color="auto"/>
        <w:bottom w:val="none" w:sz="0" w:space="0" w:color="auto"/>
        <w:right w:val="none" w:sz="0" w:space="0" w:color="auto"/>
      </w:divBdr>
    </w:div>
    <w:div w:id="951325047">
      <w:bodyDiv w:val="1"/>
      <w:marLeft w:val="0"/>
      <w:marRight w:val="0"/>
      <w:marTop w:val="0"/>
      <w:marBottom w:val="0"/>
      <w:divBdr>
        <w:top w:val="none" w:sz="0" w:space="0" w:color="auto"/>
        <w:left w:val="none" w:sz="0" w:space="0" w:color="auto"/>
        <w:bottom w:val="none" w:sz="0" w:space="0" w:color="auto"/>
        <w:right w:val="none" w:sz="0" w:space="0" w:color="auto"/>
      </w:divBdr>
    </w:div>
    <w:div w:id="953093869">
      <w:bodyDiv w:val="1"/>
      <w:marLeft w:val="0"/>
      <w:marRight w:val="0"/>
      <w:marTop w:val="0"/>
      <w:marBottom w:val="0"/>
      <w:divBdr>
        <w:top w:val="none" w:sz="0" w:space="0" w:color="auto"/>
        <w:left w:val="none" w:sz="0" w:space="0" w:color="auto"/>
        <w:bottom w:val="none" w:sz="0" w:space="0" w:color="auto"/>
        <w:right w:val="none" w:sz="0" w:space="0" w:color="auto"/>
      </w:divBdr>
    </w:div>
    <w:div w:id="953755942">
      <w:bodyDiv w:val="1"/>
      <w:marLeft w:val="0"/>
      <w:marRight w:val="0"/>
      <w:marTop w:val="0"/>
      <w:marBottom w:val="0"/>
      <w:divBdr>
        <w:top w:val="none" w:sz="0" w:space="0" w:color="auto"/>
        <w:left w:val="none" w:sz="0" w:space="0" w:color="auto"/>
        <w:bottom w:val="none" w:sz="0" w:space="0" w:color="auto"/>
        <w:right w:val="none" w:sz="0" w:space="0" w:color="auto"/>
      </w:divBdr>
    </w:div>
    <w:div w:id="954141503">
      <w:bodyDiv w:val="1"/>
      <w:marLeft w:val="0"/>
      <w:marRight w:val="0"/>
      <w:marTop w:val="0"/>
      <w:marBottom w:val="0"/>
      <w:divBdr>
        <w:top w:val="none" w:sz="0" w:space="0" w:color="auto"/>
        <w:left w:val="none" w:sz="0" w:space="0" w:color="auto"/>
        <w:bottom w:val="none" w:sz="0" w:space="0" w:color="auto"/>
        <w:right w:val="none" w:sz="0" w:space="0" w:color="auto"/>
      </w:divBdr>
    </w:div>
    <w:div w:id="954168606">
      <w:bodyDiv w:val="1"/>
      <w:marLeft w:val="0"/>
      <w:marRight w:val="0"/>
      <w:marTop w:val="0"/>
      <w:marBottom w:val="0"/>
      <w:divBdr>
        <w:top w:val="none" w:sz="0" w:space="0" w:color="auto"/>
        <w:left w:val="none" w:sz="0" w:space="0" w:color="auto"/>
        <w:bottom w:val="none" w:sz="0" w:space="0" w:color="auto"/>
        <w:right w:val="none" w:sz="0" w:space="0" w:color="auto"/>
      </w:divBdr>
    </w:div>
    <w:div w:id="954479785">
      <w:bodyDiv w:val="1"/>
      <w:marLeft w:val="0"/>
      <w:marRight w:val="0"/>
      <w:marTop w:val="0"/>
      <w:marBottom w:val="0"/>
      <w:divBdr>
        <w:top w:val="none" w:sz="0" w:space="0" w:color="auto"/>
        <w:left w:val="none" w:sz="0" w:space="0" w:color="auto"/>
        <w:bottom w:val="none" w:sz="0" w:space="0" w:color="auto"/>
        <w:right w:val="none" w:sz="0" w:space="0" w:color="auto"/>
      </w:divBdr>
    </w:div>
    <w:div w:id="955256701">
      <w:bodyDiv w:val="1"/>
      <w:marLeft w:val="0"/>
      <w:marRight w:val="0"/>
      <w:marTop w:val="0"/>
      <w:marBottom w:val="0"/>
      <w:divBdr>
        <w:top w:val="none" w:sz="0" w:space="0" w:color="auto"/>
        <w:left w:val="none" w:sz="0" w:space="0" w:color="auto"/>
        <w:bottom w:val="none" w:sz="0" w:space="0" w:color="auto"/>
        <w:right w:val="none" w:sz="0" w:space="0" w:color="auto"/>
      </w:divBdr>
    </w:div>
    <w:div w:id="955722031">
      <w:bodyDiv w:val="1"/>
      <w:marLeft w:val="0"/>
      <w:marRight w:val="0"/>
      <w:marTop w:val="0"/>
      <w:marBottom w:val="0"/>
      <w:divBdr>
        <w:top w:val="none" w:sz="0" w:space="0" w:color="auto"/>
        <w:left w:val="none" w:sz="0" w:space="0" w:color="auto"/>
        <w:bottom w:val="none" w:sz="0" w:space="0" w:color="auto"/>
        <w:right w:val="none" w:sz="0" w:space="0" w:color="auto"/>
      </w:divBdr>
    </w:div>
    <w:div w:id="955872815">
      <w:bodyDiv w:val="1"/>
      <w:marLeft w:val="0"/>
      <w:marRight w:val="0"/>
      <w:marTop w:val="0"/>
      <w:marBottom w:val="0"/>
      <w:divBdr>
        <w:top w:val="none" w:sz="0" w:space="0" w:color="auto"/>
        <w:left w:val="none" w:sz="0" w:space="0" w:color="auto"/>
        <w:bottom w:val="none" w:sz="0" w:space="0" w:color="auto"/>
        <w:right w:val="none" w:sz="0" w:space="0" w:color="auto"/>
      </w:divBdr>
    </w:div>
    <w:div w:id="956180271">
      <w:bodyDiv w:val="1"/>
      <w:marLeft w:val="0"/>
      <w:marRight w:val="0"/>
      <w:marTop w:val="0"/>
      <w:marBottom w:val="0"/>
      <w:divBdr>
        <w:top w:val="none" w:sz="0" w:space="0" w:color="auto"/>
        <w:left w:val="none" w:sz="0" w:space="0" w:color="auto"/>
        <w:bottom w:val="none" w:sz="0" w:space="0" w:color="auto"/>
        <w:right w:val="none" w:sz="0" w:space="0" w:color="auto"/>
      </w:divBdr>
    </w:div>
    <w:div w:id="957830921">
      <w:bodyDiv w:val="1"/>
      <w:marLeft w:val="0"/>
      <w:marRight w:val="0"/>
      <w:marTop w:val="0"/>
      <w:marBottom w:val="0"/>
      <w:divBdr>
        <w:top w:val="none" w:sz="0" w:space="0" w:color="auto"/>
        <w:left w:val="none" w:sz="0" w:space="0" w:color="auto"/>
        <w:bottom w:val="none" w:sz="0" w:space="0" w:color="auto"/>
        <w:right w:val="none" w:sz="0" w:space="0" w:color="auto"/>
      </w:divBdr>
    </w:div>
    <w:div w:id="958536335">
      <w:bodyDiv w:val="1"/>
      <w:marLeft w:val="0"/>
      <w:marRight w:val="0"/>
      <w:marTop w:val="0"/>
      <w:marBottom w:val="0"/>
      <w:divBdr>
        <w:top w:val="none" w:sz="0" w:space="0" w:color="auto"/>
        <w:left w:val="none" w:sz="0" w:space="0" w:color="auto"/>
        <w:bottom w:val="none" w:sz="0" w:space="0" w:color="auto"/>
        <w:right w:val="none" w:sz="0" w:space="0" w:color="auto"/>
      </w:divBdr>
    </w:div>
    <w:div w:id="959385558">
      <w:bodyDiv w:val="1"/>
      <w:marLeft w:val="0"/>
      <w:marRight w:val="0"/>
      <w:marTop w:val="0"/>
      <w:marBottom w:val="0"/>
      <w:divBdr>
        <w:top w:val="none" w:sz="0" w:space="0" w:color="auto"/>
        <w:left w:val="none" w:sz="0" w:space="0" w:color="auto"/>
        <w:bottom w:val="none" w:sz="0" w:space="0" w:color="auto"/>
        <w:right w:val="none" w:sz="0" w:space="0" w:color="auto"/>
      </w:divBdr>
    </w:div>
    <w:div w:id="961964697">
      <w:bodyDiv w:val="1"/>
      <w:marLeft w:val="0"/>
      <w:marRight w:val="0"/>
      <w:marTop w:val="0"/>
      <w:marBottom w:val="0"/>
      <w:divBdr>
        <w:top w:val="none" w:sz="0" w:space="0" w:color="auto"/>
        <w:left w:val="none" w:sz="0" w:space="0" w:color="auto"/>
        <w:bottom w:val="none" w:sz="0" w:space="0" w:color="auto"/>
        <w:right w:val="none" w:sz="0" w:space="0" w:color="auto"/>
      </w:divBdr>
    </w:div>
    <w:div w:id="962275451">
      <w:bodyDiv w:val="1"/>
      <w:marLeft w:val="0"/>
      <w:marRight w:val="0"/>
      <w:marTop w:val="0"/>
      <w:marBottom w:val="0"/>
      <w:divBdr>
        <w:top w:val="none" w:sz="0" w:space="0" w:color="auto"/>
        <w:left w:val="none" w:sz="0" w:space="0" w:color="auto"/>
        <w:bottom w:val="none" w:sz="0" w:space="0" w:color="auto"/>
        <w:right w:val="none" w:sz="0" w:space="0" w:color="auto"/>
      </w:divBdr>
    </w:div>
    <w:div w:id="963002766">
      <w:bodyDiv w:val="1"/>
      <w:marLeft w:val="0"/>
      <w:marRight w:val="0"/>
      <w:marTop w:val="0"/>
      <w:marBottom w:val="0"/>
      <w:divBdr>
        <w:top w:val="none" w:sz="0" w:space="0" w:color="auto"/>
        <w:left w:val="none" w:sz="0" w:space="0" w:color="auto"/>
        <w:bottom w:val="none" w:sz="0" w:space="0" w:color="auto"/>
        <w:right w:val="none" w:sz="0" w:space="0" w:color="auto"/>
      </w:divBdr>
    </w:div>
    <w:div w:id="963271408">
      <w:bodyDiv w:val="1"/>
      <w:marLeft w:val="0"/>
      <w:marRight w:val="0"/>
      <w:marTop w:val="0"/>
      <w:marBottom w:val="0"/>
      <w:divBdr>
        <w:top w:val="none" w:sz="0" w:space="0" w:color="auto"/>
        <w:left w:val="none" w:sz="0" w:space="0" w:color="auto"/>
        <w:bottom w:val="none" w:sz="0" w:space="0" w:color="auto"/>
        <w:right w:val="none" w:sz="0" w:space="0" w:color="auto"/>
      </w:divBdr>
    </w:div>
    <w:div w:id="963774849">
      <w:bodyDiv w:val="1"/>
      <w:marLeft w:val="0"/>
      <w:marRight w:val="0"/>
      <w:marTop w:val="0"/>
      <w:marBottom w:val="0"/>
      <w:divBdr>
        <w:top w:val="none" w:sz="0" w:space="0" w:color="auto"/>
        <w:left w:val="none" w:sz="0" w:space="0" w:color="auto"/>
        <w:bottom w:val="none" w:sz="0" w:space="0" w:color="auto"/>
        <w:right w:val="none" w:sz="0" w:space="0" w:color="auto"/>
      </w:divBdr>
    </w:div>
    <w:div w:id="964001313">
      <w:bodyDiv w:val="1"/>
      <w:marLeft w:val="0"/>
      <w:marRight w:val="0"/>
      <w:marTop w:val="0"/>
      <w:marBottom w:val="0"/>
      <w:divBdr>
        <w:top w:val="none" w:sz="0" w:space="0" w:color="auto"/>
        <w:left w:val="none" w:sz="0" w:space="0" w:color="auto"/>
        <w:bottom w:val="none" w:sz="0" w:space="0" w:color="auto"/>
        <w:right w:val="none" w:sz="0" w:space="0" w:color="auto"/>
      </w:divBdr>
    </w:div>
    <w:div w:id="964237393">
      <w:bodyDiv w:val="1"/>
      <w:marLeft w:val="0"/>
      <w:marRight w:val="0"/>
      <w:marTop w:val="0"/>
      <w:marBottom w:val="0"/>
      <w:divBdr>
        <w:top w:val="none" w:sz="0" w:space="0" w:color="auto"/>
        <w:left w:val="none" w:sz="0" w:space="0" w:color="auto"/>
        <w:bottom w:val="none" w:sz="0" w:space="0" w:color="auto"/>
        <w:right w:val="none" w:sz="0" w:space="0" w:color="auto"/>
      </w:divBdr>
    </w:div>
    <w:div w:id="964625028">
      <w:bodyDiv w:val="1"/>
      <w:marLeft w:val="0"/>
      <w:marRight w:val="0"/>
      <w:marTop w:val="0"/>
      <w:marBottom w:val="0"/>
      <w:divBdr>
        <w:top w:val="none" w:sz="0" w:space="0" w:color="auto"/>
        <w:left w:val="none" w:sz="0" w:space="0" w:color="auto"/>
        <w:bottom w:val="none" w:sz="0" w:space="0" w:color="auto"/>
        <w:right w:val="none" w:sz="0" w:space="0" w:color="auto"/>
      </w:divBdr>
    </w:div>
    <w:div w:id="965357872">
      <w:bodyDiv w:val="1"/>
      <w:marLeft w:val="0"/>
      <w:marRight w:val="0"/>
      <w:marTop w:val="0"/>
      <w:marBottom w:val="0"/>
      <w:divBdr>
        <w:top w:val="none" w:sz="0" w:space="0" w:color="auto"/>
        <w:left w:val="none" w:sz="0" w:space="0" w:color="auto"/>
        <w:bottom w:val="none" w:sz="0" w:space="0" w:color="auto"/>
        <w:right w:val="none" w:sz="0" w:space="0" w:color="auto"/>
      </w:divBdr>
    </w:div>
    <w:div w:id="966666356">
      <w:bodyDiv w:val="1"/>
      <w:marLeft w:val="0"/>
      <w:marRight w:val="0"/>
      <w:marTop w:val="0"/>
      <w:marBottom w:val="0"/>
      <w:divBdr>
        <w:top w:val="none" w:sz="0" w:space="0" w:color="auto"/>
        <w:left w:val="none" w:sz="0" w:space="0" w:color="auto"/>
        <w:bottom w:val="none" w:sz="0" w:space="0" w:color="auto"/>
        <w:right w:val="none" w:sz="0" w:space="0" w:color="auto"/>
      </w:divBdr>
    </w:div>
    <w:div w:id="966931491">
      <w:bodyDiv w:val="1"/>
      <w:marLeft w:val="0"/>
      <w:marRight w:val="0"/>
      <w:marTop w:val="0"/>
      <w:marBottom w:val="0"/>
      <w:divBdr>
        <w:top w:val="none" w:sz="0" w:space="0" w:color="auto"/>
        <w:left w:val="none" w:sz="0" w:space="0" w:color="auto"/>
        <w:bottom w:val="none" w:sz="0" w:space="0" w:color="auto"/>
        <w:right w:val="none" w:sz="0" w:space="0" w:color="auto"/>
      </w:divBdr>
    </w:div>
    <w:div w:id="966938069">
      <w:bodyDiv w:val="1"/>
      <w:marLeft w:val="0"/>
      <w:marRight w:val="0"/>
      <w:marTop w:val="0"/>
      <w:marBottom w:val="0"/>
      <w:divBdr>
        <w:top w:val="none" w:sz="0" w:space="0" w:color="auto"/>
        <w:left w:val="none" w:sz="0" w:space="0" w:color="auto"/>
        <w:bottom w:val="none" w:sz="0" w:space="0" w:color="auto"/>
        <w:right w:val="none" w:sz="0" w:space="0" w:color="auto"/>
      </w:divBdr>
    </w:div>
    <w:div w:id="967013524">
      <w:bodyDiv w:val="1"/>
      <w:marLeft w:val="0"/>
      <w:marRight w:val="0"/>
      <w:marTop w:val="0"/>
      <w:marBottom w:val="0"/>
      <w:divBdr>
        <w:top w:val="none" w:sz="0" w:space="0" w:color="auto"/>
        <w:left w:val="none" w:sz="0" w:space="0" w:color="auto"/>
        <w:bottom w:val="none" w:sz="0" w:space="0" w:color="auto"/>
        <w:right w:val="none" w:sz="0" w:space="0" w:color="auto"/>
      </w:divBdr>
    </w:div>
    <w:div w:id="967206827">
      <w:bodyDiv w:val="1"/>
      <w:marLeft w:val="0"/>
      <w:marRight w:val="0"/>
      <w:marTop w:val="0"/>
      <w:marBottom w:val="0"/>
      <w:divBdr>
        <w:top w:val="none" w:sz="0" w:space="0" w:color="auto"/>
        <w:left w:val="none" w:sz="0" w:space="0" w:color="auto"/>
        <w:bottom w:val="none" w:sz="0" w:space="0" w:color="auto"/>
        <w:right w:val="none" w:sz="0" w:space="0" w:color="auto"/>
      </w:divBdr>
    </w:div>
    <w:div w:id="967592395">
      <w:bodyDiv w:val="1"/>
      <w:marLeft w:val="0"/>
      <w:marRight w:val="0"/>
      <w:marTop w:val="0"/>
      <w:marBottom w:val="0"/>
      <w:divBdr>
        <w:top w:val="none" w:sz="0" w:space="0" w:color="auto"/>
        <w:left w:val="none" w:sz="0" w:space="0" w:color="auto"/>
        <w:bottom w:val="none" w:sz="0" w:space="0" w:color="auto"/>
        <w:right w:val="none" w:sz="0" w:space="0" w:color="auto"/>
      </w:divBdr>
    </w:div>
    <w:div w:id="968433159">
      <w:bodyDiv w:val="1"/>
      <w:marLeft w:val="0"/>
      <w:marRight w:val="0"/>
      <w:marTop w:val="0"/>
      <w:marBottom w:val="0"/>
      <w:divBdr>
        <w:top w:val="none" w:sz="0" w:space="0" w:color="auto"/>
        <w:left w:val="none" w:sz="0" w:space="0" w:color="auto"/>
        <w:bottom w:val="none" w:sz="0" w:space="0" w:color="auto"/>
        <w:right w:val="none" w:sz="0" w:space="0" w:color="auto"/>
      </w:divBdr>
    </w:div>
    <w:div w:id="969631739">
      <w:bodyDiv w:val="1"/>
      <w:marLeft w:val="0"/>
      <w:marRight w:val="0"/>
      <w:marTop w:val="0"/>
      <w:marBottom w:val="0"/>
      <w:divBdr>
        <w:top w:val="none" w:sz="0" w:space="0" w:color="auto"/>
        <w:left w:val="none" w:sz="0" w:space="0" w:color="auto"/>
        <w:bottom w:val="none" w:sz="0" w:space="0" w:color="auto"/>
        <w:right w:val="none" w:sz="0" w:space="0" w:color="auto"/>
      </w:divBdr>
    </w:div>
    <w:div w:id="970011479">
      <w:bodyDiv w:val="1"/>
      <w:marLeft w:val="0"/>
      <w:marRight w:val="0"/>
      <w:marTop w:val="0"/>
      <w:marBottom w:val="0"/>
      <w:divBdr>
        <w:top w:val="none" w:sz="0" w:space="0" w:color="auto"/>
        <w:left w:val="none" w:sz="0" w:space="0" w:color="auto"/>
        <w:bottom w:val="none" w:sz="0" w:space="0" w:color="auto"/>
        <w:right w:val="none" w:sz="0" w:space="0" w:color="auto"/>
      </w:divBdr>
    </w:div>
    <w:div w:id="970480872">
      <w:bodyDiv w:val="1"/>
      <w:marLeft w:val="0"/>
      <w:marRight w:val="0"/>
      <w:marTop w:val="0"/>
      <w:marBottom w:val="0"/>
      <w:divBdr>
        <w:top w:val="none" w:sz="0" w:space="0" w:color="auto"/>
        <w:left w:val="none" w:sz="0" w:space="0" w:color="auto"/>
        <w:bottom w:val="none" w:sz="0" w:space="0" w:color="auto"/>
        <w:right w:val="none" w:sz="0" w:space="0" w:color="auto"/>
      </w:divBdr>
    </w:div>
    <w:div w:id="970939099">
      <w:bodyDiv w:val="1"/>
      <w:marLeft w:val="0"/>
      <w:marRight w:val="0"/>
      <w:marTop w:val="0"/>
      <w:marBottom w:val="0"/>
      <w:divBdr>
        <w:top w:val="none" w:sz="0" w:space="0" w:color="auto"/>
        <w:left w:val="none" w:sz="0" w:space="0" w:color="auto"/>
        <w:bottom w:val="none" w:sz="0" w:space="0" w:color="auto"/>
        <w:right w:val="none" w:sz="0" w:space="0" w:color="auto"/>
      </w:divBdr>
    </w:div>
    <w:div w:id="971055051">
      <w:bodyDiv w:val="1"/>
      <w:marLeft w:val="0"/>
      <w:marRight w:val="0"/>
      <w:marTop w:val="0"/>
      <w:marBottom w:val="0"/>
      <w:divBdr>
        <w:top w:val="none" w:sz="0" w:space="0" w:color="auto"/>
        <w:left w:val="none" w:sz="0" w:space="0" w:color="auto"/>
        <w:bottom w:val="none" w:sz="0" w:space="0" w:color="auto"/>
        <w:right w:val="none" w:sz="0" w:space="0" w:color="auto"/>
      </w:divBdr>
    </w:div>
    <w:div w:id="971709900">
      <w:bodyDiv w:val="1"/>
      <w:marLeft w:val="0"/>
      <w:marRight w:val="0"/>
      <w:marTop w:val="0"/>
      <w:marBottom w:val="0"/>
      <w:divBdr>
        <w:top w:val="none" w:sz="0" w:space="0" w:color="auto"/>
        <w:left w:val="none" w:sz="0" w:space="0" w:color="auto"/>
        <w:bottom w:val="none" w:sz="0" w:space="0" w:color="auto"/>
        <w:right w:val="none" w:sz="0" w:space="0" w:color="auto"/>
      </w:divBdr>
    </w:div>
    <w:div w:id="972172000">
      <w:bodyDiv w:val="1"/>
      <w:marLeft w:val="0"/>
      <w:marRight w:val="0"/>
      <w:marTop w:val="0"/>
      <w:marBottom w:val="0"/>
      <w:divBdr>
        <w:top w:val="none" w:sz="0" w:space="0" w:color="auto"/>
        <w:left w:val="none" w:sz="0" w:space="0" w:color="auto"/>
        <w:bottom w:val="none" w:sz="0" w:space="0" w:color="auto"/>
        <w:right w:val="none" w:sz="0" w:space="0" w:color="auto"/>
      </w:divBdr>
    </w:div>
    <w:div w:id="973021340">
      <w:bodyDiv w:val="1"/>
      <w:marLeft w:val="0"/>
      <w:marRight w:val="0"/>
      <w:marTop w:val="0"/>
      <w:marBottom w:val="0"/>
      <w:divBdr>
        <w:top w:val="none" w:sz="0" w:space="0" w:color="auto"/>
        <w:left w:val="none" w:sz="0" w:space="0" w:color="auto"/>
        <w:bottom w:val="none" w:sz="0" w:space="0" w:color="auto"/>
        <w:right w:val="none" w:sz="0" w:space="0" w:color="auto"/>
      </w:divBdr>
    </w:div>
    <w:div w:id="973293398">
      <w:bodyDiv w:val="1"/>
      <w:marLeft w:val="0"/>
      <w:marRight w:val="0"/>
      <w:marTop w:val="0"/>
      <w:marBottom w:val="0"/>
      <w:divBdr>
        <w:top w:val="none" w:sz="0" w:space="0" w:color="auto"/>
        <w:left w:val="none" w:sz="0" w:space="0" w:color="auto"/>
        <w:bottom w:val="none" w:sz="0" w:space="0" w:color="auto"/>
        <w:right w:val="none" w:sz="0" w:space="0" w:color="auto"/>
      </w:divBdr>
    </w:div>
    <w:div w:id="973294548">
      <w:bodyDiv w:val="1"/>
      <w:marLeft w:val="0"/>
      <w:marRight w:val="0"/>
      <w:marTop w:val="0"/>
      <w:marBottom w:val="0"/>
      <w:divBdr>
        <w:top w:val="none" w:sz="0" w:space="0" w:color="auto"/>
        <w:left w:val="none" w:sz="0" w:space="0" w:color="auto"/>
        <w:bottom w:val="none" w:sz="0" w:space="0" w:color="auto"/>
        <w:right w:val="none" w:sz="0" w:space="0" w:color="auto"/>
      </w:divBdr>
    </w:div>
    <w:div w:id="973484386">
      <w:bodyDiv w:val="1"/>
      <w:marLeft w:val="0"/>
      <w:marRight w:val="0"/>
      <w:marTop w:val="0"/>
      <w:marBottom w:val="0"/>
      <w:divBdr>
        <w:top w:val="none" w:sz="0" w:space="0" w:color="auto"/>
        <w:left w:val="none" w:sz="0" w:space="0" w:color="auto"/>
        <w:bottom w:val="none" w:sz="0" w:space="0" w:color="auto"/>
        <w:right w:val="none" w:sz="0" w:space="0" w:color="auto"/>
      </w:divBdr>
    </w:div>
    <w:div w:id="973607551">
      <w:bodyDiv w:val="1"/>
      <w:marLeft w:val="0"/>
      <w:marRight w:val="0"/>
      <w:marTop w:val="0"/>
      <w:marBottom w:val="0"/>
      <w:divBdr>
        <w:top w:val="none" w:sz="0" w:space="0" w:color="auto"/>
        <w:left w:val="none" w:sz="0" w:space="0" w:color="auto"/>
        <w:bottom w:val="none" w:sz="0" w:space="0" w:color="auto"/>
        <w:right w:val="none" w:sz="0" w:space="0" w:color="auto"/>
      </w:divBdr>
    </w:div>
    <w:div w:id="974020325">
      <w:bodyDiv w:val="1"/>
      <w:marLeft w:val="0"/>
      <w:marRight w:val="0"/>
      <w:marTop w:val="0"/>
      <w:marBottom w:val="0"/>
      <w:divBdr>
        <w:top w:val="none" w:sz="0" w:space="0" w:color="auto"/>
        <w:left w:val="none" w:sz="0" w:space="0" w:color="auto"/>
        <w:bottom w:val="none" w:sz="0" w:space="0" w:color="auto"/>
        <w:right w:val="none" w:sz="0" w:space="0" w:color="auto"/>
      </w:divBdr>
    </w:div>
    <w:div w:id="975137216">
      <w:bodyDiv w:val="1"/>
      <w:marLeft w:val="0"/>
      <w:marRight w:val="0"/>
      <w:marTop w:val="0"/>
      <w:marBottom w:val="0"/>
      <w:divBdr>
        <w:top w:val="none" w:sz="0" w:space="0" w:color="auto"/>
        <w:left w:val="none" w:sz="0" w:space="0" w:color="auto"/>
        <w:bottom w:val="none" w:sz="0" w:space="0" w:color="auto"/>
        <w:right w:val="none" w:sz="0" w:space="0" w:color="auto"/>
      </w:divBdr>
    </w:div>
    <w:div w:id="975842844">
      <w:bodyDiv w:val="1"/>
      <w:marLeft w:val="0"/>
      <w:marRight w:val="0"/>
      <w:marTop w:val="0"/>
      <w:marBottom w:val="0"/>
      <w:divBdr>
        <w:top w:val="none" w:sz="0" w:space="0" w:color="auto"/>
        <w:left w:val="none" w:sz="0" w:space="0" w:color="auto"/>
        <w:bottom w:val="none" w:sz="0" w:space="0" w:color="auto"/>
        <w:right w:val="none" w:sz="0" w:space="0" w:color="auto"/>
      </w:divBdr>
    </w:div>
    <w:div w:id="976642413">
      <w:bodyDiv w:val="1"/>
      <w:marLeft w:val="0"/>
      <w:marRight w:val="0"/>
      <w:marTop w:val="0"/>
      <w:marBottom w:val="0"/>
      <w:divBdr>
        <w:top w:val="none" w:sz="0" w:space="0" w:color="auto"/>
        <w:left w:val="none" w:sz="0" w:space="0" w:color="auto"/>
        <w:bottom w:val="none" w:sz="0" w:space="0" w:color="auto"/>
        <w:right w:val="none" w:sz="0" w:space="0" w:color="auto"/>
      </w:divBdr>
    </w:div>
    <w:div w:id="976645845">
      <w:bodyDiv w:val="1"/>
      <w:marLeft w:val="0"/>
      <w:marRight w:val="0"/>
      <w:marTop w:val="0"/>
      <w:marBottom w:val="0"/>
      <w:divBdr>
        <w:top w:val="none" w:sz="0" w:space="0" w:color="auto"/>
        <w:left w:val="none" w:sz="0" w:space="0" w:color="auto"/>
        <w:bottom w:val="none" w:sz="0" w:space="0" w:color="auto"/>
        <w:right w:val="none" w:sz="0" w:space="0" w:color="auto"/>
      </w:divBdr>
    </w:div>
    <w:div w:id="976687889">
      <w:bodyDiv w:val="1"/>
      <w:marLeft w:val="0"/>
      <w:marRight w:val="0"/>
      <w:marTop w:val="0"/>
      <w:marBottom w:val="0"/>
      <w:divBdr>
        <w:top w:val="none" w:sz="0" w:space="0" w:color="auto"/>
        <w:left w:val="none" w:sz="0" w:space="0" w:color="auto"/>
        <w:bottom w:val="none" w:sz="0" w:space="0" w:color="auto"/>
        <w:right w:val="none" w:sz="0" w:space="0" w:color="auto"/>
      </w:divBdr>
    </w:div>
    <w:div w:id="976765243">
      <w:bodyDiv w:val="1"/>
      <w:marLeft w:val="0"/>
      <w:marRight w:val="0"/>
      <w:marTop w:val="0"/>
      <w:marBottom w:val="0"/>
      <w:divBdr>
        <w:top w:val="none" w:sz="0" w:space="0" w:color="auto"/>
        <w:left w:val="none" w:sz="0" w:space="0" w:color="auto"/>
        <w:bottom w:val="none" w:sz="0" w:space="0" w:color="auto"/>
        <w:right w:val="none" w:sz="0" w:space="0" w:color="auto"/>
      </w:divBdr>
    </w:div>
    <w:div w:id="977224345">
      <w:bodyDiv w:val="1"/>
      <w:marLeft w:val="0"/>
      <w:marRight w:val="0"/>
      <w:marTop w:val="0"/>
      <w:marBottom w:val="0"/>
      <w:divBdr>
        <w:top w:val="none" w:sz="0" w:space="0" w:color="auto"/>
        <w:left w:val="none" w:sz="0" w:space="0" w:color="auto"/>
        <w:bottom w:val="none" w:sz="0" w:space="0" w:color="auto"/>
        <w:right w:val="none" w:sz="0" w:space="0" w:color="auto"/>
      </w:divBdr>
    </w:div>
    <w:div w:id="977614860">
      <w:bodyDiv w:val="1"/>
      <w:marLeft w:val="0"/>
      <w:marRight w:val="0"/>
      <w:marTop w:val="0"/>
      <w:marBottom w:val="0"/>
      <w:divBdr>
        <w:top w:val="none" w:sz="0" w:space="0" w:color="auto"/>
        <w:left w:val="none" w:sz="0" w:space="0" w:color="auto"/>
        <w:bottom w:val="none" w:sz="0" w:space="0" w:color="auto"/>
        <w:right w:val="none" w:sz="0" w:space="0" w:color="auto"/>
      </w:divBdr>
    </w:div>
    <w:div w:id="978537490">
      <w:bodyDiv w:val="1"/>
      <w:marLeft w:val="0"/>
      <w:marRight w:val="0"/>
      <w:marTop w:val="0"/>
      <w:marBottom w:val="0"/>
      <w:divBdr>
        <w:top w:val="none" w:sz="0" w:space="0" w:color="auto"/>
        <w:left w:val="none" w:sz="0" w:space="0" w:color="auto"/>
        <w:bottom w:val="none" w:sz="0" w:space="0" w:color="auto"/>
        <w:right w:val="none" w:sz="0" w:space="0" w:color="auto"/>
      </w:divBdr>
    </w:div>
    <w:div w:id="978998528">
      <w:bodyDiv w:val="1"/>
      <w:marLeft w:val="0"/>
      <w:marRight w:val="0"/>
      <w:marTop w:val="0"/>
      <w:marBottom w:val="0"/>
      <w:divBdr>
        <w:top w:val="none" w:sz="0" w:space="0" w:color="auto"/>
        <w:left w:val="none" w:sz="0" w:space="0" w:color="auto"/>
        <w:bottom w:val="none" w:sz="0" w:space="0" w:color="auto"/>
        <w:right w:val="none" w:sz="0" w:space="0" w:color="auto"/>
      </w:divBdr>
    </w:div>
    <w:div w:id="979069641">
      <w:bodyDiv w:val="1"/>
      <w:marLeft w:val="0"/>
      <w:marRight w:val="0"/>
      <w:marTop w:val="0"/>
      <w:marBottom w:val="0"/>
      <w:divBdr>
        <w:top w:val="none" w:sz="0" w:space="0" w:color="auto"/>
        <w:left w:val="none" w:sz="0" w:space="0" w:color="auto"/>
        <w:bottom w:val="none" w:sz="0" w:space="0" w:color="auto"/>
        <w:right w:val="none" w:sz="0" w:space="0" w:color="auto"/>
      </w:divBdr>
    </w:div>
    <w:div w:id="979262190">
      <w:bodyDiv w:val="1"/>
      <w:marLeft w:val="0"/>
      <w:marRight w:val="0"/>
      <w:marTop w:val="0"/>
      <w:marBottom w:val="0"/>
      <w:divBdr>
        <w:top w:val="none" w:sz="0" w:space="0" w:color="auto"/>
        <w:left w:val="none" w:sz="0" w:space="0" w:color="auto"/>
        <w:bottom w:val="none" w:sz="0" w:space="0" w:color="auto"/>
        <w:right w:val="none" w:sz="0" w:space="0" w:color="auto"/>
      </w:divBdr>
    </w:div>
    <w:div w:id="979385277">
      <w:bodyDiv w:val="1"/>
      <w:marLeft w:val="0"/>
      <w:marRight w:val="0"/>
      <w:marTop w:val="0"/>
      <w:marBottom w:val="0"/>
      <w:divBdr>
        <w:top w:val="none" w:sz="0" w:space="0" w:color="auto"/>
        <w:left w:val="none" w:sz="0" w:space="0" w:color="auto"/>
        <w:bottom w:val="none" w:sz="0" w:space="0" w:color="auto"/>
        <w:right w:val="none" w:sz="0" w:space="0" w:color="auto"/>
      </w:divBdr>
    </w:div>
    <w:div w:id="980041534">
      <w:bodyDiv w:val="1"/>
      <w:marLeft w:val="0"/>
      <w:marRight w:val="0"/>
      <w:marTop w:val="0"/>
      <w:marBottom w:val="0"/>
      <w:divBdr>
        <w:top w:val="none" w:sz="0" w:space="0" w:color="auto"/>
        <w:left w:val="none" w:sz="0" w:space="0" w:color="auto"/>
        <w:bottom w:val="none" w:sz="0" w:space="0" w:color="auto"/>
        <w:right w:val="none" w:sz="0" w:space="0" w:color="auto"/>
      </w:divBdr>
    </w:div>
    <w:div w:id="980112313">
      <w:bodyDiv w:val="1"/>
      <w:marLeft w:val="0"/>
      <w:marRight w:val="0"/>
      <w:marTop w:val="0"/>
      <w:marBottom w:val="0"/>
      <w:divBdr>
        <w:top w:val="none" w:sz="0" w:space="0" w:color="auto"/>
        <w:left w:val="none" w:sz="0" w:space="0" w:color="auto"/>
        <w:bottom w:val="none" w:sz="0" w:space="0" w:color="auto"/>
        <w:right w:val="none" w:sz="0" w:space="0" w:color="auto"/>
      </w:divBdr>
    </w:div>
    <w:div w:id="981813747">
      <w:bodyDiv w:val="1"/>
      <w:marLeft w:val="0"/>
      <w:marRight w:val="0"/>
      <w:marTop w:val="0"/>
      <w:marBottom w:val="0"/>
      <w:divBdr>
        <w:top w:val="none" w:sz="0" w:space="0" w:color="auto"/>
        <w:left w:val="none" w:sz="0" w:space="0" w:color="auto"/>
        <w:bottom w:val="none" w:sz="0" w:space="0" w:color="auto"/>
        <w:right w:val="none" w:sz="0" w:space="0" w:color="auto"/>
      </w:divBdr>
    </w:div>
    <w:div w:id="982348092">
      <w:bodyDiv w:val="1"/>
      <w:marLeft w:val="0"/>
      <w:marRight w:val="0"/>
      <w:marTop w:val="0"/>
      <w:marBottom w:val="0"/>
      <w:divBdr>
        <w:top w:val="none" w:sz="0" w:space="0" w:color="auto"/>
        <w:left w:val="none" w:sz="0" w:space="0" w:color="auto"/>
        <w:bottom w:val="none" w:sz="0" w:space="0" w:color="auto"/>
        <w:right w:val="none" w:sz="0" w:space="0" w:color="auto"/>
      </w:divBdr>
    </w:div>
    <w:div w:id="984167257">
      <w:bodyDiv w:val="1"/>
      <w:marLeft w:val="0"/>
      <w:marRight w:val="0"/>
      <w:marTop w:val="0"/>
      <w:marBottom w:val="0"/>
      <w:divBdr>
        <w:top w:val="none" w:sz="0" w:space="0" w:color="auto"/>
        <w:left w:val="none" w:sz="0" w:space="0" w:color="auto"/>
        <w:bottom w:val="none" w:sz="0" w:space="0" w:color="auto"/>
        <w:right w:val="none" w:sz="0" w:space="0" w:color="auto"/>
      </w:divBdr>
    </w:div>
    <w:div w:id="984234309">
      <w:bodyDiv w:val="1"/>
      <w:marLeft w:val="0"/>
      <w:marRight w:val="0"/>
      <w:marTop w:val="0"/>
      <w:marBottom w:val="0"/>
      <w:divBdr>
        <w:top w:val="none" w:sz="0" w:space="0" w:color="auto"/>
        <w:left w:val="none" w:sz="0" w:space="0" w:color="auto"/>
        <w:bottom w:val="none" w:sz="0" w:space="0" w:color="auto"/>
        <w:right w:val="none" w:sz="0" w:space="0" w:color="auto"/>
      </w:divBdr>
    </w:div>
    <w:div w:id="984512537">
      <w:bodyDiv w:val="1"/>
      <w:marLeft w:val="0"/>
      <w:marRight w:val="0"/>
      <w:marTop w:val="0"/>
      <w:marBottom w:val="0"/>
      <w:divBdr>
        <w:top w:val="none" w:sz="0" w:space="0" w:color="auto"/>
        <w:left w:val="none" w:sz="0" w:space="0" w:color="auto"/>
        <w:bottom w:val="none" w:sz="0" w:space="0" w:color="auto"/>
        <w:right w:val="none" w:sz="0" w:space="0" w:color="auto"/>
      </w:divBdr>
    </w:div>
    <w:div w:id="985546560">
      <w:bodyDiv w:val="1"/>
      <w:marLeft w:val="0"/>
      <w:marRight w:val="0"/>
      <w:marTop w:val="0"/>
      <w:marBottom w:val="0"/>
      <w:divBdr>
        <w:top w:val="none" w:sz="0" w:space="0" w:color="auto"/>
        <w:left w:val="none" w:sz="0" w:space="0" w:color="auto"/>
        <w:bottom w:val="none" w:sz="0" w:space="0" w:color="auto"/>
        <w:right w:val="none" w:sz="0" w:space="0" w:color="auto"/>
      </w:divBdr>
    </w:div>
    <w:div w:id="985669428">
      <w:bodyDiv w:val="1"/>
      <w:marLeft w:val="0"/>
      <w:marRight w:val="0"/>
      <w:marTop w:val="0"/>
      <w:marBottom w:val="0"/>
      <w:divBdr>
        <w:top w:val="none" w:sz="0" w:space="0" w:color="auto"/>
        <w:left w:val="none" w:sz="0" w:space="0" w:color="auto"/>
        <w:bottom w:val="none" w:sz="0" w:space="0" w:color="auto"/>
        <w:right w:val="none" w:sz="0" w:space="0" w:color="auto"/>
      </w:divBdr>
    </w:div>
    <w:div w:id="986932910">
      <w:bodyDiv w:val="1"/>
      <w:marLeft w:val="0"/>
      <w:marRight w:val="0"/>
      <w:marTop w:val="0"/>
      <w:marBottom w:val="0"/>
      <w:divBdr>
        <w:top w:val="none" w:sz="0" w:space="0" w:color="auto"/>
        <w:left w:val="none" w:sz="0" w:space="0" w:color="auto"/>
        <w:bottom w:val="none" w:sz="0" w:space="0" w:color="auto"/>
        <w:right w:val="none" w:sz="0" w:space="0" w:color="auto"/>
      </w:divBdr>
    </w:div>
    <w:div w:id="987392873">
      <w:bodyDiv w:val="1"/>
      <w:marLeft w:val="0"/>
      <w:marRight w:val="0"/>
      <w:marTop w:val="0"/>
      <w:marBottom w:val="0"/>
      <w:divBdr>
        <w:top w:val="none" w:sz="0" w:space="0" w:color="auto"/>
        <w:left w:val="none" w:sz="0" w:space="0" w:color="auto"/>
        <w:bottom w:val="none" w:sz="0" w:space="0" w:color="auto"/>
        <w:right w:val="none" w:sz="0" w:space="0" w:color="auto"/>
      </w:divBdr>
    </w:div>
    <w:div w:id="987629988">
      <w:bodyDiv w:val="1"/>
      <w:marLeft w:val="0"/>
      <w:marRight w:val="0"/>
      <w:marTop w:val="0"/>
      <w:marBottom w:val="0"/>
      <w:divBdr>
        <w:top w:val="none" w:sz="0" w:space="0" w:color="auto"/>
        <w:left w:val="none" w:sz="0" w:space="0" w:color="auto"/>
        <w:bottom w:val="none" w:sz="0" w:space="0" w:color="auto"/>
        <w:right w:val="none" w:sz="0" w:space="0" w:color="auto"/>
      </w:divBdr>
    </w:div>
    <w:div w:id="987704848">
      <w:bodyDiv w:val="1"/>
      <w:marLeft w:val="0"/>
      <w:marRight w:val="0"/>
      <w:marTop w:val="0"/>
      <w:marBottom w:val="0"/>
      <w:divBdr>
        <w:top w:val="none" w:sz="0" w:space="0" w:color="auto"/>
        <w:left w:val="none" w:sz="0" w:space="0" w:color="auto"/>
        <w:bottom w:val="none" w:sz="0" w:space="0" w:color="auto"/>
        <w:right w:val="none" w:sz="0" w:space="0" w:color="auto"/>
      </w:divBdr>
    </w:div>
    <w:div w:id="988172800">
      <w:bodyDiv w:val="1"/>
      <w:marLeft w:val="0"/>
      <w:marRight w:val="0"/>
      <w:marTop w:val="0"/>
      <w:marBottom w:val="0"/>
      <w:divBdr>
        <w:top w:val="none" w:sz="0" w:space="0" w:color="auto"/>
        <w:left w:val="none" w:sz="0" w:space="0" w:color="auto"/>
        <w:bottom w:val="none" w:sz="0" w:space="0" w:color="auto"/>
        <w:right w:val="none" w:sz="0" w:space="0" w:color="auto"/>
      </w:divBdr>
    </w:div>
    <w:div w:id="988679652">
      <w:bodyDiv w:val="1"/>
      <w:marLeft w:val="0"/>
      <w:marRight w:val="0"/>
      <w:marTop w:val="0"/>
      <w:marBottom w:val="0"/>
      <w:divBdr>
        <w:top w:val="none" w:sz="0" w:space="0" w:color="auto"/>
        <w:left w:val="none" w:sz="0" w:space="0" w:color="auto"/>
        <w:bottom w:val="none" w:sz="0" w:space="0" w:color="auto"/>
        <w:right w:val="none" w:sz="0" w:space="0" w:color="auto"/>
      </w:divBdr>
    </w:div>
    <w:div w:id="989362323">
      <w:bodyDiv w:val="1"/>
      <w:marLeft w:val="0"/>
      <w:marRight w:val="0"/>
      <w:marTop w:val="0"/>
      <w:marBottom w:val="0"/>
      <w:divBdr>
        <w:top w:val="none" w:sz="0" w:space="0" w:color="auto"/>
        <w:left w:val="none" w:sz="0" w:space="0" w:color="auto"/>
        <w:bottom w:val="none" w:sz="0" w:space="0" w:color="auto"/>
        <w:right w:val="none" w:sz="0" w:space="0" w:color="auto"/>
      </w:divBdr>
    </w:div>
    <w:div w:id="990711469">
      <w:bodyDiv w:val="1"/>
      <w:marLeft w:val="0"/>
      <w:marRight w:val="0"/>
      <w:marTop w:val="0"/>
      <w:marBottom w:val="0"/>
      <w:divBdr>
        <w:top w:val="none" w:sz="0" w:space="0" w:color="auto"/>
        <w:left w:val="none" w:sz="0" w:space="0" w:color="auto"/>
        <w:bottom w:val="none" w:sz="0" w:space="0" w:color="auto"/>
        <w:right w:val="none" w:sz="0" w:space="0" w:color="auto"/>
      </w:divBdr>
    </w:div>
    <w:div w:id="990870252">
      <w:bodyDiv w:val="1"/>
      <w:marLeft w:val="0"/>
      <w:marRight w:val="0"/>
      <w:marTop w:val="0"/>
      <w:marBottom w:val="0"/>
      <w:divBdr>
        <w:top w:val="none" w:sz="0" w:space="0" w:color="auto"/>
        <w:left w:val="none" w:sz="0" w:space="0" w:color="auto"/>
        <w:bottom w:val="none" w:sz="0" w:space="0" w:color="auto"/>
        <w:right w:val="none" w:sz="0" w:space="0" w:color="auto"/>
      </w:divBdr>
    </w:div>
    <w:div w:id="991327359">
      <w:bodyDiv w:val="1"/>
      <w:marLeft w:val="0"/>
      <w:marRight w:val="0"/>
      <w:marTop w:val="0"/>
      <w:marBottom w:val="0"/>
      <w:divBdr>
        <w:top w:val="none" w:sz="0" w:space="0" w:color="auto"/>
        <w:left w:val="none" w:sz="0" w:space="0" w:color="auto"/>
        <w:bottom w:val="none" w:sz="0" w:space="0" w:color="auto"/>
        <w:right w:val="none" w:sz="0" w:space="0" w:color="auto"/>
      </w:divBdr>
    </w:div>
    <w:div w:id="991718078">
      <w:bodyDiv w:val="1"/>
      <w:marLeft w:val="0"/>
      <w:marRight w:val="0"/>
      <w:marTop w:val="0"/>
      <w:marBottom w:val="0"/>
      <w:divBdr>
        <w:top w:val="none" w:sz="0" w:space="0" w:color="auto"/>
        <w:left w:val="none" w:sz="0" w:space="0" w:color="auto"/>
        <w:bottom w:val="none" w:sz="0" w:space="0" w:color="auto"/>
        <w:right w:val="none" w:sz="0" w:space="0" w:color="auto"/>
      </w:divBdr>
    </w:div>
    <w:div w:id="993295897">
      <w:bodyDiv w:val="1"/>
      <w:marLeft w:val="0"/>
      <w:marRight w:val="0"/>
      <w:marTop w:val="0"/>
      <w:marBottom w:val="0"/>
      <w:divBdr>
        <w:top w:val="none" w:sz="0" w:space="0" w:color="auto"/>
        <w:left w:val="none" w:sz="0" w:space="0" w:color="auto"/>
        <w:bottom w:val="none" w:sz="0" w:space="0" w:color="auto"/>
        <w:right w:val="none" w:sz="0" w:space="0" w:color="auto"/>
      </w:divBdr>
    </w:div>
    <w:div w:id="993486322">
      <w:bodyDiv w:val="1"/>
      <w:marLeft w:val="0"/>
      <w:marRight w:val="0"/>
      <w:marTop w:val="0"/>
      <w:marBottom w:val="0"/>
      <w:divBdr>
        <w:top w:val="none" w:sz="0" w:space="0" w:color="auto"/>
        <w:left w:val="none" w:sz="0" w:space="0" w:color="auto"/>
        <w:bottom w:val="none" w:sz="0" w:space="0" w:color="auto"/>
        <w:right w:val="none" w:sz="0" w:space="0" w:color="auto"/>
      </w:divBdr>
    </w:div>
    <w:div w:id="993753008">
      <w:bodyDiv w:val="1"/>
      <w:marLeft w:val="0"/>
      <w:marRight w:val="0"/>
      <w:marTop w:val="0"/>
      <w:marBottom w:val="0"/>
      <w:divBdr>
        <w:top w:val="none" w:sz="0" w:space="0" w:color="auto"/>
        <w:left w:val="none" w:sz="0" w:space="0" w:color="auto"/>
        <w:bottom w:val="none" w:sz="0" w:space="0" w:color="auto"/>
        <w:right w:val="none" w:sz="0" w:space="0" w:color="auto"/>
      </w:divBdr>
    </w:div>
    <w:div w:id="994601063">
      <w:bodyDiv w:val="1"/>
      <w:marLeft w:val="0"/>
      <w:marRight w:val="0"/>
      <w:marTop w:val="0"/>
      <w:marBottom w:val="0"/>
      <w:divBdr>
        <w:top w:val="none" w:sz="0" w:space="0" w:color="auto"/>
        <w:left w:val="none" w:sz="0" w:space="0" w:color="auto"/>
        <w:bottom w:val="none" w:sz="0" w:space="0" w:color="auto"/>
        <w:right w:val="none" w:sz="0" w:space="0" w:color="auto"/>
      </w:divBdr>
    </w:div>
    <w:div w:id="994719317">
      <w:bodyDiv w:val="1"/>
      <w:marLeft w:val="0"/>
      <w:marRight w:val="0"/>
      <w:marTop w:val="0"/>
      <w:marBottom w:val="0"/>
      <w:divBdr>
        <w:top w:val="none" w:sz="0" w:space="0" w:color="auto"/>
        <w:left w:val="none" w:sz="0" w:space="0" w:color="auto"/>
        <w:bottom w:val="none" w:sz="0" w:space="0" w:color="auto"/>
        <w:right w:val="none" w:sz="0" w:space="0" w:color="auto"/>
      </w:divBdr>
    </w:div>
    <w:div w:id="995450766">
      <w:bodyDiv w:val="1"/>
      <w:marLeft w:val="0"/>
      <w:marRight w:val="0"/>
      <w:marTop w:val="0"/>
      <w:marBottom w:val="0"/>
      <w:divBdr>
        <w:top w:val="none" w:sz="0" w:space="0" w:color="auto"/>
        <w:left w:val="none" w:sz="0" w:space="0" w:color="auto"/>
        <w:bottom w:val="none" w:sz="0" w:space="0" w:color="auto"/>
        <w:right w:val="none" w:sz="0" w:space="0" w:color="auto"/>
      </w:divBdr>
    </w:div>
    <w:div w:id="995571780">
      <w:bodyDiv w:val="1"/>
      <w:marLeft w:val="0"/>
      <w:marRight w:val="0"/>
      <w:marTop w:val="0"/>
      <w:marBottom w:val="0"/>
      <w:divBdr>
        <w:top w:val="none" w:sz="0" w:space="0" w:color="auto"/>
        <w:left w:val="none" w:sz="0" w:space="0" w:color="auto"/>
        <w:bottom w:val="none" w:sz="0" w:space="0" w:color="auto"/>
        <w:right w:val="none" w:sz="0" w:space="0" w:color="auto"/>
      </w:divBdr>
    </w:div>
    <w:div w:id="996108626">
      <w:bodyDiv w:val="1"/>
      <w:marLeft w:val="0"/>
      <w:marRight w:val="0"/>
      <w:marTop w:val="0"/>
      <w:marBottom w:val="0"/>
      <w:divBdr>
        <w:top w:val="none" w:sz="0" w:space="0" w:color="auto"/>
        <w:left w:val="none" w:sz="0" w:space="0" w:color="auto"/>
        <w:bottom w:val="none" w:sz="0" w:space="0" w:color="auto"/>
        <w:right w:val="none" w:sz="0" w:space="0" w:color="auto"/>
      </w:divBdr>
    </w:div>
    <w:div w:id="996499624">
      <w:bodyDiv w:val="1"/>
      <w:marLeft w:val="0"/>
      <w:marRight w:val="0"/>
      <w:marTop w:val="0"/>
      <w:marBottom w:val="0"/>
      <w:divBdr>
        <w:top w:val="none" w:sz="0" w:space="0" w:color="auto"/>
        <w:left w:val="none" w:sz="0" w:space="0" w:color="auto"/>
        <w:bottom w:val="none" w:sz="0" w:space="0" w:color="auto"/>
        <w:right w:val="none" w:sz="0" w:space="0" w:color="auto"/>
      </w:divBdr>
    </w:div>
    <w:div w:id="997804238">
      <w:bodyDiv w:val="1"/>
      <w:marLeft w:val="0"/>
      <w:marRight w:val="0"/>
      <w:marTop w:val="0"/>
      <w:marBottom w:val="0"/>
      <w:divBdr>
        <w:top w:val="none" w:sz="0" w:space="0" w:color="auto"/>
        <w:left w:val="none" w:sz="0" w:space="0" w:color="auto"/>
        <w:bottom w:val="none" w:sz="0" w:space="0" w:color="auto"/>
        <w:right w:val="none" w:sz="0" w:space="0" w:color="auto"/>
      </w:divBdr>
    </w:div>
    <w:div w:id="998845823">
      <w:bodyDiv w:val="1"/>
      <w:marLeft w:val="0"/>
      <w:marRight w:val="0"/>
      <w:marTop w:val="0"/>
      <w:marBottom w:val="0"/>
      <w:divBdr>
        <w:top w:val="none" w:sz="0" w:space="0" w:color="auto"/>
        <w:left w:val="none" w:sz="0" w:space="0" w:color="auto"/>
        <w:bottom w:val="none" w:sz="0" w:space="0" w:color="auto"/>
        <w:right w:val="none" w:sz="0" w:space="0" w:color="auto"/>
      </w:divBdr>
    </w:div>
    <w:div w:id="999036968">
      <w:bodyDiv w:val="1"/>
      <w:marLeft w:val="0"/>
      <w:marRight w:val="0"/>
      <w:marTop w:val="0"/>
      <w:marBottom w:val="0"/>
      <w:divBdr>
        <w:top w:val="none" w:sz="0" w:space="0" w:color="auto"/>
        <w:left w:val="none" w:sz="0" w:space="0" w:color="auto"/>
        <w:bottom w:val="none" w:sz="0" w:space="0" w:color="auto"/>
        <w:right w:val="none" w:sz="0" w:space="0" w:color="auto"/>
      </w:divBdr>
    </w:div>
    <w:div w:id="999425170">
      <w:bodyDiv w:val="1"/>
      <w:marLeft w:val="0"/>
      <w:marRight w:val="0"/>
      <w:marTop w:val="0"/>
      <w:marBottom w:val="0"/>
      <w:divBdr>
        <w:top w:val="none" w:sz="0" w:space="0" w:color="auto"/>
        <w:left w:val="none" w:sz="0" w:space="0" w:color="auto"/>
        <w:bottom w:val="none" w:sz="0" w:space="0" w:color="auto"/>
        <w:right w:val="none" w:sz="0" w:space="0" w:color="auto"/>
      </w:divBdr>
    </w:div>
    <w:div w:id="999582140">
      <w:bodyDiv w:val="1"/>
      <w:marLeft w:val="0"/>
      <w:marRight w:val="0"/>
      <w:marTop w:val="0"/>
      <w:marBottom w:val="0"/>
      <w:divBdr>
        <w:top w:val="none" w:sz="0" w:space="0" w:color="auto"/>
        <w:left w:val="none" w:sz="0" w:space="0" w:color="auto"/>
        <w:bottom w:val="none" w:sz="0" w:space="0" w:color="auto"/>
        <w:right w:val="none" w:sz="0" w:space="0" w:color="auto"/>
      </w:divBdr>
    </w:div>
    <w:div w:id="999845053">
      <w:bodyDiv w:val="1"/>
      <w:marLeft w:val="0"/>
      <w:marRight w:val="0"/>
      <w:marTop w:val="0"/>
      <w:marBottom w:val="0"/>
      <w:divBdr>
        <w:top w:val="none" w:sz="0" w:space="0" w:color="auto"/>
        <w:left w:val="none" w:sz="0" w:space="0" w:color="auto"/>
        <w:bottom w:val="none" w:sz="0" w:space="0" w:color="auto"/>
        <w:right w:val="none" w:sz="0" w:space="0" w:color="auto"/>
      </w:divBdr>
    </w:div>
    <w:div w:id="999847413">
      <w:bodyDiv w:val="1"/>
      <w:marLeft w:val="0"/>
      <w:marRight w:val="0"/>
      <w:marTop w:val="0"/>
      <w:marBottom w:val="0"/>
      <w:divBdr>
        <w:top w:val="none" w:sz="0" w:space="0" w:color="auto"/>
        <w:left w:val="none" w:sz="0" w:space="0" w:color="auto"/>
        <w:bottom w:val="none" w:sz="0" w:space="0" w:color="auto"/>
        <w:right w:val="none" w:sz="0" w:space="0" w:color="auto"/>
      </w:divBdr>
    </w:div>
    <w:div w:id="1000045306">
      <w:bodyDiv w:val="1"/>
      <w:marLeft w:val="0"/>
      <w:marRight w:val="0"/>
      <w:marTop w:val="0"/>
      <w:marBottom w:val="0"/>
      <w:divBdr>
        <w:top w:val="none" w:sz="0" w:space="0" w:color="auto"/>
        <w:left w:val="none" w:sz="0" w:space="0" w:color="auto"/>
        <w:bottom w:val="none" w:sz="0" w:space="0" w:color="auto"/>
        <w:right w:val="none" w:sz="0" w:space="0" w:color="auto"/>
      </w:divBdr>
    </w:div>
    <w:div w:id="1000355234">
      <w:bodyDiv w:val="1"/>
      <w:marLeft w:val="0"/>
      <w:marRight w:val="0"/>
      <w:marTop w:val="0"/>
      <w:marBottom w:val="0"/>
      <w:divBdr>
        <w:top w:val="none" w:sz="0" w:space="0" w:color="auto"/>
        <w:left w:val="none" w:sz="0" w:space="0" w:color="auto"/>
        <w:bottom w:val="none" w:sz="0" w:space="0" w:color="auto"/>
        <w:right w:val="none" w:sz="0" w:space="0" w:color="auto"/>
      </w:divBdr>
    </w:div>
    <w:div w:id="1000693608">
      <w:bodyDiv w:val="1"/>
      <w:marLeft w:val="0"/>
      <w:marRight w:val="0"/>
      <w:marTop w:val="0"/>
      <w:marBottom w:val="0"/>
      <w:divBdr>
        <w:top w:val="none" w:sz="0" w:space="0" w:color="auto"/>
        <w:left w:val="none" w:sz="0" w:space="0" w:color="auto"/>
        <w:bottom w:val="none" w:sz="0" w:space="0" w:color="auto"/>
        <w:right w:val="none" w:sz="0" w:space="0" w:color="auto"/>
      </w:divBdr>
    </w:div>
    <w:div w:id="1000888306">
      <w:bodyDiv w:val="1"/>
      <w:marLeft w:val="0"/>
      <w:marRight w:val="0"/>
      <w:marTop w:val="0"/>
      <w:marBottom w:val="0"/>
      <w:divBdr>
        <w:top w:val="none" w:sz="0" w:space="0" w:color="auto"/>
        <w:left w:val="none" w:sz="0" w:space="0" w:color="auto"/>
        <w:bottom w:val="none" w:sz="0" w:space="0" w:color="auto"/>
        <w:right w:val="none" w:sz="0" w:space="0" w:color="auto"/>
      </w:divBdr>
    </w:div>
    <w:div w:id="1002246480">
      <w:bodyDiv w:val="1"/>
      <w:marLeft w:val="0"/>
      <w:marRight w:val="0"/>
      <w:marTop w:val="0"/>
      <w:marBottom w:val="0"/>
      <w:divBdr>
        <w:top w:val="none" w:sz="0" w:space="0" w:color="auto"/>
        <w:left w:val="none" w:sz="0" w:space="0" w:color="auto"/>
        <w:bottom w:val="none" w:sz="0" w:space="0" w:color="auto"/>
        <w:right w:val="none" w:sz="0" w:space="0" w:color="auto"/>
      </w:divBdr>
    </w:div>
    <w:div w:id="1002706132">
      <w:bodyDiv w:val="1"/>
      <w:marLeft w:val="0"/>
      <w:marRight w:val="0"/>
      <w:marTop w:val="0"/>
      <w:marBottom w:val="0"/>
      <w:divBdr>
        <w:top w:val="none" w:sz="0" w:space="0" w:color="auto"/>
        <w:left w:val="none" w:sz="0" w:space="0" w:color="auto"/>
        <w:bottom w:val="none" w:sz="0" w:space="0" w:color="auto"/>
        <w:right w:val="none" w:sz="0" w:space="0" w:color="auto"/>
      </w:divBdr>
    </w:div>
    <w:div w:id="1002929380">
      <w:bodyDiv w:val="1"/>
      <w:marLeft w:val="0"/>
      <w:marRight w:val="0"/>
      <w:marTop w:val="0"/>
      <w:marBottom w:val="0"/>
      <w:divBdr>
        <w:top w:val="none" w:sz="0" w:space="0" w:color="auto"/>
        <w:left w:val="none" w:sz="0" w:space="0" w:color="auto"/>
        <w:bottom w:val="none" w:sz="0" w:space="0" w:color="auto"/>
        <w:right w:val="none" w:sz="0" w:space="0" w:color="auto"/>
      </w:divBdr>
    </w:div>
    <w:div w:id="1003045794">
      <w:bodyDiv w:val="1"/>
      <w:marLeft w:val="0"/>
      <w:marRight w:val="0"/>
      <w:marTop w:val="0"/>
      <w:marBottom w:val="0"/>
      <w:divBdr>
        <w:top w:val="none" w:sz="0" w:space="0" w:color="auto"/>
        <w:left w:val="none" w:sz="0" w:space="0" w:color="auto"/>
        <w:bottom w:val="none" w:sz="0" w:space="0" w:color="auto"/>
        <w:right w:val="none" w:sz="0" w:space="0" w:color="auto"/>
      </w:divBdr>
    </w:div>
    <w:div w:id="1003170161">
      <w:bodyDiv w:val="1"/>
      <w:marLeft w:val="0"/>
      <w:marRight w:val="0"/>
      <w:marTop w:val="0"/>
      <w:marBottom w:val="0"/>
      <w:divBdr>
        <w:top w:val="none" w:sz="0" w:space="0" w:color="auto"/>
        <w:left w:val="none" w:sz="0" w:space="0" w:color="auto"/>
        <w:bottom w:val="none" w:sz="0" w:space="0" w:color="auto"/>
        <w:right w:val="none" w:sz="0" w:space="0" w:color="auto"/>
      </w:divBdr>
    </w:div>
    <w:div w:id="1003506853">
      <w:bodyDiv w:val="1"/>
      <w:marLeft w:val="0"/>
      <w:marRight w:val="0"/>
      <w:marTop w:val="0"/>
      <w:marBottom w:val="0"/>
      <w:divBdr>
        <w:top w:val="none" w:sz="0" w:space="0" w:color="auto"/>
        <w:left w:val="none" w:sz="0" w:space="0" w:color="auto"/>
        <w:bottom w:val="none" w:sz="0" w:space="0" w:color="auto"/>
        <w:right w:val="none" w:sz="0" w:space="0" w:color="auto"/>
      </w:divBdr>
    </w:div>
    <w:div w:id="1003514250">
      <w:bodyDiv w:val="1"/>
      <w:marLeft w:val="0"/>
      <w:marRight w:val="0"/>
      <w:marTop w:val="0"/>
      <w:marBottom w:val="0"/>
      <w:divBdr>
        <w:top w:val="none" w:sz="0" w:space="0" w:color="auto"/>
        <w:left w:val="none" w:sz="0" w:space="0" w:color="auto"/>
        <w:bottom w:val="none" w:sz="0" w:space="0" w:color="auto"/>
        <w:right w:val="none" w:sz="0" w:space="0" w:color="auto"/>
      </w:divBdr>
    </w:div>
    <w:div w:id="1003822413">
      <w:bodyDiv w:val="1"/>
      <w:marLeft w:val="0"/>
      <w:marRight w:val="0"/>
      <w:marTop w:val="0"/>
      <w:marBottom w:val="0"/>
      <w:divBdr>
        <w:top w:val="none" w:sz="0" w:space="0" w:color="auto"/>
        <w:left w:val="none" w:sz="0" w:space="0" w:color="auto"/>
        <w:bottom w:val="none" w:sz="0" w:space="0" w:color="auto"/>
        <w:right w:val="none" w:sz="0" w:space="0" w:color="auto"/>
      </w:divBdr>
    </w:div>
    <w:div w:id="1004095236">
      <w:bodyDiv w:val="1"/>
      <w:marLeft w:val="0"/>
      <w:marRight w:val="0"/>
      <w:marTop w:val="0"/>
      <w:marBottom w:val="0"/>
      <w:divBdr>
        <w:top w:val="none" w:sz="0" w:space="0" w:color="auto"/>
        <w:left w:val="none" w:sz="0" w:space="0" w:color="auto"/>
        <w:bottom w:val="none" w:sz="0" w:space="0" w:color="auto"/>
        <w:right w:val="none" w:sz="0" w:space="0" w:color="auto"/>
      </w:divBdr>
    </w:div>
    <w:div w:id="1004631718">
      <w:bodyDiv w:val="1"/>
      <w:marLeft w:val="0"/>
      <w:marRight w:val="0"/>
      <w:marTop w:val="0"/>
      <w:marBottom w:val="0"/>
      <w:divBdr>
        <w:top w:val="none" w:sz="0" w:space="0" w:color="auto"/>
        <w:left w:val="none" w:sz="0" w:space="0" w:color="auto"/>
        <w:bottom w:val="none" w:sz="0" w:space="0" w:color="auto"/>
        <w:right w:val="none" w:sz="0" w:space="0" w:color="auto"/>
      </w:divBdr>
    </w:div>
    <w:div w:id="1004742609">
      <w:bodyDiv w:val="1"/>
      <w:marLeft w:val="0"/>
      <w:marRight w:val="0"/>
      <w:marTop w:val="0"/>
      <w:marBottom w:val="0"/>
      <w:divBdr>
        <w:top w:val="none" w:sz="0" w:space="0" w:color="auto"/>
        <w:left w:val="none" w:sz="0" w:space="0" w:color="auto"/>
        <w:bottom w:val="none" w:sz="0" w:space="0" w:color="auto"/>
        <w:right w:val="none" w:sz="0" w:space="0" w:color="auto"/>
      </w:divBdr>
    </w:div>
    <w:div w:id="1005089349">
      <w:bodyDiv w:val="1"/>
      <w:marLeft w:val="0"/>
      <w:marRight w:val="0"/>
      <w:marTop w:val="0"/>
      <w:marBottom w:val="0"/>
      <w:divBdr>
        <w:top w:val="none" w:sz="0" w:space="0" w:color="auto"/>
        <w:left w:val="none" w:sz="0" w:space="0" w:color="auto"/>
        <w:bottom w:val="none" w:sz="0" w:space="0" w:color="auto"/>
        <w:right w:val="none" w:sz="0" w:space="0" w:color="auto"/>
      </w:divBdr>
    </w:div>
    <w:div w:id="1005742888">
      <w:bodyDiv w:val="1"/>
      <w:marLeft w:val="0"/>
      <w:marRight w:val="0"/>
      <w:marTop w:val="0"/>
      <w:marBottom w:val="0"/>
      <w:divBdr>
        <w:top w:val="none" w:sz="0" w:space="0" w:color="auto"/>
        <w:left w:val="none" w:sz="0" w:space="0" w:color="auto"/>
        <w:bottom w:val="none" w:sz="0" w:space="0" w:color="auto"/>
        <w:right w:val="none" w:sz="0" w:space="0" w:color="auto"/>
      </w:divBdr>
    </w:div>
    <w:div w:id="1005786966">
      <w:bodyDiv w:val="1"/>
      <w:marLeft w:val="0"/>
      <w:marRight w:val="0"/>
      <w:marTop w:val="0"/>
      <w:marBottom w:val="0"/>
      <w:divBdr>
        <w:top w:val="none" w:sz="0" w:space="0" w:color="auto"/>
        <w:left w:val="none" w:sz="0" w:space="0" w:color="auto"/>
        <w:bottom w:val="none" w:sz="0" w:space="0" w:color="auto"/>
        <w:right w:val="none" w:sz="0" w:space="0" w:color="auto"/>
      </w:divBdr>
    </w:div>
    <w:div w:id="1006051857">
      <w:bodyDiv w:val="1"/>
      <w:marLeft w:val="0"/>
      <w:marRight w:val="0"/>
      <w:marTop w:val="0"/>
      <w:marBottom w:val="0"/>
      <w:divBdr>
        <w:top w:val="none" w:sz="0" w:space="0" w:color="auto"/>
        <w:left w:val="none" w:sz="0" w:space="0" w:color="auto"/>
        <w:bottom w:val="none" w:sz="0" w:space="0" w:color="auto"/>
        <w:right w:val="none" w:sz="0" w:space="0" w:color="auto"/>
      </w:divBdr>
    </w:div>
    <w:div w:id="1006133193">
      <w:bodyDiv w:val="1"/>
      <w:marLeft w:val="0"/>
      <w:marRight w:val="0"/>
      <w:marTop w:val="0"/>
      <w:marBottom w:val="0"/>
      <w:divBdr>
        <w:top w:val="none" w:sz="0" w:space="0" w:color="auto"/>
        <w:left w:val="none" w:sz="0" w:space="0" w:color="auto"/>
        <w:bottom w:val="none" w:sz="0" w:space="0" w:color="auto"/>
        <w:right w:val="none" w:sz="0" w:space="0" w:color="auto"/>
      </w:divBdr>
    </w:div>
    <w:div w:id="1006634841">
      <w:bodyDiv w:val="1"/>
      <w:marLeft w:val="0"/>
      <w:marRight w:val="0"/>
      <w:marTop w:val="0"/>
      <w:marBottom w:val="0"/>
      <w:divBdr>
        <w:top w:val="none" w:sz="0" w:space="0" w:color="auto"/>
        <w:left w:val="none" w:sz="0" w:space="0" w:color="auto"/>
        <w:bottom w:val="none" w:sz="0" w:space="0" w:color="auto"/>
        <w:right w:val="none" w:sz="0" w:space="0" w:color="auto"/>
      </w:divBdr>
    </w:div>
    <w:div w:id="1007290756">
      <w:bodyDiv w:val="1"/>
      <w:marLeft w:val="0"/>
      <w:marRight w:val="0"/>
      <w:marTop w:val="0"/>
      <w:marBottom w:val="0"/>
      <w:divBdr>
        <w:top w:val="none" w:sz="0" w:space="0" w:color="auto"/>
        <w:left w:val="none" w:sz="0" w:space="0" w:color="auto"/>
        <w:bottom w:val="none" w:sz="0" w:space="0" w:color="auto"/>
        <w:right w:val="none" w:sz="0" w:space="0" w:color="auto"/>
      </w:divBdr>
    </w:div>
    <w:div w:id="1007558784">
      <w:bodyDiv w:val="1"/>
      <w:marLeft w:val="0"/>
      <w:marRight w:val="0"/>
      <w:marTop w:val="0"/>
      <w:marBottom w:val="0"/>
      <w:divBdr>
        <w:top w:val="none" w:sz="0" w:space="0" w:color="auto"/>
        <w:left w:val="none" w:sz="0" w:space="0" w:color="auto"/>
        <w:bottom w:val="none" w:sz="0" w:space="0" w:color="auto"/>
        <w:right w:val="none" w:sz="0" w:space="0" w:color="auto"/>
      </w:divBdr>
    </w:div>
    <w:div w:id="1007636510">
      <w:bodyDiv w:val="1"/>
      <w:marLeft w:val="0"/>
      <w:marRight w:val="0"/>
      <w:marTop w:val="0"/>
      <w:marBottom w:val="0"/>
      <w:divBdr>
        <w:top w:val="none" w:sz="0" w:space="0" w:color="auto"/>
        <w:left w:val="none" w:sz="0" w:space="0" w:color="auto"/>
        <w:bottom w:val="none" w:sz="0" w:space="0" w:color="auto"/>
        <w:right w:val="none" w:sz="0" w:space="0" w:color="auto"/>
      </w:divBdr>
    </w:div>
    <w:div w:id="1007904841">
      <w:bodyDiv w:val="1"/>
      <w:marLeft w:val="0"/>
      <w:marRight w:val="0"/>
      <w:marTop w:val="0"/>
      <w:marBottom w:val="0"/>
      <w:divBdr>
        <w:top w:val="none" w:sz="0" w:space="0" w:color="auto"/>
        <w:left w:val="none" w:sz="0" w:space="0" w:color="auto"/>
        <w:bottom w:val="none" w:sz="0" w:space="0" w:color="auto"/>
        <w:right w:val="none" w:sz="0" w:space="0" w:color="auto"/>
      </w:divBdr>
    </w:div>
    <w:div w:id="1008289960">
      <w:bodyDiv w:val="1"/>
      <w:marLeft w:val="0"/>
      <w:marRight w:val="0"/>
      <w:marTop w:val="0"/>
      <w:marBottom w:val="0"/>
      <w:divBdr>
        <w:top w:val="none" w:sz="0" w:space="0" w:color="auto"/>
        <w:left w:val="none" w:sz="0" w:space="0" w:color="auto"/>
        <w:bottom w:val="none" w:sz="0" w:space="0" w:color="auto"/>
        <w:right w:val="none" w:sz="0" w:space="0" w:color="auto"/>
      </w:divBdr>
    </w:div>
    <w:div w:id="1008411360">
      <w:bodyDiv w:val="1"/>
      <w:marLeft w:val="0"/>
      <w:marRight w:val="0"/>
      <w:marTop w:val="0"/>
      <w:marBottom w:val="0"/>
      <w:divBdr>
        <w:top w:val="none" w:sz="0" w:space="0" w:color="auto"/>
        <w:left w:val="none" w:sz="0" w:space="0" w:color="auto"/>
        <w:bottom w:val="none" w:sz="0" w:space="0" w:color="auto"/>
        <w:right w:val="none" w:sz="0" w:space="0" w:color="auto"/>
      </w:divBdr>
    </w:div>
    <w:div w:id="1008481552">
      <w:bodyDiv w:val="1"/>
      <w:marLeft w:val="0"/>
      <w:marRight w:val="0"/>
      <w:marTop w:val="0"/>
      <w:marBottom w:val="0"/>
      <w:divBdr>
        <w:top w:val="none" w:sz="0" w:space="0" w:color="auto"/>
        <w:left w:val="none" w:sz="0" w:space="0" w:color="auto"/>
        <w:bottom w:val="none" w:sz="0" w:space="0" w:color="auto"/>
        <w:right w:val="none" w:sz="0" w:space="0" w:color="auto"/>
      </w:divBdr>
    </w:div>
    <w:div w:id="1008943588">
      <w:bodyDiv w:val="1"/>
      <w:marLeft w:val="0"/>
      <w:marRight w:val="0"/>
      <w:marTop w:val="0"/>
      <w:marBottom w:val="0"/>
      <w:divBdr>
        <w:top w:val="none" w:sz="0" w:space="0" w:color="auto"/>
        <w:left w:val="none" w:sz="0" w:space="0" w:color="auto"/>
        <w:bottom w:val="none" w:sz="0" w:space="0" w:color="auto"/>
        <w:right w:val="none" w:sz="0" w:space="0" w:color="auto"/>
      </w:divBdr>
    </w:div>
    <w:div w:id="1009795932">
      <w:bodyDiv w:val="1"/>
      <w:marLeft w:val="0"/>
      <w:marRight w:val="0"/>
      <w:marTop w:val="0"/>
      <w:marBottom w:val="0"/>
      <w:divBdr>
        <w:top w:val="none" w:sz="0" w:space="0" w:color="auto"/>
        <w:left w:val="none" w:sz="0" w:space="0" w:color="auto"/>
        <w:bottom w:val="none" w:sz="0" w:space="0" w:color="auto"/>
        <w:right w:val="none" w:sz="0" w:space="0" w:color="auto"/>
      </w:divBdr>
    </w:div>
    <w:div w:id="1010062096">
      <w:bodyDiv w:val="1"/>
      <w:marLeft w:val="0"/>
      <w:marRight w:val="0"/>
      <w:marTop w:val="0"/>
      <w:marBottom w:val="0"/>
      <w:divBdr>
        <w:top w:val="none" w:sz="0" w:space="0" w:color="auto"/>
        <w:left w:val="none" w:sz="0" w:space="0" w:color="auto"/>
        <w:bottom w:val="none" w:sz="0" w:space="0" w:color="auto"/>
        <w:right w:val="none" w:sz="0" w:space="0" w:color="auto"/>
      </w:divBdr>
    </w:div>
    <w:div w:id="1010329861">
      <w:bodyDiv w:val="1"/>
      <w:marLeft w:val="0"/>
      <w:marRight w:val="0"/>
      <w:marTop w:val="0"/>
      <w:marBottom w:val="0"/>
      <w:divBdr>
        <w:top w:val="none" w:sz="0" w:space="0" w:color="auto"/>
        <w:left w:val="none" w:sz="0" w:space="0" w:color="auto"/>
        <w:bottom w:val="none" w:sz="0" w:space="0" w:color="auto"/>
        <w:right w:val="none" w:sz="0" w:space="0" w:color="auto"/>
      </w:divBdr>
    </w:div>
    <w:div w:id="1010646181">
      <w:bodyDiv w:val="1"/>
      <w:marLeft w:val="0"/>
      <w:marRight w:val="0"/>
      <w:marTop w:val="0"/>
      <w:marBottom w:val="0"/>
      <w:divBdr>
        <w:top w:val="none" w:sz="0" w:space="0" w:color="auto"/>
        <w:left w:val="none" w:sz="0" w:space="0" w:color="auto"/>
        <w:bottom w:val="none" w:sz="0" w:space="0" w:color="auto"/>
        <w:right w:val="none" w:sz="0" w:space="0" w:color="auto"/>
      </w:divBdr>
    </w:div>
    <w:div w:id="1010763986">
      <w:bodyDiv w:val="1"/>
      <w:marLeft w:val="0"/>
      <w:marRight w:val="0"/>
      <w:marTop w:val="0"/>
      <w:marBottom w:val="0"/>
      <w:divBdr>
        <w:top w:val="none" w:sz="0" w:space="0" w:color="auto"/>
        <w:left w:val="none" w:sz="0" w:space="0" w:color="auto"/>
        <w:bottom w:val="none" w:sz="0" w:space="0" w:color="auto"/>
        <w:right w:val="none" w:sz="0" w:space="0" w:color="auto"/>
      </w:divBdr>
    </w:div>
    <w:div w:id="1011294544">
      <w:bodyDiv w:val="1"/>
      <w:marLeft w:val="0"/>
      <w:marRight w:val="0"/>
      <w:marTop w:val="0"/>
      <w:marBottom w:val="0"/>
      <w:divBdr>
        <w:top w:val="none" w:sz="0" w:space="0" w:color="auto"/>
        <w:left w:val="none" w:sz="0" w:space="0" w:color="auto"/>
        <w:bottom w:val="none" w:sz="0" w:space="0" w:color="auto"/>
        <w:right w:val="none" w:sz="0" w:space="0" w:color="auto"/>
      </w:divBdr>
    </w:div>
    <w:div w:id="1012414349">
      <w:bodyDiv w:val="1"/>
      <w:marLeft w:val="0"/>
      <w:marRight w:val="0"/>
      <w:marTop w:val="0"/>
      <w:marBottom w:val="0"/>
      <w:divBdr>
        <w:top w:val="none" w:sz="0" w:space="0" w:color="auto"/>
        <w:left w:val="none" w:sz="0" w:space="0" w:color="auto"/>
        <w:bottom w:val="none" w:sz="0" w:space="0" w:color="auto"/>
        <w:right w:val="none" w:sz="0" w:space="0" w:color="auto"/>
      </w:divBdr>
    </w:div>
    <w:div w:id="1012494918">
      <w:bodyDiv w:val="1"/>
      <w:marLeft w:val="0"/>
      <w:marRight w:val="0"/>
      <w:marTop w:val="0"/>
      <w:marBottom w:val="0"/>
      <w:divBdr>
        <w:top w:val="none" w:sz="0" w:space="0" w:color="auto"/>
        <w:left w:val="none" w:sz="0" w:space="0" w:color="auto"/>
        <w:bottom w:val="none" w:sz="0" w:space="0" w:color="auto"/>
        <w:right w:val="none" w:sz="0" w:space="0" w:color="auto"/>
      </w:divBdr>
    </w:div>
    <w:div w:id="1012606334">
      <w:bodyDiv w:val="1"/>
      <w:marLeft w:val="0"/>
      <w:marRight w:val="0"/>
      <w:marTop w:val="0"/>
      <w:marBottom w:val="0"/>
      <w:divBdr>
        <w:top w:val="none" w:sz="0" w:space="0" w:color="auto"/>
        <w:left w:val="none" w:sz="0" w:space="0" w:color="auto"/>
        <w:bottom w:val="none" w:sz="0" w:space="0" w:color="auto"/>
        <w:right w:val="none" w:sz="0" w:space="0" w:color="auto"/>
      </w:divBdr>
    </w:div>
    <w:div w:id="1012996767">
      <w:bodyDiv w:val="1"/>
      <w:marLeft w:val="0"/>
      <w:marRight w:val="0"/>
      <w:marTop w:val="0"/>
      <w:marBottom w:val="0"/>
      <w:divBdr>
        <w:top w:val="none" w:sz="0" w:space="0" w:color="auto"/>
        <w:left w:val="none" w:sz="0" w:space="0" w:color="auto"/>
        <w:bottom w:val="none" w:sz="0" w:space="0" w:color="auto"/>
        <w:right w:val="none" w:sz="0" w:space="0" w:color="auto"/>
      </w:divBdr>
    </w:div>
    <w:div w:id="1013995742">
      <w:bodyDiv w:val="1"/>
      <w:marLeft w:val="0"/>
      <w:marRight w:val="0"/>
      <w:marTop w:val="0"/>
      <w:marBottom w:val="0"/>
      <w:divBdr>
        <w:top w:val="none" w:sz="0" w:space="0" w:color="auto"/>
        <w:left w:val="none" w:sz="0" w:space="0" w:color="auto"/>
        <w:bottom w:val="none" w:sz="0" w:space="0" w:color="auto"/>
        <w:right w:val="none" w:sz="0" w:space="0" w:color="auto"/>
      </w:divBdr>
    </w:div>
    <w:div w:id="1014844083">
      <w:bodyDiv w:val="1"/>
      <w:marLeft w:val="0"/>
      <w:marRight w:val="0"/>
      <w:marTop w:val="0"/>
      <w:marBottom w:val="0"/>
      <w:divBdr>
        <w:top w:val="none" w:sz="0" w:space="0" w:color="auto"/>
        <w:left w:val="none" w:sz="0" w:space="0" w:color="auto"/>
        <w:bottom w:val="none" w:sz="0" w:space="0" w:color="auto"/>
        <w:right w:val="none" w:sz="0" w:space="0" w:color="auto"/>
      </w:divBdr>
    </w:div>
    <w:div w:id="1015691534">
      <w:bodyDiv w:val="1"/>
      <w:marLeft w:val="0"/>
      <w:marRight w:val="0"/>
      <w:marTop w:val="0"/>
      <w:marBottom w:val="0"/>
      <w:divBdr>
        <w:top w:val="none" w:sz="0" w:space="0" w:color="auto"/>
        <w:left w:val="none" w:sz="0" w:space="0" w:color="auto"/>
        <w:bottom w:val="none" w:sz="0" w:space="0" w:color="auto"/>
        <w:right w:val="none" w:sz="0" w:space="0" w:color="auto"/>
      </w:divBdr>
    </w:div>
    <w:div w:id="1015809626">
      <w:bodyDiv w:val="1"/>
      <w:marLeft w:val="0"/>
      <w:marRight w:val="0"/>
      <w:marTop w:val="0"/>
      <w:marBottom w:val="0"/>
      <w:divBdr>
        <w:top w:val="none" w:sz="0" w:space="0" w:color="auto"/>
        <w:left w:val="none" w:sz="0" w:space="0" w:color="auto"/>
        <w:bottom w:val="none" w:sz="0" w:space="0" w:color="auto"/>
        <w:right w:val="none" w:sz="0" w:space="0" w:color="auto"/>
      </w:divBdr>
    </w:div>
    <w:div w:id="1016035798">
      <w:bodyDiv w:val="1"/>
      <w:marLeft w:val="0"/>
      <w:marRight w:val="0"/>
      <w:marTop w:val="0"/>
      <w:marBottom w:val="0"/>
      <w:divBdr>
        <w:top w:val="none" w:sz="0" w:space="0" w:color="auto"/>
        <w:left w:val="none" w:sz="0" w:space="0" w:color="auto"/>
        <w:bottom w:val="none" w:sz="0" w:space="0" w:color="auto"/>
        <w:right w:val="none" w:sz="0" w:space="0" w:color="auto"/>
      </w:divBdr>
    </w:div>
    <w:div w:id="1016614099">
      <w:bodyDiv w:val="1"/>
      <w:marLeft w:val="0"/>
      <w:marRight w:val="0"/>
      <w:marTop w:val="0"/>
      <w:marBottom w:val="0"/>
      <w:divBdr>
        <w:top w:val="none" w:sz="0" w:space="0" w:color="auto"/>
        <w:left w:val="none" w:sz="0" w:space="0" w:color="auto"/>
        <w:bottom w:val="none" w:sz="0" w:space="0" w:color="auto"/>
        <w:right w:val="none" w:sz="0" w:space="0" w:color="auto"/>
      </w:divBdr>
    </w:div>
    <w:div w:id="1017655428">
      <w:bodyDiv w:val="1"/>
      <w:marLeft w:val="0"/>
      <w:marRight w:val="0"/>
      <w:marTop w:val="0"/>
      <w:marBottom w:val="0"/>
      <w:divBdr>
        <w:top w:val="none" w:sz="0" w:space="0" w:color="auto"/>
        <w:left w:val="none" w:sz="0" w:space="0" w:color="auto"/>
        <w:bottom w:val="none" w:sz="0" w:space="0" w:color="auto"/>
        <w:right w:val="none" w:sz="0" w:space="0" w:color="auto"/>
      </w:divBdr>
    </w:div>
    <w:div w:id="1017661193">
      <w:bodyDiv w:val="1"/>
      <w:marLeft w:val="0"/>
      <w:marRight w:val="0"/>
      <w:marTop w:val="0"/>
      <w:marBottom w:val="0"/>
      <w:divBdr>
        <w:top w:val="none" w:sz="0" w:space="0" w:color="auto"/>
        <w:left w:val="none" w:sz="0" w:space="0" w:color="auto"/>
        <w:bottom w:val="none" w:sz="0" w:space="0" w:color="auto"/>
        <w:right w:val="none" w:sz="0" w:space="0" w:color="auto"/>
      </w:divBdr>
    </w:div>
    <w:div w:id="1017661887">
      <w:bodyDiv w:val="1"/>
      <w:marLeft w:val="0"/>
      <w:marRight w:val="0"/>
      <w:marTop w:val="0"/>
      <w:marBottom w:val="0"/>
      <w:divBdr>
        <w:top w:val="none" w:sz="0" w:space="0" w:color="auto"/>
        <w:left w:val="none" w:sz="0" w:space="0" w:color="auto"/>
        <w:bottom w:val="none" w:sz="0" w:space="0" w:color="auto"/>
        <w:right w:val="none" w:sz="0" w:space="0" w:color="auto"/>
      </w:divBdr>
    </w:div>
    <w:div w:id="1017779962">
      <w:bodyDiv w:val="1"/>
      <w:marLeft w:val="0"/>
      <w:marRight w:val="0"/>
      <w:marTop w:val="0"/>
      <w:marBottom w:val="0"/>
      <w:divBdr>
        <w:top w:val="none" w:sz="0" w:space="0" w:color="auto"/>
        <w:left w:val="none" w:sz="0" w:space="0" w:color="auto"/>
        <w:bottom w:val="none" w:sz="0" w:space="0" w:color="auto"/>
        <w:right w:val="none" w:sz="0" w:space="0" w:color="auto"/>
      </w:divBdr>
    </w:div>
    <w:div w:id="1018433176">
      <w:bodyDiv w:val="1"/>
      <w:marLeft w:val="0"/>
      <w:marRight w:val="0"/>
      <w:marTop w:val="0"/>
      <w:marBottom w:val="0"/>
      <w:divBdr>
        <w:top w:val="none" w:sz="0" w:space="0" w:color="auto"/>
        <w:left w:val="none" w:sz="0" w:space="0" w:color="auto"/>
        <w:bottom w:val="none" w:sz="0" w:space="0" w:color="auto"/>
        <w:right w:val="none" w:sz="0" w:space="0" w:color="auto"/>
      </w:divBdr>
    </w:div>
    <w:div w:id="1019041325">
      <w:bodyDiv w:val="1"/>
      <w:marLeft w:val="0"/>
      <w:marRight w:val="0"/>
      <w:marTop w:val="0"/>
      <w:marBottom w:val="0"/>
      <w:divBdr>
        <w:top w:val="none" w:sz="0" w:space="0" w:color="auto"/>
        <w:left w:val="none" w:sz="0" w:space="0" w:color="auto"/>
        <w:bottom w:val="none" w:sz="0" w:space="0" w:color="auto"/>
        <w:right w:val="none" w:sz="0" w:space="0" w:color="auto"/>
      </w:divBdr>
    </w:div>
    <w:div w:id="1019508132">
      <w:bodyDiv w:val="1"/>
      <w:marLeft w:val="0"/>
      <w:marRight w:val="0"/>
      <w:marTop w:val="0"/>
      <w:marBottom w:val="0"/>
      <w:divBdr>
        <w:top w:val="none" w:sz="0" w:space="0" w:color="auto"/>
        <w:left w:val="none" w:sz="0" w:space="0" w:color="auto"/>
        <w:bottom w:val="none" w:sz="0" w:space="0" w:color="auto"/>
        <w:right w:val="none" w:sz="0" w:space="0" w:color="auto"/>
      </w:divBdr>
    </w:div>
    <w:div w:id="1019620902">
      <w:bodyDiv w:val="1"/>
      <w:marLeft w:val="0"/>
      <w:marRight w:val="0"/>
      <w:marTop w:val="0"/>
      <w:marBottom w:val="0"/>
      <w:divBdr>
        <w:top w:val="none" w:sz="0" w:space="0" w:color="auto"/>
        <w:left w:val="none" w:sz="0" w:space="0" w:color="auto"/>
        <w:bottom w:val="none" w:sz="0" w:space="0" w:color="auto"/>
        <w:right w:val="none" w:sz="0" w:space="0" w:color="auto"/>
      </w:divBdr>
    </w:div>
    <w:div w:id="1020349353">
      <w:bodyDiv w:val="1"/>
      <w:marLeft w:val="0"/>
      <w:marRight w:val="0"/>
      <w:marTop w:val="0"/>
      <w:marBottom w:val="0"/>
      <w:divBdr>
        <w:top w:val="none" w:sz="0" w:space="0" w:color="auto"/>
        <w:left w:val="none" w:sz="0" w:space="0" w:color="auto"/>
        <w:bottom w:val="none" w:sz="0" w:space="0" w:color="auto"/>
        <w:right w:val="none" w:sz="0" w:space="0" w:color="auto"/>
      </w:divBdr>
    </w:div>
    <w:div w:id="1020544862">
      <w:bodyDiv w:val="1"/>
      <w:marLeft w:val="0"/>
      <w:marRight w:val="0"/>
      <w:marTop w:val="0"/>
      <w:marBottom w:val="0"/>
      <w:divBdr>
        <w:top w:val="none" w:sz="0" w:space="0" w:color="auto"/>
        <w:left w:val="none" w:sz="0" w:space="0" w:color="auto"/>
        <w:bottom w:val="none" w:sz="0" w:space="0" w:color="auto"/>
        <w:right w:val="none" w:sz="0" w:space="0" w:color="auto"/>
      </w:divBdr>
    </w:div>
    <w:div w:id="1020669474">
      <w:bodyDiv w:val="1"/>
      <w:marLeft w:val="0"/>
      <w:marRight w:val="0"/>
      <w:marTop w:val="0"/>
      <w:marBottom w:val="0"/>
      <w:divBdr>
        <w:top w:val="none" w:sz="0" w:space="0" w:color="auto"/>
        <w:left w:val="none" w:sz="0" w:space="0" w:color="auto"/>
        <w:bottom w:val="none" w:sz="0" w:space="0" w:color="auto"/>
        <w:right w:val="none" w:sz="0" w:space="0" w:color="auto"/>
      </w:divBdr>
    </w:div>
    <w:div w:id="1021199688">
      <w:bodyDiv w:val="1"/>
      <w:marLeft w:val="0"/>
      <w:marRight w:val="0"/>
      <w:marTop w:val="0"/>
      <w:marBottom w:val="0"/>
      <w:divBdr>
        <w:top w:val="none" w:sz="0" w:space="0" w:color="auto"/>
        <w:left w:val="none" w:sz="0" w:space="0" w:color="auto"/>
        <w:bottom w:val="none" w:sz="0" w:space="0" w:color="auto"/>
        <w:right w:val="none" w:sz="0" w:space="0" w:color="auto"/>
      </w:divBdr>
    </w:div>
    <w:div w:id="1022704550">
      <w:bodyDiv w:val="1"/>
      <w:marLeft w:val="0"/>
      <w:marRight w:val="0"/>
      <w:marTop w:val="0"/>
      <w:marBottom w:val="0"/>
      <w:divBdr>
        <w:top w:val="none" w:sz="0" w:space="0" w:color="auto"/>
        <w:left w:val="none" w:sz="0" w:space="0" w:color="auto"/>
        <w:bottom w:val="none" w:sz="0" w:space="0" w:color="auto"/>
        <w:right w:val="none" w:sz="0" w:space="0" w:color="auto"/>
      </w:divBdr>
    </w:div>
    <w:div w:id="1022904132">
      <w:bodyDiv w:val="1"/>
      <w:marLeft w:val="0"/>
      <w:marRight w:val="0"/>
      <w:marTop w:val="0"/>
      <w:marBottom w:val="0"/>
      <w:divBdr>
        <w:top w:val="none" w:sz="0" w:space="0" w:color="auto"/>
        <w:left w:val="none" w:sz="0" w:space="0" w:color="auto"/>
        <w:bottom w:val="none" w:sz="0" w:space="0" w:color="auto"/>
        <w:right w:val="none" w:sz="0" w:space="0" w:color="auto"/>
      </w:divBdr>
    </w:div>
    <w:div w:id="1023821309">
      <w:bodyDiv w:val="1"/>
      <w:marLeft w:val="0"/>
      <w:marRight w:val="0"/>
      <w:marTop w:val="0"/>
      <w:marBottom w:val="0"/>
      <w:divBdr>
        <w:top w:val="none" w:sz="0" w:space="0" w:color="auto"/>
        <w:left w:val="none" w:sz="0" w:space="0" w:color="auto"/>
        <w:bottom w:val="none" w:sz="0" w:space="0" w:color="auto"/>
        <w:right w:val="none" w:sz="0" w:space="0" w:color="auto"/>
      </w:divBdr>
    </w:div>
    <w:div w:id="1024013880">
      <w:bodyDiv w:val="1"/>
      <w:marLeft w:val="0"/>
      <w:marRight w:val="0"/>
      <w:marTop w:val="0"/>
      <w:marBottom w:val="0"/>
      <w:divBdr>
        <w:top w:val="none" w:sz="0" w:space="0" w:color="auto"/>
        <w:left w:val="none" w:sz="0" w:space="0" w:color="auto"/>
        <w:bottom w:val="none" w:sz="0" w:space="0" w:color="auto"/>
        <w:right w:val="none" w:sz="0" w:space="0" w:color="auto"/>
      </w:divBdr>
    </w:div>
    <w:div w:id="1024594015">
      <w:bodyDiv w:val="1"/>
      <w:marLeft w:val="0"/>
      <w:marRight w:val="0"/>
      <w:marTop w:val="0"/>
      <w:marBottom w:val="0"/>
      <w:divBdr>
        <w:top w:val="none" w:sz="0" w:space="0" w:color="auto"/>
        <w:left w:val="none" w:sz="0" w:space="0" w:color="auto"/>
        <w:bottom w:val="none" w:sz="0" w:space="0" w:color="auto"/>
        <w:right w:val="none" w:sz="0" w:space="0" w:color="auto"/>
      </w:divBdr>
    </w:div>
    <w:div w:id="1025054941">
      <w:bodyDiv w:val="1"/>
      <w:marLeft w:val="0"/>
      <w:marRight w:val="0"/>
      <w:marTop w:val="0"/>
      <w:marBottom w:val="0"/>
      <w:divBdr>
        <w:top w:val="none" w:sz="0" w:space="0" w:color="auto"/>
        <w:left w:val="none" w:sz="0" w:space="0" w:color="auto"/>
        <w:bottom w:val="none" w:sz="0" w:space="0" w:color="auto"/>
        <w:right w:val="none" w:sz="0" w:space="0" w:color="auto"/>
      </w:divBdr>
    </w:div>
    <w:div w:id="1025593015">
      <w:bodyDiv w:val="1"/>
      <w:marLeft w:val="0"/>
      <w:marRight w:val="0"/>
      <w:marTop w:val="0"/>
      <w:marBottom w:val="0"/>
      <w:divBdr>
        <w:top w:val="none" w:sz="0" w:space="0" w:color="auto"/>
        <w:left w:val="none" w:sz="0" w:space="0" w:color="auto"/>
        <w:bottom w:val="none" w:sz="0" w:space="0" w:color="auto"/>
        <w:right w:val="none" w:sz="0" w:space="0" w:color="auto"/>
      </w:divBdr>
    </w:div>
    <w:div w:id="1025593926">
      <w:bodyDiv w:val="1"/>
      <w:marLeft w:val="0"/>
      <w:marRight w:val="0"/>
      <w:marTop w:val="0"/>
      <w:marBottom w:val="0"/>
      <w:divBdr>
        <w:top w:val="none" w:sz="0" w:space="0" w:color="auto"/>
        <w:left w:val="none" w:sz="0" w:space="0" w:color="auto"/>
        <w:bottom w:val="none" w:sz="0" w:space="0" w:color="auto"/>
        <w:right w:val="none" w:sz="0" w:space="0" w:color="auto"/>
      </w:divBdr>
    </w:div>
    <w:div w:id="1026054046">
      <w:bodyDiv w:val="1"/>
      <w:marLeft w:val="0"/>
      <w:marRight w:val="0"/>
      <w:marTop w:val="0"/>
      <w:marBottom w:val="0"/>
      <w:divBdr>
        <w:top w:val="none" w:sz="0" w:space="0" w:color="auto"/>
        <w:left w:val="none" w:sz="0" w:space="0" w:color="auto"/>
        <w:bottom w:val="none" w:sz="0" w:space="0" w:color="auto"/>
        <w:right w:val="none" w:sz="0" w:space="0" w:color="auto"/>
      </w:divBdr>
    </w:div>
    <w:div w:id="1026715545">
      <w:bodyDiv w:val="1"/>
      <w:marLeft w:val="0"/>
      <w:marRight w:val="0"/>
      <w:marTop w:val="0"/>
      <w:marBottom w:val="0"/>
      <w:divBdr>
        <w:top w:val="none" w:sz="0" w:space="0" w:color="auto"/>
        <w:left w:val="none" w:sz="0" w:space="0" w:color="auto"/>
        <w:bottom w:val="none" w:sz="0" w:space="0" w:color="auto"/>
        <w:right w:val="none" w:sz="0" w:space="0" w:color="auto"/>
      </w:divBdr>
    </w:div>
    <w:div w:id="1027754131">
      <w:bodyDiv w:val="1"/>
      <w:marLeft w:val="0"/>
      <w:marRight w:val="0"/>
      <w:marTop w:val="0"/>
      <w:marBottom w:val="0"/>
      <w:divBdr>
        <w:top w:val="none" w:sz="0" w:space="0" w:color="auto"/>
        <w:left w:val="none" w:sz="0" w:space="0" w:color="auto"/>
        <w:bottom w:val="none" w:sz="0" w:space="0" w:color="auto"/>
        <w:right w:val="none" w:sz="0" w:space="0" w:color="auto"/>
      </w:divBdr>
    </w:div>
    <w:div w:id="1030105769">
      <w:bodyDiv w:val="1"/>
      <w:marLeft w:val="0"/>
      <w:marRight w:val="0"/>
      <w:marTop w:val="0"/>
      <w:marBottom w:val="0"/>
      <w:divBdr>
        <w:top w:val="none" w:sz="0" w:space="0" w:color="auto"/>
        <w:left w:val="none" w:sz="0" w:space="0" w:color="auto"/>
        <w:bottom w:val="none" w:sz="0" w:space="0" w:color="auto"/>
        <w:right w:val="none" w:sz="0" w:space="0" w:color="auto"/>
      </w:divBdr>
    </w:div>
    <w:div w:id="1031616444">
      <w:bodyDiv w:val="1"/>
      <w:marLeft w:val="0"/>
      <w:marRight w:val="0"/>
      <w:marTop w:val="0"/>
      <w:marBottom w:val="0"/>
      <w:divBdr>
        <w:top w:val="none" w:sz="0" w:space="0" w:color="auto"/>
        <w:left w:val="none" w:sz="0" w:space="0" w:color="auto"/>
        <w:bottom w:val="none" w:sz="0" w:space="0" w:color="auto"/>
        <w:right w:val="none" w:sz="0" w:space="0" w:color="auto"/>
      </w:divBdr>
    </w:div>
    <w:div w:id="1032728083">
      <w:bodyDiv w:val="1"/>
      <w:marLeft w:val="0"/>
      <w:marRight w:val="0"/>
      <w:marTop w:val="0"/>
      <w:marBottom w:val="0"/>
      <w:divBdr>
        <w:top w:val="none" w:sz="0" w:space="0" w:color="auto"/>
        <w:left w:val="none" w:sz="0" w:space="0" w:color="auto"/>
        <w:bottom w:val="none" w:sz="0" w:space="0" w:color="auto"/>
        <w:right w:val="none" w:sz="0" w:space="0" w:color="auto"/>
      </w:divBdr>
    </w:div>
    <w:div w:id="1033463449">
      <w:bodyDiv w:val="1"/>
      <w:marLeft w:val="0"/>
      <w:marRight w:val="0"/>
      <w:marTop w:val="0"/>
      <w:marBottom w:val="0"/>
      <w:divBdr>
        <w:top w:val="none" w:sz="0" w:space="0" w:color="auto"/>
        <w:left w:val="none" w:sz="0" w:space="0" w:color="auto"/>
        <w:bottom w:val="none" w:sz="0" w:space="0" w:color="auto"/>
        <w:right w:val="none" w:sz="0" w:space="0" w:color="auto"/>
      </w:divBdr>
    </w:div>
    <w:div w:id="1033579570">
      <w:bodyDiv w:val="1"/>
      <w:marLeft w:val="0"/>
      <w:marRight w:val="0"/>
      <w:marTop w:val="0"/>
      <w:marBottom w:val="0"/>
      <w:divBdr>
        <w:top w:val="none" w:sz="0" w:space="0" w:color="auto"/>
        <w:left w:val="none" w:sz="0" w:space="0" w:color="auto"/>
        <w:bottom w:val="none" w:sz="0" w:space="0" w:color="auto"/>
        <w:right w:val="none" w:sz="0" w:space="0" w:color="auto"/>
      </w:divBdr>
    </w:div>
    <w:div w:id="1034505079">
      <w:bodyDiv w:val="1"/>
      <w:marLeft w:val="0"/>
      <w:marRight w:val="0"/>
      <w:marTop w:val="0"/>
      <w:marBottom w:val="0"/>
      <w:divBdr>
        <w:top w:val="none" w:sz="0" w:space="0" w:color="auto"/>
        <w:left w:val="none" w:sz="0" w:space="0" w:color="auto"/>
        <w:bottom w:val="none" w:sz="0" w:space="0" w:color="auto"/>
        <w:right w:val="none" w:sz="0" w:space="0" w:color="auto"/>
      </w:divBdr>
    </w:div>
    <w:div w:id="1035737095">
      <w:bodyDiv w:val="1"/>
      <w:marLeft w:val="0"/>
      <w:marRight w:val="0"/>
      <w:marTop w:val="0"/>
      <w:marBottom w:val="0"/>
      <w:divBdr>
        <w:top w:val="none" w:sz="0" w:space="0" w:color="auto"/>
        <w:left w:val="none" w:sz="0" w:space="0" w:color="auto"/>
        <w:bottom w:val="none" w:sz="0" w:space="0" w:color="auto"/>
        <w:right w:val="none" w:sz="0" w:space="0" w:color="auto"/>
      </w:divBdr>
    </w:div>
    <w:div w:id="1036658127">
      <w:bodyDiv w:val="1"/>
      <w:marLeft w:val="0"/>
      <w:marRight w:val="0"/>
      <w:marTop w:val="0"/>
      <w:marBottom w:val="0"/>
      <w:divBdr>
        <w:top w:val="none" w:sz="0" w:space="0" w:color="auto"/>
        <w:left w:val="none" w:sz="0" w:space="0" w:color="auto"/>
        <w:bottom w:val="none" w:sz="0" w:space="0" w:color="auto"/>
        <w:right w:val="none" w:sz="0" w:space="0" w:color="auto"/>
      </w:divBdr>
    </w:div>
    <w:div w:id="1036849559">
      <w:bodyDiv w:val="1"/>
      <w:marLeft w:val="0"/>
      <w:marRight w:val="0"/>
      <w:marTop w:val="0"/>
      <w:marBottom w:val="0"/>
      <w:divBdr>
        <w:top w:val="none" w:sz="0" w:space="0" w:color="auto"/>
        <w:left w:val="none" w:sz="0" w:space="0" w:color="auto"/>
        <w:bottom w:val="none" w:sz="0" w:space="0" w:color="auto"/>
        <w:right w:val="none" w:sz="0" w:space="0" w:color="auto"/>
      </w:divBdr>
    </w:div>
    <w:div w:id="1037005014">
      <w:bodyDiv w:val="1"/>
      <w:marLeft w:val="0"/>
      <w:marRight w:val="0"/>
      <w:marTop w:val="0"/>
      <w:marBottom w:val="0"/>
      <w:divBdr>
        <w:top w:val="none" w:sz="0" w:space="0" w:color="auto"/>
        <w:left w:val="none" w:sz="0" w:space="0" w:color="auto"/>
        <w:bottom w:val="none" w:sz="0" w:space="0" w:color="auto"/>
        <w:right w:val="none" w:sz="0" w:space="0" w:color="auto"/>
      </w:divBdr>
    </w:div>
    <w:div w:id="1037122440">
      <w:bodyDiv w:val="1"/>
      <w:marLeft w:val="0"/>
      <w:marRight w:val="0"/>
      <w:marTop w:val="0"/>
      <w:marBottom w:val="0"/>
      <w:divBdr>
        <w:top w:val="none" w:sz="0" w:space="0" w:color="auto"/>
        <w:left w:val="none" w:sz="0" w:space="0" w:color="auto"/>
        <w:bottom w:val="none" w:sz="0" w:space="0" w:color="auto"/>
        <w:right w:val="none" w:sz="0" w:space="0" w:color="auto"/>
      </w:divBdr>
    </w:div>
    <w:div w:id="1038090290">
      <w:bodyDiv w:val="1"/>
      <w:marLeft w:val="0"/>
      <w:marRight w:val="0"/>
      <w:marTop w:val="0"/>
      <w:marBottom w:val="0"/>
      <w:divBdr>
        <w:top w:val="none" w:sz="0" w:space="0" w:color="auto"/>
        <w:left w:val="none" w:sz="0" w:space="0" w:color="auto"/>
        <w:bottom w:val="none" w:sz="0" w:space="0" w:color="auto"/>
        <w:right w:val="none" w:sz="0" w:space="0" w:color="auto"/>
      </w:divBdr>
    </w:div>
    <w:div w:id="1038429063">
      <w:bodyDiv w:val="1"/>
      <w:marLeft w:val="0"/>
      <w:marRight w:val="0"/>
      <w:marTop w:val="0"/>
      <w:marBottom w:val="0"/>
      <w:divBdr>
        <w:top w:val="none" w:sz="0" w:space="0" w:color="auto"/>
        <w:left w:val="none" w:sz="0" w:space="0" w:color="auto"/>
        <w:bottom w:val="none" w:sz="0" w:space="0" w:color="auto"/>
        <w:right w:val="none" w:sz="0" w:space="0" w:color="auto"/>
      </w:divBdr>
    </w:div>
    <w:div w:id="1039162365">
      <w:bodyDiv w:val="1"/>
      <w:marLeft w:val="0"/>
      <w:marRight w:val="0"/>
      <w:marTop w:val="0"/>
      <w:marBottom w:val="0"/>
      <w:divBdr>
        <w:top w:val="none" w:sz="0" w:space="0" w:color="auto"/>
        <w:left w:val="none" w:sz="0" w:space="0" w:color="auto"/>
        <w:bottom w:val="none" w:sz="0" w:space="0" w:color="auto"/>
        <w:right w:val="none" w:sz="0" w:space="0" w:color="auto"/>
      </w:divBdr>
    </w:div>
    <w:div w:id="1040277332">
      <w:bodyDiv w:val="1"/>
      <w:marLeft w:val="0"/>
      <w:marRight w:val="0"/>
      <w:marTop w:val="0"/>
      <w:marBottom w:val="0"/>
      <w:divBdr>
        <w:top w:val="none" w:sz="0" w:space="0" w:color="auto"/>
        <w:left w:val="none" w:sz="0" w:space="0" w:color="auto"/>
        <w:bottom w:val="none" w:sz="0" w:space="0" w:color="auto"/>
        <w:right w:val="none" w:sz="0" w:space="0" w:color="auto"/>
      </w:divBdr>
    </w:div>
    <w:div w:id="1040319806">
      <w:bodyDiv w:val="1"/>
      <w:marLeft w:val="0"/>
      <w:marRight w:val="0"/>
      <w:marTop w:val="0"/>
      <w:marBottom w:val="0"/>
      <w:divBdr>
        <w:top w:val="none" w:sz="0" w:space="0" w:color="auto"/>
        <w:left w:val="none" w:sz="0" w:space="0" w:color="auto"/>
        <w:bottom w:val="none" w:sz="0" w:space="0" w:color="auto"/>
        <w:right w:val="none" w:sz="0" w:space="0" w:color="auto"/>
      </w:divBdr>
    </w:div>
    <w:div w:id="1040326115">
      <w:bodyDiv w:val="1"/>
      <w:marLeft w:val="0"/>
      <w:marRight w:val="0"/>
      <w:marTop w:val="0"/>
      <w:marBottom w:val="0"/>
      <w:divBdr>
        <w:top w:val="none" w:sz="0" w:space="0" w:color="auto"/>
        <w:left w:val="none" w:sz="0" w:space="0" w:color="auto"/>
        <w:bottom w:val="none" w:sz="0" w:space="0" w:color="auto"/>
        <w:right w:val="none" w:sz="0" w:space="0" w:color="auto"/>
      </w:divBdr>
    </w:div>
    <w:div w:id="1040475848">
      <w:bodyDiv w:val="1"/>
      <w:marLeft w:val="0"/>
      <w:marRight w:val="0"/>
      <w:marTop w:val="0"/>
      <w:marBottom w:val="0"/>
      <w:divBdr>
        <w:top w:val="none" w:sz="0" w:space="0" w:color="auto"/>
        <w:left w:val="none" w:sz="0" w:space="0" w:color="auto"/>
        <w:bottom w:val="none" w:sz="0" w:space="0" w:color="auto"/>
        <w:right w:val="none" w:sz="0" w:space="0" w:color="auto"/>
      </w:divBdr>
    </w:div>
    <w:div w:id="1040592001">
      <w:bodyDiv w:val="1"/>
      <w:marLeft w:val="0"/>
      <w:marRight w:val="0"/>
      <w:marTop w:val="0"/>
      <w:marBottom w:val="0"/>
      <w:divBdr>
        <w:top w:val="none" w:sz="0" w:space="0" w:color="auto"/>
        <w:left w:val="none" w:sz="0" w:space="0" w:color="auto"/>
        <w:bottom w:val="none" w:sz="0" w:space="0" w:color="auto"/>
        <w:right w:val="none" w:sz="0" w:space="0" w:color="auto"/>
      </w:divBdr>
    </w:div>
    <w:div w:id="1041317856">
      <w:bodyDiv w:val="1"/>
      <w:marLeft w:val="0"/>
      <w:marRight w:val="0"/>
      <w:marTop w:val="0"/>
      <w:marBottom w:val="0"/>
      <w:divBdr>
        <w:top w:val="none" w:sz="0" w:space="0" w:color="auto"/>
        <w:left w:val="none" w:sz="0" w:space="0" w:color="auto"/>
        <w:bottom w:val="none" w:sz="0" w:space="0" w:color="auto"/>
        <w:right w:val="none" w:sz="0" w:space="0" w:color="auto"/>
      </w:divBdr>
    </w:div>
    <w:div w:id="1041784631">
      <w:bodyDiv w:val="1"/>
      <w:marLeft w:val="0"/>
      <w:marRight w:val="0"/>
      <w:marTop w:val="0"/>
      <w:marBottom w:val="0"/>
      <w:divBdr>
        <w:top w:val="none" w:sz="0" w:space="0" w:color="auto"/>
        <w:left w:val="none" w:sz="0" w:space="0" w:color="auto"/>
        <w:bottom w:val="none" w:sz="0" w:space="0" w:color="auto"/>
        <w:right w:val="none" w:sz="0" w:space="0" w:color="auto"/>
      </w:divBdr>
    </w:div>
    <w:div w:id="1042440402">
      <w:bodyDiv w:val="1"/>
      <w:marLeft w:val="0"/>
      <w:marRight w:val="0"/>
      <w:marTop w:val="0"/>
      <w:marBottom w:val="0"/>
      <w:divBdr>
        <w:top w:val="none" w:sz="0" w:space="0" w:color="auto"/>
        <w:left w:val="none" w:sz="0" w:space="0" w:color="auto"/>
        <w:bottom w:val="none" w:sz="0" w:space="0" w:color="auto"/>
        <w:right w:val="none" w:sz="0" w:space="0" w:color="auto"/>
      </w:divBdr>
    </w:div>
    <w:div w:id="1042754911">
      <w:bodyDiv w:val="1"/>
      <w:marLeft w:val="0"/>
      <w:marRight w:val="0"/>
      <w:marTop w:val="0"/>
      <w:marBottom w:val="0"/>
      <w:divBdr>
        <w:top w:val="none" w:sz="0" w:space="0" w:color="auto"/>
        <w:left w:val="none" w:sz="0" w:space="0" w:color="auto"/>
        <w:bottom w:val="none" w:sz="0" w:space="0" w:color="auto"/>
        <w:right w:val="none" w:sz="0" w:space="0" w:color="auto"/>
      </w:divBdr>
    </w:div>
    <w:div w:id="1043208607">
      <w:bodyDiv w:val="1"/>
      <w:marLeft w:val="0"/>
      <w:marRight w:val="0"/>
      <w:marTop w:val="0"/>
      <w:marBottom w:val="0"/>
      <w:divBdr>
        <w:top w:val="none" w:sz="0" w:space="0" w:color="auto"/>
        <w:left w:val="none" w:sz="0" w:space="0" w:color="auto"/>
        <w:bottom w:val="none" w:sz="0" w:space="0" w:color="auto"/>
        <w:right w:val="none" w:sz="0" w:space="0" w:color="auto"/>
      </w:divBdr>
    </w:div>
    <w:div w:id="1043601346">
      <w:bodyDiv w:val="1"/>
      <w:marLeft w:val="0"/>
      <w:marRight w:val="0"/>
      <w:marTop w:val="0"/>
      <w:marBottom w:val="0"/>
      <w:divBdr>
        <w:top w:val="none" w:sz="0" w:space="0" w:color="auto"/>
        <w:left w:val="none" w:sz="0" w:space="0" w:color="auto"/>
        <w:bottom w:val="none" w:sz="0" w:space="0" w:color="auto"/>
        <w:right w:val="none" w:sz="0" w:space="0" w:color="auto"/>
      </w:divBdr>
    </w:div>
    <w:div w:id="1044019038">
      <w:bodyDiv w:val="1"/>
      <w:marLeft w:val="0"/>
      <w:marRight w:val="0"/>
      <w:marTop w:val="0"/>
      <w:marBottom w:val="0"/>
      <w:divBdr>
        <w:top w:val="none" w:sz="0" w:space="0" w:color="auto"/>
        <w:left w:val="none" w:sz="0" w:space="0" w:color="auto"/>
        <w:bottom w:val="none" w:sz="0" w:space="0" w:color="auto"/>
        <w:right w:val="none" w:sz="0" w:space="0" w:color="auto"/>
      </w:divBdr>
    </w:div>
    <w:div w:id="1044283031">
      <w:bodyDiv w:val="1"/>
      <w:marLeft w:val="0"/>
      <w:marRight w:val="0"/>
      <w:marTop w:val="0"/>
      <w:marBottom w:val="0"/>
      <w:divBdr>
        <w:top w:val="none" w:sz="0" w:space="0" w:color="auto"/>
        <w:left w:val="none" w:sz="0" w:space="0" w:color="auto"/>
        <w:bottom w:val="none" w:sz="0" w:space="0" w:color="auto"/>
        <w:right w:val="none" w:sz="0" w:space="0" w:color="auto"/>
      </w:divBdr>
    </w:div>
    <w:div w:id="1045106975">
      <w:bodyDiv w:val="1"/>
      <w:marLeft w:val="0"/>
      <w:marRight w:val="0"/>
      <w:marTop w:val="0"/>
      <w:marBottom w:val="0"/>
      <w:divBdr>
        <w:top w:val="none" w:sz="0" w:space="0" w:color="auto"/>
        <w:left w:val="none" w:sz="0" w:space="0" w:color="auto"/>
        <w:bottom w:val="none" w:sz="0" w:space="0" w:color="auto"/>
        <w:right w:val="none" w:sz="0" w:space="0" w:color="auto"/>
      </w:divBdr>
    </w:div>
    <w:div w:id="1046642022">
      <w:bodyDiv w:val="1"/>
      <w:marLeft w:val="0"/>
      <w:marRight w:val="0"/>
      <w:marTop w:val="0"/>
      <w:marBottom w:val="0"/>
      <w:divBdr>
        <w:top w:val="none" w:sz="0" w:space="0" w:color="auto"/>
        <w:left w:val="none" w:sz="0" w:space="0" w:color="auto"/>
        <w:bottom w:val="none" w:sz="0" w:space="0" w:color="auto"/>
        <w:right w:val="none" w:sz="0" w:space="0" w:color="auto"/>
      </w:divBdr>
    </w:div>
    <w:div w:id="1047140980">
      <w:bodyDiv w:val="1"/>
      <w:marLeft w:val="0"/>
      <w:marRight w:val="0"/>
      <w:marTop w:val="0"/>
      <w:marBottom w:val="0"/>
      <w:divBdr>
        <w:top w:val="none" w:sz="0" w:space="0" w:color="auto"/>
        <w:left w:val="none" w:sz="0" w:space="0" w:color="auto"/>
        <w:bottom w:val="none" w:sz="0" w:space="0" w:color="auto"/>
        <w:right w:val="none" w:sz="0" w:space="0" w:color="auto"/>
      </w:divBdr>
    </w:div>
    <w:div w:id="1047410087">
      <w:bodyDiv w:val="1"/>
      <w:marLeft w:val="0"/>
      <w:marRight w:val="0"/>
      <w:marTop w:val="0"/>
      <w:marBottom w:val="0"/>
      <w:divBdr>
        <w:top w:val="none" w:sz="0" w:space="0" w:color="auto"/>
        <w:left w:val="none" w:sz="0" w:space="0" w:color="auto"/>
        <w:bottom w:val="none" w:sz="0" w:space="0" w:color="auto"/>
        <w:right w:val="none" w:sz="0" w:space="0" w:color="auto"/>
      </w:divBdr>
    </w:div>
    <w:div w:id="1048383987">
      <w:bodyDiv w:val="1"/>
      <w:marLeft w:val="0"/>
      <w:marRight w:val="0"/>
      <w:marTop w:val="0"/>
      <w:marBottom w:val="0"/>
      <w:divBdr>
        <w:top w:val="none" w:sz="0" w:space="0" w:color="auto"/>
        <w:left w:val="none" w:sz="0" w:space="0" w:color="auto"/>
        <w:bottom w:val="none" w:sz="0" w:space="0" w:color="auto"/>
        <w:right w:val="none" w:sz="0" w:space="0" w:color="auto"/>
      </w:divBdr>
    </w:div>
    <w:div w:id="1048527929">
      <w:bodyDiv w:val="1"/>
      <w:marLeft w:val="0"/>
      <w:marRight w:val="0"/>
      <w:marTop w:val="0"/>
      <w:marBottom w:val="0"/>
      <w:divBdr>
        <w:top w:val="none" w:sz="0" w:space="0" w:color="auto"/>
        <w:left w:val="none" w:sz="0" w:space="0" w:color="auto"/>
        <w:bottom w:val="none" w:sz="0" w:space="0" w:color="auto"/>
        <w:right w:val="none" w:sz="0" w:space="0" w:color="auto"/>
      </w:divBdr>
    </w:div>
    <w:div w:id="1050570234">
      <w:bodyDiv w:val="1"/>
      <w:marLeft w:val="0"/>
      <w:marRight w:val="0"/>
      <w:marTop w:val="0"/>
      <w:marBottom w:val="0"/>
      <w:divBdr>
        <w:top w:val="none" w:sz="0" w:space="0" w:color="auto"/>
        <w:left w:val="none" w:sz="0" w:space="0" w:color="auto"/>
        <w:bottom w:val="none" w:sz="0" w:space="0" w:color="auto"/>
        <w:right w:val="none" w:sz="0" w:space="0" w:color="auto"/>
      </w:divBdr>
    </w:div>
    <w:div w:id="1052072323">
      <w:bodyDiv w:val="1"/>
      <w:marLeft w:val="0"/>
      <w:marRight w:val="0"/>
      <w:marTop w:val="0"/>
      <w:marBottom w:val="0"/>
      <w:divBdr>
        <w:top w:val="none" w:sz="0" w:space="0" w:color="auto"/>
        <w:left w:val="none" w:sz="0" w:space="0" w:color="auto"/>
        <w:bottom w:val="none" w:sz="0" w:space="0" w:color="auto"/>
        <w:right w:val="none" w:sz="0" w:space="0" w:color="auto"/>
      </w:divBdr>
    </w:div>
    <w:div w:id="1052196921">
      <w:bodyDiv w:val="1"/>
      <w:marLeft w:val="0"/>
      <w:marRight w:val="0"/>
      <w:marTop w:val="0"/>
      <w:marBottom w:val="0"/>
      <w:divBdr>
        <w:top w:val="none" w:sz="0" w:space="0" w:color="auto"/>
        <w:left w:val="none" w:sz="0" w:space="0" w:color="auto"/>
        <w:bottom w:val="none" w:sz="0" w:space="0" w:color="auto"/>
        <w:right w:val="none" w:sz="0" w:space="0" w:color="auto"/>
      </w:divBdr>
    </w:div>
    <w:div w:id="1052341282">
      <w:bodyDiv w:val="1"/>
      <w:marLeft w:val="0"/>
      <w:marRight w:val="0"/>
      <w:marTop w:val="0"/>
      <w:marBottom w:val="0"/>
      <w:divBdr>
        <w:top w:val="none" w:sz="0" w:space="0" w:color="auto"/>
        <w:left w:val="none" w:sz="0" w:space="0" w:color="auto"/>
        <w:bottom w:val="none" w:sz="0" w:space="0" w:color="auto"/>
        <w:right w:val="none" w:sz="0" w:space="0" w:color="auto"/>
      </w:divBdr>
    </w:div>
    <w:div w:id="1052388147">
      <w:bodyDiv w:val="1"/>
      <w:marLeft w:val="0"/>
      <w:marRight w:val="0"/>
      <w:marTop w:val="0"/>
      <w:marBottom w:val="0"/>
      <w:divBdr>
        <w:top w:val="none" w:sz="0" w:space="0" w:color="auto"/>
        <w:left w:val="none" w:sz="0" w:space="0" w:color="auto"/>
        <w:bottom w:val="none" w:sz="0" w:space="0" w:color="auto"/>
        <w:right w:val="none" w:sz="0" w:space="0" w:color="auto"/>
      </w:divBdr>
    </w:div>
    <w:div w:id="1052577159">
      <w:bodyDiv w:val="1"/>
      <w:marLeft w:val="0"/>
      <w:marRight w:val="0"/>
      <w:marTop w:val="0"/>
      <w:marBottom w:val="0"/>
      <w:divBdr>
        <w:top w:val="none" w:sz="0" w:space="0" w:color="auto"/>
        <w:left w:val="none" w:sz="0" w:space="0" w:color="auto"/>
        <w:bottom w:val="none" w:sz="0" w:space="0" w:color="auto"/>
        <w:right w:val="none" w:sz="0" w:space="0" w:color="auto"/>
      </w:divBdr>
    </w:div>
    <w:div w:id="1053581891">
      <w:bodyDiv w:val="1"/>
      <w:marLeft w:val="0"/>
      <w:marRight w:val="0"/>
      <w:marTop w:val="0"/>
      <w:marBottom w:val="0"/>
      <w:divBdr>
        <w:top w:val="none" w:sz="0" w:space="0" w:color="auto"/>
        <w:left w:val="none" w:sz="0" w:space="0" w:color="auto"/>
        <w:bottom w:val="none" w:sz="0" w:space="0" w:color="auto"/>
        <w:right w:val="none" w:sz="0" w:space="0" w:color="auto"/>
      </w:divBdr>
    </w:div>
    <w:div w:id="1053696028">
      <w:bodyDiv w:val="1"/>
      <w:marLeft w:val="0"/>
      <w:marRight w:val="0"/>
      <w:marTop w:val="0"/>
      <w:marBottom w:val="0"/>
      <w:divBdr>
        <w:top w:val="none" w:sz="0" w:space="0" w:color="auto"/>
        <w:left w:val="none" w:sz="0" w:space="0" w:color="auto"/>
        <w:bottom w:val="none" w:sz="0" w:space="0" w:color="auto"/>
        <w:right w:val="none" w:sz="0" w:space="0" w:color="auto"/>
      </w:divBdr>
    </w:div>
    <w:div w:id="1054164369">
      <w:bodyDiv w:val="1"/>
      <w:marLeft w:val="0"/>
      <w:marRight w:val="0"/>
      <w:marTop w:val="0"/>
      <w:marBottom w:val="0"/>
      <w:divBdr>
        <w:top w:val="none" w:sz="0" w:space="0" w:color="auto"/>
        <w:left w:val="none" w:sz="0" w:space="0" w:color="auto"/>
        <w:bottom w:val="none" w:sz="0" w:space="0" w:color="auto"/>
        <w:right w:val="none" w:sz="0" w:space="0" w:color="auto"/>
      </w:divBdr>
    </w:div>
    <w:div w:id="1055398377">
      <w:bodyDiv w:val="1"/>
      <w:marLeft w:val="0"/>
      <w:marRight w:val="0"/>
      <w:marTop w:val="0"/>
      <w:marBottom w:val="0"/>
      <w:divBdr>
        <w:top w:val="none" w:sz="0" w:space="0" w:color="auto"/>
        <w:left w:val="none" w:sz="0" w:space="0" w:color="auto"/>
        <w:bottom w:val="none" w:sz="0" w:space="0" w:color="auto"/>
        <w:right w:val="none" w:sz="0" w:space="0" w:color="auto"/>
      </w:divBdr>
    </w:div>
    <w:div w:id="1057433513">
      <w:bodyDiv w:val="1"/>
      <w:marLeft w:val="0"/>
      <w:marRight w:val="0"/>
      <w:marTop w:val="0"/>
      <w:marBottom w:val="0"/>
      <w:divBdr>
        <w:top w:val="none" w:sz="0" w:space="0" w:color="auto"/>
        <w:left w:val="none" w:sz="0" w:space="0" w:color="auto"/>
        <w:bottom w:val="none" w:sz="0" w:space="0" w:color="auto"/>
        <w:right w:val="none" w:sz="0" w:space="0" w:color="auto"/>
      </w:divBdr>
    </w:div>
    <w:div w:id="1057701576">
      <w:bodyDiv w:val="1"/>
      <w:marLeft w:val="0"/>
      <w:marRight w:val="0"/>
      <w:marTop w:val="0"/>
      <w:marBottom w:val="0"/>
      <w:divBdr>
        <w:top w:val="none" w:sz="0" w:space="0" w:color="auto"/>
        <w:left w:val="none" w:sz="0" w:space="0" w:color="auto"/>
        <w:bottom w:val="none" w:sz="0" w:space="0" w:color="auto"/>
        <w:right w:val="none" w:sz="0" w:space="0" w:color="auto"/>
      </w:divBdr>
    </w:div>
    <w:div w:id="1057707888">
      <w:bodyDiv w:val="1"/>
      <w:marLeft w:val="0"/>
      <w:marRight w:val="0"/>
      <w:marTop w:val="0"/>
      <w:marBottom w:val="0"/>
      <w:divBdr>
        <w:top w:val="none" w:sz="0" w:space="0" w:color="auto"/>
        <w:left w:val="none" w:sz="0" w:space="0" w:color="auto"/>
        <w:bottom w:val="none" w:sz="0" w:space="0" w:color="auto"/>
        <w:right w:val="none" w:sz="0" w:space="0" w:color="auto"/>
      </w:divBdr>
    </w:div>
    <w:div w:id="1057751602">
      <w:bodyDiv w:val="1"/>
      <w:marLeft w:val="0"/>
      <w:marRight w:val="0"/>
      <w:marTop w:val="0"/>
      <w:marBottom w:val="0"/>
      <w:divBdr>
        <w:top w:val="none" w:sz="0" w:space="0" w:color="auto"/>
        <w:left w:val="none" w:sz="0" w:space="0" w:color="auto"/>
        <w:bottom w:val="none" w:sz="0" w:space="0" w:color="auto"/>
        <w:right w:val="none" w:sz="0" w:space="0" w:color="auto"/>
      </w:divBdr>
    </w:div>
    <w:div w:id="1058015824">
      <w:bodyDiv w:val="1"/>
      <w:marLeft w:val="0"/>
      <w:marRight w:val="0"/>
      <w:marTop w:val="0"/>
      <w:marBottom w:val="0"/>
      <w:divBdr>
        <w:top w:val="none" w:sz="0" w:space="0" w:color="auto"/>
        <w:left w:val="none" w:sz="0" w:space="0" w:color="auto"/>
        <w:bottom w:val="none" w:sz="0" w:space="0" w:color="auto"/>
        <w:right w:val="none" w:sz="0" w:space="0" w:color="auto"/>
      </w:divBdr>
    </w:div>
    <w:div w:id="1058750092">
      <w:bodyDiv w:val="1"/>
      <w:marLeft w:val="0"/>
      <w:marRight w:val="0"/>
      <w:marTop w:val="0"/>
      <w:marBottom w:val="0"/>
      <w:divBdr>
        <w:top w:val="none" w:sz="0" w:space="0" w:color="auto"/>
        <w:left w:val="none" w:sz="0" w:space="0" w:color="auto"/>
        <w:bottom w:val="none" w:sz="0" w:space="0" w:color="auto"/>
        <w:right w:val="none" w:sz="0" w:space="0" w:color="auto"/>
      </w:divBdr>
    </w:div>
    <w:div w:id="1059019471">
      <w:bodyDiv w:val="1"/>
      <w:marLeft w:val="0"/>
      <w:marRight w:val="0"/>
      <w:marTop w:val="0"/>
      <w:marBottom w:val="0"/>
      <w:divBdr>
        <w:top w:val="none" w:sz="0" w:space="0" w:color="auto"/>
        <w:left w:val="none" w:sz="0" w:space="0" w:color="auto"/>
        <w:bottom w:val="none" w:sz="0" w:space="0" w:color="auto"/>
        <w:right w:val="none" w:sz="0" w:space="0" w:color="auto"/>
      </w:divBdr>
    </w:div>
    <w:div w:id="1061096771">
      <w:bodyDiv w:val="1"/>
      <w:marLeft w:val="0"/>
      <w:marRight w:val="0"/>
      <w:marTop w:val="0"/>
      <w:marBottom w:val="0"/>
      <w:divBdr>
        <w:top w:val="none" w:sz="0" w:space="0" w:color="auto"/>
        <w:left w:val="none" w:sz="0" w:space="0" w:color="auto"/>
        <w:bottom w:val="none" w:sz="0" w:space="0" w:color="auto"/>
        <w:right w:val="none" w:sz="0" w:space="0" w:color="auto"/>
      </w:divBdr>
    </w:div>
    <w:div w:id="1062098216">
      <w:bodyDiv w:val="1"/>
      <w:marLeft w:val="0"/>
      <w:marRight w:val="0"/>
      <w:marTop w:val="0"/>
      <w:marBottom w:val="0"/>
      <w:divBdr>
        <w:top w:val="none" w:sz="0" w:space="0" w:color="auto"/>
        <w:left w:val="none" w:sz="0" w:space="0" w:color="auto"/>
        <w:bottom w:val="none" w:sz="0" w:space="0" w:color="auto"/>
        <w:right w:val="none" w:sz="0" w:space="0" w:color="auto"/>
      </w:divBdr>
    </w:div>
    <w:div w:id="1063256602">
      <w:bodyDiv w:val="1"/>
      <w:marLeft w:val="0"/>
      <w:marRight w:val="0"/>
      <w:marTop w:val="0"/>
      <w:marBottom w:val="0"/>
      <w:divBdr>
        <w:top w:val="none" w:sz="0" w:space="0" w:color="auto"/>
        <w:left w:val="none" w:sz="0" w:space="0" w:color="auto"/>
        <w:bottom w:val="none" w:sz="0" w:space="0" w:color="auto"/>
        <w:right w:val="none" w:sz="0" w:space="0" w:color="auto"/>
      </w:divBdr>
    </w:div>
    <w:div w:id="1063259463">
      <w:bodyDiv w:val="1"/>
      <w:marLeft w:val="0"/>
      <w:marRight w:val="0"/>
      <w:marTop w:val="0"/>
      <w:marBottom w:val="0"/>
      <w:divBdr>
        <w:top w:val="none" w:sz="0" w:space="0" w:color="auto"/>
        <w:left w:val="none" w:sz="0" w:space="0" w:color="auto"/>
        <w:bottom w:val="none" w:sz="0" w:space="0" w:color="auto"/>
        <w:right w:val="none" w:sz="0" w:space="0" w:color="auto"/>
      </w:divBdr>
    </w:div>
    <w:div w:id="1065375193">
      <w:bodyDiv w:val="1"/>
      <w:marLeft w:val="0"/>
      <w:marRight w:val="0"/>
      <w:marTop w:val="0"/>
      <w:marBottom w:val="0"/>
      <w:divBdr>
        <w:top w:val="none" w:sz="0" w:space="0" w:color="auto"/>
        <w:left w:val="none" w:sz="0" w:space="0" w:color="auto"/>
        <w:bottom w:val="none" w:sz="0" w:space="0" w:color="auto"/>
        <w:right w:val="none" w:sz="0" w:space="0" w:color="auto"/>
      </w:divBdr>
    </w:div>
    <w:div w:id="1066030211">
      <w:bodyDiv w:val="1"/>
      <w:marLeft w:val="0"/>
      <w:marRight w:val="0"/>
      <w:marTop w:val="0"/>
      <w:marBottom w:val="0"/>
      <w:divBdr>
        <w:top w:val="none" w:sz="0" w:space="0" w:color="auto"/>
        <w:left w:val="none" w:sz="0" w:space="0" w:color="auto"/>
        <w:bottom w:val="none" w:sz="0" w:space="0" w:color="auto"/>
        <w:right w:val="none" w:sz="0" w:space="0" w:color="auto"/>
      </w:divBdr>
    </w:div>
    <w:div w:id="1066150794">
      <w:bodyDiv w:val="1"/>
      <w:marLeft w:val="0"/>
      <w:marRight w:val="0"/>
      <w:marTop w:val="0"/>
      <w:marBottom w:val="0"/>
      <w:divBdr>
        <w:top w:val="none" w:sz="0" w:space="0" w:color="auto"/>
        <w:left w:val="none" w:sz="0" w:space="0" w:color="auto"/>
        <w:bottom w:val="none" w:sz="0" w:space="0" w:color="auto"/>
        <w:right w:val="none" w:sz="0" w:space="0" w:color="auto"/>
      </w:divBdr>
    </w:div>
    <w:div w:id="1066300458">
      <w:bodyDiv w:val="1"/>
      <w:marLeft w:val="0"/>
      <w:marRight w:val="0"/>
      <w:marTop w:val="0"/>
      <w:marBottom w:val="0"/>
      <w:divBdr>
        <w:top w:val="none" w:sz="0" w:space="0" w:color="auto"/>
        <w:left w:val="none" w:sz="0" w:space="0" w:color="auto"/>
        <w:bottom w:val="none" w:sz="0" w:space="0" w:color="auto"/>
        <w:right w:val="none" w:sz="0" w:space="0" w:color="auto"/>
      </w:divBdr>
    </w:div>
    <w:div w:id="1066614470">
      <w:bodyDiv w:val="1"/>
      <w:marLeft w:val="0"/>
      <w:marRight w:val="0"/>
      <w:marTop w:val="0"/>
      <w:marBottom w:val="0"/>
      <w:divBdr>
        <w:top w:val="none" w:sz="0" w:space="0" w:color="auto"/>
        <w:left w:val="none" w:sz="0" w:space="0" w:color="auto"/>
        <w:bottom w:val="none" w:sz="0" w:space="0" w:color="auto"/>
        <w:right w:val="none" w:sz="0" w:space="0" w:color="auto"/>
      </w:divBdr>
    </w:div>
    <w:div w:id="1067800611">
      <w:bodyDiv w:val="1"/>
      <w:marLeft w:val="0"/>
      <w:marRight w:val="0"/>
      <w:marTop w:val="0"/>
      <w:marBottom w:val="0"/>
      <w:divBdr>
        <w:top w:val="none" w:sz="0" w:space="0" w:color="auto"/>
        <w:left w:val="none" w:sz="0" w:space="0" w:color="auto"/>
        <w:bottom w:val="none" w:sz="0" w:space="0" w:color="auto"/>
        <w:right w:val="none" w:sz="0" w:space="0" w:color="auto"/>
      </w:divBdr>
    </w:div>
    <w:div w:id="1068454173">
      <w:bodyDiv w:val="1"/>
      <w:marLeft w:val="0"/>
      <w:marRight w:val="0"/>
      <w:marTop w:val="0"/>
      <w:marBottom w:val="0"/>
      <w:divBdr>
        <w:top w:val="none" w:sz="0" w:space="0" w:color="auto"/>
        <w:left w:val="none" w:sz="0" w:space="0" w:color="auto"/>
        <w:bottom w:val="none" w:sz="0" w:space="0" w:color="auto"/>
        <w:right w:val="none" w:sz="0" w:space="0" w:color="auto"/>
      </w:divBdr>
    </w:div>
    <w:div w:id="1068653183">
      <w:bodyDiv w:val="1"/>
      <w:marLeft w:val="0"/>
      <w:marRight w:val="0"/>
      <w:marTop w:val="0"/>
      <w:marBottom w:val="0"/>
      <w:divBdr>
        <w:top w:val="none" w:sz="0" w:space="0" w:color="auto"/>
        <w:left w:val="none" w:sz="0" w:space="0" w:color="auto"/>
        <w:bottom w:val="none" w:sz="0" w:space="0" w:color="auto"/>
        <w:right w:val="none" w:sz="0" w:space="0" w:color="auto"/>
      </w:divBdr>
    </w:div>
    <w:div w:id="1069108950">
      <w:bodyDiv w:val="1"/>
      <w:marLeft w:val="0"/>
      <w:marRight w:val="0"/>
      <w:marTop w:val="0"/>
      <w:marBottom w:val="0"/>
      <w:divBdr>
        <w:top w:val="none" w:sz="0" w:space="0" w:color="auto"/>
        <w:left w:val="none" w:sz="0" w:space="0" w:color="auto"/>
        <w:bottom w:val="none" w:sz="0" w:space="0" w:color="auto"/>
        <w:right w:val="none" w:sz="0" w:space="0" w:color="auto"/>
      </w:divBdr>
    </w:div>
    <w:div w:id="1069155793">
      <w:bodyDiv w:val="1"/>
      <w:marLeft w:val="0"/>
      <w:marRight w:val="0"/>
      <w:marTop w:val="0"/>
      <w:marBottom w:val="0"/>
      <w:divBdr>
        <w:top w:val="none" w:sz="0" w:space="0" w:color="auto"/>
        <w:left w:val="none" w:sz="0" w:space="0" w:color="auto"/>
        <w:bottom w:val="none" w:sz="0" w:space="0" w:color="auto"/>
        <w:right w:val="none" w:sz="0" w:space="0" w:color="auto"/>
      </w:divBdr>
    </w:div>
    <w:div w:id="1069503177">
      <w:bodyDiv w:val="1"/>
      <w:marLeft w:val="0"/>
      <w:marRight w:val="0"/>
      <w:marTop w:val="0"/>
      <w:marBottom w:val="0"/>
      <w:divBdr>
        <w:top w:val="none" w:sz="0" w:space="0" w:color="auto"/>
        <w:left w:val="none" w:sz="0" w:space="0" w:color="auto"/>
        <w:bottom w:val="none" w:sz="0" w:space="0" w:color="auto"/>
        <w:right w:val="none" w:sz="0" w:space="0" w:color="auto"/>
      </w:divBdr>
    </w:div>
    <w:div w:id="1069888528">
      <w:bodyDiv w:val="1"/>
      <w:marLeft w:val="0"/>
      <w:marRight w:val="0"/>
      <w:marTop w:val="0"/>
      <w:marBottom w:val="0"/>
      <w:divBdr>
        <w:top w:val="none" w:sz="0" w:space="0" w:color="auto"/>
        <w:left w:val="none" w:sz="0" w:space="0" w:color="auto"/>
        <w:bottom w:val="none" w:sz="0" w:space="0" w:color="auto"/>
        <w:right w:val="none" w:sz="0" w:space="0" w:color="auto"/>
      </w:divBdr>
    </w:div>
    <w:div w:id="1070007775">
      <w:bodyDiv w:val="1"/>
      <w:marLeft w:val="0"/>
      <w:marRight w:val="0"/>
      <w:marTop w:val="0"/>
      <w:marBottom w:val="0"/>
      <w:divBdr>
        <w:top w:val="none" w:sz="0" w:space="0" w:color="auto"/>
        <w:left w:val="none" w:sz="0" w:space="0" w:color="auto"/>
        <w:bottom w:val="none" w:sz="0" w:space="0" w:color="auto"/>
        <w:right w:val="none" w:sz="0" w:space="0" w:color="auto"/>
      </w:divBdr>
    </w:div>
    <w:div w:id="1070037265">
      <w:bodyDiv w:val="1"/>
      <w:marLeft w:val="0"/>
      <w:marRight w:val="0"/>
      <w:marTop w:val="0"/>
      <w:marBottom w:val="0"/>
      <w:divBdr>
        <w:top w:val="none" w:sz="0" w:space="0" w:color="auto"/>
        <w:left w:val="none" w:sz="0" w:space="0" w:color="auto"/>
        <w:bottom w:val="none" w:sz="0" w:space="0" w:color="auto"/>
        <w:right w:val="none" w:sz="0" w:space="0" w:color="auto"/>
      </w:divBdr>
    </w:div>
    <w:div w:id="1070886202">
      <w:bodyDiv w:val="1"/>
      <w:marLeft w:val="0"/>
      <w:marRight w:val="0"/>
      <w:marTop w:val="0"/>
      <w:marBottom w:val="0"/>
      <w:divBdr>
        <w:top w:val="none" w:sz="0" w:space="0" w:color="auto"/>
        <w:left w:val="none" w:sz="0" w:space="0" w:color="auto"/>
        <w:bottom w:val="none" w:sz="0" w:space="0" w:color="auto"/>
        <w:right w:val="none" w:sz="0" w:space="0" w:color="auto"/>
      </w:divBdr>
    </w:div>
    <w:div w:id="1071469070">
      <w:bodyDiv w:val="1"/>
      <w:marLeft w:val="0"/>
      <w:marRight w:val="0"/>
      <w:marTop w:val="0"/>
      <w:marBottom w:val="0"/>
      <w:divBdr>
        <w:top w:val="none" w:sz="0" w:space="0" w:color="auto"/>
        <w:left w:val="none" w:sz="0" w:space="0" w:color="auto"/>
        <w:bottom w:val="none" w:sz="0" w:space="0" w:color="auto"/>
        <w:right w:val="none" w:sz="0" w:space="0" w:color="auto"/>
      </w:divBdr>
    </w:div>
    <w:div w:id="1071731002">
      <w:bodyDiv w:val="1"/>
      <w:marLeft w:val="0"/>
      <w:marRight w:val="0"/>
      <w:marTop w:val="0"/>
      <w:marBottom w:val="0"/>
      <w:divBdr>
        <w:top w:val="none" w:sz="0" w:space="0" w:color="auto"/>
        <w:left w:val="none" w:sz="0" w:space="0" w:color="auto"/>
        <w:bottom w:val="none" w:sz="0" w:space="0" w:color="auto"/>
        <w:right w:val="none" w:sz="0" w:space="0" w:color="auto"/>
      </w:divBdr>
    </w:div>
    <w:div w:id="1071974130">
      <w:bodyDiv w:val="1"/>
      <w:marLeft w:val="0"/>
      <w:marRight w:val="0"/>
      <w:marTop w:val="0"/>
      <w:marBottom w:val="0"/>
      <w:divBdr>
        <w:top w:val="none" w:sz="0" w:space="0" w:color="auto"/>
        <w:left w:val="none" w:sz="0" w:space="0" w:color="auto"/>
        <w:bottom w:val="none" w:sz="0" w:space="0" w:color="auto"/>
        <w:right w:val="none" w:sz="0" w:space="0" w:color="auto"/>
      </w:divBdr>
    </w:div>
    <w:div w:id="1072432975">
      <w:bodyDiv w:val="1"/>
      <w:marLeft w:val="0"/>
      <w:marRight w:val="0"/>
      <w:marTop w:val="0"/>
      <w:marBottom w:val="0"/>
      <w:divBdr>
        <w:top w:val="none" w:sz="0" w:space="0" w:color="auto"/>
        <w:left w:val="none" w:sz="0" w:space="0" w:color="auto"/>
        <w:bottom w:val="none" w:sz="0" w:space="0" w:color="auto"/>
        <w:right w:val="none" w:sz="0" w:space="0" w:color="auto"/>
      </w:divBdr>
    </w:div>
    <w:div w:id="1072967555">
      <w:bodyDiv w:val="1"/>
      <w:marLeft w:val="0"/>
      <w:marRight w:val="0"/>
      <w:marTop w:val="0"/>
      <w:marBottom w:val="0"/>
      <w:divBdr>
        <w:top w:val="none" w:sz="0" w:space="0" w:color="auto"/>
        <w:left w:val="none" w:sz="0" w:space="0" w:color="auto"/>
        <w:bottom w:val="none" w:sz="0" w:space="0" w:color="auto"/>
        <w:right w:val="none" w:sz="0" w:space="0" w:color="auto"/>
      </w:divBdr>
    </w:div>
    <w:div w:id="1073308236">
      <w:bodyDiv w:val="1"/>
      <w:marLeft w:val="0"/>
      <w:marRight w:val="0"/>
      <w:marTop w:val="0"/>
      <w:marBottom w:val="0"/>
      <w:divBdr>
        <w:top w:val="none" w:sz="0" w:space="0" w:color="auto"/>
        <w:left w:val="none" w:sz="0" w:space="0" w:color="auto"/>
        <w:bottom w:val="none" w:sz="0" w:space="0" w:color="auto"/>
        <w:right w:val="none" w:sz="0" w:space="0" w:color="auto"/>
      </w:divBdr>
    </w:div>
    <w:div w:id="1073770059">
      <w:bodyDiv w:val="1"/>
      <w:marLeft w:val="0"/>
      <w:marRight w:val="0"/>
      <w:marTop w:val="0"/>
      <w:marBottom w:val="0"/>
      <w:divBdr>
        <w:top w:val="none" w:sz="0" w:space="0" w:color="auto"/>
        <w:left w:val="none" w:sz="0" w:space="0" w:color="auto"/>
        <w:bottom w:val="none" w:sz="0" w:space="0" w:color="auto"/>
        <w:right w:val="none" w:sz="0" w:space="0" w:color="auto"/>
      </w:divBdr>
    </w:div>
    <w:div w:id="1074470916">
      <w:bodyDiv w:val="1"/>
      <w:marLeft w:val="0"/>
      <w:marRight w:val="0"/>
      <w:marTop w:val="0"/>
      <w:marBottom w:val="0"/>
      <w:divBdr>
        <w:top w:val="none" w:sz="0" w:space="0" w:color="auto"/>
        <w:left w:val="none" w:sz="0" w:space="0" w:color="auto"/>
        <w:bottom w:val="none" w:sz="0" w:space="0" w:color="auto"/>
        <w:right w:val="none" w:sz="0" w:space="0" w:color="auto"/>
      </w:divBdr>
    </w:div>
    <w:div w:id="1075202655">
      <w:bodyDiv w:val="1"/>
      <w:marLeft w:val="0"/>
      <w:marRight w:val="0"/>
      <w:marTop w:val="0"/>
      <w:marBottom w:val="0"/>
      <w:divBdr>
        <w:top w:val="none" w:sz="0" w:space="0" w:color="auto"/>
        <w:left w:val="none" w:sz="0" w:space="0" w:color="auto"/>
        <w:bottom w:val="none" w:sz="0" w:space="0" w:color="auto"/>
        <w:right w:val="none" w:sz="0" w:space="0" w:color="auto"/>
      </w:divBdr>
    </w:div>
    <w:div w:id="1075975787">
      <w:bodyDiv w:val="1"/>
      <w:marLeft w:val="0"/>
      <w:marRight w:val="0"/>
      <w:marTop w:val="0"/>
      <w:marBottom w:val="0"/>
      <w:divBdr>
        <w:top w:val="none" w:sz="0" w:space="0" w:color="auto"/>
        <w:left w:val="none" w:sz="0" w:space="0" w:color="auto"/>
        <w:bottom w:val="none" w:sz="0" w:space="0" w:color="auto"/>
        <w:right w:val="none" w:sz="0" w:space="0" w:color="auto"/>
      </w:divBdr>
    </w:div>
    <w:div w:id="1076318530">
      <w:bodyDiv w:val="1"/>
      <w:marLeft w:val="0"/>
      <w:marRight w:val="0"/>
      <w:marTop w:val="0"/>
      <w:marBottom w:val="0"/>
      <w:divBdr>
        <w:top w:val="none" w:sz="0" w:space="0" w:color="auto"/>
        <w:left w:val="none" w:sz="0" w:space="0" w:color="auto"/>
        <w:bottom w:val="none" w:sz="0" w:space="0" w:color="auto"/>
        <w:right w:val="none" w:sz="0" w:space="0" w:color="auto"/>
      </w:divBdr>
    </w:div>
    <w:div w:id="1078550481">
      <w:bodyDiv w:val="1"/>
      <w:marLeft w:val="0"/>
      <w:marRight w:val="0"/>
      <w:marTop w:val="0"/>
      <w:marBottom w:val="0"/>
      <w:divBdr>
        <w:top w:val="none" w:sz="0" w:space="0" w:color="auto"/>
        <w:left w:val="none" w:sz="0" w:space="0" w:color="auto"/>
        <w:bottom w:val="none" w:sz="0" w:space="0" w:color="auto"/>
        <w:right w:val="none" w:sz="0" w:space="0" w:color="auto"/>
      </w:divBdr>
    </w:div>
    <w:div w:id="1079017126">
      <w:bodyDiv w:val="1"/>
      <w:marLeft w:val="0"/>
      <w:marRight w:val="0"/>
      <w:marTop w:val="0"/>
      <w:marBottom w:val="0"/>
      <w:divBdr>
        <w:top w:val="none" w:sz="0" w:space="0" w:color="auto"/>
        <w:left w:val="none" w:sz="0" w:space="0" w:color="auto"/>
        <w:bottom w:val="none" w:sz="0" w:space="0" w:color="auto"/>
        <w:right w:val="none" w:sz="0" w:space="0" w:color="auto"/>
      </w:divBdr>
    </w:div>
    <w:div w:id="1079641889">
      <w:bodyDiv w:val="1"/>
      <w:marLeft w:val="0"/>
      <w:marRight w:val="0"/>
      <w:marTop w:val="0"/>
      <w:marBottom w:val="0"/>
      <w:divBdr>
        <w:top w:val="none" w:sz="0" w:space="0" w:color="auto"/>
        <w:left w:val="none" w:sz="0" w:space="0" w:color="auto"/>
        <w:bottom w:val="none" w:sz="0" w:space="0" w:color="auto"/>
        <w:right w:val="none" w:sz="0" w:space="0" w:color="auto"/>
      </w:divBdr>
    </w:div>
    <w:div w:id="1079912611">
      <w:bodyDiv w:val="1"/>
      <w:marLeft w:val="0"/>
      <w:marRight w:val="0"/>
      <w:marTop w:val="0"/>
      <w:marBottom w:val="0"/>
      <w:divBdr>
        <w:top w:val="none" w:sz="0" w:space="0" w:color="auto"/>
        <w:left w:val="none" w:sz="0" w:space="0" w:color="auto"/>
        <w:bottom w:val="none" w:sz="0" w:space="0" w:color="auto"/>
        <w:right w:val="none" w:sz="0" w:space="0" w:color="auto"/>
      </w:divBdr>
    </w:div>
    <w:div w:id="1080249113">
      <w:bodyDiv w:val="1"/>
      <w:marLeft w:val="0"/>
      <w:marRight w:val="0"/>
      <w:marTop w:val="0"/>
      <w:marBottom w:val="0"/>
      <w:divBdr>
        <w:top w:val="none" w:sz="0" w:space="0" w:color="auto"/>
        <w:left w:val="none" w:sz="0" w:space="0" w:color="auto"/>
        <w:bottom w:val="none" w:sz="0" w:space="0" w:color="auto"/>
        <w:right w:val="none" w:sz="0" w:space="0" w:color="auto"/>
      </w:divBdr>
    </w:div>
    <w:div w:id="1080256750">
      <w:bodyDiv w:val="1"/>
      <w:marLeft w:val="0"/>
      <w:marRight w:val="0"/>
      <w:marTop w:val="0"/>
      <w:marBottom w:val="0"/>
      <w:divBdr>
        <w:top w:val="none" w:sz="0" w:space="0" w:color="auto"/>
        <w:left w:val="none" w:sz="0" w:space="0" w:color="auto"/>
        <w:bottom w:val="none" w:sz="0" w:space="0" w:color="auto"/>
        <w:right w:val="none" w:sz="0" w:space="0" w:color="auto"/>
      </w:divBdr>
    </w:div>
    <w:div w:id="1080446893">
      <w:bodyDiv w:val="1"/>
      <w:marLeft w:val="0"/>
      <w:marRight w:val="0"/>
      <w:marTop w:val="0"/>
      <w:marBottom w:val="0"/>
      <w:divBdr>
        <w:top w:val="none" w:sz="0" w:space="0" w:color="auto"/>
        <w:left w:val="none" w:sz="0" w:space="0" w:color="auto"/>
        <w:bottom w:val="none" w:sz="0" w:space="0" w:color="auto"/>
        <w:right w:val="none" w:sz="0" w:space="0" w:color="auto"/>
      </w:divBdr>
    </w:div>
    <w:div w:id="1080517631">
      <w:bodyDiv w:val="1"/>
      <w:marLeft w:val="0"/>
      <w:marRight w:val="0"/>
      <w:marTop w:val="0"/>
      <w:marBottom w:val="0"/>
      <w:divBdr>
        <w:top w:val="none" w:sz="0" w:space="0" w:color="auto"/>
        <w:left w:val="none" w:sz="0" w:space="0" w:color="auto"/>
        <w:bottom w:val="none" w:sz="0" w:space="0" w:color="auto"/>
        <w:right w:val="none" w:sz="0" w:space="0" w:color="auto"/>
      </w:divBdr>
    </w:div>
    <w:div w:id="1080761067">
      <w:bodyDiv w:val="1"/>
      <w:marLeft w:val="0"/>
      <w:marRight w:val="0"/>
      <w:marTop w:val="0"/>
      <w:marBottom w:val="0"/>
      <w:divBdr>
        <w:top w:val="none" w:sz="0" w:space="0" w:color="auto"/>
        <w:left w:val="none" w:sz="0" w:space="0" w:color="auto"/>
        <w:bottom w:val="none" w:sz="0" w:space="0" w:color="auto"/>
        <w:right w:val="none" w:sz="0" w:space="0" w:color="auto"/>
      </w:divBdr>
    </w:div>
    <w:div w:id="1083381591">
      <w:bodyDiv w:val="1"/>
      <w:marLeft w:val="0"/>
      <w:marRight w:val="0"/>
      <w:marTop w:val="0"/>
      <w:marBottom w:val="0"/>
      <w:divBdr>
        <w:top w:val="none" w:sz="0" w:space="0" w:color="auto"/>
        <w:left w:val="none" w:sz="0" w:space="0" w:color="auto"/>
        <w:bottom w:val="none" w:sz="0" w:space="0" w:color="auto"/>
        <w:right w:val="none" w:sz="0" w:space="0" w:color="auto"/>
      </w:divBdr>
    </w:div>
    <w:div w:id="1083532831">
      <w:bodyDiv w:val="1"/>
      <w:marLeft w:val="0"/>
      <w:marRight w:val="0"/>
      <w:marTop w:val="0"/>
      <w:marBottom w:val="0"/>
      <w:divBdr>
        <w:top w:val="none" w:sz="0" w:space="0" w:color="auto"/>
        <w:left w:val="none" w:sz="0" w:space="0" w:color="auto"/>
        <w:bottom w:val="none" w:sz="0" w:space="0" w:color="auto"/>
        <w:right w:val="none" w:sz="0" w:space="0" w:color="auto"/>
      </w:divBdr>
    </w:div>
    <w:div w:id="1083645614">
      <w:bodyDiv w:val="1"/>
      <w:marLeft w:val="0"/>
      <w:marRight w:val="0"/>
      <w:marTop w:val="0"/>
      <w:marBottom w:val="0"/>
      <w:divBdr>
        <w:top w:val="none" w:sz="0" w:space="0" w:color="auto"/>
        <w:left w:val="none" w:sz="0" w:space="0" w:color="auto"/>
        <w:bottom w:val="none" w:sz="0" w:space="0" w:color="auto"/>
        <w:right w:val="none" w:sz="0" w:space="0" w:color="auto"/>
      </w:divBdr>
    </w:div>
    <w:div w:id="1084575335">
      <w:bodyDiv w:val="1"/>
      <w:marLeft w:val="0"/>
      <w:marRight w:val="0"/>
      <w:marTop w:val="0"/>
      <w:marBottom w:val="0"/>
      <w:divBdr>
        <w:top w:val="none" w:sz="0" w:space="0" w:color="auto"/>
        <w:left w:val="none" w:sz="0" w:space="0" w:color="auto"/>
        <w:bottom w:val="none" w:sz="0" w:space="0" w:color="auto"/>
        <w:right w:val="none" w:sz="0" w:space="0" w:color="auto"/>
      </w:divBdr>
    </w:div>
    <w:div w:id="1084693159">
      <w:bodyDiv w:val="1"/>
      <w:marLeft w:val="0"/>
      <w:marRight w:val="0"/>
      <w:marTop w:val="0"/>
      <w:marBottom w:val="0"/>
      <w:divBdr>
        <w:top w:val="none" w:sz="0" w:space="0" w:color="auto"/>
        <w:left w:val="none" w:sz="0" w:space="0" w:color="auto"/>
        <w:bottom w:val="none" w:sz="0" w:space="0" w:color="auto"/>
        <w:right w:val="none" w:sz="0" w:space="0" w:color="auto"/>
      </w:divBdr>
    </w:div>
    <w:div w:id="1085809651">
      <w:bodyDiv w:val="1"/>
      <w:marLeft w:val="0"/>
      <w:marRight w:val="0"/>
      <w:marTop w:val="0"/>
      <w:marBottom w:val="0"/>
      <w:divBdr>
        <w:top w:val="none" w:sz="0" w:space="0" w:color="auto"/>
        <w:left w:val="none" w:sz="0" w:space="0" w:color="auto"/>
        <w:bottom w:val="none" w:sz="0" w:space="0" w:color="auto"/>
        <w:right w:val="none" w:sz="0" w:space="0" w:color="auto"/>
      </w:divBdr>
    </w:div>
    <w:div w:id="1086415251">
      <w:bodyDiv w:val="1"/>
      <w:marLeft w:val="0"/>
      <w:marRight w:val="0"/>
      <w:marTop w:val="0"/>
      <w:marBottom w:val="0"/>
      <w:divBdr>
        <w:top w:val="none" w:sz="0" w:space="0" w:color="auto"/>
        <w:left w:val="none" w:sz="0" w:space="0" w:color="auto"/>
        <w:bottom w:val="none" w:sz="0" w:space="0" w:color="auto"/>
        <w:right w:val="none" w:sz="0" w:space="0" w:color="auto"/>
      </w:divBdr>
    </w:div>
    <w:div w:id="1087771387">
      <w:bodyDiv w:val="1"/>
      <w:marLeft w:val="0"/>
      <w:marRight w:val="0"/>
      <w:marTop w:val="0"/>
      <w:marBottom w:val="0"/>
      <w:divBdr>
        <w:top w:val="none" w:sz="0" w:space="0" w:color="auto"/>
        <w:left w:val="none" w:sz="0" w:space="0" w:color="auto"/>
        <w:bottom w:val="none" w:sz="0" w:space="0" w:color="auto"/>
        <w:right w:val="none" w:sz="0" w:space="0" w:color="auto"/>
      </w:divBdr>
    </w:div>
    <w:div w:id="1088161194">
      <w:bodyDiv w:val="1"/>
      <w:marLeft w:val="0"/>
      <w:marRight w:val="0"/>
      <w:marTop w:val="0"/>
      <w:marBottom w:val="0"/>
      <w:divBdr>
        <w:top w:val="none" w:sz="0" w:space="0" w:color="auto"/>
        <w:left w:val="none" w:sz="0" w:space="0" w:color="auto"/>
        <w:bottom w:val="none" w:sz="0" w:space="0" w:color="auto"/>
        <w:right w:val="none" w:sz="0" w:space="0" w:color="auto"/>
      </w:divBdr>
    </w:div>
    <w:div w:id="1088959378">
      <w:bodyDiv w:val="1"/>
      <w:marLeft w:val="0"/>
      <w:marRight w:val="0"/>
      <w:marTop w:val="0"/>
      <w:marBottom w:val="0"/>
      <w:divBdr>
        <w:top w:val="none" w:sz="0" w:space="0" w:color="auto"/>
        <w:left w:val="none" w:sz="0" w:space="0" w:color="auto"/>
        <w:bottom w:val="none" w:sz="0" w:space="0" w:color="auto"/>
        <w:right w:val="none" w:sz="0" w:space="0" w:color="auto"/>
      </w:divBdr>
    </w:div>
    <w:div w:id="1090855909">
      <w:bodyDiv w:val="1"/>
      <w:marLeft w:val="0"/>
      <w:marRight w:val="0"/>
      <w:marTop w:val="0"/>
      <w:marBottom w:val="0"/>
      <w:divBdr>
        <w:top w:val="none" w:sz="0" w:space="0" w:color="auto"/>
        <w:left w:val="none" w:sz="0" w:space="0" w:color="auto"/>
        <w:bottom w:val="none" w:sz="0" w:space="0" w:color="auto"/>
        <w:right w:val="none" w:sz="0" w:space="0" w:color="auto"/>
      </w:divBdr>
    </w:div>
    <w:div w:id="1090929543">
      <w:bodyDiv w:val="1"/>
      <w:marLeft w:val="0"/>
      <w:marRight w:val="0"/>
      <w:marTop w:val="0"/>
      <w:marBottom w:val="0"/>
      <w:divBdr>
        <w:top w:val="none" w:sz="0" w:space="0" w:color="auto"/>
        <w:left w:val="none" w:sz="0" w:space="0" w:color="auto"/>
        <w:bottom w:val="none" w:sz="0" w:space="0" w:color="auto"/>
        <w:right w:val="none" w:sz="0" w:space="0" w:color="auto"/>
      </w:divBdr>
    </w:div>
    <w:div w:id="1090932373">
      <w:bodyDiv w:val="1"/>
      <w:marLeft w:val="0"/>
      <w:marRight w:val="0"/>
      <w:marTop w:val="0"/>
      <w:marBottom w:val="0"/>
      <w:divBdr>
        <w:top w:val="none" w:sz="0" w:space="0" w:color="auto"/>
        <w:left w:val="none" w:sz="0" w:space="0" w:color="auto"/>
        <w:bottom w:val="none" w:sz="0" w:space="0" w:color="auto"/>
        <w:right w:val="none" w:sz="0" w:space="0" w:color="auto"/>
      </w:divBdr>
    </w:div>
    <w:div w:id="1090933949">
      <w:bodyDiv w:val="1"/>
      <w:marLeft w:val="0"/>
      <w:marRight w:val="0"/>
      <w:marTop w:val="0"/>
      <w:marBottom w:val="0"/>
      <w:divBdr>
        <w:top w:val="none" w:sz="0" w:space="0" w:color="auto"/>
        <w:left w:val="none" w:sz="0" w:space="0" w:color="auto"/>
        <w:bottom w:val="none" w:sz="0" w:space="0" w:color="auto"/>
        <w:right w:val="none" w:sz="0" w:space="0" w:color="auto"/>
      </w:divBdr>
    </w:div>
    <w:div w:id="1091511358">
      <w:bodyDiv w:val="1"/>
      <w:marLeft w:val="0"/>
      <w:marRight w:val="0"/>
      <w:marTop w:val="0"/>
      <w:marBottom w:val="0"/>
      <w:divBdr>
        <w:top w:val="none" w:sz="0" w:space="0" w:color="auto"/>
        <w:left w:val="none" w:sz="0" w:space="0" w:color="auto"/>
        <w:bottom w:val="none" w:sz="0" w:space="0" w:color="auto"/>
        <w:right w:val="none" w:sz="0" w:space="0" w:color="auto"/>
      </w:divBdr>
    </w:div>
    <w:div w:id="1093356173">
      <w:bodyDiv w:val="1"/>
      <w:marLeft w:val="0"/>
      <w:marRight w:val="0"/>
      <w:marTop w:val="0"/>
      <w:marBottom w:val="0"/>
      <w:divBdr>
        <w:top w:val="none" w:sz="0" w:space="0" w:color="auto"/>
        <w:left w:val="none" w:sz="0" w:space="0" w:color="auto"/>
        <w:bottom w:val="none" w:sz="0" w:space="0" w:color="auto"/>
        <w:right w:val="none" w:sz="0" w:space="0" w:color="auto"/>
      </w:divBdr>
    </w:div>
    <w:div w:id="1093430698">
      <w:bodyDiv w:val="1"/>
      <w:marLeft w:val="0"/>
      <w:marRight w:val="0"/>
      <w:marTop w:val="0"/>
      <w:marBottom w:val="0"/>
      <w:divBdr>
        <w:top w:val="none" w:sz="0" w:space="0" w:color="auto"/>
        <w:left w:val="none" w:sz="0" w:space="0" w:color="auto"/>
        <w:bottom w:val="none" w:sz="0" w:space="0" w:color="auto"/>
        <w:right w:val="none" w:sz="0" w:space="0" w:color="auto"/>
      </w:divBdr>
    </w:div>
    <w:div w:id="1094013256">
      <w:bodyDiv w:val="1"/>
      <w:marLeft w:val="0"/>
      <w:marRight w:val="0"/>
      <w:marTop w:val="0"/>
      <w:marBottom w:val="0"/>
      <w:divBdr>
        <w:top w:val="none" w:sz="0" w:space="0" w:color="auto"/>
        <w:left w:val="none" w:sz="0" w:space="0" w:color="auto"/>
        <w:bottom w:val="none" w:sz="0" w:space="0" w:color="auto"/>
        <w:right w:val="none" w:sz="0" w:space="0" w:color="auto"/>
      </w:divBdr>
    </w:div>
    <w:div w:id="1094127410">
      <w:bodyDiv w:val="1"/>
      <w:marLeft w:val="0"/>
      <w:marRight w:val="0"/>
      <w:marTop w:val="0"/>
      <w:marBottom w:val="0"/>
      <w:divBdr>
        <w:top w:val="none" w:sz="0" w:space="0" w:color="auto"/>
        <w:left w:val="none" w:sz="0" w:space="0" w:color="auto"/>
        <w:bottom w:val="none" w:sz="0" w:space="0" w:color="auto"/>
        <w:right w:val="none" w:sz="0" w:space="0" w:color="auto"/>
      </w:divBdr>
    </w:div>
    <w:div w:id="1094476285">
      <w:bodyDiv w:val="1"/>
      <w:marLeft w:val="0"/>
      <w:marRight w:val="0"/>
      <w:marTop w:val="0"/>
      <w:marBottom w:val="0"/>
      <w:divBdr>
        <w:top w:val="none" w:sz="0" w:space="0" w:color="auto"/>
        <w:left w:val="none" w:sz="0" w:space="0" w:color="auto"/>
        <w:bottom w:val="none" w:sz="0" w:space="0" w:color="auto"/>
        <w:right w:val="none" w:sz="0" w:space="0" w:color="auto"/>
      </w:divBdr>
    </w:div>
    <w:div w:id="1094594628">
      <w:bodyDiv w:val="1"/>
      <w:marLeft w:val="0"/>
      <w:marRight w:val="0"/>
      <w:marTop w:val="0"/>
      <w:marBottom w:val="0"/>
      <w:divBdr>
        <w:top w:val="none" w:sz="0" w:space="0" w:color="auto"/>
        <w:left w:val="none" w:sz="0" w:space="0" w:color="auto"/>
        <w:bottom w:val="none" w:sz="0" w:space="0" w:color="auto"/>
        <w:right w:val="none" w:sz="0" w:space="0" w:color="auto"/>
      </w:divBdr>
    </w:div>
    <w:div w:id="1094741066">
      <w:bodyDiv w:val="1"/>
      <w:marLeft w:val="0"/>
      <w:marRight w:val="0"/>
      <w:marTop w:val="0"/>
      <w:marBottom w:val="0"/>
      <w:divBdr>
        <w:top w:val="none" w:sz="0" w:space="0" w:color="auto"/>
        <w:left w:val="none" w:sz="0" w:space="0" w:color="auto"/>
        <w:bottom w:val="none" w:sz="0" w:space="0" w:color="auto"/>
        <w:right w:val="none" w:sz="0" w:space="0" w:color="auto"/>
      </w:divBdr>
    </w:div>
    <w:div w:id="1095395625">
      <w:bodyDiv w:val="1"/>
      <w:marLeft w:val="0"/>
      <w:marRight w:val="0"/>
      <w:marTop w:val="0"/>
      <w:marBottom w:val="0"/>
      <w:divBdr>
        <w:top w:val="none" w:sz="0" w:space="0" w:color="auto"/>
        <w:left w:val="none" w:sz="0" w:space="0" w:color="auto"/>
        <w:bottom w:val="none" w:sz="0" w:space="0" w:color="auto"/>
        <w:right w:val="none" w:sz="0" w:space="0" w:color="auto"/>
      </w:divBdr>
    </w:div>
    <w:div w:id="1095830458">
      <w:bodyDiv w:val="1"/>
      <w:marLeft w:val="0"/>
      <w:marRight w:val="0"/>
      <w:marTop w:val="0"/>
      <w:marBottom w:val="0"/>
      <w:divBdr>
        <w:top w:val="none" w:sz="0" w:space="0" w:color="auto"/>
        <w:left w:val="none" w:sz="0" w:space="0" w:color="auto"/>
        <w:bottom w:val="none" w:sz="0" w:space="0" w:color="auto"/>
        <w:right w:val="none" w:sz="0" w:space="0" w:color="auto"/>
      </w:divBdr>
    </w:div>
    <w:div w:id="1097212176">
      <w:bodyDiv w:val="1"/>
      <w:marLeft w:val="0"/>
      <w:marRight w:val="0"/>
      <w:marTop w:val="0"/>
      <w:marBottom w:val="0"/>
      <w:divBdr>
        <w:top w:val="none" w:sz="0" w:space="0" w:color="auto"/>
        <w:left w:val="none" w:sz="0" w:space="0" w:color="auto"/>
        <w:bottom w:val="none" w:sz="0" w:space="0" w:color="auto"/>
        <w:right w:val="none" w:sz="0" w:space="0" w:color="auto"/>
      </w:divBdr>
    </w:div>
    <w:div w:id="1097408717">
      <w:bodyDiv w:val="1"/>
      <w:marLeft w:val="0"/>
      <w:marRight w:val="0"/>
      <w:marTop w:val="0"/>
      <w:marBottom w:val="0"/>
      <w:divBdr>
        <w:top w:val="none" w:sz="0" w:space="0" w:color="auto"/>
        <w:left w:val="none" w:sz="0" w:space="0" w:color="auto"/>
        <w:bottom w:val="none" w:sz="0" w:space="0" w:color="auto"/>
        <w:right w:val="none" w:sz="0" w:space="0" w:color="auto"/>
      </w:divBdr>
    </w:div>
    <w:div w:id="1101682641">
      <w:bodyDiv w:val="1"/>
      <w:marLeft w:val="0"/>
      <w:marRight w:val="0"/>
      <w:marTop w:val="0"/>
      <w:marBottom w:val="0"/>
      <w:divBdr>
        <w:top w:val="none" w:sz="0" w:space="0" w:color="auto"/>
        <w:left w:val="none" w:sz="0" w:space="0" w:color="auto"/>
        <w:bottom w:val="none" w:sz="0" w:space="0" w:color="auto"/>
        <w:right w:val="none" w:sz="0" w:space="0" w:color="auto"/>
      </w:divBdr>
    </w:div>
    <w:div w:id="1102191364">
      <w:bodyDiv w:val="1"/>
      <w:marLeft w:val="0"/>
      <w:marRight w:val="0"/>
      <w:marTop w:val="0"/>
      <w:marBottom w:val="0"/>
      <w:divBdr>
        <w:top w:val="none" w:sz="0" w:space="0" w:color="auto"/>
        <w:left w:val="none" w:sz="0" w:space="0" w:color="auto"/>
        <w:bottom w:val="none" w:sz="0" w:space="0" w:color="auto"/>
        <w:right w:val="none" w:sz="0" w:space="0" w:color="auto"/>
      </w:divBdr>
    </w:div>
    <w:div w:id="1102609466">
      <w:bodyDiv w:val="1"/>
      <w:marLeft w:val="0"/>
      <w:marRight w:val="0"/>
      <w:marTop w:val="0"/>
      <w:marBottom w:val="0"/>
      <w:divBdr>
        <w:top w:val="none" w:sz="0" w:space="0" w:color="auto"/>
        <w:left w:val="none" w:sz="0" w:space="0" w:color="auto"/>
        <w:bottom w:val="none" w:sz="0" w:space="0" w:color="auto"/>
        <w:right w:val="none" w:sz="0" w:space="0" w:color="auto"/>
      </w:divBdr>
    </w:div>
    <w:div w:id="1105689433">
      <w:bodyDiv w:val="1"/>
      <w:marLeft w:val="0"/>
      <w:marRight w:val="0"/>
      <w:marTop w:val="0"/>
      <w:marBottom w:val="0"/>
      <w:divBdr>
        <w:top w:val="none" w:sz="0" w:space="0" w:color="auto"/>
        <w:left w:val="none" w:sz="0" w:space="0" w:color="auto"/>
        <w:bottom w:val="none" w:sz="0" w:space="0" w:color="auto"/>
        <w:right w:val="none" w:sz="0" w:space="0" w:color="auto"/>
      </w:divBdr>
    </w:div>
    <w:div w:id="1105804512">
      <w:bodyDiv w:val="1"/>
      <w:marLeft w:val="0"/>
      <w:marRight w:val="0"/>
      <w:marTop w:val="0"/>
      <w:marBottom w:val="0"/>
      <w:divBdr>
        <w:top w:val="none" w:sz="0" w:space="0" w:color="auto"/>
        <w:left w:val="none" w:sz="0" w:space="0" w:color="auto"/>
        <w:bottom w:val="none" w:sz="0" w:space="0" w:color="auto"/>
        <w:right w:val="none" w:sz="0" w:space="0" w:color="auto"/>
      </w:divBdr>
    </w:div>
    <w:div w:id="1106189831">
      <w:bodyDiv w:val="1"/>
      <w:marLeft w:val="0"/>
      <w:marRight w:val="0"/>
      <w:marTop w:val="0"/>
      <w:marBottom w:val="0"/>
      <w:divBdr>
        <w:top w:val="none" w:sz="0" w:space="0" w:color="auto"/>
        <w:left w:val="none" w:sz="0" w:space="0" w:color="auto"/>
        <w:bottom w:val="none" w:sz="0" w:space="0" w:color="auto"/>
        <w:right w:val="none" w:sz="0" w:space="0" w:color="auto"/>
      </w:divBdr>
    </w:div>
    <w:div w:id="1108351811">
      <w:bodyDiv w:val="1"/>
      <w:marLeft w:val="0"/>
      <w:marRight w:val="0"/>
      <w:marTop w:val="0"/>
      <w:marBottom w:val="0"/>
      <w:divBdr>
        <w:top w:val="none" w:sz="0" w:space="0" w:color="auto"/>
        <w:left w:val="none" w:sz="0" w:space="0" w:color="auto"/>
        <w:bottom w:val="none" w:sz="0" w:space="0" w:color="auto"/>
        <w:right w:val="none" w:sz="0" w:space="0" w:color="auto"/>
      </w:divBdr>
    </w:div>
    <w:div w:id="1108811906">
      <w:bodyDiv w:val="1"/>
      <w:marLeft w:val="0"/>
      <w:marRight w:val="0"/>
      <w:marTop w:val="0"/>
      <w:marBottom w:val="0"/>
      <w:divBdr>
        <w:top w:val="none" w:sz="0" w:space="0" w:color="auto"/>
        <w:left w:val="none" w:sz="0" w:space="0" w:color="auto"/>
        <w:bottom w:val="none" w:sz="0" w:space="0" w:color="auto"/>
        <w:right w:val="none" w:sz="0" w:space="0" w:color="auto"/>
      </w:divBdr>
    </w:div>
    <w:div w:id="1109201468">
      <w:bodyDiv w:val="1"/>
      <w:marLeft w:val="0"/>
      <w:marRight w:val="0"/>
      <w:marTop w:val="0"/>
      <w:marBottom w:val="0"/>
      <w:divBdr>
        <w:top w:val="none" w:sz="0" w:space="0" w:color="auto"/>
        <w:left w:val="none" w:sz="0" w:space="0" w:color="auto"/>
        <w:bottom w:val="none" w:sz="0" w:space="0" w:color="auto"/>
        <w:right w:val="none" w:sz="0" w:space="0" w:color="auto"/>
      </w:divBdr>
    </w:div>
    <w:div w:id="1109350723">
      <w:bodyDiv w:val="1"/>
      <w:marLeft w:val="0"/>
      <w:marRight w:val="0"/>
      <w:marTop w:val="0"/>
      <w:marBottom w:val="0"/>
      <w:divBdr>
        <w:top w:val="none" w:sz="0" w:space="0" w:color="auto"/>
        <w:left w:val="none" w:sz="0" w:space="0" w:color="auto"/>
        <w:bottom w:val="none" w:sz="0" w:space="0" w:color="auto"/>
        <w:right w:val="none" w:sz="0" w:space="0" w:color="auto"/>
      </w:divBdr>
    </w:div>
    <w:div w:id="1109857513">
      <w:bodyDiv w:val="1"/>
      <w:marLeft w:val="0"/>
      <w:marRight w:val="0"/>
      <w:marTop w:val="0"/>
      <w:marBottom w:val="0"/>
      <w:divBdr>
        <w:top w:val="none" w:sz="0" w:space="0" w:color="auto"/>
        <w:left w:val="none" w:sz="0" w:space="0" w:color="auto"/>
        <w:bottom w:val="none" w:sz="0" w:space="0" w:color="auto"/>
        <w:right w:val="none" w:sz="0" w:space="0" w:color="auto"/>
      </w:divBdr>
    </w:div>
    <w:div w:id="1110055487">
      <w:bodyDiv w:val="1"/>
      <w:marLeft w:val="0"/>
      <w:marRight w:val="0"/>
      <w:marTop w:val="0"/>
      <w:marBottom w:val="0"/>
      <w:divBdr>
        <w:top w:val="none" w:sz="0" w:space="0" w:color="auto"/>
        <w:left w:val="none" w:sz="0" w:space="0" w:color="auto"/>
        <w:bottom w:val="none" w:sz="0" w:space="0" w:color="auto"/>
        <w:right w:val="none" w:sz="0" w:space="0" w:color="auto"/>
      </w:divBdr>
    </w:div>
    <w:div w:id="1110319811">
      <w:bodyDiv w:val="1"/>
      <w:marLeft w:val="0"/>
      <w:marRight w:val="0"/>
      <w:marTop w:val="0"/>
      <w:marBottom w:val="0"/>
      <w:divBdr>
        <w:top w:val="none" w:sz="0" w:space="0" w:color="auto"/>
        <w:left w:val="none" w:sz="0" w:space="0" w:color="auto"/>
        <w:bottom w:val="none" w:sz="0" w:space="0" w:color="auto"/>
        <w:right w:val="none" w:sz="0" w:space="0" w:color="auto"/>
      </w:divBdr>
    </w:div>
    <w:div w:id="1111170442">
      <w:bodyDiv w:val="1"/>
      <w:marLeft w:val="0"/>
      <w:marRight w:val="0"/>
      <w:marTop w:val="0"/>
      <w:marBottom w:val="0"/>
      <w:divBdr>
        <w:top w:val="none" w:sz="0" w:space="0" w:color="auto"/>
        <w:left w:val="none" w:sz="0" w:space="0" w:color="auto"/>
        <w:bottom w:val="none" w:sz="0" w:space="0" w:color="auto"/>
        <w:right w:val="none" w:sz="0" w:space="0" w:color="auto"/>
      </w:divBdr>
    </w:div>
    <w:div w:id="1111171872">
      <w:bodyDiv w:val="1"/>
      <w:marLeft w:val="0"/>
      <w:marRight w:val="0"/>
      <w:marTop w:val="0"/>
      <w:marBottom w:val="0"/>
      <w:divBdr>
        <w:top w:val="none" w:sz="0" w:space="0" w:color="auto"/>
        <w:left w:val="none" w:sz="0" w:space="0" w:color="auto"/>
        <w:bottom w:val="none" w:sz="0" w:space="0" w:color="auto"/>
        <w:right w:val="none" w:sz="0" w:space="0" w:color="auto"/>
      </w:divBdr>
    </w:div>
    <w:div w:id="1111435263">
      <w:bodyDiv w:val="1"/>
      <w:marLeft w:val="0"/>
      <w:marRight w:val="0"/>
      <w:marTop w:val="0"/>
      <w:marBottom w:val="0"/>
      <w:divBdr>
        <w:top w:val="none" w:sz="0" w:space="0" w:color="auto"/>
        <w:left w:val="none" w:sz="0" w:space="0" w:color="auto"/>
        <w:bottom w:val="none" w:sz="0" w:space="0" w:color="auto"/>
        <w:right w:val="none" w:sz="0" w:space="0" w:color="auto"/>
      </w:divBdr>
    </w:div>
    <w:div w:id="1112433685">
      <w:bodyDiv w:val="1"/>
      <w:marLeft w:val="0"/>
      <w:marRight w:val="0"/>
      <w:marTop w:val="0"/>
      <w:marBottom w:val="0"/>
      <w:divBdr>
        <w:top w:val="none" w:sz="0" w:space="0" w:color="auto"/>
        <w:left w:val="none" w:sz="0" w:space="0" w:color="auto"/>
        <w:bottom w:val="none" w:sz="0" w:space="0" w:color="auto"/>
        <w:right w:val="none" w:sz="0" w:space="0" w:color="auto"/>
      </w:divBdr>
    </w:div>
    <w:div w:id="1113013422">
      <w:bodyDiv w:val="1"/>
      <w:marLeft w:val="0"/>
      <w:marRight w:val="0"/>
      <w:marTop w:val="0"/>
      <w:marBottom w:val="0"/>
      <w:divBdr>
        <w:top w:val="none" w:sz="0" w:space="0" w:color="auto"/>
        <w:left w:val="none" w:sz="0" w:space="0" w:color="auto"/>
        <w:bottom w:val="none" w:sz="0" w:space="0" w:color="auto"/>
        <w:right w:val="none" w:sz="0" w:space="0" w:color="auto"/>
      </w:divBdr>
    </w:div>
    <w:div w:id="1113286342">
      <w:bodyDiv w:val="1"/>
      <w:marLeft w:val="0"/>
      <w:marRight w:val="0"/>
      <w:marTop w:val="0"/>
      <w:marBottom w:val="0"/>
      <w:divBdr>
        <w:top w:val="none" w:sz="0" w:space="0" w:color="auto"/>
        <w:left w:val="none" w:sz="0" w:space="0" w:color="auto"/>
        <w:bottom w:val="none" w:sz="0" w:space="0" w:color="auto"/>
        <w:right w:val="none" w:sz="0" w:space="0" w:color="auto"/>
      </w:divBdr>
    </w:div>
    <w:div w:id="1113742540">
      <w:bodyDiv w:val="1"/>
      <w:marLeft w:val="0"/>
      <w:marRight w:val="0"/>
      <w:marTop w:val="0"/>
      <w:marBottom w:val="0"/>
      <w:divBdr>
        <w:top w:val="none" w:sz="0" w:space="0" w:color="auto"/>
        <w:left w:val="none" w:sz="0" w:space="0" w:color="auto"/>
        <w:bottom w:val="none" w:sz="0" w:space="0" w:color="auto"/>
        <w:right w:val="none" w:sz="0" w:space="0" w:color="auto"/>
      </w:divBdr>
    </w:div>
    <w:div w:id="1113786720">
      <w:bodyDiv w:val="1"/>
      <w:marLeft w:val="0"/>
      <w:marRight w:val="0"/>
      <w:marTop w:val="0"/>
      <w:marBottom w:val="0"/>
      <w:divBdr>
        <w:top w:val="none" w:sz="0" w:space="0" w:color="auto"/>
        <w:left w:val="none" w:sz="0" w:space="0" w:color="auto"/>
        <w:bottom w:val="none" w:sz="0" w:space="0" w:color="auto"/>
        <w:right w:val="none" w:sz="0" w:space="0" w:color="auto"/>
      </w:divBdr>
    </w:div>
    <w:div w:id="1114128741">
      <w:bodyDiv w:val="1"/>
      <w:marLeft w:val="0"/>
      <w:marRight w:val="0"/>
      <w:marTop w:val="0"/>
      <w:marBottom w:val="0"/>
      <w:divBdr>
        <w:top w:val="none" w:sz="0" w:space="0" w:color="auto"/>
        <w:left w:val="none" w:sz="0" w:space="0" w:color="auto"/>
        <w:bottom w:val="none" w:sz="0" w:space="0" w:color="auto"/>
        <w:right w:val="none" w:sz="0" w:space="0" w:color="auto"/>
      </w:divBdr>
    </w:div>
    <w:div w:id="1114522425">
      <w:bodyDiv w:val="1"/>
      <w:marLeft w:val="0"/>
      <w:marRight w:val="0"/>
      <w:marTop w:val="0"/>
      <w:marBottom w:val="0"/>
      <w:divBdr>
        <w:top w:val="none" w:sz="0" w:space="0" w:color="auto"/>
        <w:left w:val="none" w:sz="0" w:space="0" w:color="auto"/>
        <w:bottom w:val="none" w:sz="0" w:space="0" w:color="auto"/>
        <w:right w:val="none" w:sz="0" w:space="0" w:color="auto"/>
      </w:divBdr>
    </w:div>
    <w:div w:id="1114667426">
      <w:bodyDiv w:val="1"/>
      <w:marLeft w:val="0"/>
      <w:marRight w:val="0"/>
      <w:marTop w:val="0"/>
      <w:marBottom w:val="0"/>
      <w:divBdr>
        <w:top w:val="none" w:sz="0" w:space="0" w:color="auto"/>
        <w:left w:val="none" w:sz="0" w:space="0" w:color="auto"/>
        <w:bottom w:val="none" w:sz="0" w:space="0" w:color="auto"/>
        <w:right w:val="none" w:sz="0" w:space="0" w:color="auto"/>
      </w:divBdr>
    </w:div>
    <w:div w:id="1114978036">
      <w:bodyDiv w:val="1"/>
      <w:marLeft w:val="0"/>
      <w:marRight w:val="0"/>
      <w:marTop w:val="0"/>
      <w:marBottom w:val="0"/>
      <w:divBdr>
        <w:top w:val="none" w:sz="0" w:space="0" w:color="auto"/>
        <w:left w:val="none" w:sz="0" w:space="0" w:color="auto"/>
        <w:bottom w:val="none" w:sz="0" w:space="0" w:color="auto"/>
        <w:right w:val="none" w:sz="0" w:space="0" w:color="auto"/>
      </w:divBdr>
    </w:div>
    <w:div w:id="1115252146">
      <w:bodyDiv w:val="1"/>
      <w:marLeft w:val="0"/>
      <w:marRight w:val="0"/>
      <w:marTop w:val="0"/>
      <w:marBottom w:val="0"/>
      <w:divBdr>
        <w:top w:val="none" w:sz="0" w:space="0" w:color="auto"/>
        <w:left w:val="none" w:sz="0" w:space="0" w:color="auto"/>
        <w:bottom w:val="none" w:sz="0" w:space="0" w:color="auto"/>
        <w:right w:val="none" w:sz="0" w:space="0" w:color="auto"/>
      </w:divBdr>
    </w:div>
    <w:div w:id="1115448294">
      <w:bodyDiv w:val="1"/>
      <w:marLeft w:val="0"/>
      <w:marRight w:val="0"/>
      <w:marTop w:val="0"/>
      <w:marBottom w:val="0"/>
      <w:divBdr>
        <w:top w:val="none" w:sz="0" w:space="0" w:color="auto"/>
        <w:left w:val="none" w:sz="0" w:space="0" w:color="auto"/>
        <w:bottom w:val="none" w:sz="0" w:space="0" w:color="auto"/>
        <w:right w:val="none" w:sz="0" w:space="0" w:color="auto"/>
      </w:divBdr>
    </w:div>
    <w:div w:id="1116221073">
      <w:bodyDiv w:val="1"/>
      <w:marLeft w:val="0"/>
      <w:marRight w:val="0"/>
      <w:marTop w:val="0"/>
      <w:marBottom w:val="0"/>
      <w:divBdr>
        <w:top w:val="none" w:sz="0" w:space="0" w:color="auto"/>
        <w:left w:val="none" w:sz="0" w:space="0" w:color="auto"/>
        <w:bottom w:val="none" w:sz="0" w:space="0" w:color="auto"/>
        <w:right w:val="none" w:sz="0" w:space="0" w:color="auto"/>
      </w:divBdr>
    </w:div>
    <w:div w:id="1116413400">
      <w:bodyDiv w:val="1"/>
      <w:marLeft w:val="0"/>
      <w:marRight w:val="0"/>
      <w:marTop w:val="0"/>
      <w:marBottom w:val="0"/>
      <w:divBdr>
        <w:top w:val="none" w:sz="0" w:space="0" w:color="auto"/>
        <w:left w:val="none" w:sz="0" w:space="0" w:color="auto"/>
        <w:bottom w:val="none" w:sz="0" w:space="0" w:color="auto"/>
        <w:right w:val="none" w:sz="0" w:space="0" w:color="auto"/>
      </w:divBdr>
    </w:div>
    <w:div w:id="1118066236">
      <w:bodyDiv w:val="1"/>
      <w:marLeft w:val="0"/>
      <w:marRight w:val="0"/>
      <w:marTop w:val="0"/>
      <w:marBottom w:val="0"/>
      <w:divBdr>
        <w:top w:val="none" w:sz="0" w:space="0" w:color="auto"/>
        <w:left w:val="none" w:sz="0" w:space="0" w:color="auto"/>
        <w:bottom w:val="none" w:sz="0" w:space="0" w:color="auto"/>
        <w:right w:val="none" w:sz="0" w:space="0" w:color="auto"/>
      </w:divBdr>
    </w:div>
    <w:div w:id="1120033444">
      <w:bodyDiv w:val="1"/>
      <w:marLeft w:val="0"/>
      <w:marRight w:val="0"/>
      <w:marTop w:val="0"/>
      <w:marBottom w:val="0"/>
      <w:divBdr>
        <w:top w:val="none" w:sz="0" w:space="0" w:color="auto"/>
        <w:left w:val="none" w:sz="0" w:space="0" w:color="auto"/>
        <w:bottom w:val="none" w:sz="0" w:space="0" w:color="auto"/>
        <w:right w:val="none" w:sz="0" w:space="0" w:color="auto"/>
      </w:divBdr>
    </w:div>
    <w:div w:id="1120421742">
      <w:bodyDiv w:val="1"/>
      <w:marLeft w:val="0"/>
      <w:marRight w:val="0"/>
      <w:marTop w:val="0"/>
      <w:marBottom w:val="0"/>
      <w:divBdr>
        <w:top w:val="none" w:sz="0" w:space="0" w:color="auto"/>
        <w:left w:val="none" w:sz="0" w:space="0" w:color="auto"/>
        <w:bottom w:val="none" w:sz="0" w:space="0" w:color="auto"/>
        <w:right w:val="none" w:sz="0" w:space="0" w:color="auto"/>
      </w:divBdr>
    </w:div>
    <w:div w:id="1121655684">
      <w:bodyDiv w:val="1"/>
      <w:marLeft w:val="0"/>
      <w:marRight w:val="0"/>
      <w:marTop w:val="0"/>
      <w:marBottom w:val="0"/>
      <w:divBdr>
        <w:top w:val="none" w:sz="0" w:space="0" w:color="auto"/>
        <w:left w:val="none" w:sz="0" w:space="0" w:color="auto"/>
        <w:bottom w:val="none" w:sz="0" w:space="0" w:color="auto"/>
        <w:right w:val="none" w:sz="0" w:space="0" w:color="auto"/>
      </w:divBdr>
    </w:div>
    <w:div w:id="1122186714">
      <w:bodyDiv w:val="1"/>
      <w:marLeft w:val="0"/>
      <w:marRight w:val="0"/>
      <w:marTop w:val="0"/>
      <w:marBottom w:val="0"/>
      <w:divBdr>
        <w:top w:val="none" w:sz="0" w:space="0" w:color="auto"/>
        <w:left w:val="none" w:sz="0" w:space="0" w:color="auto"/>
        <w:bottom w:val="none" w:sz="0" w:space="0" w:color="auto"/>
        <w:right w:val="none" w:sz="0" w:space="0" w:color="auto"/>
      </w:divBdr>
    </w:div>
    <w:div w:id="1122384109">
      <w:bodyDiv w:val="1"/>
      <w:marLeft w:val="0"/>
      <w:marRight w:val="0"/>
      <w:marTop w:val="0"/>
      <w:marBottom w:val="0"/>
      <w:divBdr>
        <w:top w:val="none" w:sz="0" w:space="0" w:color="auto"/>
        <w:left w:val="none" w:sz="0" w:space="0" w:color="auto"/>
        <w:bottom w:val="none" w:sz="0" w:space="0" w:color="auto"/>
        <w:right w:val="none" w:sz="0" w:space="0" w:color="auto"/>
      </w:divBdr>
    </w:div>
    <w:div w:id="1123573353">
      <w:bodyDiv w:val="1"/>
      <w:marLeft w:val="0"/>
      <w:marRight w:val="0"/>
      <w:marTop w:val="0"/>
      <w:marBottom w:val="0"/>
      <w:divBdr>
        <w:top w:val="none" w:sz="0" w:space="0" w:color="auto"/>
        <w:left w:val="none" w:sz="0" w:space="0" w:color="auto"/>
        <w:bottom w:val="none" w:sz="0" w:space="0" w:color="auto"/>
        <w:right w:val="none" w:sz="0" w:space="0" w:color="auto"/>
      </w:divBdr>
    </w:div>
    <w:div w:id="1123696732">
      <w:bodyDiv w:val="1"/>
      <w:marLeft w:val="0"/>
      <w:marRight w:val="0"/>
      <w:marTop w:val="0"/>
      <w:marBottom w:val="0"/>
      <w:divBdr>
        <w:top w:val="none" w:sz="0" w:space="0" w:color="auto"/>
        <w:left w:val="none" w:sz="0" w:space="0" w:color="auto"/>
        <w:bottom w:val="none" w:sz="0" w:space="0" w:color="auto"/>
        <w:right w:val="none" w:sz="0" w:space="0" w:color="auto"/>
      </w:divBdr>
    </w:div>
    <w:div w:id="1125343578">
      <w:bodyDiv w:val="1"/>
      <w:marLeft w:val="0"/>
      <w:marRight w:val="0"/>
      <w:marTop w:val="0"/>
      <w:marBottom w:val="0"/>
      <w:divBdr>
        <w:top w:val="none" w:sz="0" w:space="0" w:color="auto"/>
        <w:left w:val="none" w:sz="0" w:space="0" w:color="auto"/>
        <w:bottom w:val="none" w:sz="0" w:space="0" w:color="auto"/>
        <w:right w:val="none" w:sz="0" w:space="0" w:color="auto"/>
      </w:divBdr>
    </w:div>
    <w:div w:id="1126580324">
      <w:bodyDiv w:val="1"/>
      <w:marLeft w:val="0"/>
      <w:marRight w:val="0"/>
      <w:marTop w:val="0"/>
      <w:marBottom w:val="0"/>
      <w:divBdr>
        <w:top w:val="none" w:sz="0" w:space="0" w:color="auto"/>
        <w:left w:val="none" w:sz="0" w:space="0" w:color="auto"/>
        <w:bottom w:val="none" w:sz="0" w:space="0" w:color="auto"/>
        <w:right w:val="none" w:sz="0" w:space="0" w:color="auto"/>
      </w:divBdr>
    </w:div>
    <w:div w:id="1127241130">
      <w:bodyDiv w:val="1"/>
      <w:marLeft w:val="0"/>
      <w:marRight w:val="0"/>
      <w:marTop w:val="0"/>
      <w:marBottom w:val="0"/>
      <w:divBdr>
        <w:top w:val="none" w:sz="0" w:space="0" w:color="auto"/>
        <w:left w:val="none" w:sz="0" w:space="0" w:color="auto"/>
        <w:bottom w:val="none" w:sz="0" w:space="0" w:color="auto"/>
        <w:right w:val="none" w:sz="0" w:space="0" w:color="auto"/>
      </w:divBdr>
    </w:div>
    <w:div w:id="1127428216">
      <w:bodyDiv w:val="1"/>
      <w:marLeft w:val="0"/>
      <w:marRight w:val="0"/>
      <w:marTop w:val="0"/>
      <w:marBottom w:val="0"/>
      <w:divBdr>
        <w:top w:val="none" w:sz="0" w:space="0" w:color="auto"/>
        <w:left w:val="none" w:sz="0" w:space="0" w:color="auto"/>
        <w:bottom w:val="none" w:sz="0" w:space="0" w:color="auto"/>
        <w:right w:val="none" w:sz="0" w:space="0" w:color="auto"/>
      </w:divBdr>
    </w:div>
    <w:div w:id="1128202669">
      <w:bodyDiv w:val="1"/>
      <w:marLeft w:val="0"/>
      <w:marRight w:val="0"/>
      <w:marTop w:val="0"/>
      <w:marBottom w:val="0"/>
      <w:divBdr>
        <w:top w:val="none" w:sz="0" w:space="0" w:color="auto"/>
        <w:left w:val="none" w:sz="0" w:space="0" w:color="auto"/>
        <w:bottom w:val="none" w:sz="0" w:space="0" w:color="auto"/>
        <w:right w:val="none" w:sz="0" w:space="0" w:color="auto"/>
      </w:divBdr>
    </w:div>
    <w:div w:id="1128426710">
      <w:bodyDiv w:val="1"/>
      <w:marLeft w:val="0"/>
      <w:marRight w:val="0"/>
      <w:marTop w:val="0"/>
      <w:marBottom w:val="0"/>
      <w:divBdr>
        <w:top w:val="none" w:sz="0" w:space="0" w:color="auto"/>
        <w:left w:val="none" w:sz="0" w:space="0" w:color="auto"/>
        <w:bottom w:val="none" w:sz="0" w:space="0" w:color="auto"/>
        <w:right w:val="none" w:sz="0" w:space="0" w:color="auto"/>
      </w:divBdr>
    </w:div>
    <w:div w:id="1128473378">
      <w:bodyDiv w:val="1"/>
      <w:marLeft w:val="0"/>
      <w:marRight w:val="0"/>
      <w:marTop w:val="0"/>
      <w:marBottom w:val="0"/>
      <w:divBdr>
        <w:top w:val="none" w:sz="0" w:space="0" w:color="auto"/>
        <w:left w:val="none" w:sz="0" w:space="0" w:color="auto"/>
        <w:bottom w:val="none" w:sz="0" w:space="0" w:color="auto"/>
        <w:right w:val="none" w:sz="0" w:space="0" w:color="auto"/>
      </w:divBdr>
    </w:div>
    <w:div w:id="1128553122">
      <w:bodyDiv w:val="1"/>
      <w:marLeft w:val="0"/>
      <w:marRight w:val="0"/>
      <w:marTop w:val="0"/>
      <w:marBottom w:val="0"/>
      <w:divBdr>
        <w:top w:val="none" w:sz="0" w:space="0" w:color="auto"/>
        <w:left w:val="none" w:sz="0" w:space="0" w:color="auto"/>
        <w:bottom w:val="none" w:sz="0" w:space="0" w:color="auto"/>
        <w:right w:val="none" w:sz="0" w:space="0" w:color="auto"/>
      </w:divBdr>
    </w:div>
    <w:div w:id="1128888382">
      <w:bodyDiv w:val="1"/>
      <w:marLeft w:val="0"/>
      <w:marRight w:val="0"/>
      <w:marTop w:val="0"/>
      <w:marBottom w:val="0"/>
      <w:divBdr>
        <w:top w:val="none" w:sz="0" w:space="0" w:color="auto"/>
        <w:left w:val="none" w:sz="0" w:space="0" w:color="auto"/>
        <w:bottom w:val="none" w:sz="0" w:space="0" w:color="auto"/>
        <w:right w:val="none" w:sz="0" w:space="0" w:color="auto"/>
      </w:divBdr>
    </w:div>
    <w:div w:id="1130395592">
      <w:bodyDiv w:val="1"/>
      <w:marLeft w:val="0"/>
      <w:marRight w:val="0"/>
      <w:marTop w:val="0"/>
      <w:marBottom w:val="0"/>
      <w:divBdr>
        <w:top w:val="none" w:sz="0" w:space="0" w:color="auto"/>
        <w:left w:val="none" w:sz="0" w:space="0" w:color="auto"/>
        <w:bottom w:val="none" w:sz="0" w:space="0" w:color="auto"/>
        <w:right w:val="none" w:sz="0" w:space="0" w:color="auto"/>
      </w:divBdr>
    </w:div>
    <w:div w:id="1130711989">
      <w:bodyDiv w:val="1"/>
      <w:marLeft w:val="0"/>
      <w:marRight w:val="0"/>
      <w:marTop w:val="0"/>
      <w:marBottom w:val="0"/>
      <w:divBdr>
        <w:top w:val="none" w:sz="0" w:space="0" w:color="auto"/>
        <w:left w:val="none" w:sz="0" w:space="0" w:color="auto"/>
        <w:bottom w:val="none" w:sz="0" w:space="0" w:color="auto"/>
        <w:right w:val="none" w:sz="0" w:space="0" w:color="auto"/>
      </w:divBdr>
    </w:div>
    <w:div w:id="1130972169">
      <w:bodyDiv w:val="1"/>
      <w:marLeft w:val="0"/>
      <w:marRight w:val="0"/>
      <w:marTop w:val="0"/>
      <w:marBottom w:val="0"/>
      <w:divBdr>
        <w:top w:val="none" w:sz="0" w:space="0" w:color="auto"/>
        <w:left w:val="none" w:sz="0" w:space="0" w:color="auto"/>
        <w:bottom w:val="none" w:sz="0" w:space="0" w:color="auto"/>
        <w:right w:val="none" w:sz="0" w:space="0" w:color="auto"/>
      </w:divBdr>
    </w:div>
    <w:div w:id="1130979868">
      <w:bodyDiv w:val="1"/>
      <w:marLeft w:val="0"/>
      <w:marRight w:val="0"/>
      <w:marTop w:val="0"/>
      <w:marBottom w:val="0"/>
      <w:divBdr>
        <w:top w:val="none" w:sz="0" w:space="0" w:color="auto"/>
        <w:left w:val="none" w:sz="0" w:space="0" w:color="auto"/>
        <w:bottom w:val="none" w:sz="0" w:space="0" w:color="auto"/>
        <w:right w:val="none" w:sz="0" w:space="0" w:color="auto"/>
      </w:divBdr>
    </w:div>
    <w:div w:id="1131435253">
      <w:bodyDiv w:val="1"/>
      <w:marLeft w:val="0"/>
      <w:marRight w:val="0"/>
      <w:marTop w:val="0"/>
      <w:marBottom w:val="0"/>
      <w:divBdr>
        <w:top w:val="none" w:sz="0" w:space="0" w:color="auto"/>
        <w:left w:val="none" w:sz="0" w:space="0" w:color="auto"/>
        <w:bottom w:val="none" w:sz="0" w:space="0" w:color="auto"/>
        <w:right w:val="none" w:sz="0" w:space="0" w:color="auto"/>
      </w:divBdr>
    </w:div>
    <w:div w:id="1131443028">
      <w:bodyDiv w:val="1"/>
      <w:marLeft w:val="0"/>
      <w:marRight w:val="0"/>
      <w:marTop w:val="0"/>
      <w:marBottom w:val="0"/>
      <w:divBdr>
        <w:top w:val="none" w:sz="0" w:space="0" w:color="auto"/>
        <w:left w:val="none" w:sz="0" w:space="0" w:color="auto"/>
        <w:bottom w:val="none" w:sz="0" w:space="0" w:color="auto"/>
        <w:right w:val="none" w:sz="0" w:space="0" w:color="auto"/>
      </w:divBdr>
    </w:div>
    <w:div w:id="1131829886">
      <w:bodyDiv w:val="1"/>
      <w:marLeft w:val="0"/>
      <w:marRight w:val="0"/>
      <w:marTop w:val="0"/>
      <w:marBottom w:val="0"/>
      <w:divBdr>
        <w:top w:val="none" w:sz="0" w:space="0" w:color="auto"/>
        <w:left w:val="none" w:sz="0" w:space="0" w:color="auto"/>
        <w:bottom w:val="none" w:sz="0" w:space="0" w:color="auto"/>
        <w:right w:val="none" w:sz="0" w:space="0" w:color="auto"/>
      </w:divBdr>
    </w:div>
    <w:div w:id="1132362287">
      <w:bodyDiv w:val="1"/>
      <w:marLeft w:val="0"/>
      <w:marRight w:val="0"/>
      <w:marTop w:val="0"/>
      <w:marBottom w:val="0"/>
      <w:divBdr>
        <w:top w:val="none" w:sz="0" w:space="0" w:color="auto"/>
        <w:left w:val="none" w:sz="0" w:space="0" w:color="auto"/>
        <w:bottom w:val="none" w:sz="0" w:space="0" w:color="auto"/>
        <w:right w:val="none" w:sz="0" w:space="0" w:color="auto"/>
      </w:divBdr>
    </w:div>
    <w:div w:id="1132864108">
      <w:bodyDiv w:val="1"/>
      <w:marLeft w:val="0"/>
      <w:marRight w:val="0"/>
      <w:marTop w:val="0"/>
      <w:marBottom w:val="0"/>
      <w:divBdr>
        <w:top w:val="none" w:sz="0" w:space="0" w:color="auto"/>
        <w:left w:val="none" w:sz="0" w:space="0" w:color="auto"/>
        <w:bottom w:val="none" w:sz="0" w:space="0" w:color="auto"/>
        <w:right w:val="none" w:sz="0" w:space="0" w:color="auto"/>
      </w:divBdr>
    </w:div>
    <w:div w:id="1133139130">
      <w:bodyDiv w:val="1"/>
      <w:marLeft w:val="0"/>
      <w:marRight w:val="0"/>
      <w:marTop w:val="0"/>
      <w:marBottom w:val="0"/>
      <w:divBdr>
        <w:top w:val="none" w:sz="0" w:space="0" w:color="auto"/>
        <w:left w:val="none" w:sz="0" w:space="0" w:color="auto"/>
        <w:bottom w:val="none" w:sz="0" w:space="0" w:color="auto"/>
        <w:right w:val="none" w:sz="0" w:space="0" w:color="auto"/>
      </w:divBdr>
    </w:div>
    <w:div w:id="1133593687">
      <w:bodyDiv w:val="1"/>
      <w:marLeft w:val="0"/>
      <w:marRight w:val="0"/>
      <w:marTop w:val="0"/>
      <w:marBottom w:val="0"/>
      <w:divBdr>
        <w:top w:val="none" w:sz="0" w:space="0" w:color="auto"/>
        <w:left w:val="none" w:sz="0" w:space="0" w:color="auto"/>
        <w:bottom w:val="none" w:sz="0" w:space="0" w:color="auto"/>
        <w:right w:val="none" w:sz="0" w:space="0" w:color="auto"/>
      </w:divBdr>
    </w:div>
    <w:div w:id="1135485571">
      <w:bodyDiv w:val="1"/>
      <w:marLeft w:val="0"/>
      <w:marRight w:val="0"/>
      <w:marTop w:val="0"/>
      <w:marBottom w:val="0"/>
      <w:divBdr>
        <w:top w:val="none" w:sz="0" w:space="0" w:color="auto"/>
        <w:left w:val="none" w:sz="0" w:space="0" w:color="auto"/>
        <w:bottom w:val="none" w:sz="0" w:space="0" w:color="auto"/>
        <w:right w:val="none" w:sz="0" w:space="0" w:color="auto"/>
      </w:divBdr>
    </w:div>
    <w:div w:id="1135636825">
      <w:bodyDiv w:val="1"/>
      <w:marLeft w:val="0"/>
      <w:marRight w:val="0"/>
      <w:marTop w:val="0"/>
      <w:marBottom w:val="0"/>
      <w:divBdr>
        <w:top w:val="none" w:sz="0" w:space="0" w:color="auto"/>
        <w:left w:val="none" w:sz="0" w:space="0" w:color="auto"/>
        <w:bottom w:val="none" w:sz="0" w:space="0" w:color="auto"/>
        <w:right w:val="none" w:sz="0" w:space="0" w:color="auto"/>
      </w:divBdr>
    </w:div>
    <w:div w:id="1135873543">
      <w:bodyDiv w:val="1"/>
      <w:marLeft w:val="0"/>
      <w:marRight w:val="0"/>
      <w:marTop w:val="0"/>
      <w:marBottom w:val="0"/>
      <w:divBdr>
        <w:top w:val="none" w:sz="0" w:space="0" w:color="auto"/>
        <w:left w:val="none" w:sz="0" w:space="0" w:color="auto"/>
        <w:bottom w:val="none" w:sz="0" w:space="0" w:color="auto"/>
        <w:right w:val="none" w:sz="0" w:space="0" w:color="auto"/>
      </w:divBdr>
    </w:div>
    <w:div w:id="1136414255">
      <w:bodyDiv w:val="1"/>
      <w:marLeft w:val="0"/>
      <w:marRight w:val="0"/>
      <w:marTop w:val="0"/>
      <w:marBottom w:val="0"/>
      <w:divBdr>
        <w:top w:val="none" w:sz="0" w:space="0" w:color="auto"/>
        <w:left w:val="none" w:sz="0" w:space="0" w:color="auto"/>
        <w:bottom w:val="none" w:sz="0" w:space="0" w:color="auto"/>
        <w:right w:val="none" w:sz="0" w:space="0" w:color="auto"/>
      </w:divBdr>
    </w:div>
    <w:div w:id="1138258899">
      <w:bodyDiv w:val="1"/>
      <w:marLeft w:val="0"/>
      <w:marRight w:val="0"/>
      <w:marTop w:val="0"/>
      <w:marBottom w:val="0"/>
      <w:divBdr>
        <w:top w:val="none" w:sz="0" w:space="0" w:color="auto"/>
        <w:left w:val="none" w:sz="0" w:space="0" w:color="auto"/>
        <w:bottom w:val="none" w:sz="0" w:space="0" w:color="auto"/>
        <w:right w:val="none" w:sz="0" w:space="0" w:color="auto"/>
      </w:divBdr>
    </w:div>
    <w:div w:id="1139301267">
      <w:bodyDiv w:val="1"/>
      <w:marLeft w:val="0"/>
      <w:marRight w:val="0"/>
      <w:marTop w:val="0"/>
      <w:marBottom w:val="0"/>
      <w:divBdr>
        <w:top w:val="none" w:sz="0" w:space="0" w:color="auto"/>
        <w:left w:val="none" w:sz="0" w:space="0" w:color="auto"/>
        <w:bottom w:val="none" w:sz="0" w:space="0" w:color="auto"/>
        <w:right w:val="none" w:sz="0" w:space="0" w:color="auto"/>
      </w:divBdr>
    </w:div>
    <w:div w:id="1140073598">
      <w:bodyDiv w:val="1"/>
      <w:marLeft w:val="0"/>
      <w:marRight w:val="0"/>
      <w:marTop w:val="0"/>
      <w:marBottom w:val="0"/>
      <w:divBdr>
        <w:top w:val="none" w:sz="0" w:space="0" w:color="auto"/>
        <w:left w:val="none" w:sz="0" w:space="0" w:color="auto"/>
        <w:bottom w:val="none" w:sz="0" w:space="0" w:color="auto"/>
        <w:right w:val="none" w:sz="0" w:space="0" w:color="auto"/>
      </w:divBdr>
    </w:div>
    <w:div w:id="1140147828">
      <w:bodyDiv w:val="1"/>
      <w:marLeft w:val="0"/>
      <w:marRight w:val="0"/>
      <w:marTop w:val="0"/>
      <w:marBottom w:val="0"/>
      <w:divBdr>
        <w:top w:val="none" w:sz="0" w:space="0" w:color="auto"/>
        <w:left w:val="none" w:sz="0" w:space="0" w:color="auto"/>
        <w:bottom w:val="none" w:sz="0" w:space="0" w:color="auto"/>
        <w:right w:val="none" w:sz="0" w:space="0" w:color="auto"/>
      </w:divBdr>
    </w:div>
    <w:div w:id="1142116376">
      <w:bodyDiv w:val="1"/>
      <w:marLeft w:val="0"/>
      <w:marRight w:val="0"/>
      <w:marTop w:val="0"/>
      <w:marBottom w:val="0"/>
      <w:divBdr>
        <w:top w:val="none" w:sz="0" w:space="0" w:color="auto"/>
        <w:left w:val="none" w:sz="0" w:space="0" w:color="auto"/>
        <w:bottom w:val="none" w:sz="0" w:space="0" w:color="auto"/>
        <w:right w:val="none" w:sz="0" w:space="0" w:color="auto"/>
      </w:divBdr>
    </w:div>
    <w:div w:id="1142505839">
      <w:bodyDiv w:val="1"/>
      <w:marLeft w:val="0"/>
      <w:marRight w:val="0"/>
      <w:marTop w:val="0"/>
      <w:marBottom w:val="0"/>
      <w:divBdr>
        <w:top w:val="none" w:sz="0" w:space="0" w:color="auto"/>
        <w:left w:val="none" w:sz="0" w:space="0" w:color="auto"/>
        <w:bottom w:val="none" w:sz="0" w:space="0" w:color="auto"/>
        <w:right w:val="none" w:sz="0" w:space="0" w:color="auto"/>
      </w:divBdr>
    </w:div>
    <w:div w:id="1143110686">
      <w:bodyDiv w:val="1"/>
      <w:marLeft w:val="0"/>
      <w:marRight w:val="0"/>
      <w:marTop w:val="0"/>
      <w:marBottom w:val="0"/>
      <w:divBdr>
        <w:top w:val="none" w:sz="0" w:space="0" w:color="auto"/>
        <w:left w:val="none" w:sz="0" w:space="0" w:color="auto"/>
        <w:bottom w:val="none" w:sz="0" w:space="0" w:color="auto"/>
        <w:right w:val="none" w:sz="0" w:space="0" w:color="auto"/>
      </w:divBdr>
    </w:div>
    <w:div w:id="1144086447">
      <w:bodyDiv w:val="1"/>
      <w:marLeft w:val="0"/>
      <w:marRight w:val="0"/>
      <w:marTop w:val="0"/>
      <w:marBottom w:val="0"/>
      <w:divBdr>
        <w:top w:val="none" w:sz="0" w:space="0" w:color="auto"/>
        <w:left w:val="none" w:sz="0" w:space="0" w:color="auto"/>
        <w:bottom w:val="none" w:sz="0" w:space="0" w:color="auto"/>
        <w:right w:val="none" w:sz="0" w:space="0" w:color="auto"/>
      </w:divBdr>
    </w:div>
    <w:div w:id="1145391964">
      <w:bodyDiv w:val="1"/>
      <w:marLeft w:val="0"/>
      <w:marRight w:val="0"/>
      <w:marTop w:val="0"/>
      <w:marBottom w:val="0"/>
      <w:divBdr>
        <w:top w:val="none" w:sz="0" w:space="0" w:color="auto"/>
        <w:left w:val="none" w:sz="0" w:space="0" w:color="auto"/>
        <w:bottom w:val="none" w:sz="0" w:space="0" w:color="auto"/>
        <w:right w:val="none" w:sz="0" w:space="0" w:color="auto"/>
      </w:divBdr>
    </w:div>
    <w:div w:id="1145851068">
      <w:bodyDiv w:val="1"/>
      <w:marLeft w:val="0"/>
      <w:marRight w:val="0"/>
      <w:marTop w:val="0"/>
      <w:marBottom w:val="0"/>
      <w:divBdr>
        <w:top w:val="none" w:sz="0" w:space="0" w:color="auto"/>
        <w:left w:val="none" w:sz="0" w:space="0" w:color="auto"/>
        <w:bottom w:val="none" w:sz="0" w:space="0" w:color="auto"/>
        <w:right w:val="none" w:sz="0" w:space="0" w:color="auto"/>
      </w:divBdr>
    </w:div>
    <w:div w:id="1148205623">
      <w:bodyDiv w:val="1"/>
      <w:marLeft w:val="0"/>
      <w:marRight w:val="0"/>
      <w:marTop w:val="0"/>
      <w:marBottom w:val="0"/>
      <w:divBdr>
        <w:top w:val="none" w:sz="0" w:space="0" w:color="auto"/>
        <w:left w:val="none" w:sz="0" w:space="0" w:color="auto"/>
        <w:bottom w:val="none" w:sz="0" w:space="0" w:color="auto"/>
        <w:right w:val="none" w:sz="0" w:space="0" w:color="auto"/>
      </w:divBdr>
    </w:div>
    <w:div w:id="1148329722">
      <w:bodyDiv w:val="1"/>
      <w:marLeft w:val="0"/>
      <w:marRight w:val="0"/>
      <w:marTop w:val="0"/>
      <w:marBottom w:val="0"/>
      <w:divBdr>
        <w:top w:val="none" w:sz="0" w:space="0" w:color="auto"/>
        <w:left w:val="none" w:sz="0" w:space="0" w:color="auto"/>
        <w:bottom w:val="none" w:sz="0" w:space="0" w:color="auto"/>
        <w:right w:val="none" w:sz="0" w:space="0" w:color="auto"/>
      </w:divBdr>
    </w:div>
    <w:div w:id="1149053496">
      <w:bodyDiv w:val="1"/>
      <w:marLeft w:val="0"/>
      <w:marRight w:val="0"/>
      <w:marTop w:val="0"/>
      <w:marBottom w:val="0"/>
      <w:divBdr>
        <w:top w:val="none" w:sz="0" w:space="0" w:color="auto"/>
        <w:left w:val="none" w:sz="0" w:space="0" w:color="auto"/>
        <w:bottom w:val="none" w:sz="0" w:space="0" w:color="auto"/>
        <w:right w:val="none" w:sz="0" w:space="0" w:color="auto"/>
      </w:divBdr>
    </w:div>
    <w:div w:id="1150512452">
      <w:bodyDiv w:val="1"/>
      <w:marLeft w:val="0"/>
      <w:marRight w:val="0"/>
      <w:marTop w:val="0"/>
      <w:marBottom w:val="0"/>
      <w:divBdr>
        <w:top w:val="none" w:sz="0" w:space="0" w:color="auto"/>
        <w:left w:val="none" w:sz="0" w:space="0" w:color="auto"/>
        <w:bottom w:val="none" w:sz="0" w:space="0" w:color="auto"/>
        <w:right w:val="none" w:sz="0" w:space="0" w:color="auto"/>
      </w:divBdr>
    </w:div>
    <w:div w:id="1150514329">
      <w:bodyDiv w:val="1"/>
      <w:marLeft w:val="0"/>
      <w:marRight w:val="0"/>
      <w:marTop w:val="0"/>
      <w:marBottom w:val="0"/>
      <w:divBdr>
        <w:top w:val="none" w:sz="0" w:space="0" w:color="auto"/>
        <w:left w:val="none" w:sz="0" w:space="0" w:color="auto"/>
        <w:bottom w:val="none" w:sz="0" w:space="0" w:color="auto"/>
        <w:right w:val="none" w:sz="0" w:space="0" w:color="auto"/>
      </w:divBdr>
    </w:div>
    <w:div w:id="1151294786">
      <w:bodyDiv w:val="1"/>
      <w:marLeft w:val="0"/>
      <w:marRight w:val="0"/>
      <w:marTop w:val="0"/>
      <w:marBottom w:val="0"/>
      <w:divBdr>
        <w:top w:val="none" w:sz="0" w:space="0" w:color="auto"/>
        <w:left w:val="none" w:sz="0" w:space="0" w:color="auto"/>
        <w:bottom w:val="none" w:sz="0" w:space="0" w:color="auto"/>
        <w:right w:val="none" w:sz="0" w:space="0" w:color="auto"/>
      </w:divBdr>
    </w:div>
    <w:div w:id="1151868408">
      <w:bodyDiv w:val="1"/>
      <w:marLeft w:val="0"/>
      <w:marRight w:val="0"/>
      <w:marTop w:val="0"/>
      <w:marBottom w:val="0"/>
      <w:divBdr>
        <w:top w:val="none" w:sz="0" w:space="0" w:color="auto"/>
        <w:left w:val="none" w:sz="0" w:space="0" w:color="auto"/>
        <w:bottom w:val="none" w:sz="0" w:space="0" w:color="auto"/>
        <w:right w:val="none" w:sz="0" w:space="0" w:color="auto"/>
      </w:divBdr>
    </w:div>
    <w:div w:id="1153989794">
      <w:bodyDiv w:val="1"/>
      <w:marLeft w:val="0"/>
      <w:marRight w:val="0"/>
      <w:marTop w:val="0"/>
      <w:marBottom w:val="0"/>
      <w:divBdr>
        <w:top w:val="none" w:sz="0" w:space="0" w:color="auto"/>
        <w:left w:val="none" w:sz="0" w:space="0" w:color="auto"/>
        <w:bottom w:val="none" w:sz="0" w:space="0" w:color="auto"/>
        <w:right w:val="none" w:sz="0" w:space="0" w:color="auto"/>
      </w:divBdr>
    </w:div>
    <w:div w:id="1155536437">
      <w:bodyDiv w:val="1"/>
      <w:marLeft w:val="0"/>
      <w:marRight w:val="0"/>
      <w:marTop w:val="0"/>
      <w:marBottom w:val="0"/>
      <w:divBdr>
        <w:top w:val="none" w:sz="0" w:space="0" w:color="auto"/>
        <w:left w:val="none" w:sz="0" w:space="0" w:color="auto"/>
        <w:bottom w:val="none" w:sz="0" w:space="0" w:color="auto"/>
        <w:right w:val="none" w:sz="0" w:space="0" w:color="auto"/>
      </w:divBdr>
    </w:div>
    <w:div w:id="1155679346">
      <w:bodyDiv w:val="1"/>
      <w:marLeft w:val="0"/>
      <w:marRight w:val="0"/>
      <w:marTop w:val="0"/>
      <w:marBottom w:val="0"/>
      <w:divBdr>
        <w:top w:val="none" w:sz="0" w:space="0" w:color="auto"/>
        <w:left w:val="none" w:sz="0" w:space="0" w:color="auto"/>
        <w:bottom w:val="none" w:sz="0" w:space="0" w:color="auto"/>
        <w:right w:val="none" w:sz="0" w:space="0" w:color="auto"/>
      </w:divBdr>
    </w:div>
    <w:div w:id="1158158396">
      <w:bodyDiv w:val="1"/>
      <w:marLeft w:val="0"/>
      <w:marRight w:val="0"/>
      <w:marTop w:val="0"/>
      <w:marBottom w:val="0"/>
      <w:divBdr>
        <w:top w:val="none" w:sz="0" w:space="0" w:color="auto"/>
        <w:left w:val="none" w:sz="0" w:space="0" w:color="auto"/>
        <w:bottom w:val="none" w:sz="0" w:space="0" w:color="auto"/>
        <w:right w:val="none" w:sz="0" w:space="0" w:color="auto"/>
      </w:divBdr>
    </w:div>
    <w:div w:id="1159270011">
      <w:bodyDiv w:val="1"/>
      <w:marLeft w:val="0"/>
      <w:marRight w:val="0"/>
      <w:marTop w:val="0"/>
      <w:marBottom w:val="0"/>
      <w:divBdr>
        <w:top w:val="none" w:sz="0" w:space="0" w:color="auto"/>
        <w:left w:val="none" w:sz="0" w:space="0" w:color="auto"/>
        <w:bottom w:val="none" w:sz="0" w:space="0" w:color="auto"/>
        <w:right w:val="none" w:sz="0" w:space="0" w:color="auto"/>
      </w:divBdr>
    </w:div>
    <w:div w:id="1159347919">
      <w:bodyDiv w:val="1"/>
      <w:marLeft w:val="0"/>
      <w:marRight w:val="0"/>
      <w:marTop w:val="0"/>
      <w:marBottom w:val="0"/>
      <w:divBdr>
        <w:top w:val="none" w:sz="0" w:space="0" w:color="auto"/>
        <w:left w:val="none" w:sz="0" w:space="0" w:color="auto"/>
        <w:bottom w:val="none" w:sz="0" w:space="0" w:color="auto"/>
        <w:right w:val="none" w:sz="0" w:space="0" w:color="auto"/>
      </w:divBdr>
    </w:div>
    <w:div w:id="1159494526">
      <w:bodyDiv w:val="1"/>
      <w:marLeft w:val="0"/>
      <w:marRight w:val="0"/>
      <w:marTop w:val="0"/>
      <w:marBottom w:val="0"/>
      <w:divBdr>
        <w:top w:val="none" w:sz="0" w:space="0" w:color="auto"/>
        <w:left w:val="none" w:sz="0" w:space="0" w:color="auto"/>
        <w:bottom w:val="none" w:sz="0" w:space="0" w:color="auto"/>
        <w:right w:val="none" w:sz="0" w:space="0" w:color="auto"/>
      </w:divBdr>
    </w:div>
    <w:div w:id="1159879574">
      <w:bodyDiv w:val="1"/>
      <w:marLeft w:val="0"/>
      <w:marRight w:val="0"/>
      <w:marTop w:val="0"/>
      <w:marBottom w:val="0"/>
      <w:divBdr>
        <w:top w:val="none" w:sz="0" w:space="0" w:color="auto"/>
        <w:left w:val="none" w:sz="0" w:space="0" w:color="auto"/>
        <w:bottom w:val="none" w:sz="0" w:space="0" w:color="auto"/>
        <w:right w:val="none" w:sz="0" w:space="0" w:color="auto"/>
      </w:divBdr>
    </w:div>
    <w:div w:id="1160271436">
      <w:bodyDiv w:val="1"/>
      <w:marLeft w:val="0"/>
      <w:marRight w:val="0"/>
      <w:marTop w:val="0"/>
      <w:marBottom w:val="0"/>
      <w:divBdr>
        <w:top w:val="none" w:sz="0" w:space="0" w:color="auto"/>
        <w:left w:val="none" w:sz="0" w:space="0" w:color="auto"/>
        <w:bottom w:val="none" w:sz="0" w:space="0" w:color="auto"/>
        <w:right w:val="none" w:sz="0" w:space="0" w:color="auto"/>
      </w:divBdr>
    </w:div>
    <w:div w:id="1160274274">
      <w:bodyDiv w:val="1"/>
      <w:marLeft w:val="0"/>
      <w:marRight w:val="0"/>
      <w:marTop w:val="0"/>
      <w:marBottom w:val="0"/>
      <w:divBdr>
        <w:top w:val="none" w:sz="0" w:space="0" w:color="auto"/>
        <w:left w:val="none" w:sz="0" w:space="0" w:color="auto"/>
        <w:bottom w:val="none" w:sz="0" w:space="0" w:color="auto"/>
        <w:right w:val="none" w:sz="0" w:space="0" w:color="auto"/>
      </w:divBdr>
    </w:div>
    <w:div w:id="1160387042">
      <w:bodyDiv w:val="1"/>
      <w:marLeft w:val="0"/>
      <w:marRight w:val="0"/>
      <w:marTop w:val="0"/>
      <w:marBottom w:val="0"/>
      <w:divBdr>
        <w:top w:val="none" w:sz="0" w:space="0" w:color="auto"/>
        <w:left w:val="none" w:sz="0" w:space="0" w:color="auto"/>
        <w:bottom w:val="none" w:sz="0" w:space="0" w:color="auto"/>
        <w:right w:val="none" w:sz="0" w:space="0" w:color="auto"/>
      </w:divBdr>
    </w:div>
    <w:div w:id="1160998710">
      <w:bodyDiv w:val="1"/>
      <w:marLeft w:val="0"/>
      <w:marRight w:val="0"/>
      <w:marTop w:val="0"/>
      <w:marBottom w:val="0"/>
      <w:divBdr>
        <w:top w:val="none" w:sz="0" w:space="0" w:color="auto"/>
        <w:left w:val="none" w:sz="0" w:space="0" w:color="auto"/>
        <w:bottom w:val="none" w:sz="0" w:space="0" w:color="auto"/>
        <w:right w:val="none" w:sz="0" w:space="0" w:color="auto"/>
      </w:divBdr>
    </w:div>
    <w:div w:id="1161385950">
      <w:bodyDiv w:val="1"/>
      <w:marLeft w:val="0"/>
      <w:marRight w:val="0"/>
      <w:marTop w:val="0"/>
      <w:marBottom w:val="0"/>
      <w:divBdr>
        <w:top w:val="none" w:sz="0" w:space="0" w:color="auto"/>
        <w:left w:val="none" w:sz="0" w:space="0" w:color="auto"/>
        <w:bottom w:val="none" w:sz="0" w:space="0" w:color="auto"/>
        <w:right w:val="none" w:sz="0" w:space="0" w:color="auto"/>
      </w:divBdr>
    </w:div>
    <w:div w:id="1161459032">
      <w:bodyDiv w:val="1"/>
      <w:marLeft w:val="0"/>
      <w:marRight w:val="0"/>
      <w:marTop w:val="0"/>
      <w:marBottom w:val="0"/>
      <w:divBdr>
        <w:top w:val="none" w:sz="0" w:space="0" w:color="auto"/>
        <w:left w:val="none" w:sz="0" w:space="0" w:color="auto"/>
        <w:bottom w:val="none" w:sz="0" w:space="0" w:color="auto"/>
        <w:right w:val="none" w:sz="0" w:space="0" w:color="auto"/>
      </w:divBdr>
    </w:div>
    <w:div w:id="1162307378">
      <w:bodyDiv w:val="1"/>
      <w:marLeft w:val="0"/>
      <w:marRight w:val="0"/>
      <w:marTop w:val="0"/>
      <w:marBottom w:val="0"/>
      <w:divBdr>
        <w:top w:val="none" w:sz="0" w:space="0" w:color="auto"/>
        <w:left w:val="none" w:sz="0" w:space="0" w:color="auto"/>
        <w:bottom w:val="none" w:sz="0" w:space="0" w:color="auto"/>
        <w:right w:val="none" w:sz="0" w:space="0" w:color="auto"/>
      </w:divBdr>
    </w:div>
    <w:div w:id="1162504573">
      <w:bodyDiv w:val="1"/>
      <w:marLeft w:val="0"/>
      <w:marRight w:val="0"/>
      <w:marTop w:val="0"/>
      <w:marBottom w:val="0"/>
      <w:divBdr>
        <w:top w:val="none" w:sz="0" w:space="0" w:color="auto"/>
        <w:left w:val="none" w:sz="0" w:space="0" w:color="auto"/>
        <w:bottom w:val="none" w:sz="0" w:space="0" w:color="auto"/>
        <w:right w:val="none" w:sz="0" w:space="0" w:color="auto"/>
      </w:divBdr>
    </w:div>
    <w:div w:id="1163204958">
      <w:bodyDiv w:val="1"/>
      <w:marLeft w:val="0"/>
      <w:marRight w:val="0"/>
      <w:marTop w:val="0"/>
      <w:marBottom w:val="0"/>
      <w:divBdr>
        <w:top w:val="none" w:sz="0" w:space="0" w:color="auto"/>
        <w:left w:val="none" w:sz="0" w:space="0" w:color="auto"/>
        <w:bottom w:val="none" w:sz="0" w:space="0" w:color="auto"/>
        <w:right w:val="none" w:sz="0" w:space="0" w:color="auto"/>
      </w:divBdr>
    </w:div>
    <w:div w:id="1163282092">
      <w:bodyDiv w:val="1"/>
      <w:marLeft w:val="0"/>
      <w:marRight w:val="0"/>
      <w:marTop w:val="0"/>
      <w:marBottom w:val="0"/>
      <w:divBdr>
        <w:top w:val="none" w:sz="0" w:space="0" w:color="auto"/>
        <w:left w:val="none" w:sz="0" w:space="0" w:color="auto"/>
        <w:bottom w:val="none" w:sz="0" w:space="0" w:color="auto"/>
        <w:right w:val="none" w:sz="0" w:space="0" w:color="auto"/>
      </w:divBdr>
    </w:div>
    <w:div w:id="1165585934">
      <w:bodyDiv w:val="1"/>
      <w:marLeft w:val="0"/>
      <w:marRight w:val="0"/>
      <w:marTop w:val="0"/>
      <w:marBottom w:val="0"/>
      <w:divBdr>
        <w:top w:val="none" w:sz="0" w:space="0" w:color="auto"/>
        <w:left w:val="none" w:sz="0" w:space="0" w:color="auto"/>
        <w:bottom w:val="none" w:sz="0" w:space="0" w:color="auto"/>
        <w:right w:val="none" w:sz="0" w:space="0" w:color="auto"/>
      </w:divBdr>
    </w:div>
    <w:div w:id="1165628971">
      <w:bodyDiv w:val="1"/>
      <w:marLeft w:val="0"/>
      <w:marRight w:val="0"/>
      <w:marTop w:val="0"/>
      <w:marBottom w:val="0"/>
      <w:divBdr>
        <w:top w:val="none" w:sz="0" w:space="0" w:color="auto"/>
        <w:left w:val="none" w:sz="0" w:space="0" w:color="auto"/>
        <w:bottom w:val="none" w:sz="0" w:space="0" w:color="auto"/>
        <w:right w:val="none" w:sz="0" w:space="0" w:color="auto"/>
      </w:divBdr>
    </w:div>
    <w:div w:id="1166238624">
      <w:bodyDiv w:val="1"/>
      <w:marLeft w:val="0"/>
      <w:marRight w:val="0"/>
      <w:marTop w:val="0"/>
      <w:marBottom w:val="0"/>
      <w:divBdr>
        <w:top w:val="none" w:sz="0" w:space="0" w:color="auto"/>
        <w:left w:val="none" w:sz="0" w:space="0" w:color="auto"/>
        <w:bottom w:val="none" w:sz="0" w:space="0" w:color="auto"/>
        <w:right w:val="none" w:sz="0" w:space="0" w:color="auto"/>
      </w:divBdr>
    </w:div>
    <w:div w:id="1167016051">
      <w:bodyDiv w:val="1"/>
      <w:marLeft w:val="0"/>
      <w:marRight w:val="0"/>
      <w:marTop w:val="0"/>
      <w:marBottom w:val="0"/>
      <w:divBdr>
        <w:top w:val="none" w:sz="0" w:space="0" w:color="auto"/>
        <w:left w:val="none" w:sz="0" w:space="0" w:color="auto"/>
        <w:bottom w:val="none" w:sz="0" w:space="0" w:color="auto"/>
        <w:right w:val="none" w:sz="0" w:space="0" w:color="auto"/>
      </w:divBdr>
    </w:div>
    <w:div w:id="1168443541">
      <w:bodyDiv w:val="1"/>
      <w:marLeft w:val="0"/>
      <w:marRight w:val="0"/>
      <w:marTop w:val="0"/>
      <w:marBottom w:val="0"/>
      <w:divBdr>
        <w:top w:val="none" w:sz="0" w:space="0" w:color="auto"/>
        <w:left w:val="none" w:sz="0" w:space="0" w:color="auto"/>
        <w:bottom w:val="none" w:sz="0" w:space="0" w:color="auto"/>
        <w:right w:val="none" w:sz="0" w:space="0" w:color="auto"/>
      </w:divBdr>
    </w:div>
    <w:div w:id="1169516014">
      <w:bodyDiv w:val="1"/>
      <w:marLeft w:val="0"/>
      <w:marRight w:val="0"/>
      <w:marTop w:val="0"/>
      <w:marBottom w:val="0"/>
      <w:divBdr>
        <w:top w:val="none" w:sz="0" w:space="0" w:color="auto"/>
        <w:left w:val="none" w:sz="0" w:space="0" w:color="auto"/>
        <w:bottom w:val="none" w:sz="0" w:space="0" w:color="auto"/>
        <w:right w:val="none" w:sz="0" w:space="0" w:color="auto"/>
      </w:divBdr>
    </w:div>
    <w:div w:id="1170607097">
      <w:bodyDiv w:val="1"/>
      <w:marLeft w:val="0"/>
      <w:marRight w:val="0"/>
      <w:marTop w:val="0"/>
      <w:marBottom w:val="0"/>
      <w:divBdr>
        <w:top w:val="none" w:sz="0" w:space="0" w:color="auto"/>
        <w:left w:val="none" w:sz="0" w:space="0" w:color="auto"/>
        <w:bottom w:val="none" w:sz="0" w:space="0" w:color="auto"/>
        <w:right w:val="none" w:sz="0" w:space="0" w:color="auto"/>
      </w:divBdr>
    </w:div>
    <w:div w:id="1172254068">
      <w:bodyDiv w:val="1"/>
      <w:marLeft w:val="0"/>
      <w:marRight w:val="0"/>
      <w:marTop w:val="0"/>
      <w:marBottom w:val="0"/>
      <w:divBdr>
        <w:top w:val="none" w:sz="0" w:space="0" w:color="auto"/>
        <w:left w:val="none" w:sz="0" w:space="0" w:color="auto"/>
        <w:bottom w:val="none" w:sz="0" w:space="0" w:color="auto"/>
        <w:right w:val="none" w:sz="0" w:space="0" w:color="auto"/>
      </w:divBdr>
    </w:div>
    <w:div w:id="1172405398">
      <w:bodyDiv w:val="1"/>
      <w:marLeft w:val="0"/>
      <w:marRight w:val="0"/>
      <w:marTop w:val="0"/>
      <w:marBottom w:val="0"/>
      <w:divBdr>
        <w:top w:val="none" w:sz="0" w:space="0" w:color="auto"/>
        <w:left w:val="none" w:sz="0" w:space="0" w:color="auto"/>
        <w:bottom w:val="none" w:sz="0" w:space="0" w:color="auto"/>
        <w:right w:val="none" w:sz="0" w:space="0" w:color="auto"/>
      </w:divBdr>
    </w:div>
    <w:div w:id="1172527134">
      <w:bodyDiv w:val="1"/>
      <w:marLeft w:val="0"/>
      <w:marRight w:val="0"/>
      <w:marTop w:val="0"/>
      <w:marBottom w:val="0"/>
      <w:divBdr>
        <w:top w:val="none" w:sz="0" w:space="0" w:color="auto"/>
        <w:left w:val="none" w:sz="0" w:space="0" w:color="auto"/>
        <w:bottom w:val="none" w:sz="0" w:space="0" w:color="auto"/>
        <w:right w:val="none" w:sz="0" w:space="0" w:color="auto"/>
      </w:divBdr>
    </w:div>
    <w:div w:id="1172530350">
      <w:bodyDiv w:val="1"/>
      <w:marLeft w:val="0"/>
      <w:marRight w:val="0"/>
      <w:marTop w:val="0"/>
      <w:marBottom w:val="0"/>
      <w:divBdr>
        <w:top w:val="none" w:sz="0" w:space="0" w:color="auto"/>
        <w:left w:val="none" w:sz="0" w:space="0" w:color="auto"/>
        <w:bottom w:val="none" w:sz="0" w:space="0" w:color="auto"/>
        <w:right w:val="none" w:sz="0" w:space="0" w:color="auto"/>
      </w:divBdr>
    </w:div>
    <w:div w:id="1173833087">
      <w:bodyDiv w:val="1"/>
      <w:marLeft w:val="0"/>
      <w:marRight w:val="0"/>
      <w:marTop w:val="0"/>
      <w:marBottom w:val="0"/>
      <w:divBdr>
        <w:top w:val="none" w:sz="0" w:space="0" w:color="auto"/>
        <w:left w:val="none" w:sz="0" w:space="0" w:color="auto"/>
        <w:bottom w:val="none" w:sz="0" w:space="0" w:color="auto"/>
        <w:right w:val="none" w:sz="0" w:space="0" w:color="auto"/>
      </w:divBdr>
    </w:div>
    <w:div w:id="1174297153">
      <w:bodyDiv w:val="1"/>
      <w:marLeft w:val="0"/>
      <w:marRight w:val="0"/>
      <w:marTop w:val="0"/>
      <w:marBottom w:val="0"/>
      <w:divBdr>
        <w:top w:val="none" w:sz="0" w:space="0" w:color="auto"/>
        <w:left w:val="none" w:sz="0" w:space="0" w:color="auto"/>
        <w:bottom w:val="none" w:sz="0" w:space="0" w:color="auto"/>
        <w:right w:val="none" w:sz="0" w:space="0" w:color="auto"/>
      </w:divBdr>
    </w:div>
    <w:div w:id="1174807231">
      <w:bodyDiv w:val="1"/>
      <w:marLeft w:val="0"/>
      <w:marRight w:val="0"/>
      <w:marTop w:val="0"/>
      <w:marBottom w:val="0"/>
      <w:divBdr>
        <w:top w:val="none" w:sz="0" w:space="0" w:color="auto"/>
        <w:left w:val="none" w:sz="0" w:space="0" w:color="auto"/>
        <w:bottom w:val="none" w:sz="0" w:space="0" w:color="auto"/>
        <w:right w:val="none" w:sz="0" w:space="0" w:color="auto"/>
      </w:divBdr>
    </w:div>
    <w:div w:id="1175145256">
      <w:bodyDiv w:val="1"/>
      <w:marLeft w:val="0"/>
      <w:marRight w:val="0"/>
      <w:marTop w:val="0"/>
      <w:marBottom w:val="0"/>
      <w:divBdr>
        <w:top w:val="none" w:sz="0" w:space="0" w:color="auto"/>
        <w:left w:val="none" w:sz="0" w:space="0" w:color="auto"/>
        <w:bottom w:val="none" w:sz="0" w:space="0" w:color="auto"/>
        <w:right w:val="none" w:sz="0" w:space="0" w:color="auto"/>
      </w:divBdr>
    </w:div>
    <w:div w:id="1176573766">
      <w:bodyDiv w:val="1"/>
      <w:marLeft w:val="0"/>
      <w:marRight w:val="0"/>
      <w:marTop w:val="0"/>
      <w:marBottom w:val="0"/>
      <w:divBdr>
        <w:top w:val="none" w:sz="0" w:space="0" w:color="auto"/>
        <w:left w:val="none" w:sz="0" w:space="0" w:color="auto"/>
        <w:bottom w:val="none" w:sz="0" w:space="0" w:color="auto"/>
        <w:right w:val="none" w:sz="0" w:space="0" w:color="auto"/>
      </w:divBdr>
    </w:div>
    <w:div w:id="1176961359">
      <w:bodyDiv w:val="1"/>
      <w:marLeft w:val="0"/>
      <w:marRight w:val="0"/>
      <w:marTop w:val="0"/>
      <w:marBottom w:val="0"/>
      <w:divBdr>
        <w:top w:val="none" w:sz="0" w:space="0" w:color="auto"/>
        <w:left w:val="none" w:sz="0" w:space="0" w:color="auto"/>
        <w:bottom w:val="none" w:sz="0" w:space="0" w:color="auto"/>
        <w:right w:val="none" w:sz="0" w:space="0" w:color="auto"/>
      </w:divBdr>
    </w:div>
    <w:div w:id="1178151786">
      <w:bodyDiv w:val="1"/>
      <w:marLeft w:val="0"/>
      <w:marRight w:val="0"/>
      <w:marTop w:val="0"/>
      <w:marBottom w:val="0"/>
      <w:divBdr>
        <w:top w:val="none" w:sz="0" w:space="0" w:color="auto"/>
        <w:left w:val="none" w:sz="0" w:space="0" w:color="auto"/>
        <w:bottom w:val="none" w:sz="0" w:space="0" w:color="auto"/>
        <w:right w:val="none" w:sz="0" w:space="0" w:color="auto"/>
      </w:divBdr>
    </w:div>
    <w:div w:id="1178696673">
      <w:bodyDiv w:val="1"/>
      <w:marLeft w:val="0"/>
      <w:marRight w:val="0"/>
      <w:marTop w:val="0"/>
      <w:marBottom w:val="0"/>
      <w:divBdr>
        <w:top w:val="none" w:sz="0" w:space="0" w:color="auto"/>
        <w:left w:val="none" w:sz="0" w:space="0" w:color="auto"/>
        <w:bottom w:val="none" w:sz="0" w:space="0" w:color="auto"/>
        <w:right w:val="none" w:sz="0" w:space="0" w:color="auto"/>
      </w:divBdr>
    </w:div>
    <w:div w:id="1179196926">
      <w:bodyDiv w:val="1"/>
      <w:marLeft w:val="0"/>
      <w:marRight w:val="0"/>
      <w:marTop w:val="0"/>
      <w:marBottom w:val="0"/>
      <w:divBdr>
        <w:top w:val="none" w:sz="0" w:space="0" w:color="auto"/>
        <w:left w:val="none" w:sz="0" w:space="0" w:color="auto"/>
        <w:bottom w:val="none" w:sz="0" w:space="0" w:color="auto"/>
        <w:right w:val="none" w:sz="0" w:space="0" w:color="auto"/>
      </w:divBdr>
    </w:div>
    <w:div w:id="1180126270">
      <w:bodyDiv w:val="1"/>
      <w:marLeft w:val="0"/>
      <w:marRight w:val="0"/>
      <w:marTop w:val="0"/>
      <w:marBottom w:val="0"/>
      <w:divBdr>
        <w:top w:val="none" w:sz="0" w:space="0" w:color="auto"/>
        <w:left w:val="none" w:sz="0" w:space="0" w:color="auto"/>
        <w:bottom w:val="none" w:sz="0" w:space="0" w:color="auto"/>
        <w:right w:val="none" w:sz="0" w:space="0" w:color="auto"/>
      </w:divBdr>
    </w:div>
    <w:div w:id="1181312659">
      <w:bodyDiv w:val="1"/>
      <w:marLeft w:val="0"/>
      <w:marRight w:val="0"/>
      <w:marTop w:val="0"/>
      <w:marBottom w:val="0"/>
      <w:divBdr>
        <w:top w:val="none" w:sz="0" w:space="0" w:color="auto"/>
        <w:left w:val="none" w:sz="0" w:space="0" w:color="auto"/>
        <w:bottom w:val="none" w:sz="0" w:space="0" w:color="auto"/>
        <w:right w:val="none" w:sz="0" w:space="0" w:color="auto"/>
      </w:divBdr>
    </w:div>
    <w:div w:id="1181510887">
      <w:bodyDiv w:val="1"/>
      <w:marLeft w:val="0"/>
      <w:marRight w:val="0"/>
      <w:marTop w:val="0"/>
      <w:marBottom w:val="0"/>
      <w:divBdr>
        <w:top w:val="none" w:sz="0" w:space="0" w:color="auto"/>
        <w:left w:val="none" w:sz="0" w:space="0" w:color="auto"/>
        <w:bottom w:val="none" w:sz="0" w:space="0" w:color="auto"/>
        <w:right w:val="none" w:sz="0" w:space="0" w:color="auto"/>
      </w:divBdr>
    </w:div>
    <w:div w:id="1181550132">
      <w:bodyDiv w:val="1"/>
      <w:marLeft w:val="0"/>
      <w:marRight w:val="0"/>
      <w:marTop w:val="0"/>
      <w:marBottom w:val="0"/>
      <w:divBdr>
        <w:top w:val="none" w:sz="0" w:space="0" w:color="auto"/>
        <w:left w:val="none" w:sz="0" w:space="0" w:color="auto"/>
        <w:bottom w:val="none" w:sz="0" w:space="0" w:color="auto"/>
        <w:right w:val="none" w:sz="0" w:space="0" w:color="auto"/>
      </w:divBdr>
    </w:div>
    <w:div w:id="1181551312">
      <w:bodyDiv w:val="1"/>
      <w:marLeft w:val="0"/>
      <w:marRight w:val="0"/>
      <w:marTop w:val="0"/>
      <w:marBottom w:val="0"/>
      <w:divBdr>
        <w:top w:val="none" w:sz="0" w:space="0" w:color="auto"/>
        <w:left w:val="none" w:sz="0" w:space="0" w:color="auto"/>
        <w:bottom w:val="none" w:sz="0" w:space="0" w:color="auto"/>
        <w:right w:val="none" w:sz="0" w:space="0" w:color="auto"/>
      </w:divBdr>
    </w:div>
    <w:div w:id="1181968761">
      <w:bodyDiv w:val="1"/>
      <w:marLeft w:val="0"/>
      <w:marRight w:val="0"/>
      <w:marTop w:val="0"/>
      <w:marBottom w:val="0"/>
      <w:divBdr>
        <w:top w:val="none" w:sz="0" w:space="0" w:color="auto"/>
        <w:left w:val="none" w:sz="0" w:space="0" w:color="auto"/>
        <w:bottom w:val="none" w:sz="0" w:space="0" w:color="auto"/>
        <w:right w:val="none" w:sz="0" w:space="0" w:color="auto"/>
      </w:divBdr>
    </w:div>
    <w:div w:id="1182283895">
      <w:bodyDiv w:val="1"/>
      <w:marLeft w:val="0"/>
      <w:marRight w:val="0"/>
      <w:marTop w:val="0"/>
      <w:marBottom w:val="0"/>
      <w:divBdr>
        <w:top w:val="none" w:sz="0" w:space="0" w:color="auto"/>
        <w:left w:val="none" w:sz="0" w:space="0" w:color="auto"/>
        <w:bottom w:val="none" w:sz="0" w:space="0" w:color="auto"/>
        <w:right w:val="none" w:sz="0" w:space="0" w:color="auto"/>
      </w:divBdr>
    </w:div>
    <w:div w:id="1182863558">
      <w:bodyDiv w:val="1"/>
      <w:marLeft w:val="0"/>
      <w:marRight w:val="0"/>
      <w:marTop w:val="0"/>
      <w:marBottom w:val="0"/>
      <w:divBdr>
        <w:top w:val="none" w:sz="0" w:space="0" w:color="auto"/>
        <w:left w:val="none" w:sz="0" w:space="0" w:color="auto"/>
        <w:bottom w:val="none" w:sz="0" w:space="0" w:color="auto"/>
        <w:right w:val="none" w:sz="0" w:space="0" w:color="auto"/>
      </w:divBdr>
    </w:div>
    <w:div w:id="1185290691">
      <w:bodyDiv w:val="1"/>
      <w:marLeft w:val="0"/>
      <w:marRight w:val="0"/>
      <w:marTop w:val="0"/>
      <w:marBottom w:val="0"/>
      <w:divBdr>
        <w:top w:val="none" w:sz="0" w:space="0" w:color="auto"/>
        <w:left w:val="none" w:sz="0" w:space="0" w:color="auto"/>
        <w:bottom w:val="none" w:sz="0" w:space="0" w:color="auto"/>
        <w:right w:val="none" w:sz="0" w:space="0" w:color="auto"/>
      </w:divBdr>
    </w:div>
    <w:div w:id="1186403302">
      <w:bodyDiv w:val="1"/>
      <w:marLeft w:val="0"/>
      <w:marRight w:val="0"/>
      <w:marTop w:val="0"/>
      <w:marBottom w:val="0"/>
      <w:divBdr>
        <w:top w:val="none" w:sz="0" w:space="0" w:color="auto"/>
        <w:left w:val="none" w:sz="0" w:space="0" w:color="auto"/>
        <w:bottom w:val="none" w:sz="0" w:space="0" w:color="auto"/>
        <w:right w:val="none" w:sz="0" w:space="0" w:color="auto"/>
      </w:divBdr>
    </w:div>
    <w:div w:id="1186601172">
      <w:bodyDiv w:val="1"/>
      <w:marLeft w:val="0"/>
      <w:marRight w:val="0"/>
      <w:marTop w:val="0"/>
      <w:marBottom w:val="0"/>
      <w:divBdr>
        <w:top w:val="none" w:sz="0" w:space="0" w:color="auto"/>
        <w:left w:val="none" w:sz="0" w:space="0" w:color="auto"/>
        <w:bottom w:val="none" w:sz="0" w:space="0" w:color="auto"/>
        <w:right w:val="none" w:sz="0" w:space="0" w:color="auto"/>
      </w:divBdr>
    </w:div>
    <w:div w:id="1187254485">
      <w:bodyDiv w:val="1"/>
      <w:marLeft w:val="0"/>
      <w:marRight w:val="0"/>
      <w:marTop w:val="0"/>
      <w:marBottom w:val="0"/>
      <w:divBdr>
        <w:top w:val="none" w:sz="0" w:space="0" w:color="auto"/>
        <w:left w:val="none" w:sz="0" w:space="0" w:color="auto"/>
        <w:bottom w:val="none" w:sz="0" w:space="0" w:color="auto"/>
        <w:right w:val="none" w:sz="0" w:space="0" w:color="auto"/>
      </w:divBdr>
    </w:div>
    <w:div w:id="1187523963">
      <w:bodyDiv w:val="1"/>
      <w:marLeft w:val="0"/>
      <w:marRight w:val="0"/>
      <w:marTop w:val="0"/>
      <w:marBottom w:val="0"/>
      <w:divBdr>
        <w:top w:val="none" w:sz="0" w:space="0" w:color="auto"/>
        <w:left w:val="none" w:sz="0" w:space="0" w:color="auto"/>
        <w:bottom w:val="none" w:sz="0" w:space="0" w:color="auto"/>
        <w:right w:val="none" w:sz="0" w:space="0" w:color="auto"/>
      </w:divBdr>
    </w:div>
    <w:div w:id="1188911608">
      <w:bodyDiv w:val="1"/>
      <w:marLeft w:val="0"/>
      <w:marRight w:val="0"/>
      <w:marTop w:val="0"/>
      <w:marBottom w:val="0"/>
      <w:divBdr>
        <w:top w:val="none" w:sz="0" w:space="0" w:color="auto"/>
        <w:left w:val="none" w:sz="0" w:space="0" w:color="auto"/>
        <w:bottom w:val="none" w:sz="0" w:space="0" w:color="auto"/>
        <w:right w:val="none" w:sz="0" w:space="0" w:color="auto"/>
      </w:divBdr>
    </w:div>
    <w:div w:id="1188912511">
      <w:bodyDiv w:val="1"/>
      <w:marLeft w:val="0"/>
      <w:marRight w:val="0"/>
      <w:marTop w:val="0"/>
      <w:marBottom w:val="0"/>
      <w:divBdr>
        <w:top w:val="none" w:sz="0" w:space="0" w:color="auto"/>
        <w:left w:val="none" w:sz="0" w:space="0" w:color="auto"/>
        <w:bottom w:val="none" w:sz="0" w:space="0" w:color="auto"/>
        <w:right w:val="none" w:sz="0" w:space="0" w:color="auto"/>
      </w:divBdr>
    </w:div>
    <w:div w:id="1189569099">
      <w:bodyDiv w:val="1"/>
      <w:marLeft w:val="0"/>
      <w:marRight w:val="0"/>
      <w:marTop w:val="0"/>
      <w:marBottom w:val="0"/>
      <w:divBdr>
        <w:top w:val="none" w:sz="0" w:space="0" w:color="auto"/>
        <w:left w:val="none" w:sz="0" w:space="0" w:color="auto"/>
        <w:bottom w:val="none" w:sz="0" w:space="0" w:color="auto"/>
        <w:right w:val="none" w:sz="0" w:space="0" w:color="auto"/>
      </w:divBdr>
    </w:div>
    <w:div w:id="1190608705">
      <w:bodyDiv w:val="1"/>
      <w:marLeft w:val="0"/>
      <w:marRight w:val="0"/>
      <w:marTop w:val="0"/>
      <w:marBottom w:val="0"/>
      <w:divBdr>
        <w:top w:val="none" w:sz="0" w:space="0" w:color="auto"/>
        <w:left w:val="none" w:sz="0" w:space="0" w:color="auto"/>
        <w:bottom w:val="none" w:sz="0" w:space="0" w:color="auto"/>
        <w:right w:val="none" w:sz="0" w:space="0" w:color="auto"/>
      </w:divBdr>
    </w:div>
    <w:div w:id="1191799425">
      <w:bodyDiv w:val="1"/>
      <w:marLeft w:val="0"/>
      <w:marRight w:val="0"/>
      <w:marTop w:val="0"/>
      <w:marBottom w:val="0"/>
      <w:divBdr>
        <w:top w:val="none" w:sz="0" w:space="0" w:color="auto"/>
        <w:left w:val="none" w:sz="0" w:space="0" w:color="auto"/>
        <w:bottom w:val="none" w:sz="0" w:space="0" w:color="auto"/>
        <w:right w:val="none" w:sz="0" w:space="0" w:color="auto"/>
      </w:divBdr>
    </w:div>
    <w:div w:id="1191844592">
      <w:bodyDiv w:val="1"/>
      <w:marLeft w:val="0"/>
      <w:marRight w:val="0"/>
      <w:marTop w:val="0"/>
      <w:marBottom w:val="0"/>
      <w:divBdr>
        <w:top w:val="none" w:sz="0" w:space="0" w:color="auto"/>
        <w:left w:val="none" w:sz="0" w:space="0" w:color="auto"/>
        <w:bottom w:val="none" w:sz="0" w:space="0" w:color="auto"/>
        <w:right w:val="none" w:sz="0" w:space="0" w:color="auto"/>
      </w:divBdr>
    </w:div>
    <w:div w:id="1192063916">
      <w:bodyDiv w:val="1"/>
      <w:marLeft w:val="0"/>
      <w:marRight w:val="0"/>
      <w:marTop w:val="0"/>
      <w:marBottom w:val="0"/>
      <w:divBdr>
        <w:top w:val="none" w:sz="0" w:space="0" w:color="auto"/>
        <w:left w:val="none" w:sz="0" w:space="0" w:color="auto"/>
        <w:bottom w:val="none" w:sz="0" w:space="0" w:color="auto"/>
        <w:right w:val="none" w:sz="0" w:space="0" w:color="auto"/>
      </w:divBdr>
    </w:div>
    <w:div w:id="1192105626">
      <w:bodyDiv w:val="1"/>
      <w:marLeft w:val="0"/>
      <w:marRight w:val="0"/>
      <w:marTop w:val="0"/>
      <w:marBottom w:val="0"/>
      <w:divBdr>
        <w:top w:val="none" w:sz="0" w:space="0" w:color="auto"/>
        <w:left w:val="none" w:sz="0" w:space="0" w:color="auto"/>
        <w:bottom w:val="none" w:sz="0" w:space="0" w:color="auto"/>
        <w:right w:val="none" w:sz="0" w:space="0" w:color="auto"/>
      </w:divBdr>
    </w:div>
    <w:div w:id="1192186051">
      <w:bodyDiv w:val="1"/>
      <w:marLeft w:val="0"/>
      <w:marRight w:val="0"/>
      <w:marTop w:val="0"/>
      <w:marBottom w:val="0"/>
      <w:divBdr>
        <w:top w:val="none" w:sz="0" w:space="0" w:color="auto"/>
        <w:left w:val="none" w:sz="0" w:space="0" w:color="auto"/>
        <w:bottom w:val="none" w:sz="0" w:space="0" w:color="auto"/>
        <w:right w:val="none" w:sz="0" w:space="0" w:color="auto"/>
      </w:divBdr>
    </w:div>
    <w:div w:id="1193031834">
      <w:bodyDiv w:val="1"/>
      <w:marLeft w:val="0"/>
      <w:marRight w:val="0"/>
      <w:marTop w:val="0"/>
      <w:marBottom w:val="0"/>
      <w:divBdr>
        <w:top w:val="none" w:sz="0" w:space="0" w:color="auto"/>
        <w:left w:val="none" w:sz="0" w:space="0" w:color="auto"/>
        <w:bottom w:val="none" w:sz="0" w:space="0" w:color="auto"/>
        <w:right w:val="none" w:sz="0" w:space="0" w:color="auto"/>
      </w:divBdr>
    </w:div>
    <w:div w:id="1193694072">
      <w:bodyDiv w:val="1"/>
      <w:marLeft w:val="0"/>
      <w:marRight w:val="0"/>
      <w:marTop w:val="0"/>
      <w:marBottom w:val="0"/>
      <w:divBdr>
        <w:top w:val="none" w:sz="0" w:space="0" w:color="auto"/>
        <w:left w:val="none" w:sz="0" w:space="0" w:color="auto"/>
        <w:bottom w:val="none" w:sz="0" w:space="0" w:color="auto"/>
        <w:right w:val="none" w:sz="0" w:space="0" w:color="auto"/>
      </w:divBdr>
    </w:div>
    <w:div w:id="1194491820">
      <w:bodyDiv w:val="1"/>
      <w:marLeft w:val="0"/>
      <w:marRight w:val="0"/>
      <w:marTop w:val="0"/>
      <w:marBottom w:val="0"/>
      <w:divBdr>
        <w:top w:val="none" w:sz="0" w:space="0" w:color="auto"/>
        <w:left w:val="none" w:sz="0" w:space="0" w:color="auto"/>
        <w:bottom w:val="none" w:sz="0" w:space="0" w:color="auto"/>
        <w:right w:val="none" w:sz="0" w:space="0" w:color="auto"/>
      </w:divBdr>
    </w:div>
    <w:div w:id="1194539653">
      <w:bodyDiv w:val="1"/>
      <w:marLeft w:val="0"/>
      <w:marRight w:val="0"/>
      <w:marTop w:val="0"/>
      <w:marBottom w:val="0"/>
      <w:divBdr>
        <w:top w:val="none" w:sz="0" w:space="0" w:color="auto"/>
        <w:left w:val="none" w:sz="0" w:space="0" w:color="auto"/>
        <w:bottom w:val="none" w:sz="0" w:space="0" w:color="auto"/>
        <w:right w:val="none" w:sz="0" w:space="0" w:color="auto"/>
      </w:divBdr>
    </w:div>
    <w:div w:id="1194614183">
      <w:bodyDiv w:val="1"/>
      <w:marLeft w:val="0"/>
      <w:marRight w:val="0"/>
      <w:marTop w:val="0"/>
      <w:marBottom w:val="0"/>
      <w:divBdr>
        <w:top w:val="none" w:sz="0" w:space="0" w:color="auto"/>
        <w:left w:val="none" w:sz="0" w:space="0" w:color="auto"/>
        <w:bottom w:val="none" w:sz="0" w:space="0" w:color="auto"/>
        <w:right w:val="none" w:sz="0" w:space="0" w:color="auto"/>
      </w:divBdr>
    </w:div>
    <w:div w:id="1195777706">
      <w:bodyDiv w:val="1"/>
      <w:marLeft w:val="0"/>
      <w:marRight w:val="0"/>
      <w:marTop w:val="0"/>
      <w:marBottom w:val="0"/>
      <w:divBdr>
        <w:top w:val="none" w:sz="0" w:space="0" w:color="auto"/>
        <w:left w:val="none" w:sz="0" w:space="0" w:color="auto"/>
        <w:bottom w:val="none" w:sz="0" w:space="0" w:color="auto"/>
        <w:right w:val="none" w:sz="0" w:space="0" w:color="auto"/>
      </w:divBdr>
    </w:div>
    <w:div w:id="1195922637">
      <w:bodyDiv w:val="1"/>
      <w:marLeft w:val="0"/>
      <w:marRight w:val="0"/>
      <w:marTop w:val="0"/>
      <w:marBottom w:val="0"/>
      <w:divBdr>
        <w:top w:val="none" w:sz="0" w:space="0" w:color="auto"/>
        <w:left w:val="none" w:sz="0" w:space="0" w:color="auto"/>
        <w:bottom w:val="none" w:sz="0" w:space="0" w:color="auto"/>
        <w:right w:val="none" w:sz="0" w:space="0" w:color="auto"/>
      </w:divBdr>
    </w:div>
    <w:div w:id="1196232034">
      <w:bodyDiv w:val="1"/>
      <w:marLeft w:val="0"/>
      <w:marRight w:val="0"/>
      <w:marTop w:val="0"/>
      <w:marBottom w:val="0"/>
      <w:divBdr>
        <w:top w:val="none" w:sz="0" w:space="0" w:color="auto"/>
        <w:left w:val="none" w:sz="0" w:space="0" w:color="auto"/>
        <w:bottom w:val="none" w:sz="0" w:space="0" w:color="auto"/>
        <w:right w:val="none" w:sz="0" w:space="0" w:color="auto"/>
      </w:divBdr>
    </w:div>
    <w:div w:id="1196964453">
      <w:bodyDiv w:val="1"/>
      <w:marLeft w:val="0"/>
      <w:marRight w:val="0"/>
      <w:marTop w:val="0"/>
      <w:marBottom w:val="0"/>
      <w:divBdr>
        <w:top w:val="none" w:sz="0" w:space="0" w:color="auto"/>
        <w:left w:val="none" w:sz="0" w:space="0" w:color="auto"/>
        <w:bottom w:val="none" w:sz="0" w:space="0" w:color="auto"/>
        <w:right w:val="none" w:sz="0" w:space="0" w:color="auto"/>
      </w:divBdr>
    </w:div>
    <w:div w:id="1198153771">
      <w:bodyDiv w:val="1"/>
      <w:marLeft w:val="0"/>
      <w:marRight w:val="0"/>
      <w:marTop w:val="0"/>
      <w:marBottom w:val="0"/>
      <w:divBdr>
        <w:top w:val="none" w:sz="0" w:space="0" w:color="auto"/>
        <w:left w:val="none" w:sz="0" w:space="0" w:color="auto"/>
        <w:bottom w:val="none" w:sz="0" w:space="0" w:color="auto"/>
        <w:right w:val="none" w:sz="0" w:space="0" w:color="auto"/>
      </w:divBdr>
    </w:div>
    <w:div w:id="1199201200">
      <w:bodyDiv w:val="1"/>
      <w:marLeft w:val="0"/>
      <w:marRight w:val="0"/>
      <w:marTop w:val="0"/>
      <w:marBottom w:val="0"/>
      <w:divBdr>
        <w:top w:val="none" w:sz="0" w:space="0" w:color="auto"/>
        <w:left w:val="none" w:sz="0" w:space="0" w:color="auto"/>
        <w:bottom w:val="none" w:sz="0" w:space="0" w:color="auto"/>
        <w:right w:val="none" w:sz="0" w:space="0" w:color="auto"/>
      </w:divBdr>
    </w:div>
    <w:div w:id="1199973342">
      <w:bodyDiv w:val="1"/>
      <w:marLeft w:val="0"/>
      <w:marRight w:val="0"/>
      <w:marTop w:val="0"/>
      <w:marBottom w:val="0"/>
      <w:divBdr>
        <w:top w:val="none" w:sz="0" w:space="0" w:color="auto"/>
        <w:left w:val="none" w:sz="0" w:space="0" w:color="auto"/>
        <w:bottom w:val="none" w:sz="0" w:space="0" w:color="auto"/>
        <w:right w:val="none" w:sz="0" w:space="0" w:color="auto"/>
      </w:divBdr>
    </w:div>
    <w:div w:id="1201211699">
      <w:bodyDiv w:val="1"/>
      <w:marLeft w:val="0"/>
      <w:marRight w:val="0"/>
      <w:marTop w:val="0"/>
      <w:marBottom w:val="0"/>
      <w:divBdr>
        <w:top w:val="none" w:sz="0" w:space="0" w:color="auto"/>
        <w:left w:val="none" w:sz="0" w:space="0" w:color="auto"/>
        <w:bottom w:val="none" w:sz="0" w:space="0" w:color="auto"/>
        <w:right w:val="none" w:sz="0" w:space="0" w:color="auto"/>
      </w:divBdr>
    </w:div>
    <w:div w:id="1201236525">
      <w:bodyDiv w:val="1"/>
      <w:marLeft w:val="0"/>
      <w:marRight w:val="0"/>
      <w:marTop w:val="0"/>
      <w:marBottom w:val="0"/>
      <w:divBdr>
        <w:top w:val="none" w:sz="0" w:space="0" w:color="auto"/>
        <w:left w:val="none" w:sz="0" w:space="0" w:color="auto"/>
        <w:bottom w:val="none" w:sz="0" w:space="0" w:color="auto"/>
        <w:right w:val="none" w:sz="0" w:space="0" w:color="auto"/>
      </w:divBdr>
    </w:div>
    <w:div w:id="1201547566">
      <w:bodyDiv w:val="1"/>
      <w:marLeft w:val="0"/>
      <w:marRight w:val="0"/>
      <w:marTop w:val="0"/>
      <w:marBottom w:val="0"/>
      <w:divBdr>
        <w:top w:val="none" w:sz="0" w:space="0" w:color="auto"/>
        <w:left w:val="none" w:sz="0" w:space="0" w:color="auto"/>
        <w:bottom w:val="none" w:sz="0" w:space="0" w:color="auto"/>
        <w:right w:val="none" w:sz="0" w:space="0" w:color="auto"/>
      </w:divBdr>
    </w:div>
    <w:div w:id="1201556726">
      <w:bodyDiv w:val="1"/>
      <w:marLeft w:val="0"/>
      <w:marRight w:val="0"/>
      <w:marTop w:val="0"/>
      <w:marBottom w:val="0"/>
      <w:divBdr>
        <w:top w:val="none" w:sz="0" w:space="0" w:color="auto"/>
        <w:left w:val="none" w:sz="0" w:space="0" w:color="auto"/>
        <w:bottom w:val="none" w:sz="0" w:space="0" w:color="auto"/>
        <w:right w:val="none" w:sz="0" w:space="0" w:color="auto"/>
      </w:divBdr>
    </w:div>
    <w:div w:id="1201746484">
      <w:bodyDiv w:val="1"/>
      <w:marLeft w:val="0"/>
      <w:marRight w:val="0"/>
      <w:marTop w:val="0"/>
      <w:marBottom w:val="0"/>
      <w:divBdr>
        <w:top w:val="none" w:sz="0" w:space="0" w:color="auto"/>
        <w:left w:val="none" w:sz="0" w:space="0" w:color="auto"/>
        <w:bottom w:val="none" w:sz="0" w:space="0" w:color="auto"/>
        <w:right w:val="none" w:sz="0" w:space="0" w:color="auto"/>
      </w:divBdr>
    </w:div>
    <w:div w:id="1202093688">
      <w:bodyDiv w:val="1"/>
      <w:marLeft w:val="0"/>
      <w:marRight w:val="0"/>
      <w:marTop w:val="0"/>
      <w:marBottom w:val="0"/>
      <w:divBdr>
        <w:top w:val="none" w:sz="0" w:space="0" w:color="auto"/>
        <w:left w:val="none" w:sz="0" w:space="0" w:color="auto"/>
        <w:bottom w:val="none" w:sz="0" w:space="0" w:color="auto"/>
        <w:right w:val="none" w:sz="0" w:space="0" w:color="auto"/>
      </w:divBdr>
    </w:div>
    <w:div w:id="1202668254">
      <w:bodyDiv w:val="1"/>
      <w:marLeft w:val="0"/>
      <w:marRight w:val="0"/>
      <w:marTop w:val="0"/>
      <w:marBottom w:val="0"/>
      <w:divBdr>
        <w:top w:val="none" w:sz="0" w:space="0" w:color="auto"/>
        <w:left w:val="none" w:sz="0" w:space="0" w:color="auto"/>
        <w:bottom w:val="none" w:sz="0" w:space="0" w:color="auto"/>
        <w:right w:val="none" w:sz="0" w:space="0" w:color="auto"/>
      </w:divBdr>
    </w:div>
    <w:div w:id="1203202509">
      <w:bodyDiv w:val="1"/>
      <w:marLeft w:val="0"/>
      <w:marRight w:val="0"/>
      <w:marTop w:val="0"/>
      <w:marBottom w:val="0"/>
      <w:divBdr>
        <w:top w:val="none" w:sz="0" w:space="0" w:color="auto"/>
        <w:left w:val="none" w:sz="0" w:space="0" w:color="auto"/>
        <w:bottom w:val="none" w:sz="0" w:space="0" w:color="auto"/>
        <w:right w:val="none" w:sz="0" w:space="0" w:color="auto"/>
      </w:divBdr>
    </w:div>
    <w:div w:id="1203254031">
      <w:bodyDiv w:val="1"/>
      <w:marLeft w:val="0"/>
      <w:marRight w:val="0"/>
      <w:marTop w:val="0"/>
      <w:marBottom w:val="0"/>
      <w:divBdr>
        <w:top w:val="none" w:sz="0" w:space="0" w:color="auto"/>
        <w:left w:val="none" w:sz="0" w:space="0" w:color="auto"/>
        <w:bottom w:val="none" w:sz="0" w:space="0" w:color="auto"/>
        <w:right w:val="none" w:sz="0" w:space="0" w:color="auto"/>
      </w:divBdr>
    </w:div>
    <w:div w:id="1203863189">
      <w:bodyDiv w:val="1"/>
      <w:marLeft w:val="0"/>
      <w:marRight w:val="0"/>
      <w:marTop w:val="0"/>
      <w:marBottom w:val="0"/>
      <w:divBdr>
        <w:top w:val="none" w:sz="0" w:space="0" w:color="auto"/>
        <w:left w:val="none" w:sz="0" w:space="0" w:color="auto"/>
        <w:bottom w:val="none" w:sz="0" w:space="0" w:color="auto"/>
        <w:right w:val="none" w:sz="0" w:space="0" w:color="auto"/>
      </w:divBdr>
    </w:div>
    <w:div w:id="1204371272">
      <w:bodyDiv w:val="1"/>
      <w:marLeft w:val="0"/>
      <w:marRight w:val="0"/>
      <w:marTop w:val="0"/>
      <w:marBottom w:val="0"/>
      <w:divBdr>
        <w:top w:val="none" w:sz="0" w:space="0" w:color="auto"/>
        <w:left w:val="none" w:sz="0" w:space="0" w:color="auto"/>
        <w:bottom w:val="none" w:sz="0" w:space="0" w:color="auto"/>
        <w:right w:val="none" w:sz="0" w:space="0" w:color="auto"/>
      </w:divBdr>
    </w:div>
    <w:div w:id="1204631262">
      <w:bodyDiv w:val="1"/>
      <w:marLeft w:val="0"/>
      <w:marRight w:val="0"/>
      <w:marTop w:val="0"/>
      <w:marBottom w:val="0"/>
      <w:divBdr>
        <w:top w:val="none" w:sz="0" w:space="0" w:color="auto"/>
        <w:left w:val="none" w:sz="0" w:space="0" w:color="auto"/>
        <w:bottom w:val="none" w:sz="0" w:space="0" w:color="auto"/>
        <w:right w:val="none" w:sz="0" w:space="0" w:color="auto"/>
      </w:divBdr>
    </w:div>
    <w:div w:id="1205022771">
      <w:bodyDiv w:val="1"/>
      <w:marLeft w:val="0"/>
      <w:marRight w:val="0"/>
      <w:marTop w:val="0"/>
      <w:marBottom w:val="0"/>
      <w:divBdr>
        <w:top w:val="none" w:sz="0" w:space="0" w:color="auto"/>
        <w:left w:val="none" w:sz="0" w:space="0" w:color="auto"/>
        <w:bottom w:val="none" w:sz="0" w:space="0" w:color="auto"/>
        <w:right w:val="none" w:sz="0" w:space="0" w:color="auto"/>
      </w:divBdr>
    </w:div>
    <w:div w:id="1205291446">
      <w:bodyDiv w:val="1"/>
      <w:marLeft w:val="0"/>
      <w:marRight w:val="0"/>
      <w:marTop w:val="0"/>
      <w:marBottom w:val="0"/>
      <w:divBdr>
        <w:top w:val="none" w:sz="0" w:space="0" w:color="auto"/>
        <w:left w:val="none" w:sz="0" w:space="0" w:color="auto"/>
        <w:bottom w:val="none" w:sz="0" w:space="0" w:color="auto"/>
        <w:right w:val="none" w:sz="0" w:space="0" w:color="auto"/>
      </w:divBdr>
    </w:div>
    <w:div w:id="1205749469">
      <w:bodyDiv w:val="1"/>
      <w:marLeft w:val="0"/>
      <w:marRight w:val="0"/>
      <w:marTop w:val="0"/>
      <w:marBottom w:val="0"/>
      <w:divBdr>
        <w:top w:val="none" w:sz="0" w:space="0" w:color="auto"/>
        <w:left w:val="none" w:sz="0" w:space="0" w:color="auto"/>
        <w:bottom w:val="none" w:sz="0" w:space="0" w:color="auto"/>
        <w:right w:val="none" w:sz="0" w:space="0" w:color="auto"/>
      </w:divBdr>
    </w:div>
    <w:div w:id="1205754111">
      <w:bodyDiv w:val="1"/>
      <w:marLeft w:val="0"/>
      <w:marRight w:val="0"/>
      <w:marTop w:val="0"/>
      <w:marBottom w:val="0"/>
      <w:divBdr>
        <w:top w:val="none" w:sz="0" w:space="0" w:color="auto"/>
        <w:left w:val="none" w:sz="0" w:space="0" w:color="auto"/>
        <w:bottom w:val="none" w:sz="0" w:space="0" w:color="auto"/>
        <w:right w:val="none" w:sz="0" w:space="0" w:color="auto"/>
      </w:divBdr>
    </w:div>
    <w:div w:id="1206716704">
      <w:bodyDiv w:val="1"/>
      <w:marLeft w:val="0"/>
      <w:marRight w:val="0"/>
      <w:marTop w:val="0"/>
      <w:marBottom w:val="0"/>
      <w:divBdr>
        <w:top w:val="none" w:sz="0" w:space="0" w:color="auto"/>
        <w:left w:val="none" w:sz="0" w:space="0" w:color="auto"/>
        <w:bottom w:val="none" w:sz="0" w:space="0" w:color="auto"/>
        <w:right w:val="none" w:sz="0" w:space="0" w:color="auto"/>
      </w:divBdr>
    </w:div>
    <w:div w:id="1207568649">
      <w:bodyDiv w:val="1"/>
      <w:marLeft w:val="0"/>
      <w:marRight w:val="0"/>
      <w:marTop w:val="0"/>
      <w:marBottom w:val="0"/>
      <w:divBdr>
        <w:top w:val="none" w:sz="0" w:space="0" w:color="auto"/>
        <w:left w:val="none" w:sz="0" w:space="0" w:color="auto"/>
        <w:bottom w:val="none" w:sz="0" w:space="0" w:color="auto"/>
        <w:right w:val="none" w:sz="0" w:space="0" w:color="auto"/>
      </w:divBdr>
    </w:div>
    <w:div w:id="1207571528">
      <w:bodyDiv w:val="1"/>
      <w:marLeft w:val="0"/>
      <w:marRight w:val="0"/>
      <w:marTop w:val="0"/>
      <w:marBottom w:val="0"/>
      <w:divBdr>
        <w:top w:val="none" w:sz="0" w:space="0" w:color="auto"/>
        <w:left w:val="none" w:sz="0" w:space="0" w:color="auto"/>
        <w:bottom w:val="none" w:sz="0" w:space="0" w:color="auto"/>
        <w:right w:val="none" w:sz="0" w:space="0" w:color="auto"/>
      </w:divBdr>
    </w:div>
    <w:div w:id="1207793842">
      <w:bodyDiv w:val="1"/>
      <w:marLeft w:val="0"/>
      <w:marRight w:val="0"/>
      <w:marTop w:val="0"/>
      <w:marBottom w:val="0"/>
      <w:divBdr>
        <w:top w:val="none" w:sz="0" w:space="0" w:color="auto"/>
        <w:left w:val="none" w:sz="0" w:space="0" w:color="auto"/>
        <w:bottom w:val="none" w:sz="0" w:space="0" w:color="auto"/>
        <w:right w:val="none" w:sz="0" w:space="0" w:color="auto"/>
      </w:divBdr>
    </w:div>
    <w:div w:id="1210536788">
      <w:bodyDiv w:val="1"/>
      <w:marLeft w:val="0"/>
      <w:marRight w:val="0"/>
      <w:marTop w:val="0"/>
      <w:marBottom w:val="0"/>
      <w:divBdr>
        <w:top w:val="none" w:sz="0" w:space="0" w:color="auto"/>
        <w:left w:val="none" w:sz="0" w:space="0" w:color="auto"/>
        <w:bottom w:val="none" w:sz="0" w:space="0" w:color="auto"/>
        <w:right w:val="none" w:sz="0" w:space="0" w:color="auto"/>
      </w:divBdr>
    </w:div>
    <w:div w:id="1211453223">
      <w:bodyDiv w:val="1"/>
      <w:marLeft w:val="0"/>
      <w:marRight w:val="0"/>
      <w:marTop w:val="0"/>
      <w:marBottom w:val="0"/>
      <w:divBdr>
        <w:top w:val="none" w:sz="0" w:space="0" w:color="auto"/>
        <w:left w:val="none" w:sz="0" w:space="0" w:color="auto"/>
        <w:bottom w:val="none" w:sz="0" w:space="0" w:color="auto"/>
        <w:right w:val="none" w:sz="0" w:space="0" w:color="auto"/>
      </w:divBdr>
    </w:div>
    <w:div w:id="1213227474">
      <w:bodyDiv w:val="1"/>
      <w:marLeft w:val="0"/>
      <w:marRight w:val="0"/>
      <w:marTop w:val="0"/>
      <w:marBottom w:val="0"/>
      <w:divBdr>
        <w:top w:val="none" w:sz="0" w:space="0" w:color="auto"/>
        <w:left w:val="none" w:sz="0" w:space="0" w:color="auto"/>
        <w:bottom w:val="none" w:sz="0" w:space="0" w:color="auto"/>
        <w:right w:val="none" w:sz="0" w:space="0" w:color="auto"/>
      </w:divBdr>
    </w:div>
    <w:div w:id="1213343526">
      <w:bodyDiv w:val="1"/>
      <w:marLeft w:val="0"/>
      <w:marRight w:val="0"/>
      <w:marTop w:val="0"/>
      <w:marBottom w:val="0"/>
      <w:divBdr>
        <w:top w:val="none" w:sz="0" w:space="0" w:color="auto"/>
        <w:left w:val="none" w:sz="0" w:space="0" w:color="auto"/>
        <w:bottom w:val="none" w:sz="0" w:space="0" w:color="auto"/>
        <w:right w:val="none" w:sz="0" w:space="0" w:color="auto"/>
      </w:divBdr>
    </w:div>
    <w:div w:id="1213538037">
      <w:bodyDiv w:val="1"/>
      <w:marLeft w:val="0"/>
      <w:marRight w:val="0"/>
      <w:marTop w:val="0"/>
      <w:marBottom w:val="0"/>
      <w:divBdr>
        <w:top w:val="none" w:sz="0" w:space="0" w:color="auto"/>
        <w:left w:val="none" w:sz="0" w:space="0" w:color="auto"/>
        <w:bottom w:val="none" w:sz="0" w:space="0" w:color="auto"/>
        <w:right w:val="none" w:sz="0" w:space="0" w:color="auto"/>
      </w:divBdr>
    </w:div>
    <w:div w:id="1213999753">
      <w:bodyDiv w:val="1"/>
      <w:marLeft w:val="0"/>
      <w:marRight w:val="0"/>
      <w:marTop w:val="0"/>
      <w:marBottom w:val="0"/>
      <w:divBdr>
        <w:top w:val="none" w:sz="0" w:space="0" w:color="auto"/>
        <w:left w:val="none" w:sz="0" w:space="0" w:color="auto"/>
        <w:bottom w:val="none" w:sz="0" w:space="0" w:color="auto"/>
        <w:right w:val="none" w:sz="0" w:space="0" w:color="auto"/>
      </w:divBdr>
    </w:div>
    <w:div w:id="1214074300">
      <w:bodyDiv w:val="1"/>
      <w:marLeft w:val="0"/>
      <w:marRight w:val="0"/>
      <w:marTop w:val="0"/>
      <w:marBottom w:val="0"/>
      <w:divBdr>
        <w:top w:val="none" w:sz="0" w:space="0" w:color="auto"/>
        <w:left w:val="none" w:sz="0" w:space="0" w:color="auto"/>
        <w:bottom w:val="none" w:sz="0" w:space="0" w:color="auto"/>
        <w:right w:val="none" w:sz="0" w:space="0" w:color="auto"/>
      </w:divBdr>
    </w:div>
    <w:div w:id="1214120598">
      <w:bodyDiv w:val="1"/>
      <w:marLeft w:val="0"/>
      <w:marRight w:val="0"/>
      <w:marTop w:val="0"/>
      <w:marBottom w:val="0"/>
      <w:divBdr>
        <w:top w:val="none" w:sz="0" w:space="0" w:color="auto"/>
        <w:left w:val="none" w:sz="0" w:space="0" w:color="auto"/>
        <w:bottom w:val="none" w:sz="0" w:space="0" w:color="auto"/>
        <w:right w:val="none" w:sz="0" w:space="0" w:color="auto"/>
      </w:divBdr>
    </w:div>
    <w:div w:id="1215241792">
      <w:bodyDiv w:val="1"/>
      <w:marLeft w:val="0"/>
      <w:marRight w:val="0"/>
      <w:marTop w:val="0"/>
      <w:marBottom w:val="0"/>
      <w:divBdr>
        <w:top w:val="none" w:sz="0" w:space="0" w:color="auto"/>
        <w:left w:val="none" w:sz="0" w:space="0" w:color="auto"/>
        <w:bottom w:val="none" w:sz="0" w:space="0" w:color="auto"/>
        <w:right w:val="none" w:sz="0" w:space="0" w:color="auto"/>
      </w:divBdr>
    </w:div>
    <w:div w:id="1215702015">
      <w:bodyDiv w:val="1"/>
      <w:marLeft w:val="0"/>
      <w:marRight w:val="0"/>
      <w:marTop w:val="0"/>
      <w:marBottom w:val="0"/>
      <w:divBdr>
        <w:top w:val="none" w:sz="0" w:space="0" w:color="auto"/>
        <w:left w:val="none" w:sz="0" w:space="0" w:color="auto"/>
        <w:bottom w:val="none" w:sz="0" w:space="0" w:color="auto"/>
        <w:right w:val="none" w:sz="0" w:space="0" w:color="auto"/>
      </w:divBdr>
    </w:div>
    <w:div w:id="1216159155">
      <w:bodyDiv w:val="1"/>
      <w:marLeft w:val="0"/>
      <w:marRight w:val="0"/>
      <w:marTop w:val="0"/>
      <w:marBottom w:val="0"/>
      <w:divBdr>
        <w:top w:val="none" w:sz="0" w:space="0" w:color="auto"/>
        <w:left w:val="none" w:sz="0" w:space="0" w:color="auto"/>
        <w:bottom w:val="none" w:sz="0" w:space="0" w:color="auto"/>
        <w:right w:val="none" w:sz="0" w:space="0" w:color="auto"/>
      </w:divBdr>
    </w:div>
    <w:div w:id="1216501891">
      <w:bodyDiv w:val="1"/>
      <w:marLeft w:val="0"/>
      <w:marRight w:val="0"/>
      <w:marTop w:val="0"/>
      <w:marBottom w:val="0"/>
      <w:divBdr>
        <w:top w:val="none" w:sz="0" w:space="0" w:color="auto"/>
        <w:left w:val="none" w:sz="0" w:space="0" w:color="auto"/>
        <w:bottom w:val="none" w:sz="0" w:space="0" w:color="auto"/>
        <w:right w:val="none" w:sz="0" w:space="0" w:color="auto"/>
      </w:divBdr>
    </w:div>
    <w:div w:id="1216505622">
      <w:bodyDiv w:val="1"/>
      <w:marLeft w:val="0"/>
      <w:marRight w:val="0"/>
      <w:marTop w:val="0"/>
      <w:marBottom w:val="0"/>
      <w:divBdr>
        <w:top w:val="none" w:sz="0" w:space="0" w:color="auto"/>
        <w:left w:val="none" w:sz="0" w:space="0" w:color="auto"/>
        <w:bottom w:val="none" w:sz="0" w:space="0" w:color="auto"/>
        <w:right w:val="none" w:sz="0" w:space="0" w:color="auto"/>
      </w:divBdr>
    </w:div>
    <w:div w:id="1216697813">
      <w:bodyDiv w:val="1"/>
      <w:marLeft w:val="0"/>
      <w:marRight w:val="0"/>
      <w:marTop w:val="0"/>
      <w:marBottom w:val="0"/>
      <w:divBdr>
        <w:top w:val="none" w:sz="0" w:space="0" w:color="auto"/>
        <w:left w:val="none" w:sz="0" w:space="0" w:color="auto"/>
        <w:bottom w:val="none" w:sz="0" w:space="0" w:color="auto"/>
        <w:right w:val="none" w:sz="0" w:space="0" w:color="auto"/>
      </w:divBdr>
    </w:div>
    <w:div w:id="1217012515">
      <w:bodyDiv w:val="1"/>
      <w:marLeft w:val="0"/>
      <w:marRight w:val="0"/>
      <w:marTop w:val="0"/>
      <w:marBottom w:val="0"/>
      <w:divBdr>
        <w:top w:val="none" w:sz="0" w:space="0" w:color="auto"/>
        <w:left w:val="none" w:sz="0" w:space="0" w:color="auto"/>
        <w:bottom w:val="none" w:sz="0" w:space="0" w:color="auto"/>
        <w:right w:val="none" w:sz="0" w:space="0" w:color="auto"/>
      </w:divBdr>
    </w:div>
    <w:div w:id="1217476049">
      <w:bodyDiv w:val="1"/>
      <w:marLeft w:val="0"/>
      <w:marRight w:val="0"/>
      <w:marTop w:val="0"/>
      <w:marBottom w:val="0"/>
      <w:divBdr>
        <w:top w:val="none" w:sz="0" w:space="0" w:color="auto"/>
        <w:left w:val="none" w:sz="0" w:space="0" w:color="auto"/>
        <w:bottom w:val="none" w:sz="0" w:space="0" w:color="auto"/>
        <w:right w:val="none" w:sz="0" w:space="0" w:color="auto"/>
      </w:divBdr>
    </w:div>
    <w:div w:id="1218200736">
      <w:bodyDiv w:val="1"/>
      <w:marLeft w:val="0"/>
      <w:marRight w:val="0"/>
      <w:marTop w:val="0"/>
      <w:marBottom w:val="0"/>
      <w:divBdr>
        <w:top w:val="none" w:sz="0" w:space="0" w:color="auto"/>
        <w:left w:val="none" w:sz="0" w:space="0" w:color="auto"/>
        <w:bottom w:val="none" w:sz="0" w:space="0" w:color="auto"/>
        <w:right w:val="none" w:sz="0" w:space="0" w:color="auto"/>
      </w:divBdr>
    </w:div>
    <w:div w:id="1218203928">
      <w:bodyDiv w:val="1"/>
      <w:marLeft w:val="0"/>
      <w:marRight w:val="0"/>
      <w:marTop w:val="0"/>
      <w:marBottom w:val="0"/>
      <w:divBdr>
        <w:top w:val="none" w:sz="0" w:space="0" w:color="auto"/>
        <w:left w:val="none" w:sz="0" w:space="0" w:color="auto"/>
        <w:bottom w:val="none" w:sz="0" w:space="0" w:color="auto"/>
        <w:right w:val="none" w:sz="0" w:space="0" w:color="auto"/>
      </w:divBdr>
    </w:div>
    <w:div w:id="1218787028">
      <w:bodyDiv w:val="1"/>
      <w:marLeft w:val="0"/>
      <w:marRight w:val="0"/>
      <w:marTop w:val="0"/>
      <w:marBottom w:val="0"/>
      <w:divBdr>
        <w:top w:val="none" w:sz="0" w:space="0" w:color="auto"/>
        <w:left w:val="none" w:sz="0" w:space="0" w:color="auto"/>
        <w:bottom w:val="none" w:sz="0" w:space="0" w:color="auto"/>
        <w:right w:val="none" w:sz="0" w:space="0" w:color="auto"/>
      </w:divBdr>
    </w:div>
    <w:div w:id="1218971905">
      <w:bodyDiv w:val="1"/>
      <w:marLeft w:val="0"/>
      <w:marRight w:val="0"/>
      <w:marTop w:val="0"/>
      <w:marBottom w:val="0"/>
      <w:divBdr>
        <w:top w:val="none" w:sz="0" w:space="0" w:color="auto"/>
        <w:left w:val="none" w:sz="0" w:space="0" w:color="auto"/>
        <w:bottom w:val="none" w:sz="0" w:space="0" w:color="auto"/>
        <w:right w:val="none" w:sz="0" w:space="0" w:color="auto"/>
      </w:divBdr>
    </w:div>
    <w:div w:id="1219167873">
      <w:bodyDiv w:val="1"/>
      <w:marLeft w:val="0"/>
      <w:marRight w:val="0"/>
      <w:marTop w:val="0"/>
      <w:marBottom w:val="0"/>
      <w:divBdr>
        <w:top w:val="none" w:sz="0" w:space="0" w:color="auto"/>
        <w:left w:val="none" w:sz="0" w:space="0" w:color="auto"/>
        <w:bottom w:val="none" w:sz="0" w:space="0" w:color="auto"/>
        <w:right w:val="none" w:sz="0" w:space="0" w:color="auto"/>
      </w:divBdr>
    </w:div>
    <w:div w:id="1219512290">
      <w:bodyDiv w:val="1"/>
      <w:marLeft w:val="0"/>
      <w:marRight w:val="0"/>
      <w:marTop w:val="0"/>
      <w:marBottom w:val="0"/>
      <w:divBdr>
        <w:top w:val="none" w:sz="0" w:space="0" w:color="auto"/>
        <w:left w:val="none" w:sz="0" w:space="0" w:color="auto"/>
        <w:bottom w:val="none" w:sz="0" w:space="0" w:color="auto"/>
        <w:right w:val="none" w:sz="0" w:space="0" w:color="auto"/>
      </w:divBdr>
    </w:div>
    <w:div w:id="1219584835">
      <w:bodyDiv w:val="1"/>
      <w:marLeft w:val="0"/>
      <w:marRight w:val="0"/>
      <w:marTop w:val="0"/>
      <w:marBottom w:val="0"/>
      <w:divBdr>
        <w:top w:val="none" w:sz="0" w:space="0" w:color="auto"/>
        <w:left w:val="none" w:sz="0" w:space="0" w:color="auto"/>
        <w:bottom w:val="none" w:sz="0" w:space="0" w:color="auto"/>
        <w:right w:val="none" w:sz="0" w:space="0" w:color="auto"/>
      </w:divBdr>
    </w:div>
    <w:div w:id="1220627579">
      <w:bodyDiv w:val="1"/>
      <w:marLeft w:val="0"/>
      <w:marRight w:val="0"/>
      <w:marTop w:val="0"/>
      <w:marBottom w:val="0"/>
      <w:divBdr>
        <w:top w:val="none" w:sz="0" w:space="0" w:color="auto"/>
        <w:left w:val="none" w:sz="0" w:space="0" w:color="auto"/>
        <w:bottom w:val="none" w:sz="0" w:space="0" w:color="auto"/>
        <w:right w:val="none" w:sz="0" w:space="0" w:color="auto"/>
      </w:divBdr>
    </w:div>
    <w:div w:id="1222131916">
      <w:bodyDiv w:val="1"/>
      <w:marLeft w:val="0"/>
      <w:marRight w:val="0"/>
      <w:marTop w:val="0"/>
      <w:marBottom w:val="0"/>
      <w:divBdr>
        <w:top w:val="none" w:sz="0" w:space="0" w:color="auto"/>
        <w:left w:val="none" w:sz="0" w:space="0" w:color="auto"/>
        <w:bottom w:val="none" w:sz="0" w:space="0" w:color="auto"/>
        <w:right w:val="none" w:sz="0" w:space="0" w:color="auto"/>
      </w:divBdr>
    </w:div>
    <w:div w:id="1222407473">
      <w:bodyDiv w:val="1"/>
      <w:marLeft w:val="0"/>
      <w:marRight w:val="0"/>
      <w:marTop w:val="0"/>
      <w:marBottom w:val="0"/>
      <w:divBdr>
        <w:top w:val="none" w:sz="0" w:space="0" w:color="auto"/>
        <w:left w:val="none" w:sz="0" w:space="0" w:color="auto"/>
        <w:bottom w:val="none" w:sz="0" w:space="0" w:color="auto"/>
        <w:right w:val="none" w:sz="0" w:space="0" w:color="auto"/>
      </w:divBdr>
    </w:div>
    <w:div w:id="1222868022">
      <w:bodyDiv w:val="1"/>
      <w:marLeft w:val="0"/>
      <w:marRight w:val="0"/>
      <w:marTop w:val="0"/>
      <w:marBottom w:val="0"/>
      <w:divBdr>
        <w:top w:val="none" w:sz="0" w:space="0" w:color="auto"/>
        <w:left w:val="none" w:sz="0" w:space="0" w:color="auto"/>
        <w:bottom w:val="none" w:sz="0" w:space="0" w:color="auto"/>
        <w:right w:val="none" w:sz="0" w:space="0" w:color="auto"/>
      </w:divBdr>
    </w:div>
    <w:div w:id="1223252966">
      <w:bodyDiv w:val="1"/>
      <w:marLeft w:val="0"/>
      <w:marRight w:val="0"/>
      <w:marTop w:val="0"/>
      <w:marBottom w:val="0"/>
      <w:divBdr>
        <w:top w:val="none" w:sz="0" w:space="0" w:color="auto"/>
        <w:left w:val="none" w:sz="0" w:space="0" w:color="auto"/>
        <w:bottom w:val="none" w:sz="0" w:space="0" w:color="auto"/>
        <w:right w:val="none" w:sz="0" w:space="0" w:color="auto"/>
      </w:divBdr>
    </w:div>
    <w:div w:id="1223951504">
      <w:bodyDiv w:val="1"/>
      <w:marLeft w:val="0"/>
      <w:marRight w:val="0"/>
      <w:marTop w:val="0"/>
      <w:marBottom w:val="0"/>
      <w:divBdr>
        <w:top w:val="none" w:sz="0" w:space="0" w:color="auto"/>
        <w:left w:val="none" w:sz="0" w:space="0" w:color="auto"/>
        <w:bottom w:val="none" w:sz="0" w:space="0" w:color="auto"/>
        <w:right w:val="none" w:sz="0" w:space="0" w:color="auto"/>
      </w:divBdr>
    </w:div>
    <w:div w:id="1224482375">
      <w:bodyDiv w:val="1"/>
      <w:marLeft w:val="0"/>
      <w:marRight w:val="0"/>
      <w:marTop w:val="0"/>
      <w:marBottom w:val="0"/>
      <w:divBdr>
        <w:top w:val="none" w:sz="0" w:space="0" w:color="auto"/>
        <w:left w:val="none" w:sz="0" w:space="0" w:color="auto"/>
        <w:bottom w:val="none" w:sz="0" w:space="0" w:color="auto"/>
        <w:right w:val="none" w:sz="0" w:space="0" w:color="auto"/>
      </w:divBdr>
    </w:div>
    <w:div w:id="1224560894">
      <w:bodyDiv w:val="1"/>
      <w:marLeft w:val="0"/>
      <w:marRight w:val="0"/>
      <w:marTop w:val="0"/>
      <w:marBottom w:val="0"/>
      <w:divBdr>
        <w:top w:val="none" w:sz="0" w:space="0" w:color="auto"/>
        <w:left w:val="none" w:sz="0" w:space="0" w:color="auto"/>
        <w:bottom w:val="none" w:sz="0" w:space="0" w:color="auto"/>
        <w:right w:val="none" w:sz="0" w:space="0" w:color="auto"/>
      </w:divBdr>
    </w:div>
    <w:div w:id="1225220067">
      <w:bodyDiv w:val="1"/>
      <w:marLeft w:val="0"/>
      <w:marRight w:val="0"/>
      <w:marTop w:val="0"/>
      <w:marBottom w:val="0"/>
      <w:divBdr>
        <w:top w:val="none" w:sz="0" w:space="0" w:color="auto"/>
        <w:left w:val="none" w:sz="0" w:space="0" w:color="auto"/>
        <w:bottom w:val="none" w:sz="0" w:space="0" w:color="auto"/>
        <w:right w:val="none" w:sz="0" w:space="0" w:color="auto"/>
      </w:divBdr>
    </w:div>
    <w:div w:id="1227103238">
      <w:bodyDiv w:val="1"/>
      <w:marLeft w:val="0"/>
      <w:marRight w:val="0"/>
      <w:marTop w:val="0"/>
      <w:marBottom w:val="0"/>
      <w:divBdr>
        <w:top w:val="none" w:sz="0" w:space="0" w:color="auto"/>
        <w:left w:val="none" w:sz="0" w:space="0" w:color="auto"/>
        <w:bottom w:val="none" w:sz="0" w:space="0" w:color="auto"/>
        <w:right w:val="none" w:sz="0" w:space="0" w:color="auto"/>
      </w:divBdr>
    </w:div>
    <w:div w:id="1227648688">
      <w:bodyDiv w:val="1"/>
      <w:marLeft w:val="0"/>
      <w:marRight w:val="0"/>
      <w:marTop w:val="0"/>
      <w:marBottom w:val="0"/>
      <w:divBdr>
        <w:top w:val="none" w:sz="0" w:space="0" w:color="auto"/>
        <w:left w:val="none" w:sz="0" w:space="0" w:color="auto"/>
        <w:bottom w:val="none" w:sz="0" w:space="0" w:color="auto"/>
        <w:right w:val="none" w:sz="0" w:space="0" w:color="auto"/>
      </w:divBdr>
    </w:div>
    <w:div w:id="1227715800">
      <w:bodyDiv w:val="1"/>
      <w:marLeft w:val="0"/>
      <w:marRight w:val="0"/>
      <w:marTop w:val="0"/>
      <w:marBottom w:val="0"/>
      <w:divBdr>
        <w:top w:val="none" w:sz="0" w:space="0" w:color="auto"/>
        <w:left w:val="none" w:sz="0" w:space="0" w:color="auto"/>
        <w:bottom w:val="none" w:sz="0" w:space="0" w:color="auto"/>
        <w:right w:val="none" w:sz="0" w:space="0" w:color="auto"/>
      </w:divBdr>
    </w:div>
    <w:div w:id="1227913003">
      <w:bodyDiv w:val="1"/>
      <w:marLeft w:val="0"/>
      <w:marRight w:val="0"/>
      <w:marTop w:val="0"/>
      <w:marBottom w:val="0"/>
      <w:divBdr>
        <w:top w:val="none" w:sz="0" w:space="0" w:color="auto"/>
        <w:left w:val="none" w:sz="0" w:space="0" w:color="auto"/>
        <w:bottom w:val="none" w:sz="0" w:space="0" w:color="auto"/>
        <w:right w:val="none" w:sz="0" w:space="0" w:color="auto"/>
      </w:divBdr>
    </w:div>
    <w:div w:id="1228879936">
      <w:bodyDiv w:val="1"/>
      <w:marLeft w:val="0"/>
      <w:marRight w:val="0"/>
      <w:marTop w:val="0"/>
      <w:marBottom w:val="0"/>
      <w:divBdr>
        <w:top w:val="none" w:sz="0" w:space="0" w:color="auto"/>
        <w:left w:val="none" w:sz="0" w:space="0" w:color="auto"/>
        <w:bottom w:val="none" w:sz="0" w:space="0" w:color="auto"/>
        <w:right w:val="none" w:sz="0" w:space="0" w:color="auto"/>
      </w:divBdr>
    </w:div>
    <w:div w:id="1229072237">
      <w:bodyDiv w:val="1"/>
      <w:marLeft w:val="0"/>
      <w:marRight w:val="0"/>
      <w:marTop w:val="0"/>
      <w:marBottom w:val="0"/>
      <w:divBdr>
        <w:top w:val="none" w:sz="0" w:space="0" w:color="auto"/>
        <w:left w:val="none" w:sz="0" w:space="0" w:color="auto"/>
        <w:bottom w:val="none" w:sz="0" w:space="0" w:color="auto"/>
        <w:right w:val="none" w:sz="0" w:space="0" w:color="auto"/>
      </w:divBdr>
    </w:div>
    <w:div w:id="1230846107">
      <w:bodyDiv w:val="1"/>
      <w:marLeft w:val="0"/>
      <w:marRight w:val="0"/>
      <w:marTop w:val="0"/>
      <w:marBottom w:val="0"/>
      <w:divBdr>
        <w:top w:val="none" w:sz="0" w:space="0" w:color="auto"/>
        <w:left w:val="none" w:sz="0" w:space="0" w:color="auto"/>
        <w:bottom w:val="none" w:sz="0" w:space="0" w:color="auto"/>
        <w:right w:val="none" w:sz="0" w:space="0" w:color="auto"/>
      </w:divBdr>
    </w:div>
    <w:div w:id="1231307944">
      <w:bodyDiv w:val="1"/>
      <w:marLeft w:val="0"/>
      <w:marRight w:val="0"/>
      <w:marTop w:val="0"/>
      <w:marBottom w:val="0"/>
      <w:divBdr>
        <w:top w:val="none" w:sz="0" w:space="0" w:color="auto"/>
        <w:left w:val="none" w:sz="0" w:space="0" w:color="auto"/>
        <w:bottom w:val="none" w:sz="0" w:space="0" w:color="auto"/>
        <w:right w:val="none" w:sz="0" w:space="0" w:color="auto"/>
      </w:divBdr>
    </w:div>
    <w:div w:id="1231383194">
      <w:bodyDiv w:val="1"/>
      <w:marLeft w:val="0"/>
      <w:marRight w:val="0"/>
      <w:marTop w:val="0"/>
      <w:marBottom w:val="0"/>
      <w:divBdr>
        <w:top w:val="none" w:sz="0" w:space="0" w:color="auto"/>
        <w:left w:val="none" w:sz="0" w:space="0" w:color="auto"/>
        <w:bottom w:val="none" w:sz="0" w:space="0" w:color="auto"/>
        <w:right w:val="none" w:sz="0" w:space="0" w:color="auto"/>
      </w:divBdr>
    </w:div>
    <w:div w:id="1232084214">
      <w:bodyDiv w:val="1"/>
      <w:marLeft w:val="0"/>
      <w:marRight w:val="0"/>
      <w:marTop w:val="0"/>
      <w:marBottom w:val="0"/>
      <w:divBdr>
        <w:top w:val="none" w:sz="0" w:space="0" w:color="auto"/>
        <w:left w:val="none" w:sz="0" w:space="0" w:color="auto"/>
        <w:bottom w:val="none" w:sz="0" w:space="0" w:color="auto"/>
        <w:right w:val="none" w:sz="0" w:space="0" w:color="auto"/>
      </w:divBdr>
    </w:div>
    <w:div w:id="1232230258">
      <w:bodyDiv w:val="1"/>
      <w:marLeft w:val="0"/>
      <w:marRight w:val="0"/>
      <w:marTop w:val="0"/>
      <w:marBottom w:val="0"/>
      <w:divBdr>
        <w:top w:val="none" w:sz="0" w:space="0" w:color="auto"/>
        <w:left w:val="none" w:sz="0" w:space="0" w:color="auto"/>
        <w:bottom w:val="none" w:sz="0" w:space="0" w:color="auto"/>
        <w:right w:val="none" w:sz="0" w:space="0" w:color="auto"/>
      </w:divBdr>
    </w:div>
    <w:div w:id="1232354752">
      <w:bodyDiv w:val="1"/>
      <w:marLeft w:val="0"/>
      <w:marRight w:val="0"/>
      <w:marTop w:val="0"/>
      <w:marBottom w:val="0"/>
      <w:divBdr>
        <w:top w:val="none" w:sz="0" w:space="0" w:color="auto"/>
        <w:left w:val="none" w:sz="0" w:space="0" w:color="auto"/>
        <w:bottom w:val="none" w:sz="0" w:space="0" w:color="auto"/>
        <w:right w:val="none" w:sz="0" w:space="0" w:color="auto"/>
      </w:divBdr>
    </w:div>
    <w:div w:id="1232739794">
      <w:bodyDiv w:val="1"/>
      <w:marLeft w:val="0"/>
      <w:marRight w:val="0"/>
      <w:marTop w:val="0"/>
      <w:marBottom w:val="0"/>
      <w:divBdr>
        <w:top w:val="none" w:sz="0" w:space="0" w:color="auto"/>
        <w:left w:val="none" w:sz="0" w:space="0" w:color="auto"/>
        <w:bottom w:val="none" w:sz="0" w:space="0" w:color="auto"/>
        <w:right w:val="none" w:sz="0" w:space="0" w:color="auto"/>
      </w:divBdr>
    </w:div>
    <w:div w:id="1233615332">
      <w:bodyDiv w:val="1"/>
      <w:marLeft w:val="0"/>
      <w:marRight w:val="0"/>
      <w:marTop w:val="0"/>
      <w:marBottom w:val="0"/>
      <w:divBdr>
        <w:top w:val="none" w:sz="0" w:space="0" w:color="auto"/>
        <w:left w:val="none" w:sz="0" w:space="0" w:color="auto"/>
        <w:bottom w:val="none" w:sz="0" w:space="0" w:color="auto"/>
        <w:right w:val="none" w:sz="0" w:space="0" w:color="auto"/>
      </w:divBdr>
    </w:div>
    <w:div w:id="1233849859">
      <w:bodyDiv w:val="1"/>
      <w:marLeft w:val="0"/>
      <w:marRight w:val="0"/>
      <w:marTop w:val="0"/>
      <w:marBottom w:val="0"/>
      <w:divBdr>
        <w:top w:val="none" w:sz="0" w:space="0" w:color="auto"/>
        <w:left w:val="none" w:sz="0" w:space="0" w:color="auto"/>
        <w:bottom w:val="none" w:sz="0" w:space="0" w:color="auto"/>
        <w:right w:val="none" w:sz="0" w:space="0" w:color="auto"/>
      </w:divBdr>
    </w:div>
    <w:div w:id="1234924168">
      <w:bodyDiv w:val="1"/>
      <w:marLeft w:val="0"/>
      <w:marRight w:val="0"/>
      <w:marTop w:val="0"/>
      <w:marBottom w:val="0"/>
      <w:divBdr>
        <w:top w:val="none" w:sz="0" w:space="0" w:color="auto"/>
        <w:left w:val="none" w:sz="0" w:space="0" w:color="auto"/>
        <w:bottom w:val="none" w:sz="0" w:space="0" w:color="auto"/>
        <w:right w:val="none" w:sz="0" w:space="0" w:color="auto"/>
      </w:divBdr>
    </w:div>
    <w:div w:id="1235091781">
      <w:bodyDiv w:val="1"/>
      <w:marLeft w:val="0"/>
      <w:marRight w:val="0"/>
      <w:marTop w:val="0"/>
      <w:marBottom w:val="0"/>
      <w:divBdr>
        <w:top w:val="none" w:sz="0" w:space="0" w:color="auto"/>
        <w:left w:val="none" w:sz="0" w:space="0" w:color="auto"/>
        <w:bottom w:val="none" w:sz="0" w:space="0" w:color="auto"/>
        <w:right w:val="none" w:sz="0" w:space="0" w:color="auto"/>
      </w:divBdr>
    </w:div>
    <w:div w:id="1235353633">
      <w:bodyDiv w:val="1"/>
      <w:marLeft w:val="0"/>
      <w:marRight w:val="0"/>
      <w:marTop w:val="0"/>
      <w:marBottom w:val="0"/>
      <w:divBdr>
        <w:top w:val="none" w:sz="0" w:space="0" w:color="auto"/>
        <w:left w:val="none" w:sz="0" w:space="0" w:color="auto"/>
        <w:bottom w:val="none" w:sz="0" w:space="0" w:color="auto"/>
        <w:right w:val="none" w:sz="0" w:space="0" w:color="auto"/>
      </w:divBdr>
    </w:div>
    <w:div w:id="1235507186">
      <w:bodyDiv w:val="1"/>
      <w:marLeft w:val="0"/>
      <w:marRight w:val="0"/>
      <w:marTop w:val="0"/>
      <w:marBottom w:val="0"/>
      <w:divBdr>
        <w:top w:val="none" w:sz="0" w:space="0" w:color="auto"/>
        <w:left w:val="none" w:sz="0" w:space="0" w:color="auto"/>
        <w:bottom w:val="none" w:sz="0" w:space="0" w:color="auto"/>
        <w:right w:val="none" w:sz="0" w:space="0" w:color="auto"/>
      </w:divBdr>
    </w:div>
    <w:div w:id="1235512963">
      <w:bodyDiv w:val="1"/>
      <w:marLeft w:val="0"/>
      <w:marRight w:val="0"/>
      <w:marTop w:val="0"/>
      <w:marBottom w:val="0"/>
      <w:divBdr>
        <w:top w:val="none" w:sz="0" w:space="0" w:color="auto"/>
        <w:left w:val="none" w:sz="0" w:space="0" w:color="auto"/>
        <w:bottom w:val="none" w:sz="0" w:space="0" w:color="auto"/>
        <w:right w:val="none" w:sz="0" w:space="0" w:color="auto"/>
      </w:divBdr>
    </w:div>
    <w:div w:id="1235624135">
      <w:bodyDiv w:val="1"/>
      <w:marLeft w:val="0"/>
      <w:marRight w:val="0"/>
      <w:marTop w:val="0"/>
      <w:marBottom w:val="0"/>
      <w:divBdr>
        <w:top w:val="none" w:sz="0" w:space="0" w:color="auto"/>
        <w:left w:val="none" w:sz="0" w:space="0" w:color="auto"/>
        <w:bottom w:val="none" w:sz="0" w:space="0" w:color="auto"/>
        <w:right w:val="none" w:sz="0" w:space="0" w:color="auto"/>
      </w:divBdr>
    </w:div>
    <w:div w:id="1235815297">
      <w:bodyDiv w:val="1"/>
      <w:marLeft w:val="0"/>
      <w:marRight w:val="0"/>
      <w:marTop w:val="0"/>
      <w:marBottom w:val="0"/>
      <w:divBdr>
        <w:top w:val="none" w:sz="0" w:space="0" w:color="auto"/>
        <w:left w:val="none" w:sz="0" w:space="0" w:color="auto"/>
        <w:bottom w:val="none" w:sz="0" w:space="0" w:color="auto"/>
        <w:right w:val="none" w:sz="0" w:space="0" w:color="auto"/>
      </w:divBdr>
    </w:div>
    <w:div w:id="1236085801">
      <w:bodyDiv w:val="1"/>
      <w:marLeft w:val="0"/>
      <w:marRight w:val="0"/>
      <w:marTop w:val="0"/>
      <w:marBottom w:val="0"/>
      <w:divBdr>
        <w:top w:val="none" w:sz="0" w:space="0" w:color="auto"/>
        <w:left w:val="none" w:sz="0" w:space="0" w:color="auto"/>
        <w:bottom w:val="none" w:sz="0" w:space="0" w:color="auto"/>
        <w:right w:val="none" w:sz="0" w:space="0" w:color="auto"/>
      </w:divBdr>
    </w:div>
    <w:div w:id="1236551713">
      <w:bodyDiv w:val="1"/>
      <w:marLeft w:val="0"/>
      <w:marRight w:val="0"/>
      <w:marTop w:val="0"/>
      <w:marBottom w:val="0"/>
      <w:divBdr>
        <w:top w:val="none" w:sz="0" w:space="0" w:color="auto"/>
        <w:left w:val="none" w:sz="0" w:space="0" w:color="auto"/>
        <w:bottom w:val="none" w:sz="0" w:space="0" w:color="auto"/>
        <w:right w:val="none" w:sz="0" w:space="0" w:color="auto"/>
      </w:divBdr>
    </w:div>
    <w:div w:id="1236814449">
      <w:bodyDiv w:val="1"/>
      <w:marLeft w:val="0"/>
      <w:marRight w:val="0"/>
      <w:marTop w:val="0"/>
      <w:marBottom w:val="0"/>
      <w:divBdr>
        <w:top w:val="none" w:sz="0" w:space="0" w:color="auto"/>
        <w:left w:val="none" w:sz="0" w:space="0" w:color="auto"/>
        <w:bottom w:val="none" w:sz="0" w:space="0" w:color="auto"/>
        <w:right w:val="none" w:sz="0" w:space="0" w:color="auto"/>
      </w:divBdr>
    </w:div>
    <w:div w:id="1236892319">
      <w:bodyDiv w:val="1"/>
      <w:marLeft w:val="0"/>
      <w:marRight w:val="0"/>
      <w:marTop w:val="0"/>
      <w:marBottom w:val="0"/>
      <w:divBdr>
        <w:top w:val="none" w:sz="0" w:space="0" w:color="auto"/>
        <w:left w:val="none" w:sz="0" w:space="0" w:color="auto"/>
        <w:bottom w:val="none" w:sz="0" w:space="0" w:color="auto"/>
        <w:right w:val="none" w:sz="0" w:space="0" w:color="auto"/>
      </w:divBdr>
    </w:div>
    <w:div w:id="1237206672">
      <w:bodyDiv w:val="1"/>
      <w:marLeft w:val="0"/>
      <w:marRight w:val="0"/>
      <w:marTop w:val="0"/>
      <w:marBottom w:val="0"/>
      <w:divBdr>
        <w:top w:val="none" w:sz="0" w:space="0" w:color="auto"/>
        <w:left w:val="none" w:sz="0" w:space="0" w:color="auto"/>
        <w:bottom w:val="none" w:sz="0" w:space="0" w:color="auto"/>
        <w:right w:val="none" w:sz="0" w:space="0" w:color="auto"/>
      </w:divBdr>
    </w:div>
    <w:div w:id="1237281205">
      <w:bodyDiv w:val="1"/>
      <w:marLeft w:val="0"/>
      <w:marRight w:val="0"/>
      <w:marTop w:val="0"/>
      <w:marBottom w:val="0"/>
      <w:divBdr>
        <w:top w:val="none" w:sz="0" w:space="0" w:color="auto"/>
        <w:left w:val="none" w:sz="0" w:space="0" w:color="auto"/>
        <w:bottom w:val="none" w:sz="0" w:space="0" w:color="auto"/>
        <w:right w:val="none" w:sz="0" w:space="0" w:color="auto"/>
      </w:divBdr>
    </w:div>
    <w:div w:id="1237788913">
      <w:bodyDiv w:val="1"/>
      <w:marLeft w:val="0"/>
      <w:marRight w:val="0"/>
      <w:marTop w:val="0"/>
      <w:marBottom w:val="0"/>
      <w:divBdr>
        <w:top w:val="none" w:sz="0" w:space="0" w:color="auto"/>
        <w:left w:val="none" w:sz="0" w:space="0" w:color="auto"/>
        <w:bottom w:val="none" w:sz="0" w:space="0" w:color="auto"/>
        <w:right w:val="none" w:sz="0" w:space="0" w:color="auto"/>
      </w:divBdr>
    </w:div>
    <w:div w:id="1238056718">
      <w:bodyDiv w:val="1"/>
      <w:marLeft w:val="0"/>
      <w:marRight w:val="0"/>
      <w:marTop w:val="0"/>
      <w:marBottom w:val="0"/>
      <w:divBdr>
        <w:top w:val="none" w:sz="0" w:space="0" w:color="auto"/>
        <w:left w:val="none" w:sz="0" w:space="0" w:color="auto"/>
        <w:bottom w:val="none" w:sz="0" w:space="0" w:color="auto"/>
        <w:right w:val="none" w:sz="0" w:space="0" w:color="auto"/>
      </w:divBdr>
    </w:div>
    <w:div w:id="1238321507">
      <w:bodyDiv w:val="1"/>
      <w:marLeft w:val="0"/>
      <w:marRight w:val="0"/>
      <w:marTop w:val="0"/>
      <w:marBottom w:val="0"/>
      <w:divBdr>
        <w:top w:val="none" w:sz="0" w:space="0" w:color="auto"/>
        <w:left w:val="none" w:sz="0" w:space="0" w:color="auto"/>
        <w:bottom w:val="none" w:sz="0" w:space="0" w:color="auto"/>
        <w:right w:val="none" w:sz="0" w:space="0" w:color="auto"/>
      </w:divBdr>
    </w:div>
    <w:div w:id="1238400476">
      <w:bodyDiv w:val="1"/>
      <w:marLeft w:val="0"/>
      <w:marRight w:val="0"/>
      <w:marTop w:val="0"/>
      <w:marBottom w:val="0"/>
      <w:divBdr>
        <w:top w:val="none" w:sz="0" w:space="0" w:color="auto"/>
        <w:left w:val="none" w:sz="0" w:space="0" w:color="auto"/>
        <w:bottom w:val="none" w:sz="0" w:space="0" w:color="auto"/>
        <w:right w:val="none" w:sz="0" w:space="0" w:color="auto"/>
      </w:divBdr>
    </w:div>
    <w:div w:id="1238438171">
      <w:bodyDiv w:val="1"/>
      <w:marLeft w:val="0"/>
      <w:marRight w:val="0"/>
      <w:marTop w:val="0"/>
      <w:marBottom w:val="0"/>
      <w:divBdr>
        <w:top w:val="none" w:sz="0" w:space="0" w:color="auto"/>
        <w:left w:val="none" w:sz="0" w:space="0" w:color="auto"/>
        <w:bottom w:val="none" w:sz="0" w:space="0" w:color="auto"/>
        <w:right w:val="none" w:sz="0" w:space="0" w:color="auto"/>
      </w:divBdr>
    </w:div>
    <w:div w:id="1239942850">
      <w:bodyDiv w:val="1"/>
      <w:marLeft w:val="0"/>
      <w:marRight w:val="0"/>
      <w:marTop w:val="0"/>
      <w:marBottom w:val="0"/>
      <w:divBdr>
        <w:top w:val="none" w:sz="0" w:space="0" w:color="auto"/>
        <w:left w:val="none" w:sz="0" w:space="0" w:color="auto"/>
        <w:bottom w:val="none" w:sz="0" w:space="0" w:color="auto"/>
        <w:right w:val="none" w:sz="0" w:space="0" w:color="auto"/>
      </w:divBdr>
    </w:div>
    <w:div w:id="1240093396">
      <w:bodyDiv w:val="1"/>
      <w:marLeft w:val="0"/>
      <w:marRight w:val="0"/>
      <w:marTop w:val="0"/>
      <w:marBottom w:val="0"/>
      <w:divBdr>
        <w:top w:val="none" w:sz="0" w:space="0" w:color="auto"/>
        <w:left w:val="none" w:sz="0" w:space="0" w:color="auto"/>
        <w:bottom w:val="none" w:sz="0" w:space="0" w:color="auto"/>
        <w:right w:val="none" w:sz="0" w:space="0" w:color="auto"/>
      </w:divBdr>
    </w:div>
    <w:div w:id="1241334981">
      <w:bodyDiv w:val="1"/>
      <w:marLeft w:val="0"/>
      <w:marRight w:val="0"/>
      <w:marTop w:val="0"/>
      <w:marBottom w:val="0"/>
      <w:divBdr>
        <w:top w:val="none" w:sz="0" w:space="0" w:color="auto"/>
        <w:left w:val="none" w:sz="0" w:space="0" w:color="auto"/>
        <w:bottom w:val="none" w:sz="0" w:space="0" w:color="auto"/>
        <w:right w:val="none" w:sz="0" w:space="0" w:color="auto"/>
      </w:divBdr>
    </w:div>
    <w:div w:id="1241912637">
      <w:bodyDiv w:val="1"/>
      <w:marLeft w:val="0"/>
      <w:marRight w:val="0"/>
      <w:marTop w:val="0"/>
      <w:marBottom w:val="0"/>
      <w:divBdr>
        <w:top w:val="none" w:sz="0" w:space="0" w:color="auto"/>
        <w:left w:val="none" w:sz="0" w:space="0" w:color="auto"/>
        <w:bottom w:val="none" w:sz="0" w:space="0" w:color="auto"/>
        <w:right w:val="none" w:sz="0" w:space="0" w:color="auto"/>
      </w:divBdr>
    </w:div>
    <w:div w:id="1242060950">
      <w:bodyDiv w:val="1"/>
      <w:marLeft w:val="0"/>
      <w:marRight w:val="0"/>
      <w:marTop w:val="0"/>
      <w:marBottom w:val="0"/>
      <w:divBdr>
        <w:top w:val="none" w:sz="0" w:space="0" w:color="auto"/>
        <w:left w:val="none" w:sz="0" w:space="0" w:color="auto"/>
        <w:bottom w:val="none" w:sz="0" w:space="0" w:color="auto"/>
        <w:right w:val="none" w:sz="0" w:space="0" w:color="auto"/>
      </w:divBdr>
    </w:div>
    <w:div w:id="1242982617">
      <w:bodyDiv w:val="1"/>
      <w:marLeft w:val="0"/>
      <w:marRight w:val="0"/>
      <w:marTop w:val="0"/>
      <w:marBottom w:val="0"/>
      <w:divBdr>
        <w:top w:val="none" w:sz="0" w:space="0" w:color="auto"/>
        <w:left w:val="none" w:sz="0" w:space="0" w:color="auto"/>
        <w:bottom w:val="none" w:sz="0" w:space="0" w:color="auto"/>
        <w:right w:val="none" w:sz="0" w:space="0" w:color="auto"/>
      </w:divBdr>
    </w:div>
    <w:div w:id="1243221052">
      <w:bodyDiv w:val="1"/>
      <w:marLeft w:val="0"/>
      <w:marRight w:val="0"/>
      <w:marTop w:val="0"/>
      <w:marBottom w:val="0"/>
      <w:divBdr>
        <w:top w:val="none" w:sz="0" w:space="0" w:color="auto"/>
        <w:left w:val="none" w:sz="0" w:space="0" w:color="auto"/>
        <w:bottom w:val="none" w:sz="0" w:space="0" w:color="auto"/>
        <w:right w:val="none" w:sz="0" w:space="0" w:color="auto"/>
      </w:divBdr>
    </w:div>
    <w:div w:id="1243563321">
      <w:bodyDiv w:val="1"/>
      <w:marLeft w:val="0"/>
      <w:marRight w:val="0"/>
      <w:marTop w:val="0"/>
      <w:marBottom w:val="0"/>
      <w:divBdr>
        <w:top w:val="none" w:sz="0" w:space="0" w:color="auto"/>
        <w:left w:val="none" w:sz="0" w:space="0" w:color="auto"/>
        <w:bottom w:val="none" w:sz="0" w:space="0" w:color="auto"/>
        <w:right w:val="none" w:sz="0" w:space="0" w:color="auto"/>
      </w:divBdr>
    </w:div>
    <w:div w:id="1243643599">
      <w:bodyDiv w:val="1"/>
      <w:marLeft w:val="0"/>
      <w:marRight w:val="0"/>
      <w:marTop w:val="0"/>
      <w:marBottom w:val="0"/>
      <w:divBdr>
        <w:top w:val="none" w:sz="0" w:space="0" w:color="auto"/>
        <w:left w:val="none" w:sz="0" w:space="0" w:color="auto"/>
        <w:bottom w:val="none" w:sz="0" w:space="0" w:color="auto"/>
        <w:right w:val="none" w:sz="0" w:space="0" w:color="auto"/>
      </w:divBdr>
      <w:divsChild>
        <w:div w:id="1691178252">
          <w:marLeft w:val="432"/>
          <w:marRight w:val="0"/>
          <w:marTop w:val="360"/>
          <w:marBottom w:val="0"/>
          <w:divBdr>
            <w:top w:val="none" w:sz="0" w:space="0" w:color="auto"/>
            <w:left w:val="none" w:sz="0" w:space="0" w:color="auto"/>
            <w:bottom w:val="none" w:sz="0" w:space="0" w:color="auto"/>
            <w:right w:val="none" w:sz="0" w:space="0" w:color="auto"/>
          </w:divBdr>
        </w:div>
      </w:divsChild>
    </w:div>
    <w:div w:id="1244147845">
      <w:bodyDiv w:val="1"/>
      <w:marLeft w:val="0"/>
      <w:marRight w:val="0"/>
      <w:marTop w:val="0"/>
      <w:marBottom w:val="0"/>
      <w:divBdr>
        <w:top w:val="none" w:sz="0" w:space="0" w:color="auto"/>
        <w:left w:val="none" w:sz="0" w:space="0" w:color="auto"/>
        <w:bottom w:val="none" w:sz="0" w:space="0" w:color="auto"/>
        <w:right w:val="none" w:sz="0" w:space="0" w:color="auto"/>
      </w:divBdr>
    </w:div>
    <w:div w:id="1245843476">
      <w:bodyDiv w:val="1"/>
      <w:marLeft w:val="0"/>
      <w:marRight w:val="0"/>
      <w:marTop w:val="0"/>
      <w:marBottom w:val="0"/>
      <w:divBdr>
        <w:top w:val="none" w:sz="0" w:space="0" w:color="auto"/>
        <w:left w:val="none" w:sz="0" w:space="0" w:color="auto"/>
        <w:bottom w:val="none" w:sz="0" w:space="0" w:color="auto"/>
        <w:right w:val="none" w:sz="0" w:space="0" w:color="auto"/>
      </w:divBdr>
    </w:div>
    <w:div w:id="1246576594">
      <w:bodyDiv w:val="1"/>
      <w:marLeft w:val="0"/>
      <w:marRight w:val="0"/>
      <w:marTop w:val="0"/>
      <w:marBottom w:val="0"/>
      <w:divBdr>
        <w:top w:val="none" w:sz="0" w:space="0" w:color="auto"/>
        <w:left w:val="none" w:sz="0" w:space="0" w:color="auto"/>
        <w:bottom w:val="none" w:sz="0" w:space="0" w:color="auto"/>
        <w:right w:val="none" w:sz="0" w:space="0" w:color="auto"/>
      </w:divBdr>
    </w:div>
    <w:div w:id="1246918869">
      <w:bodyDiv w:val="1"/>
      <w:marLeft w:val="0"/>
      <w:marRight w:val="0"/>
      <w:marTop w:val="0"/>
      <w:marBottom w:val="0"/>
      <w:divBdr>
        <w:top w:val="none" w:sz="0" w:space="0" w:color="auto"/>
        <w:left w:val="none" w:sz="0" w:space="0" w:color="auto"/>
        <w:bottom w:val="none" w:sz="0" w:space="0" w:color="auto"/>
        <w:right w:val="none" w:sz="0" w:space="0" w:color="auto"/>
      </w:divBdr>
    </w:div>
    <w:div w:id="1247300753">
      <w:bodyDiv w:val="1"/>
      <w:marLeft w:val="0"/>
      <w:marRight w:val="0"/>
      <w:marTop w:val="0"/>
      <w:marBottom w:val="0"/>
      <w:divBdr>
        <w:top w:val="none" w:sz="0" w:space="0" w:color="auto"/>
        <w:left w:val="none" w:sz="0" w:space="0" w:color="auto"/>
        <w:bottom w:val="none" w:sz="0" w:space="0" w:color="auto"/>
        <w:right w:val="none" w:sz="0" w:space="0" w:color="auto"/>
      </w:divBdr>
    </w:div>
    <w:div w:id="1247498269">
      <w:bodyDiv w:val="1"/>
      <w:marLeft w:val="0"/>
      <w:marRight w:val="0"/>
      <w:marTop w:val="0"/>
      <w:marBottom w:val="0"/>
      <w:divBdr>
        <w:top w:val="none" w:sz="0" w:space="0" w:color="auto"/>
        <w:left w:val="none" w:sz="0" w:space="0" w:color="auto"/>
        <w:bottom w:val="none" w:sz="0" w:space="0" w:color="auto"/>
        <w:right w:val="none" w:sz="0" w:space="0" w:color="auto"/>
      </w:divBdr>
    </w:div>
    <w:div w:id="1247956028">
      <w:bodyDiv w:val="1"/>
      <w:marLeft w:val="0"/>
      <w:marRight w:val="0"/>
      <w:marTop w:val="0"/>
      <w:marBottom w:val="0"/>
      <w:divBdr>
        <w:top w:val="none" w:sz="0" w:space="0" w:color="auto"/>
        <w:left w:val="none" w:sz="0" w:space="0" w:color="auto"/>
        <w:bottom w:val="none" w:sz="0" w:space="0" w:color="auto"/>
        <w:right w:val="none" w:sz="0" w:space="0" w:color="auto"/>
      </w:divBdr>
    </w:div>
    <w:div w:id="1248265318">
      <w:bodyDiv w:val="1"/>
      <w:marLeft w:val="0"/>
      <w:marRight w:val="0"/>
      <w:marTop w:val="0"/>
      <w:marBottom w:val="0"/>
      <w:divBdr>
        <w:top w:val="none" w:sz="0" w:space="0" w:color="auto"/>
        <w:left w:val="none" w:sz="0" w:space="0" w:color="auto"/>
        <w:bottom w:val="none" w:sz="0" w:space="0" w:color="auto"/>
        <w:right w:val="none" w:sz="0" w:space="0" w:color="auto"/>
      </w:divBdr>
    </w:div>
    <w:div w:id="1248885909">
      <w:bodyDiv w:val="1"/>
      <w:marLeft w:val="0"/>
      <w:marRight w:val="0"/>
      <w:marTop w:val="0"/>
      <w:marBottom w:val="0"/>
      <w:divBdr>
        <w:top w:val="none" w:sz="0" w:space="0" w:color="auto"/>
        <w:left w:val="none" w:sz="0" w:space="0" w:color="auto"/>
        <w:bottom w:val="none" w:sz="0" w:space="0" w:color="auto"/>
        <w:right w:val="none" w:sz="0" w:space="0" w:color="auto"/>
      </w:divBdr>
    </w:div>
    <w:div w:id="1249003485">
      <w:bodyDiv w:val="1"/>
      <w:marLeft w:val="0"/>
      <w:marRight w:val="0"/>
      <w:marTop w:val="0"/>
      <w:marBottom w:val="0"/>
      <w:divBdr>
        <w:top w:val="none" w:sz="0" w:space="0" w:color="auto"/>
        <w:left w:val="none" w:sz="0" w:space="0" w:color="auto"/>
        <w:bottom w:val="none" w:sz="0" w:space="0" w:color="auto"/>
        <w:right w:val="none" w:sz="0" w:space="0" w:color="auto"/>
      </w:divBdr>
    </w:div>
    <w:div w:id="1249850573">
      <w:bodyDiv w:val="1"/>
      <w:marLeft w:val="0"/>
      <w:marRight w:val="0"/>
      <w:marTop w:val="0"/>
      <w:marBottom w:val="0"/>
      <w:divBdr>
        <w:top w:val="none" w:sz="0" w:space="0" w:color="auto"/>
        <w:left w:val="none" w:sz="0" w:space="0" w:color="auto"/>
        <w:bottom w:val="none" w:sz="0" w:space="0" w:color="auto"/>
        <w:right w:val="none" w:sz="0" w:space="0" w:color="auto"/>
      </w:divBdr>
    </w:div>
    <w:div w:id="1250191255">
      <w:bodyDiv w:val="1"/>
      <w:marLeft w:val="0"/>
      <w:marRight w:val="0"/>
      <w:marTop w:val="0"/>
      <w:marBottom w:val="0"/>
      <w:divBdr>
        <w:top w:val="none" w:sz="0" w:space="0" w:color="auto"/>
        <w:left w:val="none" w:sz="0" w:space="0" w:color="auto"/>
        <w:bottom w:val="none" w:sz="0" w:space="0" w:color="auto"/>
        <w:right w:val="none" w:sz="0" w:space="0" w:color="auto"/>
      </w:divBdr>
    </w:div>
    <w:div w:id="1250696060">
      <w:bodyDiv w:val="1"/>
      <w:marLeft w:val="0"/>
      <w:marRight w:val="0"/>
      <w:marTop w:val="0"/>
      <w:marBottom w:val="0"/>
      <w:divBdr>
        <w:top w:val="none" w:sz="0" w:space="0" w:color="auto"/>
        <w:left w:val="none" w:sz="0" w:space="0" w:color="auto"/>
        <w:bottom w:val="none" w:sz="0" w:space="0" w:color="auto"/>
        <w:right w:val="none" w:sz="0" w:space="0" w:color="auto"/>
      </w:divBdr>
    </w:div>
    <w:div w:id="1250770718">
      <w:bodyDiv w:val="1"/>
      <w:marLeft w:val="0"/>
      <w:marRight w:val="0"/>
      <w:marTop w:val="0"/>
      <w:marBottom w:val="0"/>
      <w:divBdr>
        <w:top w:val="none" w:sz="0" w:space="0" w:color="auto"/>
        <w:left w:val="none" w:sz="0" w:space="0" w:color="auto"/>
        <w:bottom w:val="none" w:sz="0" w:space="0" w:color="auto"/>
        <w:right w:val="none" w:sz="0" w:space="0" w:color="auto"/>
      </w:divBdr>
    </w:div>
    <w:div w:id="1251700718">
      <w:bodyDiv w:val="1"/>
      <w:marLeft w:val="0"/>
      <w:marRight w:val="0"/>
      <w:marTop w:val="0"/>
      <w:marBottom w:val="0"/>
      <w:divBdr>
        <w:top w:val="none" w:sz="0" w:space="0" w:color="auto"/>
        <w:left w:val="none" w:sz="0" w:space="0" w:color="auto"/>
        <w:bottom w:val="none" w:sz="0" w:space="0" w:color="auto"/>
        <w:right w:val="none" w:sz="0" w:space="0" w:color="auto"/>
      </w:divBdr>
    </w:div>
    <w:div w:id="1251770261">
      <w:bodyDiv w:val="1"/>
      <w:marLeft w:val="0"/>
      <w:marRight w:val="0"/>
      <w:marTop w:val="0"/>
      <w:marBottom w:val="0"/>
      <w:divBdr>
        <w:top w:val="none" w:sz="0" w:space="0" w:color="auto"/>
        <w:left w:val="none" w:sz="0" w:space="0" w:color="auto"/>
        <w:bottom w:val="none" w:sz="0" w:space="0" w:color="auto"/>
        <w:right w:val="none" w:sz="0" w:space="0" w:color="auto"/>
      </w:divBdr>
    </w:div>
    <w:div w:id="1252011119">
      <w:bodyDiv w:val="1"/>
      <w:marLeft w:val="0"/>
      <w:marRight w:val="0"/>
      <w:marTop w:val="0"/>
      <w:marBottom w:val="0"/>
      <w:divBdr>
        <w:top w:val="none" w:sz="0" w:space="0" w:color="auto"/>
        <w:left w:val="none" w:sz="0" w:space="0" w:color="auto"/>
        <w:bottom w:val="none" w:sz="0" w:space="0" w:color="auto"/>
        <w:right w:val="none" w:sz="0" w:space="0" w:color="auto"/>
      </w:divBdr>
    </w:div>
    <w:div w:id="1253322251">
      <w:bodyDiv w:val="1"/>
      <w:marLeft w:val="0"/>
      <w:marRight w:val="0"/>
      <w:marTop w:val="0"/>
      <w:marBottom w:val="0"/>
      <w:divBdr>
        <w:top w:val="none" w:sz="0" w:space="0" w:color="auto"/>
        <w:left w:val="none" w:sz="0" w:space="0" w:color="auto"/>
        <w:bottom w:val="none" w:sz="0" w:space="0" w:color="auto"/>
        <w:right w:val="none" w:sz="0" w:space="0" w:color="auto"/>
      </w:divBdr>
    </w:div>
    <w:div w:id="1254244441">
      <w:bodyDiv w:val="1"/>
      <w:marLeft w:val="0"/>
      <w:marRight w:val="0"/>
      <w:marTop w:val="0"/>
      <w:marBottom w:val="0"/>
      <w:divBdr>
        <w:top w:val="none" w:sz="0" w:space="0" w:color="auto"/>
        <w:left w:val="none" w:sz="0" w:space="0" w:color="auto"/>
        <w:bottom w:val="none" w:sz="0" w:space="0" w:color="auto"/>
        <w:right w:val="none" w:sz="0" w:space="0" w:color="auto"/>
      </w:divBdr>
    </w:div>
    <w:div w:id="1254896943">
      <w:bodyDiv w:val="1"/>
      <w:marLeft w:val="0"/>
      <w:marRight w:val="0"/>
      <w:marTop w:val="0"/>
      <w:marBottom w:val="0"/>
      <w:divBdr>
        <w:top w:val="none" w:sz="0" w:space="0" w:color="auto"/>
        <w:left w:val="none" w:sz="0" w:space="0" w:color="auto"/>
        <w:bottom w:val="none" w:sz="0" w:space="0" w:color="auto"/>
        <w:right w:val="none" w:sz="0" w:space="0" w:color="auto"/>
      </w:divBdr>
    </w:div>
    <w:div w:id="1254968316">
      <w:bodyDiv w:val="1"/>
      <w:marLeft w:val="0"/>
      <w:marRight w:val="0"/>
      <w:marTop w:val="0"/>
      <w:marBottom w:val="0"/>
      <w:divBdr>
        <w:top w:val="none" w:sz="0" w:space="0" w:color="auto"/>
        <w:left w:val="none" w:sz="0" w:space="0" w:color="auto"/>
        <w:bottom w:val="none" w:sz="0" w:space="0" w:color="auto"/>
        <w:right w:val="none" w:sz="0" w:space="0" w:color="auto"/>
      </w:divBdr>
    </w:div>
    <w:div w:id="1255749532">
      <w:bodyDiv w:val="1"/>
      <w:marLeft w:val="0"/>
      <w:marRight w:val="0"/>
      <w:marTop w:val="0"/>
      <w:marBottom w:val="0"/>
      <w:divBdr>
        <w:top w:val="none" w:sz="0" w:space="0" w:color="auto"/>
        <w:left w:val="none" w:sz="0" w:space="0" w:color="auto"/>
        <w:bottom w:val="none" w:sz="0" w:space="0" w:color="auto"/>
        <w:right w:val="none" w:sz="0" w:space="0" w:color="auto"/>
      </w:divBdr>
    </w:div>
    <w:div w:id="1256934818">
      <w:bodyDiv w:val="1"/>
      <w:marLeft w:val="0"/>
      <w:marRight w:val="0"/>
      <w:marTop w:val="0"/>
      <w:marBottom w:val="0"/>
      <w:divBdr>
        <w:top w:val="none" w:sz="0" w:space="0" w:color="auto"/>
        <w:left w:val="none" w:sz="0" w:space="0" w:color="auto"/>
        <w:bottom w:val="none" w:sz="0" w:space="0" w:color="auto"/>
        <w:right w:val="none" w:sz="0" w:space="0" w:color="auto"/>
      </w:divBdr>
    </w:div>
    <w:div w:id="1259212432">
      <w:bodyDiv w:val="1"/>
      <w:marLeft w:val="0"/>
      <w:marRight w:val="0"/>
      <w:marTop w:val="0"/>
      <w:marBottom w:val="0"/>
      <w:divBdr>
        <w:top w:val="none" w:sz="0" w:space="0" w:color="auto"/>
        <w:left w:val="none" w:sz="0" w:space="0" w:color="auto"/>
        <w:bottom w:val="none" w:sz="0" w:space="0" w:color="auto"/>
        <w:right w:val="none" w:sz="0" w:space="0" w:color="auto"/>
      </w:divBdr>
    </w:div>
    <w:div w:id="1259413166">
      <w:bodyDiv w:val="1"/>
      <w:marLeft w:val="0"/>
      <w:marRight w:val="0"/>
      <w:marTop w:val="0"/>
      <w:marBottom w:val="0"/>
      <w:divBdr>
        <w:top w:val="none" w:sz="0" w:space="0" w:color="auto"/>
        <w:left w:val="none" w:sz="0" w:space="0" w:color="auto"/>
        <w:bottom w:val="none" w:sz="0" w:space="0" w:color="auto"/>
        <w:right w:val="none" w:sz="0" w:space="0" w:color="auto"/>
      </w:divBdr>
    </w:div>
    <w:div w:id="1260603593">
      <w:bodyDiv w:val="1"/>
      <w:marLeft w:val="0"/>
      <w:marRight w:val="0"/>
      <w:marTop w:val="0"/>
      <w:marBottom w:val="0"/>
      <w:divBdr>
        <w:top w:val="none" w:sz="0" w:space="0" w:color="auto"/>
        <w:left w:val="none" w:sz="0" w:space="0" w:color="auto"/>
        <w:bottom w:val="none" w:sz="0" w:space="0" w:color="auto"/>
        <w:right w:val="none" w:sz="0" w:space="0" w:color="auto"/>
      </w:divBdr>
    </w:div>
    <w:div w:id="1261259945">
      <w:bodyDiv w:val="1"/>
      <w:marLeft w:val="0"/>
      <w:marRight w:val="0"/>
      <w:marTop w:val="0"/>
      <w:marBottom w:val="0"/>
      <w:divBdr>
        <w:top w:val="none" w:sz="0" w:space="0" w:color="auto"/>
        <w:left w:val="none" w:sz="0" w:space="0" w:color="auto"/>
        <w:bottom w:val="none" w:sz="0" w:space="0" w:color="auto"/>
        <w:right w:val="none" w:sz="0" w:space="0" w:color="auto"/>
      </w:divBdr>
    </w:div>
    <w:div w:id="1263688823">
      <w:bodyDiv w:val="1"/>
      <w:marLeft w:val="0"/>
      <w:marRight w:val="0"/>
      <w:marTop w:val="0"/>
      <w:marBottom w:val="0"/>
      <w:divBdr>
        <w:top w:val="none" w:sz="0" w:space="0" w:color="auto"/>
        <w:left w:val="none" w:sz="0" w:space="0" w:color="auto"/>
        <w:bottom w:val="none" w:sz="0" w:space="0" w:color="auto"/>
        <w:right w:val="none" w:sz="0" w:space="0" w:color="auto"/>
      </w:divBdr>
    </w:div>
    <w:div w:id="1263997538">
      <w:bodyDiv w:val="1"/>
      <w:marLeft w:val="0"/>
      <w:marRight w:val="0"/>
      <w:marTop w:val="0"/>
      <w:marBottom w:val="0"/>
      <w:divBdr>
        <w:top w:val="none" w:sz="0" w:space="0" w:color="auto"/>
        <w:left w:val="none" w:sz="0" w:space="0" w:color="auto"/>
        <w:bottom w:val="none" w:sz="0" w:space="0" w:color="auto"/>
        <w:right w:val="none" w:sz="0" w:space="0" w:color="auto"/>
      </w:divBdr>
    </w:div>
    <w:div w:id="1263998898">
      <w:bodyDiv w:val="1"/>
      <w:marLeft w:val="0"/>
      <w:marRight w:val="0"/>
      <w:marTop w:val="0"/>
      <w:marBottom w:val="0"/>
      <w:divBdr>
        <w:top w:val="none" w:sz="0" w:space="0" w:color="auto"/>
        <w:left w:val="none" w:sz="0" w:space="0" w:color="auto"/>
        <w:bottom w:val="none" w:sz="0" w:space="0" w:color="auto"/>
        <w:right w:val="none" w:sz="0" w:space="0" w:color="auto"/>
      </w:divBdr>
    </w:div>
    <w:div w:id="1265839361">
      <w:bodyDiv w:val="1"/>
      <w:marLeft w:val="0"/>
      <w:marRight w:val="0"/>
      <w:marTop w:val="0"/>
      <w:marBottom w:val="0"/>
      <w:divBdr>
        <w:top w:val="none" w:sz="0" w:space="0" w:color="auto"/>
        <w:left w:val="none" w:sz="0" w:space="0" w:color="auto"/>
        <w:bottom w:val="none" w:sz="0" w:space="0" w:color="auto"/>
        <w:right w:val="none" w:sz="0" w:space="0" w:color="auto"/>
      </w:divBdr>
    </w:div>
    <w:div w:id="1266041143">
      <w:bodyDiv w:val="1"/>
      <w:marLeft w:val="0"/>
      <w:marRight w:val="0"/>
      <w:marTop w:val="0"/>
      <w:marBottom w:val="0"/>
      <w:divBdr>
        <w:top w:val="none" w:sz="0" w:space="0" w:color="auto"/>
        <w:left w:val="none" w:sz="0" w:space="0" w:color="auto"/>
        <w:bottom w:val="none" w:sz="0" w:space="0" w:color="auto"/>
        <w:right w:val="none" w:sz="0" w:space="0" w:color="auto"/>
      </w:divBdr>
    </w:div>
    <w:div w:id="1266766255">
      <w:bodyDiv w:val="1"/>
      <w:marLeft w:val="0"/>
      <w:marRight w:val="0"/>
      <w:marTop w:val="0"/>
      <w:marBottom w:val="0"/>
      <w:divBdr>
        <w:top w:val="none" w:sz="0" w:space="0" w:color="auto"/>
        <w:left w:val="none" w:sz="0" w:space="0" w:color="auto"/>
        <w:bottom w:val="none" w:sz="0" w:space="0" w:color="auto"/>
        <w:right w:val="none" w:sz="0" w:space="0" w:color="auto"/>
      </w:divBdr>
    </w:div>
    <w:div w:id="1267273219">
      <w:bodyDiv w:val="1"/>
      <w:marLeft w:val="0"/>
      <w:marRight w:val="0"/>
      <w:marTop w:val="0"/>
      <w:marBottom w:val="0"/>
      <w:divBdr>
        <w:top w:val="none" w:sz="0" w:space="0" w:color="auto"/>
        <w:left w:val="none" w:sz="0" w:space="0" w:color="auto"/>
        <w:bottom w:val="none" w:sz="0" w:space="0" w:color="auto"/>
        <w:right w:val="none" w:sz="0" w:space="0" w:color="auto"/>
      </w:divBdr>
    </w:div>
    <w:div w:id="1267688515">
      <w:bodyDiv w:val="1"/>
      <w:marLeft w:val="0"/>
      <w:marRight w:val="0"/>
      <w:marTop w:val="0"/>
      <w:marBottom w:val="0"/>
      <w:divBdr>
        <w:top w:val="none" w:sz="0" w:space="0" w:color="auto"/>
        <w:left w:val="none" w:sz="0" w:space="0" w:color="auto"/>
        <w:bottom w:val="none" w:sz="0" w:space="0" w:color="auto"/>
        <w:right w:val="none" w:sz="0" w:space="0" w:color="auto"/>
      </w:divBdr>
    </w:div>
    <w:div w:id="1267812801">
      <w:bodyDiv w:val="1"/>
      <w:marLeft w:val="0"/>
      <w:marRight w:val="0"/>
      <w:marTop w:val="0"/>
      <w:marBottom w:val="0"/>
      <w:divBdr>
        <w:top w:val="none" w:sz="0" w:space="0" w:color="auto"/>
        <w:left w:val="none" w:sz="0" w:space="0" w:color="auto"/>
        <w:bottom w:val="none" w:sz="0" w:space="0" w:color="auto"/>
        <w:right w:val="none" w:sz="0" w:space="0" w:color="auto"/>
      </w:divBdr>
    </w:div>
    <w:div w:id="1268194412">
      <w:bodyDiv w:val="1"/>
      <w:marLeft w:val="0"/>
      <w:marRight w:val="0"/>
      <w:marTop w:val="0"/>
      <w:marBottom w:val="0"/>
      <w:divBdr>
        <w:top w:val="none" w:sz="0" w:space="0" w:color="auto"/>
        <w:left w:val="none" w:sz="0" w:space="0" w:color="auto"/>
        <w:bottom w:val="none" w:sz="0" w:space="0" w:color="auto"/>
        <w:right w:val="none" w:sz="0" w:space="0" w:color="auto"/>
      </w:divBdr>
    </w:div>
    <w:div w:id="1268660921">
      <w:bodyDiv w:val="1"/>
      <w:marLeft w:val="0"/>
      <w:marRight w:val="0"/>
      <w:marTop w:val="0"/>
      <w:marBottom w:val="0"/>
      <w:divBdr>
        <w:top w:val="none" w:sz="0" w:space="0" w:color="auto"/>
        <w:left w:val="none" w:sz="0" w:space="0" w:color="auto"/>
        <w:bottom w:val="none" w:sz="0" w:space="0" w:color="auto"/>
        <w:right w:val="none" w:sz="0" w:space="0" w:color="auto"/>
      </w:divBdr>
    </w:div>
    <w:div w:id="1268924038">
      <w:bodyDiv w:val="1"/>
      <w:marLeft w:val="0"/>
      <w:marRight w:val="0"/>
      <w:marTop w:val="0"/>
      <w:marBottom w:val="0"/>
      <w:divBdr>
        <w:top w:val="none" w:sz="0" w:space="0" w:color="auto"/>
        <w:left w:val="none" w:sz="0" w:space="0" w:color="auto"/>
        <w:bottom w:val="none" w:sz="0" w:space="0" w:color="auto"/>
        <w:right w:val="none" w:sz="0" w:space="0" w:color="auto"/>
      </w:divBdr>
    </w:div>
    <w:div w:id="1270818086">
      <w:bodyDiv w:val="1"/>
      <w:marLeft w:val="0"/>
      <w:marRight w:val="0"/>
      <w:marTop w:val="0"/>
      <w:marBottom w:val="0"/>
      <w:divBdr>
        <w:top w:val="none" w:sz="0" w:space="0" w:color="auto"/>
        <w:left w:val="none" w:sz="0" w:space="0" w:color="auto"/>
        <w:bottom w:val="none" w:sz="0" w:space="0" w:color="auto"/>
        <w:right w:val="none" w:sz="0" w:space="0" w:color="auto"/>
      </w:divBdr>
    </w:div>
    <w:div w:id="1271158309">
      <w:bodyDiv w:val="1"/>
      <w:marLeft w:val="0"/>
      <w:marRight w:val="0"/>
      <w:marTop w:val="0"/>
      <w:marBottom w:val="0"/>
      <w:divBdr>
        <w:top w:val="none" w:sz="0" w:space="0" w:color="auto"/>
        <w:left w:val="none" w:sz="0" w:space="0" w:color="auto"/>
        <w:bottom w:val="none" w:sz="0" w:space="0" w:color="auto"/>
        <w:right w:val="none" w:sz="0" w:space="0" w:color="auto"/>
      </w:divBdr>
    </w:div>
    <w:div w:id="1271745810">
      <w:bodyDiv w:val="1"/>
      <w:marLeft w:val="0"/>
      <w:marRight w:val="0"/>
      <w:marTop w:val="0"/>
      <w:marBottom w:val="0"/>
      <w:divBdr>
        <w:top w:val="none" w:sz="0" w:space="0" w:color="auto"/>
        <w:left w:val="none" w:sz="0" w:space="0" w:color="auto"/>
        <w:bottom w:val="none" w:sz="0" w:space="0" w:color="auto"/>
        <w:right w:val="none" w:sz="0" w:space="0" w:color="auto"/>
      </w:divBdr>
    </w:div>
    <w:div w:id="1273635282">
      <w:bodyDiv w:val="1"/>
      <w:marLeft w:val="0"/>
      <w:marRight w:val="0"/>
      <w:marTop w:val="0"/>
      <w:marBottom w:val="0"/>
      <w:divBdr>
        <w:top w:val="none" w:sz="0" w:space="0" w:color="auto"/>
        <w:left w:val="none" w:sz="0" w:space="0" w:color="auto"/>
        <w:bottom w:val="none" w:sz="0" w:space="0" w:color="auto"/>
        <w:right w:val="none" w:sz="0" w:space="0" w:color="auto"/>
      </w:divBdr>
    </w:div>
    <w:div w:id="1273636581">
      <w:bodyDiv w:val="1"/>
      <w:marLeft w:val="0"/>
      <w:marRight w:val="0"/>
      <w:marTop w:val="0"/>
      <w:marBottom w:val="0"/>
      <w:divBdr>
        <w:top w:val="none" w:sz="0" w:space="0" w:color="auto"/>
        <w:left w:val="none" w:sz="0" w:space="0" w:color="auto"/>
        <w:bottom w:val="none" w:sz="0" w:space="0" w:color="auto"/>
        <w:right w:val="none" w:sz="0" w:space="0" w:color="auto"/>
      </w:divBdr>
    </w:div>
    <w:div w:id="1273972598">
      <w:bodyDiv w:val="1"/>
      <w:marLeft w:val="0"/>
      <w:marRight w:val="0"/>
      <w:marTop w:val="0"/>
      <w:marBottom w:val="0"/>
      <w:divBdr>
        <w:top w:val="none" w:sz="0" w:space="0" w:color="auto"/>
        <w:left w:val="none" w:sz="0" w:space="0" w:color="auto"/>
        <w:bottom w:val="none" w:sz="0" w:space="0" w:color="auto"/>
        <w:right w:val="none" w:sz="0" w:space="0" w:color="auto"/>
      </w:divBdr>
    </w:div>
    <w:div w:id="1274050005">
      <w:bodyDiv w:val="1"/>
      <w:marLeft w:val="0"/>
      <w:marRight w:val="0"/>
      <w:marTop w:val="0"/>
      <w:marBottom w:val="0"/>
      <w:divBdr>
        <w:top w:val="none" w:sz="0" w:space="0" w:color="auto"/>
        <w:left w:val="none" w:sz="0" w:space="0" w:color="auto"/>
        <w:bottom w:val="none" w:sz="0" w:space="0" w:color="auto"/>
        <w:right w:val="none" w:sz="0" w:space="0" w:color="auto"/>
      </w:divBdr>
    </w:div>
    <w:div w:id="1274288361">
      <w:bodyDiv w:val="1"/>
      <w:marLeft w:val="0"/>
      <w:marRight w:val="0"/>
      <w:marTop w:val="0"/>
      <w:marBottom w:val="0"/>
      <w:divBdr>
        <w:top w:val="none" w:sz="0" w:space="0" w:color="auto"/>
        <w:left w:val="none" w:sz="0" w:space="0" w:color="auto"/>
        <w:bottom w:val="none" w:sz="0" w:space="0" w:color="auto"/>
        <w:right w:val="none" w:sz="0" w:space="0" w:color="auto"/>
      </w:divBdr>
    </w:div>
    <w:div w:id="1275676022">
      <w:bodyDiv w:val="1"/>
      <w:marLeft w:val="0"/>
      <w:marRight w:val="0"/>
      <w:marTop w:val="0"/>
      <w:marBottom w:val="0"/>
      <w:divBdr>
        <w:top w:val="none" w:sz="0" w:space="0" w:color="auto"/>
        <w:left w:val="none" w:sz="0" w:space="0" w:color="auto"/>
        <w:bottom w:val="none" w:sz="0" w:space="0" w:color="auto"/>
        <w:right w:val="none" w:sz="0" w:space="0" w:color="auto"/>
      </w:divBdr>
    </w:div>
    <w:div w:id="1275676752">
      <w:bodyDiv w:val="1"/>
      <w:marLeft w:val="0"/>
      <w:marRight w:val="0"/>
      <w:marTop w:val="0"/>
      <w:marBottom w:val="0"/>
      <w:divBdr>
        <w:top w:val="none" w:sz="0" w:space="0" w:color="auto"/>
        <w:left w:val="none" w:sz="0" w:space="0" w:color="auto"/>
        <w:bottom w:val="none" w:sz="0" w:space="0" w:color="auto"/>
        <w:right w:val="none" w:sz="0" w:space="0" w:color="auto"/>
      </w:divBdr>
    </w:div>
    <w:div w:id="1276644569">
      <w:bodyDiv w:val="1"/>
      <w:marLeft w:val="0"/>
      <w:marRight w:val="0"/>
      <w:marTop w:val="0"/>
      <w:marBottom w:val="0"/>
      <w:divBdr>
        <w:top w:val="none" w:sz="0" w:space="0" w:color="auto"/>
        <w:left w:val="none" w:sz="0" w:space="0" w:color="auto"/>
        <w:bottom w:val="none" w:sz="0" w:space="0" w:color="auto"/>
        <w:right w:val="none" w:sz="0" w:space="0" w:color="auto"/>
      </w:divBdr>
    </w:div>
    <w:div w:id="1278949433">
      <w:bodyDiv w:val="1"/>
      <w:marLeft w:val="0"/>
      <w:marRight w:val="0"/>
      <w:marTop w:val="0"/>
      <w:marBottom w:val="0"/>
      <w:divBdr>
        <w:top w:val="none" w:sz="0" w:space="0" w:color="auto"/>
        <w:left w:val="none" w:sz="0" w:space="0" w:color="auto"/>
        <w:bottom w:val="none" w:sz="0" w:space="0" w:color="auto"/>
        <w:right w:val="none" w:sz="0" w:space="0" w:color="auto"/>
      </w:divBdr>
    </w:div>
    <w:div w:id="1279222663">
      <w:bodyDiv w:val="1"/>
      <w:marLeft w:val="0"/>
      <w:marRight w:val="0"/>
      <w:marTop w:val="0"/>
      <w:marBottom w:val="0"/>
      <w:divBdr>
        <w:top w:val="none" w:sz="0" w:space="0" w:color="auto"/>
        <w:left w:val="none" w:sz="0" w:space="0" w:color="auto"/>
        <w:bottom w:val="none" w:sz="0" w:space="0" w:color="auto"/>
        <w:right w:val="none" w:sz="0" w:space="0" w:color="auto"/>
      </w:divBdr>
    </w:div>
    <w:div w:id="1279415840">
      <w:bodyDiv w:val="1"/>
      <w:marLeft w:val="0"/>
      <w:marRight w:val="0"/>
      <w:marTop w:val="0"/>
      <w:marBottom w:val="0"/>
      <w:divBdr>
        <w:top w:val="none" w:sz="0" w:space="0" w:color="auto"/>
        <w:left w:val="none" w:sz="0" w:space="0" w:color="auto"/>
        <w:bottom w:val="none" w:sz="0" w:space="0" w:color="auto"/>
        <w:right w:val="none" w:sz="0" w:space="0" w:color="auto"/>
      </w:divBdr>
    </w:div>
    <w:div w:id="1279602312">
      <w:bodyDiv w:val="1"/>
      <w:marLeft w:val="0"/>
      <w:marRight w:val="0"/>
      <w:marTop w:val="0"/>
      <w:marBottom w:val="0"/>
      <w:divBdr>
        <w:top w:val="none" w:sz="0" w:space="0" w:color="auto"/>
        <w:left w:val="none" w:sz="0" w:space="0" w:color="auto"/>
        <w:bottom w:val="none" w:sz="0" w:space="0" w:color="auto"/>
        <w:right w:val="none" w:sz="0" w:space="0" w:color="auto"/>
      </w:divBdr>
    </w:div>
    <w:div w:id="1279684519">
      <w:bodyDiv w:val="1"/>
      <w:marLeft w:val="0"/>
      <w:marRight w:val="0"/>
      <w:marTop w:val="0"/>
      <w:marBottom w:val="0"/>
      <w:divBdr>
        <w:top w:val="none" w:sz="0" w:space="0" w:color="auto"/>
        <w:left w:val="none" w:sz="0" w:space="0" w:color="auto"/>
        <w:bottom w:val="none" w:sz="0" w:space="0" w:color="auto"/>
        <w:right w:val="none" w:sz="0" w:space="0" w:color="auto"/>
      </w:divBdr>
    </w:div>
    <w:div w:id="1279991099">
      <w:bodyDiv w:val="1"/>
      <w:marLeft w:val="0"/>
      <w:marRight w:val="0"/>
      <w:marTop w:val="0"/>
      <w:marBottom w:val="0"/>
      <w:divBdr>
        <w:top w:val="none" w:sz="0" w:space="0" w:color="auto"/>
        <w:left w:val="none" w:sz="0" w:space="0" w:color="auto"/>
        <w:bottom w:val="none" w:sz="0" w:space="0" w:color="auto"/>
        <w:right w:val="none" w:sz="0" w:space="0" w:color="auto"/>
      </w:divBdr>
    </w:div>
    <w:div w:id="1280182662">
      <w:bodyDiv w:val="1"/>
      <w:marLeft w:val="0"/>
      <w:marRight w:val="0"/>
      <w:marTop w:val="0"/>
      <w:marBottom w:val="0"/>
      <w:divBdr>
        <w:top w:val="none" w:sz="0" w:space="0" w:color="auto"/>
        <w:left w:val="none" w:sz="0" w:space="0" w:color="auto"/>
        <w:bottom w:val="none" w:sz="0" w:space="0" w:color="auto"/>
        <w:right w:val="none" w:sz="0" w:space="0" w:color="auto"/>
      </w:divBdr>
    </w:div>
    <w:div w:id="1280407346">
      <w:bodyDiv w:val="1"/>
      <w:marLeft w:val="0"/>
      <w:marRight w:val="0"/>
      <w:marTop w:val="0"/>
      <w:marBottom w:val="0"/>
      <w:divBdr>
        <w:top w:val="none" w:sz="0" w:space="0" w:color="auto"/>
        <w:left w:val="none" w:sz="0" w:space="0" w:color="auto"/>
        <w:bottom w:val="none" w:sz="0" w:space="0" w:color="auto"/>
        <w:right w:val="none" w:sz="0" w:space="0" w:color="auto"/>
      </w:divBdr>
    </w:div>
    <w:div w:id="1280648371">
      <w:bodyDiv w:val="1"/>
      <w:marLeft w:val="0"/>
      <w:marRight w:val="0"/>
      <w:marTop w:val="0"/>
      <w:marBottom w:val="0"/>
      <w:divBdr>
        <w:top w:val="none" w:sz="0" w:space="0" w:color="auto"/>
        <w:left w:val="none" w:sz="0" w:space="0" w:color="auto"/>
        <w:bottom w:val="none" w:sz="0" w:space="0" w:color="auto"/>
        <w:right w:val="none" w:sz="0" w:space="0" w:color="auto"/>
      </w:divBdr>
    </w:div>
    <w:div w:id="1280915537">
      <w:bodyDiv w:val="1"/>
      <w:marLeft w:val="0"/>
      <w:marRight w:val="0"/>
      <w:marTop w:val="0"/>
      <w:marBottom w:val="0"/>
      <w:divBdr>
        <w:top w:val="none" w:sz="0" w:space="0" w:color="auto"/>
        <w:left w:val="none" w:sz="0" w:space="0" w:color="auto"/>
        <w:bottom w:val="none" w:sz="0" w:space="0" w:color="auto"/>
        <w:right w:val="none" w:sz="0" w:space="0" w:color="auto"/>
      </w:divBdr>
    </w:div>
    <w:div w:id="1280992764">
      <w:bodyDiv w:val="1"/>
      <w:marLeft w:val="0"/>
      <w:marRight w:val="0"/>
      <w:marTop w:val="0"/>
      <w:marBottom w:val="0"/>
      <w:divBdr>
        <w:top w:val="none" w:sz="0" w:space="0" w:color="auto"/>
        <w:left w:val="none" w:sz="0" w:space="0" w:color="auto"/>
        <w:bottom w:val="none" w:sz="0" w:space="0" w:color="auto"/>
        <w:right w:val="none" w:sz="0" w:space="0" w:color="auto"/>
      </w:divBdr>
    </w:div>
    <w:div w:id="1281108868">
      <w:bodyDiv w:val="1"/>
      <w:marLeft w:val="0"/>
      <w:marRight w:val="0"/>
      <w:marTop w:val="0"/>
      <w:marBottom w:val="0"/>
      <w:divBdr>
        <w:top w:val="none" w:sz="0" w:space="0" w:color="auto"/>
        <w:left w:val="none" w:sz="0" w:space="0" w:color="auto"/>
        <w:bottom w:val="none" w:sz="0" w:space="0" w:color="auto"/>
        <w:right w:val="none" w:sz="0" w:space="0" w:color="auto"/>
      </w:divBdr>
    </w:div>
    <w:div w:id="1282415571">
      <w:bodyDiv w:val="1"/>
      <w:marLeft w:val="0"/>
      <w:marRight w:val="0"/>
      <w:marTop w:val="0"/>
      <w:marBottom w:val="0"/>
      <w:divBdr>
        <w:top w:val="none" w:sz="0" w:space="0" w:color="auto"/>
        <w:left w:val="none" w:sz="0" w:space="0" w:color="auto"/>
        <w:bottom w:val="none" w:sz="0" w:space="0" w:color="auto"/>
        <w:right w:val="none" w:sz="0" w:space="0" w:color="auto"/>
      </w:divBdr>
    </w:div>
    <w:div w:id="1282609922">
      <w:bodyDiv w:val="1"/>
      <w:marLeft w:val="0"/>
      <w:marRight w:val="0"/>
      <w:marTop w:val="0"/>
      <w:marBottom w:val="0"/>
      <w:divBdr>
        <w:top w:val="none" w:sz="0" w:space="0" w:color="auto"/>
        <w:left w:val="none" w:sz="0" w:space="0" w:color="auto"/>
        <w:bottom w:val="none" w:sz="0" w:space="0" w:color="auto"/>
        <w:right w:val="none" w:sz="0" w:space="0" w:color="auto"/>
      </w:divBdr>
    </w:div>
    <w:div w:id="1285313157">
      <w:bodyDiv w:val="1"/>
      <w:marLeft w:val="0"/>
      <w:marRight w:val="0"/>
      <w:marTop w:val="0"/>
      <w:marBottom w:val="0"/>
      <w:divBdr>
        <w:top w:val="none" w:sz="0" w:space="0" w:color="auto"/>
        <w:left w:val="none" w:sz="0" w:space="0" w:color="auto"/>
        <w:bottom w:val="none" w:sz="0" w:space="0" w:color="auto"/>
        <w:right w:val="none" w:sz="0" w:space="0" w:color="auto"/>
      </w:divBdr>
    </w:div>
    <w:div w:id="1285454881">
      <w:bodyDiv w:val="1"/>
      <w:marLeft w:val="0"/>
      <w:marRight w:val="0"/>
      <w:marTop w:val="0"/>
      <w:marBottom w:val="0"/>
      <w:divBdr>
        <w:top w:val="none" w:sz="0" w:space="0" w:color="auto"/>
        <w:left w:val="none" w:sz="0" w:space="0" w:color="auto"/>
        <w:bottom w:val="none" w:sz="0" w:space="0" w:color="auto"/>
        <w:right w:val="none" w:sz="0" w:space="0" w:color="auto"/>
      </w:divBdr>
    </w:div>
    <w:div w:id="1285966493">
      <w:bodyDiv w:val="1"/>
      <w:marLeft w:val="0"/>
      <w:marRight w:val="0"/>
      <w:marTop w:val="0"/>
      <w:marBottom w:val="0"/>
      <w:divBdr>
        <w:top w:val="none" w:sz="0" w:space="0" w:color="auto"/>
        <w:left w:val="none" w:sz="0" w:space="0" w:color="auto"/>
        <w:bottom w:val="none" w:sz="0" w:space="0" w:color="auto"/>
        <w:right w:val="none" w:sz="0" w:space="0" w:color="auto"/>
      </w:divBdr>
    </w:div>
    <w:div w:id="1286350807">
      <w:bodyDiv w:val="1"/>
      <w:marLeft w:val="0"/>
      <w:marRight w:val="0"/>
      <w:marTop w:val="0"/>
      <w:marBottom w:val="0"/>
      <w:divBdr>
        <w:top w:val="none" w:sz="0" w:space="0" w:color="auto"/>
        <w:left w:val="none" w:sz="0" w:space="0" w:color="auto"/>
        <w:bottom w:val="none" w:sz="0" w:space="0" w:color="auto"/>
        <w:right w:val="none" w:sz="0" w:space="0" w:color="auto"/>
      </w:divBdr>
    </w:div>
    <w:div w:id="1287078277">
      <w:bodyDiv w:val="1"/>
      <w:marLeft w:val="0"/>
      <w:marRight w:val="0"/>
      <w:marTop w:val="0"/>
      <w:marBottom w:val="0"/>
      <w:divBdr>
        <w:top w:val="none" w:sz="0" w:space="0" w:color="auto"/>
        <w:left w:val="none" w:sz="0" w:space="0" w:color="auto"/>
        <w:bottom w:val="none" w:sz="0" w:space="0" w:color="auto"/>
        <w:right w:val="none" w:sz="0" w:space="0" w:color="auto"/>
      </w:divBdr>
    </w:div>
    <w:div w:id="1287354794">
      <w:bodyDiv w:val="1"/>
      <w:marLeft w:val="0"/>
      <w:marRight w:val="0"/>
      <w:marTop w:val="0"/>
      <w:marBottom w:val="0"/>
      <w:divBdr>
        <w:top w:val="none" w:sz="0" w:space="0" w:color="auto"/>
        <w:left w:val="none" w:sz="0" w:space="0" w:color="auto"/>
        <w:bottom w:val="none" w:sz="0" w:space="0" w:color="auto"/>
        <w:right w:val="none" w:sz="0" w:space="0" w:color="auto"/>
      </w:divBdr>
    </w:div>
    <w:div w:id="1287736272">
      <w:bodyDiv w:val="1"/>
      <w:marLeft w:val="0"/>
      <w:marRight w:val="0"/>
      <w:marTop w:val="0"/>
      <w:marBottom w:val="0"/>
      <w:divBdr>
        <w:top w:val="none" w:sz="0" w:space="0" w:color="auto"/>
        <w:left w:val="none" w:sz="0" w:space="0" w:color="auto"/>
        <w:bottom w:val="none" w:sz="0" w:space="0" w:color="auto"/>
        <w:right w:val="none" w:sz="0" w:space="0" w:color="auto"/>
      </w:divBdr>
    </w:div>
    <w:div w:id="1288971233">
      <w:bodyDiv w:val="1"/>
      <w:marLeft w:val="0"/>
      <w:marRight w:val="0"/>
      <w:marTop w:val="0"/>
      <w:marBottom w:val="0"/>
      <w:divBdr>
        <w:top w:val="none" w:sz="0" w:space="0" w:color="auto"/>
        <w:left w:val="none" w:sz="0" w:space="0" w:color="auto"/>
        <w:bottom w:val="none" w:sz="0" w:space="0" w:color="auto"/>
        <w:right w:val="none" w:sz="0" w:space="0" w:color="auto"/>
      </w:divBdr>
    </w:div>
    <w:div w:id="1289512872">
      <w:bodyDiv w:val="1"/>
      <w:marLeft w:val="0"/>
      <w:marRight w:val="0"/>
      <w:marTop w:val="0"/>
      <w:marBottom w:val="0"/>
      <w:divBdr>
        <w:top w:val="none" w:sz="0" w:space="0" w:color="auto"/>
        <w:left w:val="none" w:sz="0" w:space="0" w:color="auto"/>
        <w:bottom w:val="none" w:sz="0" w:space="0" w:color="auto"/>
        <w:right w:val="none" w:sz="0" w:space="0" w:color="auto"/>
      </w:divBdr>
    </w:div>
    <w:div w:id="1289893836">
      <w:bodyDiv w:val="1"/>
      <w:marLeft w:val="0"/>
      <w:marRight w:val="0"/>
      <w:marTop w:val="0"/>
      <w:marBottom w:val="0"/>
      <w:divBdr>
        <w:top w:val="none" w:sz="0" w:space="0" w:color="auto"/>
        <w:left w:val="none" w:sz="0" w:space="0" w:color="auto"/>
        <w:bottom w:val="none" w:sz="0" w:space="0" w:color="auto"/>
        <w:right w:val="none" w:sz="0" w:space="0" w:color="auto"/>
      </w:divBdr>
    </w:div>
    <w:div w:id="1290211539">
      <w:bodyDiv w:val="1"/>
      <w:marLeft w:val="0"/>
      <w:marRight w:val="0"/>
      <w:marTop w:val="0"/>
      <w:marBottom w:val="0"/>
      <w:divBdr>
        <w:top w:val="none" w:sz="0" w:space="0" w:color="auto"/>
        <w:left w:val="none" w:sz="0" w:space="0" w:color="auto"/>
        <w:bottom w:val="none" w:sz="0" w:space="0" w:color="auto"/>
        <w:right w:val="none" w:sz="0" w:space="0" w:color="auto"/>
      </w:divBdr>
    </w:div>
    <w:div w:id="1291088453">
      <w:bodyDiv w:val="1"/>
      <w:marLeft w:val="0"/>
      <w:marRight w:val="0"/>
      <w:marTop w:val="0"/>
      <w:marBottom w:val="0"/>
      <w:divBdr>
        <w:top w:val="none" w:sz="0" w:space="0" w:color="auto"/>
        <w:left w:val="none" w:sz="0" w:space="0" w:color="auto"/>
        <w:bottom w:val="none" w:sz="0" w:space="0" w:color="auto"/>
        <w:right w:val="none" w:sz="0" w:space="0" w:color="auto"/>
      </w:divBdr>
    </w:div>
    <w:div w:id="1291132979">
      <w:bodyDiv w:val="1"/>
      <w:marLeft w:val="0"/>
      <w:marRight w:val="0"/>
      <w:marTop w:val="0"/>
      <w:marBottom w:val="0"/>
      <w:divBdr>
        <w:top w:val="none" w:sz="0" w:space="0" w:color="auto"/>
        <w:left w:val="none" w:sz="0" w:space="0" w:color="auto"/>
        <w:bottom w:val="none" w:sz="0" w:space="0" w:color="auto"/>
        <w:right w:val="none" w:sz="0" w:space="0" w:color="auto"/>
      </w:divBdr>
    </w:div>
    <w:div w:id="1292589809">
      <w:bodyDiv w:val="1"/>
      <w:marLeft w:val="0"/>
      <w:marRight w:val="0"/>
      <w:marTop w:val="0"/>
      <w:marBottom w:val="0"/>
      <w:divBdr>
        <w:top w:val="none" w:sz="0" w:space="0" w:color="auto"/>
        <w:left w:val="none" w:sz="0" w:space="0" w:color="auto"/>
        <w:bottom w:val="none" w:sz="0" w:space="0" w:color="auto"/>
        <w:right w:val="none" w:sz="0" w:space="0" w:color="auto"/>
      </w:divBdr>
    </w:div>
    <w:div w:id="1294946638">
      <w:bodyDiv w:val="1"/>
      <w:marLeft w:val="0"/>
      <w:marRight w:val="0"/>
      <w:marTop w:val="0"/>
      <w:marBottom w:val="0"/>
      <w:divBdr>
        <w:top w:val="none" w:sz="0" w:space="0" w:color="auto"/>
        <w:left w:val="none" w:sz="0" w:space="0" w:color="auto"/>
        <w:bottom w:val="none" w:sz="0" w:space="0" w:color="auto"/>
        <w:right w:val="none" w:sz="0" w:space="0" w:color="auto"/>
      </w:divBdr>
    </w:div>
    <w:div w:id="1295016393">
      <w:bodyDiv w:val="1"/>
      <w:marLeft w:val="0"/>
      <w:marRight w:val="0"/>
      <w:marTop w:val="0"/>
      <w:marBottom w:val="0"/>
      <w:divBdr>
        <w:top w:val="none" w:sz="0" w:space="0" w:color="auto"/>
        <w:left w:val="none" w:sz="0" w:space="0" w:color="auto"/>
        <w:bottom w:val="none" w:sz="0" w:space="0" w:color="auto"/>
        <w:right w:val="none" w:sz="0" w:space="0" w:color="auto"/>
      </w:divBdr>
    </w:div>
    <w:div w:id="1295018264">
      <w:bodyDiv w:val="1"/>
      <w:marLeft w:val="0"/>
      <w:marRight w:val="0"/>
      <w:marTop w:val="0"/>
      <w:marBottom w:val="0"/>
      <w:divBdr>
        <w:top w:val="none" w:sz="0" w:space="0" w:color="auto"/>
        <w:left w:val="none" w:sz="0" w:space="0" w:color="auto"/>
        <w:bottom w:val="none" w:sz="0" w:space="0" w:color="auto"/>
        <w:right w:val="none" w:sz="0" w:space="0" w:color="auto"/>
      </w:divBdr>
    </w:div>
    <w:div w:id="1295210105">
      <w:bodyDiv w:val="1"/>
      <w:marLeft w:val="0"/>
      <w:marRight w:val="0"/>
      <w:marTop w:val="0"/>
      <w:marBottom w:val="0"/>
      <w:divBdr>
        <w:top w:val="none" w:sz="0" w:space="0" w:color="auto"/>
        <w:left w:val="none" w:sz="0" w:space="0" w:color="auto"/>
        <w:bottom w:val="none" w:sz="0" w:space="0" w:color="auto"/>
        <w:right w:val="none" w:sz="0" w:space="0" w:color="auto"/>
      </w:divBdr>
    </w:div>
    <w:div w:id="1295255101">
      <w:bodyDiv w:val="1"/>
      <w:marLeft w:val="0"/>
      <w:marRight w:val="0"/>
      <w:marTop w:val="0"/>
      <w:marBottom w:val="0"/>
      <w:divBdr>
        <w:top w:val="none" w:sz="0" w:space="0" w:color="auto"/>
        <w:left w:val="none" w:sz="0" w:space="0" w:color="auto"/>
        <w:bottom w:val="none" w:sz="0" w:space="0" w:color="auto"/>
        <w:right w:val="none" w:sz="0" w:space="0" w:color="auto"/>
      </w:divBdr>
    </w:div>
    <w:div w:id="1296183626">
      <w:bodyDiv w:val="1"/>
      <w:marLeft w:val="0"/>
      <w:marRight w:val="0"/>
      <w:marTop w:val="0"/>
      <w:marBottom w:val="0"/>
      <w:divBdr>
        <w:top w:val="none" w:sz="0" w:space="0" w:color="auto"/>
        <w:left w:val="none" w:sz="0" w:space="0" w:color="auto"/>
        <w:bottom w:val="none" w:sz="0" w:space="0" w:color="auto"/>
        <w:right w:val="none" w:sz="0" w:space="0" w:color="auto"/>
      </w:divBdr>
    </w:div>
    <w:div w:id="1296523841">
      <w:bodyDiv w:val="1"/>
      <w:marLeft w:val="0"/>
      <w:marRight w:val="0"/>
      <w:marTop w:val="0"/>
      <w:marBottom w:val="0"/>
      <w:divBdr>
        <w:top w:val="none" w:sz="0" w:space="0" w:color="auto"/>
        <w:left w:val="none" w:sz="0" w:space="0" w:color="auto"/>
        <w:bottom w:val="none" w:sz="0" w:space="0" w:color="auto"/>
        <w:right w:val="none" w:sz="0" w:space="0" w:color="auto"/>
      </w:divBdr>
    </w:div>
    <w:div w:id="1296982841">
      <w:bodyDiv w:val="1"/>
      <w:marLeft w:val="0"/>
      <w:marRight w:val="0"/>
      <w:marTop w:val="0"/>
      <w:marBottom w:val="0"/>
      <w:divBdr>
        <w:top w:val="none" w:sz="0" w:space="0" w:color="auto"/>
        <w:left w:val="none" w:sz="0" w:space="0" w:color="auto"/>
        <w:bottom w:val="none" w:sz="0" w:space="0" w:color="auto"/>
        <w:right w:val="none" w:sz="0" w:space="0" w:color="auto"/>
      </w:divBdr>
    </w:div>
    <w:div w:id="1297879126">
      <w:bodyDiv w:val="1"/>
      <w:marLeft w:val="0"/>
      <w:marRight w:val="0"/>
      <w:marTop w:val="0"/>
      <w:marBottom w:val="0"/>
      <w:divBdr>
        <w:top w:val="none" w:sz="0" w:space="0" w:color="auto"/>
        <w:left w:val="none" w:sz="0" w:space="0" w:color="auto"/>
        <w:bottom w:val="none" w:sz="0" w:space="0" w:color="auto"/>
        <w:right w:val="none" w:sz="0" w:space="0" w:color="auto"/>
      </w:divBdr>
    </w:div>
    <w:div w:id="1298728708">
      <w:bodyDiv w:val="1"/>
      <w:marLeft w:val="0"/>
      <w:marRight w:val="0"/>
      <w:marTop w:val="0"/>
      <w:marBottom w:val="0"/>
      <w:divBdr>
        <w:top w:val="none" w:sz="0" w:space="0" w:color="auto"/>
        <w:left w:val="none" w:sz="0" w:space="0" w:color="auto"/>
        <w:bottom w:val="none" w:sz="0" w:space="0" w:color="auto"/>
        <w:right w:val="none" w:sz="0" w:space="0" w:color="auto"/>
      </w:divBdr>
    </w:div>
    <w:div w:id="1298954769">
      <w:bodyDiv w:val="1"/>
      <w:marLeft w:val="0"/>
      <w:marRight w:val="0"/>
      <w:marTop w:val="0"/>
      <w:marBottom w:val="0"/>
      <w:divBdr>
        <w:top w:val="none" w:sz="0" w:space="0" w:color="auto"/>
        <w:left w:val="none" w:sz="0" w:space="0" w:color="auto"/>
        <w:bottom w:val="none" w:sz="0" w:space="0" w:color="auto"/>
        <w:right w:val="none" w:sz="0" w:space="0" w:color="auto"/>
      </w:divBdr>
    </w:div>
    <w:div w:id="1299066200">
      <w:bodyDiv w:val="1"/>
      <w:marLeft w:val="0"/>
      <w:marRight w:val="0"/>
      <w:marTop w:val="0"/>
      <w:marBottom w:val="0"/>
      <w:divBdr>
        <w:top w:val="none" w:sz="0" w:space="0" w:color="auto"/>
        <w:left w:val="none" w:sz="0" w:space="0" w:color="auto"/>
        <w:bottom w:val="none" w:sz="0" w:space="0" w:color="auto"/>
        <w:right w:val="none" w:sz="0" w:space="0" w:color="auto"/>
      </w:divBdr>
    </w:div>
    <w:div w:id="1299141747">
      <w:bodyDiv w:val="1"/>
      <w:marLeft w:val="0"/>
      <w:marRight w:val="0"/>
      <w:marTop w:val="0"/>
      <w:marBottom w:val="0"/>
      <w:divBdr>
        <w:top w:val="none" w:sz="0" w:space="0" w:color="auto"/>
        <w:left w:val="none" w:sz="0" w:space="0" w:color="auto"/>
        <w:bottom w:val="none" w:sz="0" w:space="0" w:color="auto"/>
        <w:right w:val="none" w:sz="0" w:space="0" w:color="auto"/>
      </w:divBdr>
    </w:div>
    <w:div w:id="1299527882">
      <w:bodyDiv w:val="1"/>
      <w:marLeft w:val="0"/>
      <w:marRight w:val="0"/>
      <w:marTop w:val="0"/>
      <w:marBottom w:val="0"/>
      <w:divBdr>
        <w:top w:val="none" w:sz="0" w:space="0" w:color="auto"/>
        <w:left w:val="none" w:sz="0" w:space="0" w:color="auto"/>
        <w:bottom w:val="none" w:sz="0" w:space="0" w:color="auto"/>
        <w:right w:val="none" w:sz="0" w:space="0" w:color="auto"/>
      </w:divBdr>
    </w:div>
    <w:div w:id="1299916052">
      <w:bodyDiv w:val="1"/>
      <w:marLeft w:val="0"/>
      <w:marRight w:val="0"/>
      <w:marTop w:val="0"/>
      <w:marBottom w:val="0"/>
      <w:divBdr>
        <w:top w:val="none" w:sz="0" w:space="0" w:color="auto"/>
        <w:left w:val="none" w:sz="0" w:space="0" w:color="auto"/>
        <w:bottom w:val="none" w:sz="0" w:space="0" w:color="auto"/>
        <w:right w:val="none" w:sz="0" w:space="0" w:color="auto"/>
      </w:divBdr>
    </w:div>
    <w:div w:id="1300304863">
      <w:bodyDiv w:val="1"/>
      <w:marLeft w:val="0"/>
      <w:marRight w:val="0"/>
      <w:marTop w:val="0"/>
      <w:marBottom w:val="0"/>
      <w:divBdr>
        <w:top w:val="none" w:sz="0" w:space="0" w:color="auto"/>
        <w:left w:val="none" w:sz="0" w:space="0" w:color="auto"/>
        <w:bottom w:val="none" w:sz="0" w:space="0" w:color="auto"/>
        <w:right w:val="none" w:sz="0" w:space="0" w:color="auto"/>
      </w:divBdr>
    </w:div>
    <w:div w:id="1300919270">
      <w:bodyDiv w:val="1"/>
      <w:marLeft w:val="0"/>
      <w:marRight w:val="0"/>
      <w:marTop w:val="0"/>
      <w:marBottom w:val="0"/>
      <w:divBdr>
        <w:top w:val="none" w:sz="0" w:space="0" w:color="auto"/>
        <w:left w:val="none" w:sz="0" w:space="0" w:color="auto"/>
        <w:bottom w:val="none" w:sz="0" w:space="0" w:color="auto"/>
        <w:right w:val="none" w:sz="0" w:space="0" w:color="auto"/>
      </w:divBdr>
    </w:div>
    <w:div w:id="1300963471">
      <w:bodyDiv w:val="1"/>
      <w:marLeft w:val="0"/>
      <w:marRight w:val="0"/>
      <w:marTop w:val="0"/>
      <w:marBottom w:val="0"/>
      <w:divBdr>
        <w:top w:val="none" w:sz="0" w:space="0" w:color="auto"/>
        <w:left w:val="none" w:sz="0" w:space="0" w:color="auto"/>
        <w:bottom w:val="none" w:sz="0" w:space="0" w:color="auto"/>
        <w:right w:val="none" w:sz="0" w:space="0" w:color="auto"/>
      </w:divBdr>
    </w:div>
    <w:div w:id="1301302421">
      <w:bodyDiv w:val="1"/>
      <w:marLeft w:val="0"/>
      <w:marRight w:val="0"/>
      <w:marTop w:val="0"/>
      <w:marBottom w:val="0"/>
      <w:divBdr>
        <w:top w:val="none" w:sz="0" w:space="0" w:color="auto"/>
        <w:left w:val="none" w:sz="0" w:space="0" w:color="auto"/>
        <w:bottom w:val="none" w:sz="0" w:space="0" w:color="auto"/>
        <w:right w:val="none" w:sz="0" w:space="0" w:color="auto"/>
      </w:divBdr>
    </w:div>
    <w:div w:id="1301496692">
      <w:bodyDiv w:val="1"/>
      <w:marLeft w:val="0"/>
      <w:marRight w:val="0"/>
      <w:marTop w:val="0"/>
      <w:marBottom w:val="0"/>
      <w:divBdr>
        <w:top w:val="none" w:sz="0" w:space="0" w:color="auto"/>
        <w:left w:val="none" w:sz="0" w:space="0" w:color="auto"/>
        <w:bottom w:val="none" w:sz="0" w:space="0" w:color="auto"/>
        <w:right w:val="none" w:sz="0" w:space="0" w:color="auto"/>
      </w:divBdr>
    </w:div>
    <w:div w:id="1301812813">
      <w:bodyDiv w:val="1"/>
      <w:marLeft w:val="0"/>
      <w:marRight w:val="0"/>
      <w:marTop w:val="0"/>
      <w:marBottom w:val="0"/>
      <w:divBdr>
        <w:top w:val="none" w:sz="0" w:space="0" w:color="auto"/>
        <w:left w:val="none" w:sz="0" w:space="0" w:color="auto"/>
        <w:bottom w:val="none" w:sz="0" w:space="0" w:color="auto"/>
        <w:right w:val="none" w:sz="0" w:space="0" w:color="auto"/>
      </w:divBdr>
    </w:div>
    <w:div w:id="1302612212">
      <w:bodyDiv w:val="1"/>
      <w:marLeft w:val="0"/>
      <w:marRight w:val="0"/>
      <w:marTop w:val="0"/>
      <w:marBottom w:val="0"/>
      <w:divBdr>
        <w:top w:val="none" w:sz="0" w:space="0" w:color="auto"/>
        <w:left w:val="none" w:sz="0" w:space="0" w:color="auto"/>
        <w:bottom w:val="none" w:sz="0" w:space="0" w:color="auto"/>
        <w:right w:val="none" w:sz="0" w:space="0" w:color="auto"/>
      </w:divBdr>
    </w:div>
    <w:div w:id="1303923553">
      <w:bodyDiv w:val="1"/>
      <w:marLeft w:val="0"/>
      <w:marRight w:val="0"/>
      <w:marTop w:val="0"/>
      <w:marBottom w:val="0"/>
      <w:divBdr>
        <w:top w:val="none" w:sz="0" w:space="0" w:color="auto"/>
        <w:left w:val="none" w:sz="0" w:space="0" w:color="auto"/>
        <w:bottom w:val="none" w:sz="0" w:space="0" w:color="auto"/>
        <w:right w:val="none" w:sz="0" w:space="0" w:color="auto"/>
      </w:divBdr>
    </w:div>
    <w:div w:id="1303927915">
      <w:bodyDiv w:val="1"/>
      <w:marLeft w:val="0"/>
      <w:marRight w:val="0"/>
      <w:marTop w:val="0"/>
      <w:marBottom w:val="0"/>
      <w:divBdr>
        <w:top w:val="none" w:sz="0" w:space="0" w:color="auto"/>
        <w:left w:val="none" w:sz="0" w:space="0" w:color="auto"/>
        <w:bottom w:val="none" w:sz="0" w:space="0" w:color="auto"/>
        <w:right w:val="none" w:sz="0" w:space="0" w:color="auto"/>
      </w:divBdr>
    </w:div>
    <w:div w:id="1304695895">
      <w:bodyDiv w:val="1"/>
      <w:marLeft w:val="0"/>
      <w:marRight w:val="0"/>
      <w:marTop w:val="0"/>
      <w:marBottom w:val="0"/>
      <w:divBdr>
        <w:top w:val="none" w:sz="0" w:space="0" w:color="auto"/>
        <w:left w:val="none" w:sz="0" w:space="0" w:color="auto"/>
        <w:bottom w:val="none" w:sz="0" w:space="0" w:color="auto"/>
        <w:right w:val="none" w:sz="0" w:space="0" w:color="auto"/>
      </w:divBdr>
    </w:div>
    <w:div w:id="1304887862">
      <w:bodyDiv w:val="1"/>
      <w:marLeft w:val="0"/>
      <w:marRight w:val="0"/>
      <w:marTop w:val="0"/>
      <w:marBottom w:val="0"/>
      <w:divBdr>
        <w:top w:val="none" w:sz="0" w:space="0" w:color="auto"/>
        <w:left w:val="none" w:sz="0" w:space="0" w:color="auto"/>
        <w:bottom w:val="none" w:sz="0" w:space="0" w:color="auto"/>
        <w:right w:val="none" w:sz="0" w:space="0" w:color="auto"/>
      </w:divBdr>
    </w:div>
    <w:div w:id="1305353758">
      <w:bodyDiv w:val="1"/>
      <w:marLeft w:val="0"/>
      <w:marRight w:val="0"/>
      <w:marTop w:val="0"/>
      <w:marBottom w:val="0"/>
      <w:divBdr>
        <w:top w:val="none" w:sz="0" w:space="0" w:color="auto"/>
        <w:left w:val="none" w:sz="0" w:space="0" w:color="auto"/>
        <w:bottom w:val="none" w:sz="0" w:space="0" w:color="auto"/>
        <w:right w:val="none" w:sz="0" w:space="0" w:color="auto"/>
      </w:divBdr>
    </w:div>
    <w:div w:id="1305545929">
      <w:bodyDiv w:val="1"/>
      <w:marLeft w:val="0"/>
      <w:marRight w:val="0"/>
      <w:marTop w:val="0"/>
      <w:marBottom w:val="0"/>
      <w:divBdr>
        <w:top w:val="none" w:sz="0" w:space="0" w:color="auto"/>
        <w:left w:val="none" w:sz="0" w:space="0" w:color="auto"/>
        <w:bottom w:val="none" w:sz="0" w:space="0" w:color="auto"/>
        <w:right w:val="none" w:sz="0" w:space="0" w:color="auto"/>
      </w:divBdr>
    </w:div>
    <w:div w:id="1306012308">
      <w:bodyDiv w:val="1"/>
      <w:marLeft w:val="0"/>
      <w:marRight w:val="0"/>
      <w:marTop w:val="0"/>
      <w:marBottom w:val="0"/>
      <w:divBdr>
        <w:top w:val="none" w:sz="0" w:space="0" w:color="auto"/>
        <w:left w:val="none" w:sz="0" w:space="0" w:color="auto"/>
        <w:bottom w:val="none" w:sz="0" w:space="0" w:color="auto"/>
        <w:right w:val="none" w:sz="0" w:space="0" w:color="auto"/>
      </w:divBdr>
    </w:div>
    <w:div w:id="1306202528">
      <w:bodyDiv w:val="1"/>
      <w:marLeft w:val="0"/>
      <w:marRight w:val="0"/>
      <w:marTop w:val="0"/>
      <w:marBottom w:val="0"/>
      <w:divBdr>
        <w:top w:val="none" w:sz="0" w:space="0" w:color="auto"/>
        <w:left w:val="none" w:sz="0" w:space="0" w:color="auto"/>
        <w:bottom w:val="none" w:sz="0" w:space="0" w:color="auto"/>
        <w:right w:val="none" w:sz="0" w:space="0" w:color="auto"/>
      </w:divBdr>
    </w:div>
    <w:div w:id="1306275416">
      <w:bodyDiv w:val="1"/>
      <w:marLeft w:val="0"/>
      <w:marRight w:val="0"/>
      <w:marTop w:val="0"/>
      <w:marBottom w:val="0"/>
      <w:divBdr>
        <w:top w:val="none" w:sz="0" w:space="0" w:color="auto"/>
        <w:left w:val="none" w:sz="0" w:space="0" w:color="auto"/>
        <w:bottom w:val="none" w:sz="0" w:space="0" w:color="auto"/>
        <w:right w:val="none" w:sz="0" w:space="0" w:color="auto"/>
      </w:divBdr>
    </w:div>
    <w:div w:id="1308393026">
      <w:bodyDiv w:val="1"/>
      <w:marLeft w:val="0"/>
      <w:marRight w:val="0"/>
      <w:marTop w:val="0"/>
      <w:marBottom w:val="0"/>
      <w:divBdr>
        <w:top w:val="none" w:sz="0" w:space="0" w:color="auto"/>
        <w:left w:val="none" w:sz="0" w:space="0" w:color="auto"/>
        <w:bottom w:val="none" w:sz="0" w:space="0" w:color="auto"/>
        <w:right w:val="none" w:sz="0" w:space="0" w:color="auto"/>
      </w:divBdr>
    </w:div>
    <w:div w:id="1308899281">
      <w:bodyDiv w:val="1"/>
      <w:marLeft w:val="0"/>
      <w:marRight w:val="0"/>
      <w:marTop w:val="0"/>
      <w:marBottom w:val="0"/>
      <w:divBdr>
        <w:top w:val="none" w:sz="0" w:space="0" w:color="auto"/>
        <w:left w:val="none" w:sz="0" w:space="0" w:color="auto"/>
        <w:bottom w:val="none" w:sz="0" w:space="0" w:color="auto"/>
        <w:right w:val="none" w:sz="0" w:space="0" w:color="auto"/>
      </w:divBdr>
    </w:div>
    <w:div w:id="1308976526">
      <w:bodyDiv w:val="1"/>
      <w:marLeft w:val="0"/>
      <w:marRight w:val="0"/>
      <w:marTop w:val="0"/>
      <w:marBottom w:val="0"/>
      <w:divBdr>
        <w:top w:val="none" w:sz="0" w:space="0" w:color="auto"/>
        <w:left w:val="none" w:sz="0" w:space="0" w:color="auto"/>
        <w:bottom w:val="none" w:sz="0" w:space="0" w:color="auto"/>
        <w:right w:val="none" w:sz="0" w:space="0" w:color="auto"/>
      </w:divBdr>
    </w:div>
    <w:div w:id="1310087745">
      <w:bodyDiv w:val="1"/>
      <w:marLeft w:val="0"/>
      <w:marRight w:val="0"/>
      <w:marTop w:val="0"/>
      <w:marBottom w:val="0"/>
      <w:divBdr>
        <w:top w:val="none" w:sz="0" w:space="0" w:color="auto"/>
        <w:left w:val="none" w:sz="0" w:space="0" w:color="auto"/>
        <w:bottom w:val="none" w:sz="0" w:space="0" w:color="auto"/>
        <w:right w:val="none" w:sz="0" w:space="0" w:color="auto"/>
      </w:divBdr>
    </w:div>
    <w:div w:id="1310088133">
      <w:bodyDiv w:val="1"/>
      <w:marLeft w:val="0"/>
      <w:marRight w:val="0"/>
      <w:marTop w:val="0"/>
      <w:marBottom w:val="0"/>
      <w:divBdr>
        <w:top w:val="none" w:sz="0" w:space="0" w:color="auto"/>
        <w:left w:val="none" w:sz="0" w:space="0" w:color="auto"/>
        <w:bottom w:val="none" w:sz="0" w:space="0" w:color="auto"/>
        <w:right w:val="none" w:sz="0" w:space="0" w:color="auto"/>
      </w:divBdr>
    </w:div>
    <w:div w:id="1310982449">
      <w:bodyDiv w:val="1"/>
      <w:marLeft w:val="0"/>
      <w:marRight w:val="0"/>
      <w:marTop w:val="0"/>
      <w:marBottom w:val="0"/>
      <w:divBdr>
        <w:top w:val="none" w:sz="0" w:space="0" w:color="auto"/>
        <w:left w:val="none" w:sz="0" w:space="0" w:color="auto"/>
        <w:bottom w:val="none" w:sz="0" w:space="0" w:color="auto"/>
        <w:right w:val="none" w:sz="0" w:space="0" w:color="auto"/>
      </w:divBdr>
    </w:div>
    <w:div w:id="1311518031">
      <w:bodyDiv w:val="1"/>
      <w:marLeft w:val="0"/>
      <w:marRight w:val="0"/>
      <w:marTop w:val="0"/>
      <w:marBottom w:val="0"/>
      <w:divBdr>
        <w:top w:val="none" w:sz="0" w:space="0" w:color="auto"/>
        <w:left w:val="none" w:sz="0" w:space="0" w:color="auto"/>
        <w:bottom w:val="none" w:sz="0" w:space="0" w:color="auto"/>
        <w:right w:val="none" w:sz="0" w:space="0" w:color="auto"/>
      </w:divBdr>
    </w:div>
    <w:div w:id="1311716064">
      <w:bodyDiv w:val="1"/>
      <w:marLeft w:val="0"/>
      <w:marRight w:val="0"/>
      <w:marTop w:val="0"/>
      <w:marBottom w:val="0"/>
      <w:divBdr>
        <w:top w:val="none" w:sz="0" w:space="0" w:color="auto"/>
        <w:left w:val="none" w:sz="0" w:space="0" w:color="auto"/>
        <w:bottom w:val="none" w:sz="0" w:space="0" w:color="auto"/>
        <w:right w:val="none" w:sz="0" w:space="0" w:color="auto"/>
      </w:divBdr>
    </w:div>
    <w:div w:id="1312171008">
      <w:bodyDiv w:val="1"/>
      <w:marLeft w:val="0"/>
      <w:marRight w:val="0"/>
      <w:marTop w:val="0"/>
      <w:marBottom w:val="0"/>
      <w:divBdr>
        <w:top w:val="none" w:sz="0" w:space="0" w:color="auto"/>
        <w:left w:val="none" w:sz="0" w:space="0" w:color="auto"/>
        <w:bottom w:val="none" w:sz="0" w:space="0" w:color="auto"/>
        <w:right w:val="none" w:sz="0" w:space="0" w:color="auto"/>
      </w:divBdr>
    </w:div>
    <w:div w:id="1312901511">
      <w:bodyDiv w:val="1"/>
      <w:marLeft w:val="0"/>
      <w:marRight w:val="0"/>
      <w:marTop w:val="0"/>
      <w:marBottom w:val="0"/>
      <w:divBdr>
        <w:top w:val="none" w:sz="0" w:space="0" w:color="auto"/>
        <w:left w:val="none" w:sz="0" w:space="0" w:color="auto"/>
        <w:bottom w:val="none" w:sz="0" w:space="0" w:color="auto"/>
        <w:right w:val="none" w:sz="0" w:space="0" w:color="auto"/>
      </w:divBdr>
    </w:div>
    <w:div w:id="1313027766">
      <w:bodyDiv w:val="1"/>
      <w:marLeft w:val="0"/>
      <w:marRight w:val="0"/>
      <w:marTop w:val="0"/>
      <w:marBottom w:val="0"/>
      <w:divBdr>
        <w:top w:val="none" w:sz="0" w:space="0" w:color="auto"/>
        <w:left w:val="none" w:sz="0" w:space="0" w:color="auto"/>
        <w:bottom w:val="none" w:sz="0" w:space="0" w:color="auto"/>
        <w:right w:val="none" w:sz="0" w:space="0" w:color="auto"/>
      </w:divBdr>
    </w:div>
    <w:div w:id="1313411637">
      <w:bodyDiv w:val="1"/>
      <w:marLeft w:val="0"/>
      <w:marRight w:val="0"/>
      <w:marTop w:val="0"/>
      <w:marBottom w:val="0"/>
      <w:divBdr>
        <w:top w:val="none" w:sz="0" w:space="0" w:color="auto"/>
        <w:left w:val="none" w:sz="0" w:space="0" w:color="auto"/>
        <w:bottom w:val="none" w:sz="0" w:space="0" w:color="auto"/>
        <w:right w:val="none" w:sz="0" w:space="0" w:color="auto"/>
      </w:divBdr>
    </w:div>
    <w:div w:id="1315374311">
      <w:bodyDiv w:val="1"/>
      <w:marLeft w:val="0"/>
      <w:marRight w:val="0"/>
      <w:marTop w:val="0"/>
      <w:marBottom w:val="0"/>
      <w:divBdr>
        <w:top w:val="none" w:sz="0" w:space="0" w:color="auto"/>
        <w:left w:val="none" w:sz="0" w:space="0" w:color="auto"/>
        <w:bottom w:val="none" w:sz="0" w:space="0" w:color="auto"/>
        <w:right w:val="none" w:sz="0" w:space="0" w:color="auto"/>
      </w:divBdr>
    </w:div>
    <w:div w:id="1316685722">
      <w:bodyDiv w:val="1"/>
      <w:marLeft w:val="0"/>
      <w:marRight w:val="0"/>
      <w:marTop w:val="0"/>
      <w:marBottom w:val="0"/>
      <w:divBdr>
        <w:top w:val="none" w:sz="0" w:space="0" w:color="auto"/>
        <w:left w:val="none" w:sz="0" w:space="0" w:color="auto"/>
        <w:bottom w:val="none" w:sz="0" w:space="0" w:color="auto"/>
        <w:right w:val="none" w:sz="0" w:space="0" w:color="auto"/>
      </w:divBdr>
    </w:div>
    <w:div w:id="1317997363">
      <w:bodyDiv w:val="1"/>
      <w:marLeft w:val="0"/>
      <w:marRight w:val="0"/>
      <w:marTop w:val="0"/>
      <w:marBottom w:val="0"/>
      <w:divBdr>
        <w:top w:val="none" w:sz="0" w:space="0" w:color="auto"/>
        <w:left w:val="none" w:sz="0" w:space="0" w:color="auto"/>
        <w:bottom w:val="none" w:sz="0" w:space="0" w:color="auto"/>
        <w:right w:val="none" w:sz="0" w:space="0" w:color="auto"/>
      </w:divBdr>
    </w:div>
    <w:div w:id="1318068985">
      <w:bodyDiv w:val="1"/>
      <w:marLeft w:val="0"/>
      <w:marRight w:val="0"/>
      <w:marTop w:val="0"/>
      <w:marBottom w:val="0"/>
      <w:divBdr>
        <w:top w:val="none" w:sz="0" w:space="0" w:color="auto"/>
        <w:left w:val="none" w:sz="0" w:space="0" w:color="auto"/>
        <w:bottom w:val="none" w:sz="0" w:space="0" w:color="auto"/>
        <w:right w:val="none" w:sz="0" w:space="0" w:color="auto"/>
      </w:divBdr>
    </w:div>
    <w:div w:id="1318147111">
      <w:bodyDiv w:val="1"/>
      <w:marLeft w:val="0"/>
      <w:marRight w:val="0"/>
      <w:marTop w:val="0"/>
      <w:marBottom w:val="0"/>
      <w:divBdr>
        <w:top w:val="none" w:sz="0" w:space="0" w:color="auto"/>
        <w:left w:val="none" w:sz="0" w:space="0" w:color="auto"/>
        <w:bottom w:val="none" w:sz="0" w:space="0" w:color="auto"/>
        <w:right w:val="none" w:sz="0" w:space="0" w:color="auto"/>
      </w:divBdr>
    </w:div>
    <w:div w:id="1318612547">
      <w:bodyDiv w:val="1"/>
      <w:marLeft w:val="0"/>
      <w:marRight w:val="0"/>
      <w:marTop w:val="0"/>
      <w:marBottom w:val="0"/>
      <w:divBdr>
        <w:top w:val="none" w:sz="0" w:space="0" w:color="auto"/>
        <w:left w:val="none" w:sz="0" w:space="0" w:color="auto"/>
        <w:bottom w:val="none" w:sz="0" w:space="0" w:color="auto"/>
        <w:right w:val="none" w:sz="0" w:space="0" w:color="auto"/>
      </w:divBdr>
    </w:div>
    <w:div w:id="1318848052">
      <w:bodyDiv w:val="1"/>
      <w:marLeft w:val="0"/>
      <w:marRight w:val="0"/>
      <w:marTop w:val="0"/>
      <w:marBottom w:val="0"/>
      <w:divBdr>
        <w:top w:val="none" w:sz="0" w:space="0" w:color="auto"/>
        <w:left w:val="none" w:sz="0" w:space="0" w:color="auto"/>
        <w:bottom w:val="none" w:sz="0" w:space="0" w:color="auto"/>
        <w:right w:val="none" w:sz="0" w:space="0" w:color="auto"/>
      </w:divBdr>
    </w:div>
    <w:div w:id="1320578835">
      <w:bodyDiv w:val="1"/>
      <w:marLeft w:val="0"/>
      <w:marRight w:val="0"/>
      <w:marTop w:val="0"/>
      <w:marBottom w:val="0"/>
      <w:divBdr>
        <w:top w:val="none" w:sz="0" w:space="0" w:color="auto"/>
        <w:left w:val="none" w:sz="0" w:space="0" w:color="auto"/>
        <w:bottom w:val="none" w:sz="0" w:space="0" w:color="auto"/>
        <w:right w:val="none" w:sz="0" w:space="0" w:color="auto"/>
      </w:divBdr>
    </w:div>
    <w:div w:id="1320622126">
      <w:bodyDiv w:val="1"/>
      <w:marLeft w:val="0"/>
      <w:marRight w:val="0"/>
      <w:marTop w:val="0"/>
      <w:marBottom w:val="0"/>
      <w:divBdr>
        <w:top w:val="none" w:sz="0" w:space="0" w:color="auto"/>
        <w:left w:val="none" w:sz="0" w:space="0" w:color="auto"/>
        <w:bottom w:val="none" w:sz="0" w:space="0" w:color="auto"/>
        <w:right w:val="none" w:sz="0" w:space="0" w:color="auto"/>
      </w:divBdr>
    </w:div>
    <w:div w:id="1322854155">
      <w:bodyDiv w:val="1"/>
      <w:marLeft w:val="0"/>
      <w:marRight w:val="0"/>
      <w:marTop w:val="0"/>
      <w:marBottom w:val="0"/>
      <w:divBdr>
        <w:top w:val="none" w:sz="0" w:space="0" w:color="auto"/>
        <w:left w:val="none" w:sz="0" w:space="0" w:color="auto"/>
        <w:bottom w:val="none" w:sz="0" w:space="0" w:color="auto"/>
        <w:right w:val="none" w:sz="0" w:space="0" w:color="auto"/>
      </w:divBdr>
    </w:div>
    <w:div w:id="1323004082">
      <w:bodyDiv w:val="1"/>
      <w:marLeft w:val="0"/>
      <w:marRight w:val="0"/>
      <w:marTop w:val="0"/>
      <w:marBottom w:val="0"/>
      <w:divBdr>
        <w:top w:val="none" w:sz="0" w:space="0" w:color="auto"/>
        <w:left w:val="none" w:sz="0" w:space="0" w:color="auto"/>
        <w:bottom w:val="none" w:sz="0" w:space="0" w:color="auto"/>
        <w:right w:val="none" w:sz="0" w:space="0" w:color="auto"/>
      </w:divBdr>
    </w:div>
    <w:div w:id="1323388148">
      <w:bodyDiv w:val="1"/>
      <w:marLeft w:val="0"/>
      <w:marRight w:val="0"/>
      <w:marTop w:val="0"/>
      <w:marBottom w:val="0"/>
      <w:divBdr>
        <w:top w:val="none" w:sz="0" w:space="0" w:color="auto"/>
        <w:left w:val="none" w:sz="0" w:space="0" w:color="auto"/>
        <w:bottom w:val="none" w:sz="0" w:space="0" w:color="auto"/>
        <w:right w:val="none" w:sz="0" w:space="0" w:color="auto"/>
      </w:divBdr>
    </w:div>
    <w:div w:id="1323775792">
      <w:bodyDiv w:val="1"/>
      <w:marLeft w:val="0"/>
      <w:marRight w:val="0"/>
      <w:marTop w:val="0"/>
      <w:marBottom w:val="0"/>
      <w:divBdr>
        <w:top w:val="none" w:sz="0" w:space="0" w:color="auto"/>
        <w:left w:val="none" w:sz="0" w:space="0" w:color="auto"/>
        <w:bottom w:val="none" w:sz="0" w:space="0" w:color="auto"/>
        <w:right w:val="none" w:sz="0" w:space="0" w:color="auto"/>
      </w:divBdr>
    </w:div>
    <w:div w:id="1323898606">
      <w:bodyDiv w:val="1"/>
      <w:marLeft w:val="0"/>
      <w:marRight w:val="0"/>
      <w:marTop w:val="0"/>
      <w:marBottom w:val="0"/>
      <w:divBdr>
        <w:top w:val="none" w:sz="0" w:space="0" w:color="auto"/>
        <w:left w:val="none" w:sz="0" w:space="0" w:color="auto"/>
        <w:bottom w:val="none" w:sz="0" w:space="0" w:color="auto"/>
        <w:right w:val="none" w:sz="0" w:space="0" w:color="auto"/>
      </w:divBdr>
    </w:div>
    <w:div w:id="1323966912">
      <w:bodyDiv w:val="1"/>
      <w:marLeft w:val="0"/>
      <w:marRight w:val="0"/>
      <w:marTop w:val="0"/>
      <w:marBottom w:val="0"/>
      <w:divBdr>
        <w:top w:val="none" w:sz="0" w:space="0" w:color="auto"/>
        <w:left w:val="none" w:sz="0" w:space="0" w:color="auto"/>
        <w:bottom w:val="none" w:sz="0" w:space="0" w:color="auto"/>
        <w:right w:val="none" w:sz="0" w:space="0" w:color="auto"/>
      </w:divBdr>
    </w:div>
    <w:div w:id="1324817268">
      <w:bodyDiv w:val="1"/>
      <w:marLeft w:val="0"/>
      <w:marRight w:val="0"/>
      <w:marTop w:val="0"/>
      <w:marBottom w:val="0"/>
      <w:divBdr>
        <w:top w:val="none" w:sz="0" w:space="0" w:color="auto"/>
        <w:left w:val="none" w:sz="0" w:space="0" w:color="auto"/>
        <w:bottom w:val="none" w:sz="0" w:space="0" w:color="auto"/>
        <w:right w:val="none" w:sz="0" w:space="0" w:color="auto"/>
      </w:divBdr>
    </w:div>
    <w:div w:id="1324895213">
      <w:bodyDiv w:val="1"/>
      <w:marLeft w:val="0"/>
      <w:marRight w:val="0"/>
      <w:marTop w:val="0"/>
      <w:marBottom w:val="0"/>
      <w:divBdr>
        <w:top w:val="none" w:sz="0" w:space="0" w:color="auto"/>
        <w:left w:val="none" w:sz="0" w:space="0" w:color="auto"/>
        <w:bottom w:val="none" w:sz="0" w:space="0" w:color="auto"/>
        <w:right w:val="none" w:sz="0" w:space="0" w:color="auto"/>
      </w:divBdr>
    </w:div>
    <w:div w:id="1326014877">
      <w:bodyDiv w:val="1"/>
      <w:marLeft w:val="0"/>
      <w:marRight w:val="0"/>
      <w:marTop w:val="0"/>
      <w:marBottom w:val="0"/>
      <w:divBdr>
        <w:top w:val="none" w:sz="0" w:space="0" w:color="auto"/>
        <w:left w:val="none" w:sz="0" w:space="0" w:color="auto"/>
        <w:bottom w:val="none" w:sz="0" w:space="0" w:color="auto"/>
        <w:right w:val="none" w:sz="0" w:space="0" w:color="auto"/>
      </w:divBdr>
    </w:div>
    <w:div w:id="1326082110">
      <w:bodyDiv w:val="1"/>
      <w:marLeft w:val="0"/>
      <w:marRight w:val="0"/>
      <w:marTop w:val="0"/>
      <w:marBottom w:val="0"/>
      <w:divBdr>
        <w:top w:val="none" w:sz="0" w:space="0" w:color="auto"/>
        <w:left w:val="none" w:sz="0" w:space="0" w:color="auto"/>
        <w:bottom w:val="none" w:sz="0" w:space="0" w:color="auto"/>
        <w:right w:val="none" w:sz="0" w:space="0" w:color="auto"/>
      </w:divBdr>
    </w:div>
    <w:div w:id="1326400999">
      <w:bodyDiv w:val="1"/>
      <w:marLeft w:val="0"/>
      <w:marRight w:val="0"/>
      <w:marTop w:val="0"/>
      <w:marBottom w:val="0"/>
      <w:divBdr>
        <w:top w:val="none" w:sz="0" w:space="0" w:color="auto"/>
        <w:left w:val="none" w:sz="0" w:space="0" w:color="auto"/>
        <w:bottom w:val="none" w:sz="0" w:space="0" w:color="auto"/>
        <w:right w:val="none" w:sz="0" w:space="0" w:color="auto"/>
      </w:divBdr>
    </w:div>
    <w:div w:id="1327434533">
      <w:bodyDiv w:val="1"/>
      <w:marLeft w:val="0"/>
      <w:marRight w:val="0"/>
      <w:marTop w:val="0"/>
      <w:marBottom w:val="0"/>
      <w:divBdr>
        <w:top w:val="none" w:sz="0" w:space="0" w:color="auto"/>
        <w:left w:val="none" w:sz="0" w:space="0" w:color="auto"/>
        <w:bottom w:val="none" w:sz="0" w:space="0" w:color="auto"/>
        <w:right w:val="none" w:sz="0" w:space="0" w:color="auto"/>
      </w:divBdr>
    </w:div>
    <w:div w:id="1329135918">
      <w:bodyDiv w:val="1"/>
      <w:marLeft w:val="0"/>
      <w:marRight w:val="0"/>
      <w:marTop w:val="0"/>
      <w:marBottom w:val="0"/>
      <w:divBdr>
        <w:top w:val="none" w:sz="0" w:space="0" w:color="auto"/>
        <w:left w:val="none" w:sz="0" w:space="0" w:color="auto"/>
        <w:bottom w:val="none" w:sz="0" w:space="0" w:color="auto"/>
        <w:right w:val="none" w:sz="0" w:space="0" w:color="auto"/>
      </w:divBdr>
    </w:div>
    <w:div w:id="1330215763">
      <w:bodyDiv w:val="1"/>
      <w:marLeft w:val="0"/>
      <w:marRight w:val="0"/>
      <w:marTop w:val="0"/>
      <w:marBottom w:val="0"/>
      <w:divBdr>
        <w:top w:val="none" w:sz="0" w:space="0" w:color="auto"/>
        <w:left w:val="none" w:sz="0" w:space="0" w:color="auto"/>
        <w:bottom w:val="none" w:sz="0" w:space="0" w:color="auto"/>
        <w:right w:val="none" w:sz="0" w:space="0" w:color="auto"/>
      </w:divBdr>
    </w:div>
    <w:div w:id="1330448899">
      <w:bodyDiv w:val="1"/>
      <w:marLeft w:val="0"/>
      <w:marRight w:val="0"/>
      <w:marTop w:val="0"/>
      <w:marBottom w:val="0"/>
      <w:divBdr>
        <w:top w:val="none" w:sz="0" w:space="0" w:color="auto"/>
        <w:left w:val="none" w:sz="0" w:space="0" w:color="auto"/>
        <w:bottom w:val="none" w:sz="0" w:space="0" w:color="auto"/>
        <w:right w:val="none" w:sz="0" w:space="0" w:color="auto"/>
      </w:divBdr>
    </w:div>
    <w:div w:id="1330862595">
      <w:bodyDiv w:val="1"/>
      <w:marLeft w:val="0"/>
      <w:marRight w:val="0"/>
      <w:marTop w:val="0"/>
      <w:marBottom w:val="0"/>
      <w:divBdr>
        <w:top w:val="none" w:sz="0" w:space="0" w:color="auto"/>
        <w:left w:val="none" w:sz="0" w:space="0" w:color="auto"/>
        <w:bottom w:val="none" w:sz="0" w:space="0" w:color="auto"/>
        <w:right w:val="none" w:sz="0" w:space="0" w:color="auto"/>
      </w:divBdr>
    </w:div>
    <w:div w:id="1331912079">
      <w:bodyDiv w:val="1"/>
      <w:marLeft w:val="0"/>
      <w:marRight w:val="0"/>
      <w:marTop w:val="0"/>
      <w:marBottom w:val="0"/>
      <w:divBdr>
        <w:top w:val="none" w:sz="0" w:space="0" w:color="auto"/>
        <w:left w:val="none" w:sz="0" w:space="0" w:color="auto"/>
        <w:bottom w:val="none" w:sz="0" w:space="0" w:color="auto"/>
        <w:right w:val="none" w:sz="0" w:space="0" w:color="auto"/>
      </w:divBdr>
    </w:div>
    <w:div w:id="1332950640">
      <w:bodyDiv w:val="1"/>
      <w:marLeft w:val="0"/>
      <w:marRight w:val="0"/>
      <w:marTop w:val="0"/>
      <w:marBottom w:val="0"/>
      <w:divBdr>
        <w:top w:val="none" w:sz="0" w:space="0" w:color="auto"/>
        <w:left w:val="none" w:sz="0" w:space="0" w:color="auto"/>
        <w:bottom w:val="none" w:sz="0" w:space="0" w:color="auto"/>
        <w:right w:val="none" w:sz="0" w:space="0" w:color="auto"/>
      </w:divBdr>
    </w:div>
    <w:div w:id="1333295995">
      <w:bodyDiv w:val="1"/>
      <w:marLeft w:val="0"/>
      <w:marRight w:val="0"/>
      <w:marTop w:val="0"/>
      <w:marBottom w:val="0"/>
      <w:divBdr>
        <w:top w:val="none" w:sz="0" w:space="0" w:color="auto"/>
        <w:left w:val="none" w:sz="0" w:space="0" w:color="auto"/>
        <w:bottom w:val="none" w:sz="0" w:space="0" w:color="auto"/>
        <w:right w:val="none" w:sz="0" w:space="0" w:color="auto"/>
      </w:divBdr>
    </w:div>
    <w:div w:id="1333679677">
      <w:bodyDiv w:val="1"/>
      <w:marLeft w:val="0"/>
      <w:marRight w:val="0"/>
      <w:marTop w:val="0"/>
      <w:marBottom w:val="0"/>
      <w:divBdr>
        <w:top w:val="none" w:sz="0" w:space="0" w:color="auto"/>
        <w:left w:val="none" w:sz="0" w:space="0" w:color="auto"/>
        <w:bottom w:val="none" w:sz="0" w:space="0" w:color="auto"/>
        <w:right w:val="none" w:sz="0" w:space="0" w:color="auto"/>
      </w:divBdr>
    </w:div>
    <w:div w:id="1333876277">
      <w:bodyDiv w:val="1"/>
      <w:marLeft w:val="0"/>
      <w:marRight w:val="0"/>
      <w:marTop w:val="0"/>
      <w:marBottom w:val="0"/>
      <w:divBdr>
        <w:top w:val="none" w:sz="0" w:space="0" w:color="auto"/>
        <w:left w:val="none" w:sz="0" w:space="0" w:color="auto"/>
        <w:bottom w:val="none" w:sz="0" w:space="0" w:color="auto"/>
        <w:right w:val="none" w:sz="0" w:space="0" w:color="auto"/>
      </w:divBdr>
    </w:div>
    <w:div w:id="1333949732">
      <w:bodyDiv w:val="1"/>
      <w:marLeft w:val="0"/>
      <w:marRight w:val="0"/>
      <w:marTop w:val="0"/>
      <w:marBottom w:val="0"/>
      <w:divBdr>
        <w:top w:val="none" w:sz="0" w:space="0" w:color="auto"/>
        <w:left w:val="none" w:sz="0" w:space="0" w:color="auto"/>
        <w:bottom w:val="none" w:sz="0" w:space="0" w:color="auto"/>
        <w:right w:val="none" w:sz="0" w:space="0" w:color="auto"/>
      </w:divBdr>
    </w:div>
    <w:div w:id="1336952884">
      <w:bodyDiv w:val="1"/>
      <w:marLeft w:val="0"/>
      <w:marRight w:val="0"/>
      <w:marTop w:val="0"/>
      <w:marBottom w:val="0"/>
      <w:divBdr>
        <w:top w:val="none" w:sz="0" w:space="0" w:color="auto"/>
        <w:left w:val="none" w:sz="0" w:space="0" w:color="auto"/>
        <w:bottom w:val="none" w:sz="0" w:space="0" w:color="auto"/>
        <w:right w:val="none" w:sz="0" w:space="0" w:color="auto"/>
      </w:divBdr>
    </w:div>
    <w:div w:id="1337458871">
      <w:bodyDiv w:val="1"/>
      <w:marLeft w:val="0"/>
      <w:marRight w:val="0"/>
      <w:marTop w:val="0"/>
      <w:marBottom w:val="0"/>
      <w:divBdr>
        <w:top w:val="none" w:sz="0" w:space="0" w:color="auto"/>
        <w:left w:val="none" w:sz="0" w:space="0" w:color="auto"/>
        <w:bottom w:val="none" w:sz="0" w:space="0" w:color="auto"/>
        <w:right w:val="none" w:sz="0" w:space="0" w:color="auto"/>
      </w:divBdr>
    </w:div>
    <w:div w:id="1337462148">
      <w:bodyDiv w:val="1"/>
      <w:marLeft w:val="0"/>
      <w:marRight w:val="0"/>
      <w:marTop w:val="0"/>
      <w:marBottom w:val="0"/>
      <w:divBdr>
        <w:top w:val="none" w:sz="0" w:space="0" w:color="auto"/>
        <w:left w:val="none" w:sz="0" w:space="0" w:color="auto"/>
        <w:bottom w:val="none" w:sz="0" w:space="0" w:color="auto"/>
        <w:right w:val="none" w:sz="0" w:space="0" w:color="auto"/>
      </w:divBdr>
    </w:div>
    <w:div w:id="1338114620">
      <w:bodyDiv w:val="1"/>
      <w:marLeft w:val="0"/>
      <w:marRight w:val="0"/>
      <w:marTop w:val="0"/>
      <w:marBottom w:val="0"/>
      <w:divBdr>
        <w:top w:val="none" w:sz="0" w:space="0" w:color="auto"/>
        <w:left w:val="none" w:sz="0" w:space="0" w:color="auto"/>
        <w:bottom w:val="none" w:sz="0" w:space="0" w:color="auto"/>
        <w:right w:val="none" w:sz="0" w:space="0" w:color="auto"/>
      </w:divBdr>
    </w:div>
    <w:div w:id="1338194183">
      <w:bodyDiv w:val="1"/>
      <w:marLeft w:val="0"/>
      <w:marRight w:val="0"/>
      <w:marTop w:val="0"/>
      <w:marBottom w:val="0"/>
      <w:divBdr>
        <w:top w:val="none" w:sz="0" w:space="0" w:color="auto"/>
        <w:left w:val="none" w:sz="0" w:space="0" w:color="auto"/>
        <w:bottom w:val="none" w:sz="0" w:space="0" w:color="auto"/>
        <w:right w:val="none" w:sz="0" w:space="0" w:color="auto"/>
      </w:divBdr>
    </w:div>
    <w:div w:id="1338265333">
      <w:bodyDiv w:val="1"/>
      <w:marLeft w:val="0"/>
      <w:marRight w:val="0"/>
      <w:marTop w:val="0"/>
      <w:marBottom w:val="0"/>
      <w:divBdr>
        <w:top w:val="none" w:sz="0" w:space="0" w:color="auto"/>
        <w:left w:val="none" w:sz="0" w:space="0" w:color="auto"/>
        <w:bottom w:val="none" w:sz="0" w:space="0" w:color="auto"/>
        <w:right w:val="none" w:sz="0" w:space="0" w:color="auto"/>
      </w:divBdr>
    </w:div>
    <w:div w:id="1338851109">
      <w:bodyDiv w:val="1"/>
      <w:marLeft w:val="0"/>
      <w:marRight w:val="0"/>
      <w:marTop w:val="0"/>
      <w:marBottom w:val="0"/>
      <w:divBdr>
        <w:top w:val="none" w:sz="0" w:space="0" w:color="auto"/>
        <w:left w:val="none" w:sz="0" w:space="0" w:color="auto"/>
        <w:bottom w:val="none" w:sz="0" w:space="0" w:color="auto"/>
        <w:right w:val="none" w:sz="0" w:space="0" w:color="auto"/>
      </w:divBdr>
    </w:div>
    <w:div w:id="1338924571">
      <w:bodyDiv w:val="1"/>
      <w:marLeft w:val="0"/>
      <w:marRight w:val="0"/>
      <w:marTop w:val="0"/>
      <w:marBottom w:val="0"/>
      <w:divBdr>
        <w:top w:val="none" w:sz="0" w:space="0" w:color="auto"/>
        <w:left w:val="none" w:sz="0" w:space="0" w:color="auto"/>
        <w:bottom w:val="none" w:sz="0" w:space="0" w:color="auto"/>
        <w:right w:val="none" w:sz="0" w:space="0" w:color="auto"/>
      </w:divBdr>
    </w:div>
    <w:div w:id="1340039680">
      <w:bodyDiv w:val="1"/>
      <w:marLeft w:val="0"/>
      <w:marRight w:val="0"/>
      <w:marTop w:val="0"/>
      <w:marBottom w:val="0"/>
      <w:divBdr>
        <w:top w:val="none" w:sz="0" w:space="0" w:color="auto"/>
        <w:left w:val="none" w:sz="0" w:space="0" w:color="auto"/>
        <w:bottom w:val="none" w:sz="0" w:space="0" w:color="auto"/>
        <w:right w:val="none" w:sz="0" w:space="0" w:color="auto"/>
      </w:divBdr>
    </w:div>
    <w:div w:id="1342318417">
      <w:bodyDiv w:val="1"/>
      <w:marLeft w:val="0"/>
      <w:marRight w:val="0"/>
      <w:marTop w:val="0"/>
      <w:marBottom w:val="0"/>
      <w:divBdr>
        <w:top w:val="none" w:sz="0" w:space="0" w:color="auto"/>
        <w:left w:val="none" w:sz="0" w:space="0" w:color="auto"/>
        <w:bottom w:val="none" w:sz="0" w:space="0" w:color="auto"/>
        <w:right w:val="none" w:sz="0" w:space="0" w:color="auto"/>
      </w:divBdr>
    </w:div>
    <w:div w:id="1343507881">
      <w:bodyDiv w:val="1"/>
      <w:marLeft w:val="0"/>
      <w:marRight w:val="0"/>
      <w:marTop w:val="0"/>
      <w:marBottom w:val="0"/>
      <w:divBdr>
        <w:top w:val="none" w:sz="0" w:space="0" w:color="auto"/>
        <w:left w:val="none" w:sz="0" w:space="0" w:color="auto"/>
        <w:bottom w:val="none" w:sz="0" w:space="0" w:color="auto"/>
        <w:right w:val="none" w:sz="0" w:space="0" w:color="auto"/>
      </w:divBdr>
    </w:div>
    <w:div w:id="1343822204">
      <w:bodyDiv w:val="1"/>
      <w:marLeft w:val="0"/>
      <w:marRight w:val="0"/>
      <w:marTop w:val="0"/>
      <w:marBottom w:val="0"/>
      <w:divBdr>
        <w:top w:val="none" w:sz="0" w:space="0" w:color="auto"/>
        <w:left w:val="none" w:sz="0" w:space="0" w:color="auto"/>
        <w:bottom w:val="none" w:sz="0" w:space="0" w:color="auto"/>
        <w:right w:val="none" w:sz="0" w:space="0" w:color="auto"/>
      </w:divBdr>
    </w:div>
    <w:div w:id="1343891821">
      <w:bodyDiv w:val="1"/>
      <w:marLeft w:val="0"/>
      <w:marRight w:val="0"/>
      <w:marTop w:val="0"/>
      <w:marBottom w:val="0"/>
      <w:divBdr>
        <w:top w:val="none" w:sz="0" w:space="0" w:color="auto"/>
        <w:left w:val="none" w:sz="0" w:space="0" w:color="auto"/>
        <w:bottom w:val="none" w:sz="0" w:space="0" w:color="auto"/>
        <w:right w:val="none" w:sz="0" w:space="0" w:color="auto"/>
      </w:divBdr>
    </w:div>
    <w:div w:id="1345090312">
      <w:bodyDiv w:val="1"/>
      <w:marLeft w:val="0"/>
      <w:marRight w:val="0"/>
      <w:marTop w:val="0"/>
      <w:marBottom w:val="0"/>
      <w:divBdr>
        <w:top w:val="none" w:sz="0" w:space="0" w:color="auto"/>
        <w:left w:val="none" w:sz="0" w:space="0" w:color="auto"/>
        <w:bottom w:val="none" w:sz="0" w:space="0" w:color="auto"/>
        <w:right w:val="none" w:sz="0" w:space="0" w:color="auto"/>
      </w:divBdr>
    </w:div>
    <w:div w:id="1345286500">
      <w:bodyDiv w:val="1"/>
      <w:marLeft w:val="0"/>
      <w:marRight w:val="0"/>
      <w:marTop w:val="0"/>
      <w:marBottom w:val="0"/>
      <w:divBdr>
        <w:top w:val="none" w:sz="0" w:space="0" w:color="auto"/>
        <w:left w:val="none" w:sz="0" w:space="0" w:color="auto"/>
        <w:bottom w:val="none" w:sz="0" w:space="0" w:color="auto"/>
        <w:right w:val="none" w:sz="0" w:space="0" w:color="auto"/>
      </w:divBdr>
    </w:div>
    <w:div w:id="1345401717">
      <w:bodyDiv w:val="1"/>
      <w:marLeft w:val="0"/>
      <w:marRight w:val="0"/>
      <w:marTop w:val="0"/>
      <w:marBottom w:val="0"/>
      <w:divBdr>
        <w:top w:val="none" w:sz="0" w:space="0" w:color="auto"/>
        <w:left w:val="none" w:sz="0" w:space="0" w:color="auto"/>
        <w:bottom w:val="none" w:sz="0" w:space="0" w:color="auto"/>
        <w:right w:val="none" w:sz="0" w:space="0" w:color="auto"/>
      </w:divBdr>
    </w:div>
    <w:div w:id="1345521151">
      <w:bodyDiv w:val="1"/>
      <w:marLeft w:val="0"/>
      <w:marRight w:val="0"/>
      <w:marTop w:val="0"/>
      <w:marBottom w:val="0"/>
      <w:divBdr>
        <w:top w:val="none" w:sz="0" w:space="0" w:color="auto"/>
        <w:left w:val="none" w:sz="0" w:space="0" w:color="auto"/>
        <w:bottom w:val="none" w:sz="0" w:space="0" w:color="auto"/>
        <w:right w:val="none" w:sz="0" w:space="0" w:color="auto"/>
      </w:divBdr>
    </w:div>
    <w:div w:id="1346176071">
      <w:bodyDiv w:val="1"/>
      <w:marLeft w:val="0"/>
      <w:marRight w:val="0"/>
      <w:marTop w:val="0"/>
      <w:marBottom w:val="0"/>
      <w:divBdr>
        <w:top w:val="none" w:sz="0" w:space="0" w:color="auto"/>
        <w:left w:val="none" w:sz="0" w:space="0" w:color="auto"/>
        <w:bottom w:val="none" w:sz="0" w:space="0" w:color="auto"/>
        <w:right w:val="none" w:sz="0" w:space="0" w:color="auto"/>
      </w:divBdr>
    </w:div>
    <w:div w:id="1346591719">
      <w:bodyDiv w:val="1"/>
      <w:marLeft w:val="0"/>
      <w:marRight w:val="0"/>
      <w:marTop w:val="0"/>
      <w:marBottom w:val="0"/>
      <w:divBdr>
        <w:top w:val="none" w:sz="0" w:space="0" w:color="auto"/>
        <w:left w:val="none" w:sz="0" w:space="0" w:color="auto"/>
        <w:bottom w:val="none" w:sz="0" w:space="0" w:color="auto"/>
        <w:right w:val="none" w:sz="0" w:space="0" w:color="auto"/>
      </w:divBdr>
    </w:div>
    <w:div w:id="1347250084">
      <w:bodyDiv w:val="1"/>
      <w:marLeft w:val="0"/>
      <w:marRight w:val="0"/>
      <w:marTop w:val="0"/>
      <w:marBottom w:val="0"/>
      <w:divBdr>
        <w:top w:val="none" w:sz="0" w:space="0" w:color="auto"/>
        <w:left w:val="none" w:sz="0" w:space="0" w:color="auto"/>
        <w:bottom w:val="none" w:sz="0" w:space="0" w:color="auto"/>
        <w:right w:val="none" w:sz="0" w:space="0" w:color="auto"/>
      </w:divBdr>
    </w:div>
    <w:div w:id="1347444356">
      <w:bodyDiv w:val="1"/>
      <w:marLeft w:val="0"/>
      <w:marRight w:val="0"/>
      <w:marTop w:val="0"/>
      <w:marBottom w:val="0"/>
      <w:divBdr>
        <w:top w:val="none" w:sz="0" w:space="0" w:color="auto"/>
        <w:left w:val="none" w:sz="0" w:space="0" w:color="auto"/>
        <w:bottom w:val="none" w:sz="0" w:space="0" w:color="auto"/>
        <w:right w:val="none" w:sz="0" w:space="0" w:color="auto"/>
      </w:divBdr>
    </w:div>
    <w:div w:id="1347637526">
      <w:bodyDiv w:val="1"/>
      <w:marLeft w:val="0"/>
      <w:marRight w:val="0"/>
      <w:marTop w:val="0"/>
      <w:marBottom w:val="0"/>
      <w:divBdr>
        <w:top w:val="none" w:sz="0" w:space="0" w:color="auto"/>
        <w:left w:val="none" w:sz="0" w:space="0" w:color="auto"/>
        <w:bottom w:val="none" w:sz="0" w:space="0" w:color="auto"/>
        <w:right w:val="none" w:sz="0" w:space="0" w:color="auto"/>
      </w:divBdr>
    </w:div>
    <w:div w:id="1348211139">
      <w:bodyDiv w:val="1"/>
      <w:marLeft w:val="0"/>
      <w:marRight w:val="0"/>
      <w:marTop w:val="0"/>
      <w:marBottom w:val="0"/>
      <w:divBdr>
        <w:top w:val="none" w:sz="0" w:space="0" w:color="auto"/>
        <w:left w:val="none" w:sz="0" w:space="0" w:color="auto"/>
        <w:bottom w:val="none" w:sz="0" w:space="0" w:color="auto"/>
        <w:right w:val="none" w:sz="0" w:space="0" w:color="auto"/>
      </w:divBdr>
    </w:div>
    <w:div w:id="1348478709">
      <w:bodyDiv w:val="1"/>
      <w:marLeft w:val="0"/>
      <w:marRight w:val="0"/>
      <w:marTop w:val="0"/>
      <w:marBottom w:val="0"/>
      <w:divBdr>
        <w:top w:val="none" w:sz="0" w:space="0" w:color="auto"/>
        <w:left w:val="none" w:sz="0" w:space="0" w:color="auto"/>
        <w:bottom w:val="none" w:sz="0" w:space="0" w:color="auto"/>
        <w:right w:val="none" w:sz="0" w:space="0" w:color="auto"/>
      </w:divBdr>
    </w:div>
    <w:div w:id="1349871760">
      <w:bodyDiv w:val="1"/>
      <w:marLeft w:val="0"/>
      <w:marRight w:val="0"/>
      <w:marTop w:val="0"/>
      <w:marBottom w:val="0"/>
      <w:divBdr>
        <w:top w:val="none" w:sz="0" w:space="0" w:color="auto"/>
        <w:left w:val="none" w:sz="0" w:space="0" w:color="auto"/>
        <w:bottom w:val="none" w:sz="0" w:space="0" w:color="auto"/>
        <w:right w:val="none" w:sz="0" w:space="0" w:color="auto"/>
      </w:divBdr>
    </w:div>
    <w:div w:id="1350066610">
      <w:bodyDiv w:val="1"/>
      <w:marLeft w:val="0"/>
      <w:marRight w:val="0"/>
      <w:marTop w:val="0"/>
      <w:marBottom w:val="0"/>
      <w:divBdr>
        <w:top w:val="none" w:sz="0" w:space="0" w:color="auto"/>
        <w:left w:val="none" w:sz="0" w:space="0" w:color="auto"/>
        <w:bottom w:val="none" w:sz="0" w:space="0" w:color="auto"/>
        <w:right w:val="none" w:sz="0" w:space="0" w:color="auto"/>
      </w:divBdr>
    </w:div>
    <w:div w:id="1350257540">
      <w:bodyDiv w:val="1"/>
      <w:marLeft w:val="0"/>
      <w:marRight w:val="0"/>
      <w:marTop w:val="0"/>
      <w:marBottom w:val="0"/>
      <w:divBdr>
        <w:top w:val="none" w:sz="0" w:space="0" w:color="auto"/>
        <w:left w:val="none" w:sz="0" w:space="0" w:color="auto"/>
        <w:bottom w:val="none" w:sz="0" w:space="0" w:color="auto"/>
        <w:right w:val="none" w:sz="0" w:space="0" w:color="auto"/>
      </w:divBdr>
    </w:div>
    <w:div w:id="1350372836">
      <w:bodyDiv w:val="1"/>
      <w:marLeft w:val="0"/>
      <w:marRight w:val="0"/>
      <w:marTop w:val="0"/>
      <w:marBottom w:val="0"/>
      <w:divBdr>
        <w:top w:val="none" w:sz="0" w:space="0" w:color="auto"/>
        <w:left w:val="none" w:sz="0" w:space="0" w:color="auto"/>
        <w:bottom w:val="none" w:sz="0" w:space="0" w:color="auto"/>
        <w:right w:val="none" w:sz="0" w:space="0" w:color="auto"/>
      </w:divBdr>
    </w:div>
    <w:div w:id="1350449257">
      <w:bodyDiv w:val="1"/>
      <w:marLeft w:val="0"/>
      <w:marRight w:val="0"/>
      <w:marTop w:val="0"/>
      <w:marBottom w:val="0"/>
      <w:divBdr>
        <w:top w:val="none" w:sz="0" w:space="0" w:color="auto"/>
        <w:left w:val="none" w:sz="0" w:space="0" w:color="auto"/>
        <w:bottom w:val="none" w:sz="0" w:space="0" w:color="auto"/>
        <w:right w:val="none" w:sz="0" w:space="0" w:color="auto"/>
      </w:divBdr>
    </w:div>
    <w:div w:id="1351182919">
      <w:bodyDiv w:val="1"/>
      <w:marLeft w:val="0"/>
      <w:marRight w:val="0"/>
      <w:marTop w:val="0"/>
      <w:marBottom w:val="0"/>
      <w:divBdr>
        <w:top w:val="none" w:sz="0" w:space="0" w:color="auto"/>
        <w:left w:val="none" w:sz="0" w:space="0" w:color="auto"/>
        <w:bottom w:val="none" w:sz="0" w:space="0" w:color="auto"/>
        <w:right w:val="none" w:sz="0" w:space="0" w:color="auto"/>
      </w:divBdr>
    </w:div>
    <w:div w:id="1351223786">
      <w:bodyDiv w:val="1"/>
      <w:marLeft w:val="0"/>
      <w:marRight w:val="0"/>
      <w:marTop w:val="0"/>
      <w:marBottom w:val="0"/>
      <w:divBdr>
        <w:top w:val="none" w:sz="0" w:space="0" w:color="auto"/>
        <w:left w:val="none" w:sz="0" w:space="0" w:color="auto"/>
        <w:bottom w:val="none" w:sz="0" w:space="0" w:color="auto"/>
        <w:right w:val="none" w:sz="0" w:space="0" w:color="auto"/>
      </w:divBdr>
    </w:div>
    <w:div w:id="1352292797">
      <w:bodyDiv w:val="1"/>
      <w:marLeft w:val="0"/>
      <w:marRight w:val="0"/>
      <w:marTop w:val="0"/>
      <w:marBottom w:val="0"/>
      <w:divBdr>
        <w:top w:val="none" w:sz="0" w:space="0" w:color="auto"/>
        <w:left w:val="none" w:sz="0" w:space="0" w:color="auto"/>
        <w:bottom w:val="none" w:sz="0" w:space="0" w:color="auto"/>
        <w:right w:val="none" w:sz="0" w:space="0" w:color="auto"/>
      </w:divBdr>
    </w:div>
    <w:div w:id="1352799990">
      <w:bodyDiv w:val="1"/>
      <w:marLeft w:val="0"/>
      <w:marRight w:val="0"/>
      <w:marTop w:val="0"/>
      <w:marBottom w:val="0"/>
      <w:divBdr>
        <w:top w:val="none" w:sz="0" w:space="0" w:color="auto"/>
        <w:left w:val="none" w:sz="0" w:space="0" w:color="auto"/>
        <w:bottom w:val="none" w:sz="0" w:space="0" w:color="auto"/>
        <w:right w:val="none" w:sz="0" w:space="0" w:color="auto"/>
      </w:divBdr>
    </w:div>
    <w:div w:id="1354839988">
      <w:bodyDiv w:val="1"/>
      <w:marLeft w:val="0"/>
      <w:marRight w:val="0"/>
      <w:marTop w:val="0"/>
      <w:marBottom w:val="0"/>
      <w:divBdr>
        <w:top w:val="none" w:sz="0" w:space="0" w:color="auto"/>
        <w:left w:val="none" w:sz="0" w:space="0" w:color="auto"/>
        <w:bottom w:val="none" w:sz="0" w:space="0" w:color="auto"/>
        <w:right w:val="none" w:sz="0" w:space="0" w:color="auto"/>
      </w:divBdr>
    </w:div>
    <w:div w:id="1355499031">
      <w:bodyDiv w:val="1"/>
      <w:marLeft w:val="0"/>
      <w:marRight w:val="0"/>
      <w:marTop w:val="0"/>
      <w:marBottom w:val="0"/>
      <w:divBdr>
        <w:top w:val="none" w:sz="0" w:space="0" w:color="auto"/>
        <w:left w:val="none" w:sz="0" w:space="0" w:color="auto"/>
        <w:bottom w:val="none" w:sz="0" w:space="0" w:color="auto"/>
        <w:right w:val="none" w:sz="0" w:space="0" w:color="auto"/>
      </w:divBdr>
    </w:div>
    <w:div w:id="1355961509">
      <w:bodyDiv w:val="1"/>
      <w:marLeft w:val="0"/>
      <w:marRight w:val="0"/>
      <w:marTop w:val="0"/>
      <w:marBottom w:val="0"/>
      <w:divBdr>
        <w:top w:val="none" w:sz="0" w:space="0" w:color="auto"/>
        <w:left w:val="none" w:sz="0" w:space="0" w:color="auto"/>
        <w:bottom w:val="none" w:sz="0" w:space="0" w:color="auto"/>
        <w:right w:val="none" w:sz="0" w:space="0" w:color="auto"/>
      </w:divBdr>
    </w:div>
    <w:div w:id="1356807121">
      <w:bodyDiv w:val="1"/>
      <w:marLeft w:val="0"/>
      <w:marRight w:val="0"/>
      <w:marTop w:val="0"/>
      <w:marBottom w:val="0"/>
      <w:divBdr>
        <w:top w:val="none" w:sz="0" w:space="0" w:color="auto"/>
        <w:left w:val="none" w:sz="0" w:space="0" w:color="auto"/>
        <w:bottom w:val="none" w:sz="0" w:space="0" w:color="auto"/>
        <w:right w:val="none" w:sz="0" w:space="0" w:color="auto"/>
      </w:divBdr>
    </w:div>
    <w:div w:id="1356879531">
      <w:bodyDiv w:val="1"/>
      <w:marLeft w:val="0"/>
      <w:marRight w:val="0"/>
      <w:marTop w:val="0"/>
      <w:marBottom w:val="0"/>
      <w:divBdr>
        <w:top w:val="none" w:sz="0" w:space="0" w:color="auto"/>
        <w:left w:val="none" w:sz="0" w:space="0" w:color="auto"/>
        <w:bottom w:val="none" w:sz="0" w:space="0" w:color="auto"/>
        <w:right w:val="none" w:sz="0" w:space="0" w:color="auto"/>
      </w:divBdr>
    </w:div>
    <w:div w:id="1358657320">
      <w:bodyDiv w:val="1"/>
      <w:marLeft w:val="0"/>
      <w:marRight w:val="0"/>
      <w:marTop w:val="0"/>
      <w:marBottom w:val="0"/>
      <w:divBdr>
        <w:top w:val="none" w:sz="0" w:space="0" w:color="auto"/>
        <w:left w:val="none" w:sz="0" w:space="0" w:color="auto"/>
        <w:bottom w:val="none" w:sz="0" w:space="0" w:color="auto"/>
        <w:right w:val="none" w:sz="0" w:space="0" w:color="auto"/>
      </w:divBdr>
    </w:div>
    <w:div w:id="1359432642">
      <w:bodyDiv w:val="1"/>
      <w:marLeft w:val="0"/>
      <w:marRight w:val="0"/>
      <w:marTop w:val="0"/>
      <w:marBottom w:val="0"/>
      <w:divBdr>
        <w:top w:val="none" w:sz="0" w:space="0" w:color="auto"/>
        <w:left w:val="none" w:sz="0" w:space="0" w:color="auto"/>
        <w:bottom w:val="none" w:sz="0" w:space="0" w:color="auto"/>
        <w:right w:val="none" w:sz="0" w:space="0" w:color="auto"/>
      </w:divBdr>
    </w:div>
    <w:div w:id="1360425391">
      <w:bodyDiv w:val="1"/>
      <w:marLeft w:val="0"/>
      <w:marRight w:val="0"/>
      <w:marTop w:val="0"/>
      <w:marBottom w:val="0"/>
      <w:divBdr>
        <w:top w:val="none" w:sz="0" w:space="0" w:color="auto"/>
        <w:left w:val="none" w:sz="0" w:space="0" w:color="auto"/>
        <w:bottom w:val="none" w:sz="0" w:space="0" w:color="auto"/>
        <w:right w:val="none" w:sz="0" w:space="0" w:color="auto"/>
      </w:divBdr>
    </w:div>
    <w:div w:id="1360620938">
      <w:bodyDiv w:val="1"/>
      <w:marLeft w:val="0"/>
      <w:marRight w:val="0"/>
      <w:marTop w:val="0"/>
      <w:marBottom w:val="0"/>
      <w:divBdr>
        <w:top w:val="none" w:sz="0" w:space="0" w:color="auto"/>
        <w:left w:val="none" w:sz="0" w:space="0" w:color="auto"/>
        <w:bottom w:val="none" w:sz="0" w:space="0" w:color="auto"/>
        <w:right w:val="none" w:sz="0" w:space="0" w:color="auto"/>
      </w:divBdr>
    </w:div>
    <w:div w:id="1361010297">
      <w:bodyDiv w:val="1"/>
      <w:marLeft w:val="0"/>
      <w:marRight w:val="0"/>
      <w:marTop w:val="0"/>
      <w:marBottom w:val="0"/>
      <w:divBdr>
        <w:top w:val="none" w:sz="0" w:space="0" w:color="auto"/>
        <w:left w:val="none" w:sz="0" w:space="0" w:color="auto"/>
        <w:bottom w:val="none" w:sz="0" w:space="0" w:color="auto"/>
        <w:right w:val="none" w:sz="0" w:space="0" w:color="auto"/>
      </w:divBdr>
    </w:div>
    <w:div w:id="1361928652">
      <w:bodyDiv w:val="1"/>
      <w:marLeft w:val="0"/>
      <w:marRight w:val="0"/>
      <w:marTop w:val="0"/>
      <w:marBottom w:val="0"/>
      <w:divBdr>
        <w:top w:val="none" w:sz="0" w:space="0" w:color="auto"/>
        <w:left w:val="none" w:sz="0" w:space="0" w:color="auto"/>
        <w:bottom w:val="none" w:sz="0" w:space="0" w:color="auto"/>
        <w:right w:val="none" w:sz="0" w:space="0" w:color="auto"/>
      </w:divBdr>
    </w:div>
    <w:div w:id="1361936285">
      <w:bodyDiv w:val="1"/>
      <w:marLeft w:val="0"/>
      <w:marRight w:val="0"/>
      <w:marTop w:val="0"/>
      <w:marBottom w:val="0"/>
      <w:divBdr>
        <w:top w:val="none" w:sz="0" w:space="0" w:color="auto"/>
        <w:left w:val="none" w:sz="0" w:space="0" w:color="auto"/>
        <w:bottom w:val="none" w:sz="0" w:space="0" w:color="auto"/>
        <w:right w:val="none" w:sz="0" w:space="0" w:color="auto"/>
      </w:divBdr>
    </w:div>
    <w:div w:id="1361978311">
      <w:bodyDiv w:val="1"/>
      <w:marLeft w:val="0"/>
      <w:marRight w:val="0"/>
      <w:marTop w:val="0"/>
      <w:marBottom w:val="0"/>
      <w:divBdr>
        <w:top w:val="none" w:sz="0" w:space="0" w:color="auto"/>
        <w:left w:val="none" w:sz="0" w:space="0" w:color="auto"/>
        <w:bottom w:val="none" w:sz="0" w:space="0" w:color="auto"/>
        <w:right w:val="none" w:sz="0" w:space="0" w:color="auto"/>
      </w:divBdr>
    </w:div>
    <w:div w:id="1362903345">
      <w:bodyDiv w:val="1"/>
      <w:marLeft w:val="0"/>
      <w:marRight w:val="0"/>
      <w:marTop w:val="0"/>
      <w:marBottom w:val="0"/>
      <w:divBdr>
        <w:top w:val="none" w:sz="0" w:space="0" w:color="auto"/>
        <w:left w:val="none" w:sz="0" w:space="0" w:color="auto"/>
        <w:bottom w:val="none" w:sz="0" w:space="0" w:color="auto"/>
        <w:right w:val="none" w:sz="0" w:space="0" w:color="auto"/>
      </w:divBdr>
    </w:div>
    <w:div w:id="1362977083">
      <w:bodyDiv w:val="1"/>
      <w:marLeft w:val="0"/>
      <w:marRight w:val="0"/>
      <w:marTop w:val="0"/>
      <w:marBottom w:val="0"/>
      <w:divBdr>
        <w:top w:val="none" w:sz="0" w:space="0" w:color="auto"/>
        <w:left w:val="none" w:sz="0" w:space="0" w:color="auto"/>
        <w:bottom w:val="none" w:sz="0" w:space="0" w:color="auto"/>
        <w:right w:val="none" w:sz="0" w:space="0" w:color="auto"/>
      </w:divBdr>
    </w:div>
    <w:div w:id="1363096110">
      <w:bodyDiv w:val="1"/>
      <w:marLeft w:val="0"/>
      <w:marRight w:val="0"/>
      <w:marTop w:val="0"/>
      <w:marBottom w:val="0"/>
      <w:divBdr>
        <w:top w:val="none" w:sz="0" w:space="0" w:color="auto"/>
        <w:left w:val="none" w:sz="0" w:space="0" w:color="auto"/>
        <w:bottom w:val="none" w:sz="0" w:space="0" w:color="auto"/>
        <w:right w:val="none" w:sz="0" w:space="0" w:color="auto"/>
      </w:divBdr>
    </w:div>
    <w:div w:id="1365251738">
      <w:bodyDiv w:val="1"/>
      <w:marLeft w:val="0"/>
      <w:marRight w:val="0"/>
      <w:marTop w:val="0"/>
      <w:marBottom w:val="0"/>
      <w:divBdr>
        <w:top w:val="none" w:sz="0" w:space="0" w:color="auto"/>
        <w:left w:val="none" w:sz="0" w:space="0" w:color="auto"/>
        <w:bottom w:val="none" w:sz="0" w:space="0" w:color="auto"/>
        <w:right w:val="none" w:sz="0" w:space="0" w:color="auto"/>
      </w:divBdr>
    </w:div>
    <w:div w:id="1365835873">
      <w:bodyDiv w:val="1"/>
      <w:marLeft w:val="0"/>
      <w:marRight w:val="0"/>
      <w:marTop w:val="0"/>
      <w:marBottom w:val="0"/>
      <w:divBdr>
        <w:top w:val="none" w:sz="0" w:space="0" w:color="auto"/>
        <w:left w:val="none" w:sz="0" w:space="0" w:color="auto"/>
        <w:bottom w:val="none" w:sz="0" w:space="0" w:color="auto"/>
        <w:right w:val="none" w:sz="0" w:space="0" w:color="auto"/>
      </w:divBdr>
    </w:div>
    <w:div w:id="1366294534">
      <w:bodyDiv w:val="1"/>
      <w:marLeft w:val="0"/>
      <w:marRight w:val="0"/>
      <w:marTop w:val="0"/>
      <w:marBottom w:val="0"/>
      <w:divBdr>
        <w:top w:val="none" w:sz="0" w:space="0" w:color="auto"/>
        <w:left w:val="none" w:sz="0" w:space="0" w:color="auto"/>
        <w:bottom w:val="none" w:sz="0" w:space="0" w:color="auto"/>
        <w:right w:val="none" w:sz="0" w:space="0" w:color="auto"/>
      </w:divBdr>
    </w:div>
    <w:div w:id="1366563795">
      <w:bodyDiv w:val="1"/>
      <w:marLeft w:val="0"/>
      <w:marRight w:val="0"/>
      <w:marTop w:val="0"/>
      <w:marBottom w:val="0"/>
      <w:divBdr>
        <w:top w:val="none" w:sz="0" w:space="0" w:color="auto"/>
        <w:left w:val="none" w:sz="0" w:space="0" w:color="auto"/>
        <w:bottom w:val="none" w:sz="0" w:space="0" w:color="auto"/>
        <w:right w:val="none" w:sz="0" w:space="0" w:color="auto"/>
      </w:divBdr>
    </w:div>
    <w:div w:id="1367292967">
      <w:bodyDiv w:val="1"/>
      <w:marLeft w:val="0"/>
      <w:marRight w:val="0"/>
      <w:marTop w:val="0"/>
      <w:marBottom w:val="0"/>
      <w:divBdr>
        <w:top w:val="none" w:sz="0" w:space="0" w:color="auto"/>
        <w:left w:val="none" w:sz="0" w:space="0" w:color="auto"/>
        <w:bottom w:val="none" w:sz="0" w:space="0" w:color="auto"/>
        <w:right w:val="none" w:sz="0" w:space="0" w:color="auto"/>
      </w:divBdr>
    </w:div>
    <w:div w:id="1367481895">
      <w:bodyDiv w:val="1"/>
      <w:marLeft w:val="0"/>
      <w:marRight w:val="0"/>
      <w:marTop w:val="0"/>
      <w:marBottom w:val="0"/>
      <w:divBdr>
        <w:top w:val="none" w:sz="0" w:space="0" w:color="auto"/>
        <w:left w:val="none" w:sz="0" w:space="0" w:color="auto"/>
        <w:bottom w:val="none" w:sz="0" w:space="0" w:color="auto"/>
        <w:right w:val="none" w:sz="0" w:space="0" w:color="auto"/>
      </w:divBdr>
    </w:div>
    <w:div w:id="1367681063">
      <w:bodyDiv w:val="1"/>
      <w:marLeft w:val="0"/>
      <w:marRight w:val="0"/>
      <w:marTop w:val="0"/>
      <w:marBottom w:val="0"/>
      <w:divBdr>
        <w:top w:val="none" w:sz="0" w:space="0" w:color="auto"/>
        <w:left w:val="none" w:sz="0" w:space="0" w:color="auto"/>
        <w:bottom w:val="none" w:sz="0" w:space="0" w:color="auto"/>
        <w:right w:val="none" w:sz="0" w:space="0" w:color="auto"/>
      </w:divBdr>
    </w:div>
    <w:div w:id="1367750010">
      <w:bodyDiv w:val="1"/>
      <w:marLeft w:val="0"/>
      <w:marRight w:val="0"/>
      <w:marTop w:val="0"/>
      <w:marBottom w:val="0"/>
      <w:divBdr>
        <w:top w:val="none" w:sz="0" w:space="0" w:color="auto"/>
        <w:left w:val="none" w:sz="0" w:space="0" w:color="auto"/>
        <w:bottom w:val="none" w:sz="0" w:space="0" w:color="auto"/>
        <w:right w:val="none" w:sz="0" w:space="0" w:color="auto"/>
      </w:divBdr>
    </w:div>
    <w:div w:id="1368415020">
      <w:bodyDiv w:val="1"/>
      <w:marLeft w:val="0"/>
      <w:marRight w:val="0"/>
      <w:marTop w:val="0"/>
      <w:marBottom w:val="0"/>
      <w:divBdr>
        <w:top w:val="none" w:sz="0" w:space="0" w:color="auto"/>
        <w:left w:val="none" w:sz="0" w:space="0" w:color="auto"/>
        <w:bottom w:val="none" w:sz="0" w:space="0" w:color="auto"/>
        <w:right w:val="none" w:sz="0" w:space="0" w:color="auto"/>
      </w:divBdr>
    </w:div>
    <w:div w:id="1368486466">
      <w:bodyDiv w:val="1"/>
      <w:marLeft w:val="0"/>
      <w:marRight w:val="0"/>
      <w:marTop w:val="0"/>
      <w:marBottom w:val="0"/>
      <w:divBdr>
        <w:top w:val="none" w:sz="0" w:space="0" w:color="auto"/>
        <w:left w:val="none" w:sz="0" w:space="0" w:color="auto"/>
        <w:bottom w:val="none" w:sz="0" w:space="0" w:color="auto"/>
        <w:right w:val="none" w:sz="0" w:space="0" w:color="auto"/>
      </w:divBdr>
    </w:div>
    <w:div w:id="1368681064">
      <w:bodyDiv w:val="1"/>
      <w:marLeft w:val="0"/>
      <w:marRight w:val="0"/>
      <w:marTop w:val="0"/>
      <w:marBottom w:val="0"/>
      <w:divBdr>
        <w:top w:val="none" w:sz="0" w:space="0" w:color="auto"/>
        <w:left w:val="none" w:sz="0" w:space="0" w:color="auto"/>
        <w:bottom w:val="none" w:sz="0" w:space="0" w:color="auto"/>
        <w:right w:val="none" w:sz="0" w:space="0" w:color="auto"/>
      </w:divBdr>
    </w:div>
    <w:div w:id="1368919442">
      <w:bodyDiv w:val="1"/>
      <w:marLeft w:val="0"/>
      <w:marRight w:val="0"/>
      <w:marTop w:val="0"/>
      <w:marBottom w:val="0"/>
      <w:divBdr>
        <w:top w:val="none" w:sz="0" w:space="0" w:color="auto"/>
        <w:left w:val="none" w:sz="0" w:space="0" w:color="auto"/>
        <w:bottom w:val="none" w:sz="0" w:space="0" w:color="auto"/>
        <w:right w:val="none" w:sz="0" w:space="0" w:color="auto"/>
      </w:divBdr>
    </w:div>
    <w:div w:id="1369910588">
      <w:bodyDiv w:val="1"/>
      <w:marLeft w:val="0"/>
      <w:marRight w:val="0"/>
      <w:marTop w:val="0"/>
      <w:marBottom w:val="0"/>
      <w:divBdr>
        <w:top w:val="none" w:sz="0" w:space="0" w:color="auto"/>
        <w:left w:val="none" w:sz="0" w:space="0" w:color="auto"/>
        <w:bottom w:val="none" w:sz="0" w:space="0" w:color="auto"/>
        <w:right w:val="none" w:sz="0" w:space="0" w:color="auto"/>
      </w:divBdr>
    </w:div>
    <w:div w:id="1370379055">
      <w:bodyDiv w:val="1"/>
      <w:marLeft w:val="0"/>
      <w:marRight w:val="0"/>
      <w:marTop w:val="0"/>
      <w:marBottom w:val="0"/>
      <w:divBdr>
        <w:top w:val="none" w:sz="0" w:space="0" w:color="auto"/>
        <w:left w:val="none" w:sz="0" w:space="0" w:color="auto"/>
        <w:bottom w:val="none" w:sz="0" w:space="0" w:color="auto"/>
        <w:right w:val="none" w:sz="0" w:space="0" w:color="auto"/>
      </w:divBdr>
    </w:div>
    <w:div w:id="1371221752">
      <w:bodyDiv w:val="1"/>
      <w:marLeft w:val="0"/>
      <w:marRight w:val="0"/>
      <w:marTop w:val="0"/>
      <w:marBottom w:val="0"/>
      <w:divBdr>
        <w:top w:val="none" w:sz="0" w:space="0" w:color="auto"/>
        <w:left w:val="none" w:sz="0" w:space="0" w:color="auto"/>
        <w:bottom w:val="none" w:sz="0" w:space="0" w:color="auto"/>
        <w:right w:val="none" w:sz="0" w:space="0" w:color="auto"/>
      </w:divBdr>
    </w:div>
    <w:div w:id="1371956029">
      <w:bodyDiv w:val="1"/>
      <w:marLeft w:val="0"/>
      <w:marRight w:val="0"/>
      <w:marTop w:val="0"/>
      <w:marBottom w:val="0"/>
      <w:divBdr>
        <w:top w:val="none" w:sz="0" w:space="0" w:color="auto"/>
        <w:left w:val="none" w:sz="0" w:space="0" w:color="auto"/>
        <w:bottom w:val="none" w:sz="0" w:space="0" w:color="auto"/>
        <w:right w:val="none" w:sz="0" w:space="0" w:color="auto"/>
      </w:divBdr>
    </w:div>
    <w:div w:id="1373654586">
      <w:bodyDiv w:val="1"/>
      <w:marLeft w:val="0"/>
      <w:marRight w:val="0"/>
      <w:marTop w:val="0"/>
      <w:marBottom w:val="0"/>
      <w:divBdr>
        <w:top w:val="none" w:sz="0" w:space="0" w:color="auto"/>
        <w:left w:val="none" w:sz="0" w:space="0" w:color="auto"/>
        <w:bottom w:val="none" w:sz="0" w:space="0" w:color="auto"/>
        <w:right w:val="none" w:sz="0" w:space="0" w:color="auto"/>
      </w:divBdr>
    </w:div>
    <w:div w:id="1374111995">
      <w:bodyDiv w:val="1"/>
      <w:marLeft w:val="0"/>
      <w:marRight w:val="0"/>
      <w:marTop w:val="0"/>
      <w:marBottom w:val="0"/>
      <w:divBdr>
        <w:top w:val="none" w:sz="0" w:space="0" w:color="auto"/>
        <w:left w:val="none" w:sz="0" w:space="0" w:color="auto"/>
        <w:bottom w:val="none" w:sz="0" w:space="0" w:color="auto"/>
        <w:right w:val="none" w:sz="0" w:space="0" w:color="auto"/>
      </w:divBdr>
    </w:div>
    <w:div w:id="1376007968">
      <w:bodyDiv w:val="1"/>
      <w:marLeft w:val="0"/>
      <w:marRight w:val="0"/>
      <w:marTop w:val="0"/>
      <w:marBottom w:val="0"/>
      <w:divBdr>
        <w:top w:val="none" w:sz="0" w:space="0" w:color="auto"/>
        <w:left w:val="none" w:sz="0" w:space="0" w:color="auto"/>
        <w:bottom w:val="none" w:sz="0" w:space="0" w:color="auto"/>
        <w:right w:val="none" w:sz="0" w:space="0" w:color="auto"/>
      </w:divBdr>
    </w:div>
    <w:div w:id="1376545600">
      <w:bodyDiv w:val="1"/>
      <w:marLeft w:val="0"/>
      <w:marRight w:val="0"/>
      <w:marTop w:val="0"/>
      <w:marBottom w:val="0"/>
      <w:divBdr>
        <w:top w:val="none" w:sz="0" w:space="0" w:color="auto"/>
        <w:left w:val="none" w:sz="0" w:space="0" w:color="auto"/>
        <w:bottom w:val="none" w:sz="0" w:space="0" w:color="auto"/>
        <w:right w:val="none" w:sz="0" w:space="0" w:color="auto"/>
      </w:divBdr>
    </w:div>
    <w:div w:id="1377510157">
      <w:bodyDiv w:val="1"/>
      <w:marLeft w:val="0"/>
      <w:marRight w:val="0"/>
      <w:marTop w:val="0"/>
      <w:marBottom w:val="0"/>
      <w:divBdr>
        <w:top w:val="none" w:sz="0" w:space="0" w:color="auto"/>
        <w:left w:val="none" w:sz="0" w:space="0" w:color="auto"/>
        <w:bottom w:val="none" w:sz="0" w:space="0" w:color="auto"/>
        <w:right w:val="none" w:sz="0" w:space="0" w:color="auto"/>
      </w:divBdr>
    </w:div>
    <w:div w:id="1377588356">
      <w:bodyDiv w:val="1"/>
      <w:marLeft w:val="0"/>
      <w:marRight w:val="0"/>
      <w:marTop w:val="0"/>
      <w:marBottom w:val="0"/>
      <w:divBdr>
        <w:top w:val="none" w:sz="0" w:space="0" w:color="auto"/>
        <w:left w:val="none" w:sz="0" w:space="0" w:color="auto"/>
        <w:bottom w:val="none" w:sz="0" w:space="0" w:color="auto"/>
        <w:right w:val="none" w:sz="0" w:space="0" w:color="auto"/>
      </w:divBdr>
    </w:div>
    <w:div w:id="1378628864">
      <w:bodyDiv w:val="1"/>
      <w:marLeft w:val="0"/>
      <w:marRight w:val="0"/>
      <w:marTop w:val="0"/>
      <w:marBottom w:val="0"/>
      <w:divBdr>
        <w:top w:val="none" w:sz="0" w:space="0" w:color="auto"/>
        <w:left w:val="none" w:sz="0" w:space="0" w:color="auto"/>
        <w:bottom w:val="none" w:sz="0" w:space="0" w:color="auto"/>
        <w:right w:val="none" w:sz="0" w:space="0" w:color="auto"/>
      </w:divBdr>
    </w:div>
    <w:div w:id="1378969525">
      <w:bodyDiv w:val="1"/>
      <w:marLeft w:val="0"/>
      <w:marRight w:val="0"/>
      <w:marTop w:val="0"/>
      <w:marBottom w:val="0"/>
      <w:divBdr>
        <w:top w:val="none" w:sz="0" w:space="0" w:color="auto"/>
        <w:left w:val="none" w:sz="0" w:space="0" w:color="auto"/>
        <w:bottom w:val="none" w:sz="0" w:space="0" w:color="auto"/>
        <w:right w:val="none" w:sz="0" w:space="0" w:color="auto"/>
      </w:divBdr>
    </w:div>
    <w:div w:id="1380087089">
      <w:bodyDiv w:val="1"/>
      <w:marLeft w:val="0"/>
      <w:marRight w:val="0"/>
      <w:marTop w:val="0"/>
      <w:marBottom w:val="0"/>
      <w:divBdr>
        <w:top w:val="none" w:sz="0" w:space="0" w:color="auto"/>
        <w:left w:val="none" w:sz="0" w:space="0" w:color="auto"/>
        <w:bottom w:val="none" w:sz="0" w:space="0" w:color="auto"/>
        <w:right w:val="none" w:sz="0" w:space="0" w:color="auto"/>
      </w:divBdr>
    </w:div>
    <w:div w:id="1380128576">
      <w:bodyDiv w:val="1"/>
      <w:marLeft w:val="0"/>
      <w:marRight w:val="0"/>
      <w:marTop w:val="0"/>
      <w:marBottom w:val="0"/>
      <w:divBdr>
        <w:top w:val="none" w:sz="0" w:space="0" w:color="auto"/>
        <w:left w:val="none" w:sz="0" w:space="0" w:color="auto"/>
        <w:bottom w:val="none" w:sz="0" w:space="0" w:color="auto"/>
        <w:right w:val="none" w:sz="0" w:space="0" w:color="auto"/>
      </w:divBdr>
    </w:div>
    <w:div w:id="1380783903">
      <w:bodyDiv w:val="1"/>
      <w:marLeft w:val="0"/>
      <w:marRight w:val="0"/>
      <w:marTop w:val="0"/>
      <w:marBottom w:val="0"/>
      <w:divBdr>
        <w:top w:val="none" w:sz="0" w:space="0" w:color="auto"/>
        <w:left w:val="none" w:sz="0" w:space="0" w:color="auto"/>
        <w:bottom w:val="none" w:sz="0" w:space="0" w:color="auto"/>
        <w:right w:val="none" w:sz="0" w:space="0" w:color="auto"/>
      </w:divBdr>
    </w:div>
    <w:div w:id="1380939405">
      <w:bodyDiv w:val="1"/>
      <w:marLeft w:val="0"/>
      <w:marRight w:val="0"/>
      <w:marTop w:val="0"/>
      <w:marBottom w:val="0"/>
      <w:divBdr>
        <w:top w:val="none" w:sz="0" w:space="0" w:color="auto"/>
        <w:left w:val="none" w:sz="0" w:space="0" w:color="auto"/>
        <w:bottom w:val="none" w:sz="0" w:space="0" w:color="auto"/>
        <w:right w:val="none" w:sz="0" w:space="0" w:color="auto"/>
      </w:divBdr>
    </w:div>
    <w:div w:id="1381443076">
      <w:bodyDiv w:val="1"/>
      <w:marLeft w:val="0"/>
      <w:marRight w:val="0"/>
      <w:marTop w:val="0"/>
      <w:marBottom w:val="0"/>
      <w:divBdr>
        <w:top w:val="none" w:sz="0" w:space="0" w:color="auto"/>
        <w:left w:val="none" w:sz="0" w:space="0" w:color="auto"/>
        <w:bottom w:val="none" w:sz="0" w:space="0" w:color="auto"/>
        <w:right w:val="none" w:sz="0" w:space="0" w:color="auto"/>
      </w:divBdr>
    </w:div>
    <w:div w:id="1382945583">
      <w:bodyDiv w:val="1"/>
      <w:marLeft w:val="0"/>
      <w:marRight w:val="0"/>
      <w:marTop w:val="0"/>
      <w:marBottom w:val="0"/>
      <w:divBdr>
        <w:top w:val="none" w:sz="0" w:space="0" w:color="auto"/>
        <w:left w:val="none" w:sz="0" w:space="0" w:color="auto"/>
        <w:bottom w:val="none" w:sz="0" w:space="0" w:color="auto"/>
        <w:right w:val="none" w:sz="0" w:space="0" w:color="auto"/>
      </w:divBdr>
    </w:div>
    <w:div w:id="1384208106">
      <w:bodyDiv w:val="1"/>
      <w:marLeft w:val="0"/>
      <w:marRight w:val="0"/>
      <w:marTop w:val="0"/>
      <w:marBottom w:val="0"/>
      <w:divBdr>
        <w:top w:val="none" w:sz="0" w:space="0" w:color="auto"/>
        <w:left w:val="none" w:sz="0" w:space="0" w:color="auto"/>
        <w:bottom w:val="none" w:sz="0" w:space="0" w:color="auto"/>
        <w:right w:val="none" w:sz="0" w:space="0" w:color="auto"/>
      </w:divBdr>
    </w:div>
    <w:div w:id="1384988002">
      <w:bodyDiv w:val="1"/>
      <w:marLeft w:val="0"/>
      <w:marRight w:val="0"/>
      <w:marTop w:val="0"/>
      <w:marBottom w:val="0"/>
      <w:divBdr>
        <w:top w:val="none" w:sz="0" w:space="0" w:color="auto"/>
        <w:left w:val="none" w:sz="0" w:space="0" w:color="auto"/>
        <w:bottom w:val="none" w:sz="0" w:space="0" w:color="auto"/>
        <w:right w:val="none" w:sz="0" w:space="0" w:color="auto"/>
      </w:divBdr>
    </w:div>
    <w:div w:id="1384988863">
      <w:bodyDiv w:val="1"/>
      <w:marLeft w:val="0"/>
      <w:marRight w:val="0"/>
      <w:marTop w:val="0"/>
      <w:marBottom w:val="0"/>
      <w:divBdr>
        <w:top w:val="none" w:sz="0" w:space="0" w:color="auto"/>
        <w:left w:val="none" w:sz="0" w:space="0" w:color="auto"/>
        <w:bottom w:val="none" w:sz="0" w:space="0" w:color="auto"/>
        <w:right w:val="none" w:sz="0" w:space="0" w:color="auto"/>
      </w:divBdr>
    </w:div>
    <w:div w:id="1385106807">
      <w:bodyDiv w:val="1"/>
      <w:marLeft w:val="0"/>
      <w:marRight w:val="0"/>
      <w:marTop w:val="0"/>
      <w:marBottom w:val="0"/>
      <w:divBdr>
        <w:top w:val="none" w:sz="0" w:space="0" w:color="auto"/>
        <w:left w:val="none" w:sz="0" w:space="0" w:color="auto"/>
        <w:bottom w:val="none" w:sz="0" w:space="0" w:color="auto"/>
        <w:right w:val="none" w:sz="0" w:space="0" w:color="auto"/>
      </w:divBdr>
    </w:div>
    <w:div w:id="1385256273">
      <w:bodyDiv w:val="1"/>
      <w:marLeft w:val="0"/>
      <w:marRight w:val="0"/>
      <w:marTop w:val="0"/>
      <w:marBottom w:val="0"/>
      <w:divBdr>
        <w:top w:val="none" w:sz="0" w:space="0" w:color="auto"/>
        <w:left w:val="none" w:sz="0" w:space="0" w:color="auto"/>
        <w:bottom w:val="none" w:sz="0" w:space="0" w:color="auto"/>
        <w:right w:val="none" w:sz="0" w:space="0" w:color="auto"/>
      </w:divBdr>
    </w:div>
    <w:div w:id="1385640660">
      <w:bodyDiv w:val="1"/>
      <w:marLeft w:val="0"/>
      <w:marRight w:val="0"/>
      <w:marTop w:val="0"/>
      <w:marBottom w:val="0"/>
      <w:divBdr>
        <w:top w:val="none" w:sz="0" w:space="0" w:color="auto"/>
        <w:left w:val="none" w:sz="0" w:space="0" w:color="auto"/>
        <w:bottom w:val="none" w:sz="0" w:space="0" w:color="auto"/>
        <w:right w:val="none" w:sz="0" w:space="0" w:color="auto"/>
      </w:divBdr>
    </w:div>
    <w:div w:id="1387334697">
      <w:bodyDiv w:val="1"/>
      <w:marLeft w:val="0"/>
      <w:marRight w:val="0"/>
      <w:marTop w:val="0"/>
      <w:marBottom w:val="0"/>
      <w:divBdr>
        <w:top w:val="none" w:sz="0" w:space="0" w:color="auto"/>
        <w:left w:val="none" w:sz="0" w:space="0" w:color="auto"/>
        <w:bottom w:val="none" w:sz="0" w:space="0" w:color="auto"/>
        <w:right w:val="none" w:sz="0" w:space="0" w:color="auto"/>
      </w:divBdr>
    </w:div>
    <w:div w:id="1388452625">
      <w:bodyDiv w:val="1"/>
      <w:marLeft w:val="0"/>
      <w:marRight w:val="0"/>
      <w:marTop w:val="0"/>
      <w:marBottom w:val="0"/>
      <w:divBdr>
        <w:top w:val="none" w:sz="0" w:space="0" w:color="auto"/>
        <w:left w:val="none" w:sz="0" w:space="0" w:color="auto"/>
        <w:bottom w:val="none" w:sz="0" w:space="0" w:color="auto"/>
        <w:right w:val="none" w:sz="0" w:space="0" w:color="auto"/>
      </w:divBdr>
    </w:div>
    <w:div w:id="1389063844">
      <w:bodyDiv w:val="1"/>
      <w:marLeft w:val="0"/>
      <w:marRight w:val="0"/>
      <w:marTop w:val="0"/>
      <w:marBottom w:val="0"/>
      <w:divBdr>
        <w:top w:val="none" w:sz="0" w:space="0" w:color="auto"/>
        <w:left w:val="none" w:sz="0" w:space="0" w:color="auto"/>
        <w:bottom w:val="none" w:sz="0" w:space="0" w:color="auto"/>
        <w:right w:val="none" w:sz="0" w:space="0" w:color="auto"/>
      </w:divBdr>
    </w:div>
    <w:div w:id="1389187456">
      <w:bodyDiv w:val="1"/>
      <w:marLeft w:val="0"/>
      <w:marRight w:val="0"/>
      <w:marTop w:val="0"/>
      <w:marBottom w:val="0"/>
      <w:divBdr>
        <w:top w:val="none" w:sz="0" w:space="0" w:color="auto"/>
        <w:left w:val="none" w:sz="0" w:space="0" w:color="auto"/>
        <w:bottom w:val="none" w:sz="0" w:space="0" w:color="auto"/>
        <w:right w:val="none" w:sz="0" w:space="0" w:color="auto"/>
      </w:divBdr>
    </w:div>
    <w:div w:id="1389959653">
      <w:bodyDiv w:val="1"/>
      <w:marLeft w:val="0"/>
      <w:marRight w:val="0"/>
      <w:marTop w:val="0"/>
      <w:marBottom w:val="0"/>
      <w:divBdr>
        <w:top w:val="none" w:sz="0" w:space="0" w:color="auto"/>
        <w:left w:val="none" w:sz="0" w:space="0" w:color="auto"/>
        <w:bottom w:val="none" w:sz="0" w:space="0" w:color="auto"/>
        <w:right w:val="none" w:sz="0" w:space="0" w:color="auto"/>
      </w:divBdr>
    </w:div>
    <w:div w:id="1390033079">
      <w:bodyDiv w:val="1"/>
      <w:marLeft w:val="0"/>
      <w:marRight w:val="0"/>
      <w:marTop w:val="0"/>
      <w:marBottom w:val="0"/>
      <w:divBdr>
        <w:top w:val="none" w:sz="0" w:space="0" w:color="auto"/>
        <w:left w:val="none" w:sz="0" w:space="0" w:color="auto"/>
        <w:bottom w:val="none" w:sz="0" w:space="0" w:color="auto"/>
        <w:right w:val="none" w:sz="0" w:space="0" w:color="auto"/>
      </w:divBdr>
    </w:div>
    <w:div w:id="1390038853">
      <w:bodyDiv w:val="1"/>
      <w:marLeft w:val="0"/>
      <w:marRight w:val="0"/>
      <w:marTop w:val="0"/>
      <w:marBottom w:val="0"/>
      <w:divBdr>
        <w:top w:val="none" w:sz="0" w:space="0" w:color="auto"/>
        <w:left w:val="none" w:sz="0" w:space="0" w:color="auto"/>
        <w:bottom w:val="none" w:sz="0" w:space="0" w:color="auto"/>
        <w:right w:val="none" w:sz="0" w:space="0" w:color="auto"/>
      </w:divBdr>
    </w:div>
    <w:div w:id="1390421171">
      <w:bodyDiv w:val="1"/>
      <w:marLeft w:val="0"/>
      <w:marRight w:val="0"/>
      <w:marTop w:val="0"/>
      <w:marBottom w:val="0"/>
      <w:divBdr>
        <w:top w:val="none" w:sz="0" w:space="0" w:color="auto"/>
        <w:left w:val="none" w:sz="0" w:space="0" w:color="auto"/>
        <w:bottom w:val="none" w:sz="0" w:space="0" w:color="auto"/>
        <w:right w:val="none" w:sz="0" w:space="0" w:color="auto"/>
      </w:divBdr>
    </w:div>
    <w:div w:id="1390811138">
      <w:bodyDiv w:val="1"/>
      <w:marLeft w:val="0"/>
      <w:marRight w:val="0"/>
      <w:marTop w:val="0"/>
      <w:marBottom w:val="0"/>
      <w:divBdr>
        <w:top w:val="none" w:sz="0" w:space="0" w:color="auto"/>
        <w:left w:val="none" w:sz="0" w:space="0" w:color="auto"/>
        <w:bottom w:val="none" w:sz="0" w:space="0" w:color="auto"/>
        <w:right w:val="none" w:sz="0" w:space="0" w:color="auto"/>
      </w:divBdr>
    </w:div>
    <w:div w:id="1391228768">
      <w:bodyDiv w:val="1"/>
      <w:marLeft w:val="0"/>
      <w:marRight w:val="0"/>
      <w:marTop w:val="0"/>
      <w:marBottom w:val="0"/>
      <w:divBdr>
        <w:top w:val="none" w:sz="0" w:space="0" w:color="auto"/>
        <w:left w:val="none" w:sz="0" w:space="0" w:color="auto"/>
        <w:bottom w:val="none" w:sz="0" w:space="0" w:color="auto"/>
        <w:right w:val="none" w:sz="0" w:space="0" w:color="auto"/>
      </w:divBdr>
    </w:div>
    <w:div w:id="1391268653">
      <w:bodyDiv w:val="1"/>
      <w:marLeft w:val="0"/>
      <w:marRight w:val="0"/>
      <w:marTop w:val="0"/>
      <w:marBottom w:val="0"/>
      <w:divBdr>
        <w:top w:val="none" w:sz="0" w:space="0" w:color="auto"/>
        <w:left w:val="none" w:sz="0" w:space="0" w:color="auto"/>
        <w:bottom w:val="none" w:sz="0" w:space="0" w:color="auto"/>
        <w:right w:val="none" w:sz="0" w:space="0" w:color="auto"/>
      </w:divBdr>
    </w:div>
    <w:div w:id="1391271056">
      <w:bodyDiv w:val="1"/>
      <w:marLeft w:val="0"/>
      <w:marRight w:val="0"/>
      <w:marTop w:val="0"/>
      <w:marBottom w:val="0"/>
      <w:divBdr>
        <w:top w:val="none" w:sz="0" w:space="0" w:color="auto"/>
        <w:left w:val="none" w:sz="0" w:space="0" w:color="auto"/>
        <w:bottom w:val="none" w:sz="0" w:space="0" w:color="auto"/>
        <w:right w:val="none" w:sz="0" w:space="0" w:color="auto"/>
      </w:divBdr>
    </w:div>
    <w:div w:id="1392925152">
      <w:bodyDiv w:val="1"/>
      <w:marLeft w:val="0"/>
      <w:marRight w:val="0"/>
      <w:marTop w:val="0"/>
      <w:marBottom w:val="0"/>
      <w:divBdr>
        <w:top w:val="none" w:sz="0" w:space="0" w:color="auto"/>
        <w:left w:val="none" w:sz="0" w:space="0" w:color="auto"/>
        <w:bottom w:val="none" w:sz="0" w:space="0" w:color="auto"/>
        <w:right w:val="none" w:sz="0" w:space="0" w:color="auto"/>
      </w:divBdr>
    </w:div>
    <w:div w:id="1393112500">
      <w:bodyDiv w:val="1"/>
      <w:marLeft w:val="0"/>
      <w:marRight w:val="0"/>
      <w:marTop w:val="0"/>
      <w:marBottom w:val="0"/>
      <w:divBdr>
        <w:top w:val="none" w:sz="0" w:space="0" w:color="auto"/>
        <w:left w:val="none" w:sz="0" w:space="0" w:color="auto"/>
        <w:bottom w:val="none" w:sz="0" w:space="0" w:color="auto"/>
        <w:right w:val="none" w:sz="0" w:space="0" w:color="auto"/>
      </w:divBdr>
    </w:div>
    <w:div w:id="1393886420">
      <w:bodyDiv w:val="1"/>
      <w:marLeft w:val="0"/>
      <w:marRight w:val="0"/>
      <w:marTop w:val="0"/>
      <w:marBottom w:val="0"/>
      <w:divBdr>
        <w:top w:val="none" w:sz="0" w:space="0" w:color="auto"/>
        <w:left w:val="none" w:sz="0" w:space="0" w:color="auto"/>
        <w:bottom w:val="none" w:sz="0" w:space="0" w:color="auto"/>
        <w:right w:val="none" w:sz="0" w:space="0" w:color="auto"/>
      </w:divBdr>
    </w:div>
    <w:div w:id="1394236237">
      <w:bodyDiv w:val="1"/>
      <w:marLeft w:val="0"/>
      <w:marRight w:val="0"/>
      <w:marTop w:val="0"/>
      <w:marBottom w:val="0"/>
      <w:divBdr>
        <w:top w:val="none" w:sz="0" w:space="0" w:color="auto"/>
        <w:left w:val="none" w:sz="0" w:space="0" w:color="auto"/>
        <w:bottom w:val="none" w:sz="0" w:space="0" w:color="auto"/>
        <w:right w:val="none" w:sz="0" w:space="0" w:color="auto"/>
      </w:divBdr>
    </w:div>
    <w:div w:id="1394355825">
      <w:bodyDiv w:val="1"/>
      <w:marLeft w:val="0"/>
      <w:marRight w:val="0"/>
      <w:marTop w:val="0"/>
      <w:marBottom w:val="0"/>
      <w:divBdr>
        <w:top w:val="none" w:sz="0" w:space="0" w:color="auto"/>
        <w:left w:val="none" w:sz="0" w:space="0" w:color="auto"/>
        <w:bottom w:val="none" w:sz="0" w:space="0" w:color="auto"/>
        <w:right w:val="none" w:sz="0" w:space="0" w:color="auto"/>
      </w:divBdr>
    </w:div>
    <w:div w:id="1394891257">
      <w:bodyDiv w:val="1"/>
      <w:marLeft w:val="0"/>
      <w:marRight w:val="0"/>
      <w:marTop w:val="0"/>
      <w:marBottom w:val="0"/>
      <w:divBdr>
        <w:top w:val="none" w:sz="0" w:space="0" w:color="auto"/>
        <w:left w:val="none" w:sz="0" w:space="0" w:color="auto"/>
        <w:bottom w:val="none" w:sz="0" w:space="0" w:color="auto"/>
        <w:right w:val="none" w:sz="0" w:space="0" w:color="auto"/>
      </w:divBdr>
    </w:div>
    <w:div w:id="1395080703">
      <w:bodyDiv w:val="1"/>
      <w:marLeft w:val="0"/>
      <w:marRight w:val="0"/>
      <w:marTop w:val="0"/>
      <w:marBottom w:val="0"/>
      <w:divBdr>
        <w:top w:val="none" w:sz="0" w:space="0" w:color="auto"/>
        <w:left w:val="none" w:sz="0" w:space="0" w:color="auto"/>
        <w:bottom w:val="none" w:sz="0" w:space="0" w:color="auto"/>
        <w:right w:val="none" w:sz="0" w:space="0" w:color="auto"/>
      </w:divBdr>
    </w:div>
    <w:div w:id="1395549349">
      <w:bodyDiv w:val="1"/>
      <w:marLeft w:val="0"/>
      <w:marRight w:val="0"/>
      <w:marTop w:val="0"/>
      <w:marBottom w:val="0"/>
      <w:divBdr>
        <w:top w:val="none" w:sz="0" w:space="0" w:color="auto"/>
        <w:left w:val="none" w:sz="0" w:space="0" w:color="auto"/>
        <w:bottom w:val="none" w:sz="0" w:space="0" w:color="auto"/>
        <w:right w:val="none" w:sz="0" w:space="0" w:color="auto"/>
      </w:divBdr>
    </w:div>
    <w:div w:id="1395617077">
      <w:bodyDiv w:val="1"/>
      <w:marLeft w:val="0"/>
      <w:marRight w:val="0"/>
      <w:marTop w:val="0"/>
      <w:marBottom w:val="0"/>
      <w:divBdr>
        <w:top w:val="none" w:sz="0" w:space="0" w:color="auto"/>
        <w:left w:val="none" w:sz="0" w:space="0" w:color="auto"/>
        <w:bottom w:val="none" w:sz="0" w:space="0" w:color="auto"/>
        <w:right w:val="none" w:sz="0" w:space="0" w:color="auto"/>
      </w:divBdr>
    </w:div>
    <w:div w:id="1396122792">
      <w:bodyDiv w:val="1"/>
      <w:marLeft w:val="0"/>
      <w:marRight w:val="0"/>
      <w:marTop w:val="0"/>
      <w:marBottom w:val="0"/>
      <w:divBdr>
        <w:top w:val="none" w:sz="0" w:space="0" w:color="auto"/>
        <w:left w:val="none" w:sz="0" w:space="0" w:color="auto"/>
        <w:bottom w:val="none" w:sz="0" w:space="0" w:color="auto"/>
        <w:right w:val="none" w:sz="0" w:space="0" w:color="auto"/>
      </w:divBdr>
    </w:div>
    <w:div w:id="1396195974">
      <w:bodyDiv w:val="1"/>
      <w:marLeft w:val="0"/>
      <w:marRight w:val="0"/>
      <w:marTop w:val="0"/>
      <w:marBottom w:val="0"/>
      <w:divBdr>
        <w:top w:val="none" w:sz="0" w:space="0" w:color="auto"/>
        <w:left w:val="none" w:sz="0" w:space="0" w:color="auto"/>
        <w:bottom w:val="none" w:sz="0" w:space="0" w:color="auto"/>
        <w:right w:val="none" w:sz="0" w:space="0" w:color="auto"/>
      </w:divBdr>
    </w:div>
    <w:div w:id="1396314329">
      <w:bodyDiv w:val="1"/>
      <w:marLeft w:val="0"/>
      <w:marRight w:val="0"/>
      <w:marTop w:val="0"/>
      <w:marBottom w:val="0"/>
      <w:divBdr>
        <w:top w:val="none" w:sz="0" w:space="0" w:color="auto"/>
        <w:left w:val="none" w:sz="0" w:space="0" w:color="auto"/>
        <w:bottom w:val="none" w:sz="0" w:space="0" w:color="auto"/>
        <w:right w:val="none" w:sz="0" w:space="0" w:color="auto"/>
      </w:divBdr>
    </w:div>
    <w:div w:id="1396589343">
      <w:bodyDiv w:val="1"/>
      <w:marLeft w:val="0"/>
      <w:marRight w:val="0"/>
      <w:marTop w:val="0"/>
      <w:marBottom w:val="0"/>
      <w:divBdr>
        <w:top w:val="none" w:sz="0" w:space="0" w:color="auto"/>
        <w:left w:val="none" w:sz="0" w:space="0" w:color="auto"/>
        <w:bottom w:val="none" w:sz="0" w:space="0" w:color="auto"/>
        <w:right w:val="none" w:sz="0" w:space="0" w:color="auto"/>
      </w:divBdr>
    </w:div>
    <w:div w:id="1396929268">
      <w:bodyDiv w:val="1"/>
      <w:marLeft w:val="0"/>
      <w:marRight w:val="0"/>
      <w:marTop w:val="0"/>
      <w:marBottom w:val="0"/>
      <w:divBdr>
        <w:top w:val="none" w:sz="0" w:space="0" w:color="auto"/>
        <w:left w:val="none" w:sz="0" w:space="0" w:color="auto"/>
        <w:bottom w:val="none" w:sz="0" w:space="0" w:color="auto"/>
        <w:right w:val="none" w:sz="0" w:space="0" w:color="auto"/>
      </w:divBdr>
    </w:div>
    <w:div w:id="1397052782">
      <w:bodyDiv w:val="1"/>
      <w:marLeft w:val="0"/>
      <w:marRight w:val="0"/>
      <w:marTop w:val="0"/>
      <w:marBottom w:val="0"/>
      <w:divBdr>
        <w:top w:val="none" w:sz="0" w:space="0" w:color="auto"/>
        <w:left w:val="none" w:sz="0" w:space="0" w:color="auto"/>
        <w:bottom w:val="none" w:sz="0" w:space="0" w:color="auto"/>
        <w:right w:val="none" w:sz="0" w:space="0" w:color="auto"/>
      </w:divBdr>
    </w:div>
    <w:div w:id="1397243614">
      <w:bodyDiv w:val="1"/>
      <w:marLeft w:val="0"/>
      <w:marRight w:val="0"/>
      <w:marTop w:val="0"/>
      <w:marBottom w:val="0"/>
      <w:divBdr>
        <w:top w:val="none" w:sz="0" w:space="0" w:color="auto"/>
        <w:left w:val="none" w:sz="0" w:space="0" w:color="auto"/>
        <w:bottom w:val="none" w:sz="0" w:space="0" w:color="auto"/>
        <w:right w:val="none" w:sz="0" w:space="0" w:color="auto"/>
      </w:divBdr>
    </w:div>
    <w:div w:id="1398672625">
      <w:bodyDiv w:val="1"/>
      <w:marLeft w:val="0"/>
      <w:marRight w:val="0"/>
      <w:marTop w:val="0"/>
      <w:marBottom w:val="0"/>
      <w:divBdr>
        <w:top w:val="none" w:sz="0" w:space="0" w:color="auto"/>
        <w:left w:val="none" w:sz="0" w:space="0" w:color="auto"/>
        <w:bottom w:val="none" w:sz="0" w:space="0" w:color="auto"/>
        <w:right w:val="none" w:sz="0" w:space="0" w:color="auto"/>
      </w:divBdr>
    </w:div>
    <w:div w:id="1398743896">
      <w:bodyDiv w:val="1"/>
      <w:marLeft w:val="0"/>
      <w:marRight w:val="0"/>
      <w:marTop w:val="0"/>
      <w:marBottom w:val="0"/>
      <w:divBdr>
        <w:top w:val="none" w:sz="0" w:space="0" w:color="auto"/>
        <w:left w:val="none" w:sz="0" w:space="0" w:color="auto"/>
        <w:bottom w:val="none" w:sz="0" w:space="0" w:color="auto"/>
        <w:right w:val="none" w:sz="0" w:space="0" w:color="auto"/>
      </w:divBdr>
    </w:div>
    <w:div w:id="1398823655">
      <w:bodyDiv w:val="1"/>
      <w:marLeft w:val="0"/>
      <w:marRight w:val="0"/>
      <w:marTop w:val="0"/>
      <w:marBottom w:val="0"/>
      <w:divBdr>
        <w:top w:val="none" w:sz="0" w:space="0" w:color="auto"/>
        <w:left w:val="none" w:sz="0" w:space="0" w:color="auto"/>
        <w:bottom w:val="none" w:sz="0" w:space="0" w:color="auto"/>
        <w:right w:val="none" w:sz="0" w:space="0" w:color="auto"/>
      </w:divBdr>
    </w:div>
    <w:div w:id="1399401915">
      <w:bodyDiv w:val="1"/>
      <w:marLeft w:val="0"/>
      <w:marRight w:val="0"/>
      <w:marTop w:val="0"/>
      <w:marBottom w:val="0"/>
      <w:divBdr>
        <w:top w:val="none" w:sz="0" w:space="0" w:color="auto"/>
        <w:left w:val="none" w:sz="0" w:space="0" w:color="auto"/>
        <w:bottom w:val="none" w:sz="0" w:space="0" w:color="auto"/>
        <w:right w:val="none" w:sz="0" w:space="0" w:color="auto"/>
      </w:divBdr>
    </w:div>
    <w:div w:id="1399594001">
      <w:bodyDiv w:val="1"/>
      <w:marLeft w:val="0"/>
      <w:marRight w:val="0"/>
      <w:marTop w:val="0"/>
      <w:marBottom w:val="0"/>
      <w:divBdr>
        <w:top w:val="none" w:sz="0" w:space="0" w:color="auto"/>
        <w:left w:val="none" w:sz="0" w:space="0" w:color="auto"/>
        <w:bottom w:val="none" w:sz="0" w:space="0" w:color="auto"/>
        <w:right w:val="none" w:sz="0" w:space="0" w:color="auto"/>
      </w:divBdr>
    </w:div>
    <w:div w:id="1399597030">
      <w:bodyDiv w:val="1"/>
      <w:marLeft w:val="0"/>
      <w:marRight w:val="0"/>
      <w:marTop w:val="0"/>
      <w:marBottom w:val="0"/>
      <w:divBdr>
        <w:top w:val="none" w:sz="0" w:space="0" w:color="auto"/>
        <w:left w:val="none" w:sz="0" w:space="0" w:color="auto"/>
        <w:bottom w:val="none" w:sz="0" w:space="0" w:color="auto"/>
        <w:right w:val="none" w:sz="0" w:space="0" w:color="auto"/>
      </w:divBdr>
    </w:div>
    <w:div w:id="1401438256">
      <w:bodyDiv w:val="1"/>
      <w:marLeft w:val="0"/>
      <w:marRight w:val="0"/>
      <w:marTop w:val="0"/>
      <w:marBottom w:val="0"/>
      <w:divBdr>
        <w:top w:val="none" w:sz="0" w:space="0" w:color="auto"/>
        <w:left w:val="none" w:sz="0" w:space="0" w:color="auto"/>
        <w:bottom w:val="none" w:sz="0" w:space="0" w:color="auto"/>
        <w:right w:val="none" w:sz="0" w:space="0" w:color="auto"/>
      </w:divBdr>
    </w:div>
    <w:div w:id="1402218883">
      <w:bodyDiv w:val="1"/>
      <w:marLeft w:val="0"/>
      <w:marRight w:val="0"/>
      <w:marTop w:val="0"/>
      <w:marBottom w:val="0"/>
      <w:divBdr>
        <w:top w:val="none" w:sz="0" w:space="0" w:color="auto"/>
        <w:left w:val="none" w:sz="0" w:space="0" w:color="auto"/>
        <w:bottom w:val="none" w:sz="0" w:space="0" w:color="auto"/>
        <w:right w:val="none" w:sz="0" w:space="0" w:color="auto"/>
      </w:divBdr>
    </w:div>
    <w:div w:id="1402558806">
      <w:bodyDiv w:val="1"/>
      <w:marLeft w:val="0"/>
      <w:marRight w:val="0"/>
      <w:marTop w:val="0"/>
      <w:marBottom w:val="0"/>
      <w:divBdr>
        <w:top w:val="none" w:sz="0" w:space="0" w:color="auto"/>
        <w:left w:val="none" w:sz="0" w:space="0" w:color="auto"/>
        <w:bottom w:val="none" w:sz="0" w:space="0" w:color="auto"/>
        <w:right w:val="none" w:sz="0" w:space="0" w:color="auto"/>
      </w:divBdr>
    </w:div>
    <w:div w:id="1402676233">
      <w:bodyDiv w:val="1"/>
      <w:marLeft w:val="0"/>
      <w:marRight w:val="0"/>
      <w:marTop w:val="0"/>
      <w:marBottom w:val="0"/>
      <w:divBdr>
        <w:top w:val="none" w:sz="0" w:space="0" w:color="auto"/>
        <w:left w:val="none" w:sz="0" w:space="0" w:color="auto"/>
        <w:bottom w:val="none" w:sz="0" w:space="0" w:color="auto"/>
        <w:right w:val="none" w:sz="0" w:space="0" w:color="auto"/>
      </w:divBdr>
    </w:div>
    <w:div w:id="1402824089">
      <w:bodyDiv w:val="1"/>
      <w:marLeft w:val="0"/>
      <w:marRight w:val="0"/>
      <w:marTop w:val="0"/>
      <w:marBottom w:val="0"/>
      <w:divBdr>
        <w:top w:val="none" w:sz="0" w:space="0" w:color="auto"/>
        <w:left w:val="none" w:sz="0" w:space="0" w:color="auto"/>
        <w:bottom w:val="none" w:sz="0" w:space="0" w:color="auto"/>
        <w:right w:val="none" w:sz="0" w:space="0" w:color="auto"/>
      </w:divBdr>
    </w:div>
    <w:div w:id="1402872109">
      <w:bodyDiv w:val="1"/>
      <w:marLeft w:val="0"/>
      <w:marRight w:val="0"/>
      <w:marTop w:val="0"/>
      <w:marBottom w:val="0"/>
      <w:divBdr>
        <w:top w:val="none" w:sz="0" w:space="0" w:color="auto"/>
        <w:left w:val="none" w:sz="0" w:space="0" w:color="auto"/>
        <w:bottom w:val="none" w:sz="0" w:space="0" w:color="auto"/>
        <w:right w:val="none" w:sz="0" w:space="0" w:color="auto"/>
      </w:divBdr>
    </w:div>
    <w:div w:id="1402872992">
      <w:bodyDiv w:val="1"/>
      <w:marLeft w:val="0"/>
      <w:marRight w:val="0"/>
      <w:marTop w:val="0"/>
      <w:marBottom w:val="0"/>
      <w:divBdr>
        <w:top w:val="none" w:sz="0" w:space="0" w:color="auto"/>
        <w:left w:val="none" w:sz="0" w:space="0" w:color="auto"/>
        <w:bottom w:val="none" w:sz="0" w:space="0" w:color="auto"/>
        <w:right w:val="none" w:sz="0" w:space="0" w:color="auto"/>
      </w:divBdr>
    </w:div>
    <w:div w:id="1402948328">
      <w:bodyDiv w:val="1"/>
      <w:marLeft w:val="0"/>
      <w:marRight w:val="0"/>
      <w:marTop w:val="0"/>
      <w:marBottom w:val="0"/>
      <w:divBdr>
        <w:top w:val="none" w:sz="0" w:space="0" w:color="auto"/>
        <w:left w:val="none" w:sz="0" w:space="0" w:color="auto"/>
        <w:bottom w:val="none" w:sz="0" w:space="0" w:color="auto"/>
        <w:right w:val="none" w:sz="0" w:space="0" w:color="auto"/>
      </w:divBdr>
    </w:div>
    <w:div w:id="1403521530">
      <w:bodyDiv w:val="1"/>
      <w:marLeft w:val="0"/>
      <w:marRight w:val="0"/>
      <w:marTop w:val="0"/>
      <w:marBottom w:val="0"/>
      <w:divBdr>
        <w:top w:val="none" w:sz="0" w:space="0" w:color="auto"/>
        <w:left w:val="none" w:sz="0" w:space="0" w:color="auto"/>
        <w:bottom w:val="none" w:sz="0" w:space="0" w:color="auto"/>
        <w:right w:val="none" w:sz="0" w:space="0" w:color="auto"/>
      </w:divBdr>
    </w:div>
    <w:div w:id="1403604414">
      <w:bodyDiv w:val="1"/>
      <w:marLeft w:val="0"/>
      <w:marRight w:val="0"/>
      <w:marTop w:val="0"/>
      <w:marBottom w:val="0"/>
      <w:divBdr>
        <w:top w:val="none" w:sz="0" w:space="0" w:color="auto"/>
        <w:left w:val="none" w:sz="0" w:space="0" w:color="auto"/>
        <w:bottom w:val="none" w:sz="0" w:space="0" w:color="auto"/>
        <w:right w:val="none" w:sz="0" w:space="0" w:color="auto"/>
      </w:divBdr>
    </w:div>
    <w:div w:id="1403870077">
      <w:bodyDiv w:val="1"/>
      <w:marLeft w:val="0"/>
      <w:marRight w:val="0"/>
      <w:marTop w:val="0"/>
      <w:marBottom w:val="0"/>
      <w:divBdr>
        <w:top w:val="none" w:sz="0" w:space="0" w:color="auto"/>
        <w:left w:val="none" w:sz="0" w:space="0" w:color="auto"/>
        <w:bottom w:val="none" w:sz="0" w:space="0" w:color="auto"/>
        <w:right w:val="none" w:sz="0" w:space="0" w:color="auto"/>
      </w:divBdr>
    </w:div>
    <w:div w:id="1404373320">
      <w:bodyDiv w:val="1"/>
      <w:marLeft w:val="0"/>
      <w:marRight w:val="0"/>
      <w:marTop w:val="0"/>
      <w:marBottom w:val="0"/>
      <w:divBdr>
        <w:top w:val="none" w:sz="0" w:space="0" w:color="auto"/>
        <w:left w:val="none" w:sz="0" w:space="0" w:color="auto"/>
        <w:bottom w:val="none" w:sz="0" w:space="0" w:color="auto"/>
        <w:right w:val="none" w:sz="0" w:space="0" w:color="auto"/>
      </w:divBdr>
    </w:div>
    <w:div w:id="1405225775">
      <w:bodyDiv w:val="1"/>
      <w:marLeft w:val="0"/>
      <w:marRight w:val="0"/>
      <w:marTop w:val="0"/>
      <w:marBottom w:val="0"/>
      <w:divBdr>
        <w:top w:val="none" w:sz="0" w:space="0" w:color="auto"/>
        <w:left w:val="none" w:sz="0" w:space="0" w:color="auto"/>
        <w:bottom w:val="none" w:sz="0" w:space="0" w:color="auto"/>
        <w:right w:val="none" w:sz="0" w:space="0" w:color="auto"/>
      </w:divBdr>
    </w:div>
    <w:div w:id="1405643168">
      <w:bodyDiv w:val="1"/>
      <w:marLeft w:val="0"/>
      <w:marRight w:val="0"/>
      <w:marTop w:val="0"/>
      <w:marBottom w:val="0"/>
      <w:divBdr>
        <w:top w:val="none" w:sz="0" w:space="0" w:color="auto"/>
        <w:left w:val="none" w:sz="0" w:space="0" w:color="auto"/>
        <w:bottom w:val="none" w:sz="0" w:space="0" w:color="auto"/>
        <w:right w:val="none" w:sz="0" w:space="0" w:color="auto"/>
      </w:divBdr>
    </w:div>
    <w:div w:id="1406149494">
      <w:bodyDiv w:val="1"/>
      <w:marLeft w:val="0"/>
      <w:marRight w:val="0"/>
      <w:marTop w:val="0"/>
      <w:marBottom w:val="0"/>
      <w:divBdr>
        <w:top w:val="none" w:sz="0" w:space="0" w:color="auto"/>
        <w:left w:val="none" w:sz="0" w:space="0" w:color="auto"/>
        <w:bottom w:val="none" w:sz="0" w:space="0" w:color="auto"/>
        <w:right w:val="none" w:sz="0" w:space="0" w:color="auto"/>
      </w:divBdr>
    </w:div>
    <w:div w:id="1406612503">
      <w:bodyDiv w:val="1"/>
      <w:marLeft w:val="0"/>
      <w:marRight w:val="0"/>
      <w:marTop w:val="0"/>
      <w:marBottom w:val="0"/>
      <w:divBdr>
        <w:top w:val="none" w:sz="0" w:space="0" w:color="auto"/>
        <w:left w:val="none" w:sz="0" w:space="0" w:color="auto"/>
        <w:bottom w:val="none" w:sz="0" w:space="0" w:color="auto"/>
        <w:right w:val="none" w:sz="0" w:space="0" w:color="auto"/>
      </w:divBdr>
    </w:div>
    <w:div w:id="1407799627">
      <w:bodyDiv w:val="1"/>
      <w:marLeft w:val="0"/>
      <w:marRight w:val="0"/>
      <w:marTop w:val="0"/>
      <w:marBottom w:val="0"/>
      <w:divBdr>
        <w:top w:val="none" w:sz="0" w:space="0" w:color="auto"/>
        <w:left w:val="none" w:sz="0" w:space="0" w:color="auto"/>
        <w:bottom w:val="none" w:sz="0" w:space="0" w:color="auto"/>
        <w:right w:val="none" w:sz="0" w:space="0" w:color="auto"/>
      </w:divBdr>
    </w:div>
    <w:div w:id="1408263384">
      <w:bodyDiv w:val="1"/>
      <w:marLeft w:val="0"/>
      <w:marRight w:val="0"/>
      <w:marTop w:val="0"/>
      <w:marBottom w:val="0"/>
      <w:divBdr>
        <w:top w:val="none" w:sz="0" w:space="0" w:color="auto"/>
        <w:left w:val="none" w:sz="0" w:space="0" w:color="auto"/>
        <w:bottom w:val="none" w:sz="0" w:space="0" w:color="auto"/>
        <w:right w:val="none" w:sz="0" w:space="0" w:color="auto"/>
      </w:divBdr>
    </w:div>
    <w:div w:id="1408721470">
      <w:bodyDiv w:val="1"/>
      <w:marLeft w:val="0"/>
      <w:marRight w:val="0"/>
      <w:marTop w:val="0"/>
      <w:marBottom w:val="0"/>
      <w:divBdr>
        <w:top w:val="none" w:sz="0" w:space="0" w:color="auto"/>
        <w:left w:val="none" w:sz="0" w:space="0" w:color="auto"/>
        <w:bottom w:val="none" w:sz="0" w:space="0" w:color="auto"/>
        <w:right w:val="none" w:sz="0" w:space="0" w:color="auto"/>
      </w:divBdr>
    </w:div>
    <w:div w:id="1408915012">
      <w:bodyDiv w:val="1"/>
      <w:marLeft w:val="0"/>
      <w:marRight w:val="0"/>
      <w:marTop w:val="0"/>
      <w:marBottom w:val="0"/>
      <w:divBdr>
        <w:top w:val="none" w:sz="0" w:space="0" w:color="auto"/>
        <w:left w:val="none" w:sz="0" w:space="0" w:color="auto"/>
        <w:bottom w:val="none" w:sz="0" w:space="0" w:color="auto"/>
        <w:right w:val="none" w:sz="0" w:space="0" w:color="auto"/>
      </w:divBdr>
    </w:div>
    <w:div w:id="1410073875">
      <w:bodyDiv w:val="1"/>
      <w:marLeft w:val="0"/>
      <w:marRight w:val="0"/>
      <w:marTop w:val="0"/>
      <w:marBottom w:val="0"/>
      <w:divBdr>
        <w:top w:val="none" w:sz="0" w:space="0" w:color="auto"/>
        <w:left w:val="none" w:sz="0" w:space="0" w:color="auto"/>
        <w:bottom w:val="none" w:sz="0" w:space="0" w:color="auto"/>
        <w:right w:val="none" w:sz="0" w:space="0" w:color="auto"/>
      </w:divBdr>
    </w:div>
    <w:div w:id="1411654230">
      <w:bodyDiv w:val="1"/>
      <w:marLeft w:val="0"/>
      <w:marRight w:val="0"/>
      <w:marTop w:val="0"/>
      <w:marBottom w:val="0"/>
      <w:divBdr>
        <w:top w:val="none" w:sz="0" w:space="0" w:color="auto"/>
        <w:left w:val="none" w:sz="0" w:space="0" w:color="auto"/>
        <w:bottom w:val="none" w:sz="0" w:space="0" w:color="auto"/>
        <w:right w:val="none" w:sz="0" w:space="0" w:color="auto"/>
      </w:divBdr>
    </w:div>
    <w:div w:id="1411998018">
      <w:bodyDiv w:val="1"/>
      <w:marLeft w:val="0"/>
      <w:marRight w:val="0"/>
      <w:marTop w:val="0"/>
      <w:marBottom w:val="0"/>
      <w:divBdr>
        <w:top w:val="none" w:sz="0" w:space="0" w:color="auto"/>
        <w:left w:val="none" w:sz="0" w:space="0" w:color="auto"/>
        <w:bottom w:val="none" w:sz="0" w:space="0" w:color="auto"/>
        <w:right w:val="none" w:sz="0" w:space="0" w:color="auto"/>
      </w:divBdr>
    </w:div>
    <w:div w:id="1412703535">
      <w:bodyDiv w:val="1"/>
      <w:marLeft w:val="0"/>
      <w:marRight w:val="0"/>
      <w:marTop w:val="0"/>
      <w:marBottom w:val="0"/>
      <w:divBdr>
        <w:top w:val="none" w:sz="0" w:space="0" w:color="auto"/>
        <w:left w:val="none" w:sz="0" w:space="0" w:color="auto"/>
        <w:bottom w:val="none" w:sz="0" w:space="0" w:color="auto"/>
        <w:right w:val="none" w:sz="0" w:space="0" w:color="auto"/>
      </w:divBdr>
    </w:div>
    <w:div w:id="1413357546">
      <w:bodyDiv w:val="1"/>
      <w:marLeft w:val="0"/>
      <w:marRight w:val="0"/>
      <w:marTop w:val="0"/>
      <w:marBottom w:val="0"/>
      <w:divBdr>
        <w:top w:val="none" w:sz="0" w:space="0" w:color="auto"/>
        <w:left w:val="none" w:sz="0" w:space="0" w:color="auto"/>
        <w:bottom w:val="none" w:sz="0" w:space="0" w:color="auto"/>
        <w:right w:val="none" w:sz="0" w:space="0" w:color="auto"/>
      </w:divBdr>
    </w:div>
    <w:div w:id="1413694286">
      <w:bodyDiv w:val="1"/>
      <w:marLeft w:val="0"/>
      <w:marRight w:val="0"/>
      <w:marTop w:val="0"/>
      <w:marBottom w:val="0"/>
      <w:divBdr>
        <w:top w:val="none" w:sz="0" w:space="0" w:color="auto"/>
        <w:left w:val="none" w:sz="0" w:space="0" w:color="auto"/>
        <w:bottom w:val="none" w:sz="0" w:space="0" w:color="auto"/>
        <w:right w:val="none" w:sz="0" w:space="0" w:color="auto"/>
      </w:divBdr>
    </w:div>
    <w:div w:id="1416630577">
      <w:bodyDiv w:val="1"/>
      <w:marLeft w:val="0"/>
      <w:marRight w:val="0"/>
      <w:marTop w:val="0"/>
      <w:marBottom w:val="0"/>
      <w:divBdr>
        <w:top w:val="none" w:sz="0" w:space="0" w:color="auto"/>
        <w:left w:val="none" w:sz="0" w:space="0" w:color="auto"/>
        <w:bottom w:val="none" w:sz="0" w:space="0" w:color="auto"/>
        <w:right w:val="none" w:sz="0" w:space="0" w:color="auto"/>
      </w:divBdr>
    </w:div>
    <w:div w:id="1416824990">
      <w:bodyDiv w:val="1"/>
      <w:marLeft w:val="0"/>
      <w:marRight w:val="0"/>
      <w:marTop w:val="0"/>
      <w:marBottom w:val="0"/>
      <w:divBdr>
        <w:top w:val="none" w:sz="0" w:space="0" w:color="auto"/>
        <w:left w:val="none" w:sz="0" w:space="0" w:color="auto"/>
        <w:bottom w:val="none" w:sz="0" w:space="0" w:color="auto"/>
        <w:right w:val="none" w:sz="0" w:space="0" w:color="auto"/>
      </w:divBdr>
    </w:div>
    <w:div w:id="1418406755">
      <w:bodyDiv w:val="1"/>
      <w:marLeft w:val="0"/>
      <w:marRight w:val="0"/>
      <w:marTop w:val="0"/>
      <w:marBottom w:val="0"/>
      <w:divBdr>
        <w:top w:val="none" w:sz="0" w:space="0" w:color="auto"/>
        <w:left w:val="none" w:sz="0" w:space="0" w:color="auto"/>
        <w:bottom w:val="none" w:sz="0" w:space="0" w:color="auto"/>
        <w:right w:val="none" w:sz="0" w:space="0" w:color="auto"/>
      </w:divBdr>
    </w:div>
    <w:div w:id="1418476398">
      <w:bodyDiv w:val="1"/>
      <w:marLeft w:val="0"/>
      <w:marRight w:val="0"/>
      <w:marTop w:val="0"/>
      <w:marBottom w:val="0"/>
      <w:divBdr>
        <w:top w:val="none" w:sz="0" w:space="0" w:color="auto"/>
        <w:left w:val="none" w:sz="0" w:space="0" w:color="auto"/>
        <w:bottom w:val="none" w:sz="0" w:space="0" w:color="auto"/>
        <w:right w:val="none" w:sz="0" w:space="0" w:color="auto"/>
      </w:divBdr>
    </w:div>
    <w:div w:id="1419256222">
      <w:bodyDiv w:val="1"/>
      <w:marLeft w:val="0"/>
      <w:marRight w:val="0"/>
      <w:marTop w:val="0"/>
      <w:marBottom w:val="0"/>
      <w:divBdr>
        <w:top w:val="none" w:sz="0" w:space="0" w:color="auto"/>
        <w:left w:val="none" w:sz="0" w:space="0" w:color="auto"/>
        <w:bottom w:val="none" w:sz="0" w:space="0" w:color="auto"/>
        <w:right w:val="none" w:sz="0" w:space="0" w:color="auto"/>
      </w:divBdr>
    </w:div>
    <w:div w:id="1419594787">
      <w:bodyDiv w:val="1"/>
      <w:marLeft w:val="0"/>
      <w:marRight w:val="0"/>
      <w:marTop w:val="0"/>
      <w:marBottom w:val="0"/>
      <w:divBdr>
        <w:top w:val="none" w:sz="0" w:space="0" w:color="auto"/>
        <w:left w:val="none" w:sz="0" w:space="0" w:color="auto"/>
        <w:bottom w:val="none" w:sz="0" w:space="0" w:color="auto"/>
        <w:right w:val="none" w:sz="0" w:space="0" w:color="auto"/>
      </w:divBdr>
    </w:div>
    <w:div w:id="1419869953">
      <w:bodyDiv w:val="1"/>
      <w:marLeft w:val="0"/>
      <w:marRight w:val="0"/>
      <w:marTop w:val="0"/>
      <w:marBottom w:val="0"/>
      <w:divBdr>
        <w:top w:val="none" w:sz="0" w:space="0" w:color="auto"/>
        <w:left w:val="none" w:sz="0" w:space="0" w:color="auto"/>
        <w:bottom w:val="none" w:sz="0" w:space="0" w:color="auto"/>
        <w:right w:val="none" w:sz="0" w:space="0" w:color="auto"/>
      </w:divBdr>
    </w:div>
    <w:div w:id="1419986525">
      <w:bodyDiv w:val="1"/>
      <w:marLeft w:val="0"/>
      <w:marRight w:val="0"/>
      <w:marTop w:val="0"/>
      <w:marBottom w:val="0"/>
      <w:divBdr>
        <w:top w:val="none" w:sz="0" w:space="0" w:color="auto"/>
        <w:left w:val="none" w:sz="0" w:space="0" w:color="auto"/>
        <w:bottom w:val="none" w:sz="0" w:space="0" w:color="auto"/>
        <w:right w:val="none" w:sz="0" w:space="0" w:color="auto"/>
      </w:divBdr>
    </w:div>
    <w:div w:id="1421024531">
      <w:bodyDiv w:val="1"/>
      <w:marLeft w:val="0"/>
      <w:marRight w:val="0"/>
      <w:marTop w:val="0"/>
      <w:marBottom w:val="0"/>
      <w:divBdr>
        <w:top w:val="none" w:sz="0" w:space="0" w:color="auto"/>
        <w:left w:val="none" w:sz="0" w:space="0" w:color="auto"/>
        <w:bottom w:val="none" w:sz="0" w:space="0" w:color="auto"/>
        <w:right w:val="none" w:sz="0" w:space="0" w:color="auto"/>
      </w:divBdr>
    </w:div>
    <w:div w:id="1421485586">
      <w:bodyDiv w:val="1"/>
      <w:marLeft w:val="0"/>
      <w:marRight w:val="0"/>
      <w:marTop w:val="0"/>
      <w:marBottom w:val="0"/>
      <w:divBdr>
        <w:top w:val="none" w:sz="0" w:space="0" w:color="auto"/>
        <w:left w:val="none" w:sz="0" w:space="0" w:color="auto"/>
        <w:bottom w:val="none" w:sz="0" w:space="0" w:color="auto"/>
        <w:right w:val="none" w:sz="0" w:space="0" w:color="auto"/>
      </w:divBdr>
    </w:div>
    <w:div w:id="1421562868">
      <w:bodyDiv w:val="1"/>
      <w:marLeft w:val="0"/>
      <w:marRight w:val="0"/>
      <w:marTop w:val="0"/>
      <w:marBottom w:val="0"/>
      <w:divBdr>
        <w:top w:val="none" w:sz="0" w:space="0" w:color="auto"/>
        <w:left w:val="none" w:sz="0" w:space="0" w:color="auto"/>
        <w:bottom w:val="none" w:sz="0" w:space="0" w:color="auto"/>
        <w:right w:val="none" w:sz="0" w:space="0" w:color="auto"/>
      </w:divBdr>
    </w:div>
    <w:div w:id="1421949959">
      <w:bodyDiv w:val="1"/>
      <w:marLeft w:val="0"/>
      <w:marRight w:val="0"/>
      <w:marTop w:val="0"/>
      <w:marBottom w:val="0"/>
      <w:divBdr>
        <w:top w:val="none" w:sz="0" w:space="0" w:color="auto"/>
        <w:left w:val="none" w:sz="0" w:space="0" w:color="auto"/>
        <w:bottom w:val="none" w:sz="0" w:space="0" w:color="auto"/>
        <w:right w:val="none" w:sz="0" w:space="0" w:color="auto"/>
      </w:divBdr>
    </w:div>
    <w:div w:id="1422988551">
      <w:bodyDiv w:val="1"/>
      <w:marLeft w:val="0"/>
      <w:marRight w:val="0"/>
      <w:marTop w:val="0"/>
      <w:marBottom w:val="0"/>
      <w:divBdr>
        <w:top w:val="none" w:sz="0" w:space="0" w:color="auto"/>
        <w:left w:val="none" w:sz="0" w:space="0" w:color="auto"/>
        <w:bottom w:val="none" w:sz="0" w:space="0" w:color="auto"/>
        <w:right w:val="none" w:sz="0" w:space="0" w:color="auto"/>
      </w:divBdr>
    </w:div>
    <w:div w:id="1423914298">
      <w:bodyDiv w:val="1"/>
      <w:marLeft w:val="0"/>
      <w:marRight w:val="0"/>
      <w:marTop w:val="0"/>
      <w:marBottom w:val="0"/>
      <w:divBdr>
        <w:top w:val="none" w:sz="0" w:space="0" w:color="auto"/>
        <w:left w:val="none" w:sz="0" w:space="0" w:color="auto"/>
        <w:bottom w:val="none" w:sz="0" w:space="0" w:color="auto"/>
        <w:right w:val="none" w:sz="0" w:space="0" w:color="auto"/>
      </w:divBdr>
    </w:div>
    <w:div w:id="1424110444">
      <w:bodyDiv w:val="1"/>
      <w:marLeft w:val="0"/>
      <w:marRight w:val="0"/>
      <w:marTop w:val="0"/>
      <w:marBottom w:val="0"/>
      <w:divBdr>
        <w:top w:val="none" w:sz="0" w:space="0" w:color="auto"/>
        <w:left w:val="none" w:sz="0" w:space="0" w:color="auto"/>
        <w:bottom w:val="none" w:sz="0" w:space="0" w:color="auto"/>
        <w:right w:val="none" w:sz="0" w:space="0" w:color="auto"/>
      </w:divBdr>
    </w:div>
    <w:div w:id="1424915429">
      <w:bodyDiv w:val="1"/>
      <w:marLeft w:val="0"/>
      <w:marRight w:val="0"/>
      <w:marTop w:val="0"/>
      <w:marBottom w:val="0"/>
      <w:divBdr>
        <w:top w:val="none" w:sz="0" w:space="0" w:color="auto"/>
        <w:left w:val="none" w:sz="0" w:space="0" w:color="auto"/>
        <w:bottom w:val="none" w:sz="0" w:space="0" w:color="auto"/>
        <w:right w:val="none" w:sz="0" w:space="0" w:color="auto"/>
      </w:divBdr>
    </w:div>
    <w:div w:id="1424958200">
      <w:bodyDiv w:val="1"/>
      <w:marLeft w:val="0"/>
      <w:marRight w:val="0"/>
      <w:marTop w:val="0"/>
      <w:marBottom w:val="0"/>
      <w:divBdr>
        <w:top w:val="none" w:sz="0" w:space="0" w:color="auto"/>
        <w:left w:val="none" w:sz="0" w:space="0" w:color="auto"/>
        <w:bottom w:val="none" w:sz="0" w:space="0" w:color="auto"/>
        <w:right w:val="none" w:sz="0" w:space="0" w:color="auto"/>
      </w:divBdr>
    </w:div>
    <w:div w:id="1425416725">
      <w:bodyDiv w:val="1"/>
      <w:marLeft w:val="0"/>
      <w:marRight w:val="0"/>
      <w:marTop w:val="0"/>
      <w:marBottom w:val="0"/>
      <w:divBdr>
        <w:top w:val="none" w:sz="0" w:space="0" w:color="auto"/>
        <w:left w:val="none" w:sz="0" w:space="0" w:color="auto"/>
        <w:bottom w:val="none" w:sz="0" w:space="0" w:color="auto"/>
        <w:right w:val="none" w:sz="0" w:space="0" w:color="auto"/>
      </w:divBdr>
    </w:div>
    <w:div w:id="1427308645">
      <w:bodyDiv w:val="1"/>
      <w:marLeft w:val="0"/>
      <w:marRight w:val="0"/>
      <w:marTop w:val="0"/>
      <w:marBottom w:val="0"/>
      <w:divBdr>
        <w:top w:val="none" w:sz="0" w:space="0" w:color="auto"/>
        <w:left w:val="none" w:sz="0" w:space="0" w:color="auto"/>
        <w:bottom w:val="none" w:sz="0" w:space="0" w:color="auto"/>
        <w:right w:val="none" w:sz="0" w:space="0" w:color="auto"/>
      </w:divBdr>
    </w:div>
    <w:div w:id="1427851151">
      <w:bodyDiv w:val="1"/>
      <w:marLeft w:val="0"/>
      <w:marRight w:val="0"/>
      <w:marTop w:val="0"/>
      <w:marBottom w:val="0"/>
      <w:divBdr>
        <w:top w:val="none" w:sz="0" w:space="0" w:color="auto"/>
        <w:left w:val="none" w:sz="0" w:space="0" w:color="auto"/>
        <w:bottom w:val="none" w:sz="0" w:space="0" w:color="auto"/>
        <w:right w:val="none" w:sz="0" w:space="0" w:color="auto"/>
      </w:divBdr>
    </w:div>
    <w:div w:id="1429545990">
      <w:bodyDiv w:val="1"/>
      <w:marLeft w:val="0"/>
      <w:marRight w:val="0"/>
      <w:marTop w:val="0"/>
      <w:marBottom w:val="0"/>
      <w:divBdr>
        <w:top w:val="none" w:sz="0" w:space="0" w:color="auto"/>
        <w:left w:val="none" w:sz="0" w:space="0" w:color="auto"/>
        <w:bottom w:val="none" w:sz="0" w:space="0" w:color="auto"/>
        <w:right w:val="none" w:sz="0" w:space="0" w:color="auto"/>
      </w:divBdr>
    </w:div>
    <w:div w:id="1429733568">
      <w:bodyDiv w:val="1"/>
      <w:marLeft w:val="0"/>
      <w:marRight w:val="0"/>
      <w:marTop w:val="0"/>
      <w:marBottom w:val="0"/>
      <w:divBdr>
        <w:top w:val="none" w:sz="0" w:space="0" w:color="auto"/>
        <w:left w:val="none" w:sz="0" w:space="0" w:color="auto"/>
        <w:bottom w:val="none" w:sz="0" w:space="0" w:color="auto"/>
        <w:right w:val="none" w:sz="0" w:space="0" w:color="auto"/>
      </w:divBdr>
    </w:div>
    <w:div w:id="1431438672">
      <w:bodyDiv w:val="1"/>
      <w:marLeft w:val="0"/>
      <w:marRight w:val="0"/>
      <w:marTop w:val="0"/>
      <w:marBottom w:val="0"/>
      <w:divBdr>
        <w:top w:val="none" w:sz="0" w:space="0" w:color="auto"/>
        <w:left w:val="none" w:sz="0" w:space="0" w:color="auto"/>
        <w:bottom w:val="none" w:sz="0" w:space="0" w:color="auto"/>
        <w:right w:val="none" w:sz="0" w:space="0" w:color="auto"/>
      </w:divBdr>
    </w:div>
    <w:div w:id="1431856982">
      <w:bodyDiv w:val="1"/>
      <w:marLeft w:val="0"/>
      <w:marRight w:val="0"/>
      <w:marTop w:val="0"/>
      <w:marBottom w:val="0"/>
      <w:divBdr>
        <w:top w:val="none" w:sz="0" w:space="0" w:color="auto"/>
        <w:left w:val="none" w:sz="0" w:space="0" w:color="auto"/>
        <w:bottom w:val="none" w:sz="0" w:space="0" w:color="auto"/>
        <w:right w:val="none" w:sz="0" w:space="0" w:color="auto"/>
      </w:divBdr>
    </w:div>
    <w:div w:id="1432313811">
      <w:bodyDiv w:val="1"/>
      <w:marLeft w:val="0"/>
      <w:marRight w:val="0"/>
      <w:marTop w:val="0"/>
      <w:marBottom w:val="0"/>
      <w:divBdr>
        <w:top w:val="none" w:sz="0" w:space="0" w:color="auto"/>
        <w:left w:val="none" w:sz="0" w:space="0" w:color="auto"/>
        <w:bottom w:val="none" w:sz="0" w:space="0" w:color="auto"/>
        <w:right w:val="none" w:sz="0" w:space="0" w:color="auto"/>
      </w:divBdr>
    </w:div>
    <w:div w:id="1432893316">
      <w:bodyDiv w:val="1"/>
      <w:marLeft w:val="0"/>
      <w:marRight w:val="0"/>
      <w:marTop w:val="0"/>
      <w:marBottom w:val="0"/>
      <w:divBdr>
        <w:top w:val="none" w:sz="0" w:space="0" w:color="auto"/>
        <w:left w:val="none" w:sz="0" w:space="0" w:color="auto"/>
        <w:bottom w:val="none" w:sz="0" w:space="0" w:color="auto"/>
        <w:right w:val="none" w:sz="0" w:space="0" w:color="auto"/>
      </w:divBdr>
    </w:div>
    <w:div w:id="1432975053">
      <w:bodyDiv w:val="1"/>
      <w:marLeft w:val="0"/>
      <w:marRight w:val="0"/>
      <w:marTop w:val="0"/>
      <w:marBottom w:val="0"/>
      <w:divBdr>
        <w:top w:val="none" w:sz="0" w:space="0" w:color="auto"/>
        <w:left w:val="none" w:sz="0" w:space="0" w:color="auto"/>
        <w:bottom w:val="none" w:sz="0" w:space="0" w:color="auto"/>
        <w:right w:val="none" w:sz="0" w:space="0" w:color="auto"/>
      </w:divBdr>
    </w:div>
    <w:div w:id="1434129036">
      <w:bodyDiv w:val="1"/>
      <w:marLeft w:val="0"/>
      <w:marRight w:val="0"/>
      <w:marTop w:val="0"/>
      <w:marBottom w:val="0"/>
      <w:divBdr>
        <w:top w:val="none" w:sz="0" w:space="0" w:color="auto"/>
        <w:left w:val="none" w:sz="0" w:space="0" w:color="auto"/>
        <w:bottom w:val="none" w:sz="0" w:space="0" w:color="auto"/>
        <w:right w:val="none" w:sz="0" w:space="0" w:color="auto"/>
      </w:divBdr>
    </w:div>
    <w:div w:id="1434276418">
      <w:bodyDiv w:val="1"/>
      <w:marLeft w:val="0"/>
      <w:marRight w:val="0"/>
      <w:marTop w:val="0"/>
      <w:marBottom w:val="0"/>
      <w:divBdr>
        <w:top w:val="none" w:sz="0" w:space="0" w:color="auto"/>
        <w:left w:val="none" w:sz="0" w:space="0" w:color="auto"/>
        <w:bottom w:val="none" w:sz="0" w:space="0" w:color="auto"/>
        <w:right w:val="none" w:sz="0" w:space="0" w:color="auto"/>
      </w:divBdr>
    </w:div>
    <w:div w:id="1434738262">
      <w:bodyDiv w:val="1"/>
      <w:marLeft w:val="0"/>
      <w:marRight w:val="0"/>
      <w:marTop w:val="0"/>
      <w:marBottom w:val="0"/>
      <w:divBdr>
        <w:top w:val="none" w:sz="0" w:space="0" w:color="auto"/>
        <w:left w:val="none" w:sz="0" w:space="0" w:color="auto"/>
        <w:bottom w:val="none" w:sz="0" w:space="0" w:color="auto"/>
        <w:right w:val="none" w:sz="0" w:space="0" w:color="auto"/>
      </w:divBdr>
    </w:div>
    <w:div w:id="1435519223">
      <w:bodyDiv w:val="1"/>
      <w:marLeft w:val="0"/>
      <w:marRight w:val="0"/>
      <w:marTop w:val="0"/>
      <w:marBottom w:val="0"/>
      <w:divBdr>
        <w:top w:val="none" w:sz="0" w:space="0" w:color="auto"/>
        <w:left w:val="none" w:sz="0" w:space="0" w:color="auto"/>
        <w:bottom w:val="none" w:sz="0" w:space="0" w:color="auto"/>
        <w:right w:val="none" w:sz="0" w:space="0" w:color="auto"/>
      </w:divBdr>
    </w:div>
    <w:div w:id="1436974553">
      <w:bodyDiv w:val="1"/>
      <w:marLeft w:val="0"/>
      <w:marRight w:val="0"/>
      <w:marTop w:val="0"/>
      <w:marBottom w:val="0"/>
      <w:divBdr>
        <w:top w:val="none" w:sz="0" w:space="0" w:color="auto"/>
        <w:left w:val="none" w:sz="0" w:space="0" w:color="auto"/>
        <w:bottom w:val="none" w:sz="0" w:space="0" w:color="auto"/>
        <w:right w:val="none" w:sz="0" w:space="0" w:color="auto"/>
      </w:divBdr>
    </w:div>
    <w:div w:id="1437093057">
      <w:bodyDiv w:val="1"/>
      <w:marLeft w:val="0"/>
      <w:marRight w:val="0"/>
      <w:marTop w:val="0"/>
      <w:marBottom w:val="0"/>
      <w:divBdr>
        <w:top w:val="none" w:sz="0" w:space="0" w:color="auto"/>
        <w:left w:val="none" w:sz="0" w:space="0" w:color="auto"/>
        <w:bottom w:val="none" w:sz="0" w:space="0" w:color="auto"/>
        <w:right w:val="none" w:sz="0" w:space="0" w:color="auto"/>
      </w:divBdr>
    </w:div>
    <w:div w:id="1438334221">
      <w:bodyDiv w:val="1"/>
      <w:marLeft w:val="0"/>
      <w:marRight w:val="0"/>
      <w:marTop w:val="0"/>
      <w:marBottom w:val="0"/>
      <w:divBdr>
        <w:top w:val="none" w:sz="0" w:space="0" w:color="auto"/>
        <w:left w:val="none" w:sz="0" w:space="0" w:color="auto"/>
        <w:bottom w:val="none" w:sz="0" w:space="0" w:color="auto"/>
        <w:right w:val="none" w:sz="0" w:space="0" w:color="auto"/>
      </w:divBdr>
    </w:div>
    <w:div w:id="1438675915">
      <w:bodyDiv w:val="1"/>
      <w:marLeft w:val="0"/>
      <w:marRight w:val="0"/>
      <w:marTop w:val="0"/>
      <w:marBottom w:val="0"/>
      <w:divBdr>
        <w:top w:val="none" w:sz="0" w:space="0" w:color="auto"/>
        <w:left w:val="none" w:sz="0" w:space="0" w:color="auto"/>
        <w:bottom w:val="none" w:sz="0" w:space="0" w:color="auto"/>
        <w:right w:val="none" w:sz="0" w:space="0" w:color="auto"/>
      </w:divBdr>
    </w:div>
    <w:div w:id="1440834758">
      <w:bodyDiv w:val="1"/>
      <w:marLeft w:val="0"/>
      <w:marRight w:val="0"/>
      <w:marTop w:val="0"/>
      <w:marBottom w:val="0"/>
      <w:divBdr>
        <w:top w:val="none" w:sz="0" w:space="0" w:color="auto"/>
        <w:left w:val="none" w:sz="0" w:space="0" w:color="auto"/>
        <w:bottom w:val="none" w:sz="0" w:space="0" w:color="auto"/>
        <w:right w:val="none" w:sz="0" w:space="0" w:color="auto"/>
      </w:divBdr>
    </w:div>
    <w:div w:id="1440954086">
      <w:bodyDiv w:val="1"/>
      <w:marLeft w:val="0"/>
      <w:marRight w:val="0"/>
      <w:marTop w:val="0"/>
      <w:marBottom w:val="0"/>
      <w:divBdr>
        <w:top w:val="none" w:sz="0" w:space="0" w:color="auto"/>
        <w:left w:val="none" w:sz="0" w:space="0" w:color="auto"/>
        <w:bottom w:val="none" w:sz="0" w:space="0" w:color="auto"/>
        <w:right w:val="none" w:sz="0" w:space="0" w:color="auto"/>
      </w:divBdr>
    </w:div>
    <w:div w:id="1441298439">
      <w:bodyDiv w:val="1"/>
      <w:marLeft w:val="0"/>
      <w:marRight w:val="0"/>
      <w:marTop w:val="0"/>
      <w:marBottom w:val="0"/>
      <w:divBdr>
        <w:top w:val="none" w:sz="0" w:space="0" w:color="auto"/>
        <w:left w:val="none" w:sz="0" w:space="0" w:color="auto"/>
        <w:bottom w:val="none" w:sz="0" w:space="0" w:color="auto"/>
        <w:right w:val="none" w:sz="0" w:space="0" w:color="auto"/>
      </w:divBdr>
    </w:div>
    <w:div w:id="1441411025">
      <w:bodyDiv w:val="1"/>
      <w:marLeft w:val="0"/>
      <w:marRight w:val="0"/>
      <w:marTop w:val="0"/>
      <w:marBottom w:val="0"/>
      <w:divBdr>
        <w:top w:val="none" w:sz="0" w:space="0" w:color="auto"/>
        <w:left w:val="none" w:sz="0" w:space="0" w:color="auto"/>
        <w:bottom w:val="none" w:sz="0" w:space="0" w:color="auto"/>
        <w:right w:val="none" w:sz="0" w:space="0" w:color="auto"/>
      </w:divBdr>
    </w:div>
    <w:div w:id="1441948202">
      <w:bodyDiv w:val="1"/>
      <w:marLeft w:val="0"/>
      <w:marRight w:val="0"/>
      <w:marTop w:val="0"/>
      <w:marBottom w:val="0"/>
      <w:divBdr>
        <w:top w:val="none" w:sz="0" w:space="0" w:color="auto"/>
        <w:left w:val="none" w:sz="0" w:space="0" w:color="auto"/>
        <w:bottom w:val="none" w:sz="0" w:space="0" w:color="auto"/>
        <w:right w:val="none" w:sz="0" w:space="0" w:color="auto"/>
      </w:divBdr>
    </w:div>
    <w:div w:id="1442454894">
      <w:bodyDiv w:val="1"/>
      <w:marLeft w:val="0"/>
      <w:marRight w:val="0"/>
      <w:marTop w:val="0"/>
      <w:marBottom w:val="0"/>
      <w:divBdr>
        <w:top w:val="none" w:sz="0" w:space="0" w:color="auto"/>
        <w:left w:val="none" w:sz="0" w:space="0" w:color="auto"/>
        <w:bottom w:val="none" w:sz="0" w:space="0" w:color="auto"/>
        <w:right w:val="none" w:sz="0" w:space="0" w:color="auto"/>
      </w:divBdr>
    </w:div>
    <w:div w:id="1442532790">
      <w:bodyDiv w:val="1"/>
      <w:marLeft w:val="0"/>
      <w:marRight w:val="0"/>
      <w:marTop w:val="0"/>
      <w:marBottom w:val="0"/>
      <w:divBdr>
        <w:top w:val="none" w:sz="0" w:space="0" w:color="auto"/>
        <w:left w:val="none" w:sz="0" w:space="0" w:color="auto"/>
        <w:bottom w:val="none" w:sz="0" w:space="0" w:color="auto"/>
        <w:right w:val="none" w:sz="0" w:space="0" w:color="auto"/>
      </w:divBdr>
    </w:div>
    <w:div w:id="1443452139">
      <w:bodyDiv w:val="1"/>
      <w:marLeft w:val="0"/>
      <w:marRight w:val="0"/>
      <w:marTop w:val="0"/>
      <w:marBottom w:val="0"/>
      <w:divBdr>
        <w:top w:val="none" w:sz="0" w:space="0" w:color="auto"/>
        <w:left w:val="none" w:sz="0" w:space="0" w:color="auto"/>
        <w:bottom w:val="none" w:sz="0" w:space="0" w:color="auto"/>
        <w:right w:val="none" w:sz="0" w:space="0" w:color="auto"/>
      </w:divBdr>
    </w:div>
    <w:div w:id="1444838964">
      <w:bodyDiv w:val="1"/>
      <w:marLeft w:val="0"/>
      <w:marRight w:val="0"/>
      <w:marTop w:val="0"/>
      <w:marBottom w:val="0"/>
      <w:divBdr>
        <w:top w:val="none" w:sz="0" w:space="0" w:color="auto"/>
        <w:left w:val="none" w:sz="0" w:space="0" w:color="auto"/>
        <w:bottom w:val="none" w:sz="0" w:space="0" w:color="auto"/>
        <w:right w:val="none" w:sz="0" w:space="0" w:color="auto"/>
      </w:divBdr>
    </w:div>
    <w:div w:id="1446727058">
      <w:bodyDiv w:val="1"/>
      <w:marLeft w:val="0"/>
      <w:marRight w:val="0"/>
      <w:marTop w:val="0"/>
      <w:marBottom w:val="0"/>
      <w:divBdr>
        <w:top w:val="none" w:sz="0" w:space="0" w:color="auto"/>
        <w:left w:val="none" w:sz="0" w:space="0" w:color="auto"/>
        <w:bottom w:val="none" w:sz="0" w:space="0" w:color="auto"/>
        <w:right w:val="none" w:sz="0" w:space="0" w:color="auto"/>
      </w:divBdr>
    </w:div>
    <w:div w:id="1447774973">
      <w:bodyDiv w:val="1"/>
      <w:marLeft w:val="0"/>
      <w:marRight w:val="0"/>
      <w:marTop w:val="0"/>
      <w:marBottom w:val="0"/>
      <w:divBdr>
        <w:top w:val="none" w:sz="0" w:space="0" w:color="auto"/>
        <w:left w:val="none" w:sz="0" w:space="0" w:color="auto"/>
        <w:bottom w:val="none" w:sz="0" w:space="0" w:color="auto"/>
        <w:right w:val="none" w:sz="0" w:space="0" w:color="auto"/>
      </w:divBdr>
    </w:div>
    <w:div w:id="1448087784">
      <w:bodyDiv w:val="1"/>
      <w:marLeft w:val="0"/>
      <w:marRight w:val="0"/>
      <w:marTop w:val="0"/>
      <w:marBottom w:val="0"/>
      <w:divBdr>
        <w:top w:val="none" w:sz="0" w:space="0" w:color="auto"/>
        <w:left w:val="none" w:sz="0" w:space="0" w:color="auto"/>
        <w:bottom w:val="none" w:sz="0" w:space="0" w:color="auto"/>
        <w:right w:val="none" w:sz="0" w:space="0" w:color="auto"/>
      </w:divBdr>
    </w:div>
    <w:div w:id="1448622432">
      <w:bodyDiv w:val="1"/>
      <w:marLeft w:val="0"/>
      <w:marRight w:val="0"/>
      <w:marTop w:val="0"/>
      <w:marBottom w:val="0"/>
      <w:divBdr>
        <w:top w:val="none" w:sz="0" w:space="0" w:color="auto"/>
        <w:left w:val="none" w:sz="0" w:space="0" w:color="auto"/>
        <w:bottom w:val="none" w:sz="0" w:space="0" w:color="auto"/>
        <w:right w:val="none" w:sz="0" w:space="0" w:color="auto"/>
      </w:divBdr>
    </w:div>
    <w:div w:id="1448816667">
      <w:bodyDiv w:val="1"/>
      <w:marLeft w:val="0"/>
      <w:marRight w:val="0"/>
      <w:marTop w:val="0"/>
      <w:marBottom w:val="0"/>
      <w:divBdr>
        <w:top w:val="none" w:sz="0" w:space="0" w:color="auto"/>
        <w:left w:val="none" w:sz="0" w:space="0" w:color="auto"/>
        <w:bottom w:val="none" w:sz="0" w:space="0" w:color="auto"/>
        <w:right w:val="none" w:sz="0" w:space="0" w:color="auto"/>
      </w:divBdr>
    </w:div>
    <w:div w:id="1448891983">
      <w:bodyDiv w:val="1"/>
      <w:marLeft w:val="0"/>
      <w:marRight w:val="0"/>
      <w:marTop w:val="0"/>
      <w:marBottom w:val="0"/>
      <w:divBdr>
        <w:top w:val="none" w:sz="0" w:space="0" w:color="auto"/>
        <w:left w:val="none" w:sz="0" w:space="0" w:color="auto"/>
        <w:bottom w:val="none" w:sz="0" w:space="0" w:color="auto"/>
        <w:right w:val="none" w:sz="0" w:space="0" w:color="auto"/>
      </w:divBdr>
    </w:div>
    <w:div w:id="1448892399">
      <w:bodyDiv w:val="1"/>
      <w:marLeft w:val="0"/>
      <w:marRight w:val="0"/>
      <w:marTop w:val="0"/>
      <w:marBottom w:val="0"/>
      <w:divBdr>
        <w:top w:val="none" w:sz="0" w:space="0" w:color="auto"/>
        <w:left w:val="none" w:sz="0" w:space="0" w:color="auto"/>
        <w:bottom w:val="none" w:sz="0" w:space="0" w:color="auto"/>
        <w:right w:val="none" w:sz="0" w:space="0" w:color="auto"/>
      </w:divBdr>
    </w:div>
    <w:div w:id="1448937077">
      <w:bodyDiv w:val="1"/>
      <w:marLeft w:val="0"/>
      <w:marRight w:val="0"/>
      <w:marTop w:val="0"/>
      <w:marBottom w:val="0"/>
      <w:divBdr>
        <w:top w:val="none" w:sz="0" w:space="0" w:color="auto"/>
        <w:left w:val="none" w:sz="0" w:space="0" w:color="auto"/>
        <w:bottom w:val="none" w:sz="0" w:space="0" w:color="auto"/>
        <w:right w:val="none" w:sz="0" w:space="0" w:color="auto"/>
      </w:divBdr>
    </w:div>
    <w:div w:id="1449158623">
      <w:bodyDiv w:val="1"/>
      <w:marLeft w:val="0"/>
      <w:marRight w:val="0"/>
      <w:marTop w:val="0"/>
      <w:marBottom w:val="0"/>
      <w:divBdr>
        <w:top w:val="none" w:sz="0" w:space="0" w:color="auto"/>
        <w:left w:val="none" w:sz="0" w:space="0" w:color="auto"/>
        <w:bottom w:val="none" w:sz="0" w:space="0" w:color="auto"/>
        <w:right w:val="none" w:sz="0" w:space="0" w:color="auto"/>
      </w:divBdr>
    </w:div>
    <w:div w:id="1449351994">
      <w:bodyDiv w:val="1"/>
      <w:marLeft w:val="0"/>
      <w:marRight w:val="0"/>
      <w:marTop w:val="0"/>
      <w:marBottom w:val="0"/>
      <w:divBdr>
        <w:top w:val="none" w:sz="0" w:space="0" w:color="auto"/>
        <w:left w:val="none" w:sz="0" w:space="0" w:color="auto"/>
        <w:bottom w:val="none" w:sz="0" w:space="0" w:color="auto"/>
        <w:right w:val="none" w:sz="0" w:space="0" w:color="auto"/>
      </w:divBdr>
    </w:div>
    <w:div w:id="1449932591">
      <w:bodyDiv w:val="1"/>
      <w:marLeft w:val="0"/>
      <w:marRight w:val="0"/>
      <w:marTop w:val="0"/>
      <w:marBottom w:val="0"/>
      <w:divBdr>
        <w:top w:val="none" w:sz="0" w:space="0" w:color="auto"/>
        <w:left w:val="none" w:sz="0" w:space="0" w:color="auto"/>
        <w:bottom w:val="none" w:sz="0" w:space="0" w:color="auto"/>
        <w:right w:val="none" w:sz="0" w:space="0" w:color="auto"/>
      </w:divBdr>
    </w:div>
    <w:div w:id="1450398562">
      <w:bodyDiv w:val="1"/>
      <w:marLeft w:val="0"/>
      <w:marRight w:val="0"/>
      <w:marTop w:val="0"/>
      <w:marBottom w:val="0"/>
      <w:divBdr>
        <w:top w:val="none" w:sz="0" w:space="0" w:color="auto"/>
        <w:left w:val="none" w:sz="0" w:space="0" w:color="auto"/>
        <w:bottom w:val="none" w:sz="0" w:space="0" w:color="auto"/>
        <w:right w:val="none" w:sz="0" w:space="0" w:color="auto"/>
      </w:divBdr>
    </w:div>
    <w:div w:id="1450474289">
      <w:bodyDiv w:val="1"/>
      <w:marLeft w:val="0"/>
      <w:marRight w:val="0"/>
      <w:marTop w:val="0"/>
      <w:marBottom w:val="0"/>
      <w:divBdr>
        <w:top w:val="none" w:sz="0" w:space="0" w:color="auto"/>
        <w:left w:val="none" w:sz="0" w:space="0" w:color="auto"/>
        <w:bottom w:val="none" w:sz="0" w:space="0" w:color="auto"/>
        <w:right w:val="none" w:sz="0" w:space="0" w:color="auto"/>
      </w:divBdr>
    </w:div>
    <w:div w:id="1450661829">
      <w:bodyDiv w:val="1"/>
      <w:marLeft w:val="0"/>
      <w:marRight w:val="0"/>
      <w:marTop w:val="0"/>
      <w:marBottom w:val="0"/>
      <w:divBdr>
        <w:top w:val="none" w:sz="0" w:space="0" w:color="auto"/>
        <w:left w:val="none" w:sz="0" w:space="0" w:color="auto"/>
        <w:bottom w:val="none" w:sz="0" w:space="0" w:color="auto"/>
        <w:right w:val="none" w:sz="0" w:space="0" w:color="auto"/>
      </w:divBdr>
    </w:div>
    <w:div w:id="1451240946">
      <w:bodyDiv w:val="1"/>
      <w:marLeft w:val="0"/>
      <w:marRight w:val="0"/>
      <w:marTop w:val="0"/>
      <w:marBottom w:val="0"/>
      <w:divBdr>
        <w:top w:val="none" w:sz="0" w:space="0" w:color="auto"/>
        <w:left w:val="none" w:sz="0" w:space="0" w:color="auto"/>
        <w:bottom w:val="none" w:sz="0" w:space="0" w:color="auto"/>
        <w:right w:val="none" w:sz="0" w:space="0" w:color="auto"/>
      </w:divBdr>
    </w:div>
    <w:div w:id="1452506301">
      <w:bodyDiv w:val="1"/>
      <w:marLeft w:val="0"/>
      <w:marRight w:val="0"/>
      <w:marTop w:val="0"/>
      <w:marBottom w:val="0"/>
      <w:divBdr>
        <w:top w:val="none" w:sz="0" w:space="0" w:color="auto"/>
        <w:left w:val="none" w:sz="0" w:space="0" w:color="auto"/>
        <w:bottom w:val="none" w:sz="0" w:space="0" w:color="auto"/>
        <w:right w:val="none" w:sz="0" w:space="0" w:color="auto"/>
      </w:divBdr>
    </w:div>
    <w:div w:id="1454665157">
      <w:bodyDiv w:val="1"/>
      <w:marLeft w:val="0"/>
      <w:marRight w:val="0"/>
      <w:marTop w:val="0"/>
      <w:marBottom w:val="0"/>
      <w:divBdr>
        <w:top w:val="none" w:sz="0" w:space="0" w:color="auto"/>
        <w:left w:val="none" w:sz="0" w:space="0" w:color="auto"/>
        <w:bottom w:val="none" w:sz="0" w:space="0" w:color="auto"/>
        <w:right w:val="none" w:sz="0" w:space="0" w:color="auto"/>
      </w:divBdr>
    </w:div>
    <w:div w:id="1455127172">
      <w:bodyDiv w:val="1"/>
      <w:marLeft w:val="0"/>
      <w:marRight w:val="0"/>
      <w:marTop w:val="0"/>
      <w:marBottom w:val="0"/>
      <w:divBdr>
        <w:top w:val="none" w:sz="0" w:space="0" w:color="auto"/>
        <w:left w:val="none" w:sz="0" w:space="0" w:color="auto"/>
        <w:bottom w:val="none" w:sz="0" w:space="0" w:color="auto"/>
        <w:right w:val="none" w:sz="0" w:space="0" w:color="auto"/>
      </w:divBdr>
    </w:div>
    <w:div w:id="1456607313">
      <w:bodyDiv w:val="1"/>
      <w:marLeft w:val="0"/>
      <w:marRight w:val="0"/>
      <w:marTop w:val="0"/>
      <w:marBottom w:val="0"/>
      <w:divBdr>
        <w:top w:val="none" w:sz="0" w:space="0" w:color="auto"/>
        <w:left w:val="none" w:sz="0" w:space="0" w:color="auto"/>
        <w:bottom w:val="none" w:sz="0" w:space="0" w:color="auto"/>
        <w:right w:val="none" w:sz="0" w:space="0" w:color="auto"/>
      </w:divBdr>
    </w:div>
    <w:div w:id="1457214077">
      <w:bodyDiv w:val="1"/>
      <w:marLeft w:val="0"/>
      <w:marRight w:val="0"/>
      <w:marTop w:val="0"/>
      <w:marBottom w:val="0"/>
      <w:divBdr>
        <w:top w:val="none" w:sz="0" w:space="0" w:color="auto"/>
        <w:left w:val="none" w:sz="0" w:space="0" w:color="auto"/>
        <w:bottom w:val="none" w:sz="0" w:space="0" w:color="auto"/>
        <w:right w:val="none" w:sz="0" w:space="0" w:color="auto"/>
      </w:divBdr>
    </w:div>
    <w:div w:id="1457287803">
      <w:bodyDiv w:val="1"/>
      <w:marLeft w:val="0"/>
      <w:marRight w:val="0"/>
      <w:marTop w:val="0"/>
      <w:marBottom w:val="0"/>
      <w:divBdr>
        <w:top w:val="none" w:sz="0" w:space="0" w:color="auto"/>
        <w:left w:val="none" w:sz="0" w:space="0" w:color="auto"/>
        <w:bottom w:val="none" w:sz="0" w:space="0" w:color="auto"/>
        <w:right w:val="none" w:sz="0" w:space="0" w:color="auto"/>
      </w:divBdr>
    </w:div>
    <w:div w:id="1457606614">
      <w:bodyDiv w:val="1"/>
      <w:marLeft w:val="0"/>
      <w:marRight w:val="0"/>
      <w:marTop w:val="0"/>
      <w:marBottom w:val="0"/>
      <w:divBdr>
        <w:top w:val="none" w:sz="0" w:space="0" w:color="auto"/>
        <w:left w:val="none" w:sz="0" w:space="0" w:color="auto"/>
        <w:bottom w:val="none" w:sz="0" w:space="0" w:color="auto"/>
        <w:right w:val="none" w:sz="0" w:space="0" w:color="auto"/>
      </w:divBdr>
    </w:div>
    <w:div w:id="1457749434">
      <w:bodyDiv w:val="1"/>
      <w:marLeft w:val="0"/>
      <w:marRight w:val="0"/>
      <w:marTop w:val="0"/>
      <w:marBottom w:val="0"/>
      <w:divBdr>
        <w:top w:val="none" w:sz="0" w:space="0" w:color="auto"/>
        <w:left w:val="none" w:sz="0" w:space="0" w:color="auto"/>
        <w:bottom w:val="none" w:sz="0" w:space="0" w:color="auto"/>
        <w:right w:val="none" w:sz="0" w:space="0" w:color="auto"/>
      </w:divBdr>
    </w:div>
    <w:div w:id="1458256143">
      <w:bodyDiv w:val="1"/>
      <w:marLeft w:val="0"/>
      <w:marRight w:val="0"/>
      <w:marTop w:val="0"/>
      <w:marBottom w:val="0"/>
      <w:divBdr>
        <w:top w:val="none" w:sz="0" w:space="0" w:color="auto"/>
        <w:left w:val="none" w:sz="0" w:space="0" w:color="auto"/>
        <w:bottom w:val="none" w:sz="0" w:space="0" w:color="auto"/>
        <w:right w:val="none" w:sz="0" w:space="0" w:color="auto"/>
      </w:divBdr>
    </w:div>
    <w:div w:id="1459494517">
      <w:bodyDiv w:val="1"/>
      <w:marLeft w:val="0"/>
      <w:marRight w:val="0"/>
      <w:marTop w:val="0"/>
      <w:marBottom w:val="0"/>
      <w:divBdr>
        <w:top w:val="none" w:sz="0" w:space="0" w:color="auto"/>
        <w:left w:val="none" w:sz="0" w:space="0" w:color="auto"/>
        <w:bottom w:val="none" w:sz="0" w:space="0" w:color="auto"/>
        <w:right w:val="none" w:sz="0" w:space="0" w:color="auto"/>
      </w:divBdr>
    </w:div>
    <w:div w:id="1460418393">
      <w:bodyDiv w:val="1"/>
      <w:marLeft w:val="0"/>
      <w:marRight w:val="0"/>
      <w:marTop w:val="0"/>
      <w:marBottom w:val="0"/>
      <w:divBdr>
        <w:top w:val="none" w:sz="0" w:space="0" w:color="auto"/>
        <w:left w:val="none" w:sz="0" w:space="0" w:color="auto"/>
        <w:bottom w:val="none" w:sz="0" w:space="0" w:color="auto"/>
        <w:right w:val="none" w:sz="0" w:space="0" w:color="auto"/>
      </w:divBdr>
    </w:div>
    <w:div w:id="1460762485">
      <w:bodyDiv w:val="1"/>
      <w:marLeft w:val="0"/>
      <w:marRight w:val="0"/>
      <w:marTop w:val="0"/>
      <w:marBottom w:val="0"/>
      <w:divBdr>
        <w:top w:val="none" w:sz="0" w:space="0" w:color="auto"/>
        <w:left w:val="none" w:sz="0" w:space="0" w:color="auto"/>
        <w:bottom w:val="none" w:sz="0" w:space="0" w:color="auto"/>
        <w:right w:val="none" w:sz="0" w:space="0" w:color="auto"/>
      </w:divBdr>
    </w:div>
    <w:div w:id="1461072052">
      <w:bodyDiv w:val="1"/>
      <w:marLeft w:val="0"/>
      <w:marRight w:val="0"/>
      <w:marTop w:val="0"/>
      <w:marBottom w:val="0"/>
      <w:divBdr>
        <w:top w:val="none" w:sz="0" w:space="0" w:color="auto"/>
        <w:left w:val="none" w:sz="0" w:space="0" w:color="auto"/>
        <w:bottom w:val="none" w:sz="0" w:space="0" w:color="auto"/>
        <w:right w:val="none" w:sz="0" w:space="0" w:color="auto"/>
      </w:divBdr>
    </w:div>
    <w:div w:id="1461074787">
      <w:bodyDiv w:val="1"/>
      <w:marLeft w:val="0"/>
      <w:marRight w:val="0"/>
      <w:marTop w:val="0"/>
      <w:marBottom w:val="0"/>
      <w:divBdr>
        <w:top w:val="none" w:sz="0" w:space="0" w:color="auto"/>
        <w:left w:val="none" w:sz="0" w:space="0" w:color="auto"/>
        <w:bottom w:val="none" w:sz="0" w:space="0" w:color="auto"/>
        <w:right w:val="none" w:sz="0" w:space="0" w:color="auto"/>
      </w:divBdr>
    </w:div>
    <w:div w:id="1461261005">
      <w:bodyDiv w:val="1"/>
      <w:marLeft w:val="0"/>
      <w:marRight w:val="0"/>
      <w:marTop w:val="0"/>
      <w:marBottom w:val="0"/>
      <w:divBdr>
        <w:top w:val="none" w:sz="0" w:space="0" w:color="auto"/>
        <w:left w:val="none" w:sz="0" w:space="0" w:color="auto"/>
        <w:bottom w:val="none" w:sz="0" w:space="0" w:color="auto"/>
        <w:right w:val="none" w:sz="0" w:space="0" w:color="auto"/>
      </w:divBdr>
    </w:div>
    <w:div w:id="1461416590">
      <w:bodyDiv w:val="1"/>
      <w:marLeft w:val="0"/>
      <w:marRight w:val="0"/>
      <w:marTop w:val="0"/>
      <w:marBottom w:val="0"/>
      <w:divBdr>
        <w:top w:val="none" w:sz="0" w:space="0" w:color="auto"/>
        <w:left w:val="none" w:sz="0" w:space="0" w:color="auto"/>
        <w:bottom w:val="none" w:sz="0" w:space="0" w:color="auto"/>
        <w:right w:val="none" w:sz="0" w:space="0" w:color="auto"/>
      </w:divBdr>
    </w:div>
    <w:div w:id="1461416670">
      <w:bodyDiv w:val="1"/>
      <w:marLeft w:val="0"/>
      <w:marRight w:val="0"/>
      <w:marTop w:val="0"/>
      <w:marBottom w:val="0"/>
      <w:divBdr>
        <w:top w:val="none" w:sz="0" w:space="0" w:color="auto"/>
        <w:left w:val="none" w:sz="0" w:space="0" w:color="auto"/>
        <w:bottom w:val="none" w:sz="0" w:space="0" w:color="auto"/>
        <w:right w:val="none" w:sz="0" w:space="0" w:color="auto"/>
      </w:divBdr>
    </w:div>
    <w:div w:id="1461653423">
      <w:bodyDiv w:val="1"/>
      <w:marLeft w:val="0"/>
      <w:marRight w:val="0"/>
      <w:marTop w:val="0"/>
      <w:marBottom w:val="0"/>
      <w:divBdr>
        <w:top w:val="none" w:sz="0" w:space="0" w:color="auto"/>
        <w:left w:val="none" w:sz="0" w:space="0" w:color="auto"/>
        <w:bottom w:val="none" w:sz="0" w:space="0" w:color="auto"/>
        <w:right w:val="none" w:sz="0" w:space="0" w:color="auto"/>
      </w:divBdr>
    </w:div>
    <w:div w:id="1461876285">
      <w:bodyDiv w:val="1"/>
      <w:marLeft w:val="0"/>
      <w:marRight w:val="0"/>
      <w:marTop w:val="0"/>
      <w:marBottom w:val="0"/>
      <w:divBdr>
        <w:top w:val="none" w:sz="0" w:space="0" w:color="auto"/>
        <w:left w:val="none" w:sz="0" w:space="0" w:color="auto"/>
        <w:bottom w:val="none" w:sz="0" w:space="0" w:color="auto"/>
        <w:right w:val="none" w:sz="0" w:space="0" w:color="auto"/>
      </w:divBdr>
    </w:div>
    <w:div w:id="1461922668">
      <w:bodyDiv w:val="1"/>
      <w:marLeft w:val="0"/>
      <w:marRight w:val="0"/>
      <w:marTop w:val="0"/>
      <w:marBottom w:val="0"/>
      <w:divBdr>
        <w:top w:val="none" w:sz="0" w:space="0" w:color="auto"/>
        <w:left w:val="none" w:sz="0" w:space="0" w:color="auto"/>
        <w:bottom w:val="none" w:sz="0" w:space="0" w:color="auto"/>
        <w:right w:val="none" w:sz="0" w:space="0" w:color="auto"/>
      </w:divBdr>
    </w:div>
    <w:div w:id="1462648013">
      <w:bodyDiv w:val="1"/>
      <w:marLeft w:val="0"/>
      <w:marRight w:val="0"/>
      <w:marTop w:val="0"/>
      <w:marBottom w:val="0"/>
      <w:divBdr>
        <w:top w:val="none" w:sz="0" w:space="0" w:color="auto"/>
        <w:left w:val="none" w:sz="0" w:space="0" w:color="auto"/>
        <w:bottom w:val="none" w:sz="0" w:space="0" w:color="auto"/>
        <w:right w:val="none" w:sz="0" w:space="0" w:color="auto"/>
      </w:divBdr>
    </w:div>
    <w:div w:id="1462726135">
      <w:bodyDiv w:val="1"/>
      <w:marLeft w:val="0"/>
      <w:marRight w:val="0"/>
      <w:marTop w:val="0"/>
      <w:marBottom w:val="0"/>
      <w:divBdr>
        <w:top w:val="none" w:sz="0" w:space="0" w:color="auto"/>
        <w:left w:val="none" w:sz="0" w:space="0" w:color="auto"/>
        <w:bottom w:val="none" w:sz="0" w:space="0" w:color="auto"/>
        <w:right w:val="none" w:sz="0" w:space="0" w:color="auto"/>
      </w:divBdr>
    </w:div>
    <w:div w:id="1462848995">
      <w:bodyDiv w:val="1"/>
      <w:marLeft w:val="0"/>
      <w:marRight w:val="0"/>
      <w:marTop w:val="0"/>
      <w:marBottom w:val="0"/>
      <w:divBdr>
        <w:top w:val="none" w:sz="0" w:space="0" w:color="auto"/>
        <w:left w:val="none" w:sz="0" w:space="0" w:color="auto"/>
        <w:bottom w:val="none" w:sz="0" w:space="0" w:color="auto"/>
        <w:right w:val="none" w:sz="0" w:space="0" w:color="auto"/>
      </w:divBdr>
    </w:div>
    <w:div w:id="1463033711">
      <w:bodyDiv w:val="1"/>
      <w:marLeft w:val="0"/>
      <w:marRight w:val="0"/>
      <w:marTop w:val="0"/>
      <w:marBottom w:val="0"/>
      <w:divBdr>
        <w:top w:val="none" w:sz="0" w:space="0" w:color="auto"/>
        <w:left w:val="none" w:sz="0" w:space="0" w:color="auto"/>
        <w:bottom w:val="none" w:sz="0" w:space="0" w:color="auto"/>
        <w:right w:val="none" w:sz="0" w:space="0" w:color="auto"/>
      </w:divBdr>
    </w:div>
    <w:div w:id="1463305692">
      <w:bodyDiv w:val="1"/>
      <w:marLeft w:val="0"/>
      <w:marRight w:val="0"/>
      <w:marTop w:val="0"/>
      <w:marBottom w:val="0"/>
      <w:divBdr>
        <w:top w:val="none" w:sz="0" w:space="0" w:color="auto"/>
        <w:left w:val="none" w:sz="0" w:space="0" w:color="auto"/>
        <w:bottom w:val="none" w:sz="0" w:space="0" w:color="auto"/>
        <w:right w:val="none" w:sz="0" w:space="0" w:color="auto"/>
      </w:divBdr>
    </w:div>
    <w:div w:id="1463579703">
      <w:bodyDiv w:val="1"/>
      <w:marLeft w:val="0"/>
      <w:marRight w:val="0"/>
      <w:marTop w:val="0"/>
      <w:marBottom w:val="0"/>
      <w:divBdr>
        <w:top w:val="none" w:sz="0" w:space="0" w:color="auto"/>
        <w:left w:val="none" w:sz="0" w:space="0" w:color="auto"/>
        <w:bottom w:val="none" w:sz="0" w:space="0" w:color="auto"/>
        <w:right w:val="none" w:sz="0" w:space="0" w:color="auto"/>
      </w:divBdr>
    </w:div>
    <w:div w:id="1464419575">
      <w:bodyDiv w:val="1"/>
      <w:marLeft w:val="0"/>
      <w:marRight w:val="0"/>
      <w:marTop w:val="0"/>
      <w:marBottom w:val="0"/>
      <w:divBdr>
        <w:top w:val="none" w:sz="0" w:space="0" w:color="auto"/>
        <w:left w:val="none" w:sz="0" w:space="0" w:color="auto"/>
        <w:bottom w:val="none" w:sz="0" w:space="0" w:color="auto"/>
        <w:right w:val="none" w:sz="0" w:space="0" w:color="auto"/>
      </w:divBdr>
    </w:div>
    <w:div w:id="1465082504">
      <w:bodyDiv w:val="1"/>
      <w:marLeft w:val="0"/>
      <w:marRight w:val="0"/>
      <w:marTop w:val="0"/>
      <w:marBottom w:val="0"/>
      <w:divBdr>
        <w:top w:val="none" w:sz="0" w:space="0" w:color="auto"/>
        <w:left w:val="none" w:sz="0" w:space="0" w:color="auto"/>
        <w:bottom w:val="none" w:sz="0" w:space="0" w:color="auto"/>
        <w:right w:val="none" w:sz="0" w:space="0" w:color="auto"/>
      </w:divBdr>
    </w:div>
    <w:div w:id="1465273123">
      <w:bodyDiv w:val="1"/>
      <w:marLeft w:val="0"/>
      <w:marRight w:val="0"/>
      <w:marTop w:val="0"/>
      <w:marBottom w:val="0"/>
      <w:divBdr>
        <w:top w:val="none" w:sz="0" w:space="0" w:color="auto"/>
        <w:left w:val="none" w:sz="0" w:space="0" w:color="auto"/>
        <w:bottom w:val="none" w:sz="0" w:space="0" w:color="auto"/>
        <w:right w:val="none" w:sz="0" w:space="0" w:color="auto"/>
      </w:divBdr>
    </w:div>
    <w:div w:id="1465344763">
      <w:bodyDiv w:val="1"/>
      <w:marLeft w:val="0"/>
      <w:marRight w:val="0"/>
      <w:marTop w:val="0"/>
      <w:marBottom w:val="0"/>
      <w:divBdr>
        <w:top w:val="none" w:sz="0" w:space="0" w:color="auto"/>
        <w:left w:val="none" w:sz="0" w:space="0" w:color="auto"/>
        <w:bottom w:val="none" w:sz="0" w:space="0" w:color="auto"/>
        <w:right w:val="none" w:sz="0" w:space="0" w:color="auto"/>
      </w:divBdr>
    </w:div>
    <w:div w:id="1465466820">
      <w:bodyDiv w:val="1"/>
      <w:marLeft w:val="0"/>
      <w:marRight w:val="0"/>
      <w:marTop w:val="0"/>
      <w:marBottom w:val="0"/>
      <w:divBdr>
        <w:top w:val="none" w:sz="0" w:space="0" w:color="auto"/>
        <w:left w:val="none" w:sz="0" w:space="0" w:color="auto"/>
        <w:bottom w:val="none" w:sz="0" w:space="0" w:color="auto"/>
        <w:right w:val="none" w:sz="0" w:space="0" w:color="auto"/>
      </w:divBdr>
    </w:div>
    <w:div w:id="1466923405">
      <w:bodyDiv w:val="1"/>
      <w:marLeft w:val="0"/>
      <w:marRight w:val="0"/>
      <w:marTop w:val="0"/>
      <w:marBottom w:val="0"/>
      <w:divBdr>
        <w:top w:val="none" w:sz="0" w:space="0" w:color="auto"/>
        <w:left w:val="none" w:sz="0" w:space="0" w:color="auto"/>
        <w:bottom w:val="none" w:sz="0" w:space="0" w:color="auto"/>
        <w:right w:val="none" w:sz="0" w:space="0" w:color="auto"/>
      </w:divBdr>
    </w:div>
    <w:div w:id="1467430051">
      <w:bodyDiv w:val="1"/>
      <w:marLeft w:val="0"/>
      <w:marRight w:val="0"/>
      <w:marTop w:val="0"/>
      <w:marBottom w:val="0"/>
      <w:divBdr>
        <w:top w:val="none" w:sz="0" w:space="0" w:color="auto"/>
        <w:left w:val="none" w:sz="0" w:space="0" w:color="auto"/>
        <w:bottom w:val="none" w:sz="0" w:space="0" w:color="auto"/>
        <w:right w:val="none" w:sz="0" w:space="0" w:color="auto"/>
      </w:divBdr>
    </w:div>
    <w:div w:id="1467506737">
      <w:bodyDiv w:val="1"/>
      <w:marLeft w:val="0"/>
      <w:marRight w:val="0"/>
      <w:marTop w:val="0"/>
      <w:marBottom w:val="0"/>
      <w:divBdr>
        <w:top w:val="none" w:sz="0" w:space="0" w:color="auto"/>
        <w:left w:val="none" w:sz="0" w:space="0" w:color="auto"/>
        <w:bottom w:val="none" w:sz="0" w:space="0" w:color="auto"/>
        <w:right w:val="none" w:sz="0" w:space="0" w:color="auto"/>
      </w:divBdr>
    </w:div>
    <w:div w:id="1467626687">
      <w:bodyDiv w:val="1"/>
      <w:marLeft w:val="0"/>
      <w:marRight w:val="0"/>
      <w:marTop w:val="0"/>
      <w:marBottom w:val="0"/>
      <w:divBdr>
        <w:top w:val="none" w:sz="0" w:space="0" w:color="auto"/>
        <w:left w:val="none" w:sz="0" w:space="0" w:color="auto"/>
        <w:bottom w:val="none" w:sz="0" w:space="0" w:color="auto"/>
        <w:right w:val="none" w:sz="0" w:space="0" w:color="auto"/>
      </w:divBdr>
    </w:div>
    <w:div w:id="1467897859">
      <w:bodyDiv w:val="1"/>
      <w:marLeft w:val="0"/>
      <w:marRight w:val="0"/>
      <w:marTop w:val="0"/>
      <w:marBottom w:val="0"/>
      <w:divBdr>
        <w:top w:val="none" w:sz="0" w:space="0" w:color="auto"/>
        <w:left w:val="none" w:sz="0" w:space="0" w:color="auto"/>
        <w:bottom w:val="none" w:sz="0" w:space="0" w:color="auto"/>
        <w:right w:val="none" w:sz="0" w:space="0" w:color="auto"/>
      </w:divBdr>
    </w:div>
    <w:div w:id="1468163553">
      <w:bodyDiv w:val="1"/>
      <w:marLeft w:val="0"/>
      <w:marRight w:val="0"/>
      <w:marTop w:val="0"/>
      <w:marBottom w:val="0"/>
      <w:divBdr>
        <w:top w:val="none" w:sz="0" w:space="0" w:color="auto"/>
        <w:left w:val="none" w:sz="0" w:space="0" w:color="auto"/>
        <w:bottom w:val="none" w:sz="0" w:space="0" w:color="auto"/>
        <w:right w:val="none" w:sz="0" w:space="0" w:color="auto"/>
      </w:divBdr>
    </w:div>
    <w:div w:id="1468666121">
      <w:bodyDiv w:val="1"/>
      <w:marLeft w:val="0"/>
      <w:marRight w:val="0"/>
      <w:marTop w:val="0"/>
      <w:marBottom w:val="0"/>
      <w:divBdr>
        <w:top w:val="none" w:sz="0" w:space="0" w:color="auto"/>
        <w:left w:val="none" w:sz="0" w:space="0" w:color="auto"/>
        <w:bottom w:val="none" w:sz="0" w:space="0" w:color="auto"/>
        <w:right w:val="none" w:sz="0" w:space="0" w:color="auto"/>
      </w:divBdr>
    </w:div>
    <w:div w:id="1468816431">
      <w:bodyDiv w:val="1"/>
      <w:marLeft w:val="0"/>
      <w:marRight w:val="0"/>
      <w:marTop w:val="0"/>
      <w:marBottom w:val="0"/>
      <w:divBdr>
        <w:top w:val="none" w:sz="0" w:space="0" w:color="auto"/>
        <w:left w:val="none" w:sz="0" w:space="0" w:color="auto"/>
        <w:bottom w:val="none" w:sz="0" w:space="0" w:color="auto"/>
        <w:right w:val="none" w:sz="0" w:space="0" w:color="auto"/>
      </w:divBdr>
    </w:div>
    <w:div w:id="1468817844">
      <w:bodyDiv w:val="1"/>
      <w:marLeft w:val="0"/>
      <w:marRight w:val="0"/>
      <w:marTop w:val="0"/>
      <w:marBottom w:val="0"/>
      <w:divBdr>
        <w:top w:val="none" w:sz="0" w:space="0" w:color="auto"/>
        <w:left w:val="none" w:sz="0" w:space="0" w:color="auto"/>
        <w:bottom w:val="none" w:sz="0" w:space="0" w:color="auto"/>
        <w:right w:val="none" w:sz="0" w:space="0" w:color="auto"/>
      </w:divBdr>
    </w:div>
    <w:div w:id="1469083098">
      <w:bodyDiv w:val="1"/>
      <w:marLeft w:val="0"/>
      <w:marRight w:val="0"/>
      <w:marTop w:val="0"/>
      <w:marBottom w:val="0"/>
      <w:divBdr>
        <w:top w:val="none" w:sz="0" w:space="0" w:color="auto"/>
        <w:left w:val="none" w:sz="0" w:space="0" w:color="auto"/>
        <w:bottom w:val="none" w:sz="0" w:space="0" w:color="auto"/>
        <w:right w:val="none" w:sz="0" w:space="0" w:color="auto"/>
      </w:divBdr>
    </w:div>
    <w:div w:id="1469274495">
      <w:bodyDiv w:val="1"/>
      <w:marLeft w:val="0"/>
      <w:marRight w:val="0"/>
      <w:marTop w:val="0"/>
      <w:marBottom w:val="0"/>
      <w:divBdr>
        <w:top w:val="none" w:sz="0" w:space="0" w:color="auto"/>
        <w:left w:val="none" w:sz="0" w:space="0" w:color="auto"/>
        <w:bottom w:val="none" w:sz="0" w:space="0" w:color="auto"/>
        <w:right w:val="none" w:sz="0" w:space="0" w:color="auto"/>
      </w:divBdr>
    </w:div>
    <w:div w:id="1469854972">
      <w:bodyDiv w:val="1"/>
      <w:marLeft w:val="0"/>
      <w:marRight w:val="0"/>
      <w:marTop w:val="0"/>
      <w:marBottom w:val="0"/>
      <w:divBdr>
        <w:top w:val="none" w:sz="0" w:space="0" w:color="auto"/>
        <w:left w:val="none" w:sz="0" w:space="0" w:color="auto"/>
        <w:bottom w:val="none" w:sz="0" w:space="0" w:color="auto"/>
        <w:right w:val="none" w:sz="0" w:space="0" w:color="auto"/>
      </w:divBdr>
    </w:div>
    <w:div w:id="1469862810">
      <w:bodyDiv w:val="1"/>
      <w:marLeft w:val="0"/>
      <w:marRight w:val="0"/>
      <w:marTop w:val="0"/>
      <w:marBottom w:val="0"/>
      <w:divBdr>
        <w:top w:val="none" w:sz="0" w:space="0" w:color="auto"/>
        <w:left w:val="none" w:sz="0" w:space="0" w:color="auto"/>
        <w:bottom w:val="none" w:sz="0" w:space="0" w:color="auto"/>
        <w:right w:val="none" w:sz="0" w:space="0" w:color="auto"/>
      </w:divBdr>
    </w:div>
    <w:div w:id="1470243442">
      <w:bodyDiv w:val="1"/>
      <w:marLeft w:val="0"/>
      <w:marRight w:val="0"/>
      <w:marTop w:val="0"/>
      <w:marBottom w:val="0"/>
      <w:divBdr>
        <w:top w:val="none" w:sz="0" w:space="0" w:color="auto"/>
        <w:left w:val="none" w:sz="0" w:space="0" w:color="auto"/>
        <w:bottom w:val="none" w:sz="0" w:space="0" w:color="auto"/>
        <w:right w:val="none" w:sz="0" w:space="0" w:color="auto"/>
      </w:divBdr>
    </w:div>
    <w:div w:id="1470629167">
      <w:bodyDiv w:val="1"/>
      <w:marLeft w:val="0"/>
      <w:marRight w:val="0"/>
      <w:marTop w:val="0"/>
      <w:marBottom w:val="0"/>
      <w:divBdr>
        <w:top w:val="none" w:sz="0" w:space="0" w:color="auto"/>
        <w:left w:val="none" w:sz="0" w:space="0" w:color="auto"/>
        <w:bottom w:val="none" w:sz="0" w:space="0" w:color="auto"/>
        <w:right w:val="none" w:sz="0" w:space="0" w:color="auto"/>
      </w:divBdr>
    </w:div>
    <w:div w:id="1470781795">
      <w:bodyDiv w:val="1"/>
      <w:marLeft w:val="0"/>
      <w:marRight w:val="0"/>
      <w:marTop w:val="0"/>
      <w:marBottom w:val="0"/>
      <w:divBdr>
        <w:top w:val="none" w:sz="0" w:space="0" w:color="auto"/>
        <w:left w:val="none" w:sz="0" w:space="0" w:color="auto"/>
        <w:bottom w:val="none" w:sz="0" w:space="0" w:color="auto"/>
        <w:right w:val="none" w:sz="0" w:space="0" w:color="auto"/>
      </w:divBdr>
    </w:div>
    <w:div w:id="1470972285">
      <w:bodyDiv w:val="1"/>
      <w:marLeft w:val="0"/>
      <w:marRight w:val="0"/>
      <w:marTop w:val="0"/>
      <w:marBottom w:val="0"/>
      <w:divBdr>
        <w:top w:val="none" w:sz="0" w:space="0" w:color="auto"/>
        <w:left w:val="none" w:sz="0" w:space="0" w:color="auto"/>
        <w:bottom w:val="none" w:sz="0" w:space="0" w:color="auto"/>
        <w:right w:val="none" w:sz="0" w:space="0" w:color="auto"/>
      </w:divBdr>
    </w:div>
    <w:div w:id="1471705284">
      <w:bodyDiv w:val="1"/>
      <w:marLeft w:val="0"/>
      <w:marRight w:val="0"/>
      <w:marTop w:val="0"/>
      <w:marBottom w:val="0"/>
      <w:divBdr>
        <w:top w:val="none" w:sz="0" w:space="0" w:color="auto"/>
        <w:left w:val="none" w:sz="0" w:space="0" w:color="auto"/>
        <w:bottom w:val="none" w:sz="0" w:space="0" w:color="auto"/>
        <w:right w:val="none" w:sz="0" w:space="0" w:color="auto"/>
      </w:divBdr>
    </w:div>
    <w:div w:id="1471895623">
      <w:bodyDiv w:val="1"/>
      <w:marLeft w:val="0"/>
      <w:marRight w:val="0"/>
      <w:marTop w:val="0"/>
      <w:marBottom w:val="0"/>
      <w:divBdr>
        <w:top w:val="none" w:sz="0" w:space="0" w:color="auto"/>
        <w:left w:val="none" w:sz="0" w:space="0" w:color="auto"/>
        <w:bottom w:val="none" w:sz="0" w:space="0" w:color="auto"/>
        <w:right w:val="none" w:sz="0" w:space="0" w:color="auto"/>
      </w:divBdr>
    </w:div>
    <w:div w:id="1472988626">
      <w:bodyDiv w:val="1"/>
      <w:marLeft w:val="0"/>
      <w:marRight w:val="0"/>
      <w:marTop w:val="0"/>
      <w:marBottom w:val="0"/>
      <w:divBdr>
        <w:top w:val="none" w:sz="0" w:space="0" w:color="auto"/>
        <w:left w:val="none" w:sz="0" w:space="0" w:color="auto"/>
        <w:bottom w:val="none" w:sz="0" w:space="0" w:color="auto"/>
        <w:right w:val="none" w:sz="0" w:space="0" w:color="auto"/>
      </w:divBdr>
    </w:div>
    <w:div w:id="1473061750">
      <w:bodyDiv w:val="1"/>
      <w:marLeft w:val="0"/>
      <w:marRight w:val="0"/>
      <w:marTop w:val="0"/>
      <w:marBottom w:val="0"/>
      <w:divBdr>
        <w:top w:val="none" w:sz="0" w:space="0" w:color="auto"/>
        <w:left w:val="none" w:sz="0" w:space="0" w:color="auto"/>
        <w:bottom w:val="none" w:sz="0" w:space="0" w:color="auto"/>
        <w:right w:val="none" w:sz="0" w:space="0" w:color="auto"/>
      </w:divBdr>
    </w:div>
    <w:div w:id="1474366831">
      <w:bodyDiv w:val="1"/>
      <w:marLeft w:val="0"/>
      <w:marRight w:val="0"/>
      <w:marTop w:val="0"/>
      <w:marBottom w:val="0"/>
      <w:divBdr>
        <w:top w:val="none" w:sz="0" w:space="0" w:color="auto"/>
        <w:left w:val="none" w:sz="0" w:space="0" w:color="auto"/>
        <w:bottom w:val="none" w:sz="0" w:space="0" w:color="auto"/>
        <w:right w:val="none" w:sz="0" w:space="0" w:color="auto"/>
      </w:divBdr>
    </w:div>
    <w:div w:id="1476755093">
      <w:bodyDiv w:val="1"/>
      <w:marLeft w:val="0"/>
      <w:marRight w:val="0"/>
      <w:marTop w:val="0"/>
      <w:marBottom w:val="0"/>
      <w:divBdr>
        <w:top w:val="none" w:sz="0" w:space="0" w:color="auto"/>
        <w:left w:val="none" w:sz="0" w:space="0" w:color="auto"/>
        <w:bottom w:val="none" w:sz="0" w:space="0" w:color="auto"/>
        <w:right w:val="none" w:sz="0" w:space="0" w:color="auto"/>
      </w:divBdr>
    </w:div>
    <w:div w:id="1477333696">
      <w:bodyDiv w:val="1"/>
      <w:marLeft w:val="0"/>
      <w:marRight w:val="0"/>
      <w:marTop w:val="0"/>
      <w:marBottom w:val="0"/>
      <w:divBdr>
        <w:top w:val="none" w:sz="0" w:space="0" w:color="auto"/>
        <w:left w:val="none" w:sz="0" w:space="0" w:color="auto"/>
        <w:bottom w:val="none" w:sz="0" w:space="0" w:color="auto"/>
        <w:right w:val="none" w:sz="0" w:space="0" w:color="auto"/>
      </w:divBdr>
    </w:div>
    <w:div w:id="1478259393">
      <w:bodyDiv w:val="1"/>
      <w:marLeft w:val="0"/>
      <w:marRight w:val="0"/>
      <w:marTop w:val="0"/>
      <w:marBottom w:val="0"/>
      <w:divBdr>
        <w:top w:val="none" w:sz="0" w:space="0" w:color="auto"/>
        <w:left w:val="none" w:sz="0" w:space="0" w:color="auto"/>
        <w:bottom w:val="none" w:sz="0" w:space="0" w:color="auto"/>
        <w:right w:val="none" w:sz="0" w:space="0" w:color="auto"/>
      </w:divBdr>
    </w:div>
    <w:div w:id="1478447901">
      <w:bodyDiv w:val="1"/>
      <w:marLeft w:val="0"/>
      <w:marRight w:val="0"/>
      <w:marTop w:val="0"/>
      <w:marBottom w:val="0"/>
      <w:divBdr>
        <w:top w:val="none" w:sz="0" w:space="0" w:color="auto"/>
        <w:left w:val="none" w:sz="0" w:space="0" w:color="auto"/>
        <w:bottom w:val="none" w:sz="0" w:space="0" w:color="auto"/>
        <w:right w:val="none" w:sz="0" w:space="0" w:color="auto"/>
      </w:divBdr>
    </w:div>
    <w:div w:id="1478452784">
      <w:bodyDiv w:val="1"/>
      <w:marLeft w:val="0"/>
      <w:marRight w:val="0"/>
      <w:marTop w:val="0"/>
      <w:marBottom w:val="0"/>
      <w:divBdr>
        <w:top w:val="none" w:sz="0" w:space="0" w:color="auto"/>
        <w:left w:val="none" w:sz="0" w:space="0" w:color="auto"/>
        <w:bottom w:val="none" w:sz="0" w:space="0" w:color="auto"/>
        <w:right w:val="none" w:sz="0" w:space="0" w:color="auto"/>
      </w:divBdr>
    </w:div>
    <w:div w:id="1479034386">
      <w:bodyDiv w:val="1"/>
      <w:marLeft w:val="0"/>
      <w:marRight w:val="0"/>
      <w:marTop w:val="0"/>
      <w:marBottom w:val="0"/>
      <w:divBdr>
        <w:top w:val="none" w:sz="0" w:space="0" w:color="auto"/>
        <w:left w:val="none" w:sz="0" w:space="0" w:color="auto"/>
        <w:bottom w:val="none" w:sz="0" w:space="0" w:color="auto"/>
        <w:right w:val="none" w:sz="0" w:space="0" w:color="auto"/>
      </w:divBdr>
    </w:div>
    <w:div w:id="1479151477">
      <w:bodyDiv w:val="1"/>
      <w:marLeft w:val="0"/>
      <w:marRight w:val="0"/>
      <w:marTop w:val="0"/>
      <w:marBottom w:val="0"/>
      <w:divBdr>
        <w:top w:val="none" w:sz="0" w:space="0" w:color="auto"/>
        <w:left w:val="none" w:sz="0" w:space="0" w:color="auto"/>
        <w:bottom w:val="none" w:sz="0" w:space="0" w:color="auto"/>
        <w:right w:val="none" w:sz="0" w:space="0" w:color="auto"/>
      </w:divBdr>
    </w:div>
    <w:div w:id="1479422956">
      <w:bodyDiv w:val="1"/>
      <w:marLeft w:val="0"/>
      <w:marRight w:val="0"/>
      <w:marTop w:val="0"/>
      <w:marBottom w:val="0"/>
      <w:divBdr>
        <w:top w:val="none" w:sz="0" w:space="0" w:color="auto"/>
        <w:left w:val="none" w:sz="0" w:space="0" w:color="auto"/>
        <w:bottom w:val="none" w:sz="0" w:space="0" w:color="auto"/>
        <w:right w:val="none" w:sz="0" w:space="0" w:color="auto"/>
      </w:divBdr>
    </w:div>
    <w:div w:id="1480345768">
      <w:bodyDiv w:val="1"/>
      <w:marLeft w:val="0"/>
      <w:marRight w:val="0"/>
      <w:marTop w:val="0"/>
      <w:marBottom w:val="0"/>
      <w:divBdr>
        <w:top w:val="none" w:sz="0" w:space="0" w:color="auto"/>
        <w:left w:val="none" w:sz="0" w:space="0" w:color="auto"/>
        <w:bottom w:val="none" w:sz="0" w:space="0" w:color="auto"/>
        <w:right w:val="none" w:sz="0" w:space="0" w:color="auto"/>
      </w:divBdr>
      <w:divsChild>
        <w:div w:id="1349215785">
          <w:marLeft w:val="0"/>
          <w:marRight w:val="0"/>
          <w:marTop w:val="0"/>
          <w:marBottom w:val="0"/>
          <w:divBdr>
            <w:top w:val="single" w:sz="12" w:space="0" w:color="1375B0"/>
            <w:left w:val="none" w:sz="0" w:space="0" w:color="auto"/>
            <w:bottom w:val="none" w:sz="0" w:space="0" w:color="auto"/>
            <w:right w:val="none" w:sz="0" w:space="0" w:color="auto"/>
          </w:divBdr>
          <w:divsChild>
            <w:div w:id="216750102">
              <w:marLeft w:val="0"/>
              <w:marRight w:val="0"/>
              <w:marTop w:val="0"/>
              <w:marBottom w:val="0"/>
              <w:divBdr>
                <w:top w:val="none" w:sz="0" w:space="0" w:color="auto"/>
                <w:left w:val="none" w:sz="0" w:space="0" w:color="auto"/>
                <w:bottom w:val="none" w:sz="0" w:space="0" w:color="auto"/>
                <w:right w:val="none" w:sz="0" w:space="0" w:color="auto"/>
              </w:divBdr>
            </w:div>
            <w:div w:id="1493183299">
              <w:marLeft w:val="0"/>
              <w:marRight w:val="0"/>
              <w:marTop w:val="0"/>
              <w:marBottom w:val="150"/>
              <w:divBdr>
                <w:top w:val="none" w:sz="0" w:space="0" w:color="auto"/>
                <w:left w:val="none" w:sz="0" w:space="0" w:color="auto"/>
                <w:bottom w:val="none" w:sz="0" w:space="0" w:color="auto"/>
                <w:right w:val="none" w:sz="0" w:space="0" w:color="auto"/>
              </w:divBdr>
            </w:div>
          </w:divsChild>
        </w:div>
        <w:div w:id="1709644139">
          <w:marLeft w:val="0"/>
          <w:marRight w:val="0"/>
          <w:marTop w:val="120"/>
          <w:marBottom w:val="120"/>
          <w:divBdr>
            <w:top w:val="none" w:sz="0" w:space="0" w:color="auto"/>
            <w:left w:val="none" w:sz="0" w:space="0" w:color="auto"/>
            <w:bottom w:val="none" w:sz="0" w:space="0" w:color="auto"/>
            <w:right w:val="none" w:sz="0" w:space="0" w:color="auto"/>
          </w:divBdr>
          <w:divsChild>
            <w:div w:id="1157458794">
              <w:marLeft w:val="0"/>
              <w:marRight w:val="0"/>
              <w:marTop w:val="150"/>
              <w:marBottom w:val="375"/>
              <w:divBdr>
                <w:top w:val="single" w:sz="6" w:space="18" w:color="C6C6C6"/>
                <w:left w:val="single" w:sz="6" w:space="18" w:color="C6C6C6"/>
                <w:bottom w:val="single" w:sz="6" w:space="18" w:color="C6C6C6"/>
                <w:right w:val="single" w:sz="6" w:space="18" w:color="C6C6C6"/>
              </w:divBdr>
              <w:divsChild>
                <w:div w:id="1316031934">
                  <w:marLeft w:val="0"/>
                  <w:marRight w:val="0"/>
                  <w:marTop w:val="0"/>
                  <w:marBottom w:val="0"/>
                  <w:divBdr>
                    <w:top w:val="none" w:sz="0" w:space="0" w:color="auto"/>
                    <w:left w:val="none" w:sz="0" w:space="0" w:color="auto"/>
                    <w:bottom w:val="none" w:sz="0" w:space="0" w:color="auto"/>
                    <w:right w:val="none" w:sz="0" w:space="0" w:color="auto"/>
                  </w:divBdr>
                </w:div>
                <w:div w:id="1320307109">
                  <w:marLeft w:val="0"/>
                  <w:marRight w:val="0"/>
                  <w:marTop w:val="0"/>
                  <w:marBottom w:val="0"/>
                  <w:divBdr>
                    <w:top w:val="none" w:sz="0" w:space="0" w:color="auto"/>
                    <w:left w:val="none" w:sz="0" w:space="0" w:color="auto"/>
                    <w:bottom w:val="none" w:sz="0" w:space="0" w:color="auto"/>
                    <w:right w:val="none" w:sz="0" w:space="0" w:color="auto"/>
                  </w:divBdr>
                  <w:divsChild>
                    <w:div w:id="1879313586">
                      <w:marLeft w:val="278"/>
                      <w:marRight w:val="0"/>
                      <w:marTop w:val="225"/>
                      <w:marBottom w:val="0"/>
                      <w:divBdr>
                        <w:top w:val="none" w:sz="0" w:space="0" w:color="auto"/>
                        <w:left w:val="none" w:sz="0" w:space="0" w:color="auto"/>
                        <w:bottom w:val="none" w:sz="0" w:space="0" w:color="auto"/>
                        <w:right w:val="none" w:sz="0" w:space="0" w:color="auto"/>
                      </w:divBdr>
                    </w:div>
                    <w:div w:id="286357054">
                      <w:marLeft w:val="278"/>
                      <w:marRight w:val="0"/>
                      <w:marTop w:val="0"/>
                      <w:marBottom w:val="0"/>
                      <w:divBdr>
                        <w:top w:val="none" w:sz="0" w:space="0" w:color="auto"/>
                        <w:left w:val="none" w:sz="0" w:space="0" w:color="auto"/>
                        <w:bottom w:val="none" w:sz="0" w:space="0" w:color="auto"/>
                        <w:right w:val="none" w:sz="0" w:space="0" w:color="auto"/>
                      </w:divBdr>
                    </w:div>
                  </w:divsChild>
                </w:div>
                <w:div w:id="1737195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497619">
          <w:marLeft w:val="0"/>
          <w:marRight w:val="0"/>
          <w:marTop w:val="0"/>
          <w:marBottom w:val="0"/>
          <w:divBdr>
            <w:top w:val="single" w:sz="12" w:space="0" w:color="1375B0"/>
            <w:left w:val="none" w:sz="0" w:space="0" w:color="auto"/>
            <w:bottom w:val="none" w:sz="0" w:space="0" w:color="auto"/>
            <w:right w:val="none" w:sz="0" w:space="0" w:color="auto"/>
          </w:divBdr>
          <w:divsChild>
            <w:div w:id="647907127">
              <w:marLeft w:val="0"/>
              <w:marRight w:val="0"/>
              <w:marTop w:val="0"/>
              <w:marBottom w:val="0"/>
              <w:divBdr>
                <w:top w:val="none" w:sz="0" w:space="0" w:color="auto"/>
                <w:left w:val="none" w:sz="0" w:space="0" w:color="auto"/>
                <w:bottom w:val="none" w:sz="0" w:space="0" w:color="auto"/>
                <w:right w:val="none" w:sz="0" w:space="0" w:color="auto"/>
              </w:divBdr>
            </w:div>
            <w:div w:id="32003852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480532020">
      <w:bodyDiv w:val="1"/>
      <w:marLeft w:val="0"/>
      <w:marRight w:val="0"/>
      <w:marTop w:val="0"/>
      <w:marBottom w:val="0"/>
      <w:divBdr>
        <w:top w:val="none" w:sz="0" w:space="0" w:color="auto"/>
        <w:left w:val="none" w:sz="0" w:space="0" w:color="auto"/>
        <w:bottom w:val="none" w:sz="0" w:space="0" w:color="auto"/>
        <w:right w:val="none" w:sz="0" w:space="0" w:color="auto"/>
      </w:divBdr>
    </w:div>
    <w:div w:id="1481115664">
      <w:bodyDiv w:val="1"/>
      <w:marLeft w:val="0"/>
      <w:marRight w:val="0"/>
      <w:marTop w:val="0"/>
      <w:marBottom w:val="0"/>
      <w:divBdr>
        <w:top w:val="none" w:sz="0" w:space="0" w:color="auto"/>
        <w:left w:val="none" w:sz="0" w:space="0" w:color="auto"/>
        <w:bottom w:val="none" w:sz="0" w:space="0" w:color="auto"/>
        <w:right w:val="none" w:sz="0" w:space="0" w:color="auto"/>
      </w:divBdr>
    </w:div>
    <w:div w:id="1481121002">
      <w:bodyDiv w:val="1"/>
      <w:marLeft w:val="0"/>
      <w:marRight w:val="0"/>
      <w:marTop w:val="0"/>
      <w:marBottom w:val="0"/>
      <w:divBdr>
        <w:top w:val="none" w:sz="0" w:space="0" w:color="auto"/>
        <w:left w:val="none" w:sz="0" w:space="0" w:color="auto"/>
        <w:bottom w:val="none" w:sz="0" w:space="0" w:color="auto"/>
        <w:right w:val="none" w:sz="0" w:space="0" w:color="auto"/>
      </w:divBdr>
    </w:div>
    <w:div w:id="1481382728">
      <w:bodyDiv w:val="1"/>
      <w:marLeft w:val="0"/>
      <w:marRight w:val="0"/>
      <w:marTop w:val="0"/>
      <w:marBottom w:val="0"/>
      <w:divBdr>
        <w:top w:val="none" w:sz="0" w:space="0" w:color="auto"/>
        <w:left w:val="none" w:sz="0" w:space="0" w:color="auto"/>
        <w:bottom w:val="none" w:sz="0" w:space="0" w:color="auto"/>
        <w:right w:val="none" w:sz="0" w:space="0" w:color="auto"/>
      </w:divBdr>
    </w:div>
    <w:div w:id="1481967762">
      <w:bodyDiv w:val="1"/>
      <w:marLeft w:val="0"/>
      <w:marRight w:val="0"/>
      <w:marTop w:val="0"/>
      <w:marBottom w:val="0"/>
      <w:divBdr>
        <w:top w:val="none" w:sz="0" w:space="0" w:color="auto"/>
        <w:left w:val="none" w:sz="0" w:space="0" w:color="auto"/>
        <w:bottom w:val="none" w:sz="0" w:space="0" w:color="auto"/>
        <w:right w:val="none" w:sz="0" w:space="0" w:color="auto"/>
      </w:divBdr>
    </w:div>
    <w:div w:id="1482162413">
      <w:bodyDiv w:val="1"/>
      <w:marLeft w:val="0"/>
      <w:marRight w:val="0"/>
      <w:marTop w:val="0"/>
      <w:marBottom w:val="0"/>
      <w:divBdr>
        <w:top w:val="none" w:sz="0" w:space="0" w:color="auto"/>
        <w:left w:val="none" w:sz="0" w:space="0" w:color="auto"/>
        <w:bottom w:val="none" w:sz="0" w:space="0" w:color="auto"/>
        <w:right w:val="none" w:sz="0" w:space="0" w:color="auto"/>
      </w:divBdr>
    </w:div>
    <w:div w:id="1483346082">
      <w:bodyDiv w:val="1"/>
      <w:marLeft w:val="0"/>
      <w:marRight w:val="0"/>
      <w:marTop w:val="0"/>
      <w:marBottom w:val="0"/>
      <w:divBdr>
        <w:top w:val="none" w:sz="0" w:space="0" w:color="auto"/>
        <w:left w:val="none" w:sz="0" w:space="0" w:color="auto"/>
        <w:bottom w:val="none" w:sz="0" w:space="0" w:color="auto"/>
        <w:right w:val="none" w:sz="0" w:space="0" w:color="auto"/>
      </w:divBdr>
    </w:div>
    <w:div w:id="1483697568">
      <w:bodyDiv w:val="1"/>
      <w:marLeft w:val="0"/>
      <w:marRight w:val="0"/>
      <w:marTop w:val="0"/>
      <w:marBottom w:val="0"/>
      <w:divBdr>
        <w:top w:val="none" w:sz="0" w:space="0" w:color="auto"/>
        <w:left w:val="none" w:sz="0" w:space="0" w:color="auto"/>
        <w:bottom w:val="none" w:sz="0" w:space="0" w:color="auto"/>
        <w:right w:val="none" w:sz="0" w:space="0" w:color="auto"/>
      </w:divBdr>
    </w:div>
    <w:div w:id="1483959159">
      <w:bodyDiv w:val="1"/>
      <w:marLeft w:val="0"/>
      <w:marRight w:val="0"/>
      <w:marTop w:val="0"/>
      <w:marBottom w:val="0"/>
      <w:divBdr>
        <w:top w:val="none" w:sz="0" w:space="0" w:color="auto"/>
        <w:left w:val="none" w:sz="0" w:space="0" w:color="auto"/>
        <w:bottom w:val="none" w:sz="0" w:space="0" w:color="auto"/>
        <w:right w:val="none" w:sz="0" w:space="0" w:color="auto"/>
      </w:divBdr>
    </w:div>
    <w:div w:id="1484274088">
      <w:bodyDiv w:val="1"/>
      <w:marLeft w:val="0"/>
      <w:marRight w:val="0"/>
      <w:marTop w:val="0"/>
      <w:marBottom w:val="0"/>
      <w:divBdr>
        <w:top w:val="none" w:sz="0" w:space="0" w:color="auto"/>
        <w:left w:val="none" w:sz="0" w:space="0" w:color="auto"/>
        <w:bottom w:val="none" w:sz="0" w:space="0" w:color="auto"/>
        <w:right w:val="none" w:sz="0" w:space="0" w:color="auto"/>
      </w:divBdr>
    </w:div>
    <w:div w:id="1484279081">
      <w:bodyDiv w:val="1"/>
      <w:marLeft w:val="0"/>
      <w:marRight w:val="0"/>
      <w:marTop w:val="0"/>
      <w:marBottom w:val="0"/>
      <w:divBdr>
        <w:top w:val="none" w:sz="0" w:space="0" w:color="auto"/>
        <w:left w:val="none" w:sz="0" w:space="0" w:color="auto"/>
        <w:bottom w:val="none" w:sz="0" w:space="0" w:color="auto"/>
        <w:right w:val="none" w:sz="0" w:space="0" w:color="auto"/>
      </w:divBdr>
    </w:div>
    <w:div w:id="1484737346">
      <w:bodyDiv w:val="1"/>
      <w:marLeft w:val="0"/>
      <w:marRight w:val="0"/>
      <w:marTop w:val="0"/>
      <w:marBottom w:val="0"/>
      <w:divBdr>
        <w:top w:val="none" w:sz="0" w:space="0" w:color="auto"/>
        <w:left w:val="none" w:sz="0" w:space="0" w:color="auto"/>
        <w:bottom w:val="none" w:sz="0" w:space="0" w:color="auto"/>
        <w:right w:val="none" w:sz="0" w:space="0" w:color="auto"/>
      </w:divBdr>
    </w:div>
    <w:div w:id="1484815872">
      <w:bodyDiv w:val="1"/>
      <w:marLeft w:val="0"/>
      <w:marRight w:val="0"/>
      <w:marTop w:val="0"/>
      <w:marBottom w:val="0"/>
      <w:divBdr>
        <w:top w:val="none" w:sz="0" w:space="0" w:color="auto"/>
        <w:left w:val="none" w:sz="0" w:space="0" w:color="auto"/>
        <w:bottom w:val="none" w:sz="0" w:space="0" w:color="auto"/>
        <w:right w:val="none" w:sz="0" w:space="0" w:color="auto"/>
      </w:divBdr>
    </w:div>
    <w:div w:id="1486703430">
      <w:bodyDiv w:val="1"/>
      <w:marLeft w:val="0"/>
      <w:marRight w:val="0"/>
      <w:marTop w:val="0"/>
      <w:marBottom w:val="0"/>
      <w:divBdr>
        <w:top w:val="none" w:sz="0" w:space="0" w:color="auto"/>
        <w:left w:val="none" w:sz="0" w:space="0" w:color="auto"/>
        <w:bottom w:val="none" w:sz="0" w:space="0" w:color="auto"/>
        <w:right w:val="none" w:sz="0" w:space="0" w:color="auto"/>
      </w:divBdr>
    </w:div>
    <w:div w:id="1486973056">
      <w:bodyDiv w:val="1"/>
      <w:marLeft w:val="0"/>
      <w:marRight w:val="0"/>
      <w:marTop w:val="0"/>
      <w:marBottom w:val="0"/>
      <w:divBdr>
        <w:top w:val="none" w:sz="0" w:space="0" w:color="auto"/>
        <w:left w:val="none" w:sz="0" w:space="0" w:color="auto"/>
        <w:bottom w:val="none" w:sz="0" w:space="0" w:color="auto"/>
        <w:right w:val="none" w:sz="0" w:space="0" w:color="auto"/>
      </w:divBdr>
    </w:div>
    <w:div w:id="1487018143">
      <w:bodyDiv w:val="1"/>
      <w:marLeft w:val="0"/>
      <w:marRight w:val="0"/>
      <w:marTop w:val="0"/>
      <w:marBottom w:val="0"/>
      <w:divBdr>
        <w:top w:val="none" w:sz="0" w:space="0" w:color="auto"/>
        <w:left w:val="none" w:sz="0" w:space="0" w:color="auto"/>
        <w:bottom w:val="none" w:sz="0" w:space="0" w:color="auto"/>
        <w:right w:val="none" w:sz="0" w:space="0" w:color="auto"/>
      </w:divBdr>
    </w:div>
    <w:div w:id="1487163903">
      <w:bodyDiv w:val="1"/>
      <w:marLeft w:val="0"/>
      <w:marRight w:val="0"/>
      <w:marTop w:val="0"/>
      <w:marBottom w:val="0"/>
      <w:divBdr>
        <w:top w:val="none" w:sz="0" w:space="0" w:color="auto"/>
        <w:left w:val="none" w:sz="0" w:space="0" w:color="auto"/>
        <w:bottom w:val="none" w:sz="0" w:space="0" w:color="auto"/>
        <w:right w:val="none" w:sz="0" w:space="0" w:color="auto"/>
      </w:divBdr>
    </w:div>
    <w:div w:id="1487893411">
      <w:bodyDiv w:val="1"/>
      <w:marLeft w:val="0"/>
      <w:marRight w:val="0"/>
      <w:marTop w:val="0"/>
      <w:marBottom w:val="0"/>
      <w:divBdr>
        <w:top w:val="none" w:sz="0" w:space="0" w:color="auto"/>
        <w:left w:val="none" w:sz="0" w:space="0" w:color="auto"/>
        <w:bottom w:val="none" w:sz="0" w:space="0" w:color="auto"/>
        <w:right w:val="none" w:sz="0" w:space="0" w:color="auto"/>
      </w:divBdr>
    </w:div>
    <w:div w:id="1490056685">
      <w:bodyDiv w:val="1"/>
      <w:marLeft w:val="0"/>
      <w:marRight w:val="0"/>
      <w:marTop w:val="0"/>
      <w:marBottom w:val="0"/>
      <w:divBdr>
        <w:top w:val="none" w:sz="0" w:space="0" w:color="auto"/>
        <w:left w:val="none" w:sz="0" w:space="0" w:color="auto"/>
        <w:bottom w:val="none" w:sz="0" w:space="0" w:color="auto"/>
        <w:right w:val="none" w:sz="0" w:space="0" w:color="auto"/>
      </w:divBdr>
    </w:div>
    <w:div w:id="1490825432">
      <w:bodyDiv w:val="1"/>
      <w:marLeft w:val="0"/>
      <w:marRight w:val="0"/>
      <w:marTop w:val="0"/>
      <w:marBottom w:val="0"/>
      <w:divBdr>
        <w:top w:val="none" w:sz="0" w:space="0" w:color="auto"/>
        <w:left w:val="none" w:sz="0" w:space="0" w:color="auto"/>
        <w:bottom w:val="none" w:sz="0" w:space="0" w:color="auto"/>
        <w:right w:val="none" w:sz="0" w:space="0" w:color="auto"/>
      </w:divBdr>
    </w:div>
    <w:div w:id="1490832328">
      <w:bodyDiv w:val="1"/>
      <w:marLeft w:val="0"/>
      <w:marRight w:val="0"/>
      <w:marTop w:val="0"/>
      <w:marBottom w:val="0"/>
      <w:divBdr>
        <w:top w:val="none" w:sz="0" w:space="0" w:color="auto"/>
        <w:left w:val="none" w:sz="0" w:space="0" w:color="auto"/>
        <w:bottom w:val="none" w:sz="0" w:space="0" w:color="auto"/>
        <w:right w:val="none" w:sz="0" w:space="0" w:color="auto"/>
      </w:divBdr>
    </w:div>
    <w:div w:id="1493179379">
      <w:bodyDiv w:val="1"/>
      <w:marLeft w:val="0"/>
      <w:marRight w:val="0"/>
      <w:marTop w:val="0"/>
      <w:marBottom w:val="0"/>
      <w:divBdr>
        <w:top w:val="none" w:sz="0" w:space="0" w:color="auto"/>
        <w:left w:val="none" w:sz="0" w:space="0" w:color="auto"/>
        <w:bottom w:val="none" w:sz="0" w:space="0" w:color="auto"/>
        <w:right w:val="none" w:sz="0" w:space="0" w:color="auto"/>
      </w:divBdr>
    </w:div>
    <w:div w:id="1493446519">
      <w:bodyDiv w:val="1"/>
      <w:marLeft w:val="0"/>
      <w:marRight w:val="0"/>
      <w:marTop w:val="0"/>
      <w:marBottom w:val="0"/>
      <w:divBdr>
        <w:top w:val="none" w:sz="0" w:space="0" w:color="auto"/>
        <w:left w:val="none" w:sz="0" w:space="0" w:color="auto"/>
        <w:bottom w:val="none" w:sz="0" w:space="0" w:color="auto"/>
        <w:right w:val="none" w:sz="0" w:space="0" w:color="auto"/>
      </w:divBdr>
    </w:div>
    <w:div w:id="1493521597">
      <w:bodyDiv w:val="1"/>
      <w:marLeft w:val="0"/>
      <w:marRight w:val="0"/>
      <w:marTop w:val="0"/>
      <w:marBottom w:val="0"/>
      <w:divBdr>
        <w:top w:val="none" w:sz="0" w:space="0" w:color="auto"/>
        <w:left w:val="none" w:sz="0" w:space="0" w:color="auto"/>
        <w:bottom w:val="none" w:sz="0" w:space="0" w:color="auto"/>
        <w:right w:val="none" w:sz="0" w:space="0" w:color="auto"/>
      </w:divBdr>
    </w:div>
    <w:div w:id="1493522396">
      <w:bodyDiv w:val="1"/>
      <w:marLeft w:val="0"/>
      <w:marRight w:val="0"/>
      <w:marTop w:val="0"/>
      <w:marBottom w:val="0"/>
      <w:divBdr>
        <w:top w:val="none" w:sz="0" w:space="0" w:color="auto"/>
        <w:left w:val="none" w:sz="0" w:space="0" w:color="auto"/>
        <w:bottom w:val="none" w:sz="0" w:space="0" w:color="auto"/>
        <w:right w:val="none" w:sz="0" w:space="0" w:color="auto"/>
      </w:divBdr>
    </w:div>
    <w:div w:id="1493981885">
      <w:bodyDiv w:val="1"/>
      <w:marLeft w:val="0"/>
      <w:marRight w:val="0"/>
      <w:marTop w:val="0"/>
      <w:marBottom w:val="0"/>
      <w:divBdr>
        <w:top w:val="none" w:sz="0" w:space="0" w:color="auto"/>
        <w:left w:val="none" w:sz="0" w:space="0" w:color="auto"/>
        <w:bottom w:val="none" w:sz="0" w:space="0" w:color="auto"/>
        <w:right w:val="none" w:sz="0" w:space="0" w:color="auto"/>
      </w:divBdr>
    </w:div>
    <w:div w:id="1494684979">
      <w:bodyDiv w:val="1"/>
      <w:marLeft w:val="0"/>
      <w:marRight w:val="0"/>
      <w:marTop w:val="0"/>
      <w:marBottom w:val="0"/>
      <w:divBdr>
        <w:top w:val="none" w:sz="0" w:space="0" w:color="auto"/>
        <w:left w:val="none" w:sz="0" w:space="0" w:color="auto"/>
        <w:bottom w:val="none" w:sz="0" w:space="0" w:color="auto"/>
        <w:right w:val="none" w:sz="0" w:space="0" w:color="auto"/>
      </w:divBdr>
    </w:div>
    <w:div w:id="1495030841">
      <w:bodyDiv w:val="1"/>
      <w:marLeft w:val="0"/>
      <w:marRight w:val="0"/>
      <w:marTop w:val="0"/>
      <w:marBottom w:val="0"/>
      <w:divBdr>
        <w:top w:val="none" w:sz="0" w:space="0" w:color="auto"/>
        <w:left w:val="none" w:sz="0" w:space="0" w:color="auto"/>
        <w:bottom w:val="none" w:sz="0" w:space="0" w:color="auto"/>
        <w:right w:val="none" w:sz="0" w:space="0" w:color="auto"/>
      </w:divBdr>
    </w:div>
    <w:div w:id="1496531330">
      <w:bodyDiv w:val="1"/>
      <w:marLeft w:val="0"/>
      <w:marRight w:val="0"/>
      <w:marTop w:val="0"/>
      <w:marBottom w:val="0"/>
      <w:divBdr>
        <w:top w:val="none" w:sz="0" w:space="0" w:color="auto"/>
        <w:left w:val="none" w:sz="0" w:space="0" w:color="auto"/>
        <w:bottom w:val="none" w:sz="0" w:space="0" w:color="auto"/>
        <w:right w:val="none" w:sz="0" w:space="0" w:color="auto"/>
      </w:divBdr>
    </w:div>
    <w:div w:id="1496844136">
      <w:bodyDiv w:val="1"/>
      <w:marLeft w:val="0"/>
      <w:marRight w:val="0"/>
      <w:marTop w:val="0"/>
      <w:marBottom w:val="0"/>
      <w:divBdr>
        <w:top w:val="none" w:sz="0" w:space="0" w:color="auto"/>
        <w:left w:val="none" w:sz="0" w:space="0" w:color="auto"/>
        <w:bottom w:val="none" w:sz="0" w:space="0" w:color="auto"/>
        <w:right w:val="none" w:sz="0" w:space="0" w:color="auto"/>
      </w:divBdr>
    </w:div>
    <w:div w:id="1499348804">
      <w:bodyDiv w:val="1"/>
      <w:marLeft w:val="0"/>
      <w:marRight w:val="0"/>
      <w:marTop w:val="0"/>
      <w:marBottom w:val="0"/>
      <w:divBdr>
        <w:top w:val="none" w:sz="0" w:space="0" w:color="auto"/>
        <w:left w:val="none" w:sz="0" w:space="0" w:color="auto"/>
        <w:bottom w:val="none" w:sz="0" w:space="0" w:color="auto"/>
        <w:right w:val="none" w:sz="0" w:space="0" w:color="auto"/>
      </w:divBdr>
    </w:div>
    <w:div w:id="1499807554">
      <w:bodyDiv w:val="1"/>
      <w:marLeft w:val="0"/>
      <w:marRight w:val="0"/>
      <w:marTop w:val="0"/>
      <w:marBottom w:val="0"/>
      <w:divBdr>
        <w:top w:val="none" w:sz="0" w:space="0" w:color="auto"/>
        <w:left w:val="none" w:sz="0" w:space="0" w:color="auto"/>
        <w:bottom w:val="none" w:sz="0" w:space="0" w:color="auto"/>
        <w:right w:val="none" w:sz="0" w:space="0" w:color="auto"/>
      </w:divBdr>
    </w:div>
    <w:div w:id="1500340552">
      <w:bodyDiv w:val="1"/>
      <w:marLeft w:val="0"/>
      <w:marRight w:val="0"/>
      <w:marTop w:val="0"/>
      <w:marBottom w:val="0"/>
      <w:divBdr>
        <w:top w:val="none" w:sz="0" w:space="0" w:color="auto"/>
        <w:left w:val="none" w:sz="0" w:space="0" w:color="auto"/>
        <w:bottom w:val="none" w:sz="0" w:space="0" w:color="auto"/>
        <w:right w:val="none" w:sz="0" w:space="0" w:color="auto"/>
      </w:divBdr>
    </w:div>
    <w:div w:id="1500852248">
      <w:bodyDiv w:val="1"/>
      <w:marLeft w:val="0"/>
      <w:marRight w:val="0"/>
      <w:marTop w:val="0"/>
      <w:marBottom w:val="0"/>
      <w:divBdr>
        <w:top w:val="none" w:sz="0" w:space="0" w:color="auto"/>
        <w:left w:val="none" w:sz="0" w:space="0" w:color="auto"/>
        <w:bottom w:val="none" w:sz="0" w:space="0" w:color="auto"/>
        <w:right w:val="none" w:sz="0" w:space="0" w:color="auto"/>
      </w:divBdr>
    </w:div>
    <w:div w:id="1502038732">
      <w:bodyDiv w:val="1"/>
      <w:marLeft w:val="0"/>
      <w:marRight w:val="0"/>
      <w:marTop w:val="0"/>
      <w:marBottom w:val="0"/>
      <w:divBdr>
        <w:top w:val="none" w:sz="0" w:space="0" w:color="auto"/>
        <w:left w:val="none" w:sz="0" w:space="0" w:color="auto"/>
        <w:bottom w:val="none" w:sz="0" w:space="0" w:color="auto"/>
        <w:right w:val="none" w:sz="0" w:space="0" w:color="auto"/>
      </w:divBdr>
    </w:div>
    <w:div w:id="1504592546">
      <w:bodyDiv w:val="1"/>
      <w:marLeft w:val="0"/>
      <w:marRight w:val="0"/>
      <w:marTop w:val="0"/>
      <w:marBottom w:val="0"/>
      <w:divBdr>
        <w:top w:val="none" w:sz="0" w:space="0" w:color="auto"/>
        <w:left w:val="none" w:sz="0" w:space="0" w:color="auto"/>
        <w:bottom w:val="none" w:sz="0" w:space="0" w:color="auto"/>
        <w:right w:val="none" w:sz="0" w:space="0" w:color="auto"/>
      </w:divBdr>
    </w:div>
    <w:div w:id="1504778027">
      <w:bodyDiv w:val="1"/>
      <w:marLeft w:val="0"/>
      <w:marRight w:val="0"/>
      <w:marTop w:val="0"/>
      <w:marBottom w:val="0"/>
      <w:divBdr>
        <w:top w:val="none" w:sz="0" w:space="0" w:color="auto"/>
        <w:left w:val="none" w:sz="0" w:space="0" w:color="auto"/>
        <w:bottom w:val="none" w:sz="0" w:space="0" w:color="auto"/>
        <w:right w:val="none" w:sz="0" w:space="0" w:color="auto"/>
      </w:divBdr>
    </w:div>
    <w:div w:id="1505434181">
      <w:bodyDiv w:val="1"/>
      <w:marLeft w:val="0"/>
      <w:marRight w:val="0"/>
      <w:marTop w:val="0"/>
      <w:marBottom w:val="0"/>
      <w:divBdr>
        <w:top w:val="none" w:sz="0" w:space="0" w:color="auto"/>
        <w:left w:val="none" w:sz="0" w:space="0" w:color="auto"/>
        <w:bottom w:val="none" w:sz="0" w:space="0" w:color="auto"/>
        <w:right w:val="none" w:sz="0" w:space="0" w:color="auto"/>
      </w:divBdr>
    </w:div>
    <w:div w:id="1505439330">
      <w:bodyDiv w:val="1"/>
      <w:marLeft w:val="0"/>
      <w:marRight w:val="0"/>
      <w:marTop w:val="0"/>
      <w:marBottom w:val="0"/>
      <w:divBdr>
        <w:top w:val="none" w:sz="0" w:space="0" w:color="auto"/>
        <w:left w:val="none" w:sz="0" w:space="0" w:color="auto"/>
        <w:bottom w:val="none" w:sz="0" w:space="0" w:color="auto"/>
        <w:right w:val="none" w:sz="0" w:space="0" w:color="auto"/>
      </w:divBdr>
    </w:div>
    <w:div w:id="1506281107">
      <w:bodyDiv w:val="1"/>
      <w:marLeft w:val="0"/>
      <w:marRight w:val="0"/>
      <w:marTop w:val="0"/>
      <w:marBottom w:val="0"/>
      <w:divBdr>
        <w:top w:val="none" w:sz="0" w:space="0" w:color="auto"/>
        <w:left w:val="none" w:sz="0" w:space="0" w:color="auto"/>
        <w:bottom w:val="none" w:sz="0" w:space="0" w:color="auto"/>
        <w:right w:val="none" w:sz="0" w:space="0" w:color="auto"/>
      </w:divBdr>
    </w:div>
    <w:div w:id="1508790354">
      <w:bodyDiv w:val="1"/>
      <w:marLeft w:val="0"/>
      <w:marRight w:val="0"/>
      <w:marTop w:val="0"/>
      <w:marBottom w:val="0"/>
      <w:divBdr>
        <w:top w:val="none" w:sz="0" w:space="0" w:color="auto"/>
        <w:left w:val="none" w:sz="0" w:space="0" w:color="auto"/>
        <w:bottom w:val="none" w:sz="0" w:space="0" w:color="auto"/>
        <w:right w:val="none" w:sz="0" w:space="0" w:color="auto"/>
      </w:divBdr>
    </w:div>
    <w:div w:id="1509490968">
      <w:bodyDiv w:val="1"/>
      <w:marLeft w:val="0"/>
      <w:marRight w:val="0"/>
      <w:marTop w:val="0"/>
      <w:marBottom w:val="0"/>
      <w:divBdr>
        <w:top w:val="none" w:sz="0" w:space="0" w:color="auto"/>
        <w:left w:val="none" w:sz="0" w:space="0" w:color="auto"/>
        <w:bottom w:val="none" w:sz="0" w:space="0" w:color="auto"/>
        <w:right w:val="none" w:sz="0" w:space="0" w:color="auto"/>
      </w:divBdr>
    </w:div>
    <w:div w:id="1509715708">
      <w:bodyDiv w:val="1"/>
      <w:marLeft w:val="0"/>
      <w:marRight w:val="0"/>
      <w:marTop w:val="0"/>
      <w:marBottom w:val="0"/>
      <w:divBdr>
        <w:top w:val="none" w:sz="0" w:space="0" w:color="auto"/>
        <w:left w:val="none" w:sz="0" w:space="0" w:color="auto"/>
        <w:bottom w:val="none" w:sz="0" w:space="0" w:color="auto"/>
        <w:right w:val="none" w:sz="0" w:space="0" w:color="auto"/>
      </w:divBdr>
    </w:div>
    <w:div w:id="1509829806">
      <w:bodyDiv w:val="1"/>
      <w:marLeft w:val="0"/>
      <w:marRight w:val="0"/>
      <w:marTop w:val="0"/>
      <w:marBottom w:val="0"/>
      <w:divBdr>
        <w:top w:val="none" w:sz="0" w:space="0" w:color="auto"/>
        <w:left w:val="none" w:sz="0" w:space="0" w:color="auto"/>
        <w:bottom w:val="none" w:sz="0" w:space="0" w:color="auto"/>
        <w:right w:val="none" w:sz="0" w:space="0" w:color="auto"/>
      </w:divBdr>
    </w:div>
    <w:div w:id="1509831044">
      <w:bodyDiv w:val="1"/>
      <w:marLeft w:val="0"/>
      <w:marRight w:val="0"/>
      <w:marTop w:val="0"/>
      <w:marBottom w:val="0"/>
      <w:divBdr>
        <w:top w:val="none" w:sz="0" w:space="0" w:color="auto"/>
        <w:left w:val="none" w:sz="0" w:space="0" w:color="auto"/>
        <w:bottom w:val="none" w:sz="0" w:space="0" w:color="auto"/>
        <w:right w:val="none" w:sz="0" w:space="0" w:color="auto"/>
      </w:divBdr>
    </w:div>
    <w:div w:id="1510365025">
      <w:bodyDiv w:val="1"/>
      <w:marLeft w:val="0"/>
      <w:marRight w:val="0"/>
      <w:marTop w:val="0"/>
      <w:marBottom w:val="0"/>
      <w:divBdr>
        <w:top w:val="none" w:sz="0" w:space="0" w:color="auto"/>
        <w:left w:val="none" w:sz="0" w:space="0" w:color="auto"/>
        <w:bottom w:val="none" w:sz="0" w:space="0" w:color="auto"/>
        <w:right w:val="none" w:sz="0" w:space="0" w:color="auto"/>
      </w:divBdr>
    </w:div>
    <w:div w:id="1510674723">
      <w:bodyDiv w:val="1"/>
      <w:marLeft w:val="0"/>
      <w:marRight w:val="0"/>
      <w:marTop w:val="0"/>
      <w:marBottom w:val="0"/>
      <w:divBdr>
        <w:top w:val="none" w:sz="0" w:space="0" w:color="auto"/>
        <w:left w:val="none" w:sz="0" w:space="0" w:color="auto"/>
        <w:bottom w:val="none" w:sz="0" w:space="0" w:color="auto"/>
        <w:right w:val="none" w:sz="0" w:space="0" w:color="auto"/>
      </w:divBdr>
    </w:div>
    <w:div w:id="1511791388">
      <w:bodyDiv w:val="1"/>
      <w:marLeft w:val="0"/>
      <w:marRight w:val="0"/>
      <w:marTop w:val="0"/>
      <w:marBottom w:val="0"/>
      <w:divBdr>
        <w:top w:val="none" w:sz="0" w:space="0" w:color="auto"/>
        <w:left w:val="none" w:sz="0" w:space="0" w:color="auto"/>
        <w:bottom w:val="none" w:sz="0" w:space="0" w:color="auto"/>
        <w:right w:val="none" w:sz="0" w:space="0" w:color="auto"/>
      </w:divBdr>
    </w:div>
    <w:div w:id="1511944133">
      <w:bodyDiv w:val="1"/>
      <w:marLeft w:val="0"/>
      <w:marRight w:val="0"/>
      <w:marTop w:val="0"/>
      <w:marBottom w:val="0"/>
      <w:divBdr>
        <w:top w:val="none" w:sz="0" w:space="0" w:color="auto"/>
        <w:left w:val="none" w:sz="0" w:space="0" w:color="auto"/>
        <w:bottom w:val="none" w:sz="0" w:space="0" w:color="auto"/>
        <w:right w:val="none" w:sz="0" w:space="0" w:color="auto"/>
      </w:divBdr>
    </w:div>
    <w:div w:id="1513257135">
      <w:bodyDiv w:val="1"/>
      <w:marLeft w:val="0"/>
      <w:marRight w:val="0"/>
      <w:marTop w:val="0"/>
      <w:marBottom w:val="0"/>
      <w:divBdr>
        <w:top w:val="none" w:sz="0" w:space="0" w:color="auto"/>
        <w:left w:val="none" w:sz="0" w:space="0" w:color="auto"/>
        <w:bottom w:val="none" w:sz="0" w:space="0" w:color="auto"/>
        <w:right w:val="none" w:sz="0" w:space="0" w:color="auto"/>
      </w:divBdr>
    </w:div>
    <w:div w:id="1513296256">
      <w:bodyDiv w:val="1"/>
      <w:marLeft w:val="0"/>
      <w:marRight w:val="0"/>
      <w:marTop w:val="0"/>
      <w:marBottom w:val="0"/>
      <w:divBdr>
        <w:top w:val="none" w:sz="0" w:space="0" w:color="auto"/>
        <w:left w:val="none" w:sz="0" w:space="0" w:color="auto"/>
        <w:bottom w:val="none" w:sz="0" w:space="0" w:color="auto"/>
        <w:right w:val="none" w:sz="0" w:space="0" w:color="auto"/>
      </w:divBdr>
    </w:div>
    <w:div w:id="1513303721">
      <w:bodyDiv w:val="1"/>
      <w:marLeft w:val="0"/>
      <w:marRight w:val="0"/>
      <w:marTop w:val="0"/>
      <w:marBottom w:val="0"/>
      <w:divBdr>
        <w:top w:val="none" w:sz="0" w:space="0" w:color="auto"/>
        <w:left w:val="none" w:sz="0" w:space="0" w:color="auto"/>
        <w:bottom w:val="none" w:sz="0" w:space="0" w:color="auto"/>
        <w:right w:val="none" w:sz="0" w:space="0" w:color="auto"/>
      </w:divBdr>
    </w:div>
    <w:div w:id="1515343673">
      <w:bodyDiv w:val="1"/>
      <w:marLeft w:val="0"/>
      <w:marRight w:val="0"/>
      <w:marTop w:val="0"/>
      <w:marBottom w:val="0"/>
      <w:divBdr>
        <w:top w:val="none" w:sz="0" w:space="0" w:color="auto"/>
        <w:left w:val="none" w:sz="0" w:space="0" w:color="auto"/>
        <w:bottom w:val="none" w:sz="0" w:space="0" w:color="auto"/>
        <w:right w:val="none" w:sz="0" w:space="0" w:color="auto"/>
      </w:divBdr>
    </w:div>
    <w:div w:id="1515456056">
      <w:bodyDiv w:val="1"/>
      <w:marLeft w:val="0"/>
      <w:marRight w:val="0"/>
      <w:marTop w:val="0"/>
      <w:marBottom w:val="0"/>
      <w:divBdr>
        <w:top w:val="none" w:sz="0" w:space="0" w:color="auto"/>
        <w:left w:val="none" w:sz="0" w:space="0" w:color="auto"/>
        <w:bottom w:val="none" w:sz="0" w:space="0" w:color="auto"/>
        <w:right w:val="none" w:sz="0" w:space="0" w:color="auto"/>
      </w:divBdr>
    </w:div>
    <w:div w:id="1515609543">
      <w:bodyDiv w:val="1"/>
      <w:marLeft w:val="0"/>
      <w:marRight w:val="0"/>
      <w:marTop w:val="0"/>
      <w:marBottom w:val="0"/>
      <w:divBdr>
        <w:top w:val="none" w:sz="0" w:space="0" w:color="auto"/>
        <w:left w:val="none" w:sz="0" w:space="0" w:color="auto"/>
        <w:bottom w:val="none" w:sz="0" w:space="0" w:color="auto"/>
        <w:right w:val="none" w:sz="0" w:space="0" w:color="auto"/>
      </w:divBdr>
    </w:div>
    <w:div w:id="1516112731">
      <w:bodyDiv w:val="1"/>
      <w:marLeft w:val="0"/>
      <w:marRight w:val="0"/>
      <w:marTop w:val="0"/>
      <w:marBottom w:val="0"/>
      <w:divBdr>
        <w:top w:val="none" w:sz="0" w:space="0" w:color="auto"/>
        <w:left w:val="none" w:sz="0" w:space="0" w:color="auto"/>
        <w:bottom w:val="none" w:sz="0" w:space="0" w:color="auto"/>
        <w:right w:val="none" w:sz="0" w:space="0" w:color="auto"/>
      </w:divBdr>
    </w:div>
    <w:div w:id="1516308382">
      <w:bodyDiv w:val="1"/>
      <w:marLeft w:val="0"/>
      <w:marRight w:val="0"/>
      <w:marTop w:val="0"/>
      <w:marBottom w:val="0"/>
      <w:divBdr>
        <w:top w:val="none" w:sz="0" w:space="0" w:color="auto"/>
        <w:left w:val="none" w:sz="0" w:space="0" w:color="auto"/>
        <w:bottom w:val="none" w:sz="0" w:space="0" w:color="auto"/>
        <w:right w:val="none" w:sz="0" w:space="0" w:color="auto"/>
      </w:divBdr>
    </w:div>
    <w:div w:id="1517382707">
      <w:bodyDiv w:val="1"/>
      <w:marLeft w:val="0"/>
      <w:marRight w:val="0"/>
      <w:marTop w:val="0"/>
      <w:marBottom w:val="0"/>
      <w:divBdr>
        <w:top w:val="none" w:sz="0" w:space="0" w:color="auto"/>
        <w:left w:val="none" w:sz="0" w:space="0" w:color="auto"/>
        <w:bottom w:val="none" w:sz="0" w:space="0" w:color="auto"/>
        <w:right w:val="none" w:sz="0" w:space="0" w:color="auto"/>
      </w:divBdr>
    </w:div>
    <w:div w:id="1518537451">
      <w:bodyDiv w:val="1"/>
      <w:marLeft w:val="0"/>
      <w:marRight w:val="0"/>
      <w:marTop w:val="0"/>
      <w:marBottom w:val="0"/>
      <w:divBdr>
        <w:top w:val="none" w:sz="0" w:space="0" w:color="auto"/>
        <w:left w:val="none" w:sz="0" w:space="0" w:color="auto"/>
        <w:bottom w:val="none" w:sz="0" w:space="0" w:color="auto"/>
        <w:right w:val="none" w:sz="0" w:space="0" w:color="auto"/>
      </w:divBdr>
    </w:div>
    <w:div w:id="1518543228">
      <w:bodyDiv w:val="1"/>
      <w:marLeft w:val="0"/>
      <w:marRight w:val="0"/>
      <w:marTop w:val="0"/>
      <w:marBottom w:val="0"/>
      <w:divBdr>
        <w:top w:val="none" w:sz="0" w:space="0" w:color="auto"/>
        <w:left w:val="none" w:sz="0" w:space="0" w:color="auto"/>
        <w:bottom w:val="none" w:sz="0" w:space="0" w:color="auto"/>
        <w:right w:val="none" w:sz="0" w:space="0" w:color="auto"/>
      </w:divBdr>
    </w:div>
    <w:div w:id="1518615746">
      <w:bodyDiv w:val="1"/>
      <w:marLeft w:val="0"/>
      <w:marRight w:val="0"/>
      <w:marTop w:val="0"/>
      <w:marBottom w:val="0"/>
      <w:divBdr>
        <w:top w:val="none" w:sz="0" w:space="0" w:color="auto"/>
        <w:left w:val="none" w:sz="0" w:space="0" w:color="auto"/>
        <w:bottom w:val="none" w:sz="0" w:space="0" w:color="auto"/>
        <w:right w:val="none" w:sz="0" w:space="0" w:color="auto"/>
      </w:divBdr>
    </w:div>
    <w:div w:id="1520117633">
      <w:bodyDiv w:val="1"/>
      <w:marLeft w:val="0"/>
      <w:marRight w:val="0"/>
      <w:marTop w:val="0"/>
      <w:marBottom w:val="0"/>
      <w:divBdr>
        <w:top w:val="none" w:sz="0" w:space="0" w:color="auto"/>
        <w:left w:val="none" w:sz="0" w:space="0" w:color="auto"/>
        <w:bottom w:val="none" w:sz="0" w:space="0" w:color="auto"/>
        <w:right w:val="none" w:sz="0" w:space="0" w:color="auto"/>
      </w:divBdr>
    </w:div>
    <w:div w:id="1520965973">
      <w:bodyDiv w:val="1"/>
      <w:marLeft w:val="0"/>
      <w:marRight w:val="0"/>
      <w:marTop w:val="0"/>
      <w:marBottom w:val="0"/>
      <w:divBdr>
        <w:top w:val="none" w:sz="0" w:space="0" w:color="auto"/>
        <w:left w:val="none" w:sz="0" w:space="0" w:color="auto"/>
        <w:bottom w:val="none" w:sz="0" w:space="0" w:color="auto"/>
        <w:right w:val="none" w:sz="0" w:space="0" w:color="auto"/>
      </w:divBdr>
    </w:div>
    <w:div w:id="1521158341">
      <w:bodyDiv w:val="1"/>
      <w:marLeft w:val="0"/>
      <w:marRight w:val="0"/>
      <w:marTop w:val="0"/>
      <w:marBottom w:val="0"/>
      <w:divBdr>
        <w:top w:val="none" w:sz="0" w:space="0" w:color="auto"/>
        <w:left w:val="none" w:sz="0" w:space="0" w:color="auto"/>
        <w:bottom w:val="none" w:sz="0" w:space="0" w:color="auto"/>
        <w:right w:val="none" w:sz="0" w:space="0" w:color="auto"/>
      </w:divBdr>
    </w:div>
    <w:div w:id="1523056838">
      <w:bodyDiv w:val="1"/>
      <w:marLeft w:val="0"/>
      <w:marRight w:val="0"/>
      <w:marTop w:val="0"/>
      <w:marBottom w:val="0"/>
      <w:divBdr>
        <w:top w:val="none" w:sz="0" w:space="0" w:color="auto"/>
        <w:left w:val="none" w:sz="0" w:space="0" w:color="auto"/>
        <w:bottom w:val="none" w:sz="0" w:space="0" w:color="auto"/>
        <w:right w:val="none" w:sz="0" w:space="0" w:color="auto"/>
      </w:divBdr>
    </w:div>
    <w:div w:id="1523784858">
      <w:bodyDiv w:val="1"/>
      <w:marLeft w:val="0"/>
      <w:marRight w:val="0"/>
      <w:marTop w:val="0"/>
      <w:marBottom w:val="0"/>
      <w:divBdr>
        <w:top w:val="none" w:sz="0" w:space="0" w:color="auto"/>
        <w:left w:val="none" w:sz="0" w:space="0" w:color="auto"/>
        <w:bottom w:val="none" w:sz="0" w:space="0" w:color="auto"/>
        <w:right w:val="none" w:sz="0" w:space="0" w:color="auto"/>
      </w:divBdr>
    </w:div>
    <w:div w:id="1525290449">
      <w:bodyDiv w:val="1"/>
      <w:marLeft w:val="0"/>
      <w:marRight w:val="0"/>
      <w:marTop w:val="0"/>
      <w:marBottom w:val="0"/>
      <w:divBdr>
        <w:top w:val="none" w:sz="0" w:space="0" w:color="auto"/>
        <w:left w:val="none" w:sz="0" w:space="0" w:color="auto"/>
        <w:bottom w:val="none" w:sz="0" w:space="0" w:color="auto"/>
        <w:right w:val="none" w:sz="0" w:space="0" w:color="auto"/>
      </w:divBdr>
    </w:div>
    <w:div w:id="1526021106">
      <w:bodyDiv w:val="1"/>
      <w:marLeft w:val="0"/>
      <w:marRight w:val="0"/>
      <w:marTop w:val="0"/>
      <w:marBottom w:val="0"/>
      <w:divBdr>
        <w:top w:val="none" w:sz="0" w:space="0" w:color="auto"/>
        <w:left w:val="none" w:sz="0" w:space="0" w:color="auto"/>
        <w:bottom w:val="none" w:sz="0" w:space="0" w:color="auto"/>
        <w:right w:val="none" w:sz="0" w:space="0" w:color="auto"/>
      </w:divBdr>
    </w:div>
    <w:div w:id="1526363102">
      <w:bodyDiv w:val="1"/>
      <w:marLeft w:val="0"/>
      <w:marRight w:val="0"/>
      <w:marTop w:val="0"/>
      <w:marBottom w:val="0"/>
      <w:divBdr>
        <w:top w:val="none" w:sz="0" w:space="0" w:color="auto"/>
        <w:left w:val="none" w:sz="0" w:space="0" w:color="auto"/>
        <w:bottom w:val="none" w:sz="0" w:space="0" w:color="auto"/>
        <w:right w:val="none" w:sz="0" w:space="0" w:color="auto"/>
      </w:divBdr>
    </w:div>
    <w:div w:id="1527911980">
      <w:bodyDiv w:val="1"/>
      <w:marLeft w:val="0"/>
      <w:marRight w:val="0"/>
      <w:marTop w:val="0"/>
      <w:marBottom w:val="0"/>
      <w:divBdr>
        <w:top w:val="none" w:sz="0" w:space="0" w:color="auto"/>
        <w:left w:val="none" w:sz="0" w:space="0" w:color="auto"/>
        <w:bottom w:val="none" w:sz="0" w:space="0" w:color="auto"/>
        <w:right w:val="none" w:sz="0" w:space="0" w:color="auto"/>
      </w:divBdr>
    </w:div>
    <w:div w:id="1529106629">
      <w:bodyDiv w:val="1"/>
      <w:marLeft w:val="0"/>
      <w:marRight w:val="0"/>
      <w:marTop w:val="0"/>
      <w:marBottom w:val="0"/>
      <w:divBdr>
        <w:top w:val="none" w:sz="0" w:space="0" w:color="auto"/>
        <w:left w:val="none" w:sz="0" w:space="0" w:color="auto"/>
        <w:bottom w:val="none" w:sz="0" w:space="0" w:color="auto"/>
        <w:right w:val="none" w:sz="0" w:space="0" w:color="auto"/>
      </w:divBdr>
    </w:div>
    <w:div w:id="1529490301">
      <w:bodyDiv w:val="1"/>
      <w:marLeft w:val="0"/>
      <w:marRight w:val="0"/>
      <w:marTop w:val="0"/>
      <w:marBottom w:val="0"/>
      <w:divBdr>
        <w:top w:val="none" w:sz="0" w:space="0" w:color="auto"/>
        <w:left w:val="none" w:sz="0" w:space="0" w:color="auto"/>
        <w:bottom w:val="none" w:sz="0" w:space="0" w:color="auto"/>
        <w:right w:val="none" w:sz="0" w:space="0" w:color="auto"/>
      </w:divBdr>
    </w:div>
    <w:div w:id="1530678623">
      <w:bodyDiv w:val="1"/>
      <w:marLeft w:val="0"/>
      <w:marRight w:val="0"/>
      <w:marTop w:val="0"/>
      <w:marBottom w:val="0"/>
      <w:divBdr>
        <w:top w:val="none" w:sz="0" w:space="0" w:color="auto"/>
        <w:left w:val="none" w:sz="0" w:space="0" w:color="auto"/>
        <w:bottom w:val="none" w:sz="0" w:space="0" w:color="auto"/>
        <w:right w:val="none" w:sz="0" w:space="0" w:color="auto"/>
      </w:divBdr>
    </w:div>
    <w:div w:id="1531214467">
      <w:bodyDiv w:val="1"/>
      <w:marLeft w:val="0"/>
      <w:marRight w:val="0"/>
      <w:marTop w:val="0"/>
      <w:marBottom w:val="0"/>
      <w:divBdr>
        <w:top w:val="none" w:sz="0" w:space="0" w:color="auto"/>
        <w:left w:val="none" w:sz="0" w:space="0" w:color="auto"/>
        <w:bottom w:val="none" w:sz="0" w:space="0" w:color="auto"/>
        <w:right w:val="none" w:sz="0" w:space="0" w:color="auto"/>
      </w:divBdr>
    </w:div>
    <w:div w:id="1531796445">
      <w:bodyDiv w:val="1"/>
      <w:marLeft w:val="0"/>
      <w:marRight w:val="0"/>
      <w:marTop w:val="0"/>
      <w:marBottom w:val="0"/>
      <w:divBdr>
        <w:top w:val="none" w:sz="0" w:space="0" w:color="auto"/>
        <w:left w:val="none" w:sz="0" w:space="0" w:color="auto"/>
        <w:bottom w:val="none" w:sz="0" w:space="0" w:color="auto"/>
        <w:right w:val="none" w:sz="0" w:space="0" w:color="auto"/>
      </w:divBdr>
    </w:div>
    <w:div w:id="1532644081">
      <w:bodyDiv w:val="1"/>
      <w:marLeft w:val="0"/>
      <w:marRight w:val="0"/>
      <w:marTop w:val="0"/>
      <w:marBottom w:val="0"/>
      <w:divBdr>
        <w:top w:val="none" w:sz="0" w:space="0" w:color="auto"/>
        <w:left w:val="none" w:sz="0" w:space="0" w:color="auto"/>
        <w:bottom w:val="none" w:sz="0" w:space="0" w:color="auto"/>
        <w:right w:val="none" w:sz="0" w:space="0" w:color="auto"/>
      </w:divBdr>
    </w:div>
    <w:div w:id="1532763475">
      <w:bodyDiv w:val="1"/>
      <w:marLeft w:val="0"/>
      <w:marRight w:val="0"/>
      <w:marTop w:val="0"/>
      <w:marBottom w:val="0"/>
      <w:divBdr>
        <w:top w:val="none" w:sz="0" w:space="0" w:color="auto"/>
        <w:left w:val="none" w:sz="0" w:space="0" w:color="auto"/>
        <w:bottom w:val="none" w:sz="0" w:space="0" w:color="auto"/>
        <w:right w:val="none" w:sz="0" w:space="0" w:color="auto"/>
      </w:divBdr>
    </w:div>
    <w:div w:id="1534270651">
      <w:bodyDiv w:val="1"/>
      <w:marLeft w:val="0"/>
      <w:marRight w:val="0"/>
      <w:marTop w:val="0"/>
      <w:marBottom w:val="0"/>
      <w:divBdr>
        <w:top w:val="none" w:sz="0" w:space="0" w:color="auto"/>
        <w:left w:val="none" w:sz="0" w:space="0" w:color="auto"/>
        <w:bottom w:val="none" w:sz="0" w:space="0" w:color="auto"/>
        <w:right w:val="none" w:sz="0" w:space="0" w:color="auto"/>
      </w:divBdr>
    </w:div>
    <w:div w:id="1535776500">
      <w:bodyDiv w:val="1"/>
      <w:marLeft w:val="0"/>
      <w:marRight w:val="0"/>
      <w:marTop w:val="0"/>
      <w:marBottom w:val="0"/>
      <w:divBdr>
        <w:top w:val="none" w:sz="0" w:space="0" w:color="auto"/>
        <w:left w:val="none" w:sz="0" w:space="0" w:color="auto"/>
        <w:bottom w:val="none" w:sz="0" w:space="0" w:color="auto"/>
        <w:right w:val="none" w:sz="0" w:space="0" w:color="auto"/>
      </w:divBdr>
    </w:div>
    <w:div w:id="1536385318">
      <w:bodyDiv w:val="1"/>
      <w:marLeft w:val="0"/>
      <w:marRight w:val="0"/>
      <w:marTop w:val="0"/>
      <w:marBottom w:val="0"/>
      <w:divBdr>
        <w:top w:val="none" w:sz="0" w:space="0" w:color="auto"/>
        <w:left w:val="none" w:sz="0" w:space="0" w:color="auto"/>
        <w:bottom w:val="none" w:sz="0" w:space="0" w:color="auto"/>
        <w:right w:val="none" w:sz="0" w:space="0" w:color="auto"/>
      </w:divBdr>
    </w:div>
    <w:div w:id="1537961590">
      <w:bodyDiv w:val="1"/>
      <w:marLeft w:val="0"/>
      <w:marRight w:val="0"/>
      <w:marTop w:val="0"/>
      <w:marBottom w:val="0"/>
      <w:divBdr>
        <w:top w:val="none" w:sz="0" w:space="0" w:color="auto"/>
        <w:left w:val="none" w:sz="0" w:space="0" w:color="auto"/>
        <w:bottom w:val="none" w:sz="0" w:space="0" w:color="auto"/>
        <w:right w:val="none" w:sz="0" w:space="0" w:color="auto"/>
      </w:divBdr>
    </w:div>
    <w:div w:id="1538346804">
      <w:bodyDiv w:val="1"/>
      <w:marLeft w:val="0"/>
      <w:marRight w:val="0"/>
      <w:marTop w:val="0"/>
      <w:marBottom w:val="0"/>
      <w:divBdr>
        <w:top w:val="none" w:sz="0" w:space="0" w:color="auto"/>
        <w:left w:val="none" w:sz="0" w:space="0" w:color="auto"/>
        <w:bottom w:val="none" w:sz="0" w:space="0" w:color="auto"/>
        <w:right w:val="none" w:sz="0" w:space="0" w:color="auto"/>
      </w:divBdr>
    </w:div>
    <w:div w:id="1538659619">
      <w:bodyDiv w:val="1"/>
      <w:marLeft w:val="0"/>
      <w:marRight w:val="0"/>
      <w:marTop w:val="0"/>
      <w:marBottom w:val="0"/>
      <w:divBdr>
        <w:top w:val="none" w:sz="0" w:space="0" w:color="auto"/>
        <w:left w:val="none" w:sz="0" w:space="0" w:color="auto"/>
        <w:bottom w:val="none" w:sz="0" w:space="0" w:color="auto"/>
        <w:right w:val="none" w:sz="0" w:space="0" w:color="auto"/>
      </w:divBdr>
    </w:div>
    <w:div w:id="1538741783">
      <w:bodyDiv w:val="1"/>
      <w:marLeft w:val="0"/>
      <w:marRight w:val="0"/>
      <w:marTop w:val="0"/>
      <w:marBottom w:val="0"/>
      <w:divBdr>
        <w:top w:val="none" w:sz="0" w:space="0" w:color="auto"/>
        <w:left w:val="none" w:sz="0" w:space="0" w:color="auto"/>
        <w:bottom w:val="none" w:sz="0" w:space="0" w:color="auto"/>
        <w:right w:val="none" w:sz="0" w:space="0" w:color="auto"/>
      </w:divBdr>
    </w:div>
    <w:div w:id="1539270891">
      <w:bodyDiv w:val="1"/>
      <w:marLeft w:val="0"/>
      <w:marRight w:val="0"/>
      <w:marTop w:val="0"/>
      <w:marBottom w:val="0"/>
      <w:divBdr>
        <w:top w:val="none" w:sz="0" w:space="0" w:color="auto"/>
        <w:left w:val="none" w:sz="0" w:space="0" w:color="auto"/>
        <w:bottom w:val="none" w:sz="0" w:space="0" w:color="auto"/>
        <w:right w:val="none" w:sz="0" w:space="0" w:color="auto"/>
      </w:divBdr>
    </w:div>
    <w:div w:id="1539276210">
      <w:bodyDiv w:val="1"/>
      <w:marLeft w:val="0"/>
      <w:marRight w:val="0"/>
      <w:marTop w:val="0"/>
      <w:marBottom w:val="0"/>
      <w:divBdr>
        <w:top w:val="none" w:sz="0" w:space="0" w:color="auto"/>
        <w:left w:val="none" w:sz="0" w:space="0" w:color="auto"/>
        <w:bottom w:val="none" w:sz="0" w:space="0" w:color="auto"/>
        <w:right w:val="none" w:sz="0" w:space="0" w:color="auto"/>
      </w:divBdr>
    </w:div>
    <w:div w:id="1541477390">
      <w:bodyDiv w:val="1"/>
      <w:marLeft w:val="0"/>
      <w:marRight w:val="0"/>
      <w:marTop w:val="0"/>
      <w:marBottom w:val="0"/>
      <w:divBdr>
        <w:top w:val="none" w:sz="0" w:space="0" w:color="auto"/>
        <w:left w:val="none" w:sz="0" w:space="0" w:color="auto"/>
        <w:bottom w:val="none" w:sz="0" w:space="0" w:color="auto"/>
        <w:right w:val="none" w:sz="0" w:space="0" w:color="auto"/>
      </w:divBdr>
    </w:div>
    <w:div w:id="1542401584">
      <w:bodyDiv w:val="1"/>
      <w:marLeft w:val="0"/>
      <w:marRight w:val="0"/>
      <w:marTop w:val="0"/>
      <w:marBottom w:val="0"/>
      <w:divBdr>
        <w:top w:val="none" w:sz="0" w:space="0" w:color="auto"/>
        <w:left w:val="none" w:sz="0" w:space="0" w:color="auto"/>
        <w:bottom w:val="none" w:sz="0" w:space="0" w:color="auto"/>
        <w:right w:val="none" w:sz="0" w:space="0" w:color="auto"/>
      </w:divBdr>
    </w:div>
    <w:div w:id="1542550417">
      <w:bodyDiv w:val="1"/>
      <w:marLeft w:val="0"/>
      <w:marRight w:val="0"/>
      <w:marTop w:val="0"/>
      <w:marBottom w:val="0"/>
      <w:divBdr>
        <w:top w:val="none" w:sz="0" w:space="0" w:color="auto"/>
        <w:left w:val="none" w:sz="0" w:space="0" w:color="auto"/>
        <w:bottom w:val="none" w:sz="0" w:space="0" w:color="auto"/>
        <w:right w:val="none" w:sz="0" w:space="0" w:color="auto"/>
      </w:divBdr>
    </w:div>
    <w:div w:id="1542983049">
      <w:bodyDiv w:val="1"/>
      <w:marLeft w:val="0"/>
      <w:marRight w:val="0"/>
      <w:marTop w:val="0"/>
      <w:marBottom w:val="0"/>
      <w:divBdr>
        <w:top w:val="none" w:sz="0" w:space="0" w:color="auto"/>
        <w:left w:val="none" w:sz="0" w:space="0" w:color="auto"/>
        <w:bottom w:val="none" w:sz="0" w:space="0" w:color="auto"/>
        <w:right w:val="none" w:sz="0" w:space="0" w:color="auto"/>
      </w:divBdr>
    </w:div>
    <w:div w:id="1543056250">
      <w:bodyDiv w:val="1"/>
      <w:marLeft w:val="0"/>
      <w:marRight w:val="0"/>
      <w:marTop w:val="0"/>
      <w:marBottom w:val="0"/>
      <w:divBdr>
        <w:top w:val="none" w:sz="0" w:space="0" w:color="auto"/>
        <w:left w:val="none" w:sz="0" w:space="0" w:color="auto"/>
        <w:bottom w:val="none" w:sz="0" w:space="0" w:color="auto"/>
        <w:right w:val="none" w:sz="0" w:space="0" w:color="auto"/>
      </w:divBdr>
    </w:div>
    <w:div w:id="1543135634">
      <w:bodyDiv w:val="1"/>
      <w:marLeft w:val="0"/>
      <w:marRight w:val="0"/>
      <w:marTop w:val="0"/>
      <w:marBottom w:val="0"/>
      <w:divBdr>
        <w:top w:val="none" w:sz="0" w:space="0" w:color="auto"/>
        <w:left w:val="none" w:sz="0" w:space="0" w:color="auto"/>
        <w:bottom w:val="none" w:sz="0" w:space="0" w:color="auto"/>
        <w:right w:val="none" w:sz="0" w:space="0" w:color="auto"/>
      </w:divBdr>
    </w:div>
    <w:div w:id="1544564078">
      <w:bodyDiv w:val="1"/>
      <w:marLeft w:val="0"/>
      <w:marRight w:val="0"/>
      <w:marTop w:val="0"/>
      <w:marBottom w:val="0"/>
      <w:divBdr>
        <w:top w:val="none" w:sz="0" w:space="0" w:color="auto"/>
        <w:left w:val="none" w:sz="0" w:space="0" w:color="auto"/>
        <w:bottom w:val="none" w:sz="0" w:space="0" w:color="auto"/>
        <w:right w:val="none" w:sz="0" w:space="0" w:color="auto"/>
      </w:divBdr>
    </w:div>
    <w:div w:id="1546721226">
      <w:bodyDiv w:val="1"/>
      <w:marLeft w:val="0"/>
      <w:marRight w:val="0"/>
      <w:marTop w:val="0"/>
      <w:marBottom w:val="0"/>
      <w:divBdr>
        <w:top w:val="none" w:sz="0" w:space="0" w:color="auto"/>
        <w:left w:val="none" w:sz="0" w:space="0" w:color="auto"/>
        <w:bottom w:val="none" w:sz="0" w:space="0" w:color="auto"/>
        <w:right w:val="none" w:sz="0" w:space="0" w:color="auto"/>
      </w:divBdr>
    </w:div>
    <w:div w:id="1547133159">
      <w:bodyDiv w:val="1"/>
      <w:marLeft w:val="0"/>
      <w:marRight w:val="0"/>
      <w:marTop w:val="0"/>
      <w:marBottom w:val="0"/>
      <w:divBdr>
        <w:top w:val="none" w:sz="0" w:space="0" w:color="auto"/>
        <w:left w:val="none" w:sz="0" w:space="0" w:color="auto"/>
        <w:bottom w:val="none" w:sz="0" w:space="0" w:color="auto"/>
        <w:right w:val="none" w:sz="0" w:space="0" w:color="auto"/>
      </w:divBdr>
    </w:div>
    <w:div w:id="1547521204">
      <w:bodyDiv w:val="1"/>
      <w:marLeft w:val="0"/>
      <w:marRight w:val="0"/>
      <w:marTop w:val="0"/>
      <w:marBottom w:val="0"/>
      <w:divBdr>
        <w:top w:val="none" w:sz="0" w:space="0" w:color="auto"/>
        <w:left w:val="none" w:sz="0" w:space="0" w:color="auto"/>
        <w:bottom w:val="none" w:sz="0" w:space="0" w:color="auto"/>
        <w:right w:val="none" w:sz="0" w:space="0" w:color="auto"/>
      </w:divBdr>
    </w:div>
    <w:div w:id="1547836141">
      <w:bodyDiv w:val="1"/>
      <w:marLeft w:val="0"/>
      <w:marRight w:val="0"/>
      <w:marTop w:val="0"/>
      <w:marBottom w:val="0"/>
      <w:divBdr>
        <w:top w:val="none" w:sz="0" w:space="0" w:color="auto"/>
        <w:left w:val="none" w:sz="0" w:space="0" w:color="auto"/>
        <w:bottom w:val="none" w:sz="0" w:space="0" w:color="auto"/>
        <w:right w:val="none" w:sz="0" w:space="0" w:color="auto"/>
      </w:divBdr>
    </w:div>
    <w:div w:id="1548763968">
      <w:bodyDiv w:val="1"/>
      <w:marLeft w:val="0"/>
      <w:marRight w:val="0"/>
      <w:marTop w:val="0"/>
      <w:marBottom w:val="0"/>
      <w:divBdr>
        <w:top w:val="none" w:sz="0" w:space="0" w:color="auto"/>
        <w:left w:val="none" w:sz="0" w:space="0" w:color="auto"/>
        <w:bottom w:val="none" w:sz="0" w:space="0" w:color="auto"/>
        <w:right w:val="none" w:sz="0" w:space="0" w:color="auto"/>
      </w:divBdr>
    </w:div>
    <w:div w:id="1549419384">
      <w:bodyDiv w:val="1"/>
      <w:marLeft w:val="0"/>
      <w:marRight w:val="0"/>
      <w:marTop w:val="0"/>
      <w:marBottom w:val="0"/>
      <w:divBdr>
        <w:top w:val="none" w:sz="0" w:space="0" w:color="auto"/>
        <w:left w:val="none" w:sz="0" w:space="0" w:color="auto"/>
        <w:bottom w:val="none" w:sz="0" w:space="0" w:color="auto"/>
        <w:right w:val="none" w:sz="0" w:space="0" w:color="auto"/>
      </w:divBdr>
    </w:div>
    <w:div w:id="1549996869">
      <w:bodyDiv w:val="1"/>
      <w:marLeft w:val="0"/>
      <w:marRight w:val="0"/>
      <w:marTop w:val="0"/>
      <w:marBottom w:val="0"/>
      <w:divBdr>
        <w:top w:val="none" w:sz="0" w:space="0" w:color="auto"/>
        <w:left w:val="none" w:sz="0" w:space="0" w:color="auto"/>
        <w:bottom w:val="none" w:sz="0" w:space="0" w:color="auto"/>
        <w:right w:val="none" w:sz="0" w:space="0" w:color="auto"/>
      </w:divBdr>
    </w:div>
    <w:div w:id="1551721620">
      <w:bodyDiv w:val="1"/>
      <w:marLeft w:val="0"/>
      <w:marRight w:val="0"/>
      <w:marTop w:val="0"/>
      <w:marBottom w:val="0"/>
      <w:divBdr>
        <w:top w:val="none" w:sz="0" w:space="0" w:color="auto"/>
        <w:left w:val="none" w:sz="0" w:space="0" w:color="auto"/>
        <w:bottom w:val="none" w:sz="0" w:space="0" w:color="auto"/>
        <w:right w:val="none" w:sz="0" w:space="0" w:color="auto"/>
      </w:divBdr>
    </w:div>
    <w:div w:id="1552156356">
      <w:bodyDiv w:val="1"/>
      <w:marLeft w:val="0"/>
      <w:marRight w:val="0"/>
      <w:marTop w:val="0"/>
      <w:marBottom w:val="0"/>
      <w:divBdr>
        <w:top w:val="none" w:sz="0" w:space="0" w:color="auto"/>
        <w:left w:val="none" w:sz="0" w:space="0" w:color="auto"/>
        <w:bottom w:val="none" w:sz="0" w:space="0" w:color="auto"/>
        <w:right w:val="none" w:sz="0" w:space="0" w:color="auto"/>
      </w:divBdr>
    </w:div>
    <w:div w:id="1552303237">
      <w:bodyDiv w:val="1"/>
      <w:marLeft w:val="0"/>
      <w:marRight w:val="0"/>
      <w:marTop w:val="0"/>
      <w:marBottom w:val="0"/>
      <w:divBdr>
        <w:top w:val="none" w:sz="0" w:space="0" w:color="auto"/>
        <w:left w:val="none" w:sz="0" w:space="0" w:color="auto"/>
        <w:bottom w:val="none" w:sz="0" w:space="0" w:color="auto"/>
        <w:right w:val="none" w:sz="0" w:space="0" w:color="auto"/>
      </w:divBdr>
    </w:div>
    <w:div w:id="1552305841">
      <w:bodyDiv w:val="1"/>
      <w:marLeft w:val="0"/>
      <w:marRight w:val="0"/>
      <w:marTop w:val="0"/>
      <w:marBottom w:val="0"/>
      <w:divBdr>
        <w:top w:val="none" w:sz="0" w:space="0" w:color="auto"/>
        <w:left w:val="none" w:sz="0" w:space="0" w:color="auto"/>
        <w:bottom w:val="none" w:sz="0" w:space="0" w:color="auto"/>
        <w:right w:val="none" w:sz="0" w:space="0" w:color="auto"/>
      </w:divBdr>
    </w:div>
    <w:div w:id="1554001494">
      <w:bodyDiv w:val="1"/>
      <w:marLeft w:val="0"/>
      <w:marRight w:val="0"/>
      <w:marTop w:val="0"/>
      <w:marBottom w:val="0"/>
      <w:divBdr>
        <w:top w:val="none" w:sz="0" w:space="0" w:color="auto"/>
        <w:left w:val="none" w:sz="0" w:space="0" w:color="auto"/>
        <w:bottom w:val="none" w:sz="0" w:space="0" w:color="auto"/>
        <w:right w:val="none" w:sz="0" w:space="0" w:color="auto"/>
      </w:divBdr>
    </w:div>
    <w:div w:id="1554730576">
      <w:bodyDiv w:val="1"/>
      <w:marLeft w:val="0"/>
      <w:marRight w:val="0"/>
      <w:marTop w:val="0"/>
      <w:marBottom w:val="0"/>
      <w:divBdr>
        <w:top w:val="none" w:sz="0" w:space="0" w:color="auto"/>
        <w:left w:val="none" w:sz="0" w:space="0" w:color="auto"/>
        <w:bottom w:val="none" w:sz="0" w:space="0" w:color="auto"/>
        <w:right w:val="none" w:sz="0" w:space="0" w:color="auto"/>
      </w:divBdr>
    </w:div>
    <w:div w:id="1555585246">
      <w:bodyDiv w:val="1"/>
      <w:marLeft w:val="0"/>
      <w:marRight w:val="0"/>
      <w:marTop w:val="0"/>
      <w:marBottom w:val="0"/>
      <w:divBdr>
        <w:top w:val="none" w:sz="0" w:space="0" w:color="auto"/>
        <w:left w:val="none" w:sz="0" w:space="0" w:color="auto"/>
        <w:bottom w:val="none" w:sz="0" w:space="0" w:color="auto"/>
        <w:right w:val="none" w:sz="0" w:space="0" w:color="auto"/>
      </w:divBdr>
    </w:div>
    <w:div w:id="1556046255">
      <w:bodyDiv w:val="1"/>
      <w:marLeft w:val="0"/>
      <w:marRight w:val="0"/>
      <w:marTop w:val="0"/>
      <w:marBottom w:val="0"/>
      <w:divBdr>
        <w:top w:val="none" w:sz="0" w:space="0" w:color="auto"/>
        <w:left w:val="none" w:sz="0" w:space="0" w:color="auto"/>
        <w:bottom w:val="none" w:sz="0" w:space="0" w:color="auto"/>
        <w:right w:val="none" w:sz="0" w:space="0" w:color="auto"/>
      </w:divBdr>
    </w:div>
    <w:div w:id="1557231404">
      <w:bodyDiv w:val="1"/>
      <w:marLeft w:val="0"/>
      <w:marRight w:val="0"/>
      <w:marTop w:val="0"/>
      <w:marBottom w:val="0"/>
      <w:divBdr>
        <w:top w:val="none" w:sz="0" w:space="0" w:color="auto"/>
        <w:left w:val="none" w:sz="0" w:space="0" w:color="auto"/>
        <w:bottom w:val="none" w:sz="0" w:space="0" w:color="auto"/>
        <w:right w:val="none" w:sz="0" w:space="0" w:color="auto"/>
      </w:divBdr>
    </w:div>
    <w:div w:id="1557281299">
      <w:bodyDiv w:val="1"/>
      <w:marLeft w:val="0"/>
      <w:marRight w:val="0"/>
      <w:marTop w:val="0"/>
      <w:marBottom w:val="0"/>
      <w:divBdr>
        <w:top w:val="none" w:sz="0" w:space="0" w:color="auto"/>
        <w:left w:val="none" w:sz="0" w:space="0" w:color="auto"/>
        <w:bottom w:val="none" w:sz="0" w:space="0" w:color="auto"/>
        <w:right w:val="none" w:sz="0" w:space="0" w:color="auto"/>
      </w:divBdr>
    </w:div>
    <w:div w:id="1558591573">
      <w:bodyDiv w:val="1"/>
      <w:marLeft w:val="0"/>
      <w:marRight w:val="0"/>
      <w:marTop w:val="0"/>
      <w:marBottom w:val="0"/>
      <w:divBdr>
        <w:top w:val="none" w:sz="0" w:space="0" w:color="auto"/>
        <w:left w:val="none" w:sz="0" w:space="0" w:color="auto"/>
        <w:bottom w:val="none" w:sz="0" w:space="0" w:color="auto"/>
        <w:right w:val="none" w:sz="0" w:space="0" w:color="auto"/>
      </w:divBdr>
    </w:div>
    <w:div w:id="1558660544">
      <w:bodyDiv w:val="1"/>
      <w:marLeft w:val="0"/>
      <w:marRight w:val="0"/>
      <w:marTop w:val="0"/>
      <w:marBottom w:val="0"/>
      <w:divBdr>
        <w:top w:val="none" w:sz="0" w:space="0" w:color="auto"/>
        <w:left w:val="none" w:sz="0" w:space="0" w:color="auto"/>
        <w:bottom w:val="none" w:sz="0" w:space="0" w:color="auto"/>
        <w:right w:val="none" w:sz="0" w:space="0" w:color="auto"/>
      </w:divBdr>
    </w:div>
    <w:div w:id="1558936650">
      <w:bodyDiv w:val="1"/>
      <w:marLeft w:val="0"/>
      <w:marRight w:val="0"/>
      <w:marTop w:val="0"/>
      <w:marBottom w:val="0"/>
      <w:divBdr>
        <w:top w:val="none" w:sz="0" w:space="0" w:color="auto"/>
        <w:left w:val="none" w:sz="0" w:space="0" w:color="auto"/>
        <w:bottom w:val="none" w:sz="0" w:space="0" w:color="auto"/>
        <w:right w:val="none" w:sz="0" w:space="0" w:color="auto"/>
      </w:divBdr>
    </w:div>
    <w:div w:id="1560093062">
      <w:bodyDiv w:val="1"/>
      <w:marLeft w:val="0"/>
      <w:marRight w:val="0"/>
      <w:marTop w:val="0"/>
      <w:marBottom w:val="0"/>
      <w:divBdr>
        <w:top w:val="none" w:sz="0" w:space="0" w:color="auto"/>
        <w:left w:val="none" w:sz="0" w:space="0" w:color="auto"/>
        <w:bottom w:val="none" w:sz="0" w:space="0" w:color="auto"/>
        <w:right w:val="none" w:sz="0" w:space="0" w:color="auto"/>
      </w:divBdr>
    </w:div>
    <w:div w:id="1561283593">
      <w:bodyDiv w:val="1"/>
      <w:marLeft w:val="0"/>
      <w:marRight w:val="0"/>
      <w:marTop w:val="0"/>
      <w:marBottom w:val="0"/>
      <w:divBdr>
        <w:top w:val="none" w:sz="0" w:space="0" w:color="auto"/>
        <w:left w:val="none" w:sz="0" w:space="0" w:color="auto"/>
        <w:bottom w:val="none" w:sz="0" w:space="0" w:color="auto"/>
        <w:right w:val="none" w:sz="0" w:space="0" w:color="auto"/>
      </w:divBdr>
    </w:div>
    <w:div w:id="1561862617">
      <w:bodyDiv w:val="1"/>
      <w:marLeft w:val="0"/>
      <w:marRight w:val="0"/>
      <w:marTop w:val="0"/>
      <w:marBottom w:val="0"/>
      <w:divBdr>
        <w:top w:val="none" w:sz="0" w:space="0" w:color="auto"/>
        <w:left w:val="none" w:sz="0" w:space="0" w:color="auto"/>
        <w:bottom w:val="none" w:sz="0" w:space="0" w:color="auto"/>
        <w:right w:val="none" w:sz="0" w:space="0" w:color="auto"/>
      </w:divBdr>
    </w:div>
    <w:div w:id="1561943925">
      <w:bodyDiv w:val="1"/>
      <w:marLeft w:val="0"/>
      <w:marRight w:val="0"/>
      <w:marTop w:val="0"/>
      <w:marBottom w:val="0"/>
      <w:divBdr>
        <w:top w:val="none" w:sz="0" w:space="0" w:color="auto"/>
        <w:left w:val="none" w:sz="0" w:space="0" w:color="auto"/>
        <w:bottom w:val="none" w:sz="0" w:space="0" w:color="auto"/>
        <w:right w:val="none" w:sz="0" w:space="0" w:color="auto"/>
      </w:divBdr>
    </w:div>
    <w:div w:id="1562711219">
      <w:bodyDiv w:val="1"/>
      <w:marLeft w:val="0"/>
      <w:marRight w:val="0"/>
      <w:marTop w:val="0"/>
      <w:marBottom w:val="0"/>
      <w:divBdr>
        <w:top w:val="none" w:sz="0" w:space="0" w:color="auto"/>
        <w:left w:val="none" w:sz="0" w:space="0" w:color="auto"/>
        <w:bottom w:val="none" w:sz="0" w:space="0" w:color="auto"/>
        <w:right w:val="none" w:sz="0" w:space="0" w:color="auto"/>
      </w:divBdr>
    </w:div>
    <w:div w:id="1562981193">
      <w:bodyDiv w:val="1"/>
      <w:marLeft w:val="0"/>
      <w:marRight w:val="0"/>
      <w:marTop w:val="0"/>
      <w:marBottom w:val="0"/>
      <w:divBdr>
        <w:top w:val="none" w:sz="0" w:space="0" w:color="auto"/>
        <w:left w:val="none" w:sz="0" w:space="0" w:color="auto"/>
        <w:bottom w:val="none" w:sz="0" w:space="0" w:color="auto"/>
        <w:right w:val="none" w:sz="0" w:space="0" w:color="auto"/>
      </w:divBdr>
    </w:div>
    <w:div w:id="1563518218">
      <w:bodyDiv w:val="1"/>
      <w:marLeft w:val="0"/>
      <w:marRight w:val="0"/>
      <w:marTop w:val="0"/>
      <w:marBottom w:val="0"/>
      <w:divBdr>
        <w:top w:val="none" w:sz="0" w:space="0" w:color="auto"/>
        <w:left w:val="none" w:sz="0" w:space="0" w:color="auto"/>
        <w:bottom w:val="none" w:sz="0" w:space="0" w:color="auto"/>
        <w:right w:val="none" w:sz="0" w:space="0" w:color="auto"/>
      </w:divBdr>
    </w:div>
    <w:div w:id="1564363847">
      <w:bodyDiv w:val="1"/>
      <w:marLeft w:val="0"/>
      <w:marRight w:val="0"/>
      <w:marTop w:val="0"/>
      <w:marBottom w:val="0"/>
      <w:divBdr>
        <w:top w:val="none" w:sz="0" w:space="0" w:color="auto"/>
        <w:left w:val="none" w:sz="0" w:space="0" w:color="auto"/>
        <w:bottom w:val="none" w:sz="0" w:space="0" w:color="auto"/>
        <w:right w:val="none" w:sz="0" w:space="0" w:color="auto"/>
      </w:divBdr>
    </w:div>
    <w:div w:id="1566063928">
      <w:bodyDiv w:val="1"/>
      <w:marLeft w:val="0"/>
      <w:marRight w:val="0"/>
      <w:marTop w:val="0"/>
      <w:marBottom w:val="0"/>
      <w:divBdr>
        <w:top w:val="none" w:sz="0" w:space="0" w:color="auto"/>
        <w:left w:val="none" w:sz="0" w:space="0" w:color="auto"/>
        <w:bottom w:val="none" w:sz="0" w:space="0" w:color="auto"/>
        <w:right w:val="none" w:sz="0" w:space="0" w:color="auto"/>
      </w:divBdr>
    </w:div>
    <w:div w:id="1566069554">
      <w:bodyDiv w:val="1"/>
      <w:marLeft w:val="0"/>
      <w:marRight w:val="0"/>
      <w:marTop w:val="0"/>
      <w:marBottom w:val="0"/>
      <w:divBdr>
        <w:top w:val="none" w:sz="0" w:space="0" w:color="auto"/>
        <w:left w:val="none" w:sz="0" w:space="0" w:color="auto"/>
        <w:bottom w:val="none" w:sz="0" w:space="0" w:color="auto"/>
        <w:right w:val="none" w:sz="0" w:space="0" w:color="auto"/>
      </w:divBdr>
    </w:div>
    <w:div w:id="1566601708">
      <w:bodyDiv w:val="1"/>
      <w:marLeft w:val="0"/>
      <w:marRight w:val="0"/>
      <w:marTop w:val="0"/>
      <w:marBottom w:val="0"/>
      <w:divBdr>
        <w:top w:val="none" w:sz="0" w:space="0" w:color="auto"/>
        <w:left w:val="none" w:sz="0" w:space="0" w:color="auto"/>
        <w:bottom w:val="none" w:sz="0" w:space="0" w:color="auto"/>
        <w:right w:val="none" w:sz="0" w:space="0" w:color="auto"/>
      </w:divBdr>
    </w:div>
    <w:div w:id="1568107311">
      <w:bodyDiv w:val="1"/>
      <w:marLeft w:val="0"/>
      <w:marRight w:val="0"/>
      <w:marTop w:val="0"/>
      <w:marBottom w:val="0"/>
      <w:divBdr>
        <w:top w:val="none" w:sz="0" w:space="0" w:color="auto"/>
        <w:left w:val="none" w:sz="0" w:space="0" w:color="auto"/>
        <w:bottom w:val="none" w:sz="0" w:space="0" w:color="auto"/>
        <w:right w:val="none" w:sz="0" w:space="0" w:color="auto"/>
      </w:divBdr>
    </w:div>
    <w:div w:id="1568877181">
      <w:bodyDiv w:val="1"/>
      <w:marLeft w:val="0"/>
      <w:marRight w:val="0"/>
      <w:marTop w:val="0"/>
      <w:marBottom w:val="0"/>
      <w:divBdr>
        <w:top w:val="none" w:sz="0" w:space="0" w:color="auto"/>
        <w:left w:val="none" w:sz="0" w:space="0" w:color="auto"/>
        <w:bottom w:val="none" w:sz="0" w:space="0" w:color="auto"/>
        <w:right w:val="none" w:sz="0" w:space="0" w:color="auto"/>
      </w:divBdr>
    </w:div>
    <w:div w:id="1569344401">
      <w:bodyDiv w:val="1"/>
      <w:marLeft w:val="0"/>
      <w:marRight w:val="0"/>
      <w:marTop w:val="0"/>
      <w:marBottom w:val="0"/>
      <w:divBdr>
        <w:top w:val="none" w:sz="0" w:space="0" w:color="auto"/>
        <w:left w:val="none" w:sz="0" w:space="0" w:color="auto"/>
        <w:bottom w:val="none" w:sz="0" w:space="0" w:color="auto"/>
        <w:right w:val="none" w:sz="0" w:space="0" w:color="auto"/>
      </w:divBdr>
    </w:div>
    <w:div w:id="1569727709">
      <w:bodyDiv w:val="1"/>
      <w:marLeft w:val="0"/>
      <w:marRight w:val="0"/>
      <w:marTop w:val="0"/>
      <w:marBottom w:val="0"/>
      <w:divBdr>
        <w:top w:val="none" w:sz="0" w:space="0" w:color="auto"/>
        <w:left w:val="none" w:sz="0" w:space="0" w:color="auto"/>
        <w:bottom w:val="none" w:sz="0" w:space="0" w:color="auto"/>
        <w:right w:val="none" w:sz="0" w:space="0" w:color="auto"/>
      </w:divBdr>
    </w:div>
    <w:div w:id="1569732407">
      <w:bodyDiv w:val="1"/>
      <w:marLeft w:val="0"/>
      <w:marRight w:val="0"/>
      <w:marTop w:val="0"/>
      <w:marBottom w:val="0"/>
      <w:divBdr>
        <w:top w:val="none" w:sz="0" w:space="0" w:color="auto"/>
        <w:left w:val="none" w:sz="0" w:space="0" w:color="auto"/>
        <w:bottom w:val="none" w:sz="0" w:space="0" w:color="auto"/>
        <w:right w:val="none" w:sz="0" w:space="0" w:color="auto"/>
      </w:divBdr>
    </w:div>
    <w:div w:id="1571231064">
      <w:bodyDiv w:val="1"/>
      <w:marLeft w:val="0"/>
      <w:marRight w:val="0"/>
      <w:marTop w:val="0"/>
      <w:marBottom w:val="0"/>
      <w:divBdr>
        <w:top w:val="none" w:sz="0" w:space="0" w:color="auto"/>
        <w:left w:val="none" w:sz="0" w:space="0" w:color="auto"/>
        <w:bottom w:val="none" w:sz="0" w:space="0" w:color="auto"/>
        <w:right w:val="none" w:sz="0" w:space="0" w:color="auto"/>
      </w:divBdr>
    </w:div>
    <w:div w:id="1572078247">
      <w:bodyDiv w:val="1"/>
      <w:marLeft w:val="0"/>
      <w:marRight w:val="0"/>
      <w:marTop w:val="0"/>
      <w:marBottom w:val="0"/>
      <w:divBdr>
        <w:top w:val="none" w:sz="0" w:space="0" w:color="auto"/>
        <w:left w:val="none" w:sz="0" w:space="0" w:color="auto"/>
        <w:bottom w:val="none" w:sz="0" w:space="0" w:color="auto"/>
        <w:right w:val="none" w:sz="0" w:space="0" w:color="auto"/>
      </w:divBdr>
    </w:div>
    <w:div w:id="1572161011">
      <w:bodyDiv w:val="1"/>
      <w:marLeft w:val="0"/>
      <w:marRight w:val="0"/>
      <w:marTop w:val="0"/>
      <w:marBottom w:val="0"/>
      <w:divBdr>
        <w:top w:val="none" w:sz="0" w:space="0" w:color="auto"/>
        <w:left w:val="none" w:sz="0" w:space="0" w:color="auto"/>
        <w:bottom w:val="none" w:sz="0" w:space="0" w:color="auto"/>
        <w:right w:val="none" w:sz="0" w:space="0" w:color="auto"/>
      </w:divBdr>
    </w:div>
    <w:div w:id="1572426454">
      <w:bodyDiv w:val="1"/>
      <w:marLeft w:val="0"/>
      <w:marRight w:val="0"/>
      <w:marTop w:val="0"/>
      <w:marBottom w:val="0"/>
      <w:divBdr>
        <w:top w:val="none" w:sz="0" w:space="0" w:color="auto"/>
        <w:left w:val="none" w:sz="0" w:space="0" w:color="auto"/>
        <w:bottom w:val="none" w:sz="0" w:space="0" w:color="auto"/>
        <w:right w:val="none" w:sz="0" w:space="0" w:color="auto"/>
      </w:divBdr>
    </w:div>
    <w:div w:id="1573612615">
      <w:bodyDiv w:val="1"/>
      <w:marLeft w:val="0"/>
      <w:marRight w:val="0"/>
      <w:marTop w:val="0"/>
      <w:marBottom w:val="0"/>
      <w:divBdr>
        <w:top w:val="none" w:sz="0" w:space="0" w:color="auto"/>
        <w:left w:val="none" w:sz="0" w:space="0" w:color="auto"/>
        <w:bottom w:val="none" w:sz="0" w:space="0" w:color="auto"/>
        <w:right w:val="none" w:sz="0" w:space="0" w:color="auto"/>
      </w:divBdr>
    </w:div>
    <w:div w:id="1574510446">
      <w:bodyDiv w:val="1"/>
      <w:marLeft w:val="0"/>
      <w:marRight w:val="0"/>
      <w:marTop w:val="0"/>
      <w:marBottom w:val="0"/>
      <w:divBdr>
        <w:top w:val="none" w:sz="0" w:space="0" w:color="auto"/>
        <w:left w:val="none" w:sz="0" w:space="0" w:color="auto"/>
        <w:bottom w:val="none" w:sz="0" w:space="0" w:color="auto"/>
        <w:right w:val="none" w:sz="0" w:space="0" w:color="auto"/>
      </w:divBdr>
    </w:div>
    <w:div w:id="1575243148">
      <w:bodyDiv w:val="1"/>
      <w:marLeft w:val="0"/>
      <w:marRight w:val="0"/>
      <w:marTop w:val="0"/>
      <w:marBottom w:val="0"/>
      <w:divBdr>
        <w:top w:val="none" w:sz="0" w:space="0" w:color="auto"/>
        <w:left w:val="none" w:sz="0" w:space="0" w:color="auto"/>
        <w:bottom w:val="none" w:sz="0" w:space="0" w:color="auto"/>
        <w:right w:val="none" w:sz="0" w:space="0" w:color="auto"/>
      </w:divBdr>
    </w:div>
    <w:div w:id="1575432730">
      <w:bodyDiv w:val="1"/>
      <w:marLeft w:val="0"/>
      <w:marRight w:val="0"/>
      <w:marTop w:val="0"/>
      <w:marBottom w:val="0"/>
      <w:divBdr>
        <w:top w:val="none" w:sz="0" w:space="0" w:color="auto"/>
        <w:left w:val="none" w:sz="0" w:space="0" w:color="auto"/>
        <w:bottom w:val="none" w:sz="0" w:space="0" w:color="auto"/>
        <w:right w:val="none" w:sz="0" w:space="0" w:color="auto"/>
      </w:divBdr>
    </w:div>
    <w:div w:id="1575554348">
      <w:bodyDiv w:val="1"/>
      <w:marLeft w:val="0"/>
      <w:marRight w:val="0"/>
      <w:marTop w:val="0"/>
      <w:marBottom w:val="0"/>
      <w:divBdr>
        <w:top w:val="none" w:sz="0" w:space="0" w:color="auto"/>
        <w:left w:val="none" w:sz="0" w:space="0" w:color="auto"/>
        <w:bottom w:val="none" w:sz="0" w:space="0" w:color="auto"/>
        <w:right w:val="none" w:sz="0" w:space="0" w:color="auto"/>
      </w:divBdr>
    </w:div>
    <w:div w:id="1576546556">
      <w:bodyDiv w:val="1"/>
      <w:marLeft w:val="0"/>
      <w:marRight w:val="0"/>
      <w:marTop w:val="0"/>
      <w:marBottom w:val="0"/>
      <w:divBdr>
        <w:top w:val="none" w:sz="0" w:space="0" w:color="auto"/>
        <w:left w:val="none" w:sz="0" w:space="0" w:color="auto"/>
        <w:bottom w:val="none" w:sz="0" w:space="0" w:color="auto"/>
        <w:right w:val="none" w:sz="0" w:space="0" w:color="auto"/>
      </w:divBdr>
    </w:div>
    <w:div w:id="1576863848">
      <w:bodyDiv w:val="1"/>
      <w:marLeft w:val="0"/>
      <w:marRight w:val="0"/>
      <w:marTop w:val="0"/>
      <w:marBottom w:val="0"/>
      <w:divBdr>
        <w:top w:val="none" w:sz="0" w:space="0" w:color="auto"/>
        <w:left w:val="none" w:sz="0" w:space="0" w:color="auto"/>
        <w:bottom w:val="none" w:sz="0" w:space="0" w:color="auto"/>
        <w:right w:val="none" w:sz="0" w:space="0" w:color="auto"/>
      </w:divBdr>
    </w:div>
    <w:div w:id="1577126567">
      <w:bodyDiv w:val="1"/>
      <w:marLeft w:val="0"/>
      <w:marRight w:val="0"/>
      <w:marTop w:val="0"/>
      <w:marBottom w:val="0"/>
      <w:divBdr>
        <w:top w:val="none" w:sz="0" w:space="0" w:color="auto"/>
        <w:left w:val="none" w:sz="0" w:space="0" w:color="auto"/>
        <w:bottom w:val="none" w:sz="0" w:space="0" w:color="auto"/>
        <w:right w:val="none" w:sz="0" w:space="0" w:color="auto"/>
      </w:divBdr>
    </w:div>
    <w:div w:id="1577742241">
      <w:bodyDiv w:val="1"/>
      <w:marLeft w:val="0"/>
      <w:marRight w:val="0"/>
      <w:marTop w:val="0"/>
      <w:marBottom w:val="0"/>
      <w:divBdr>
        <w:top w:val="none" w:sz="0" w:space="0" w:color="auto"/>
        <w:left w:val="none" w:sz="0" w:space="0" w:color="auto"/>
        <w:bottom w:val="none" w:sz="0" w:space="0" w:color="auto"/>
        <w:right w:val="none" w:sz="0" w:space="0" w:color="auto"/>
      </w:divBdr>
    </w:div>
    <w:div w:id="1578512472">
      <w:bodyDiv w:val="1"/>
      <w:marLeft w:val="0"/>
      <w:marRight w:val="0"/>
      <w:marTop w:val="0"/>
      <w:marBottom w:val="0"/>
      <w:divBdr>
        <w:top w:val="none" w:sz="0" w:space="0" w:color="auto"/>
        <w:left w:val="none" w:sz="0" w:space="0" w:color="auto"/>
        <w:bottom w:val="none" w:sz="0" w:space="0" w:color="auto"/>
        <w:right w:val="none" w:sz="0" w:space="0" w:color="auto"/>
      </w:divBdr>
    </w:div>
    <w:div w:id="1578779868">
      <w:bodyDiv w:val="1"/>
      <w:marLeft w:val="0"/>
      <w:marRight w:val="0"/>
      <w:marTop w:val="0"/>
      <w:marBottom w:val="0"/>
      <w:divBdr>
        <w:top w:val="none" w:sz="0" w:space="0" w:color="auto"/>
        <w:left w:val="none" w:sz="0" w:space="0" w:color="auto"/>
        <w:bottom w:val="none" w:sz="0" w:space="0" w:color="auto"/>
        <w:right w:val="none" w:sz="0" w:space="0" w:color="auto"/>
      </w:divBdr>
    </w:div>
    <w:div w:id="1579745960">
      <w:bodyDiv w:val="1"/>
      <w:marLeft w:val="0"/>
      <w:marRight w:val="0"/>
      <w:marTop w:val="0"/>
      <w:marBottom w:val="0"/>
      <w:divBdr>
        <w:top w:val="none" w:sz="0" w:space="0" w:color="auto"/>
        <w:left w:val="none" w:sz="0" w:space="0" w:color="auto"/>
        <w:bottom w:val="none" w:sz="0" w:space="0" w:color="auto"/>
        <w:right w:val="none" w:sz="0" w:space="0" w:color="auto"/>
      </w:divBdr>
    </w:div>
    <w:div w:id="1580140253">
      <w:bodyDiv w:val="1"/>
      <w:marLeft w:val="0"/>
      <w:marRight w:val="0"/>
      <w:marTop w:val="0"/>
      <w:marBottom w:val="0"/>
      <w:divBdr>
        <w:top w:val="none" w:sz="0" w:space="0" w:color="auto"/>
        <w:left w:val="none" w:sz="0" w:space="0" w:color="auto"/>
        <w:bottom w:val="none" w:sz="0" w:space="0" w:color="auto"/>
        <w:right w:val="none" w:sz="0" w:space="0" w:color="auto"/>
      </w:divBdr>
    </w:div>
    <w:div w:id="1581256718">
      <w:bodyDiv w:val="1"/>
      <w:marLeft w:val="0"/>
      <w:marRight w:val="0"/>
      <w:marTop w:val="0"/>
      <w:marBottom w:val="0"/>
      <w:divBdr>
        <w:top w:val="none" w:sz="0" w:space="0" w:color="auto"/>
        <w:left w:val="none" w:sz="0" w:space="0" w:color="auto"/>
        <w:bottom w:val="none" w:sz="0" w:space="0" w:color="auto"/>
        <w:right w:val="none" w:sz="0" w:space="0" w:color="auto"/>
      </w:divBdr>
    </w:div>
    <w:div w:id="1581718818">
      <w:bodyDiv w:val="1"/>
      <w:marLeft w:val="0"/>
      <w:marRight w:val="0"/>
      <w:marTop w:val="0"/>
      <w:marBottom w:val="0"/>
      <w:divBdr>
        <w:top w:val="none" w:sz="0" w:space="0" w:color="auto"/>
        <w:left w:val="none" w:sz="0" w:space="0" w:color="auto"/>
        <w:bottom w:val="none" w:sz="0" w:space="0" w:color="auto"/>
        <w:right w:val="none" w:sz="0" w:space="0" w:color="auto"/>
      </w:divBdr>
    </w:div>
    <w:div w:id="1581867664">
      <w:bodyDiv w:val="1"/>
      <w:marLeft w:val="0"/>
      <w:marRight w:val="0"/>
      <w:marTop w:val="0"/>
      <w:marBottom w:val="0"/>
      <w:divBdr>
        <w:top w:val="none" w:sz="0" w:space="0" w:color="auto"/>
        <w:left w:val="none" w:sz="0" w:space="0" w:color="auto"/>
        <w:bottom w:val="none" w:sz="0" w:space="0" w:color="auto"/>
        <w:right w:val="none" w:sz="0" w:space="0" w:color="auto"/>
      </w:divBdr>
    </w:div>
    <w:div w:id="1582567750">
      <w:bodyDiv w:val="1"/>
      <w:marLeft w:val="0"/>
      <w:marRight w:val="0"/>
      <w:marTop w:val="0"/>
      <w:marBottom w:val="0"/>
      <w:divBdr>
        <w:top w:val="none" w:sz="0" w:space="0" w:color="auto"/>
        <w:left w:val="none" w:sz="0" w:space="0" w:color="auto"/>
        <w:bottom w:val="none" w:sz="0" w:space="0" w:color="auto"/>
        <w:right w:val="none" w:sz="0" w:space="0" w:color="auto"/>
      </w:divBdr>
    </w:div>
    <w:div w:id="1582792017">
      <w:bodyDiv w:val="1"/>
      <w:marLeft w:val="0"/>
      <w:marRight w:val="0"/>
      <w:marTop w:val="0"/>
      <w:marBottom w:val="0"/>
      <w:divBdr>
        <w:top w:val="none" w:sz="0" w:space="0" w:color="auto"/>
        <w:left w:val="none" w:sz="0" w:space="0" w:color="auto"/>
        <w:bottom w:val="none" w:sz="0" w:space="0" w:color="auto"/>
        <w:right w:val="none" w:sz="0" w:space="0" w:color="auto"/>
      </w:divBdr>
    </w:div>
    <w:div w:id="1583415557">
      <w:bodyDiv w:val="1"/>
      <w:marLeft w:val="0"/>
      <w:marRight w:val="0"/>
      <w:marTop w:val="0"/>
      <w:marBottom w:val="0"/>
      <w:divBdr>
        <w:top w:val="none" w:sz="0" w:space="0" w:color="auto"/>
        <w:left w:val="none" w:sz="0" w:space="0" w:color="auto"/>
        <w:bottom w:val="none" w:sz="0" w:space="0" w:color="auto"/>
        <w:right w:val="none" w:sz="0" w:space="0" w:color="auto"/>
      </w:divBdr>
    </w:div>
    <w:div w:id="1583685997">
      <w:bodyDiv w:val="1"/>
      <w:marLeft w:val="0"/>
      <w:marRight w:val="0"/>
      <w:marTop w:val="0"/>
      <w:marBottom w:val="0"/>
      <w:divBdr>
        <w:top w:val="none" w:sz="0" w:space="0" w:color="auto"/>
        <w:left w:val="none" w:sz="0" w:space="0" w:color="auto"/>
        <w:bottom w:val="none" w:sz="0" w:space="0" w:color="auto"/>
        <w:right w:val="none" w:sz="0" w:space="0" w:color="auto"/>
      </w:divBdr>
    </w:div>
    <w:div w:id="1584023384">
      <w:bodyDiv w:val="1"/>
      <w:marLeft w:val="0"/>
      <w:marRight w:val="0"/>
      <w:marTop w:val="0"/>
      <w:marBottom w:val="0"/>
      <w:divBdr>
        <w:top w:val="none" w:sz="0" w:space="0" w:color="auto"/>
        <w:left w:val="none" w:sz="0" w:space="0" w:color="auto"/>
        <w:bottom w:val="none" w:sz="0" w:space="0" w:color="auto"/>
        <w:right w:val="none" w:sz="0" w:space="0" w:color="auto"/>
      </w:divBdr>
    </w:div>
    <w:div w:id="1584147027">
      <w:bodyDiv w:val="1"/>
      <w:marLeft w:val="0"/>
      <w:marRight w:val="0"/>
      <w:marTop w:val="0"/>
      <w:marBottom w:val="0"/>
      <w:divBdr>
        <w:top w:val="none" w:sz="0" w:space="0" w:color="auto"/>
        <w:left w:val="none" w:sz="0" w:space="0" w:color="auto"/>
        <w:bottom w:val="none" w:sz="0" w:space="0" w:color="auto"/>
        <w:right w:val="none" w:sz="0" w:space="0" w:color="auto"/>
      </w:divBdr>
    </w:div>
    <w:div w:id="1584561856">
      <w:bodyDiv w:val="1"/>
      <w:marLeft w:val="0"/>
      <w:marRight w:val="0"/>
      <w:marTop w:val="0"/>
      <w:marBottom w:val="0"/>
      <w:divBdr>
        <w:top w:val="none" w:sz="0" w:space="0" w:color="auto"/>
        <w:left w:val="none" w:sz="0" w:space="0" w:color="auto"/>
        <w:bottom w:val="none" w:sz="0" w:space="0" w:color="auto"/>
        <w:right w:val="none" w:sz="0" w:space="0" w:color="auto"/>
      </w:divBdr>
    </w:div>
    <w:div w:id="1584608370">
      <w:bodyDiv w:val="1"/>
      <w:marLeft w:val="0"/>
      <w:marRight w:val="0"/>
      <w:marTop w:val="0"/>
      <w:marBottom w:val="0"/>
      <w:divBdr>
        <w:top w:val="none" w:sz="0" w:space="0" w:color="auto"/>
        <w:left w:val="none" w:sz="0" w:space="0" w:color="auto"/>
        <w:bottom w:val="none" w:sz="0" w:space="0" w:color="auto"/>
        <w:right w:val="none" w:sz="0" w:space="0" w:color="auto"/>
      </w:divBdr>
    </w:div>
    <w:div w:id="1584875377">
      <w:bodyDiv w:val="1"/>
      <w:marLeft w:val="0"/>
      <w:marRight w:val="0"/>
      <w:marTop w:val="0"/>
      <w:marBottom w:val="0"/>
      <w:divBdr>
        <w:top w:val="none" w:sz="0" w:space="0" w:color="auto"/>
        <w:left w:val="none" w:sz="0" w:space="0" w:color="auto"/>
        <w:bottom w:val="none" w:sz="0" w:space="0" w:color="auto"/>
        <w:right w:val="none" w:sz="0" w:space="0" w:color="auto"/>
      </w:divBdr>
    </w:div>
    <w:div w:id="1585336467">
      <w:bodyDiv w:val="1"/>
      <w:marLeft w:val="0"/>
      <w:marRight w:val="0"/>
      <w:marTop w:val="0"/>
      <w:marBottom w:val="0"/>
      <w:divBdr>
        <w:top w:val="none" w:sz="0" w:space="0" w:color="auto"/>
        <w:left w:val="none" w:sz="0" w:space="0" w:color="auto"/>
        <w:bottom w:val="none" w:sz="0" w:space="0" w:color="auto"/>
        <w:right w:val="none" w:sz="0" w:space="0" w:color="auto"/>
      </w:divBdr>
    </w:div>
    <w:div w:id="1585840584">
      <w:bodyDiv w:val="1"/>
      <w:marLeft w:val="0"/>
      <w:marRight w:val="0"/>
      <w:marTop w:val="0"/>
      <w:marBottom w:val="0"/>
      <w:divBdr>
        <w:top w:val="none" w:sz="0" w:space="0" w:color="auto"/>
        <w:left w:val="none" w:sz="0" w:space="0" w:color="auto"/>
        <w:bottom w:val="none" w:sz="0" w:space="0" w:color="auto"/>
        <w:right w:val="none" w:sz="0" w:space="0" w:color="auto"/>
      </w:divBdr>
    </w:div>
    <w:div w:id="1586526947">
      <w:bodyDiv w:val="1"/>
      <w:marLeft w:val="0"/>
      <w:marRight w:val="0"/>
      <w:marTop w:val="0"/>
      <w:marBottom w:val="0"/>
      <w:divBdr>
        <w:top w:val="none" w:sz="0" w:space="0" w:color="auto"/>
        <w:left w:val="none" w:sz="0" w:space="0" w:color="auto"/>
        <w:bottom w:val="none" w:sz="0" w:space="0" w:color="auto"/>
        <w:right w:val="none" w:sz="0" w:space="0" w:color="auto"/>
      </w:divBdr>
    </w:div>
    <w:div w:id="1586527309">
      <w:bodyDiv w:val="1"/>
      <w:marLeft w:val="0"/>
      <w:marRight w:val="0"/>
      <w:marTop w:val="0"/>
      <w:marBottom w:val="0"/>
      <w:divBdr>
        <w:top w:val="none" w:sz="0" w:space="0" w:color="auto"/>
        <w:left w:val="none" w:sz="0" w:space="0" w:color="auto"/>
        <w:bottom w:val="none" w:sz="0" w:space="0" w:color="auto"/>
        <w:right w:val="none" w:sz="0" w:space="0" w:color="auto"/>
      </w:divBdr>
    </w:div>
    <w:div w:id="1586647854">
      <w:bodyDiv w:val="1"/>
      <w:marLeft w:val="0"/>
      <w:marRight w:val="0"/>
      <w:marTop w:val="0"/>
      <w:marBottom w:val="0"/>
      <w:divBdr>
        <w:top w:val="none" w:sz="0" w:space="0" w:color="auto"/>
        <w:left w:val="none" w:sz="0" w:space="0" w:color="auto"/>
        <w:bottom w:val="none" w:sz="0" w:space="0" w:color="auto"/>
        <w:right w:val="none" w:sz="0" w:space="0" w:color="auto"/>
      </w:divBdr>
    </w:div>
    <w:div w:id="1586650055">
      <w:bodyDiv w:val="1"/>
      <w:marLeft w:val="0"/>
      <w:marRight w:val="0"/>
      <w:marTop w:val="0"/>
      <w:marBottom w:val="0"/>
      <w:divBdr>
        <w:top w:val="none" w:sz="0" w:space="0" w:color="auto"/>
        <w:left w:val="none" w:sz="0" w:space="0" w:color="auto"/>
        <w:bottom w:val="none" w:sz="0" w:space="0" w:color="auto"/>
        <w:right w:val="none" w:sz="0" w:space="0" w:color="auto"/>
      </w:divBdr>
    </w:div>
    <w:div w:id="1588030625">
      <w:bodyDiv w:val="1"/>
      <w:marLeft w:val="0"/>
      <w:marRight w:val="0"/>
      <w:marTop w:val="0"/>
      <w:marBottom w:val="0"/>
      <w:divBdr>
        <w:top w:val="none" w:sz="0" w:space="0" w:color="auto"/>
        <w:left w:val="none" w:sz="0" w:space="0" w:color="auto"/>
        <w:bottom w:val="none" w:sz="0" w:space="0" w:color="auto"/>
        <w:right w:val="none" w:sz="0" w:space="0" w:color="auto"/>
      </w:divBdr>
    </w:div>
    <w:div w:id="1588465858">
      <w:bodyDiv w:val="1"/>
      <w:marLeft w:val="0"/>
      <w:marRight w:val="0"/>
      <w:marTop w:val="0"/>
      <w:marBottom w:val="0"/>
      <w:divBdr>
        <w:top w:val="none" w:sz="0" w:space="0" w:color="auto"/>
        <w:left w:val="none" w:sz="0" w:space="0" w:color="auto"/>
        <w:bottom w:val="none" w:sz="0" w:space="0" w:color="auto"/>
        <w:right w:val="none" w:sz="0" w:space="0" w:color="auto"/>
      </w:divBdr>
    </w:div>
    <w:div w:id="1589846392">
      <w:bodyDiv w:val="1"/>
      <w:marLeft w:val="0"/>
      <w:marRight w:val="0"/>
      <w:marTop w:val="0"/>
      <w:marBottom w:val="0"/>
      <w:divBdr>
        <w:top w:val="none" w:sz="0" w:space="0" w:color="auto"/>
        <w:left w:val="none" w:sz="0" w:space="0" w:color="auto"/>
        <w:bottom w:val="none" w:sz="0" w:space="0" w:color="auto"/>
        <w:right w:val="none" w:sz="0" w:space="0" w:color="auto"/>
      </w:divBdr>
    </w:div>
    <w:div w:id="1589997525">
      <w:bodyDiv w:val="1"/>
      <w:marLeft w:val="0"/>
      <w:marRight w:val="0"/>
      <w:marTop w:val="0"/>
      <w:marBottom w:val="0"/>
      <w:divBdr>
        <w:top w:val="none" w:sz="0" w:space="0" w:color="auto"/>
        <w:left w:val="none" w:sz="0" w:space="0" w:color="auto"/>
        <w:bottom w:val="none" w:sz="0" w:space="0" w:color="auto"/>
        <w:right w:val="none" w:sz="0" w:space="0" w:color="auto"/>
      </w:divBdr>
    </w:div>
    <w:div w:id="1590381523">
      <w:bodyDiv w:val="1"/>
      <w:marLeft w:val="0"/>
      <w:marRight w:val="0"/>
      <w:marTop w:val="0"/>
      <w:marBottom w:val="0"/>
      <w:divBdr>
        <w:top w:val="none" w:sz="0" w:space="0" w:color="auto"/>
        <w:left w:val="none" w:sz="0" w:space="0" w:color="auto"/>
        <w:bottom w:val="none" w:sz="0" w:space="0" w:color="auto"/>
        <w:right w:val="none" w:sz="0" w:space="0" w:color="auto"/>
      </w:divBdr>
    </w:div>
    <w:div w:id="1590768816">
      <w:bodyDiv w:val="1"/>
      <w:marLeft w:val="0"/>
      <w:marRight w:val="0"/>
      <w:marTop w:val="0"/>
      <w:marBottom w:val="0"/>
      <w:divBdr>
        <w:top w:val="none" w:sz="0" w:space="0" w:color="auto"/>
        <w:left w:val="none" w:sz="0" w:space="0" w:color="auto"/>
        <w:bottom w:val="none" w:sz="0" w:space="0" w:color="auto"/>
        <w:right w:val="none" w:sz="0" w:space="0" w:color="auto"/>
      </w:divBdr>
    </w:div>
    <w:div w:id="1590777249">
      <w:bodyDiv w:val="1"/>
      <w:marLeft w:val="0"/>
      <w:marRight w:val="0"/>
      <w:marTop w:val="0"/>
      <w:marBottom w:val="0"/>
      <w:divBdr>
        <w:top w:val="none" w:sz="0" w:space="0" w:color="auto"/>
        <w:left w:val="none" w:sz="0" w:space="0" w:color="auto"/>
        <w:bottom w:val="none" w:sz="0" w:space="0" w:color="auto"/>
        <w:right w:val="none" w:sz="0" w:space="0" w:color="auto"/>
      </w:divBdr>
    </w:div>
    <w:div w:id="1591112354">
      <w:bodyDiv w:val="1"/>
      <w:marLeft w:val="0"/>
      <w:marRight w:val="0"/>
      <w:marTop w:val="0"/>
      <w:marBottom w:val="0"/>
      <w:divBdr>
        <w:top w:val="none" w:sz="0" w:space="0" w:color="auto"/>
        <w:left w:val="none" w:sz="0" w:space="0" w:color="auto"/>
        <w:bottom w:val="none" w:sz="0" w:space="0" w:color="auto"/>
        <w:right w:val="none" w:sz="0" w:space="0" w:color="auto"/>
      </w:divBdr>
    </w:div>
    <w:div w:id="1591279990">
      <w:bodyDiv w:val="1"/>
      <w:marLeft w:val="0"/>
      <w:marRight w:val="0"/>
      <w:marTop w:val="0"/>
      <w:marBottom w:val="0"/>
      <w:divBdr>
        <w:top w:val="none" w:sz="0" w:space="0" w:color="auto"/>
        <w:left w:val="none" w:sz="0" w:space="0" w:color="auto"/>
        <w:bottom w:val="none" w:sz="0" w:space="0" w:color="auto"/>
        <w:right w:val="none" w:sz="0" w:space="0" w:color="auto"/>
      </w:divBdr>
    </w:div>
    <w:div w:id="1591960777">
      <w:bodyDiv w:val="1"/>
      <w:marLeft w:val="0"/>
      <w:marRight w:val="0"/>
      <w:marTop w:val="0"/>
      <w:marBottom w:val="0"/>
      <w:divBdr>
        <w:top w:val="none" w:sz="0" w:space="0" w:color="auto"/>
        <w:left w:val="none" w:sz="0" w:space="0" w:color="auto"/>
        <w:bottom w:val="none" w:sz="0" w:space="0" w:color="auto"/>
        <w:right w:val="none" w:sz="0" w:space="0" w:color="auto"/>
      </w:divBdr>
    </w:div>
    <w:div w:id="1592347377">
      <w:bodyDiv w:val="1"/>
      <w:marLeft w:val="0"/>
      <w:marRight w:val="0"/>
      <w:marTop w:val="0"/>
      <w:marBottom w:val="0"/>
      <w:divBdr>
        <w:top w:val="none" w:sz="0" w:space="0" w:color="auto"/>
        <w:left w:val="none" w:sz="0" w:space="0" w:color="auto"/>
        <w:bottom w:val="none" w:sz="0" w:space="0" w:color="auto"/>
        <w:right w:val="none" w:sz="0" w:space="0" w:color="auto"/>
      </w:divBdr>
    </w:div>
    <w:div w:id="1593509933">
      <w:bodyDiv w:val="1"/>
      <w:marLeft w:val="0"/>
      <w:marRight w:val="0"/>
      <w:marTop w:val="0"/>
      <w:marBottom w:val="0"/>
      <w:divBdr>
        <w:top w:val="none" w:sz="0" w:space="0" w:color="auto"/>
        <w:left w:val="none" w:sz="0" w:space="0" w:color="auto"/>
        <w:bottom w:val="none" w:sz="0" w:space="0" w:color="auto"/>
        <w:right w:val="none" w:sz="0" w:space="0" w:color="auto"/>
      </w:divBdr>
    </w:div>
    <w:div w:id="1593706219">
      <w:bodyDiv w:val="1"/>
      <w:marLeft w:val="0"/>
      <w:marRight w:val="0"/>
      <w:marTop w:val="0"/>
      <w:marBottom w:val="0"/>
      <w:divBdr>
        <w:top w:val="none" w:sz="0" w:space="0" w:color="auto"/>
        <w:left w:val="none" w:sz="0" w:space="0" w:color="auto"/>
        <w:bottom w:val="none" w:sz="0" w:space="0" w:color="auto"/>
        <w:right w:val="none" w:sz="0" w:space="0" w:color="auto"/>
      </w:divBdr>
    </w:div>
    <w:div w:id="1593857792">
      <w:bodyDiv w:val="1"/>
      <w:marLeft w:val="0"/>
      <w:marRight w:val="0"/>
      <w:marTop w:val="0"/>
      <w:marBottom w:val="0"/>
      <w:divBdr>
        <w:top w:val="none" w:sz="0" w:space="0" w:color="auto"/>
        <w:left w:val="none" w:sz="0" w:space="0" w:color="auto"/>
        <w:bottom w:val="none" w:sz="0" w:space="0" w:color="auto"/>
        <w:right w:val="none" w:sz="0" w:space="0" w:color="auto"/>
      </w:divBdr>
    </w:div>
    <w:div w:id="1594052712">
      <w:bodyDiv w:val="1"/>
      <w:marLeft w:val="0"/>
      <w:marRight w:val="0"/>
      <w:marTop w:val="0"/>
      <w:marBottom w:val="0"/>
      <w:divBdr>
        <w:top w:val="none" w:sz="0" w:space="0" w:color="auto"/>
        <w:left w:val="none" w:sz="0" w:space="0" w:color="auto"/>
        <w:bottom w:val="none" w:sz="0" w:space="0" w:color="auto"/>
        <w:right w:val="none" w:sz="0" w:space="0" w:color="auto"/>
      </w:divBdr>
    </w:div>
    <w:div w:id="1596281943">
      <w:bodyDiv w:val="1"/>
      <w:marLeft w:val="0"/>
      <w:marRight w:val="0"/>
      <w:marTop w:val="0"/>
      <w:marBottom w:val="0"/>
      <w:divBdr>
        <w:top w:val="none" w:sz="0" w:space="0" w:color="auto"/>
        <w:left w:val="none" w:sz="0" w:space="0" w:color="auto"/>
        <w:bottom w:val="none" w:sz="0" w:space="0" w:color="auto"/>
        <w:right w:val="none" w:sz="0" w:space="0" w:color="auto"/>
      </w:divBdr>
    </w:div>
    <w:div w:id="1596862531">
      <w:bodyDiv w:val="1"/>
      <w:marLeft w:val="0"/>
      <w:marRight w:val="0"/>
      <w:marTop w:val="0"/>
      <w:marBottom w:val="0"/>
      <w:divBdr>
        <w:top w:val="none" w:sz="0" w:space="0" w:color="auto"/>
        <w:left w:val="none" w:sz="0" w:space="0" w:color="auto"/>
        <w:bottom w:val="none" w:sz="0" w:space="0" w:color="auto"/>
        <w:right w:val="none" w:sz="0" w:space="0" w:color="auto"/>
      </w:divBdr>
    </w:div>
    <w:div w:id="1597131774">
      <w:bodyDiv w:val="1"/>
      <w:marLeft w:val="0"/>
      <w:marRight w:val="0"/>
      <w:marTop w:val="0"/>
      <w:marBottom w:val="0"/>
      <w:divBdr>
        <w:top w:val="none" w:sz="0" w:space="0" w:color="auto"/>
        <w:left w:val="none" w:sz="0" w:space="0" w:color="auto"/>
        <w:bottom w:val="none" w:sz="0" w:space="0" w:color="auto"/>
        <w:right w:val="none" w:sz="0" w:space="0" w:color="auto"/>
      </w:divBdr>
    </w:div>
    <w:div w:id="1597901233">
      <w:bodyDiv w:val="1"/>
      <w:marLeft w:val="0"/>
      <w:marRight w:val="0"/>
      <w:marTop w:val="0"/>
      <w:marBottom w:val="0"/>
      <w:divBdr>
        <w:top w:val="none" w:sz="0" w:space="0" w:color="auto"/>
        <w:left w:val="none" w:sz="0" w:space="0" w:color="auto"/>
        <w:bottom w:val="none" w:sz="0" w:space="0" w:color="auto"/>
        <w:right w:val="none" w:sz="0" w:space="0" w:color="auto"/>
      </w:divBdr>
    </w:div>
    <w:div w:id="1598833036">
      <w:bodyDiv w:val="1"/>
      <w:marLeft w:val="0"/>
      <w:marRight w:val="0"/>
      <w:marTop w:val="0"/>
      <w:marBottom w:val="0"/>
      <w:divBdr>
        <w:top w:val="none" w:sz="0" w:space="0" w:color="auto"/>
        <w:left w:val="none" w:sz="0" w:space="0" w:color="auto"/>
        <w:bottom w:val="none" w:sz="0" w:space="0" w:color="auto"/>
        <w:right w:val="none" w:sz="0" w:space="0" w:color="auto"/>
      </w:divBdr>
    </w:div>
    <w:div w:id="1599101181">
      <w:bodyDiv w:val="1"/>
      <w:marLeft w:val="0"/>
      <w:marRight w:val="0"/>
      <w:marTop w:val="0"/>
      <w:marBottom w:val="0"/>
      <w:divBdr>
        <w:top w:val="none" w:sz="0" w:space="0" w:color="auto"/>
        <w:left w:val="none" w:sz="0" w:space="0" w:color="auto"/>
        <w:bottom w:val="none" w:sz="0" w:space="0" w:color="auto"/>
        <w:right w:val="none" w:sz="0" w:space="0" w:color="auto"/>
      </w:divBdr>
    </w:div>
    <w:div w:id="1600405878">
      <w:bodyDiv w:val="1"/>
      <w:marLeft w:val="0"/>
      <w:marRight w:val="0"/>
      <w:marTop w:val="0"/>
      <w:marBottom w:val="0"/>
      <w:divBdr>
        <w:top w:val="none" w:sz="0" w:space="0" w:color="auto"/>
        <w:left w:val="none" w:sz="0" w:space="0" w:color="auto"/>
        <w:bottom w:val="none" w:sz="0" w:space="0" w:color="auto"/>
        <w:right w:val="none" w:sz="0" w:space="0" w:color="auto"/>
      </w:divBdr>
    </w:div>
    <w:div w:id="1600529422">
      <w:bodyDiv w:val="1"/>
      <w:marLeft w:val="0"/>
      <w:marRight w:val="0"/>
      <w:marTop w:val="0"/>
      <w:marBottom w:val="0"/>
      <w:divBdr>
        <w:top w:val="none" w:sz="0" w:space="0" w:color="auto"/>
        <w:left w:val="none" w:sz="0" w:space="0" w:color="auto"/>
        <w:bottom w:val="none" w:sz="0" w:space="0" w:color="auto"/>
        <w:right w:val="none" w:sz="0" w:space="0" w:color="auto"/>
      </w:divBdr>
    </w:div>
    <w:div w:id="1601718592">
      <w:bodyDiv w:val="1"/>
      <w:marLeft w:val="0"/>
      <w:marRight w:val="0"/>
      <w:marTop w:val="0"/>
      <w:marBottom w:val="0"/>
      <w:divBdr>
        <w:top w:val="none" w:sz="0" w:space="0" w:color="auto"/>
        <w:left w:val="none" w:sz="0" w:space="0" w:color="auto"/>
        <w:bottom w:val="none" w:sz="0" w:space="0" w:color="auto"/>
        <w:right w:val="none" w:sz="0" w:space="0" w:color="auto"/>
      </w:divBdr>
    </w:div>
    <w:div w:id="1601908834">
      <w:bodyDiv w:val="1"/>
      <w:marLeft w:val="0"/>
      <w:marRight w:val="0"/>
      <w:marTop w:val="0"/>
      <w:marBottom w:val="0"/>
      <w:divBdr>
        <w:top w:val="none" w:sz="0" w:space="0" w:color="auto"/>
        <w:left w:val="none" w:sz="0" w:space="0" w:color="auto"/>
        <w:bottom w:val="none" w:sz="0" w:space="0" w:color="auto"/>
        <w:right w:val="none" w:sz="0" w:space="0" w:color="auto"/>
      </w:divBdr>
    </w:div>
    <w:div w:id="1602101891">
      <w:bodyDiv w:val="1"/>
      <w:marLeft w:val="0"/>
      <w:marRight w:val="0"/>
      <w:marTop w:val="0"/>
      <w:marBottom w:val="0"/>
      <w:divBdr>
        <w:top w:val="none" w:sz="0" w:space="0" w:color="auto"/>
        <w:left w:val="none" w:sz="0" w:space="0" w:color="auto"/>
        <w:bottom w:val="none" w:sz="0" w:space="0" w:color="auto"/>
        <w:right w:val="none" w:sz="0" w:space="0" w:color="auto"/>
      </w:divBdr>
    </w:div>
    <w:div w:id="1602251497">
      <w:bodyDiv w:val="1"/>
      <w:marLeft w:val="0"/>
      <w:marRight w:val="0"/>
      <w:marTop w:val="0"/>
      <w:marBottom w:val="0"/>
      <w:divBdr>
        <w:top w:val="none" w:sz="0" w:space="0" w:color="auto"/>
        <w:left w:val="none" w:sz="0" w:space="0" w:color="auto"/>
        <w:bottom w:val="none" w:sz="0" w:space="0" w:color="auto"/>
        <w:right w:val="none" w:sz="0" w:space="0" w:color="auto"/>
      </w:divBdr>
    </w:div>
    <w:div w:id="1602496615">
      <w:bodyDiv w:val="1"/>
      <w:marLeft w:val="0"/>
      <w:marRight w:val="0"/>
      <w:marTop w:val="0"/>
      <w:marBottom w:val="0"/>
      <w:divBdr>
        <w:top w:val="none" w:sz="0" w:space="0" w:color="auto"/>
        <w:left w:val="none" w:sz="0" w:space="0" w:color="auto"/>
        <w:bottom w:val="none" w:sz="0" w:space="0" w:color="auto"/>
        <w:right w:val="none" w:sz="0" w:space="0" w:color="auto"/>
      </w:divBdr>
    </w:div>
    <w:div w:id="1602569256">
      <w:bodyDiv w:val="1"/>
      <w:marLeft w:val="0"/>
      <w:marRight w:val="0"/>
      <w:marTop w:val="0"/>
      <w:marBottom w:val="0"/>
      <w:divBdr>
        <w:top w:val="none" w:sz="0" w:space="0" w:color="auto"/>
        <w:left w:val="none" w:sz="0" w:space="0" w:color="auto"/>
        <w:bottom w:val="none" w:sz="0" w:space="0" w:color="auto"/>
        <w:right w:val="none" w:sz="0" w:space="0" w:color="auto"/>
      </w:divBdr>
    </w:div>
    <w:div w:id="1602833229">
      <w:bodyDiv w:val="1"/>
      <w:marLeft w:val="0"/>
      <w:marRight w:val="0"/>
      <w:marTop w:val="0"/>
      <w:marBottom w:val="0"/>
      <w:divBdr>
        <w:top w:val="none" w:sz="0" w:space="0" w:color="auto"/>
        <w:left w:val="none" w:sz="0" w:space="0" w:color="auto"/>
        <w:bottom w:val="none" w:sz="0" w:space="0" w:color="auto"/>
        <w:right w:val="none" w:sz="0" w:space="0" w:color="auto"/>
      </w:divBdr>
    </w:div>
    <w:div w:id="1602835446">
      <w:bodyDiv w:val="1"/>
      <w:marLeft w:val="0"/>
      <w:marRight w:val="0"/>
      <w:marTop w:val="0"/>
      <w:marBottom w:val="0"/>
      <w:divBdr>
        <w:top w:val="none" w:sz="0" w:space="0" w:color="auto"/>
        <w:left w:val="none" w:sz="0" w:space="0" w:color="auto"/>
        <w:bottom w:val="none" w:sz="0" w:space="0" w:color="auto"/>
        <w:right w:val="none" w:sz="0" w:space="0" w:color="auto"/>
      </w:divBdr>
    </w:div>
    <w:div w:id="1603495962">
      <w:bodyDiv w:val="1"/>
      <w:marLeft w:val="0"/>
      <w:marRight w:val="0"/>
      <w:marTop w:val="0"/>
      <w:marBottom w:val="0"/>
      <w:divBdr>
        <w:top w:val="none" w:sz="0" w:space="0" w:color="auto"/>
        <w:left w:val="none" w:sz="0" w:space="0" w:color="auto"/>
        <w:bottom w:val="none" w:sz="0" w:space="0" w:color="auto"/>
        <w:right w:val="none" w:sz="0" w:space="0" w:color="auto"/>
      </w:divBdr>
    </w:div>
    <w:div w:id="1606035037">
      <w:bodyDiv w:val="1"/>
      <w:marLeft w:val="0"/>
      <w:marRight w:val="0"/>
      <w:marTop w:val="0"/>
      <w:marBottom w:val="0"/>
      <w:divBdr>
        <w:top w:val="none" w:sz="0" w:space="0" w:color="auto"/>
        <w:left w:val="none" w:sz="0" w:space="0" w:color="auto"/>
        <w:bottom w:val="none" w:sz="0" w:space="0" w:color="auto"/>
        <w:right w:val="none" w:sz="0" w:space="0" w:color="auto"/>
      </w:divBdr>
    </w:div>
    <w:div w:id="1606111707">
      <w:bodyDiv w:val="1"/>
      <w:marLeft w:val="0"/>
      <w:marRight w:val="0"/>
      <w:marTop w:val="0"/>
      <w:marBottom w:val="0"/>
      <w:divBdr>
        <w:top w:val="none" w:sz="0" w:space="0" w:color="auto"/>
        <w:left w:val="none" w:sz="0" w:space="0" w:color="auto"/>
        <w:bottom w:val="none" w:sz="0" w:space="0" w:color="auto"/>
        <w:right w:val="none" w:sz="0" w:space="0" w:color="auto"/>
      </w:divBdr>
    </w:div>
    <w:div w:id="1607079637">
      <w:bodyDiv w:val="1"/>
      <w:marLeft w:val="0"/>
      <w:marRight w:val="0"/>
      <w:marTop w:val="0"/>
      <w:marBottom w:val="0"/>
      <w:divBdr>
        <w:top w:val="none" w:sz="0" w:space="0" w:color="auto"/>
        <w:left w:val="none" w:sz="0" w:space="0" w:color="auto"/>
        <w:bottom w:val="none" w:sz="0" w:space="0" w:color="auto"/>
        <w:right w:val="none" w:sz="0" w:space="0" w:color="auto"/>
      </w:divBdr>
    </w:div>
    <w:div w:id="1607806489">
      <w:bodyDiv w:val="1"/>
      <w:marLeft w:val="0"/>
      <w:marRight w:val="0"/>
      <w:marTop w:val="0"/>
      <w:marBottom w:val="0"/>
      <w:divBdr>
        <w:top w:val="none" w:sz="0" w:space="0" w:color="auto"/>
        <w:left w:val="none" w:sz="0" w:space="0" w:color="auto"/>
        <w:bottom w:val="none" w:sz="0" w:space="0" w:color="auto"/>
        <w:right w:val="none" w:sz="0" w:space="0" w:color="auto"/>
      </w:divBdr>
    </w:div>
    <w:div w:id="1609386028">
      <w:bodyDiv w:val="1"/>
      <w:marLeft w:val="0"/>
      <w:marRight w:val="0"/>
      <w:marTop w:val="0"/>
      <w:marBottom w:val="0"/>
      <w:divBdr>
        <w:top w:val="none" w:sz="0" w:space="0" w:color="auto"/>
        <w:left w:val="none" w:sz="0" w:space="0" w:color="auto"/>
        <w:bottom w:val="none" w:sz="0" w:space="0" w:color="auto"/>
        <w:right w:val="none" w:sz="0" w:space="0" w:color="auto"/>
      </w:divBdr>
    </w:div>
    <w:div w:id="1609652825">
      <w:bodyDiv w:val="1"/>
      <w:marLeft w:val="0"/>
      <w:marRight w:val="0"/>
      <w:marTop w:val="0"/>
      <w:marBottom w:val="0"/>
      <w:divBdr>
        <w:top w:val="none" w:sz="0" w:space="0" w:color="auto"/>
        <w:left w:val="none" w:sz="0" w:space="0" w:color="auto"/>
        <w:bottom w:val="none" w:sz="0" w:space="0" w:color="auto"/>
        <w:right w:val="none" w:sz="0" w:space="0" w:color="auto"/>
      </w:divBdr>
    </w:div>
    <w:div w:id="1610041722">
      <w:bodyDiv w:val="1"/>
      <w:marLeft w:val="0"/>
      <w:marRight w:val="0"/>
      <w:marTop w:val="0"/>
      <w:marBottom w:val="0"/>
      <w:divBdr>
        <w:top w:val="none" w:sz="0" w:space="0" w:color="auto"/>
        <w:left w:val="none" w:sz="0" w:space="0" w:color="auto"/>
        <w:bottom w:val="none" w:sz="0" w:space="0" w:color="auto"/>
        <w:right w:val="none" w:sz="0" w:space="0" w:color="auto"/>
      </w:divBdr>
    </w:div>
    <w:div w:id="1610352057">
      <w:bodyDiv w:val="1"/>
      <w:marLeft w:val="0"/>
      <w:marRight w:val="0"/>
      <w:marTop w:val="0"/>
      <w:marBottom w:val="0"/>
      <w:divBdr>
        <w:top w:val="none" w:sz="0" w:space="0" w:color="auto"/>
        <w:left w:val="none" w:sz="0" w:space="0" w:color="auto"/>
        <w:bottom w:val="none" w:sz="0" w:space="0" w:color="auto"/>
        <w:right w:val="none" w:sz="0" w:space="0" w:color="auto"/>
      </w:divBdr>
      <w:divsChild>
        <w:div w:id="279917741">
          <w:marLeft w:val="446"/>
          <w:marRight w:val="0"/>
          <w:marTop w:val="0"/>
          <w:marBottom w:val="0"/>
          <w:divBdr>
            <w:top w:val="none" w:sz="0" w:space="0" w:color="auto"/>
            <w:left w:val="none" w:sz="0" w:space="0" w:color="auto"/>
            <w:bottom w:val="none" w:sz="0" w:space="0" w:color="auto"/>
            <w:right w:val="none" w:sz="0" w:space="0" w:color="auto"/>
          </w:divBdr>
        </w:div>
        <w:div w:id="1400788085">
          <w:marLeft w:val="446"/>
          <w:marRight w:val="0"/>
          <w:marTop w:val="0"/>
          <w:marBottom w:val="0"/>
          <w:divBdr>
            <w:top w:val="none" w:sz="0" w:space="0" w:color="auto"/>
            <w:left w:val="none" w:sz="0" w:space="0" w:color="auto"/>
            <w:bottom w:val="none" w:sz="0" w:space="0" w:color="auto"/>
            <w:right w:val="none" w:sz="0" w:space="0" w:color="auto"/>
          </w:divBdr>
        </w:div>
        <w:div w:id="1704817458">
          <w:marLeft w:val="446"/>
          <w:marRight w:val="0"/>
          <w:marTop w:val="0"/>
          <w:marBottom w:val="0"/>
          <w:divBdr>
            <w:top w:val="none" w:sz="0" w:space="0" w:color="auto"/>
            <w:left w:val="none" w:sz="0" w:space="0" w:color="auto"/>
            <w:bottom w:val="none" w:sz="0" w:space="0" w:color="auto"/>
            <w:right w:val="none" w:sz="0" w:space="0" w:color="auto"/>
          </w:divBdr>
        </w:div>
      </w:divsChild>
    </w:div>
    <w:div w:id="1610892981">
      <w:bodyDiv w:val="1"/>
      <w:marLeft w:val="0"/>
      <w:marRight w:val="0"/>
      <w:marTop w:val="0"/>
      <w:marBottom w:val="0"/>
      <w:divBdr>
        <w:top w:val="none" w:sz="0" w:space="0" w:color="auto"/>
        <w:left w:val="none" w:sz="0" w:space="0" w:color="auto"/>
        <w:bottom w:val="none" w:sz="0" w:space="0" w:color="auto"/>
        <w:right w:val="none" w:sz="0" w:space="0" w:color="auto"/>
      </w:divBdr>
    </w:div>
    <w:div w:id="1611860634">
      <w:bodyDiv w:val="1"/>
      <w:marLeft w:val="0"/>
      <w:marRight w:val="0"/>
      <w:marTop w:val="0"/>
      <w:marBottom w:val="0"/>
      <w:divBdr>
        <w:top w:val="none" w:sz="0" w:space="0" w:color="auto"/>
        <w:left w:val="none" w:sz="0" w:space="0" w:color="auto"/>
        <w:bottom w:val="none" w:sz="0" w:space="0" w:color="auto"/>
        <w:right w:val="none" w:sz="0" w:space="0" w:color="auto"/>
      </w:divBdr>
    </w:div>
    <w:div w:id="1612395566">
      <w:bodyDiv w:val="1"/>
      <w:marLeft w:val="0"/>
      <w:marRight w:val="0"/>
      <w:marTop w:val="0"/>
      <w:marBottom w:val="0"/>
      <w:divBdr>
        <w:top w:val="none" w:sz="0" w:space="0" w:color="auto"/>
        <w:left w:val="none" w:sz="0" w:space="0" w:color="auto"/>
        <w:bottom w:val="none" w:sz="0" w:space="0" w:color="auto"/>
        <w:right w:val="none" w:sz="0" w:space="0" w:color="auto"/>
      </w:divBdr>
    </w:div>
    <w:div w:id="1612467879">
      <w:bodyDiv w:val="1"/>
      <w:marLeft w:val="0"/>
      <w:marRight w:val="0"/>
      <w:marTop w:val="0"/>
      <w:marBottom w:val="0"/>
      <w:divBdr>
        <w:top w:val="none" w:sz="0" w:space="0" w:color="auto"/>
        <w:left w:val="none" w:sz="0" w:space="0" w:color="auto"/>
        <w:bottom w:val="none" w:sz="0" w:space="0" w:color="auto"/>
        <w:right w:val="none" w:sz="0" w:space="0" w:color="auto"/>
      </w:divBdr>
    </w:div>
    <w:div w:id="1612588798">
      <w:bodyDiv w:val="1"/>
      <w:marLeft w:val="0"/>
      <w:marRight w:val="0"/>
      <w:marTop w:val="0"/>
      <w:marBottom w:val="0"/>
      <w:divBdr>
        <w:top w:val="none" w:sz="0" w:space="0" w:color="auto"/>
        <w:left w:val="none" w:sz="0" w:space="0" w:color="auto"/>
        <w:bottom w:val="none" w:sz="0" w:space="0" w:color="auto"/>
        <w:right w:val="none" w:sz="0" w:space="0" w:color="auto"/>
      </w:divBdr>
    </w:div>
    <w:div w:id="1612741263">
      <w:bodyDiv w:val="1"/>
      <w:marLeft w:val="0"/>
      <w:marRight w:val="0"/>
      <w:marTop w:val="0"/>
      <w:marBottom w:val="0"/>
      <w:divBdr>
        <w:top w:val="none" w:sz="0" w:space="0" w:color="auto"/>
        <w:left w:val="none" w:sz="0" w:space="0" w:color="auto"/>
        <w:bottom w:val="none" w:sz="0" w:space="0" w:color="auto"/>
        <w:right w:val="none" w:sz="0" w:space="0" w:color="auto"/>
      </w:divBdr>
    </w:div>
    <w:div w:id="1613855799">
      <w:bodyDiv w:val="1"/>
      <w:marLeft w:val="0"/>
      <w:marRight w:val="0"/>
      <w:marTop w:val="0"/>
      <w:marBottom w:val="0"/>
      <w:divBdr>
        <w:top w:val="none" w:sz="0" w:space="0" w:color="auto"/>
        <w:left w:val="none" w:sz="0" w:space="0" w:color="auto"/>
        <w:bottom w:val="none" w:sz="0" w:space="0" w:color="auto"/>
        <w:right w:val="none" w:sz="0" w:space="0" w:color="auto"/>
      </w:divBdr>
    </w:div>
    <w:div w:id="1614167721">
      <w:bodyDiv w:val="1"/>
      <w:marLeft w:val="0"/>
      <w:marRight w:val="0"/>
      <w:marTop w:val="0"/>
      <w:marBottom w:val="0"/>
      <w:divBdr>
        <w:top w:val="none" w:sz="0" w:space="0" w:color="auto"/>
        <w:left w:val="none" w:sz="0" w:space="0" w:color="auto"/>
        <w:bottom w:val="none" w:sz="0" w:space="0" w:color="auto"/>
        <w:right w:val="none" w:sz="0" w:space="0" w:color="auto"/>
      </w:divBdr>
    </w:div>
    <w:div w:id="1614247727">
      <w:bodyDiv w:val="1"/>
      <w:marLeft w:val="0"/>
      <w:marRight w:val="0"/>
      <w:marTop w:val="0"/>
      <w:marBottom w:val="0"/>
      <w:divBdr>
        <w:top w:val="none" w:sz="0" w:space="0" w:color="auto"/>
        <w:left w:val="none" w:sz="0" w:space="0" w:color="auto"/>
        <w:bottom w:val="none" w:sz="0" w:space="0" w:color="auto"/>
        <w:right w:val="none" w:sz="0" w:space="0" w:color="auto"/>
      </w:divBdr>
    </w:div>
    <w:div w:id="1614552225">
      <w:bodyDiv w:val="1"/>
      <w:marLeft w:val="0"/>
      <w:marRight w:val="0"/>
      <w:marTop w:val="0"/>
      <w:marBottom w:val="0"/>
      <w:divBdr>
        <w:top w:val="none" w:sz="0" w:space="0" w:color="auto"/>
        <w:left w:val="none" w:sz="0" w:space="0" w:color="auto"/>
        <w:bottom w:val="none" w:sz="0" w:space="0" w:color="auto"/>
        <w:right w:val="none" w:sz="0" w:space="0" w:color="auto"/>
      </w:divBdr>
    </w:div>
    <w:div w:id="1615601077">
      <w:bodyDiv w:val="1"/>
      <w:marLeft w:val="0"/>
      <w:marRight w:val="0"/>
      <w:marTop w:val="0"/>
      <w:marBottom w:val="0"/>
      <w:divBdr>
        <w:top w:val="none" w:sz="0" w:space="0" w:color="auto"/>
        <w:left w:val="none" w:sz="0" w:space="0" w:color="auto"/>
        <w:bottom w:val="none" w:sz="0" w:space="0" w:color="auto"/>
        <w:right w:val="none" w:sz="0" w:space="0" w:color="auto"/>
      </w:divBdr>
    </w:div>
    <w:div w:id="1615677241">
      <w:bodyDiv w:val="1"/>
      <w:marLeft w:val="0"/>
      <w:marRight w:val="0"/>
      <w:marTop w:val="0"/>
      <w:marBottom w:val="0"/>
      <w:divBdr>
        <w:top w:val="none" w:sz="0" w:space="0" w:color="auto"/>
        <w:left w:val="none" w:sz="0" w:space="0" w:color="auto"/>
        <w:bottom w:val="none" w:sz="0" w:space="0" w:color="auto"/>
        <w:right w:val="none" w:sz="0" w:space="0" w:color="auto"/>
      </w:divBdr>
    </w:div>
    <w:div w:id="1617981775">
      <w:bodyDiv w:val="1"/>
      <w:marLeft w:val="0"/>
      <w:marRight w:val="0"/>
      <w:marTop w:val="0"/>
      <w:marBottom w:val="0"/>
      <w:divBdr>
        <w:top w:val="none" w:sz="0" w:space="0" w:color="auto"/>
        <w:left w:val="none" w:sz="0" w:space="0" w:color="auto"/>
        <w:bottom w:val="none" w:sz="0" w:space="0" w:color="auto"/>
        <w:right w:val="none" w:sz="0" w:space="0" w:color="auto"/>
      </w:divBdr>
    </w:div>
    <w:div w:id="1618024855">
      <w:bodyDiv w:val="1"/>
      <w:marLeft w:val="0"/>
      <w:marRight w:val="0"/>
      <w:marTop w:val="0"/>
      <w:marBottom w:val="0"/>
      <w:divBdr>
        <w:top w:val="none" w:sz="0" w:space="0" w:color="auto"/>
        <w:left w:val="none" w:sz="0" w:space="0" w:color="auto"/>
        <w:bottom w:val="none" w:sz="0" w:space="0" w:color="auto"/>
        <w:right w:val="none" w:sz="0" w:space="0" w:color="auto"/>
      </w:divBdr>
    </w:div>
    <w:div w:id="1618561980">
      <w:bodyDiv w:val="1"/>
      <w:marLeft w:val="0"/>
      <w:marRight w:val="0"/>
      <w:marTop w:val="0"/>
      <w:marBottom w:val="0"/>
      <w:divBdr>
        <w:top w:val="none" w:sz="0" w:space="0" w:color="auto"/>
        <w:left w:val="none" w:sz="0" w:space="0" w:color="auto"/>
        <w:bottom w:val="none" w:sz="0" w:space="0" w:color="auto"/>
        <w:right w:val="none" w:sz="0" w:space="0" w:color="auto"/>
      </w:divBdr>
    </w:div>
    <w:div w:id="1621764295">
      <w:bodyDiv w:val="1"/>
      <w:marLeft w:val="0"/>
      <w:marRight w:val="0"/>
      <w:marTop w:val="0"/>
      <w:marBottom w:val="0"/>
      <w:divBdr>
        <w:top w:val="none" w:sz="0" w:space="0" w:color="auto"/>
        <w:left w:val="none" w:sz="0" w:space="0" w:color="auto"/>
        <w:bottom w:val="none" w:sz="0" w:space="0" w:color="auto"/>
        <w:right w:val="none" w:sz="0" w:space="0" w:color="auto"/>
      </w:divBdr>
    </w:div>
    <w:div w:id="1622034396">
      <w:bodyDiv w:val="1"/>
      <w:marLeft w:val="0"/>
      <w:marRight w:val="0"/>
      <w:marTop w:val="0"/>
      <w:marBottom w:val="0"/>
      <w:divBdr>
        <w:top w:val="none" w:sz="0" w:space="0" w:color="auto"/>
        <w:left w:val="none" w:sz="0" w:space="0" w:color="auto"/>
        <w:bottom w:val="none" w:sz="0" w:space="0" w:color="auto"/>
        <w:right w:val="none" w:sz="0" w:space="0" w:color="auto"/>
      </w:divBdr>
    </w:div>
    <w:div w:id="1622759417">
      <w:bodyDiv w:val="1"/>
      <w:marLeft w:val="0"/>
      <w:marRight w:val="0"/>
      <w:marTop w:val="0"/>
      <w:marBottom w:val="0"/>
      <w:divBdr>
        <w:top w:val="none" w:sz="0" w:space="0" w:color="auto"/>
        <w:left w:val="none" w:sz="0" w:space="0" w:color="auto"/>
        <w:bottom w:val="none" w:sz="0" w:space="0" w:color="auto"/>
        <w:right w:val="none" w:sz="0" w:space="0" w:color="auto"/>
      </w:divBdr>
    </w:div>
    <w:div w:id="1622766022">
      <w:bodyDiv w:val="1"/>
      <w:marLeft w:val="0"/>
      <w:marRight w:val="0"/>
      <w:marTop w:val="0"/>
      <w:marBottom w:val="0"/>
      <w:divBdr>
        <w:top w:val="none" w:sz="0" w:space="0" w:color="auto"/>
        <w:left w:val="none" w:sz="0" w:space="0" w:color="auto"/>
        <w:bottom w:val="none" w:sz="0" w:space="0" w:color="auto"/>
        <w:right w:val="none" w:sz="0" w:space="0" w:color="auto"/>
      </w:divBdr>
    </w:div>
    <w:div w:id="1622805585">
      <w:bodyDiv w:val="1"/>
      <w:marLeft w:val="0"/>
      <w:marRight w:val="0"/>
      <w:marTop w:val="0"/>
      <w:marBottom w:val="0"/>
      <w:divBdr>
        <w:top w:val="none" w:sz="0" w:space="0" w:color="auto"/>
        <w:left w:val="none" w:sz="0" w:space="0" w:color="auto"/>
        <w:bottom w:val="none" w:sz="0" w:space="0" w:color="auto"/>
        <w:right w:val="none" w:sz="0" w:space="0" w:color="auto"/>
      </w:divBdr>
    </w:div>
    <w:div w:id="1623269666">
      <w:bodyDiv w:val="1"/>
      <w:marLeft w:val="0"/>
      <w:marRight w:val="0"/>
      <w:marTop w:val="0"/>
      <w:marBottom w:val="0"/>
      <w:divBdr>
        <w:top w:val="none" w:sz="0" w:space="0" w:color="auto"/>
        <w:left w:val="none" w:sz="0" w:space="0" w:color="auto"/>
        <w:bottom w:val="none" w:sz="0" w:space="0" w:color="auto"/>
        <w:right w:val="none" w:sz="0" w:space="0" w:color="auto"/>
      </w:divBdr>
    </w:div>
    <w:div w:id="1623344837">
      <w:bodyDiv w:val="1"/>
      <w:marLeft w:val="0"/>
      <w:marRight w:val="0"/>
      <w:marTop w:val="0"/>
      <w:marBottom w:val="0"/>
      <w:divBdr>
        <w:top w:val="none" w:sz="0" w:space="0" w:color="auto"/>
        <w:left w:val="none" w:sz="0" w:space="0" w:color="auto"/>
        <w:bottom w:val="none" w:sz="0" w:space="0" w:color="auto"/>
        <w:right w:val="none" w:sz="0" w:space="0" w:color="auto"/>
      </w:divBdr>
    </w:div>
    <w:div w:id="1623731963">
      <w:bodyDiv w:val="1"/>
      <w:marLeft w:val="0"/>
      <w:marRight w:val="0"/>
      <w:marTop w:val="0"/>
      <w:marBottom w:val="0"/>
      <w:divBdr>
        <w:top w:val="none" w:sz="0" w:space="0" w:color="auto"/>
        <w:left w:val="none" w:sz="0" w:space="0" w:color="auto"/>
        <w:bottom w:val="none" w:sz="0" w:space="0" w:color="auto"/>
        <w:right w:val="none" w:sz="0" w:space="0" w:color="auto"/>
      </w:divBdr>
    </w:div>
    <w:div w:id="1624071137">
      <w:bodyDiv w:val="1"/>
      <w:marLeft w:val="0"/>
      <w:marRight w:val="0"/>
      <w:marTop w:val="0"/>
      <w:marBottom w:val="0"/>
      <w:divBdr>
        <w:top w:val="none" w:sz="0" w:space="0" w:color="auto"/>
        <w:left w:val="none" w:sz="0" w:space="0" w:color="auto"/>
        <w:bottom w:val="none" w:sz="0" w:space="0" w:color="auto"/>
        <w:right w:val="none" w:sz="0" w:space="0" w:color="auto"/>
      </w:divBdr>
    </w:div>
    <w:div w:id="1624076573">
      <w:bodyDiv w:val="1"/>
      <w:marLeft w:val="0"/>
      <w:marRight w:val="0"/>
      <w:marTop w:val="0"/>
      <w:marBottom w:val="0"/>
      <w:divBdr>
        <w:top w:val="none" w:sz="0" w:space="0" w:color="auto"/>
        <w:left w:val="none" w:sz="0" w:space="0" w:color="auto"/>
        <w:bottom w:val="none" w:sz="0" w:space="0" w:color="auto"/>
        <w:right w:val="none" w:sz="0" w:space="0" w:color="auto"/>
      </w:divBdr>
    </w:div>
    <w:div w:id="1624461256">
      <w:bodyDiv w:val="1"/>
      <w:marLeft w:val="0"/>
      <w:marRight w:val="0"/>
      <w:marTop w:val="0"/>
      <w:marBottom w:val="0"/>
      <w:divBdr>
        <w:top w:val="none" w:sz="0" w:space="0" w:color="auto"/>
        <w:left w:val="none" w:sz="0" w:space="0" w:color="auto"/>
        <w:bottom w:val="none" w:sz="0" w:space="0" w:color="auto"/>
        <w:right w:val="none" w:sz="0" w:space="0" w:color="auto"/>
      </w:divBdr>
    </w:div>
    <w:div w:id="1625770682">
      <w:bodyDiv w:val="1"/>
      <w:marLeft w:val="0"/>
      <w:marRight w:val="0"/>
      <w:marTop w:val="0"/>
      <w:marBottom w:val="0"/>
      <w:divBdr>
        <w:top w:val="none" w:sz="0" w:space="0" w:color="auto"/>
        <w:left w:val="none" w:sz="0" w:space="0" w:color="auto"/>
        <w:bottom w:val="none" w:sz="0" w:space="0" w:color="auto"/>
        <w:right w:val="none" w:sz="0" w:space="0" w:color="auto"/>
      </w:divBdr>
    </w:div>
    <w:div w:id="1626110199">
      <w:bodyDiv w:val="1"/>
      <w:marLeft w:val="0"/>
      <w:marRight w:val="0"/>
      <w:marTop w:val="0"/>
      <w:marBottom w:val="0"/>
      <w:divBdr>
        <w:top w:val="none" w:sz="0" w:space="0" w:color="auto"/>
        <w:left w:val="none" w:sz="0" w:space="0" w:color="auto"/>
        <w:bottom w:val="none" w:sz="0" w:space="0" w:color="auto"/>
        <w:right w:val="none" w:sz="0" w:space="0" w:color="auto"/>
      </w:divBdr>
    </w:div>
    <w:div w:id="1627812208">
      <w:bodyDiv w:val="1"/>
      <w:marLeft w:val="0"/>
      <w:marRight w:val="0"/>
      <w:marTop w:val="0"/>
      <w:marBottom w:val="0"/>
      <w:divBdr>
        <w:top w:val="none" w:sz="0" w:space="0" w:color="auto"/>
        <w:left w:val="none" w:sz="0" w:space="0" w:color="auto"/>
        <w:bottom w:val="none" w:sz="0" w:space="0" w:color="auto"/>
        <w:right w:val="none" w:sz="0" w:space="0" w:color="auto"/>
      </w:divBdr>
    </w:div>
    <w:div w:id="1628581978">
      <w:bodyDiv w:val="1"/>
      <w:marLeft w:val="0"/>
      <w:marRight w:val="0"/>
      <w:marTop w:val="0"/>
      <w:marBottom w:val="0"/>
      <w:divBdr>
        <w:top w:val="none" w:sz="0" w:space="0" w:color="auto"/>
        <w:left w:val="none" w:sz="0" w:space="0" w:color="auto"/>
        <w:bottom w:val="none" w:sz="0" w:space="0" w:color="auto"/>
        <w:right w:val="none" w:sz="0" w:space="0" w:color="auto"/>
      </w:divBdr>
    </w:div>
    <w:div w:id="1628968166">
      <w:bodyDiv w:val="1"/>
      <w:marLeft w:val="0"/>
      <w:marRight w:val="0"/>
      <w:marTop w:val="0"/>
      <w:marBottom w:val="0"/>
      <w:divBdr>
        <w:top w:val="none" w:sz="0" w:space="0" w:color="auto"/>
        <w:left w:val="none" w:sz="0" w:space="0" w:color="auto"/>
        <w:bottom w:val="none" w:sz="0" w:space="0" w:color="auto"/>
        <w:right w:val="none" w:sz="0" w:space="0" w:color="auto"/>
      </w:divBdr>
    </w:div>
    <w:div w:id="1630474543">
      <w:bodyDiv w:val="1"/>
      <w:marLeft w:val="0"/>
      <w:marRight w:val="0"/>
      <w:marTop w:val="0"/>
      <w:marBottom w:val="0"/>
      <w:divBdr>
        <w:top w:val="none" w:sz="0" w:space="0" w:color="auto"/>
        <w:left w:val="none" w:sz="0" w:space="0" w:color="auto"/>
        <w:bottom w:val="none" w:sz="0" w:space="0" w:color="auto"/>
        <w:right w:val="none" w:sz="0" w:space="0" w:color="auto"/>
      </w:divBdr>
    </w:div>
    <w:div w:id="1631518925">
      <w:bodyDiv w:val="1"/>
      <w:marLeft w:val="0"/>
      <w:marRight w:val="0"/>
      <w:marTop w:val="0"/>
      <w:marBottom w:val="0"/>
      <w:divBdr>
        <w:top w:val="none" w:sz="0" w:space="0" w:color="auto"/>
        <w:left w:val="none" w:sz="0" w:space="0" w:color="auto"/>
        <w:bottom w:val="none" w:sz="0" w:space="0" w:color="auto"/>
        <w:right w:val="none" w:sz="0" w:space="0" w:color="auto"/>
      </w:divBdr>
    </w:div>
    <w:div w:id="1631669576">
      <w:bodyDiv w:val="1"/>
      <w:marLeft w:val="0"/>
      <w:marRight w:val="0"/>
      <w:marTop w:val="0"/>
      <w:marBottom w:val="0"/>
      <w:divBdr>
        <w:top w:val="none" w:sz="0" w:space="0" w:color="auto"/>
        <w:left w:val="none" w:sz="0" w:space="0" w:color="auto"/>
        <w:bottom w:val="none" w:sz="0" w:space="0" w:color="auto"/>
        <w:right w:val="none" w:sz="0" w:space="0" w:color="auto"/>
      </w:divBdr>
    </w:div>
    <w:div w:id="1631786493">
      <w:bodyDiv w:val="1"/>
      <w:marLeft w:val="0"/>
      <w:marRight w:val="0"/>
      <w:marTop w:val="0"/>
      <w:marBottom w:val="0"/>
      <w:divBdr>
        <w:top w:val="none" w:sz="0" w:space="0" w:color="auto"/>
        <w:left w:val="none" w:sz="0" w:space="0" w:color="auto"/>
        <w:bottom w:val="none" w:sz="0" w:space="0" w:color="auto"/>
        <w:right w:val="none" w:sz="0" w:space="0" w:color="auto"/>
      </w:divBdr>
    </w:div>
    <w:div w:id="1632705213">
      <w:bodyDiv w:val="1"/>
      <w:marLeft w:val="0"/>
      <w:marRight w:val="0"/>
      <w:marTop w:val="0"/>
      <w:marBottom w:val="0"/>
      <w:divBdr>
        <w:top w:val="none" w:sz="0" w:space="0" w:color="auto"/>
        <w:left w:val="none" w:sz="0" w:space="0" w:color="auto"/>
        <w:bottom w:val="none" w:sz="0" w:space="0" w:color="auto"/>
        <w:right w:val="none" w:sz="0" w:space="0" w:color="auto"/>
      </w:divBdr>
    </w:div>
    <w:div w:id="1632973956">
      <w:bodyDiv w:val="1"/>
      <w:marLeft w:val="0"/>
      <w:marRight w:val="0"/>
      <w:marTop w:val="0"/>
      <w:marBottom w:val="0"/>
      <w:divBdr>
        <w:top w:val="none" w:sz="0" w:space="0" w:color="auto"/>
        <w:left w:val="none" w:sz="0" w:space="0" w:color="auto"/>
        <w:bottom w:val="none" w:sz="0" w:space="0" w:color="auto"/>
        <w:right w:val="none" w:sz="0" w:space="0" w:color="auto"/>
      </w:divBdr>
    </w:div>
    <w:div w:id="1633291913">
      <w:bodyDiv w:val="1"/>
      <w:marLeft w:val="0"/>
      <w:marRight w:val="0"/>
      <w:marTop w:val="0"/>
      <w:marBottom w:val="0"/>
      <w:divBdr>
        <w:top w:val="none" w:sz="0" w:space="0" w:color="auto"/>
        <w:left w:val="none" w:sz="0" w:space="0" w:color="auto"/>
        <w:bottom w:val="none" w:sz="0" w:space="0" w:color="auto"/>
        <w:right w:val="none" w:sz="0" w:space="0" w:color="auto"/>
      </w:divBdr>
    </w:div>
    <w:div w:id="1634168577">
      <w:bodyDiv w:val="1"/>
      <w:marLeft w:val="0"/>
      <w:marRight w:val="0"/>
      <w:marTop w:val="0"/>
      <w:marBottom w:val="0"/>
      <w:divBdr>
        <w:top w:val="none" w:sz="0" w:space="0" w:color="auto"/>
        <w:left w:val="none" w:sz="0" w:space="0" w:color="auto"/>
        <w:bottom w:val="none" w:sz="0" w:space="0" w:color="auto"/>
        <w:right w:val="none" w:sz="0" w:space="0" w:color="auto"/>
      </w:divBdr>
    </w:div>
    <w:div w:id="1634361003">
      <w:bodyDiv w:val="1"/>
      <w:marLeft w:val="0"/>
      <w:marRight w:val="0"/>
      <w:marTop w:val="0"/>
      <w:marBottom w:val="0"/>
      <w:divBdr>
        <w:top w:val="none" w:sz="0" w:space="0" w:color="auto"/>
        <w:left w:val="none" w:sz="0" w:space="0" w:color="auto"/>
        <w:bottom w:val="none" w:sz="0" w:space="0" w:color="auto"/>
        <w:right w:val="none" w:sz="0" w:space="0" w:color="auto"/>
      </w:divBdr>
    </w:div>
    <w:div w:id="1634368368">
      <w:bodyDiv w:val="1"/>
      <w:marLeft w:val="0"/>
      <w:marRight w:val="0"/>
      <w:marTop w:val="0"/>
      <w:marBottom w:val="0"/>
      <w:divBdr>
        <w:top w:val="none" w:sz="0" w:space="0" w:color="auto"/>
        <w:left w:val="none" w:sz="0" w:space="0" w:color="auto"/>
        <w:bottom w:val="none" w:sz="0" w:space="0" w:color="auto"/>
        <w:right w:val="none" w:sz="0" w:space="0" w:color="auto"/>
      </w:divBdr>
    </w:div>
    <w:div w:id="1634403277">
      <w:bodyDiv w:val="1"/>
      <w:marLeft w:val="0"/>
      <w:marRight w:val="0"/>
      <w:marTop w:val="0"/>
      <w:marBottom w:val="0"/>
      <w:divBdr>
        <w:top w:val="none" w:sz="0" w:space="0" w:color="auto"/>
        <w:left w:val="none" w:sz="0" w:space="0" w:color="auto"/>
        <w:bottom w:val="none" w:sz="0" w:space="0" w:color="auto"/>
        <w:right w:val="none" w:sz="0" w:space="0" w:color="auto"/>
      </w:divBdr>
    </w:div>
    <w:div w:id="1636062354">
      <w:bodyDiv w:val="1"/>
      <w:marLeft w:val="0"/>
      <w:marRight w:val="0"/>
      <w:marTop w:val="0"/>
      <w:marBottom w:val="0"/>
      <w:divBdr>
        <w:top w:val="none" w:sz="0" w:space="0" w:color="auto"/>
        <w:left w:val="none" w:sz="0" w:space="0" w:color="auto"/>
        <w:bottom w:val="none" w:sz="0" w:space="0" w:color="auto"/>
        <w:right w:val="none" w:sz="0" w:space="0" w:color="auto"/>
      </w:divBdr>
    </w:div>
    <w:div w:id="1636717372">
      <w:bodyDiv w:val="1"/>
      <w:marLeft w:val="0"/>
      <w:marRight w:val="0"/>
      <w:marTop w:val="0"/>
      <w:marBottom w:val="0"/>
      <w:divBdr>
        <w:top w:val="none" w:sz="0" w:space="0" w:color="auto"/>
        <w:left w:val="none" w:sz="0" w:space="0" w:color="auto"/>
        <w:bottom w:val="none" w:sz="0" w:space="0" w:color="auto"/>
        <w:right w:val="none" w:sz="0" w:space="0" w:color="auto"/>
      </w:divBdr>
    </w:div>
    <w:div w:id="1637026466">
      <w:bodyDiv w:val="1"/>
      <w:marLeft w:val="0"/>
      <w:marRight w:val="0"/>
      <w:marTop w:val="0"/>
      <w:marBottom w:val="0"/>
      <w:divBdr>
        <w:top w:val="none" w:sz="0" w:space="0" w:color="auto"/>
        <w:left w:val="none" w:sz="0" w:space="0" w:color="auto"/>
        <w:bottom w:val="none" w:sz="0" w:space="0" w:color="auto"/>
        <w:right w:val="none" w:sz="0" w:space="0" w:color="auto"/>
      </w:divBdr>
    </w:div>
    <w:div w:id="1637224973">
      <w:bodyDiv w:val="1"/>
      <w:marLeft w:val="0"/>
      <w:marRight w:val="0"/>
      <w:marTop w:val="0"/>
      <w:marBottom w:val="0"/>
      <w:divBdr>
        <w:top w:val="none" w:sz="0" w:space="0" w:color="auto"/>
        <w:left w:val="none" w:sz="0" w:space="0" w:color="auto"/>
        <w:bottom w:val="none" w:sz="0" w:space="0" w:color="auto"/>
        <w:right w:val="none" w:sz="0" w:space="0" w:color="auto"/>
      </w:divBdr>
    </w:div>
    <w:div w:id="1637711730">
      <w:bodyDiv w:val="1"/>
      <w:marLeft w:val="0"/>
      <w:marRight w:val="0"/>
      <w:marTop w:val="0"/>
      <w:marBottom w:val="0"/>
      <w:divBdr>
        <w:top w:val="none" w:sz="0" w:space="0" w:color="auto"/>
        <w:left w:val="none" w:sz="0" w:space="0" w:color="auto"/>
        <w:bottom w:val="none" w:sz="0" w:space="0" w:color="auto"/>
        <w:right w:val="none" w:sz="0" w:space="0" w:color="auto"/>
      </w:divBdr>
    </w:div>
    <w:div w:id="1637947839">
      <w:bodyDiv w:val="1"/>
      <w:marLeft w:val="0"/>
      <w:marRight w:val="0"/>
      <w:marTop w:val="0"/>
      <w:marBottom w:val="0"/>
      <w:divBdr>
        <w:top w:val="none" w:sz="0" w:space="0" w:color="auto"/>
        <w:left w:val="none" w:sz="0" w:space="0" w:color="auto"/>
        <w:bottom w:val="none" w:sz="0" w:space="0" w:color="auto"/>
        <w:right w:val="none" w:sz="0" w:space="0" w:color="auto"/>
      </w:divBdr>
    </w:div>
    <w:div w:id="1638410467">
      <w:bodyDiv w:val="1"/>
      <w:marLeft w:val="0"/>
      <w:marRight w:val="0"/>
      <w:marTop w:val="0"/>
      <w:marBottom w:val="0"/>
      <w:divBdr>
        <w:top w:val="none" w:sz="0" w:space="0" w:color="auto"/>
        <w:left w:val="none" w:sz="0" w:space="0" w:color="auto"/>
        <w:bottom w:val="none" w:sz="0" w:space="0" w:color="auto"/>
        <w:right w:val="none" w:sz="0" w:space="0" w:color="auto"/>
      </w:divBdr>
    </w:div>
    <w:div w:id="1638610089">
      <w:bodyDiv w:val="1"/>
      <w:marLeft w:val="0"/>
      <w:marRight w:val="0"/>
      <w:marTop w:val="0"/>
      <w:marBottom w:val="0"/>
      <w:divBdr>
        <w:top w:val="none" w:sz="0" w:space="0" w:color="auto"/>
        <w:left w:val="none" w:sz="0" w:space="0" w:color="auto"/>
        <w:bottom w:val="none" w:sz="0" w:space="0" w:color="auto"/>
        <w:right w:val="none" w:sz="0" w:space="0" w:color="auto"/>
      </w:divBdr>
    </w:div>
    <w:div w:id="1638682224">
      <w:bodyDiv w:val="1"/>
      <w:marLeft w:val="0"/>
      <w:marRight w:val="0"/>
      <w:marTop w:val="0"/>
      <w:marBottom w:val="0"/>
      <w:divBdr>
        <w:top w:val="none" w:sz="0" w:space="0" w:color="auto"/>
        <w:left w:val="none" w:sz="0" w:space="0" w:color="auto"/>
        <w:bottom w:val="none" w:sz="0" w:space="0" w:color="auto"/>
        <w:right w:val="none" w:sz="0" w:space="0" w:color="auto"/>
      </w:divBdr>
    </w:div>
    <w:div w:id="1638876191">
      <w:bodyDiv w:val="1"/>
      <w:marLeft w:val="0"/>
      <w:marRight w:val="0"/>
      <w:marTop w:val="0"/>
      <w:marBottom w:val="0"/>
      <w:divBdr>
        <w:top w:val="none" w:sz="0" w:space="0" w:color="auto"/>
        <w:left w:val="none" w:sz="0" w:space="0" w:color="auto"/>
        <w:bottom w:val="none" w:sz="0" w:space="0" w:color="auto"/>
        <w:right w:val="none" w:sz="0" w:space="0" w:color="auto"/>
      </w:divBdr>
    </w:div>
    <w:div w:id="1639140844">
      <w:bodyDiv w:val="1"/>
      <w:marLeft w:val="0"/>
      <w:marRight w:val="0"/>
      <w:marTop w:val="0"/>
      <w:marBottom w:val="0"/>
      <w:divBdr>
        <w:top w:val="none" w:sz="0" w:space="0" w:color="auto"/>
        <w:left w:val="none" w:sz="0" w:space="0" w:color="auto"/>
        <w:bottom w:val="none" w:sz="0" w:space="0" w:color="auto"/>
        <w:right w:val="none" w:sz="0" w:space="0" w:color="auto"/>
      </w:divBdr>
    </w:div>
    <w:div w:id="1639191729">
      <w:bodyDiv w:val="1"/>
      <w:marLeft w:val="0"/>
      <w:marRight w:val="0"/>
      <w:marTop w:val="0"/>
      <w:marBottom w:val="0"/>
      <w:divBdr>
        <w:top w:val="none" w:sz="0" w:space="0" w:color="auto"/>
        <w:left w:val="none" w:sz="0" w:space="0" w:color="auto"/>
        <w:bottom w:val="none" w:sz="0" w:space="0" w:color="auto"/>
        <w:right w:val="none" w:sz="0" w:space="0" w:color="auto"/>
      </w:divBdr>
    </w:div>
    <w:div w:id="1639606638">
      <w:bodyDiv w:val="1"/>
      <w:marLeft w:val="0"/>
      <w:marRight w:val="0"/>
      <w:marTop w:val="0"/>
      <w:marBottom w:val="0"/>
      <w:divBdr>
        <w:top w:val="none" w:sz="0" w:space="0" w:color="auto"/>
        <w:left w:val="none" w:sz="0" w:space="0" w:color="auto"/>
        <w:bottom w:val="none" w:sz="0" w:space="0" w:color="auto"/>
        <w:right w:val="none" w:sz="0" w:space="0" w:color="auto"/>
      </w:divBdr>
    </w:div>
    <w:div w:id="1639609097">
      <w:bodyDiv w:val="1"/>
      <w:marLeft w:val="0"/>
      <w:marRight w:val="0"/>
      <w:marTop w:val="0"/>
      <w:marBottom w:val="0"/>
      <w:divBdr>
        <w:top w:val="none" w:sz="0" w:space="0" w:color="auto"/>
        <w:left w:val="none" w:sz="0" w:space="0" w:color="auto"/>
        <w:bottom w:val="none" w:sz="0" w:space="0" w:color="auto"/>
        <w:right w:val="none" w:sz="0" w:space="0" w:color="auto"/>
      </w:divBdr>
    </w:div>
    <w:div w:id="1639844032">
      <w:bodyDiv w:val="1"/>
      <w:marLeft w:val="0"/>
      <w:marRight w:val="0"/>
      <w:marTop w:val="0"/>
      <w:marBottom w:val="0"/>
      <w:divBdr>
        <w:top w:val="none" w:sz="0" w:space="0" w:color="auto"/>
        <w:left w:val="none" w:sz="0" w:space="0" w:color="auto"/>
        <w:bottom w:val="none" w:sz="0" w:space="0" w:color="auto"/>
        <w:right w:val="none" w:sz="0" w:space="0" w:color="auto"/>
      </w:divBdr>
    </w:div>
    <w:div w:id="1640185259">
      <w:bodyDiv w:val="1"/>
      <w:marLeft w:val="0"/>
      <w:marRight w:val="0"/>
      <w:marTop w:val="0"/>
      <w:marBottom w:val="0"/>
      <w:divBdr>
        <w:top w:val="none" w:sz="0" w:space="0" w:color="auto"/>
        <w:left w:val="none" w:sz="0" w:space="0" w:color="auto"/>
        <w:bottom w:val="none" w:sz="0" w:space="0" w:color="auto"/>
        <w:right w:val="none" w:sz="0" w:space="0" w:color="auto"/>
      </w:divBdr>
    </w:div>
    <w:div w:id="1642347087">
      <w:bodyDiv w:val="1"/>
      <w:marLeft w:val="0"/>
      <w:marRight w:val="0"/>
      <w:marTop w:val="0"/>
      <w:marBottom w:val="0"/>
      <w:divBdr>
        <w:top w:val="none" w:sz="0" w:space="0" w:color="auto"/>
        <w:left w:val="none" w:sz="0" w:space="0" w:color="auto"/>
        <w:bottom w:val="none" w:sz="0" w:space="0" w:color="auto"/>
        <w:right w:val="none" w:sz="0" w:space="0" w:color="auto"/>
      </w:divBdr>
    </w:div>
    <w:div w:id="1642954021">
      <w:bodyDiv w:val="1"/>
      <w:marLeft w:val="0"/>
      <w:marRight w:val="0"/>
      <w:marTop w:val="0"/>
      <w:marBottom w:val="0"/>
      <w:divBdr>
        <w:top w:val="none" w:sz="0" w:space="0" w:color="auto"/>
        <w:left w:val="none" w:sz="0" w:space="0" w:color="auto"/>
        <w:bottom w:val="none" w:sz="0" w:space="0" w:color="auto"/>
        <w:right w:val="none" w:sz="0" w:space="0" w:color="auto"/>
      </w:divBdr>
    </w:div>
    <w:div w:id="1643192651">
      <w:bodyDiv w:val="1"/>
      <w:marLeft w:val="0"/>
      <w:marRight w:val="0"/>
      <w:marTop w:val="0"/>
      <w:marBottom w:val="0"/>
      <w:divBdr>
        <w:top w:val="none" w:sz="0" w:space="0" w:color="auto"/>
        <w:left w:val="none" w:sz="0" w:space="0" w:color="auto"/>
        <w:bottom w:val="none" w:sz="0" w:space="0" w:color="auto"/>
        <w:right w:val="none" w:sz="0" w:space="0" w:color="auto"/>
      </w:divBdr>
    </w:div>
    <w:div w:id="1643777110">
      <w:bodyDiv w:val="1"/>
      <w:marLeft w:val="0"/>
      <w:marRight w:val="0"/>
      <w:marTop w:val="0"/>
      <w:marBottom w:val="0"/>
      <w:divBdr>
        <w:top w:val="none" w:sz="0" w:space="0" w:color="auto"/>
        <w:left w:val="none" w:sz="0" w:space="0" w:color="auto"/>
        <w:bottom w:val="none" w:sz="0" w:space="0" w:color="auto"/>
        <w:right w:val="none" w:sz="0" w:space="0" w:color="auto"/>
      </w:divBdr>
    </w:div>
    <w:div w:id="1643996143">
      <w:bodyDiv w:val="1"/>
      <w:marLeft w:val="0"/>
      <w:marRight w:val="0"/>
      <w:marTop w:val="0"/>
      <w:marBottom w:val="0"/>
      <w:divBdr>
        <w:top w:val="none" w:sz="0" w:space="0" w:color="auto"/>
        <w:left w:val="none" w:sz="0" w:space="0" w:color="auto"/>
        <w:bottom w:val="none" w:sz="0" w:space="0" w:color="auto"/>
        <w:right w:val="none" w:sz="0" w:space="0" w:color="auto"/>
      </w:divBdr>
    </w:div>
    <w:div w:id="1644768422">
      <w:bodyDiv w:val="1"/>
      <w:marLeft w:val="0"/>
      <w:marRight w:val="0"/>
      <w:marTop w:val="0"/>
      <w:marBottom w:val="0"/>
      <w:divBdr>
        <w:top w:val="none" w:sz="0" w:space="0" w:color="auto"/>
        <w:left w:val="none" w:sz="0" w:space="0" w:color="auto"/>
        <w:bottom w:val="none" w:sz="0" w:space="0" w:color="auto"/>
        <w:right w:val="none" w:sz="0" w:space="0" w:color="auto"/>
      </w:divBdr>
    </w:div>
    <w:div w:id="1645237694">
      <w:bodyDiv w:val="1"/>
      <w:marLeft w:val="0"/>
      <w:marRight w:val="0"/>
      <w:marTop w:val="0"/>
      <w:marBottom w:val="0"/>
      <w:divBdr>
        <w:top w:val="none" w:sz="0" w:space="0" w:color="auto"/>
        <w:left w:val="none" w:sz="0" w:space="0" w:color="auto"/>
        <w:bottom w:val="none" w:sz="0" w:space="0" w:color="auto"/>
        <w:right w:val="none" w:sz="0" w:space="0" w:color="auto"/>
      </w:divBdr>
    </w:div>
    <w:div w:id="1645500098">
      <w:bodyDiv w:val="1"/>
      <w:marLeft w:val="0"/>
      <w:marRight w:val="0"/>
      <w:marTop w:val="0"/>
      <w:marBottom w:val="0"/>
      <w:divBdr>
        <w:top w:val="none" w:sz="0" w:space="0" w:color="auto"/>
        <w:left w:val="none" w:sz="0" w:space="0" w:color="auto"/>
        <w:bottom w:val="none" w:sz="0" w:space="0" w:color="auto"/>
        <w:right w:val="none" w:sz="0" w:space="0" w:color="auto"/>
      </w:divBdr>
    </w:div>
    <w:div w:id="1645545198">
      <w:bodyDiv w:val="1"/>
      <w:marLeft w:val="0"/>
      <w:marRight w:val="0"/>
      <w:marTop w:val="0"/>
      <w:marBottom w:val="0"/>
      <w:divBdr>
        <w:top w:val="none" w:sz="0" w:space="0" w:color="auto"/>
        <w:left w:val="none" w:sz="0" w:space="0" w:color="auto"/>
        <w:bottom w:val="none" w:sz="0" w:space="0" w:color="auto"/>
        <w:right w:val="none" w:sz="0" w:space="0" w:color="auto"/>
      </w:divBdr>
    </w:div>
    <w:div w:id="1646550412">
      <w:bodyDiv w:val="1"/>
      <w:marLeft w:val="0"/>
      <w:marRight w:val="0"/>
      <w:marTop w:val="0"/>
      <w:marBottom w:val="0"/>
      <w:divBdr>
        <w:top w:val="none" w:sz="0" w:space="0" w:color="auto"/>
        <w:left w:val="none" w:sz="0" w:space="0" w:color="auto"/>
        <w:bottom w:val="none" w:sz="0" w:space="0" w:color="auto"/>
        <w:right w:val="none" w:sz="0" w:space="0" w:color="auto"/>
      </w:divBdr>
    </w:div>
    <w:div w:id="1647083307">
      <w:bodyDiv w:val="1"/>
      <w:marLeft w:val="0"/>
      <w:marRight w:val="0"/>
      <w:marTop w:val="0"/>
      <w:marBottom w:val="0"/>
      <w:divBdr>
        <w:top w:val="none" w:sz="0" w:space="0" w:color="auto"/>
        <w:left w:val="none" w:sz="0" w:space="0" w:color="auto"/>
        <w:bottom w:val="none" w:sz="0" w:space="0" w:color="auto"/>
        <w:right w:val="none" w:sz="0" w:space="0" w:color="auto"/>
      </w:divBdr>
    </w:div>
    <w:div w:id="1647707362">
      <w:bodyDiv w:val="1"/>
      <w:marLeft w:val="0"/>
      <w:marRight w:val="0"/>
      <w:marTop w:val="0"/>
      <w:marBottom w:val="0"/>
      <w:divBdr>
        <w:top w:val="none" w:sz="0" w:space="0" w:color="auto"/>
        <w:left w:val="none" w:sz="0" w:space="0" w:color="auto"/>
        <w:bottom w:val="none" w:sz="0" w:space="0" w:color="auto"/>
        <w:right w:val="none" w:sz="0" w:space="0" w:color="auto"/>
      </w:divBdr>
    </w:div>
    <w:div w:id="1647970622">
      <w:bodyDiv w:val="1"/>
      <w:marLeft w:val="0"/>
      <w:marRight w:val="0"/>
      <w:marTop w:val="0"/>
      <w:marBottom w:val="0"/>
      <w:divBdr>
        <w:top w:val="none" w:sz="0" w:space="0" w:color="auto"/>
        <w:left w:val="none" w:sz="0" w:space="0" w:color="auto"/>
        <w:bottom w:val="none" w:sz="0" w:space="0" w:color="auto"/>
        <w:right w:val="none" w:sz="0" w:space="0" w:color="auto"/>
      </w:divBdr>
    </w:div>
    <w:div w:id="1648777727">
      <w:bodyDiv w:val="1"/>
      <w:marLeft w:val="0"/>
      <w:marRight w:val="0"/>
      <w:marTop w:val="0"/>
      <w:marBottom w:val="0"/>
      <w:divBdr>
        <w:top w:val="none" w:sz="0" w:space="0" w:color="auto"/>
        <w:left w:val="none" w:sz="0" w:space="0" w:color="auto"/>
        <w:bottom w:val="none" w:sz="0" w:space="0" w:color="auto"/>
        <w:right w:val="none" w:sz="0" w:space="0" w:color="auto"/>
      </w:divBdr>
    </w:div>
    <w:div w:id="1650476384">
      <w:bodyDiv w:val="1"/>
      <w:marLeft w:val="0"/>
      <w:marRight w:val="0"/>
      <w:marTop w:val="0"/>
      <w:marBottom w:val="0"/>
      <w:divBdr>
        <w:top w:val="none" w:sz="0" w:space="0" w:color="auto"/>
        <w:left w:val="none" w:sz="0" w:space="0" w:color="auto"/>
        <w:bottom w:val="none" w:sz="0" w:space="0" w:color="auto"/>
        <w:right w:val="none" w:sz="0" w:space="0" w:color="auto"/>
      </w:divBdr>
    </w:div>
    <w:div w:id="1650743324">
      <w:bodyDiv w:val="1"/>
      <w:marLeft w:val="0"/>
      <w:marRight w:val="0"/>
      <w:marTop w:val="0"/>
      <w:marBottom w:val="0"/>
      <w:divBdr>
        <w:top w:val="none" w:sz="0" w:space="0" w:color="auto"/>
        <w:left w:val="none" w:sz="0" w:space="0" w:color="auto"/>
        <w:bottom w:val="none" w:sz="0" w:space="0" w:color="auto"/>
        <w:right w:val="none" w:sz="0" w:space="0" w:color="auto"/>
      </w:divBdr>
    </w:div>
    <w:div w:id="1650818248">
      <w:bodyDiv w:val="1"/>
      <w:marLeft w:val="0"/>
      <w:marRight w:val="0"/>
      <w:marTop w:val="0"/>
      <w:marBottom w:val="0"/>
      <w:divBdr>
        <w:top w:val="none" w:sz="0" w:space="0" w:color="auto"/>
        <w:left w:val="none" w:sz="0" w:space="0" w:color="auto"/>
        <w:bottom w:val="none" w:sz="0" w:space="0" w:color="auto"/>
        <w:right w:val="none" w:sz="0" w:space="0" w:color="auto"/>
      </w:divBdr>
    </w:div>
    <w:div w:id="1651015315">
      <w:bodyDiv w:val="1"/>
      <w:marLeft w:val="0"/>
      <w:marRight w:val="0"/>
      <w:marTop w:val="0"/>
      <w:marBottom w:val="0"/>
      <w:divBdr>
        <w:top w:val="none" w:sz="0" w:space="0" w:color="auto"/>
        <w:left w:val="none" w:sz="0" w:space="0" w:color="auto"/>
        <w:bottom w:val="none" w:sz="0" w:space="0" w:color="auto"/>
        <w:right w:val="none" w:sz="0" w:space="0" w:color="auto"/>
      </w:divBdr>
    </w:div>
    <w:div w:id="1651248746">
      <w:bodyDiv w:val="1"/>
      <w:marLeft w:val="0"/>
      <w:marRight w:val="0"/>
      <w:marTop w:val="0"/>
      <w:marBottom w:val="0"/>
      <w:divBdr>
        <w:top w:val="none" w:sz="0" w:space="0" w:color="auto"/>
        <w:left w:val="none" w:sz="0" w:space="0" w:color="auto"/>
        <w:bottom w:val="none" w:sz="0" w:space="0" w:color="auto"/>
        <w:right w:val="none" w:sz="0" w:space="0" w:color="auto"/>
      </w:divBdr>
    </w:div>
    <w:div w:id="1651708917">
      <w:bodyDiv w:val="1"/>
      <w:marLeft w:val="0"/>
      <w:marRight w:val="0"/>
      <w:marTop w:val="0"/>
      <w:marBottom w:val="0"/>
      <w:divBdr>
        <w:top w:val="none" w:sz="0" w:space="0" w:color="auto"/>
        <w:left w:val="none" w:sz="0" w:space="0" w:color="auto"/>
        <w:bottom w:val="none" w:sz="0" w:space="0" w:color="auto"/>
        <w:right w:val="none" w:sz="0" w:space="0" w:color="auto"/>
      </w:divBdr>
    </w:div>
    <w:div w:id="1653021769">
      <w:bodyDiv w:val="1"/>
      <w:marLeft w:val="0"/>
      <w:marRight w:val="0"/>
      <w:marTop w:val="0"/>
      <w:marBottom w:val="0"/>
      <w:divBdr>
        <w:top w:val="none" w:sz="0" w:space="0" w:color="auto"/>
        <w:left w:val="none" w:sz="0" w:space="0" w:color="auto"/>
        <w:bottom w:val="none" w:sz="0" w:space="0" w:color="auto"/>
        <w:right w:val="none" w:sz="0" w:space="0" w:color="auto"/>
      </w:divBdr>
    </w:div>
    <w:div w:id="1653175355">
      <w:bodyDiv w:val="1"/>
      <w:marLeft w:val="0"/>
      <w:marRight w:val="0"/>
      <w:marTop w:val="0"/>
      <w:marBottom w:val="0"/>
      <w:divBdr>
        <w:top w:val="none" w:sz="0" w:space="0" w:color="auto"/>
        <w:left w:val="none" w:sz="0" w:space="0" w:color="auto"/>
        <w:bottom w:val="none" w:sz="0" w:space="0" w:color="auto"/>
        <w:right w:val="none" w:sz="0" w:space="0" w:color="auto"/>
      </w:divBdr>
    </w:div>
    <w:div w:id="1653678709">
      <w:bodyDiv w:val="1"/>
      <w:marLeft w:val="0"/>
      <w:marRight w:val="0"/>
      <w:marTop w:val="0"/>
      <w:marBottom w:val="0"/>
      <w:divBdr>
        <w:top w:val="none" w:sz="0" w:space="0" w:color="auto"/>
        <w:left w:val="none" w:sz="0" w:space="0" w:color="auto"/>
        <w:bottom w:val="none" w:sz="0" w:space="0" w:color="auto"/>
        <w:right w:val="none" w:sz="0" w:space="0" w:color="auto"/>
      </w:divBdr>
    </w:div>
    <w:div w:id="1653679240">
      <w:bodyDiv w:val="1"/>
      <w:marLeft w:val="0"/>
      <w:marRight w:val="0"/>
      <w:marTop w:val="0"/>
      <w:marBottom w:val="0"/>
      <w:divBdr>
        <w:top w:val="none" w:sz="0" w:space="0" w:color="auto"/>
        <w:left w:val="none" w:sz="0" w:space="0" w:color="auto"/>
        <w:bottom w:val="none" w:sz="0" w:space="0" w:color="auto"/>
        <w:right w:val="none" w:sz="0" w:space="0" w:color="auto"/>
      </w:divBdr>
    </w:div>
    <w:div w:id="1653943101">
      <w:bodyDiv w:val="1"/>
      <w:marLeft w:val="0"/>
      <w:marRight w:val="0"/>
      <w:marTop w:val="0"/>
      <w:marBottom w:val="0"/>
      <w:divBdr>
        <w:top w:val="none" w:sz="0" w:space="0" w:color="auto"/>
        <w:left w:val="none" w:sz="0" w:space="0" w:color="auto"/>
        <w:bottom w:val="none" w:sz="0" w:space="0" w:color="auto"/>
        <w:right w:val="none" w:sz="0" w:space="0" w:color="auto"/>
      </w:divBdr>
    </w:div>
    <w:div w:id="1654021724">
      <w:bodyDiv w:val="1"/>
      <w:marLeft w:val="0"/>
      <w:marRight w:val="0"/>
      <w:marTop w:val="0"/>
      <w:marBottom w:val="0"/>
      <w:divBdr>
        <w:top w:val="none" w:sz="0" w:space="0" w:color="auto"/>
        <w:left w:val="none" w:sz="0" w:space="0" w:color="auto"/>
        <w:bottom w:val="none" w:sz="0" w:space="0" w:color="auto"/>
        <w:right w:val="none" w:sz="0" w:space="0" w:color="auto"/>
      </w:divBdr>
    </w:div>
    <w:div w:id="1654095380">
      <w:bodyDiv w:val="1"/>
      <w:marLeft w:val="0"/>
      <w:marRight w:val="0"/>
      <w:marTop w:val="0"/>
      <w:marBottom w:val="0"/>
      <w:divBdr>
        <w:top w:val="none" w:sz="0" w:space="0" w:color="auto"/>
        <w:left w:val="none" w:sz="0" w:space="0" w:color="auto"/>
        <w:bottom w:val="none" w:sz="0" w:space="0" w:color="auto"/>
        <w:right w:val="none" w:sz="0" w:space="0" w:color="auto"/>
      </w:divBdr>
    </w:div>
    <w:div w:id="1655255274">
      <w:bodyDiv w:val="1"/>
      <w:marLeft w:val="0"/>
      <w:marRight w:val="0"/>
      <w:marTop w:val="0"/>
      <w:marBottom w:val="0"/>
      <w:divBdr>
        <w:top w:val="none" w:sz="0" w:space="0" w:color="auto"/>
        <w:left w:val="none" w:sz="0" w:space="0" w:color="auto"/>
        <w:bottom w:val="none" w:sz="0" w:space="0" w:color="auto"/>
        <w:right w:val="none" w:sz="0" w:space="0" w:color="auto"/>
      </w:divBdr>
    </w:div>
    <w:div w:id="1657218680">
      <w:bodyDiv w:val="1"/>
      <w:marLeft w:val="0"/>
      <w:marRight w:val="0"/>
      <w:marTop w:val="0"/>
      <w:marBottom w:val="0"/>
      <w:divBdr>
        <w:top w:val="none" w:sz="0" w:space="0" w:color="auto"/>
        <w:left w:val="none" w:sz="0" w:space="0" w:color="auto"/>
        <w:bottom w:val="none" w:sz="0" w:space="0" w:color="auto"/>
        <w:right w:val="none" w:sz="0" w:space="0" w:color="auto"/>
      </w:divBdr>
    </w:div>
    <w:div w:id="1657342588">
      <w:bodyDiv w:val="1"/>
      <w:marLeft w:val="0"/>
      <w:marRight w:val="0"/>
      <w:marTop w:val="0"/>
      <w:marBottom w:val="0"/>
      <w:divBdr>
        <w:top w:val="none" w:sz="0" w:space="0" w:color="auto"/>
        <w:left w:val="none" w:sz="0" w:space="0" w:color="auto"/>
        <w:bottom w:val="none" w:sz="0" w:space="0" w:color="auto"/>
        <w:right w:val="none" w:sz="0" w:space="0" w:color="auto"/>
      </w:divBdr>
    </w:div>
    <w:div w:id="1657763738">
      <w:bodyDiv w:val="1"/>
      <w:marLeft w:val="0"/>
      <w:marRight w:val="0"/>
      <w:marTop w:val="0"/>
      <w:marBottom w:val="0"/>
      <w:divBdr>
        <w:top w:val="none" w:sz="0" w:space="0" w:color="auto"/>
        <w:left w:val="none" w:sz="0" w:space="0" w:color="auto"/>
        <w:bottom w:val="none" w:sz="0" w:space="0" w:color="auto"/>
        <w:right w:val="none" w:sz="0" w:space="0" w:color="auto"/>
      </w:divBdr>
    </w:div>
    <w:div w:id="1658069544">
      <w:bodyDiv w:val="1"/>
      <w:marLeft w:val="0"/>
      <w:marRight w:val="0"/>
      <w:marTop w:val="0"/>
      <w:marBottom w:val="0"/>
      <w:divBdr>
        <w:top w:val="none" w:sz="0" w:space="0" w:color="auto"/>
        <w:left w:val="none" w:sz="0" w:space="0" w:color="auto"/>
        <w:bottom w:val="none" w:sz="0" w:space="0" w:color="auto"/>
        <w:right w:val="none" w:sz="0" w:space="0" w:color="auto"/>
      </w:divBdr>
    </w:div>
    <w:div w:id="1658147878">
      <w:bodyDiv w:val="1"/>
      <w:marLeft w:val="0"/>
      <w:marRight w:val="0"/>
      <w:marTop w:val="0"/>
      <w:marBottom w:val="0"/>
      <w:divBdr>
        <w:top w:val="none" w:sz="0" w:space="0" w:color="auto"/>
        <w:left w:val="none" w:sz="0" w:space="0" w:color="auto"/>
        <w:bottom w:val="none" w:sz="0" w:space="0" w:color="auto"/>
        <w:right w:val="none" w:sz="0" w:space="0" w:color="auto"/>
      </w:divBdr>
    </w:div>
    <w:div w:id="1658454606">
      <w:bodyDiv w:val="1"/>
      <w:marLeft w:val="0"/>
      <w:marRight w:val="0"/>
      <w:marTop w:val="0"/>
      <w:marBottom w:val="0"/>
      <w:divBdr>
        <w:top w:val="none" w:sz="0" w:space="0" w:color="auto"/>
        <w:left w:val="none" w:sz="0" w:space="0" w:color="auto"/>
        <w:bottom w:val="none" w:sz="0" w:space="0" w:color="auto"/>
        <w:right w:val="none" w:sz="0" w:space="0" w:color="auto"/>
      </w:divBdr>
    </w:div>
    <w:div w:id="1658993958">
      <w:bodyDiv w:val="1"/>
      <w:marLeft w:val="0"/>
      <w:marRight w:val="0"/>
      <w:marTop w:val="0"/>
      <w:marBottom w:val="0"/>
      <w:divBdr>
        <w:top w:val="none" w:sz="0" w:space="0" w:color="auto"/>
        <w:left w:val="none" w:sz="0" w:space="0" w:color="auto"/>
        <w:bottom w:val="none" w:sz="0" w:space="0" w:color="auto"/>
        <w:right w:val="none" w:sz="0" w:space="0" w:color="auto"/>
      </w:divBdr>
    </w:div>
    <w:div w:id="1660036938">
      <w:bodyDiv w:val="1"/>
      <w:marLeft w:val="0"/>
      <w:marRight w:val="0"/>
      <w:marTop w:val="0"/>
      <w:marBottom w:val="0"/>
      <w:divBdr>
        <w:top w:val="none" w:sz="0" w:space="0" w:color="auto"/>
        <w:left w:val="none" w:sz="0" w:space="0" w:color="auto"/>
        <w:bottom w:val="none" w:sz="0" w:space="0" w:color="auto"/>
        <w:right w:val="none" w:sz="0" w:space="0" w:color="auto"/>
      </w:divBdr>
    </w:div>
    <w:div w:id="1660577151">
      <w:bodyDiv w:val="1"/>
      <w:marLeft w:val="0"/>
      <w:marRight w:val="0"/>
      <w:marTop w:val="0"/>
      <w:marBottom w:val="0"/>
      <w:divBdr>
        <w:top w:val="none" w:sz="0" w:space="0" w:color="auto"/>
        <w:left w:val="none" w:sz="0" w:space="0" w:color="auto"/>
        <w:bottom w:val="none" w:sz="0" w:space="0" w:color="auto"/>
        <w:right w:val="none" w:sz="0" w:space="0" w:color="auto"/>
      </w:divBdr>
    </w:div>
    <w:div w:id="1660697194">
      <w:bodyDiv w:val="1"/>
      <w:marLeft w:val="0"/>
      <w:marRight w:val="0"/>
      <w:marTop w:val="0"/>
      <w:marBottom w:val="0"/>
      <w:divBdr>
        <w:top w:val="none" w:sz="0" w:space="0" w:color="auto"/>
        <w:left w:val="none" w:sz="0" w:space="0" w:color="auto"/>
        <w:bottom w:val="none" w:sz="0" w:space="0" w:color="auto"/>
        <w:right w:val="none" w:sz="0" w:space="0" w:color="auto"/>
      </w:divBdr>
    </w:div>
    <w:div w:id="1661041074">
      <w:bodyDiv w:val="1"/>
      <w:marLeft w:val="0"/>
      <w:marRight w:val="0"/>
      <w:marTop w:val="0"/>
      <w:marBottom w:val="0"/>
      <w:divBdr>
        <w:top w:val="none" w:sz="0" w:space="0" w:color="auto"/>
        <w:left w:val="none" w:sz="0" w:space="0" w:color="auto"/>
        <w:bottom w:val="none" w:sz="0" w:space="0" w:color="auto"/>
        <w:right w:val="none" w:sz="0" w:space="0" w:color="auto"/>
      </w:divBdr>
    </w:div>
    <w:div w:id="1661150858">
      <w:bodyDiv w:val="1"/>
      <w:marLeft w:val="0"/>
      <w:marRight w:val="0"/>
      <w:marTop w:val="0"/>
      <w:marBottom w:val="0"/>
      <w:divBdr>
        <w:top w:val="none" w:sz="0" w:space="0" w:color="auto"/>
        <w:left w:val="none" w:sz="0" w:space="0" w:color="auto"/>
        <w:bottom w:val="none" w:sz="0" w:space="0" w:color="auto"/>
        <w:right w:val="none" w:sz="0" w:space="0" w:color="auto"/>
      </w:divBdr>
    </w:div>
    <w:div w:id="1662539886">
      <w:bodyDiv w:val="1"/>
      <w:marLeft w:val="0"/>
      <w:marRight w:val="0"/>
      <w:marTop w:val="0"/>
      <w:marBottom w:val="0"/>
      <w:divBdr>
        <w:top w:val="none" w:sz="0" w:space="0" w:color="auto"/>
        <w:left w:val="none" w:sz="0" w:space="0" w:color="auto"/>
        <w:bottom w:val="none" w:sz="0" w:space="0" w:color="auto"/>
        <w:right w:val="none" w:sz="0" w:space="0" w:color="auto"/>
      </w:divBdr>
    </w:div>
    <w:div w:id="1663511096">
      <w:bodyDiv w:val="1"/>
      <w:marLeft w:val="0"/>
      <w:marRight w:val="0"/>
      <w:marTop w:val="0"/>
      <w:marBottom w:val="0"/>
      <w:divBdr>
        <w:top w:val="none" w:sz="0" w:space="0" w:color="auto"/>
        <w:left w:val="none" w:sz="0" w:space="0" w:color="auto"/>
        <w:bottom w:val="none" w:sz="0" w:space="0" w:color="auto"/>
        <w:right w:val="none" w:sz="0" w:space="0" w:color="auto"/>
      </w:divBdr>
    </w:div>
    <w:div w:id="1663972069">
      <w:bodyDiv w:val="1"/>
      <w:marLeft w:val="0"/>
      <w:marRight w:val="0"/>
      <w:marTop w:val="0"/>
      <w:marBottom w:val="0"/>
      <w:divBdr>
        <w:top w:val="none" w:sz="0" w:space="0" w:color="auto"/>
        <w:left w:val="none" w:sz="0" w:space="0" w:color="auto"/>
        <w:bottom w:val="none" w:sz="0" w:space="0" w:color="auto"/>
        <w:right w:val="none" w:sz="0" w:space="0" w:color="auto"/>
      </w:divBdr>
    </w:div>
    <w:div w:id="1665091102">
      <w:bodyDiv w:val="1"/>
      <w:marLeft w:val="0"/>
      <w:marRight w:val="0"/>
      <w:marTop w:val="0"/>
      <w:marBottom w:val="0"/>
      <w:divBdr>
        <w:top w:val="none" w:sz="0" w:space="0" w:color="auto"/>
        <w:left w:val="none" w:sz="0" w:space="0" w:color="auto"/>
        <w:bottom w:val="none" w:sz="0" w:space="0" w:color="auto"/>
        <w:right w:val="none" w:sz="0" w:space="0" w:color="auto"/>
      </w:divBdr>
    </w:div>
    <w:div w:id="1665351513">
      <w:bodyDiv w:val="1"/>
      <w:marLeft w:val="0"/>
      <w:marRight w:val="0"/>
      <w:marTop w:val="0"/>
      <w:marBottom w:val="0"/>
      <w:divBdr>
        <w:top w:val="none" w:sz="0" w:space="0" w:color="auto"/>
        <w:left w:val="none" w:sz="0" w:space="0" w:color="auto"/>
        <w:bottom w:val="none" w:sz="0" w:space="0" w:color="auto"/>
        <w:right w:val="none" w:sz="0" w:space="0" w:color="auto"/>
      </w:divBdr>
    </w:div>
    <w:div w:id="1665890977">
      <w:bodyDiv w:val="1"/>
      <w:marLeft w:val="0"/>
      <w:marRight w:val="0"/>
      <w:marTop w:val="0"/>
      <w:marBottom w:val="0"/>
      <w:divBdr>
        <w:top w:val="none" w:sz="0" w:space="0" w:color="auto"/>
        <w:left w:val="none" w:sz="0" w:space="0" w:color="auto"/>
        <w:bottom w:val="none" w:sz="0" w:space="0" w:color="auto"/>
        <w:right w:val="none" w:sz="0" w:space="0" w:color="auto"/>
      </w:divBdr>
    </w:div>
    <w:div w:id="1666204474">
      <w:bodyDiv w:val="1"/>
      <w:marLeft w:val="0"/>
      <w:marRight w:val="0"/>
      <w:marTop w:val="0"/>
      <w:marBottom w:val="0"/>
      <w:divBdr>
        <w:top w:val="none" w:sz="0" w:space="0" w:color="auto"/>
        <w:left w:val="none" w:sz="0" w:space="0" w:color="auto"/>
        <w:bottom w:val="none" w:sz="0" w:space="0" w:color="auto"/>
        <w:right w:val="none" w:sz="0" w:space="0" w:color="auto"/>
      </w:divBdr>
    </w:div>
    <w:div w:id="1668705564">
      <w:bodyDiv w:val="1"/>
      <w:marLeft w:val="0"/>
      <w:marRight w:val="0"/>
      <w:marTop w:val="0"/>
      <w:marBottom w:val="0"/>
      <w:divBdr>
        <w:top w:val="none" w:sz="0" w:space="0" w:color="auto"/>
        <w:left w:val="none" w:sz="0" w:space="0" w:color="auto"/>
        <w:bottom w:val="none" w:sz="0" w:space="0" w:color="auto"/>
        <w:right w:val="none" w:sz="0" w:space="0" w:color="auto"/>
      </w:divBdr>
    </w:div>
    <w:div w:id="1670056992">
      <w:bodyDiv w:val="1"/>
      <w:marLeft w:val="0"/>
      <w:marRight w:val="0"/>
      <w:marTop w:val="0"/>
      <w:marBottom w:val="0"/>
      <w:divBdr>
        <w:top w:val="none" w:sz="0" w:space="0" w:color="auto"/>
        <w:left w:val="none" w:sz="0" w:space="0" w:color="auto"/>
        <w:bottom w:val="none" w:sz="0" w:space="0" w:color="auto"/>
        <w:right w:val="none" w:sz="0" w:space="0" w:color="auto"/>
      </w:divBdr>
    </w:div>
    <w:div w:id="1670328652">
      <w:bodyDiv w:val="1"/>
      <w:marLeft w:val="0"/>
      <w:marRight w:val="0"/>
      <w:marTop w:val="0"/>
      <w:marBottom w:val="0"/>
      <w:divBdr>
        <w:top w:val="none" w:sz="0" w:space="0" w:color="auto"/>
        <w:left w:val="none" w:sz="0" w:space="0" w:color="auto"/>
        <w:bottom w:val="none" w:sz="0" w:space="0" w:color="auto"/>
        <w:right w:val="none" w:sz="0" w:space="0" w:color="auto"/>
      </w:divBdr>
    </w:div>
    <w:div w:id="1671329444">
      <w:bodyDiv w:val="1"/>
      <w:marLeft w:val="0"/>
      <w:marRight w:val="0"/>
      <w:marTop w:val="0"/>
      <w:marBottom w:val="0"/>
      <w:divBdr>
        <w:top w:val="none" w:sz="0" w:space="0" w:color="auto"/>
        <w:left w:val="none" w:sz="0" w:space="0" w:color="auto"/>
        <w:bottom w:val="none" w:sz="0" w:space="0" w:color="auto"/>
        <w:right w:val="none" w:sz="0" w:space="0" w:color="auto"/>
      </w:divBdr>
    </w:div>
    <w:div w:id="1671760928">
      <w:bodyDiv w:val="1"/>
      <w:marLeft w:val="0"/>
      <w:marRight w:val="0"/>
      <w:marTop w:val="0"/>
      <w:marBottom w:val="0"/>
      <w:divBdr>
        <w:top w:val="none" w:sz="0" w:space="0" w:color="auto"/>
        <w:left w:val="none" w:sz="0" w:space="0" w:color="auto"/>
        <w:bottom w:val="none" w:sz="0" w:space="0" w:color="auto"/>
        <w:right w:val="none" w:sz="0" w:space="0" w:color="auto"/>
      </w:divBdr>
    </w:div>
    <w:div w:id="1672682322">
      <w:bodyDiv w:val="1"/>
      <w:marLeft w:val="0"/>
      <w:marRight w:val="0"/>
      <w:marTop w:val="0"/>
      <w:marBottom w:val="0"/>
      <w:divBdr>
        <w:top w:val="none" w:sz="0" w:space="0" w:color="auto"/>
        <w:left w:val="none" w:sz="0" w:space="0" w:color="auto"/>
        <w:bottom w:val="none" w:sz="0" w:space="0" w:color="auto"/>
        <w:right w:val="none" w:sz="0" w:space="0" w:color="auto"/>
      </w:divBdr>
    </w:div>
    <w:div w:id="1673295564">
      <w:bodyDiv w:val="1"/>
      <w:marLeft w:val="0"/>
      <w:marRight w:val="0"/>
      <w:marTop w:val="0"/>
      <w:marBottom w:val="0"/>
      <w:divBdr>
        <w:top w:val="none" w:sz="0" w:space="0" w:color="auto"/>
        <w:left w:val="none" w:sz="0" w:space="0" w:color="auto"/>
        <w:bottom w:val="none" w:sz="0" w:space="0" w:color="auto"/>
        <w:right w:val="none" w:sz="0" w:space="0" w:color="auto"/>
      </w:divBdr>
    </w:div>
    <w:div w:id="1673679949">
      <w:bodyDiv w:val="1"/>
      <w:marLeft w:val="0"/>
      <w:marRight w:val="0"/>
      <w:marTop w:val="0"/>
      <w:marBottom w:val="0"/>
      <w:divBdr>
        <w:top w:val="none" w:sz="0" w:space="0" w:color="auto"/>
        <w:left w:val="none" w:sz="0" w:space="0" w:color="auto"/>
        <w:bottom w:val="none" w:sz="0" w:space="0" w:color="auto"/>
        <w:right w:val="none" w:sz="0" w:space="0" w:color="auto"/>
      </w:divBdr>
    </w:div>
    <w:div w:id="1675377486">
      <w:bodyDiv w:val="1"/>
      <w:marLeft w:val="0"/>
      <w:marRight w:val="0"/>
      <w:marTop w:val="0"/>
      <w:marBottom w:val="0"/>
      <w:divBdr>
        <w:top w:val="none" w:sz="0" w:space="0" w:color="auto"/>
        <w:left w:val="none" w:sz="0" w:space="0" w:color="auto"/>
        <w:bottom w:val="none" w:sz="0" w:space="0" w:color="auto"/>
        <w:right w:val="none" w:sz="0" w:space="0" w:color="auto"/>
      </w:divBdr>
    </w:div>
    <w:div w:id="1676150453">
      <w:bodyDiv w:val="1"/>
      <w:marLeft w:val="0"/>
      <w:marRight w:val="0"/>
      <w:marTop w:val="0"/>
      <w:marBottom w:val="0"/>
      <w:divBdr>
        <w:top w:val="none" w:sz="0" w:space="0" w:color="auto"/>
        <w:left w:val="none" w:sz="0" w:space="0" w:color="auto"/>
        <w:bottom w:val="none" w:sz="0" w:space="0" w:color="auto"/>
        <w:right w:val="none" w:sz="0" w:space="0" w:color="auto"/>
      </w:divBdr>
    </w:div>
    <w:div w:id="1676303204">
      <w:bodyDiv w:val="1"/>
      <w:marLeft w:val="0"/>
      <w:marRight w:val="0"/>
      <w:marTop w:val="0"/>
      <w:marBottom w:val="0"/>
      <w:divBdr>
        <w:top w:val="none" w:sz="0" w:space="0" w:color="auto"/>
        <w:left w:val="none" w:sz="0" w:space="0" w:color="auto"/>
        <w:bottom w:val="none" w:sz="0" w:space="0" w:color="auto"/>
        <w:right w:val="none" w:sz="0" w:space="0" w:color="auto"/>
      </w:divBdr>
    </w:div>
    <w:div w:id="1678072204">
      <w:bodyDiv w:val="1"/>
      <w:marLeft w:val="0"/>
      <w:marRight w:val="0"/>
      <w:marTop w:val="0"/>
      <w:marBottom w:val="0"/>
      <w:divBdr>
        <w:top w:val="none" w:sz="0" w:space="0" w:color="auto"/>
        <w:left w:val="none" w:sz="0" w:space="0" w:color="auto"/>
        <w:bottom w:val="none" w:sz="0" w:space="0" w:color="auto"/>
        <w:right w:val="none" w:sz="0" w:space="0" w:color="auto"/>
      </w:divBdr>
    </w:div>
    <w:div w:id="1679648247">
      <w:bodyDiv w:val="1"/>
      <w:marLeft w:val="0"/>
      <w:marRight w:val="0"/>
      <w:marTop w:val="0"/>
      <w:marBottom w:val="0"/>
      <w:divBdr>
        <w:top w:val="none" w:sz="0" w:space="0" w:color="auto"/>
        <w:left w:val="none" w:sz="0" w:space="0" w:color="auto"/>
        <w:bottom w:val="none" w:sz="0" w:space="0" w:color="auto"/>
        <w:right w:val="none" w:sz="0" w:space="0" w:color="auto"/>
      </w:divBdr>
    </w:div>
    <w:div w:id="1679654101">
      <w:bodyDiv w:val="1"/>
      <w:marLeft w:val="0"/>
      <w:marRight w:val="0"/>
      <w:marTop w:val="0"/>
      <w:marBottom w:val="0"/>
      <w:divBdr>
        <w:top w:val="none" w:sz="0" w:space="0" w:color="auto"/>
        <w:left w:val="none" w:sz="0" w:space="0" w:color="auto"/>
        <w:bottom w:val="none" w:sz="0" w:space="0" w:color="auto"/>
        <w:right w:val="none" w:sz="0" w:space="0" w:color="auto"/>
      </w:divBdr>
    </w:div>
    <w:div w:id="1680544300">
      <w:bodyDiv w:val="1"/>
      <w:marLeft w:val="0"/>
      <w:marRight w:val="0"/>
      <w:marTop w:val="0"/>
      <w:marBottom w:val="0"/>
      <w:divBdr>
        <w:top w:val="none" w:sz="0" w:space="0" w:color="auto"/>
        <w:left w:val="none" w:sz="0" w:space="0" w:color="auto"/>
        <w:bottom w:val="none" w:sz="0" w:space="0" w:color="auto"/>
        <w:right w:val="none" w:sz="0" w:space="0" w:color="auto"/>
      </w:divBdr>
    </w:div>
    <w:div w:id="1681350973">
      <w:bodyDiv w:val="1"/>
      <w:marLeft w:val="0"/>
      <w:marRight w:val="0"/>
      <w:marTop w:val="0"/>
      <w:marBottom w:val="0"/>
      <w:divBdr>
        <w:top w:val="none" w:sz="0" w:space="0" w:color="auto"/>
        <w:left w:val="none" w:sz="0" w:space="0" w:color="auto"/>
        <w:bottom w:val="none" w:sz="0" w:space="0" w:color="auto"/>
        <w:right w:val="none" w:sz="0" w:space="0" w:color="auto"/>
      </w:divBdr>
    </w:div>
    <w:div w:id="1681734763">
      <w:bodyDiv w:val="1"/>
      <w:marLeft w:val="0"/>
      <w:marRight w:val="0"/>
      <w:marTop w:val="0"/>
      <w:marBottom w:val="0"/>
      <w:divBdr>
        <w:top w:val="none" w:sz="0" w:space="0" w:color="auto"/>
        <w:left w:val="none" w:sz="0" w:space="0" w:color="auto"/>
        <w:bottom w:val="none" w:sz="0" w:space="0" w:color="auto"/>
        <w:right w:val="none" w:sz="0" w:space="0" w:color="auto"/>
      </w:divBdr>
    </w:div>
    <w:div w:id="1682077649">
      <w:bodyDiv w:val="1"/>
      <w:marLeft w:val="0"/>
      <w:marRight w:val="0"/>
      <w:marTop w:val="0"/>
      <w:marBottom w:val="0"/>
      <w:divBdr>
        <w:top w:val="none" w:sz="0" w:space="0" w:color="auto"/>
        <w:left w:val="none" w:sz="0" w:space="0" w:color="auto"/>
        <w:bottom w:val="none" w:sz="0" w:space="0" w:color="auto"/>
        <w:right w:val="none" w:sz="0" w:space="0" w:color="auto"/>
      </w:divBdr>
    </w:div>
    <w:div w:id="1682120384">
      <w:bodyDiv w:val="1"/>
      <w:marLeft w:val="0"/>
      <w:marRight w:val="0"/>
      <w:marTop w:val="0"/>
      <w:marBottom w:val="0"/>
      <w:divBdr>
        <w:top w:val="none" w:sz="0" w:space="0" w:color="auto"/>
        <w:left w:val="none" w:sz="0" w:space="0" w:color="auto"/>
        <w:bottom w:val="none" w:sz="0" w:space="0" w:color="auto"/>
        <w:right w:val="none" w:sz="0" w:space="0" w:color="auto"/>
      </w:divBdr>
    </w:div>
    <w:div w:id="1682588958">
      <w:bodyDiv w:val="1"/>
      <w:marLeft w:val="0"/>
      <w:marRight w:val="0"/>
      <w:marTop w:val="0"/>
      <w:marBottom w:val="0"/>
      <w:divBdr>
        <w:top w:val="none" w:sz="0" w:space="0" w:color="auto"/>
        <w:left w:val="none" w:sz="0" w:space="0" w:color="auto"/>
        <w:bottom w:val="none" w:sz="0" w:space="0" w:color="auto"/>
        <w:right w:val="none" w:sz="0" w:space="0" w:color="auto"/>
      </w:divBdr>
    </w:div>
    <w:div w:id="1682926688">
      <w:bodyDiv w:val="1"/>
      <w:marLeft w:val="0"/>
      <w:marRight w:val="0"/>
      <w:marTop w:val="0"/>
      <w:marBottom w:val="0"/>
      <w:divBdr>
        <w:top w:val="none" w:sz="0" w:space="0" w:color="auto"/>
        <w:left w:val="none" w:sz="0" w:space="0" w:color="auto"/>
        <w:bottom w:val="none" w:sz="0" w:space="0" w:color="auto"/>
        <w:right w:val="none" w:sz="0" w:space="0" w:color="auto"/>
      </w:divBdr>
    </w:div>
    <w:div w:id="1683432216">
      <w:bodyDiv w:val="1"/>
      <w:marLeft w:val="0"/>
      <w:marRight w:val="0"/>
      <w:marTop w:val="0"/>
      <w:marBottom w:val="0"/>
      <w:divBdr>
        <w:top w:val="none" w:sz="0" w:space="0" w:color="auto"/>
        <w:left w:val="none" w:sz="0" w:space="0" w:color="auto"/>
        <w:bottom w:val="none" w:sz="0" w:space="0" w:color="auto"/>
        <w:right w:val="none" w:sz="0" w:space="0" w:color="auto"/>
      </w:divBdr>
    </w:div>
    <w:div w:id="1685284838">
      <w:bodyDiv w:val="1"/>
      <w:marLeft w:val="0"/>
      <w:marRight w:val="0"/>
      <w:marTop w:val="0"/>
      <w:marBottom w:val="0"/>
      <w:divBdr>
        <w:top w:val="none" w:sz="0" w:space="0" w:color="auto"/>
        <w:left w:val="none" w:sz="0" w:space="0" w:color="auto"/>
        <w:bottom w:val="none" w:sz="0" w:space="0" w:color="auto"/>
        <w:right w:val="none" w:sz="0" w:space="0" w:color="auto"/>
      </w:divBdr>
    </w:div>
    <w:div w:id="1685545721">
      <w:bodyDiv w:val="1"/>
      <w:marLeft w:val="0"/>
      <w:marRight w:val="0"/>
      <w:marTop w:val="0"/>
      <w:marBottom w:val="0"/>
      <w:divBdr>
        <w:top w:val="none" w:sz="0" w:space="0" w:color="auto"/>
        <w:left w:val="none" w:sz="0" w:space="0" w:color="auto"/>
        <w:bottom w:val="none" w:sz="0" w:space="0" w:color="auto"/>
        <w:right w:val="none" w:sz="0" w:space="0" w:color="auto"/>
      </w:divBdr>
    </w:div>
    <w:div w:id="1685597654">
      <w:bodyDiv w:val="1"/>
      <w:marLeft w:val="0"/>
      <w:marRight w:val="0"/>
      <w:marTop w:val="0"/>
      <w:marBottom w:val="0"/>
      <w:divBdr>
        <w:top w:val="none" w:sz="0" w:space="0" w:color="auto"/>
        <w:left w:val="none" w:sz="0" w:space="0" w:color="auto"/>
        <w:bottom w:val="none" w:sz="0" w:space="0" w:color="auto"/>
        <w:right w:val="none" w:sz="0" w:space="0" w:color="auto"/>
      </w:divBdr>
    </w:div>
    <w:div w:id="1686247129">
      <w:bodyDiv w:val="1"/>
      <w:marLeft w:val="0"/>
      <w:marRight w:val="0"/>
      <w:marTop w:val="0"/>
      <w:marBottom w:val="0"/>
      <w:divBdr>
        <w:top w:val="none" w:sz="0" w:space="0" w:color="auto"/>
        <w:left w:val="none" w:sz="0" w:space="0" w:color="auto"/>
        <w:bottom w:val="none" w:sz="0" w:space="0" w:color="auto"/>
        <w:right w:val="none" w:sz="0" w:space="0" w:color="auto"/>
      </w:divBdr>
    </w:div>
    <w:div w:id="1686469740">
      <w:bodyDiv w:val="1"/>
      <w:marLeft w:val="0"/>
      <w:marRight w:val="0"/>
      <w:marTop w:val="0"/>
      <w:marBottom w:val="0"/>
      <w:divBdr>
        <w:top w:val="none" w:sz="0" w:space="0" w:color="auto"/>
        <w:left w:val="none" w:sz="0" w:space="0" w:color="auto"/>
        <w:bottom w:val="none" w:sz="0" w:space="0" w:color="auto"/>
        <w:right w:val="none" w:sz="0" w:space="0" w:color="auto"/>
      </w:divBdr>
    </w:div>
    <w:div w:id="1687053553">
      <w:bodyDiv w:val="1"/>
      <w:marLeft w:val="0"/>
      <w:marRight w:val="0"/>
      <w:marTop w:val="0"/>
      <w:marBottom w:val="0"/>
      <w:divBdr>
        <w:top w:val="none" w:sz="0" w:space="0" w:color="auto"/>
        <w:left w:val="none" w:sz="0" w:space="0" w:color="auto"/>
        <w:bottom w:val="none" w:sz="0" w:space="0" w:color="auto"/>
        <w:right w:val="none" w:sz="0" w:space="0" w:color="auto"/>
      </w:divBdr>
    </w:div>
    <w:div w:id="1687752615">
      <w:bodyDiv w:val="1"/>
      <w:marLeft w:val="0"/>
      <w:marRight w:val="0"/>
      <w:marTop w:val="0"/>
      <w:marBottom w:val="0"/>
      <w:divBdr>
        <w:top w:val="none" w:sz="0" w:space="0" w:color="auto"/>
        <w:left w:val="none" w:sz="0" w:space="0" w:color="auto"/>
        <w:bottom w:val="none" w:sz="0" w:space="0" w:color="auto"/>
        <w:right w:val="none" w:sz="0" w:space="0" w:color="auto"/>
      </w:divBdr>
    </w:div>
    <w:div w:id="1689139556">
      <w:bodyDiv w:val="1"/>
      <w:marLeft w:val="0"/>
      <w:marRight w:val="0"/>
      <w:marTop w:val="0"/>
      <w:marBottom w:val="0"/>
      <w:divBdr>
        <w:top w:val="none" w:sz="0" w:space="0" w:color="auto"/>
        <w:left w:val="none" w:sz="0" w:space="0" w:color="auto"/>
        <w:bottom w:val="none" w:sz="0" w:space="0" w:color="auto"/>
        <w:right w:val="none" w:sz="0" w:space="0" w:color="auto"/>
      </w:divBdr>
    </w:div>
    <w:div w:id="1689140637">
      <w:bodyDiv w:val="1"/>
      <w:marLeft w:val="0"/>
      <w:marRight w:val="0"/>
      <w:marTop w:val="0"/>
      <w:marBottom w:val="0"/>
      <w:divBdr>
        <w:top w:val="none" w:sz="0" w:space="0" w:color="auto"/>
        <w:left w:val="none" w:sz="0" w:space="0" w:color="auto"/>
        <w:bottom w:val="none" w:sz="0" w:space="0" w:color="auto"/>
        <w:right w:val="none" w:sz="0" w:space="0" w:color="auto"/>
      </w:divBdr>
    </w:div>
    <w:div w:id="1689790271">
      <w:bodyDiv w:val="1"/>
      <w:marLeft w:val="0"/>
      <w:marRight w:val="0"/>
      <w:marTop w:val="0"/>
      <w:marBottom w:val="0"/>
      <w:divBdr>
        <w:top w:val="none" w:sz="0" w:space="0" w:color="auto"/>
        <w:left w:val="none" w:sz="0" w:space="0" w:color="auto"/>
        <w:bottom w:val="none" w:sz="0" w:space="0" w:color="auto"/>
        <w:right w:val="none" w:sz="0" w:space="0" w:color="auto"/>
      </w:divBdr>
    </w:div>
    <w:div w:id="1691367720">
      <w:bodyDiv w:val="1"/>
      <w:marLeft w:val="0"/>
      <w:marRight w:val="0"/>
      <w:marTop w:val="0"/>
      <w:marBottom w:val="0"/>
      <w:divBdr>
        <w:top w:val="none" w:sz="0" w:space="0" w:color="auto"/>
        <w:left w:val="none" w:sz="0" w:space="0" w:color="auto"/>
        <w:bottom w:val="none" w:sz="0" w:space="0" w:color="auto"/>
        <w:right w:val="none" w:sz="0" w:space="0" w:color="auto"/>
      </w:divBdr>
    </w:div>
    <w:div w:id="1691562347">
      <w:bodyDiv w:val="1"/>
      <w:marLeft w:val="0"/>
      <w:marRight w:val="0"/>
      <w:marTop w:val="0"/>
      <w:marBottom w:val="0"/>
      <w:divBdr>
        <w:top w:val="none" w:sz="0" w:space="0" w:color="auto"/>
        <w:left w:val="none" w:sz="0" w:space="0" w:color="auto"/>
        <w:bottom w:val="none" w:sz="0" w:space="0" w:color="auto"/>
        <w:right w:val="none" w:sz="0" w:space="0" w:color="auto"/>
      </w:divBdr>
    </w:div>
    <w:div w:id="1691949623">
      <w:bodyDiv w:val="1"/>
      <w:marLeft w:val="0"/>
      <w:marRight w:val="0"/>
      <w:marTop w:val="0"/>
      <w:marBottom w:val="0"/>
      <w:divBdr>
        <w:top w:val="none" w:sz="0" w:space="0" w:color="auto"/>
        <w:left w:val="none" w:sz="0" w:space="0" w:color="auto"/>
        <w:bottom w:val="none" w:sz="0" w:space="0" w:color="auto"/>
        <w:right w:val="none" w:sz="0" w:space="0" w:color="auto"/>
      </w:divBdr>
    </w:div>
    <w:div w:id="1692026113">
      <w:bodyDiv w:val="1"/>
      <w:marLeft w:val="0"/>
      <w:marRight w:val="0"/>
      <w:marTop w:val="0"/>
      <w:marBottom w:val="0"/>
      <w:divBdr>
        <w:top w:val="none" w:sz="0" w:space="0" w:color="auto"/>
        <w:left w:val="none" w:sz="0" w:space="0" w:color="auto"/>
        <w:bottom w:val="none" w:sz="0" w:space="0" w:color="auto"/>
        <w:right w:val="none" w:sz="0" w:space="0" w:color="auto"/>
      </w:divBdr>
    </w:div>
    <w:div w:id="1693917656">
      <w:bodyDiv w:val="1"/>
      <w:marLeft w:val="0"/>
      <w:marRight w:val="0"/>
      <w:marTop w:val="0"/>
      <w:marBottom w:val="0"/>
      <w:divBdr>
        <w:top w:val="none" w:sz="0" w:space="0" w:color="auto"/>
        <w:left w:val="none" w:sz="0" w:space="0" w:color="auto"/>
        <w:bottom w:val="none" w:sz="0" w:space="0" w:color="auto"/>
        <w:right w:val="none" w:sz="0" w:space="0" w:color="auto"/>
      </w:divBdr>
    </w:div>
    <w:div w:id="1694068426">
      <w:bodyDiv w:val="1"/>
      <w:marLeft w:val="0"/>
      <w:marRight w:val="0"/>
      <w:marTop w:val="0"/>
      <w:marBottom w:val="0"/>
      <w:divBdr>
        <w:top w:val="none" w:sz="0" w:space="0" w:color="auto"/>
        <w:left w:val="none" w:sz="0" w:space="0" w:color="auto"/>
        <w:bottom w:val="none" w:sz="0" w:space="0" w:color="auto"/>
        <w:right w:val="none" w:sz="0" w:space="0" w:color="auto"/>
      </w:divBdr>
    </w:div>
    <w:div w:id="1694458907">
      <w:bodyDiv w:val="1"/>
      <w:marLeft w:val="0"/>
      <w:marRight w:val="0"/>
      <w:marTop w:val="0"/>
      <w:marBottom w:val="0"/>
      <w:divBdr>
        <w:top w:val="none" w:sz="0" w:space="0" w:color="auto"/>
        <w:left w:val="none" w:sz="0" w:space="0" w:color="auto"/>
        <w:bottom w:val="none" w:sz="0" w:space="0" w:color="auto"/>
        <w:right w:val="none" w:sz="0" w:space="0" w:color="auto"/>
      </w:divBdr>
    </w:div>
    <w:div w:id="1694763258">
      <w:bodyDiv w:val="1"/>
      <w:marLeft w:val="0"/>
      <w:marRight w:val="0"/>
      <w:marTop w:val="0"/>
      <w:marBottom w:val="0"/>
      <w:divBdr>
        <w:top w:val="none" w:sz="0" w:space="0" w:color="auto"/>
        <w:left w:val="none" w:sz="0" w:space="0" w:color="auto"/>
        <w:bottom w:val="none" w:sz="0" w:space="0" w:color="auto"/>
        <w:right w:val="none" w:sz="0" w:space="0" w:color="auto"/>
      </w:divBdr>
    </w:div>
    <w:div w:id="1694920910">
      <w:bodyDiv w:val="1"/>
      <w:marLeft w:val="0"/>
      <w:marRight w:val="0"/>
      <w:marTop w:val="0"/>
      <w:marBottom w:val="0"/>
      <w:divBdr>
        <w:top w:val="none" w:sz="0" w:space="0" w:color="auto"/>
        <w:left w:val="none" w:sz="0" w:space="0" w:color="auto"/>
        <w:bottom w:val="none" w:sz="0" w:space="0" w:color="auto"/>
        <w:right w:val="none" w:sz="0" w:space="0" w:color="auto"/>
      </w:divBdr>
    </w:div>
    <w:div w:id="1696148377">
      <w:bodyDiv w:val="1"/>
      <w:marLeft w:val="0"/>
      <w:marRight w:val="0"/>
      <w:marTop w:val="0"/>
      <w:marBottom w:val="0"/>
      <w:divBdr>
        <w:top w:val="none" w:sz="0" w:space="0" w:color="auto"/>
        <w:left w:val="none" w:sz="0" w:space="0" w:color="auto"/>
        <w:bottom w:val="none" w:sz="0" w:space="0" w:color="auto"/>
        <w:right w:val="none" w:sz="0" w:space="0" w:color="auto"/>
      </w:divBdr>
    </w:div>
    <w:div w:id="1696661806">
      <w:bodyDiv w:val="1"/>
      <w:marLeft w:val="0"/>
      <w:marRight w:val="0"/>
      <w:marTop w:val="0"/>
      <w:marBottom w:val="0"/>
      <w:divBdr>
        <w:top w:val="none" w:sz="0" w:space="0" w:color="auto"/>
        <w:left w:val="none" w:sz="0" w:space="0" w:color="auto"/>
        <w:bottom w:val="none" w:sz="0" w:space="0" w:color="auto"/>
        <w:right w:val="none" w:sz="0" w:space="0" w:color="auto"/>
      </w:divBdr>
    </w:div>
    <w:div w:id="1697004948">
      <w:bodyDiv w:val="1"/>
      <w:marLeft w:val="0"/>
      <w:marRight w:val="0"/>
      <w:marTop w:val="0"/>
      <w:marBottom w:val="0"/>
      <w:divBdr>
        <w:top w:val="none" w:sz="0" w:space="0" w:color="auto"/>
        <w:left w:val="none" w:sz="0" w:space="0" w:color="auto"/>
        <w:bottom w:val="none" w:sz="0" w:space="0" w:color="auto"/>
        <w:right w:val="none" w:sz="0" w:space="0" w:color="auto"/>
      </w:divBdr>
    </w:div>
    <w:div w:id="1697346581">
      <w:bodyDiv w:val="1"/>
      <w:marLeft w:val="0"/>
      <w:marRight w:val="0"/>
      <w:marTop w:val="0"/>
      <w:marBottom w:val="0"/>
      <w:divBdr>
        <w:top w:val="none" w:sz="0" w:space="0" w:color="auto"/>
        <w:left w:val="none" w:sz="0" w:space="0" w:color="auto"/>
        <w:bottom w:val="none" w:sz="0" w:space="0" w:color="auto"/>
        <w:right w:val="none" w:sz="0" w:space="0" w:color="auto"/>
      </w:divBdr>
    </w:div>
    <w:div w:id="1697583148">
      <w:bodyDiv w:val="1"/>
      <w:marLeft w:val="0"/>
      <w:marRight w:val="0"/>
      <w:marTop w:val="0"/>
      <w:marBottom w:val="0"/>
      <w:divBdr>
        <w:top w:val="none" w:sz="0" w:space="0" w:color="auto"/>
        <w:left w:val="none" w:sz="0" w:space="0" w:color="auto"/>
        <w:bottom w:val="none" w:sz="0" w:space="0" w:color="auto"/>
        <w:right w:val="none" w:sz="0" w:space="0" w:color="auto"/>
      </w:divBdr>
    </w:div>
    <w:div w:id="1697584937">
      <w:bodyDiv w:val="1"/>
      <w:marLeft w:val="0"/>
      <w:marRight w:val="0"/>
      <w:marTop w:val="0"/>
      <w:marBottom w:val="0"/>
      <w:divBdr>
        <w:top w:val="none" w:sz="0" w:space="0" w:color="auto"/>
        <w:left w:val="none" w:sz="0" w:space="0" w:color="auto"/>
        <w:bottom w:val="none" w:sz="0" w:space="0" w:color="auto"/>
        <w:right w:val="none" w:sz="0" w:space="0" w:color="auto"/>
      </w:divBdr>
    </w:div>
    <w:div w:id="1697779195">
      <w:bodyDiv w:val="1"/>
      <w:marLeft w:val="0"/>
      <w:marRight w:val="0"/>
      <w:marTop w:val="0"/>
      <w:marBottom w:val="0"/>
      <w:divBdr>
        <w:top w:val="none" w:sz="0" w:space="0" w:color="auto"/>
        <w:left w:val="none" w:sz="0" w:space="0" w:color="auto"/>
        <w:bottom w:val="none" w:sz="0" w:space="0" w:color="auto"/>
        <w:right w:val="none" w:sz="0" w:space="0" w:color="auto"/>
      </w:divBdr>
    </w:div>
    <w:div w:id="1698700658">
      <w:bodyDiv w:val="1"/>
      <w:marLeft w:val="0"/>
      <w:marRight w:val="0"/>
      <w:marTop w:val="0"/>
      <w:marBottom w:val="0"/>
      <w:divBdr>
        <w:top w:val="none" w:sz="0" w:space="0" w:color="auto"/>
        <w:left w:val="none" w:sz="0" w:space="0" w:color="auto"/>
        <w:bottom w:val="none" w:sz="0" w:space="0" w:color="auto"/>
        <w:right w:val="none" w:sz="0" w:space="0" w:color="auto"/>
      </w:divBdr>
    </w:div>
    <w:div w:id="1699701387">
      <w:bodyDiv w:val="1"/>
      <w:marLeft w:val="0"/>
      <w:marRight w:val="0"/>
      <w:marTop w:val="0"/>
      <w:marBottom w:val="0"/>
      <w:divBdr>
        <w:top w:val="none" w:sz="0" w:space="0" w:color="auto"/>
        <w:left w:val="none" w:sz="0" w:space="0" w:color="auto"/>
        <w:bottom w:val="none" w:sz="0" w:space="0" w:color="auto"/>
        <w:right w:val="none" w:sz="0" w:space="0" w:color="auto"/>
      </w:divBdr>
    </w:div>
    <w:div w:id="1700088717">
      <w:bodyDiv w:val="1"/>
      <w:marLeft w:val="0"/>
      <w:marRight w:val="0"/>
      <w:marTop w:val="0"/>
      <w:marBottom w:val="0"/>
      <w:divBdr>
        <w:top w:val="none" w:sz="0" w:space="0" w:color="auto"/>
        <w:left w:val="none" w:sz="0" w:space="0" w:color="auto"/>
        <w:bottom w:val="none" w:sz="0" w:space="0" w:color="auto"/>
        <w:right w:val="none" w:sz="0" w:space="0" w:color="auto"/>
      </w:divBdr>
    </w:div>
    <w:div w:id="1700232933">
      <w:bodyDiv w:val="1"/>
      <w:marLeft w:val="0"/>
      <w:marRight w:val="0"/>
      <w:marTop w:val="0"/>
      <w:marBottom w:val="0"/>
      <w:divBdr>
        <w:top w:val="none" w:sz="0" w:space="0" w:color="auto"/>
        <w:left w:val="none" w:sz="0" w:space="0" w:color="auto"/>
        <w:bottom w:val="none" w:sz="0" w:space="0" w:color="auto"/>
        <w:right w:val="none" w:sz="0" w:space="0" w:color="auto"/>
      </w:divBdr>
    </w:div>
    <w:div w:id="1700542157">
      <w:bodyDiv w:val="1"/>
      <w:marLeft w:val="0"/>
      <w:marRight w:val="0"/>
      <w:marTop w:val="0"/>
      <w:marBottom w:val="0"/>
      <w:divBdr>
        <w:top w:val="none" w:sz="0" w:space="0" w:color="auto"/>
        <w:left w:val="none" w:sz="0" w:space="0" w:color="auto"/>
        <w:bottom w:val="none" w:sz="0" w:space="0" w:color="auto"/>
        <w:right w:val="none" w:sz="0" w:space="0" w:color="auto"/>
      </w:divBdr>
    </w:div>
    <w:div w:id="1701009030">
      <w:bodyDiv w:val="1"/>
      <w:marLeft w:val="0"/>
      <w:marRight w:val="0"/>
      <w:marTop w:val="0"/>
      <w:marBottom w:val="0"/>
      <w:divBdr>
        <w:top w:val="none" w:sz="0" w:space="0" w:color="auto"/>
        <w:left w:val="none" w:sz="0" w:space="0" w:color="auto"/>
        <w:bottom w:val="none" w:sz="0" w:space="0" w:color="auto"/>
        <w:right w:val="none" w:sz="0" w:space="0" w:color="auto"/>
      </w:divBdr>
    </w:div>
    <w:div w:id="1703244029">
      <w:bodyDiv w:val="1"/>
      <w:marLeft w:val="0"/>
      <w:marRight w:val="0"/>
      <w:marTop w:val="0"/>
      <w:marBottom w:val="0"/>
      <w:divBdr>
        <w:top w:val="none" w:sz="0" w:space="0" w:color="auto"/>
        <w:left w:val="none" w:sz="0" w:space="0" w:color="auto"/>
        <w:bottom w:val="none" w:sz="0" w:space="0" w:color="auto"/>
        <w:right w:val="none" w:sz="0" w:space="0" w:color="auto"/>
      </w:divBdr>
    </w:div>
    <w:div w:id="1703284061">
      <w:bodyDiv w:val="1"/>
      <w:marLeft w:val="0"/>
      <w:marRight w:val="0"/>
      <w:marTop w:val="0"/>
      <w:marBottom w:val="0"/>
      <w:divBdr>
        <w:top w:val="none" w:sz="0" w:space="0" w:color="auto"/>
        <w:left w:val="none" w:sz="0" w:space="0" w:color="auto"/>
        <w:bottom w:val="none" w:sz="0" w:space="0" w:color="auto"/>
        <w:right w:val="none" w:sz="0" w:space="0" w:color="auto"/>
      </w:divBdr>
    </w:div>
    <w:div w:id="1704016369">
      <w:bodyDiv w:val="1"/>
      <w:marLeft w:val="0"/>
      <w:marRight w:val="0"/>
      <w:marTop w:val="0"/>
      <w:marBottom w:val="0"/>
      <w:divBdr>
        <w:top w:val="none" w:sz="0" w:space="0" w:color="auto"/>
        <w:left w:val="none" w:sz="0" w:space="0" w:color="auto"/>
        <w:bottom w:val="none" w:sz="0" w:space="0" w:color="auto"/>
        <w:right w:val="none" w:sz="0" w:space="0" w:color="auto"/>
      </w:divBdr>
    </w:div>
    <w:div w:id="1704742275">
      <w:bodyDiv w:val="1"/>
      <w:marLeft w:val="0"/>
      <w:marRight w:val="0"/>
      <w:marTop w:val="0"/>
      <w:marBottom w:val="0"/>
      <w:divBdr>
        <w:top w:val="none" w:sz="0" w:space="0" w:color="auto"/>
        <w:left w:val="none" w:sz="0" w:space="0" w:color="auto"/>
        <w:bottom w:val="none" w:sz="0" w:space="0" w:color="auto"/>
        <w:right w:val="none" w:sz="0" w:space="0" w:color="auto"/>
      </w:divBdr>
    </w:div>
    <w:div w:id="1704748358">
      <w:bodyDiv w:val="1"/>
      <w:marLeft w:val="0"/>
      <w:marRight w:val="0"/>
      <w:marTop w:val="0"/>
      <w:marBottom w:val="0"/>
      <w:divBdr>
        <w:top w:val="none" w:sz="0" w:space="0" w:color="auto"/>
        <w:left w:val="none" w:sz="0" w:space="0" w:color="auto"/>
        <w:bottom w:val="none" w:sz="0" w:space="0" w:color="auto"/>
        <w:right w:val="none" w:sz="0" w:space="0" w:color="auto"/>
      </w:divBdr>
    </w:div>
    <w:div w:id="1704860999">
      <w:bodyDiv w:val="1"/>
      <w:marLeft w:val="0"/>
      <w:marRight w:val="0"/>
      <w:marTop w:val="0"/>
      <w:marBottom w:val="0"/>
      <w:divBdr>
        <w:top w:val="none" w:sz="0" w:space="0" w:color="auto"/>
        <w:left w:val="none" w:sz="0" w:space="0" w:color="auto"/>
        <w:bottom w:val="none" w:sz="0" w:space="0" w:color="auto"/>
        <w:right w:val="none" w:sz="0" w:space="0" w:color="auto"/>
      </w:divBdr>
    </w:div>
    <w:div w:id="1705251451">
      <w:bodyDiv w:val="1"/>
      <w:marLeft w:val="0"/>
      <w:marRight w:val="0"/>
      <w:marTop w:val="0"/>
      <w:marBottom w:val="0"/>
      <w:divBdr>
        <w:top w:val="none" w:sz="0" w:space="0" w:color="auto"/>
        <w:left w:val="none" w:sz="0" w:space="0" w:color="auto"/>
        <w:bottom w:val="none" w:sz="0" w:space="0" w:color="auto"/>
        <w:right w:val="none" w:sz="0" w:space="0" w:color="auto"/>
      </w:divBdr>
    </w:div>
    <w:div w:id="1706826350">
      <w:bodyDiv w:val="1"/>
      <w:marLeft w:val="0"/>
      <w:marRight w:val="0"/>
      <w:marTop w:val="0"/>
      <w:marBottom w:val="0"/>
      <w:divBdr>
        <w:top w:val="none" w:sz="0" w:space="0" w:color="auto"/>
        <w:left w:val="none" w:sz="0" w:space="0" w:color="auto"/>
        <w:bottom w:val="none" w:sz="0" w:space="0" w:color="auto"/>
        <w:right w:val="none" w:sz="0" w:space="0" w:color="auto"/>
      </w:divBdr>
    </w:div>
    <w:div w:id="1706909565">
      <w:bodyDiv w:val="1"/>
      <w:marLeft w:val="0"/>
      <w:marRight w:val="0"/>
      <w:marTop w:val="0"/>
      <w:marBottom w:val="0"/>
      <w:divBdr>
        <w:top w:val="none" w:sz="0" w:space="0" w:color="auto"/>
        <w:left w:val="none" w:sz="0" w:space="0" w:color="auto"/>
        <w:bottom w:val="none" w:sz="0" w:space="0" w:color="auto"/>
        <w:right w:val="none" w:sz="0" w:space="0" w:color="auto"/>
      </w:divBdr>
    </w:div>
    <w:div w:id="1710841392">
      <w:bodyDiv w:val="1"/>
      <w:marLeft w:val="0"/>
      <w:marRight w:val="0"/>
      <w:marTop w:val="0"/>
      <w:marBottom w:val="0"/>
      <w:divBdr>
        <w:top w:val="none" w:sz="0" w:space="0" w:color="auto"/>
        <w:left w:val="none" w:sz="0" w:space="0" w:color="auto"/>
        <w:bottom w:val="none" w:sz="0" w:space="0" w:color="auto"/>
        <w:right w:val="none" w:sz="0" w:space="0" w:color="auto"/>
      </w:divBdr>
    </w:div>
    <w:div w:id="1712026110">
      <w:bodyDiv w:val="1"/>
      <w:marLeft w:val="0"/>
      <w:marRight w:val="0"/>
      <w:marTop w:val="0"/>
      <w:marBottom w:val="0"/>
      <w:divBdr>
        <w:top w:val="none" w:sz="0" w:space="0" w:color="auto"/>
        <w:left w:val="none" w:sz="0" w:space="0" w:color="auto"/>
        <w:bottom w:val="none" w:sz="0" w:space="0" w:color="auto"/>
        <w:right w:val="none" w:sz="0" w:space="0" w:color="auto"/>
      </w:divBdr>
    </w:div>
    <w:div w:id="1712263896">
      <w:bodyDiv w:val="1"/>
      <w:marLeft w:val="0"/>
      <w:marRight w:val="0"/>
      <w:marTop w:val="0"/>
      <w:marBottom w:val="0"/>
      <w:divBdr>
        <w:top w:val="none" w:sz="0" w:space="0" w:color="auto"/>
        <w:left w:val="none" w:sz="0" w:space="0" w:color="auto"/>
        <w:bottom w:val="none" w:sz="0" w:space="0" w:color="auto"/>
        <w:right w:val="none" w:sz="0" w:space="0" w:color="auto"/>
      </w:divBdr>
    </w:div>
    <w:div w:id="1712612840">
      <w:bodyDiv w:val="1"/>
      <w:marLeft w:val="0"/>
      <w:marRight w:val="0"/>
      <w:marTop w:val="0"/>
      <w:marBottom w:val="0"/>
      <w:divBdr>
        <w:top w:val="none" w:sz="0" w:space="0" w:color="auto"/>
        <w:left w:val="none" w:sz="0" w:space="0" w:color="auto"/>
        <w:bottom w:val="none" w:sz="0" w:space="0" w:color="auto"/>
        <w:right w:val="none" w:sz="0" w:space="0" w:color="auto"/>
      </w:divBdr>
    </w:div>
    <w:div w:id="1712723543">
      <w:bodyDiv w:val="1"/>
      <w:marLeft w:val="0"/>
      <w:marRight w:val="0"/>
      <w:marTop w:val="0"/>
      <w:marBottom w:val="0"/>
      <w:divBdr>
        <w:top w:val="none" w:sz="0" w:space="0" w:color="auto"/>
        <w:left w:val="none" w:sz="0" w:space="0" w:color="auto"/>
        <w:bottom w:val="none" w:sz="0" w:space="0" w:color="auto"/>
        <w:right w:val="none" w:sz="0" w:space="0" w:color="auto"/>
      </w:divBdr>
    </w:div>
    <w:div w:id="1713269239">
      <w:bodyDiv w:val="1"/>
      <w:marLeft w:val="0"/>
      <w:marRight w:val="0"/>
      <w:marTop w:val="0"/>
      <w:marBottom w:val="0"/>
      <w:divBdr>
        <w:top w:val="none" w:sz="0" w:space="0" w:color="auto"/>
        <w:left w:val="none" w:sz="0" w:space="0" w:color="auto"/>
        <w:bottom w:val="none" w:sz="0" w:space="0" w:color="auto"/>
        <w:right w:val="none" w:sz="0" w:space="0" w:color="auto"/>
      </w:divBdr>
    </w:div>
    <w:div w:id="1713647789">
      <w:bodyDiv w:val="1"/>
      <w:marLeft w:val="0"/>
      <w:marRight w:val="0"/>
      <w:marTop w:val="0"/>
      <w:marBottom w:val="0"/>
      <w:divBdr>
        <w:top w:val="none" w:sz="0" w:space="0" w:color="auto"/>
        <w:left w:val="none" w:sz="0" w:space="0" w:color="auto"/>
        <w:bottom w:val="none" w:sz="0" w:space="0" w:color="auto"/>
        <w:right w:val="none" w:sz="0" w:space="0" w:color="auto"/>
      </w:divBdr>
    </w:div>
    <w:div w:id="1713648663">
      <w:bodyDiv w:val="1"/>
      <w:marLeft w:val="0"/>
      <w:marRight w:val="0"/>
      <w:marTop w:val="0"/>
      <w:marBottom w:val="0"/>
      <w:divBdr>
        <w:top w:val="none" w:sz="0" w:space="0" w:color="auto"/>
        <w:left w:val="none" w:sz="0" w:space="0" w:color="auto"/>
        <w:bottom w:val="none" w:sz="0" w:space="0" w:color="auto"/>
        <w:right w:val="none" w:sz="0" w:space="0" w:color="auto"/>
      </w:divBdr>
    </w:div>
    <w:div w:id="1713723039">
      <w:bodyDiv w:val="1"/>
      <w:marLeft w:val="0"/>
      <w:marRight w:val="0"/>
      <w:marTop w:val="0"/>
      <w:marBottom w:val="0"/>
      <w:divBdr>
        <w:top w:val="none" w:sz="0" w:space="0" w:color="auto"/>
        <w:left w:val="none" w:sz="0" w:space="0" w:color="auto"/>
        <w:bottom w:val="none" w:sz="0" w:space="0" w:color="auto"/>
        <w:right w:val="none" w:sz="0" w:space="0" w:color="auto"/>
      </w:divBdr>
    </w:div>
    <w:div w:id="1713923909">
      <w:bodyDiv w:val="1"/>
      <w:marLeft w:val="0"/>
      <w:marRight w:val="0"/>
      <w:marTop w:val="0"/>
      <w:marBottom w:val="0"/>
      <w:divBdr>
        <w:top w:val="none" w:sz="0" w:space="0" w:color="auto"/>
        <w:left w:val="none" w:sz="0" w:space="0" w:color="auto"/>
        <w:bottom w:val="none" w:sz="0" w:space="0" w:color="auto"/>
        <w:right w:val="none" w:sz="0" w:space="0" w:color="auto"/>
      </w:divBdr>
    </w:div>
    <w:div w:id="1715229829">
      <w:bodyDiv w:val="1"/>
      <w:marLeft w:val="0"/>
      <w:marRight w:val="0"/>
      <w:marTop w:val="0"/>
      <w:marBottom w:val="0"/>
      <w:divBdr>
        <w:top w:val="none" w:sz="0" w:space="0" w:color="auto"/>
        <w:left w:val="none" w:sz="0" w:space="0" w:color="auto"/>
        <w:bottom w:val="none" w:sz="0" w:space="0" w:color="auto"/>
        <w:right w:val="none" w:sz="0" w:space="0" w:color="auto"/>
      </w:divBdr>
    </w:div>
    <w:div w:id="1715345124">
      <w:bodyDiv w:val="1"/>
      <w:marLeft w:val="0"/>
      <w:marRight w:val="0"/>
      <w:marTop w:val="0"/>
      <w:marBottom w:val="0"/>
      <w:divBdr>
        <w:top w:val="none" w:sz="0" w:space="0" w:color="auto"/>
        <w:left w:val="none" w:sz="0" w:space="0" w:color="auto"/>
        <w:bottom w:val="none" w:sz="0" w:space="0" w:color="auto"/>
        <w:right w:val="none" w:sz="0" w:space="0" w:color="auto"/>
      </w:divBdr>
    </w:div>
    <w:div w:id="1715735687">
      <w:bodyDiv w:val="1"/>
      <w:marLeft w:val="0"/>
      <w:marRight w:val="0"/>
      <w:marTop w:val="0"/>
      <w:marBottom w:val="0"/>
      <w:divBdr>
        <w:top w:val="none" w:sz="0" w:space="0" w:color="auto"/>
        <w:left w:val="none" w:sz="0" w:space="0" w:color="auto"/>
        <w:bottom w:val="none" w:sz="0" w:space="0" w:color="auto"/>
        <w:right w:val="none" w:sz="0" w:space="0" w:color="auto"/>
      </w:divBdr>
    </w:div>
    <w:div w:id="1716126798">
      <w:bodyDiv w:val="1"/>
      <w:marLeft w:val="0"/>
      <w:marRight w:val="0"/>
      <w:marTop w:val="0"/>
      <w:marBottom w:val="0"/>
      <w:divBdr>
        <w:top w:val="none" w:sz="0" w:space="0" w:color="auto"/>
        <w:left w:val="none" w:sz="0" w:space="0" w:color="auto"/>
        <w:bottom w:val="none" w:sz="0" w:space="0" w:color="auto"/>
        <w:right w:val="none" w:sz="0" w:space="0" w:color="auto"/>
      </w:divBdr>
    </w:div>
    <w:div w:id="1716849593">
      <w:bodyDiv w:val="1"/>
      <w:marLeft w:val="0"/>
      <w:marRight w:val="0"/>
      <w:marTop w:val="0"/>
      <w:marBottom w:val="0"/>
      <w:divBdr>
        <w:top w:val="none" w:sz="0" w:space="0" w:color="auto"/>
        <w:left w:val="none" w:sz="0" w:space="0" w:color="auto"/>
        <w:bottom w:val="none" w:sz="0" w:space="0" w:color="auto"/>
        <w:right w:val="none" w:sz="0" w:space="0" w:color="auto"/>
      </w:divBdr>
    </w:div>
    <w:div w:id="1717460588">
      <w:bodyDiv w:val="1"/>
      <w:marLeft w:val="0"/>
      <w:marRight w:val="0"/>
      <w:marTop w:val="0"/>
      <w:marBottom w:val="0"/>
      <w:divBdr>
        <w:top w:val="none" w:sz="0" w:space="0" w:color="auto"/>
        <w:left w:val="none" w:sz="0" w:space="0" w:color="auto"/>
        <w:bottom w:val="none" w:sz="0" w:space="0" w:color="auto"/>
        <w:right w:val="none" w:sz="0" w:space="0" w:color="auto"/>
      </w:divBdr>
    </w:div>
    <w:div w:id="1718312411">
      <w:bodyDiv w:val="1"/>
      <w:marLeft w:val="0"/>
      <w:marRight w:val="0"/>
      <w:marTop w:val="0"/>
      <w:marBottom w:val="0"/>
      <w:divBdr>
        <w:top w:val="none" w:sz="0" w:space="0" w:color="auto"/>
        <w:left w:val="none" w:sz="0" w:space="0" w:color="auto"/>
        <w:bottom w:val="none" w:sz="0" w:space="0" w:color="auto"/>
        <w:right w:val="none" w:sz="0" w:space="0" w:color="auto"/>
      </w:divBdr>
    </w:div>
    <w:div w:id="1718629176">
      <w:bodyDiv w:val="1"/>
      <w:marLeft w:val="0"/>
      <w:marRight w:val="0"/>
      <w:marTop w:val="0"/>
      <w:marBottom w:val="0"/>
      <w:divBdr>
        <w:top w:val="none" w:sz="0" w:space="0" w:color="auto"/>
        <w:left w:val="none" w:sz="0" w:space="0" w:color="auto"/>
        <w:bottom w:val="none" w:sz="0" w:space="0" w:color="auto"/>
        <w:right w:val="none" w:sz="0" w:space="0" w:color="auto"/>
      </w:divBdr>
    </w:div>
    <w:div w:id="1719284454">
      <w:bodyDiv w:val="1"/>
      <w:marLeft w:val="0"/>
      <w:marRight w:val="0"/>
      <w:marTop w:val="0"/>
      <w:marBottom w:val="0"/>
      <w:divBdr>
        <w:top w:val="none" w:sz="0" w:space="0" w:color="auto"/>
        <w:left w:val="none" w:sz="0" w:space="0" w:color="auto"/>
        <w:bottom w:val="none" w:sz="0" w:space="0" w:color="auto"/>
        <w:right w:val="none" w:sz="0" w:space="0" w:color="auto"/>
      </w:divBdr>
    </w:div>
    <w:div w:id="1720547651">
      <w:bodyDiv w:val="1"/>
      <w:marLeft w:val="0"/>
      <w:marRight w:val="0"/>
      <w:marTop w:val="0"/>
      <w:marBottom w:val="0"/>
      <w:divBdr>
        <w:top w:val="none" w:sz="0" w:space="0" w:color="auto"/>
        <w:left w:val="none" w:sz="0" w:space="0" w:color="auto"/>
        <w:bottom w:val="none" w:sz="0" w:space="0" w:color="auto"/>
        <w:right w:val="none" w:sz="0" w:space="0" w:color="auto"/>
      </w:divBdr>
    </w:div>
    <w:div w:id="1720668018">
      <w:bodyDiv w:val="1"/>
      <w:marLeft w:val="0"/>
      <w:marRight w:val="0"/>
      <w:marTop w:val="0"/>
      <w:marBottom w:val="0"/>
      <w:divBdr>
        <w:top w:val="none" w:sz="0" w:space="0" w:color="auto"/>
        <w:left w:val="none" w:sz="0" w:space="0" w:color="auto"/>
        <w:bottom w:val="none" w:sz="0" w:space="0" w:color="auto"/>
        <w:right w:val="none" w:sz="0" w:space="0" w:color="auto"/>
      </w:divBdr>
    </w:div>
    <w:div w:id="1721706905">
      <w:bodyDiv w:val="1"/>
      <w:marLeft w:val="0"/>
      <w:marRight w:val="0"/>
      <w:marTop w:val="0"/>
      <w:marBottom w:val="0"/>
      <w:divBdr>
        <w:top w:val="none" w:sz="0" w:space="0" w:color="auto"/>
        <w:left w:val="none" w:sz="0" w:space="0" w:color="auto"/>
        <w:bottom w:val="none" w:sz="0" w:space="0" w:color="auto"/>
        <w:right w:val="none" w:sz="0" w:space="0" w:color="auto"/>
      </w:divBdr>
    </w:div>
    <w:div w:id="1721978153">
      <w:bodyDiv w:val="1"/>
      <w:marLeft w:val="0"/>
      <w:marRight w:val="0"/>
      <w:marTop w:val="0"/>
      <w:marBottom w:val="0"/>
      <w:divBdr>
        <w:top w:val="none" w:sz="0" w:space="0" w:color="auto"/>
        <w:left w:val="none" w:sz="0" w:space="0" w:color="auto"/>
        <w:bottom w:val="none" w:sz="0" w:space="0" w:color="auto"/>
        <w:right w:val="none" w:sz="0" w:space="0" w:color="auto"/>
      </w:divBdr>
    </w:div>
    <w:div w:id="1722636980">
      <w:bodyDiv w:val="1"/>
      <w:marLeft w:val="0"/>
      <w:marRight w:val="0"/>
      <w:marTop w:val="0"/>
      <w:marBottom w:val="0"/>
      <w:divBdr>
        <w:top w:val="none" w:sz="0" w:space="0" w:color="auto"/>
        <w:left w:val="none" w:sz="0" w:space="0" w:color="auto"/>
        <w:bottom w:val="none" w:sz="0" w:space="0" w:color="auto"/>
        <w:right w:val="none" w:sz="0" w:space="0" w:color="auto"/>
      </w:divBdr>
    </w:div>
    <w:div w:id="1722753695">
      <w:bodyDiv w:val="1"/>
      <w:marLeft w:val="0"/>
      <w:marRight w:val="0"/>
      <w:marTop w:val="0"/>
      <w:marBottom w:val="0"/>
      <w:divBdr>
        <w:top w:val="none" w:sz="0" w:space="0" w:color="auto"/>
        <w:left w:val="none" w:sz="0" w:space="0" w:color="auto"/>
        <w:bottom w:val="none" w:sz="0" w:space="0" w:color="auto"/>
        <w:right w:val="none" w:sz="0" w:space="0" w:color="auto"/>
      </w:divBdr>
    </w:div>
    <w:div w:id="1722900601">
      <w:bodyDiv w:val="1"/>
      <w:marLeft w:val="0"/>
      <w:marRight w:val="0"/>
      <w:marTop w:val="0"/>
      <w:marBottom w:val="0"/>
      <w:divBdr>
        <w:top w:val="none" w:sz="0" w:space="0" w:color="auto"/>
        <w:left w:val="none" w:sz="0" w:space="0" w:color="auto"/>
        <w:bottom w:val="none" w:sz="0" w:space="0" w:color="auto"/>
        <w:right w:val="none" w:sz="0" w:space="0" w:color="auto"/>
      </w:divBdr>
    </w:div>
    <w:div w:id="1723360585">
      <w:bodyDiv w:val="1"/>
      <w:marLeft w:val="0"/>
      <w:marRight w:val="0"/>
      <w:marTop w:val="0"/>
      <w:marBottom w:val="0"/>
      <w:divBdr>
        <w:top w:val="none" w:sz="0" w:space="0" w:color="auto"/>
        <w:left w:val="none" w:sz="0" w:space="0" w:color="auto"/>
        <w:bottom w:val="none" w:sz="0" w:space="0" w:color="auto"/>
        <w:right w:val="none" w:sz="0" w:space="0" w:color="auto"/>
      </w:divBdr>
    </w:div>
    <w:div w:id="1723363607">
      <w:bodyDiv w:val="1"/>
      <w:marLeft w:val="0"/>
      <w:marRight w:val="0"/>
      <w:marTop w:val="0"/>
      <w:marBottom w:val="0"/>
      <w:divBdr>
        <w:top w:val="none" w:sz="0" w:space="0" w:color="auto"/>
        <w:left w:val="none" w:sz="0" w:space="0" w:color="auto"/>
        <w:bottom w:val="none" w:sz="0" w:space="0" w:color="auto"/>
        <w:right w:val="none" w:sz="0" w:space="0" w:color="auto"/>
      </w:divBdr>
    </w:div>
    <w:div w:id="1723405670">
      <w:bodyDiv w:val="1"/>
      <w:marLeft w:val="0"/>
      <w:marRight w:val="0"/>
      <w:marTop w:val="0"/>
      <w:marBottom w:val="0"/>
      <w:divBdr>
        <w:top w:val="none" w:sz="0" w:space="0" w:color="auto"/>
        <w:left w:val="none" w:sz="0" w:space="0" w:color="auto"/>
        <w:bottom w:val="none" w:sz="0" w:space="0" w:color="auto"/>
        <w:right w:val="none" w:sz="0" w:space="0" w:color="auto"/>
      </w:divBdr>
    </w:div>
    <w:div w:id="1724600866">
      <w:bodyDiv w:val="1"/>
      <w:marLeft w:val="0"/>
      <w:marRight w:val="0"/>
      <w:marTop w:val="0"/>
      <w:marBottom w:val="0"/>
      <w:divBdr>
        <w:top w:val="none" w:sz="0" w:space="0" w:color="auto"/>
        <w:left w:val="none" w:sz="0" w:space="0" w:color="auto"/>
        <w:bottom w:val="none" w:sz="0" w:space="0" w:color="auto"/>
        <w:right w:val="none" w:sz="0" w:space="0" w:color="auto"/>
      </w:divBdr>
    </w:div>
    <w:div w:id="1724866634">
      <w:bodyDiv w:val="1"/>
      <w:marLeft w:val="0"/>
      <w:marRight w:val="0"/>
      <w:marTop w:val="0"/>
      <w:marBottom w:val="0"/>
      <w:divBdr>
        <w:top w:val="none" w:sz="0" w:space="0" w:color="auto"/>
        <w:left w:val="none" w:sz="0" w:space="0" w:color="auto"/>
        <w:bottom w:val="none" w:sz="0" w:space="0" w:color="auto"/>
        <w:right w:val="none" w:sz="0" w:space="0" w:color="auto"/>
      </w:divBdr>
    </w:div>
    <w:div w:id="1725442183">
      <w:bodyDiv w:val="1"/>
      <w:marLeft w:val="0"/>
      <w:marRight w:val="0"/>
      <w:marTop w:val="0"/>
      <w:marBottom w:val="0"/>
      <w:divBdr>
        <w:top w:val="none" w:sz="0" w:space="0" w:color="auto"/>
        <w:left w:val="none" w:sz="0" w:space="0" w:color="auto"/>
        <w:bottom w:val="none" w:sz="0" w:space="0" w:color="auto"/>
        <w:right w:val="none" w:sz="0" w:space="0" w:color="auto"/>
      </w:divBdr>
    </w:div>
    <w:div w:id="1725905197">
      <w:bodyDiv w:val="1"/>
      <w:marLeft w:val="0"/>
      <w:marRight w:val="0"/>
      <w:marTop w:val="0"/>
      <w:marBottom w:val="0"/>
      <w:divBdr>
        <w:top w:val="none" w:sz="0" w:space="0" w:color="auto"/>
        <w:left w:val="none" w:sz="0" w:space="0" w:color="auto"/>
        <w:bottom w:val="none" w:sz="0" w:space="0" w:color="auto"/>
        <w:right w:val="none" w:sz="0" w:space="0" w:color="auto"/>
      </w:divBdr>
    </w:div>
    <w:div w:id="1727219779">
      <w:bodyDiv w:val="1"/>
      <w:marLeft w:val="0"/>
      <w:marRight w:val="0"/>
      <w:marTop w:val="0"/>
      <w:marBottom w:val="0"/>
      <w:divBdr>
        <w:top w:val="none" w:sz="0" w:space="0" w:color="auto"/>
        <w:left w:val="none" w:sz="0" w:space="0" w:color="auto"/>
        <w:bottom w:val="none" w:sz="0" w:space="0" w:color="auto"/>
        <w:right w:val="none" w:sz="0" w:space="0" w:color="auto"/>
      </w:divBdr>
    </w:div>
    <w:div w:id="1727952678">
      <w:bodyDiv w:val="1"/>
      <w:marLeft w:val="0"/>
      <w:marRight w:val="0"/>
      <w:marTop w:val="0"/>
      <w:marBottom w:val="0"/>
      <w:divBdr>
        <w:top w:val="none" w:sz="0" w:space="0" w:color="auto"/>
        <w:left w:val="none" w:sz="0" w:space="0" w:color="auto"/>
        <w:bottom w:val="none" w:sz="0" w:space="0" w:color="auto"/>
        <w:right w:val="none" w:sz="0" w:space="0" w:color="auto"/>
      </w:divBdr>
    </w:div>
    <w:div w:id="1728871372">
      <w:bodyDiv w:val="1"/>
      <w:marLeft w:val="0"/>
      <w:marRight w:val="0"/>
      <w:marTop w:val="0"/>
      <w:marBottom w:val="0"/>
      <w:divBdr>
        <w:top w:val="none" w:sz="0" w:space="0" w:color="auto"/>
        <w:left w:val="none" w:sz="0" w:space="0" w:color="auto"/>
        <w:bottom w:val="none" w:sz="0" w:space="0" w:color="auto"/>
        <w:right w:val="none" w:sz="0" w:space="0" w:color="auto"/>
      </w:divBdr>
    </w:div>
    <w:div w:id="1729260397">
      <w:bodyDiv w:val="1"/>
      <w:marLeft w:val="0"/>
      <w:marRight w:val="0"/>
      <w:marTop w:val="0"/>
      <w:marBottom w:val="0"/>
      <w:divBdr>
        <w:top w:val="none" w:sz="0" w:space="0" w:color="auto"/>
        <w:left w:val="none" w:sz="0" w:space="0" w:color="auto"/>
        <w:bottom w:val="none" w:sz="0" w:space="0" w:color="auto"/>
        <w:right w:val="none" w:sz="0" w:space="0" w:color="auto"/>
      </w:divBdr>
    </w:div>
    <w:div w:id="1729643016">
      <w:bodyDiv w:val="1"/>
      <w:marLeft w:val="0"/>
      <w:marRight w:val="0"/>
      <w:marTop w:val="0"/>
      <w:marBottom w:val="0"/>
      <w:divBdr>
        <w:top w:val="none" w:sz="0" w:space="0" w:color="auto"/>
        <w:left w:val="none" w:sz="0" w:space="0" w:color="auto"/>
        <w:bottom w:val="none" w:sz="0" w:space="0" w:color="auto"/>
        <w:right w:val="none" w:sz="0" w:space="0" w:color="auto"/>
      </w:divBdr>
    </w:div>
    <w:div w:id="1729767283">
      <w:bodyDiv w:val="1"/>
      <w:marLeft w:val="0"/>
      <w:marRight w:val="0"/>
      <w:marTop w:val="0"/>
      <w:marBottom w:val="0"/>
      <w:divBdr>
        <w:top w:val="none" w:sz="0" w:space="0" w:color="auto"/>
        <w:left w:val="none" w:sz="0" w:space="0" w:color="auto"/>
        <w:bottom w:val="none" w:sz="0" w:space="0" w:color="auto"/>
        <w:right w:val="none" w:sz="0" w:space="0" w:color="auto"/>
      </w:divBdr>
    </w:div>
    <w:div w:id="1729916577">
      <w:bodyDiv w:val="1"/>
      <w:marLeft w:val="0"/>
      <w:marRight w:val="0"/>
      <w:marTop w:val="0"/>
      <w:marBottom w:val="0"/>
      <w:divBdr>
        <w:top w:val="none" w:sz="0" w:space="0" w:color="auto"/>
        <w:left w:val="none" w:sz="0" w:space="0" w:color="auto"/>
        <w:bottom w:val="none" w:sz="0" w:space="0" w:color="auto"/>
        <w:right w:val="none" w:sz="0" w:space="0" w:color="auto"/>
      </w:divBdr>
    </w:div>
    <w:div w:id="1730878485">
      <w:bodyDiv w:val="1"/>
      <w:marLeft w:val="0"/>
      <w:marRight w:val="0"/>
      <w:marTop w:val="0"/>
      <w:marBottom w:val="0"/>
      <w:divBdr>
        <w:top w:val="none" w:sz="0" w:space="0" w:color="auto"/>
        <w:left w:val="none" w:sz="0" w:space="0" w:color="auto"/>
        <w:bottom w:val="none" w:sz="0" w:space="0" w:color="auto"/>
        <w:right w:val="none" w:sz="0" w:space="0" w:color="auto"/>
      </w:divBdr>
    </w:div>
    <w:div w:id="1732734021">
      <w:bodyDiv w:val="1"/>
      <w:marLeft w:val="0"/>
      <w:marRight w:val="0"/>
      <w:marTop w:val="0"/>
      <w:marBottom w:val="0"/>
      <w:divBdr>
        <w:top w:val="none" w:sz="0" w:space="0" w:color="auto"/>
        <w:left w:val="none" w:sz="0" w:space="0" w:color="auto"/>
        <w:bottom w:val="none" w:sz="0" w:space="0" w:color="auto"/>
        <w:right w:val="none" w:sz="0" w:space="0" w:color="auto"/>
      </w:divBdr>
    </w:div>
    <w:div w:id="1732804377">
      <w:bodyDiv w:val="1"/>
      <w:marLeft w:val="0"/>
      <w:marRight w:val="0"/>
      <w:marTop w:val="0"/>
      <w:marBottom w:val="0"/>
      <w:divBdr>
        <w:top w:val="none" w:sz="0" w:space="0" w:color="auto"/>
        <w:left w:val="none" w:sz="0" w:space="0" w:color="auto"/>
        <w:bottom w:val="none" w:sz="0" w:space="0" w:color="auto"/>
        <w:right w:val="none" w:sz="0" w:space="0" w:color="auto"/>
      </w:divBdr>
    </w:div>
    <w:div w:id="1734041808">
      <w:bodyDiv w:val="1"/>
      <w:marLeft w:val="0"/>
      <w:marRight w:val="0"/>
      <w:marTop w:val="0"/>
      <w:marBottom w:val="0"/>
      <w:divBdr>
        <w:top w:val="none" w:sz="0" w:space="0" w:color="auto"/>
        <w:left w:val="none" w:sz="0" w:space="0" w:color="auto"/>
        <w:bottom w:val="none" w:sz="0" w:space="0" w:color="auto"/>
        <w:right w:val="none" w:sz="0" w:space="0" w:color="auto"/>
      </w:divBdr>
    </w:div>
    <w:div w:id="1734085313">
      <w:bodyDiv w:val="1"/>
      <w:marLeft w:val="0"/>
      <w:marRight w:val="0"/>
      <w:marTop w:val="0"/>
      <w:marBottom w:val="0"/>
      <w:divBdr>
        <w:top w:val="none" w:sz="0" w:space="0" w:color="auto"/>
        <w:left w:val="none" w:sz="0" w:space="0" w:color="auto"/>
        <w:bottom w:val="none" w:sz="0" w:space="0" w:color="auto"/>
        <w:right w:val="none" w:sz="0" w:space="0" w:color="auto"/>
      </w:divBdr>
    </w:div>
    <w:div w:id="1734111702">
      <w:bodyDiv w:val="1"/>
      <w:marLeft w:val="0"/>
      <w:marRight w:val="0"/>
      <w:marTop w:val="0"/>
      <w:marBottom w:val="0"/>
      <w:divBdr>
        <w:top w:val="none" w:sz="0" w:space="0" w:color="auto"/>
        <w:left w:val="none" w:sz="0" w:space="0" w:color="auto"/>
        <w:bottom w:val="none" w:sz="0" w:space="0" w:color="auto"/>
        <w:right w:val="none" w:sz="0" w:space="0" w:color="auto"/>
      </w:divBdr>
    </w:div>
    <w:div w:id="1734233507">
      <w:bodyDiv w:val="1"/>
      <w:marLeft w:val="0"/>
      <w:marRight w:val="0"/>
      <w:marTop w:val="0"/>
      <w:marBottom w:val="0"/>
      <w:divBdr>
        <w:top w:val="none" w:sz="0" w:space="0" w:color="auto"/>
        <w:left w:val="none" w:sz="0" w:space="0" w:color="auto"/>
        <w:bottom w:val="none" w:sz="0" w:space="0" w:color="auto"/>
        <w:right w:val="none" w:sz="0" w:space="0" w:color="auto"/>
      </w:divBdr>
    </w:div>
    <w:div w:id="1734543867">
      <w:bodyDiv w:val="1"/>
      <w:marLeft w:val="0"/>
      <w:marRight w:val="0"/>
      <w:marTop w:val="0"/>
      <w:marBottom w:val="0"/>
      <w:divBdr>
        <w:top w:val="none" w:sz="0" w:space="0" w:color="auto"/>
        <w:left w:val="none" w:sz="0" w:space="0" w:color="auto"/>
        <w:bottom w:val="none" w:sz="0" w:space="0" w:color="auto"/>
        <w:right w:val="none" w:sz="0" w:space="0" w:color="auto"/>
      </w:divBdr>
    </w:div>
    <w:div w:id="1734740584">
      <w:bodyDiv w:val="1"/>
      <w:marLeft w:val="0"/>
      <w:marRight w:val="0"/>
      <w:marTop w:val="0"/>
      <w:marBottom w:val="0"/>
      <w:divBdr>
        <w:top w:val="none" w:sz="0" w:space="0" w:color="auto"/>
        <w:left w:val="none" w:sz="0" w:space="0" w:color="auto"/>
        <w:bottom w:val="none" w:sz="0" w:space="0" w:color="auto"/>
        <w:right w:val="none" w:sz="0" w:space="0" w:color="auto"/>
      </w:divBdr>
    </w:div>
    <w:div w:id="1735085639">
      <w:bodyDiv w:val="1"/>
      <w:marLeft w:val="0"/>
      <w:marRight w:val="0"/>
      <w:marTop w:val="0"/>
      <w:marBottom w:val="0"/>
      <w:divBdr>
        <w:top w:val="none" w:sz="0" w:space="0" w:color="auto"/>
        <w:left w:val="none" w:sz="0" w:space="0" w:color="auto"/>
        <w:bottom w:val="none" w:sz="0" w:space="0" w:color="auto"/>
        <w:right w:val="none" w:sz="0" w:space="0" w:color="auto"/>
      </w:divBdr>
    </w:div>
    <w:div w:id="1736513316">
      <w:bodyDiv w:val="1"/>
      <w:marLeft w:val="0"/>
      <w:marRight w:val="0"/>
      <w:marTop w:val="0"/>
      <w:marBottom w:val="0"/>
      <w:divBdr>
        <w:top w:val="none" w:sz="0" w:space="0" w:color="auto"/>
        <w:left w:val="none" w:sz="0" w:space="0" w:color="auto"/>
        <w:bottom w:val="none" w:sz="0" w:space="0" w:color="auto"/>
        <w:right w:val="none" w:sz="0" w:space="0" w:color="auto"/>
      </w:divBdr>
    </w:div>
    <w:div w:id="1736581948">
      <w:bodyDiv w:val="1"/>
      <w:marLeft w:val="0"/>
      <w:marRight w:val="0"/>
      <w:marTop w:val="0"/>
      <w:marBottom w:val="0"/>
      <w:divBdr>
        <w:top w:val="none" w:sz="0" w:space="0" w:color="auto"/>
        <w:left w:val="none" w:sz="0" w:space="0" w:color="auto"/>
        <w:bottom w:val="none" w:sz="0" w:space="0" w:color="auto"/>
        <w:right w:val="none" w:sz="0" w:space="0" w:color="auto"/>
      </w:divBdr>
    </w:div>
    <w:div w:id="1737976175">
      <w:bodyDiv w:val="1"/>
      <w:marLeft w:val="0"/>
      <w:marRight w:val="0"/>
      <w:marTop w:val="0"/>
      <w:marBottom w:val="0"/>
      <w:divBdr>
        <w:top w:val="none" w:sz="0" w:space="0" w:color="auto"/>
        <w:left w:val="none" w:sz="0" w:space="0" w:color="auto"/>
        <w:bottom w:val="none" w:sz="0" w:space="0" w:color="auto"/>
        <w:right w:val="none" w:sz="0" w:space="0" w:color="auto"/>
      </w:divBdr>
    </w:div>
    <w:div w:id="1738816494">
      <w:bodyDiv w:val="1"/>
      <w:marLeft w:val="0"/>
      <w:marRight w:val="0"/>
      <w:marTop w:val="0"/>
      <w:marBottom w:val="0"/>
      <w:divBdr>
        <w:top w:val="none" w:sz="0" w:space="0" w:color="auto"/>
        <w:left w:val="none" w:sz="0" w:space="0" w:color="auto"/>
        <w:bottom w:val="none" w:sz="0" w:space="0" w:color="auto"/>
        <w:right w:val="none" w:sz="0" w:space="0" w:color="auto"/>
      </w:divBdr>
    </w:div>
    <w:div w:id="1739089452">
      <w:bodyDiv w:val="1"/>
      <w:marLeft w:val="0"/>
      <w:marRight w:val="0"/>
      <w:marTop w:val="0"/>
      <w:marBottom w:val="0"/>
      <w:divBdr>
        <w:top w:val="none" w:sz="0" w:space="0" w:color="auto"/>
        <w:left w:val="none" w:sz="0" w:space="0" w:color="auto"/>
        <w:bottom w:val="none" w:sz="0" w:space="0" w:color="auto"/>
        <w:right w:val="none" w:sz="0" w:space="0" w:color="auto"/>
      </w:divBdr>
    </w:div>
    <w:div w:id="1739398307">
      <w:bodyDiv w:val="1"/>
      <w:marLeft w:val="0"/>
      <w:marRight w:val="0"/>
      <w:marTop w:val="0"/>
      <w:marBottom w:val="0"/>
      <w:divBdr>
        <w:top w:val="none" w:sz="0" w:space="0" w:color="auto"/>
        <w:left w:val="none" w:sz="0" w:space="0" w:color="auto"/>
        <w:bottom w:val="none" w:sz="0" w:space="0" w:color="auto"/>
        <w:right w:val="none" w:sz="0" w:space="0" w:color="auto"/>
      </w:divBdr>
    </w:div>
    <w:div w:id="1741249743">
      <w:bodyDiv w:val="1"/>
      <w:marLeft w:val="0"/>
      <w:marRight w:val="0"/>
      <w:marTop w:val="0"/>
      <w:marBottom w:val="0"/>
      <w:divBdr>
        <w:top w:val="none" w:sz="0" w:space="0" w:color="auto"/>
        <w:left w:val="none" w:sz="0" w:space="0" w:color="auto"/>
        <w:bottom w:val="none" w:sz="0" w:space="0" w:color="auto"/>
        <w:right w:val="none" w:sz="0" w:space="0" w:color="auto"/>
      </w:divBdr>
    </w:div>
    <w:div w:id="1741899040">
      <w:bodyDiv w:val="1"/>
      <w:marLeft w:val="0"/>
      <w:marRight w:val="0"/>
      <w:marTop w:val="0"/>
      <w:marBottom w:val="0"/>
      <w:divBdr>
        <w:top w:val="none" w:sz="0" w:space="0" w:color="auto"/>
        <w:left w:val="none" w:sz="0" w:space="0" w:color="auto"/>
        <w:bottom w:val="none" w:sz="0" w:space="0" w:color="auto"/>
        <w:right w:val="none" w:sz="0" w:space="0" w:color="auto"/>
      </w:divBdr>
    </w:div>
    <w:div w:id="1742633081">
      <w:bodyDiv w:val="1"/>
      <w:marLeft w:val="0"/>
      <w:marRight w:val="0"/>
      <w:marTop w:val="0"/>
      <w:marBottom w:val="0"/>
      <w:divBdr>
        <w:top w:val="none" w:sz="0" w:space="0" w:color="auto"/>
        <w:left w:val="none" w:sz="0" w:space="0" w:color="auto"/>
        <w:bottom w:val="none" w:sz="0" w:space="0" w:color="auto"/>
        <w:right w:val="none" w:sz="0" w:space="0" w:color="auto"/>
      </w:divBdr>
    </w:div>
    <w:div w:id="1742944179">
      <w:bodyDiv w:val="1"/>
      <w:marLeft w:val="0"/>
      <w:marRight w:val="0"/>
      <w:marTop w:val="0"/>
      <w:marBottom w:val="0"/>
      <w:divBdr>
        <w:top w:val="none" w:sz="0" w:space="0" w:color="auto"/>
        <w:left w:val="none" w:sz="0" w:space="0" w:color="auto"/>
        <w:bottom w:val="none" w:sz="0" w:space="0" w:color="auto"/>
        <w:right w:val="none" w:sz="0" w:space="0" w:color="auto"/>
      </w:divBdr>
    </w:div>
    <w:div w:id="1743217642">
      <w:bodyDiv w:val="1"/>
      <w:marLeft w:val="0"/>
      <w:marRight w:val="0"/>
      <w:marTop w:val="0"/>
      <w:marBottom w:val="0"/>
      <w:divBdr>
        <w:top w:val="none" w:sz="0" w:space="0" w:color="auto"/>
        <w:left w:val="none" w:sz="0" w:space="0" w:color="auto"/>
        <w:bottom w:val="none" w:sz="0" w:space="0" w:color="auto"/>
        <w:right w:val="none" w:sz="0" w:space="0" w:color="auto"/>
      </w:divBdr>
    </w:div>
    <w:div w:id="1743524011">
      <w:bodyDiv w:val="1"/>
      <w:marLeft w:val="0"/>
      <w:marRight w:val="0"/>
      <w:marTop w:val="0"/>
      <w:marBottom w:val="0"/>
      <w:divBdr>
        <w:top w:val="none" w:sz="0" w:space="0" w:color="auto"/>
        <w:left w:val="none" w:sz="0" w:space="0" w:color="auto"/>
        <w:bottom w:val="none" w:sz="0" w:space="0" w:color="auto"/>
        <w:right w:val="none" w:sz="0" w:space="0" w:color="auto"/>
      </w:divBdr>
    </w:div>
    <w:div w:id="1744109747">
      <w:bodyDiv w:val="1"/>
      <w:marLeft w:val="0"/>
      <w:marRight w:val="0"/>
      <w:marTop w:val="0"/>
      <w:marBottom w:val="0"/>
      <w:divBdr>
        <w:top w:val="none" w:sz="0" w:space="0" w:color="auto"/>
        <w:left w:val="none" w:sz="0" w:space="0" w:color="auto"/>
        <w:bottom w:val="none" w:sz="0" w:space="0" w:color="auto"/>
        <w:right w:val="none" w:sz="0" w:space="0" w:color="auto"/>
      </w:divBdr>
    </w:div>
    <w:div w:id="1745226862">
      <w:bodyDiv w:val="1"/>
      <w:marLeft w:val="0"/>
      <w:marRight w:val="0"/>
      <w:marTop w:val="0"/>
      <w:marBottom w:val="0"/>
      <w:divBdr>
        <w:top w:val="none" w:sz="0" w:space="0" w:color="auto"/>
        <w:left w:val="none" w:sz="0" w:space="0" w:color="auto"/>
        <w:bottom w:val="none" w:sz="0" w:space="0" w:color="auto"/>
        <w:right w:val="none" w:sz="0" w:space="0" w:color="auto"/>
      </w:divBdr>
    </w:div>
    <w:div w:id="1745297442">
      <w:bodyDiv w:val="1"/>
      <w:marLeft w:val="0"/>
      <w:marRight w:val="0"/>
      <w:marTop w:val="0"/>
      <w:marBottom w:val="0"/>
      <w:divBdr>
        <w:top w:val="none" w:sz="0" w:space="0" w:color="auto"/>
        <w:left w:val="none" w:sz="0" w:space="0" w:color="auto"/>
        <w:bottom w:val="none" w:sz="0" w:space="0" w:color="auto"/>
        <w:right w:val="none" w:sz="0" w:space="0" w:color="auto"/>
      </w:divBdr>
    </w:div>
    <w:div w:id="1745837722">
      <w:bodyDiv w:val="1"/>
      <w:marLeft w:val="0"/>
      <w:marRight w:val="0"/>
      <w:marTop w:val="0"/>
      <w:marBottom w:val="0"/>
      <w:divBdr>
        <w:top w:val="none" w:sz="0" w:space="0" w:color="auto"/>
        <w:left w:val="none" w:sz="0" w:space="0" w:color="auto"/>
        <w:bottom w:val="none" w:sz="0" w:space="0" w:color="auto"/>
        <w:right w:val="none" w:sz="0" w:space="0" w:color="auto"/>
      </w:divBdr>
    </w:div>
    <w:div w:id="1747412723">
      <w:bodyDiv w:val="1"/>
      <w:marLeft w:val="0"/>
      <w:marRight w:val="0"/>
      <w:marTop w:val="0"/>
      <w:marBottom w:val="0"/>
      <w:divBdr>
        <w:top w:val="none" w:sz="0" w:space="0" w:color="auto"/>
        <w:left w:val="none" w:sz="0" w:space="0" w:color="auto"/>
        <w:bottom w:val="none" w:sz="0" w:space="0" w:color="auto"/>
        <w:right w:val="none" w:sz="0" w:space="0" w:color="auto"/>
      </w:divBdr>
    </w:div>
    <w:div w:id="1747653799">
      <w:bodyDiv w:val="1"/>
      <w:marLeft w:val="0"/>
      <w:marRight w:val="0"/>
      <w:marTop w:val="0"/>
      <w:marBottom w:val="0"/>
      <w:divBdr>
        <w:top w:val="none" w:sz="0" w:space="0" w:color="auto"/>
        <w:left w:val="none" w:sz="0" w:space="0" w:color="auto"/>
        <w:bottom w:val="none" w:sz="0" w:space="0" w:color="auto"/>
        <w:right w:val="none" w:sz="0" w:space="0" w:color="auto"/>
      </w:divBdr>
    </w:div>
    <w:div w:id="1748839653">
      <w:bodyDiv w:val="1"/>
      <w:marLeft w:val="0"/>
      <w:marRight w:val="0"/>
      <w:marTop w:val="0"/>
      <w:marBottom w:val="0"/>
      <w:divBdr>
        <w:top w:val="none" w:sz="0" w:space="0" w:color="auto"/>
        <w:left w:val="none" w:sz="0" w:space="0" w:color="auto"/>
        <w:bottom w:val="none" w:sz="0" w:space="0" w:color="auto"/>
        <w:right w:val="none" w:sz="0" w:space="0" w:color="auto"/>
      </w:divBdr>
    </w:div>
    <w:div w:id="1749033387">
      <w:bodyDiv w:val="1"/>
      <w:marLeft w:val="0"/>
      <w:marRight w:val="0"/>
      <w:marTop w:val="0"/>
      <w:marBottom w:val="0"/>
      <w:divBdr>
        <w:top w:val="none" w:sz="0" w:space="0" w:color="auto"/>
        <w:left w:val="none" w:sz="0" w:space="0" w:color="auto"/>
        <w:bottom w:val="none" w:sz="0" w:space="0" w:color="auto"/>
        <w:right w:val="none" w:sz="0" w:space="0" w:color="auto"/>
      </w:divBdr>
    </w:div>
    <w:div w:id="1749689680">
      <w:bodyDiv w:val="1"/>
      <w:marLeft w:val="0"/>
      <w:marRight w:val="0"/>
      <w:marTop w:val="0"/>
      <w:marBottom w:val="0"/>
      <w:divBdr>
        <w:top w:val="none" w:sz="0" w:space="0" w:color="auto"/>
        <w:left w:val="none" w:sz="0" w:space="0" w:color="auto"/>
        <w:bottom w:val="none" w:sz="0" w:space="0" w:color="auto"/>
        <w:right w:val="none" w:sz="0" w:space="0" w:color="auto"/>
      </w:divBdr>
    </w:div>
    <w:div w:id="1750468408">
      <w:bodyDiv w:val="1"/>
      <w:marLeft w:val="0"/>
      <w:marRight w:val="0"/>
      <w:marTop w:val="0"/>
      <w:marBottom w:val="0"/>
      <w:divBdr>
        <w:top w:val="none" w:sz="0" w:space="0" w:color="auto"/>
        <w:left w:val="none" w:sz="0" w:space="0" w:color="auto"/>
        <w:bottom w:val="none" w:sz="0" w:space="0" w:color="auto"/>
        <w:right w:val="none" w:sz="0" w:space="0" w:color="auto"/>
      </w:divBdr>
    </w:div>
    <w:div w:id="1750733201">
      <w:bodyDiv w:val="1"/>
      <w:marLeft w:val="0"/>
      <w:marRight w:val="0"/>
      <w:marTop w:val="0"/>
      <w:marBottom w:val="0"/>
      <w:divBdr>
        <w:top w:val="none" w:sz="0" w:space="0" w:color="auto"/>
        <w:left w:val="none" w:sz="0" w:space="0" w:color="auto"/>
        <w:bottom w:val="none" w:sz="0" w:space="0" w:color="auto"/>
        <w:right w:val="none" w:sz="0" w:space="0" w:color="auto"/>
      </w:divBdr>
    </w:div>
    <w:div w:id="1750881257">
      <w:bodyDiv w:val="1"/>
      <w:marLeft w:val="0"/>
      <w:marRight w:val="0"/>
      <w:marTop w:val="0"/>
      <w:marBottom w:val="0"/>
      <w:divBdr>
        <w:top w:val="none" w:sz="0" w:space="0" w:color="auto"/>
        <w:left w:val="none" w:sz="0" w:space="0" w:color="auto"/>
        <w:bottom w:val="none" w:sz="0" w:space="0" w:color="auto"/>
        <w:right w:val="none" w:sz="0" w:space="0" w:color="auto"/>
      </w:divBdr>
    </w:div>
    <w:div w:id="1751266223">
      <w:bodyDiv w:val="1"/>
      <w:marLeft w:val="0"/>
      <w:marRight w:val="0"/>
      <w:marTop w:val="0"/>
      <w:marBottom w:val="0"/>
      <w:divBdr>
        <w:top w:val="none" w:sz="0" w:space="0" w:color="auto"/>
        <w:left w:val="none" w:sz="0" w:space="0" w:color="auto"/>
        <w:bottom w:val="none" w:sz="0" w:space="0" w:color="auto"/>
        <w:right w:val="none" w:sz="0" w:space="0" w:color="auto"/>
      </w:divBdr>
    </w:div>
    <w:div w:id="1751851386">
      <w:bodyDiv w:val="1"/>
      <w:marLeft w:val="0"/>
      <w:marRight w:val="0"/>
      <w:marTop w:val="0"/>
      <w:marBottom w:val="0"/>
      <w:divBdr>
        <w:top w:val="none" w:sz="0" w:space="0" w:color="auto"/>
        <w:left w:val="none" w:sz="0" w:space="0" w:color="auto"/>
        <w:bottom w:val="none" w:sz="0" w:space="0" w:color="auto"/>
        <w:right w:val="none" w:sz="0" w:space="0" w:color="auto"/>
      </w:divBdr>
    </w:div>
    <w:div w:id="1752387624">
      <w:bodyDiv w:val="1"/>
      <w:marLeft w:val="0"/>
      <w:marRight w:val="0"/>
      <w:marTop w:val="0"/>
      <w:marBottom w:val="0"/>
      <w:divBdr>
        <w:top w:val="none" w:sz="0" w:space="0" w:color="auto"/>
        <w:left w:val="none" w:sz="0" w:space="0" w:color="auto"/>
        <w:bottom w:val="none" w:sz="0" w:space="0" w:color="auto"/>
        <w:right w:val="none" w:sz="0" w:space="0" w:color="auto"/>
      </w:divBdr>
    </w:div>
    <w:div w:id="1752463312">
      <w:bodyDiv w:val="1"/>
      <w:marLeft w:val="0"/>
      <w:marRight w:val="0"/>
      <w:marTop w:val="0"/>
      <w:marBottom w:val="0"/>
      <w:divBdr>
        <w:top w:val="none" w:sz="0" w:space="0" w:color="auto"/>
        <w:left w:val="none" w:sz="0" w:space="0" w:color="auto"/>
        <w:bottom w:val="none" w:sz="0" w:space="0" w:color="auto"/>
        <w:right w:val="none" w:sz="0" w:space="0" w:color="auto"/>
      </w:divBdr>
    </w:div>
    <w:div w:id="1753115783">
      <w:bodyDiv w:val="1"/>
      <w:marLeft w:val="0"/>
      <w:marRight w:val="0"/>
      <w:marTop w:val="0"/>
      <w:marBottom w:val="0"/>
      <w:divBdr>
        <w:top w:val="none" w:sz="0" w:space="0" w:color="auto"/>
        <w:left w:val="none" w:sz="0" w:space="0" w:color="auto"/>
        <w:bottom w:val="none" w:sz="0" w:space="0" w:color="auto"/>
        <w:right w:val="none" w:sz="0" w:space="0" w:color="auto"/>
      </w:divBdr>
    </w:div>
    <w:div w:id="1753579388">
      <w:bodyDiv w:val="1"/>
      <w:marLeft w:val="0"/>
      <w:marRight w:val="0"/>
      <w:marTop w:val="0"/>
      <w:marBottom w:val="0"/>
      <w:divBdr>
        <w:top w:val="none" w:sz="0" w:space="0" w:color="auto"/>
        <w:left w:val="none" w:sz="0" w:space="0" w:color="auto"/>
        <w:bottom w:val="none" w:sz="0" w:space="0" w:color="auto"/>
        <w:right w:val="none" w:sz="0" w:space="0" w:color="auto"/>
      </w:divBdr>
    </w:div>
    <w:div w:id="1755204416">
      <w:bodyDiv w:val="1"/>
      <w:marLeft w:val="0"/>
      <w:marRight w:val="0"/>
      <w:marTop w:val="0"/>
      <w:marBottom w:val="0"/>
      <w:divBdr>
        <w:top w:val="none" w:sz="0" w:space="0" w:color="auto"/>
        <w:left w:val="none" w:sz="0" w:space="0" w:color="auto"/>
        <w:bottom w:val="none" w:sz="0" w:space="0" w:color="auto"/>
        <w:right w:val="none" w:sz="0" w:space="0" w:color="auto"/>
      </w:divBdr>
    </w:div>
    <w:div w:id="1755281204">
      <w:bodyDiv w:val="1"/>
      <w:marLeft w:val="0"/>
      <w:marRight w:val="0"/>
      <w:marTop w:val="0"/>
      <w:marBottom w:val="0"/>
      <w:divBdr>
        <w:top w:val="none" w:sz="0" w:space="0" w:color="auto"/>
        <w:left w:val="none" w:sz="0" w:space="0" w:color="auto"/>
        <w:bottom w:val="none" w:sz="0" w:space="0" w:color="auto"/>
        <w:right w:val="none" w:sz="0" w:space="0" w:color="auto"/>
      </w:divBdr>
    </w:div>
    <w:div w:id="1755667014">
      <w:bodyDiv w:val="1"/>
      <w:marLeft w:val="0"/>
      <w:marRight w:val="0"/>
      <w:marTop w:val="0"/>
      <w:marBottom w:val="0"/>
      <w:divBdr>
        <w:top w:val="none" w:sz="0" w:space="0" w:color="auto"/>
        <w:left w:val="none" w:sz="0" w:space="0" w:color="auto"/>
        <w:bottom w:val="none" w:sz="0" w:space="0" w:color="auto"/>
        <w:right w:val="none" w:sz="0" w:space="0" w:color="auto"/>
      </w:divBdr>
    </w:div>
    <w:div w:id="1756003876">
      <w:bodyDiv w:val="1"/>
      <w:marLeft w:val="0"/>
      <w:marRight w:val="0"/>
      <w:marTop w:val="0"/>
      <w:marBottom w:val="0"/>
      <w:divBdr>
        <w:top w:val="none" w:sz="0" w:space="0" w:color="auto"/>
        <w:left w:val="none" w:sz="0" w:space="0" w:color="auto"/>
        <w:bottom w:val="none" w:sz="0" w:space="0" w:color="auto"/>
        <w:right w:val="none" w:sz="0" w:space="0" w:color="auto"/>
      </w:divBdr>
    </w:div>
    <w:div w:id="1757283603">
      <w:bodyDiv w:val="1"/>
      <w:marLeft w:val="0"/>
      <w:marRight w:val="0"/>
      <w:marTop w:val="0"/>
      <w:marBottom w:val="0"/>
      <w:divBdr>
        <w:top w:val="none" w:sz="0" w:space="0" w:color="auto"/>
        <w:left w:val="none" w:sz="0" w:space="0" w:color="auto"/>
        <w:bottom w:val="none" w:sz="0" w:space="0" w:color="auto"/>
        <w:right w:val="none" w:sz="0" w:space="0" w:color="auto"/>
      </w:divBdr>
    </w:div>
    <w:div w:id="1757359929">
      <w:bodyDiv w:val="1"/>
      <w:marLeft w:val="0"/>
      <w:marRight w:val="0"/>
      <w:marTop w:val="0"/>
      <w:marBottom w:val="0"/>
      <w:divBdr>
        <w:top w:val="none" w:sz="0" w:space="0" w:color="auto"/>
        <w:left w:val="none" w:sz="0" w:space="0" w:color="auto"/>
        <w:bottom w:val="none" w:sz="0" w:space="0" w:color="auto"/>
        <w:right w:val="none" w:sz="0" w:space="0" w:color="auto"/>
      </w:divBdr>
    </w:div>
    <w:div w:id="1757898863">
      <w:bodyDiv w:val="1"/>
      <w:marLeft w:val="0"/>
      <w:marRight w:val="0"/>
      <w:marTop w:val="0"/>
      <w:marBottom w:val="0"/>
      <w:divBdr>
        <w:top w:val="none" w:sz="0" w:space="0" w:color="auto"/>
        <w:left w:val="none" w:sz="0" w:space="0" w:color="auto"/>
        <w:bottom w:val="none" w:sz="0" w:space="0" w:color="auto"/>
        <w:right w:val="none" w:sz="0" w:space="0" w:color="auto"/>
      </w:divBdr>
    </w:div>
    <w:div w:id="1759212607">
      <w:bodyDiv w:val="1"/>
      <w:marLeft w:val="0"/>
      <w:marRight w:val="0"/>
      <w:marTop w:val="0"/>
      <w:marBottom w:val="0"/>
      <w:divBdr>
        <w:top w:val="none" w:sz="0" w:space="0" w:color="auto"/>
        <w:left w:val="none" w:sz="0" w:space="0" w:color="auto"/>
        <w:bottom w:val="none" w:sz="0" w:space="0" w:color="auto"/>
        <w:right w:val="none" w:sz="0" w:space="0" w:color="auto"/>
      </w:divBdr>
    </w:div>
    <w:div w:id="1759980360">
      <w:bodyDiv w:val="1"/>
      <w:marLeft w:val="0"/>
      <w:marRight w:val="0"/>
      <w:marTop w:val="0"/>
      <w:marBottom w:val="0"/>
      <w:divBdr>
        <w:top w:val="none" w:sz="0" w:space="0" w:color="auto"/>
        <w:left w:val="none" w:sz="0" w:space="0" w:color="auto"/>
        <w:bottom w:val="none" w:sz="0" w:space="0" w:color="auto"/>
        <w:right w:val="none" w:sz="0" w:space="0" w:color="auto"/>
      </w:divBdr>
    </w:div>
    <w:div w:id="1760058017">
      <w:bodyDiv w:val="1"/>
      <w:marLeft w:val="0"/>
      <w:marRight w:val="0"/>
      <w:marTop w:val="0"/>
      <w:marBottom w:val="0"/>
      <w:divBdr>
        <w:top w:val="none" w:sz="0" w:space="0" w:color="auto"/>
        <w:left w:val="none" w:sz="0" w:space="0" w:color="auto"/>
        <w:bottom w:val="none" w:sz="0" w:space="0" w:color="auto"/>
        <w:right w:val="none" w:sz="0" w:space="0" w:color="auto"/>
      </w:divBdr>
    </w:div>
    <w:div w:id="1760834739">
      <w:bodyDiv w:val="1"/>
      <w:marLeft w:val="0"/>
      <w:marRight w:val="0"/>
      <w:marTop w:val="0"/>
      <w:marBottom w:val="0"/>
      <w:divBdr>
        <w:top w:val="none" w:sz="0" w:space="0" w:color="auto"/>
        <w:left w:val="none" w:sz="0" w:space="0" w:color="auto"/>
        <w:bottom w:val="none" w:sz="0" w:space="0" w:color="auto"/>
        <w:right w:val="none" w:sz="0" w:space="0" w:color="auto"/>
      </w:divBdr>
    </w:div>
    <w:div w:id="1762723516">
      <w:bodyDiv w:val="1"/>
      <w:marLeft w:val="0"/>
      <w:marRight w:val="0"/>
      <w:marTop w:val="0"/>
      <w:marBottom w:val="0"/>
      <w:divBdr>
        <w:top w:val="none" w:sz="0" w:space="0" w:color="auto"/>
        <w:left w:val="none" w:sz="0" w:space="0" w:color="auto"/>
        <w:bottom w:val="none" w:sz="0" w:space="0" w:color="auto"/>
        <w:right w:val="none" w:sz="0" w:space="0" w:color="auto"/>
      </w:divBdr>
    </w:div>
    <w:div w:id="1762725689">
      <w:bodyDiv w:val="1"/>
      <w:marLeft w:val="0"/>
      <w:marRight w:val="0"/>
      <w:marTop w:val="0"/>
      <w:marBottom w:val="0"/>
      <w:divBdr>
        <w:top w:val="none" w:sz="0" w:space="0" w:color="auto"/>
        <w:left w:val="none" w:sz="0" w:space="0" w:color="auto"/>
        <w:bottom w:val="none" w:sz="0" w:space="0" w:color="auto"/>
        <w:right w:val="none" w:sz="0" w:space="0" w:color="auto"/>
      </w:divBdr>
    </w:div>
    <w:div w:id="1763257820">
      <w:bodyDiv w:val="1"/>
      <w:marLeft w:val="0"/>
      <w:marRight w:val="0"/>
      <w:marTop w:val="0"/>
      <w:marBottom w:val="0"/>
      <w:divBdr>
        <w:top w:val="none" w:sz="0" w:space="0" w:color="auto"/>
        <w:left w:val="none" w:sz="0" w:space="0" w:color="auto"/>
        <w:bottom w:val="none" w:sz="0" w:space="0" w:color="auto"/>
        <w:right w:val="none" w:sz="0" w:space="0" w:color="auto"/>
      </w:divBdr>
    </w:div>
    <w:div w:id="1764951357">
      <w:bodyDiv w:val="1"/>
      <w:marLeft w:val="0"/>
      <w:marRight w:val="0"/>
      <w:marTop w:val="0"/>
      <w:marBottom w:val="0"/>
      <w:divBdr>
        <w:top w:val="none" w:sz="0" w:space="0" w:color="auto"/>
        <w:left w:val="none" w:sz="0" w:space="0" w:color="auto"/>
        <w:bottom w:val="none" w:sz="0" w:space="0" w:color="auto"/>
        <w:right w:val="none" w:sz="0" w:space="0" w:color="auto"/>
      </w:divBdr>
    </w:div>
    <w:div w:id="1765606941">
      <w:bodyDiv w:val="1"/>
      <w:marLeft w:val="0"/>
      <w:marRight w:val="0"/>
      <w:marTop w:val="0"/>
      <w:marBottom w:val="0"/>
      <w:divBdr>
        <w:top w:val="none" w:sz="0" w:space="0" w:color="auto"/>
        <w:left w:val="none" w:sz="0" w:space="0" w:color="auto"/>
        <w:bottom w:val="none" w:sz="0" w:space="0" w:color="auto"/>
        <w:right w:val="none" w:sz="0" w:space="0" w:color="auto"/>
      </w:divBdr>
    </w:div>
    <w:div w:id="1765955336">
      <w:bodyDiv w:val="1"/>
      <w:marLeft w:val="0"/>
      <w:marRight w:val="0"/>
      <w:marTop w:val="0"/>
      <w:marBottom w:val="0"/>
      <w:divBdr>
        <w:top w:val="none" w:sz="0" w:space="0" w:color="auto"/>
        <w:left w:val="none" w:sz="0" w:space="0" w:color="auto"/>
        <w:bottom w:val="none" w:sz="0" w:space="0" w:color="auto"/>
        <w:right w:val="none" w:sz="0" w:space="0" w:color="auto"/>
      </w:divBdr>
    </w:div>
    <w:div w:id="1766346631">
      <w:bodyDiv w:val="1"/>
      <w:marLeft w:val="0"/>
      <w:marRight w:val="0"/>
      <w:marTop w:val="0"/>
      <w:marBottom w:val="0"/>
      <w:divBdr>
        <w:top w:val="none" w:sz="0" w:space="0" w:color="auto"/>
        <w:left w:val="none" w:sz="0" w:space="0" w:color="auto"/>
        <w:bottom w:val="none" w:sz="0" w:space="0" w:color="auto"/>
        <w:right w:val="none" w:sz="0" w:space="0" w:color="auto"/>
      </w:divBdr>
    </w:div>
    <w:div w:id="1766683422">
      <w:bodyDiv w:val="1"/>
      <w:marLeft w:val="0"/>
      <w:marRight w:val="0"/>
      <w:marTop w:val="0"/>
      <w:marBottom w:val="0"/>
      <w:divBdr>
        <w:top w:val="none" w:sz="0" w:space="0" w:color="auto"/>
        <w:left w:val="none" w:sz="0" w:space="0" w:color="auto"/>
        <w:bottom w:val="none" w:sz="0" w:space="0" w:color="auto"/>
        <w:right w:val="none" w:sz="0" w:space="0" w:color="auto"/>
      </w:divBdr>
    </w:div>
    <w:div w:id="1767649470">
      <w:bodyDiv w:val="1"/>
      <w:marLeft w:val="0"/>
      <w:marRight w:val="0"/>
      <w:marTop w:val="0"/>
      <w:marBottom w:val="0"/>
      <w:divBdr>
        <w:top w:val="none" w:sz="0" w:space="0" w:color="auto"/>
        <w:left w:val="none" w:sz="0" w:space="0" w:color="auto"/>
        <w:bottom w:val="none" w:sz="0" w:space="0" w:color="auto"/>
        <w:right w:val="none" w:sz="0" w:space="0" w:color="auto"/>
      </w:divBdr>
    </w:div>
    <w:div w:id="1768228920">
      <w:bodyDiv w:val="1"/>
      <w:marLeft w:val="0"/>
      <w:marRight w:val="0"/>
      <w:marTop w:val="0"/>
      <w:marBottom w:val="0"/>
      <w:divBdr>
        <w:top w:val="none" w:sz="0" w:space="0" w:color="auto"/>
        <w:left w:val="none" w:sz="0" w:space="0" w:color="auto"/>
        <w:bottom w:val="none" w:sz="0" w:space="0" w:color="auto"/>
        <w:right w:val="none" w:sz="0" w:space="0" w:color="auto"/>
      </w:divBdr>
    </w:div>
    <w:div w:id="1768235412">
      <w:bodyDiv w:val="1"/>
      <w:marLeft w:val="0"/>
      <w:marRight w:val="0"/>
      <w:marTop w:val="0"/>
      <w:marBottom w:val="0"/>
      <w:divBdr>
        <w:top w:val="none" w:sz="0" w:space="0" w:color="auto"/>
        <w:left w:val="none" w:sz="0" w:space="0" w:color="auto"/>
        <w:bottom w:val="none" w:sz="0" w:space="0" w:color="auto"/>
        <w:right w:val="none" w:sz="0" w:space="0" w:color="auto"/>
      </w:divBdr>
    </w:div>
    <w:div w:id="1768845753">
      <w:bodyDiv w:val="1"/>
      <w:marLeft w:val="0"/>
      <w:marRight w:val="0"/>
      <w:marTop w:val="0"/>
      <w:marBottom w:val="0"/>
      <w:divBdr>
        <w:top w:val="none" w:sz="0" w:space="0" w:color="auto"/>
        <w:left w:val="none" w:sz="0" w:space="0" w:color="auto"/>
        <w:bottom w:val="none" w:sz="0" w:space="0" w:color="auto"/>
        <w:right w:val="none" w:sz="0" w:space="0" w:color="auto"/>
      </w:divBdr>
    </w:div>
    <w:div w:id="1768962546">
      <w:bodyDiv w:val="1"/>
      <w:marLeft w:val="0"/>
      <w:marRight w:val="0"/>
      <w:marTop w:val="0"/>
      <w:marBottom w:val="0"/>
      <w:divBdr>
        <w:top w:val="none" w:sz="0" w:space="0" w:color="auto"/>
        <w:left w:val="none" w:sz="0" w:space="0" w:color="auto"/>
        <w:bottom w:val="none" w:sz="0" w:space="0" w:color="auto"/>
        <w:right w:val="none" w:sz="0" w:space="0" w:color="auto"/>
      </w:divBdr>
    </w:div>
    <w:div w:id="1769042790">
      <w:bodyDiv w:val="1"/>
      <w:marLeft w:val="0"/>
      <w:marRight w:val="0"/>
      <w:marTop w:val="0"/>
      <w:marBottom w:val="0"/>
      <w:divBdr>
        <w:top w:val="none" w:sz="0" w:space="0" w:color="auto"/>
        <w:left w:val="none" w:sz="0" w:space="0" w:color="auto"/>
        <w:bottom w:val="none" w:sz="0" w:space="0" w:color="auto"/>
        <w:right w:val="none" w:sz="0" w:space="0" w:color="auto"/>
      </w:divBdr>
    </w:div>
    <w:div w:id="1769305310">
      <w:bodyDiv w:val="1"/>
      <w:marLeft w:val="0"/>
      <w:marRight w:val="0"/>
      <w:marTop w:val="0"/>
      <w:marBottom w:val="0"/>
      <w:divBdr>
        <w:top w:val="none" w:sz="0" w:space="0" w:color="auto"/>
        <w:left w:val="none" w:sz="0" w:space="0" w:color="auto"/>
        <w:bottom w:val="none" w:sz="0" w:space="0" w:color="auto"/>
        <w:right w:val="none" w:sz="0" w:space="0" w:color="auto"/>
      </w:divBdr>
    </w:div>
    <w:div w:id="1769883216">
      <w:bodyDiv w:val="1"/>
      <w:marLeft w:val="0"/>
      <w:marRight w:val="0"/>
      <w:marTop w:val="0"/>
      <w:marBottom w:val="0"/>
      <w:divBdr>
        <w:top w:val="none" w:sz="0" w:space="0" w:color="auto"/>
        <w:left w:val="none" w:sz="0" w:space="0" w:color="auto"/>
        <w:bottom w:val="none" w:sz="0" w:space="0" w:color="auto"/>
        <w:right w:val="none" w:sz="0" w:space="0" w:color="auto"/>
      </w:divBdr>
    </w:div>
    <w:div w:id="1770198125">
      <w:bodyDiv w:val="1"/>
      <w:marLeft w:val="0"/>
      <w:marRight w:val="0"/>
      <w:marTop w:val="0"/>
      <w:marBottom w:val="0"/>
      <w:divBdr>
        <w:top w:val="none" w:sz="0" w:space="0" w:color="auto"/>
        <w:left w:val="none" w:sz="0" w:space="0" w:color="auto"/>
        <w:bottom w:val="none" w:sz="0" w:space="0" w:color="auto"/>
        <w:right w:val="none" w:sz="0" w:space="0" w:color="auto"/>
      </w:divBdr>
    </w:div>
    <w:div w:id="1770467369">
      <w:bodyDiv w:val="1"/>
      <w:marLeft w:val="0"/>
      <w:marRight w:val="0"/>
      <w:marTop w:val="0"/>
      <w:marBottom w:val="0"/>
      <w:divBdr>
        <w:top w:val="none" w:sz="0" w:space="0" w:color="auto"/>
        <w:left w:val="none" w:sz="0" w:space="0" w:color="auto"/>
        <w:bottom w:val="none" w:sz="0" w:space="0" w:color="auto"/>
        <w:right w:val="none" w:sz="0" w:space="0" w:color="auto"/>
      </w:divBdr>
    </w:div>
    <w:div w:id="1771008677">
      <w:bodyDiv w:val="1"/>
      <w:marLeft w:val="0"/>
      <w:marRight w:val="0"/>
      <w:marTop w:val="0"/>
      <w:marBottom w:val="0"/>
      <w:divBdr>
        <w:top w:val="none" w:sz="0" w:space="0" w:color="auto"/>
        <w:left w:val="none" w:sz="0" w:space="0" w:color="auto"/>
        <w:bottom w:val="none" w:sz="0" w:space="0" w:color="auto"/>
        <w:right w:val="none" w:sz="0" w:space="0" w:color="auto"/>
      </w:divBdr>
    </w:div>
    <w:div w:id="1771273473">
      <w:bodyDiv w:val="1"/>
      <w:marLeft w:val="0"/>
      <w:marRight w:val="0"/>
      <w:marTop w:val="0"/>
      <w:marBottom w:val="0"/>
      <w:divBdr>
        <w:top w:val="none" w:sz="0" w:space="0" w:color="auto"/>
        <w:left w:val="none" w:sz="0" w:space="0" w:color="auto"/>
        <w:bottom w:val="none" w:sz="0" w:space="0" w:color="auto"/>
        <w:right w:val="none" w:sz="0" w:space="0" w:color="auto"/>
      </w:divBdr>
    </w:div>
    <w:div w:id="1772897624">
      <w:bodyDiv w:val="1"/>
      <w:marLeft w:val="0"/>
      <w:marRight w:val="0"/>
      <w:marTop w:val="0"/>
      <w:marBottom w:val="0"/>
      <w:divBdr>
        <w:top w:val="none" w:sz="0" w:space="0" w:color="auto"/>
        <w:left w:val="none" w:sz="0" w:space="0" w:color="auto"/>
        <w:bottom w:val="none" w:sz="0" w:space="0" w:color="auto"/>
        <w:right w:val="none" w:sz="0" w:space="0" w:color="auto"/>
      </w:divBdr>
    </w:div>
    <w:div w:id="1773432917">
      <w:bodyDiv w:val="1"/>
      <w:marLeft w:val="0"/>
      <w:marRight w:val="0"/>
      <w:marTop w:val="0"/>
      <w:marBottom w:val="0"/>
      <w:divBdr>
        <w:top w:val="none" w:sz="0" w:space="0" w:color="auto"/>
        <w:left w:val="none" w:sz="0" w:space="0" w:color="auto"/>
        <w:bottom w:val="none" w:sz="0" w:space="0" w:color="auto"/>
        <w:right w:val="none" w:sz="0" w:space="0" w:color="auto"/>
      </w:divBdr>
    </w:div>
    <w:div w:id="1774788316">
      <w:bodyDiv w:val="1"/>
      <w:marLeft w:val="0"/>
      <w:marRight w:val="0"/>
      <w:marTop w:val="0"/>
      <w:marBottom w:val="0"/>
      <w:divBdr>
        <w:top w:val="none" w:sz="0" w:space="0" w:color="auto"/>
        <w:left w:val="none" w:sz="0" w:space="0" w:color="auto"/>
        <w:bottom w:val="none" w:sz="0" w:space="0" w:color="auto"/>
        <w:right w:val="none" w:sz="0" w:space="0" w:color="auto"/>
      </w:divBdr>
    </w:div>
    <w:div w:id="1774863169">
      <w:bodyDiv w:val="1"/>
      <w:marLeft w:val="0"/>
      <w:marRight w:val="0"/>
      <w:marTop w:val="0"/>
      <w:marBottom w:val="0"/>
      <w:divBdr>
        <w:top w:val="none" w:sz="0" w:space="0" w:color="auto"/>
        <w:left w:val="none" w:sz="0" w:space="0" w:color="auto"/>
        <w:bottom w:val="none" w:sz="0" w:space="0" w:color="auto"/>
        <w:right w:val="none" w:sz="0" w:space="0" w:color="auto"/>
      </w:divBdr>
    </w:div>
    <w:div w:id="1775595153">
      <w:bodyDiv w:val="1"/>
      <w:marLeft w:val="0"/>
      <w:marRight w:val="0"/>
      <w:marTop w:val="0"/>
      <w:marBottom w:val="0"/>
      <w:divBdr>
        <w:top w:val="none" w:sz="0" w:space="0" w:color="auto"/>
        <w:left w:val="none" w:sz="0" w:space="0" w:color="auto"/>
        <w:bottom w:val="none" w:sz="0" w:space="0" w:color="auto"/>
        <w:right w:val="none" w:sz="0" w:space="0" w:color="auto"/>
      </w:divBdr>
    </w:div>
    <w:div w:id="1776516995">
      <w:bodyDiv w:val="1"/>
      <w:marLeft w:val="0"/>
      <w:marRight w:val="0"/>
      <w:marTop w:val="0"/>
      <w:marBottom w:val="0"/>
      <w:divBdr>
        <w:top w:val="none" w:sz="0" w:space="0" w:color="auto"/>
        <w:left w:val="none" w:sz="0" w:space="0" w:color="auto"/>
        <w:bottom w:val="none" w:sz="0" w:space="0" w:color="auto"/>
        <w:right w:val="none" w:sz="0" w:space="0" w:color="auto"/>
      </w:divBdr>
    </w:div>
    <w:div w:id="1776972900">
      <w:bodyDiv w:val="1"/>
      <w:marLeft w:val="0"/>
      <w:marRight w:val="0"/>
      <w:marTop w:val="0"/>
      <w:marBottom w:val="0"/>
      <w:divBdr>
        <w:top w:val="none" w:sz="0" w:space="0" w:color="auto"/>
        <w:left w:val="none" w:sz="0" w:space="0" w:color="auto"/>
        <w:bottom w:val="none" w:sz="0" w:space="0" w:color="auto"/>
        <w:right w:val="none" w:sz="0" w:space="0" w:color="auto"/>
      </w:divBdr>
    </w:div>
    <w:div w:id="1778015726">
      <w:bodyDiv w:val="1"/>
      <w:marLeft w:val="0"/>
      <w:marRight w:val="0"/>
      <w:marTop w:val="0"/>
      <w:marBottom w:val="0"/>
      <w:divBdr>
        <w:top w:val="none" w:sz="0" w:space="0" w:color="auto"/>
        <w:left w:val="none" w:sz="0" w:space="0" w:color="auto"/>
        <w:bottom w:val="none" w:sz="0" w:space="0" w:color="auto"/>
        <w:right w:val="none" w:sz="0" w:space="0" w:color="auto"/>
      </w:divBdr>
    </w:div>
    <w:div w:id="1778791587">
      <w:bodyDiv w:val="1"/>
      <w:marLeft w:val="0"/>
      <w:marRight w:val="0"/>
      <w:marTop w:val="0"/>
      <w:marBottom w:val="0"/>
      <w:divBdr>
        <w:top w:val="none" w:sz="0" w:space="0" w:color="auto"/>
        <w:left w:val="none" w:sz="0" w:space="0" w:color="auto"/>
        <w:bottom w:val="none" w:sz="0" w:space="0" w:color="auto"/>
        <w:right w:val="none" w:sz="0" w:space="0" w:color="auto"/>
      </w:divBdr>
    </w:div>
    <w:div w:id="1779056066">
      <w:bodyDiv w:val="1"/>
      <w:marLeft w:val="0"/>
      <w:marRight w:val="0"/>
      <w:marTop w:val="0"/>
      <w:marBottom w:val="0"/>
      <w:divBdr>
        <w:top w:val="none" w:sz="0" w:space="0" w:color="auto"/>
        <w:left w:val="none" w:sz="0" w:space="0" w:color="auto"/>
        <w:bottom w:val="none" w:sz="0" w:space="0" w:color="auto"/>
        <w:right w:val="none" w:sz="0" w:space="0" w:color="auto"/>
      </w:divBdr>
    </w:div>
    <w:div w:id="1779062661">
      <w:bodyDiv w:val="1"/>
      <w:marLeft w:val="0"/>
      <w:marRight w:val="0"/>
      <w:marTop w:val="0"/>
      <w:marBottom w:val="0"/>
      <w:divBdr>
        <w:top w:val="none" w:sz="0" w:space="0" w:color="auto"/>
        <w:left w:val="none" w:sz="0" w:space="0" w:color="auto"/>
        <w:bottom w:val="none" w:sz="0" w:space="0" w:color="auto"/>
        <w:right w:val="none" w:sz="0" w:space="0" w:color="auto"/>
      </w:divBdr>
    </w:div>
    <w:div w:id="1781877872">
      <w:bodyDiv w:val="1"/>
      <w:marLeft w:val="0"/>
      <w:marRight w:val="0"/>
      <w:marTop w:val="0"/>
      <w:marBottom w:val="0"/>
      <w:divBdr>
        <w:top w:val="none" w:sz="0" w:space="0" w:color="auto"/>
        <w:left w:val="none" w:sz="0" w:space="0" w:color="auto"/>
        <w:bottom w:val="none" w:sz="0" w:space="0" w:color="auto"/>
        <w:right w:val="none" w:sz="0" w:space="0" w:color="auto"/>
      </w:divBdr>
    </w:div>
    <w:div w:id="1781991856">
      <w:bodyDiv w:val="1"/>
      <w:marLeft w:val="0"/>
      <w:marRight w:val="0"/>
      <w:marTop w:val="0"/>
      <w:marBottom w:val="0"/>
      <w:divBdr>
        <w:top w:val="none" w:sz="0" w:space="0" w:color="auto"/>
        <w:left w:val="none" w:sz="0" w:space="0" w:color="auto"/>
        <w:bottom w:val="none" w:sz="0" w:space="0" w:color="auto"/>
        <w:right w:val="none" w:sz="0" w:space="0" w:color="auto"/>
      </w:divBdr>
    </w:div>
    <w:div w:id="1782991159">
      <w:bodyDiv w:val="1"/>
      <w:marLeft w:val="0"/>
      <w:marRight w:val="0"/>
      <w:marTop w:val="0"/>
      <w:marBottom w:val="0"/>
      <w:divBdr>
        <w:top w:val="none" w:sz="0" w:space="0" w:color="auto"/>
        <w:left w:val="none" w:sz="0" w:space="0" w:color="auto"/>
        <w:bottom w:val="none" w:sz="0" w:space="0" w:color="auto"/>
        <w:right w:val="none" w:sz="0" w:space="0" w:color="auto"/>
      </w:divBdr>
    </w:div>
    <w:div w:id="1783258707">
      <w:bodyDiv w:val="1"/>
      <w:marLeft w:val="0"/>
      <w:marRight w:val="0"/>
      <w:marTop w:val="0"/>
      <w:marBottom w:val="0"/>
      <w:divBdr>
        <w:top w:val="none" w:sz="0" w:space="0" w:color="auto"/>
        <w:left w:val="none" w:sz="0" w:space="0" w:color="auto"/>
        <w:bottom w:val="none" w:sz="0" w:space="0" w:color="auto"/>
        <w:right w:val="none" w:sz="0" w:space="0" w:color="auto"/>
      </w:divBdr>
    </w:div>
    <w:div w:id="1783917284">
      <w:bodyDiv w:val="1"/>
      <w:marLeft w:val="0"/>
      <w:marRight w:val="0"/>
      <w:marTop w:val="0"/>
      <w:marBottom w:val="0"/>
      <w:divBdr>
        <w:top w:val="none" w:sz="0" w:space="0" w:color="auto"/>
        <w:left w:val="none" w:sz="0" w:space="0" w:color="auto"/>
        <w:bottom w:val="none" w:sz="0" w:space="0" w:color="auto"/>
        <w:right w:val="none" w:sz="0" w:space="0" w:color="auto"/>
      </w:divBdr>
    </w:div>
    <w:div w:id="1784765146">
      <w:bodyDiv w:val="1"/>
      <w:marLeft w:val="0"/>
      <w:marRight w:val="0"/>
      <w:marTop w:val="0"/>
      <w:marBottom w:val="0"/>
      <w:divBdr>
        <w:top w:val="none" w:sz="0" w:space="0" w:color="auto"/>
        <w:left w:val="none" w:sz="0" w:space="0" w:color="auto"/>
        <w:bottom w:val="none" w:sz="0" w:space="0" w:color="auto"/>
        <w:right w:val="none" w:sz="0" w:space="0" w:color="auto"/>
      </w:divBdr>
    </w:div>
    <w:div w:id="1784769637">
      <w:bodyDiv w:val="1"/>
      <w:marLeft w:val="0"/>
      <w:marRight w:val="0"/>
      <w:marTop w:val="0"/>
      <w:marBottom w:val="0"/>
      <w:divBdr>
        <w:top w:val="none" w:sz="0" w:space="0" w:color="auto"/>
        <w:left w:val="none" w:sz="0" w:space="0" w:color="auto"/>
        <w:bottom w:val="none" w:sz="0" w:space="0" w:color="auto"/>
        <w:right w:val="none" w:sz="0" w:space="0" w:color="auto"/>
      </w:divBdr>
    </w:div>
    <w:div w:id="1786192925">
      <w:bodyDiv w:val="1"/>
      <w:marLeft w:val="0"/>
      <w:marRight w:val="0"/>
      <w:marTop w:val="0"/>
      <w:marBottom w:val="0"/>
      <w:divBdr>
        <w:top w:val="none" w:sz="0" w:space="0" w:color="auto"/>
        <w:left w:val="none" w:sz="0" w:space="0" w:color="auto"/>
        <w:bottom w:val="none" w:sz="0" w:space="0" w:color="auto"/>
        <w:right w:val="none" w:sz="0" w:space="0" w:color="auto"/>
      </w:divBdr>
    </w:div>
    <w:div w:id="1786197030">
      <w:bodyDiv w:val="1"/>
      <w:marLeft w:val="0"/>
      <w:marRight w:val="0"/>
      <w:marTop w:val="0"/>
      <w:marBottom w:val="0"/>
      <w:divBdr>
        <w:top w:val="none" w:sz="0" w:space="0" w:color="auto"/>
        <w:left w:val="none" w:sz="0" w:space="0" w:color="auto"/>
        <w:bottom w:val="none" w:sz="0" w:space="0" w:color="auto"/>
        <w:right w:val="none" w:sz="0" w:space="0" w:color="auto"/>
      </w:divBdr>
    </w:div>
    <w:div w:id="1786264668">
      <w:bodyDiv w:val="1"/>
      <w:marLeft w:val="0"/>
      <w:marRight w:val="0"/>
      <w:marTop w:val="0"/>
      <w:marBottom w:val="0"/>
      <w:divBdr>
        <w:top w:val="none" w:sz="0" w:space="0" w:color="auto"/>
        <w:left w:val="none" w:sz="0" w:space="0" w:color="auto"/>
        <w:bottom w:val="none" w:sz="0" w:space="0" w:color="auto"/>
        <w:right w:val="none" w:sz="0" w:space="0" w:color="auto"/>
      </w:divBdr>
    </w:div>
    <w:div w:id="1786995853">
      <w:bodyDiv w:val="1"/>
      <w:marLeft w:val="0"/>
      <w:marRight w:val="0"/>
      <w:marTop w:val="0"/>
      <w:marBottom w:val="0"/>
      <w:divBdr>
        <w:top w:val="none" w:sz="0" w:space="0" w:color="auto"/>
        <w:left w:val="none" w:sz="0" w:space="0" w:color="auto"/>
        <w:bottom w:val="none" w:sz="0" w:space="0" w:color="auto"/>
        <w:right w:val="none" w:sz="0" w:space="0" w:color="auto"/>
      </w:divBdr>
    </w:div>
    <w:div w:id="1788043442">
      <w:bodyDiv w:val="1"/>
      <w:marLeft w:val="0"/>
      <w:marRight w:val="0"/>
      <w:marTop w:val="0"/>
      <w:marBottom w:val="0"/>
      <w:divBdr>
        <w:top w:val="none" w:sz="0" w:space="0" w:color="auto"/>
        <w:left w:val="none" w:sz="0" w:space="0" w:color="auto"/>
        <w:bottom w:val="none" w:sz="0" w:space="0" w:color="auto"/>
        <w:right w:val="none" w:sz="0" w:space="0" w:color="auto"/>
      </w:divBdr>
    </w:div>
    <w:div w:id="1788312171">
      <w:bodyDiv w:val="1"/>
      <w:marLeft w:val="0"/>
      <w:marRight w:val="0"/>
      <w:marTop w:val="0"/>
      <w:marBottom w:val="0"/>
      <w:divBdr>
        <w:top w:val="none" w:sz="0" w:space="0" w:color="auto"/>
        <w:left w:val="none" w:sz="0" w:space="0" w:color="auto"/>
        <w:bottom w:val="none" w:sz="0" w:space="0" w:color="auto"/>
        <w:right w:val="none" w:sz="0" w:space="0" w:color="auto"/>
      </w:divBdr>
    </w:div>
    <w:div w:id="1788349709">
      <w:bodyDiv w:val="1"/>
      <w:marLeft w:val="0"/>
      <w:marRight w:val="0"/>
      <w:marTop w:val="0"/>
      <w:marBottom w:val="0"/>
      <w:divBdr>
        <w:top w:val="none" w:sz="0" w:space="0" w:color="auto"/>
        <w:left w:val="none" w:sz="0" w:space="0" w:color="auto"/>
        <w:bottom w:val="none" w:sz="0" w:space="0" w:color="auto"/>
        <w:right w:val="none" w:sz="0" w:space="0" w:color="auto"/>
      </w:divBdr>
    </w:div>
    <w:div w:id="1788423516">
      <w:bodyDiv w:val="1"/>
      <w:marLeft w:val="0"/>
      <w:marRight w:val="0"/>
      <w:marTop w:val="0"/>
      <w:marBottom w:val="0"/>
      <w:divBdr>
        <w:top w:val="none" w:sz="0" w:space="0" w:color="auto"/>
        <w:left w:val="none" w:sz="0" w:space="0" w:color="auto"/>
        <w:bottom w:val="none" w:sz="0" w:space="0" w:color="auto"/>
        <w:right w:val="none" w:sz="0" w:space="0" w:color="auto"/>
      </w:divBdr>
    </w:div>
    <w:div w:id="1789812901">
      <w:bodyDiv w:val="1"/>
      <w:marLeft w:val="0"/>
      <w:marRight w:val="0"/>
      <w:marTop w:val="0"/>
      <w:marBottom w:val="0"/>
      <w:divBdr>
        <w:top w:val="none" w:sz="0" w:space="0" w:color="auto"/>
        <w:left w:val="none" w:sz="0" w:space="0" w:color="auto"/>
        <w:bottom w:val="none" w:sz="0" w:space="0" w:color="auto"/>
        <w:right w:val="none" w:sz="0" w:space="0" w:color="auto"/>
      </w:divBdr>
    </w:div>
    <w:div w:id="1789855051">
      <w:bodyDiv w:val="1"/>
      <w:marLeft w:val="0"/>
      <w:marRight w:val="0"/>
      <w:marTop w:val="0"/>
      <w:marBottom w:val="0"/>
      <w:divBdr>
        <w:top w:val="none" w:sz="0" w:space="0" w:color="auto"/>
        <w:left w:val="none" w:sz="0" w:space="0" w:color="auto"/>
        <w:bottom w:val="none" w:sz="0" w:space="0" w:color="auto"/>
        <w:right w:val="none" w:sz="0" w:space="0" w:color="auto"/>
      </w:divBdr>
    </w:div>
    <w:div w:id="1790388981">
      <w:bodyDiv w:val="1"/>
      <w:marLeft w:val="0"/>
      <w:marRight w:val="0"/>
      <w:marTop w:val="0"/>
      <w:marBottom w:val="0"/>
      <w:divBdr>
        <w:top w:val="none" w:sz="0" w:space="0" w:color="auto"/>
        <w:left w:val="none" w:sz="0" w:space="0" w:color="auto"/>
        <w:bottom w:val="none" w:sz="0" w:space="0" w:color="auto"/>
        <w:right w:val="none" w:sz="0" w:space="0" w:color="auto"/>
      </w:divBdr>
    </w:div>
    <w:div w:id="1791506157">
      <w:bodyDiv w:val="1"/>
      <w:marLeft w:val="0"/>
      <w:marRight w:val="0"/>
      <w:marTop w:val="0"/>
      <w:marBottom w:val="0"/>
      <w:divBdr>
        <w:top w:val="none" w:sz="0" w:space="0" w:color="auto"/>
        <w:left w:val="none" w:sz="0" w:space="0" w:color="auto"/>
        <w:bottom w:val="none" w:sz="0" w:space="0" w:color="auto"/>
        <w:right w:val="none" w:sz="0" w:space="0" w:color="auto"/>
      </w:divBdr>
    </w:div>
    <w:div w:id="1792088347">
      <w:bodyDiv w:val="1"/>
      <w:marLeft w:val="0"/>
      <w:marRight w:val="0"/>
      <w:marTop w:val="0"/>
      <w:marBottom w:val="0"/>
      <w:divBdr>
        <w:top w:val="none" w:sz="0" w:space="0" w:color="auto"/>
        <w:left w:val="none" w:sz="0" w:space="0" w:color="auto"/>
        <w:bottom w:val="none" w:sz="0" w:space="0" w:color="auto"/>
        <w:right w:val="none" w:sz="0" w:space="0" w:color="auto"/>
      </w:divBdr>
    </w:div>
    <w:div w:id="1793086942">
      <w:bodyDiv w:val="1"/>
      <w:marLeft w:val="0"/>
      <w:marRight w:val="0"/>
      <w:marTop w:val="0"/>
      <w:marBottom w:val="0"/>
      <w:divBdr>
        <w:top w:val="none" w:sz="0" w:space="0" w:color="auto"/>
        <w:left w:val="none" w:sz="0" w:space="0" w:color="auto"/>
        <w:bottom w:val="none" w:sz="0" w:space="0" w:color="auto"/>
        <w:right w:val="none" w:sz="0" w:space="0" w:color="auto"/>
      </w:divBdr>
    </w:div>
    <w:div w:id="1793136850">
      <w:bodyDiv w:val="1"/>
      <w:marLeft w:val="0"/>
      <w:marRight w:val="0"/>
      <w:marTop w:val="0"/>
      <w:marBottom w:val="0"/>
      <w:divBdr>
        <w:top w:val="none" w:sz="0" w:space="0" w:color="auto"/>
        <w:left w:val="none" w:sz="0" w:space="0" w:color="auto"/>
        <w:bottom w:val="none" w:sz="0" w:space="0" w:color="auto"/>
        <w:right w:val="none" w:sz="0" w:space="0" w:color="auto"/>
      </w:divBdr>
    </w:div>
    <w:div w:id="1793941753">
      <w:bodyDiv w:val="1"/>
      <w:marLeft w:val="0"/>
      <w:marRight w:val="0"/>
      <w:marTop w:val="0"/>
      <w:marBottom w:val="0"/>
      <w:divBdr>
        <w:top w:val="none" w:sz="0" w:space="0" w:color="auto"/>
        <w:left w:val="none" w:sz="0" w:space="0" w:color="auto"/>
        <w:bottom w:val="none" w:sz="0" w:space="0" w:color="auto"/>
        <w:right w:val="none" w:sz="0" w:space="0" w:color="auto"/>
      </w:divBdr>
    </w:div>
    <w:div w:id="1794640171">
      <w:bodyDiv w:val="1"/>
      <w:marLeft w:val="0"/>
      <w:marRight w:val="0"/>
      <w:marTop w:val="0"/>
      <w:marBottom w:val="0"/>
      <w:divBdr>
        <w:top w:val="none" w:sz="0" w:space="0" w:color="auto"/>
        <w:left w:val="none" w:sz="0" w:space="0" w:color="auto"/>
        <w:bottom w:val="none" w:sz="0" w:space="0" w:color="auto"/>
        <w:right w:val="none" w:sz="0" w:space="0" w:color="auto"/>
      </w:divBdr>
    </w:div>
    <w:div w:id="1794715333">
      <w:bodyDiv w:val="1"/>
      <w:marLeft w:val="0"/>
      <w:marRight w:val="0"/>
      <w:marTop w:val="0"/>
      <w:marBottom w:val="0"/>
      <w:divBdr>
        <w:top w:val="none" w:sz="0" w:space="0" w:color="auto"/>
        <w:left w:val="none" w:sz="0" w:space="0" w:color="auto"/>
        <w:bottom w:val="none" w:sz="0" w:space="0" w:color="auto"/>
        <w:right w:val="none" w:sz="0" w:space="0" w:color="auto"/>
      </w:divBdr>
    </w:div>
    <w:div w:id="1794864302">
      <w:bodyDiv w:val="1"/>
      <w:marLeft w:val="0"/>
      <w:marRight w:val="0"/>
      <w:marTop w:val="0"/>
      <w:marBottom w:val="0"/>
      <w:divBdr>
        <w:top w:val="none" w:sz="0" w:space="0" w:color="auto"/>
        <w:left w:val="none" w:sz="0" w:space="0" w:color="auto"/>
        <w:bottom w:val="none" w:sz="0" w:space="0" w:color="auto"/>
        <w:right w:val="none" w:sz="0" w:space="0" w:color="auto"/>
      </w:divBdr>
    </w:div>
    <w:div w:id="1795176114">
      <w:bodyDiv w:val="1"/>
      <w:marLeft w:val="0"/>
      <w:marRight w:val="0"/>
      <w:marTop w:val="0"/>
      <w:marBottom w:val="0"/>
      <w:divBdr>
        <w:top w:val="none" w:sz="0" w:space="0" w:color="auto"/>
        <w:left w:val="none" w:sz="0" w:space="0" w:color="auto"/>
        <w:bottom w:val="none" w:sz="0" w:space="0" w:color="auto"/>
        <w:right w:val="none" w:sz="0" w:space="0" w:color="auto"/>
      </w:divBdr>
    </w:div>
    <w:div w:id="1795825802">
      <w:bodyDiv w:val="1"/>
      <w:marLeft w:val="0"/>
      <w:marRight w:val="0"/>
      <w:marTop w:val="0"/>
      <w:marBottom w:val="0"/>
      <w:divBdr>
        <w:top w:val="none" w:sz="0" w:space="0" w:color="auto"/>
        <w:left w:val="none" w:sz="0" w:space="0" w:color="auto"/>
        <w:bottom w:val="none" w:sz="0" w:space="0" w:color="auto"/>
        <w:right w:val="none" w:sz="0" w:space="0" w:color="auto"/>
      </w:divBdr>
    </w:div>
    <w:div w:id="1796017760">
      <w:bodyDiv w:val="1"/>
      <w:marLeft w:val="0"/>
      <w:marRight w:val="0"/>
      <w:marTop w:val="0"/>
      <w:marBottom w:val="0"/>
      <w:divBdr>
        <w:top w:val="none" w:sz="0" w:space="0" w:color="auto"/>
        <w:left w:val="none" w:sz="0" w:space="0" w:color="auto"/>
        <w:bottom w:val="none" w:sz="0" w:space="0" w:color="auto"/>
        <w:right w:val="none" w:sz="0" w:space="0" w:color="auto"/>
      </w:divBdr>
    </w:div>
    <w:div w:id="1796564115">
      <w:bodyDiv w:val="1"/>
      <w:marLeft w:val="0"/>
      <w:marRight w:val="0"/>
      <w:marTop w:val="0"/>
      <w:marBottom w:val="0"/>
      <w:divBdr>
        <w:top w:val="none" w:sz="0" w:space="0" w:color="auto"/>
        <w:left w:val="none" w:sz="0" w:space="0" w:color="auto"/>
        <w:bottom w:val="none" w:sz="0" w:space="0" w:color="auto"/>
        <w:right w:val="none" w:sz="0" w:space="0" w:color="auto"/>
      </w:divBdr>
    </w:div>
    <w:div w:id="1796757208">
      <w:bodyDiv w:val="1"/>
      <w:marLeft w:val="0"/>
      <w:marRight w:val="0"/>
      <w:marTop w:val="0"/>
      <w:marBottom w:val="0"/>
      <w:divBdr>
        <w:top w:val="none" w:sz="0" w:space="0" w:color="auto"/>
        <w:left w:val="none" w:sz="0" w:space="0" w:color="auto"/>
        <w:bottom w:val="none" w:sz="0" w:space="0" w:color="auto"/>
        <w:right w:val="none" w:sz="0" w:space="0" w:color="auto"/>
      </w:divBdr>
    </w:div>
    <w:div w:id="1797990984">
      <w:bodyDiv w:val="1"/>
      <w:marLeft w:val="0"/>
      <w:marRight w:val="0"/>
      <w:marTop w:val="0"/>
      <w:marBottom w:val="0"/>
      <w:divBdr>
        <w:top w:val="none" w:sz="0" w:space="0" w:color="auto"/>
        <w:left w:val="none" w:sz="0" w:space="0" w:color="auto"/>
        <w:bottom w:val="none" w:sz="0" w:space="0" w:color="auto"/>
        <w:right w:val="none" w:sz="0" w:space="0" w:color="auto"/>
      </w:divBdr>
    </w:div>
    <w:div w:id="1798184601">
      <w:bodyDiv w:val="1"/>
      <w:marLeft w:val="0"/>
      <w:marRight w:val="0"/>
      <w:marTop w:val="0"/>
      <w:marBottom w:val="0"/>
      <w:divBdr>
        <w:top w:val="none" w:sz="0" w:space="0" w:color="auto"/>
        <w:left w:val="none" w:sz="0" w:space="0" w:color="auto"/>
        <w:bottom w:val="none" w:sz="0" w:space="0" w:color="auto"/>
        <w:right w:val="none" w:sz="0" w:space="0" w:color="auto"/>
      </w:divBdr>
    </w:div>
    <w:div w:id="1798839247">
      <w:bodyDiv w:val="1"/>
      <w:marLeft w:val="0"/>
      <w:marRight w:val="0"/>
      <w:marTop w:val="0"/>
      <w:marBottom w:val="0"/>
      <w:divBdr>
        <w:top w:val="none" w:sz="0" w:space="0" w:color="auto"/>
        <w:left w:val="none" w:sz="0" w:space="0" w:color="auto"/>
        <w:bottom w:val="none" w:sz="0" w:space="0" w:color="auto"/>
        <w:right w:val="none" w:sz="0" w:space="0" w:color="auto"/>
      </w:divBdr>
    </w:div>
    <w:div w:id="1799758175">
      <w:bodyDiv w:val="1"/>
      <w:marLeft w:val="0"/>
      <w:marRight w:val="0"/>
      <w:marTop w:val="0"/>
      <w:marBottom w:val="0"/>
      <w:divBdr>
        <w:top w:val="none" w:sz="0" w:space="0" w:color="auto"/>
        <w:left w:val="none" w:sz="0" w:space="0" w:color="auto"/>
        <w:bottom w:val="none" w:sz="0" w:space="0" w:color="auto"/>
        <w:right w:val="none" w:sz="0" w:space="0" w:color="auto"/>
      </w:divBdr>
    </w:div>
    <w:div w:id="1800032658">
      <w:bodyDiv w:val="1"/>
      <w:marLeft w:val="0"/>
      <w:marRight w:val="0"/>
      <w:marTop w:val="0"/>
      <w:marBottom w:val="0"/>
      <w:divBdr>
        <w:top w:val="none" w:sz="0" w:space="0" w:color="auto"/>
        <w:left w:val="none" w:sz="0" w:space="0" w:color="auto"/>
        <w:bottom w:val="none" w:sz="0" w:space="0" w:color="auto"/>
        <w:right w:val="none" w:sz="0" w:space="0" w:color="auto"/>
      </w:divBdr>
    </w:div>
    <w:div w:id="1800371777">
      <w:bodyDiv w:val="1"/>
      <w:marLeft w:val="0"/>
      <w:marRight w:val="0"/>
      <w:marTop w:val="0"/>
      <w:marBottom w:val="0"/>
      <w:divBdr>
        <w:top w:val="none" w:sz="0" w:space="0" w:color="auto"/>
        <w:left w:val="none" w:sz="0" w:space="0" w:color="auto"/>
        <w:bottom w:val="none" w:sz="0" w:space="0" w:color="auto"/>
        <w:right w:val="none" w:sz="0" w:space="0" w:color="auto"/>
      </w:divBdr>
    </w:div>
    <w:div w:id="1800683363">
      <w:bodyDiv w:val="1"/>
      <w:marLeft w:val="0"/>
      <w:marRight w:val="0"/>
      <w:marTop w:val="0"/>
      <w:marBottom w:val="0"/>
      <w:divBdr>
        <w:top w:val="none" w:sz="0" w:space="0" w:color="auto"/>
        <w:left w:val="none" w:sz="0" w:space="0" w:color="auto"/>
        <w:bottom w:val="none" w:sz="0" w:space="0" w:color="auto"/>
        <w:right w:val="none" w:sz="0" w:space="0" w:color="auto"/>
      </w:divBdr>
    </w:div>
    <w:div w:id="1801191825">
      <w:bodyDiv w:val="1"/>
      <w:marLeft w:val="0"/>
      <w:marRight w:val="0"/>
      <w:marTop w:val="0"/>
      <w:marBottom w:val="0"/>
      <w:divBdr>
        <w:top w:val="none" w:sz="0" w:space="0" w:color="auto"/>
        <w:left w:val="none" w:sz="0" w:space="0" w:color="auto"/>
        <w:bottom w:val="none" w:sz="0" w:space="0" w:color="auto"/>
        <w:right w:val="none" w:sz="0" w:space="0" w:color="auto"/>
      </w:divBdr>
    </w:div>
    <w:div w:id="1802530708">
      <w:bodyDiv w:val="1"/>
      <w:marLeft w:val="0"/>
      <w:marRight w:val="0"/>
      <w:marTop w:val="0"/>
      <w:marBottom w:val="0"/>
      <w:divBdr>
        <w:top w:val="none" w:sz="0" w:space="0" w:color="auto"/>
        <w:left w:val="none" w:sz="0" w:space="0" w:color="auto"/>
        <w:bottom w:val="none" w:sz="0" w:space="0" w:color="auto"/>
        <w:right w:val="none" w:sz="0" w:space="0" w:color="auto"/>
      </w:divBdr>
    </w:div>
    <w:div w:id="1803767382">
      <w:bodyDiv w:val="1"/>
      <w:marLeft w:val="0"/>
      <w:marRight w:val="0"/>
      <w:marTop w:val="0"/>
      <w:marBottom w:val="0"/>
      <w:divBdr>
        <w:top w:val="none" w:sz="0" w:space="0" w:color="auto"/>
        <w:left w:val="none" w:sz="0" w:space="0" w:color="auto"/>
        <w:bottom w:val="none" w:sz="0" w:space="0" w:color="auto"/>
        <w:right w:val="none" w:sz="0" w:space="0" w:color="auto"/>
      </w:divBdr>
    </w:div>
    <w:div w:id="1804272519">
      <w:bodyDiv w:val="1"/>
      <w:marLeft w:val="0"/>
      <w:marRight w:val="0"/>
      <w:marTop w:val="0"/>
      <w:marBottom w:val="0"/>
      <w:divBdr>
        <w:top w:val="none" w:sz="0" w:space="0" w:color="auto"/>
        <w:left w:val="none" w:sz="0" w:space="0" w:color="auto"/>
        <w:bottom w:val="none" w:sz="0" w:space="0" w:color="auto"/>
        <w:right w:val="none" w:sz="0" w:space="0" w:color="auto"/>
      </w:divBdr>
    </w:div>
    <w:div w:id="1804424198">
      <w:bodyDiv w:val="1"/>
      <w:marLeft w:val="0"/>
      <w:marRight w:val="0"/>
      <w:marTop w:val="0"/>
      <w:marBottom w:val="0"/>
      <w:divBdr>
        <w:top w:val="none" w:sz="0" w:space="0" w:color="auto"/>
        <w:left w:val="none" w:sz="0" w:space="0" w:color="auto"/>
        <w:bottom w:val="none" w:sz="0" w:space="0" w:color="auto"/>
        <w:right w:val="none" w:sz="0" w:space="0" w:color="auto"/>
      </w:divBdr>
    </w:div>
    <w:div w:id="1804425053">
      <w:bodyDiv w:val="1"/>
      <w:marLeft w:val="0"/>
      <w:marRight w:val="0"/>
      <w:marTop w:val="0"/>
      <w:marBottom w:val="0"/>
      <w:divBdr>
        <w:top w:val="none" w:sz="0" w:space="0" w:color="auto"/>
        <w:left w:val="none" w:sz="0" w:space="0" w:color="auto"/>
        <w:bottom w:val="none" w:sz="0" w:space="0" w:color="auto"/>
        <w:right w:val="none" w:sz="0" w:space="0" w:color="auto"/>
      </w:divBdr>
    </w:div>
    <w:div w:id="1804886852">
      <w:bodyDiv w:val="1"/>
      <w:marLeft w:val="0"/>
      <w:marRight w:val="0"/>
      <w:marTop w:val="0"/>
      <w:marBottom w:val="0"/>
      <w:divBdr>
        <w:top w:val="none" w:sz="0" w:space="0" w:color="auto"/>
        <w:left w:val="none" w:sz="0" w:space="0" w:color="auto"/>
        <w:bottom w:val="none" w:sz="0" w:space="0" w:color="auto"/>
        <w:right w:val="none" w:sz="0" w:space="0" w:color="auto"/>
      </w:divBdr>
    </w:div>
    <w:div w:id="1805466304">
      <w:bodyDiv w:val="1"/>
      <w:marLeft w:val="0"/>
      <w:marRight w:val="0"/>
      <w:marTop w:val="0"/>
      <w:marBottom w:val="0"/>
      <w:divBdr>
        <w:top w:val="none" w:sz="0" w:space="0" w:color="auto"/>
        <w:left w:val="none" w:sz="0" w:space="0" w:color="auto"/>
        <w:bottom w:val="none" w:sz="0" w:space="0" w:color="auto"/>
        <w:right w:val="none" w:sz="0" w:space="0" w:color="auto"/>
      </w:divBdr>
    </w:div>
    <w:div w:id="1805924844">
      <w:bodyDiv w:val="1"/>
      <w:marLeft w:val="0"/>
      <w:marRight w:val="0"/>
      <w:marTop w:val="0"/>
      <w:marBottom w:val="0"/>
      <w:divBdr>
        <w:top w:val="none" w:sz="0" w:space="0" w:color="auto"/>
        <w:left w:val="none" w:sz="0" w:space="0" w:color="auto"/>
        <w:bottom w:val="none" w:sz="0" w:space="0" w:color="auto"/>
        <w:right w:val="none" w:sz="0" w:space="0" w:color="auto"/>
      </w:divBdr>
    </w:div>
    <w:div w:id="1806506534">
      <w:bodyDiv w:val="1"/>
      <w:marLeft w:val="0"/>
      <w:marRight w:val="0"/>
      <w:marTop w:val="0"/>
      <w:marBottom w:val="0"/>
      <w:divBdr>
        <w:top w:val="none" w:sz="0" w:space="0" w:color="auto"/>
        <w:left w:val="none" w:sz="0" w:space="0" w:color="auto"/>
        <w:bottom w:val="none" w:sz="0" w:space="0" w:color="auto"/>
        <w:right w:val="none" w:sz="0" w:space="0" w:color="auto"/>
      </w:divBdr>
    </w:div>
    <w:div w:id="1806849855">
      <w:bodyDiv w:val="1"/>
      <w:marLeft w:val="0"/>
      <w:marRight w:val="0"/>
      <w:marTop w:val="0"/>
      <w:marBottom w:val="0"/>
      <w:divBdr>
        <w:top w:val="none" w:sz="0" w:space="0" w:color="auto"/>
        <w:left w:val="none" w:sz="0" w:space="0" w:color="auto"/>
        <w:bottom w:val="none" w:sz="0" w:space="0" w:color="auto"/>
        <w:right w:val="none" w:sz="0" w:space="0" w:color="auto"/>
      </w:divBdr>
    </w:div>
    <w:div w:id="1807772899">
      <w:bodyDiv w:val="1"/>
      <w:marLeft w:val="0"/>
      <w:marRight w:val="0"/>
      <w:marTop w:val="0"/>
      <w:marBottom w:val="0"/>
      <w:divBdr>
        <w:top w:val="none" w:sz="0" w:space="0" w:color="auto"/>
        <w:left w:val="none" w:sz="0" w:space="0" w:color="auto"/>
        <w:bottom w:val="none" w:sz="0" w:space="0" w:color="auto"/>
        <w:right w:val="none" w:sz="0" w:space="0" w:color="auto"/>
      </w:divBdr>
    </w:div>
    <w:div w:id="1808204225">
      <w:bodyDiv w:val="1"/>
      <w:marLeft w:val="0"/>
      <w:marRight w:val="0"/>
      <w:marTop w:val="0"/>
      <w:marBottom w:val="0"/>
      <w:divBdr>
        <w:top w:val="none" w:sz="0" w:space="0" w:color="auto"/>
        <w:left w:val="none" w:sz="0" w:space="0" w:color="auto"/>
        <w:bottom w:val="none" w:sz="0" w:space="0" w:color="auto"/>
        <w:right w:val="none" w:sz="0" w:space="0" w:color="auto"/>
      </w:divBdr>
    </w:div>
    <w:div w:id="1808232455">
      <w:bodyDiv w:val="1"/>
      <w:marLeft w:val="0"/>
      <w:marRight w:val="0"/>
      <w:marTop w:val="0"/>
      <w:marBottom w:val="0"/>
      <w:divBdr>
        <w:top w:val="none" w:sz="0" w:space="0" w:color="auto"/>
        <w:left w:val="none" w:sz="0" w:space="0" w:color="auto"/>
        <w:bottom w:val="none" w:sz="0" w:space="0" w:color="auto"/>
        <w:right w:val="none" w:sz="0" w:space="0" w:color="auto"/>
      </w:divBdr>
    </w:div>
    <w:div w:id="1808863793">
      <w:bodyDiv w:val="1"/>
      <w:marLeft w:val="0"/>
      <w:marRight w:val="0"/>
      <w:marTop w:val="0"/>
      <w:marBottom w:val="0"/>
      <w:divBdr>
        <w:top w:val="none" w:sz="0" w:space="0" w:color="auto"/>
        <w:left w:val="none" w:sz="0" w:space="0" w:color="auto"/>
        <w:bottom w:val="none" w:sz="0" w:space="0" w:color="auto"/>
        <w:right w:val="none" w:sz="0" w:space="0" w:color="auto"/>
      </w:divBdr>
    </w:div>
    <w:div w:id="1808933890">
      <w:bodyDiv w:val="1"/>
      <w:marLeft w:val="0"/>
      <w:marRight w:val="0"/>
      <w:marTop w:val="0"/>
      <w:marBottom w:val="0"/>
      <w:divBdr>
        <w:top w:val="none" w:sz="0" w:space="0" w:color="auto"/>
        <w:left w:val="none" w:sz="0" w:space="0" w:color="auto"/>
        <w:bottom w:val="none" w:sz="0" w:space="0" w:color="auto"/>
        <w:right w:val="none" w:sz="0" w:space="0" w:color="auto"/>
      </w:divBdr>
    </w:div>
    <w:div w:id="1809124878">
      <w:bodyDiv w:val="1"/>
      <w:marLeft w:val="0"/>
      <w:marRight w:val="0"/>
      <w:marTop w:val="0"/>
      <w:marBottom w:val="0"/>
      <w:divBdr>
        <w:top w:val="none" w:sz="0" w:space="0" w:color="auto"/>
        <w:left w:val="none" w:sz="0" w:space="0" w:color="auto"/>
        <w:bottom w:val="none" w:sz="0" w:space="0" w:color="auto"/>
        <w:right w:val="none" w:sz="0" w:space="0" w:color="auto"/>
      </w:divBdr>
    </w:div>
    <w:div w:id="1809325065">
      <w:bodyDiv w:val="1"/>
      <w:marLeft w:val="0"/>
      <w:marRight w:val="0"/>
      <w:marTop w:val="0"/>
      <w:marBottom w:val="0"/>
      <w:divBdr>
        <w:top w:val="none" w:sz="0" w:space="0" w:color="auto"/>
        <w:left w:val="none" w:sz="0" w:space="0" w:color="auto"/>
        <w:bottom w:val="none" w:sz="0" w:space="0" w:color="auto"/>
        <w:right w:val="none" w:sz="0" w:space="0" w:color="auto"/>
      </w:divBdr>
    </w:div>
    <w:div w:id="1809738152">
      <w:bodyDiv w:val="1"/>
      <w:marLeft w:val="0"/>
      <w:marRight w:val="0"/>
      <w:marTop w:val="0"/>
      <w:marBottom w:val="0"/>
      <w:divBdr>
        <w:top w:val="none" w:sz="0" w:space="0" w:color="auto"/>
        <w:left w:val="none" w:sz="0" w:space="0" w:color="auto"/>
        <w:bottom w:val="none" w:sz="0" w:space="0" w:color="auto"/>
        <w:right w:val="none" w:sz="0" w:space="0" w:color="auto"/>
      </w:divBdr>
    </w:div>
    <w:div w:id="1809974184">
      <w:bodyDiv w:val="1"/>
      <w:marLeft w:val="0"/>
      <w:marRight w:val="0"/>
      <w:marTop w:val="0"/>
      <w:marBottom w:val="0"/>
      <w:divBdr>
        <w:top w:val="none" w:sz="0" w:space="0" w:color="auto"/>
        <w:left w:val="none" w:sz="0" w:space="0" w:color="auto"/>
        <w:bottom w:val="none" w:sz="0" w:space="0" w:color="auto"/>
        <w:right w:val="none" w:sz="0" w:space="0" w:color="auto"/>
      </w:divBdr>
    </w:div>
    <w:div w:id="1810131358">
      <w:bodyDiv w:val="1"/>
      <w:marLeft w:val="0"/>
      <w:marRight w:val="0"/>
      <w:marTop w:val="0"/>
      <w:marBottom w:val="0"/>
      <w:divBdr>
        <w:top w:val="none" w:sz="0" w:space="0" w:color="auto"/>
        <w:left w:val="none" w:sz="0" w:space="0" w:color="auto"/>
        <w:bottom w:val="none" w:sz="0" w:space="0" w:color="auto"/>
        <w:right w:val="none" w:sz="0" w:space="0" w:color="auto"/>
      </w:divBdr>
    </w:div>
    <w:div w:id="1810200525">
      <w:bodyDiv w:val="1"/>
      <w:marLeft w:val="0"/>
      <w:marRight w:val="0"/>
      <w:marTop w:val="0"/>
      <w:marBottom w:val="0"/>
      <w:divBdr>
        <w:top w:val="none" w:sz="0" w:space="0" w:color="auto"/>
        <w:left w:val="none" w:sz="0" w:space="0" w:color="auto"/>
        <w:bottom w:val="none" w:sz="0" w:space="0" w:color="auto"/>
        <w:right w:val="none" w:sz="0" w:space="0" w:color="auto"/>
      </w:divBdr>
    </w:div>
    <w:div w:id="1810826461">
      <w:bodyDiv w:val="1"/>
      <w:marLeft w:val="0"/>
      <w:marRight w:val="0"/>
      <w:marTop w:val="0"/>
      <w:marBottom w:val="0"/>
      <w:divBdr>
        <w:top w:val="none" w:sz="0" w:space="0" w:color="auto"/>
        <w:left w:val="none" w:sz="0" w:space="0" w:color="auto"/>
        <w:bottom w:val="none" w:sz="0" w:space="0" w:color="auto"/>
        <w:right w:val="none" w:sz="0" w:space="0" w:color="auto"/>
      </w:divBdr>
    </w:div>
    <w:div w:id="1811171178">
      <w:bodyDiv w:val="1"/>
      <w:marLeft w:val="0"/>
      <w:marRight w:val="0"/>
      <w:marTop w:val="0"/>
      <w:marBottom w:val="0"/>
      <w:divBdr>
        <w:top w:val="none" w:sz="0" w:space="0" w:color="auto"/>
        <w:left w:val="none" w:sz="0" w:space="0" w:color="auto"/>
        <w:bottom w:val="none" w:sz="0" w:space="0" w:color="auto"/>
        <w:right w:val="none" w:sz="0" w:space="0" w:color="auto"/>
      </w:divBdr>
    </w:div>
    <w:div w:id="1811290648">
      <w:bodyDiv w:val="1"/>
      <w:marLeft w:val="0"/>
      <w:marRight w:val="0"/>
      <w:marTop w:val="0"/>
      <w:marBottom w:val="0"/>
      <w:divBdr>
        <w:top w:val="none" w:sz="0" w:space="0" w:color="auto"/>
        <w:left w:val="none" w:sz="0" w:space="0" w:color="auto"/>
        <w:bottom w:val="none" w:sz="0" w:space="0" w:color="auto"/>
        <w:right w:val="none" w:sz="0" w:space="0" w:color="auto"/>
      </w:divBdr>
    </w:div>
    <w:div w:id="1813910576">
      <w:bodyDiv w:val="1"/>
      <w:marLeft w:val="0"/>
      <w:marRight w:val="0"/>
      <w:marTop w:val="0"/>
      <w:marBottom w:val="0"/>
      <w:divBdr>
        <w:top w:val="none" w:sz="0" w:space="0" w:color="auto"/>
        <w:left w:val="none" w:sz="0" w:space="0" w:color="auto"/>
        <w:bottom w:val="none" w:sz="0" w:space="0" w:color="auto"/>
        <w:right w:val="none" w:sz="0" w:space="0" w:color="auto"/>
      </w:divBdr>
    </w:div>
    <w:div w:id="1814055368">
      <w:bodyDiv w:val="1"/>
      <w:marLeft w:val="0"/>
      <w:marRight w:val="0"/>
      <w:marTop w:val="0"/>
      <w:marBottom w:val="0"/>
      <w:divBdr>
        <w:top w:val="none" w:sz="0" w:space="0" w:color="auto"/>
        <w:left w:val="none" w:sz="0" w:space="0" w:color="auto"/>
        <w:bottom w:val="none" w:sz="0" w:space="0" w:color="auto"/>
        <w:right w:val="none" w:sz="0" w:space="0" w:color="auto"/>
      </w:divBdr>
    </w:div>
    <w:div w:id="1814060267">
      <w:bodyDiv w:val="1"/>
      <w:marLeft w:val="0"/>
      <w:marRight w:val="0"/>
      <w:marTop w:val="0"/>
      <w:marBottom w:val="0"/>
      <w:divBdr>
        <w:top w:val="none" w:sz="0" w:space="0" w:color="auto"/>
        <w:left w:val="none" w:sz="0" w:space="0" w:color="auto"/>
        <w:bottom w:val="none" w:sz="0" w:space="0" w:color="auto"/>
        <w:right w:val="none" w:sz="0" w:space="0" w:color="auto"/>
      </w:divBdr>
    </w:div>
    <w:div w:id="1814248324">
      <w:bodyDiv w:val="1"/>
      <w:marLeft w:val="0"/>
      <w:marRight w:val="0"/>
      <w:marTop w:val="0"/>
      <w:marBottom w:val="0"/>
      <w:divBdr>
        <w:top w:val="none" w:sz="0" w:space="0" w:color="auto"/>
        <w:left w:val="none" w:sz="0" w:space="0" w:color="auto"/>
        <w:bottom w:val="none" w:sz="0" w:space="0" w:color="auto"/>
        <w:right w:val="none" w:sz="0" w:space="0" w:color="auto"/>
      </w:divBdr>
    </w:div>
    <w:div w:id="1814715626">
      <w:bodyDiv w:val="1"/>
      <w:marLeft w:val="0"/>
      <w:marRight w:val="0"/>
      <w:marTop w:val="0"/>
      <w:marBottom w:val="0"/>
      <w:divBdr>
        <w:top w:val="none" w:sz="0" w:space="0" w:color="auto"/>
        <w:left w:val="none" w:sz="0" w:space="0" w:color="auto"/>
        <w:bottom w:val="none" w:sz="0" w:space="0" w:color="auto"/>
        <w:right w:val="none" w:sz="0" w:space="0" w:color="auto"/>
      </w:divBdr>
    </w:div>
    <w:div w:id="1816292345">
      <w:bodyDiv w:val="1"/>
      <w:marLeft w:val="0"/>
      <w:marRight w:val="0"/>
      <w:marTop w:val="0"/>
      <w:marBottom w:val="0"/>
      <w:divBdr>
        <w:top w:val="none" w:sz="0" w:space="0" w:color="auto"/>
        <w:left w:val="none" w:sz="0" w:space="0" w:color="auto"/>
        <w:bottom w:val="none" w:sz="0" w:space="0" w:color="auto"/>
        <w:right w:val="none" w:sz="0" w:space="0" w:color="auto"/>
      </w:divBdr>
    </w:div>
    <w:div w:id="1816409340">
      <w:bodyDiv w:val="1"/>
      <w:marLeft w:val="0"/>
      <w:marRight w:val="0"/>
      <w:marTop w:val="0"/>
      <w:marBottom w:val="0"/>
      <w:divBdr>
        <w:top w:val="none" w:sz="0" w:space="0" w:color="auto"/>
        <w:left w:val="none" w:sz="0" w:space="0" w:color="auto"/>
        <w:bottom w:val="none" w:sz="0" w:space="0" w:color="auto"/>
        <w:right w:val="none" w:sz="0" w:space="0" w:color="auto"/>
      </w:divBdr>
    </w:div>
    <w:div w:id="1817453606">
      <w:bodyDiv w:val="1"/>
      <w:marLeft w:val="0"/>
      <w:marRight w:val="0"/>
      <w:marTop w:val="0"/>
      <w:marBottom w:val="0"/>
      <w:divBdr>
        <w:top w:val="none" w:sz="0" w:space="0" w:color="auto"/>
        <w:left w:val="none" w:sz="0" w:space="0" w:color="auto"/>
        <w:bottom w:val="none" w:sz="0" w:space="0" w:color="auto"/>
        <w:right w:val="none" w:sz="0" w:space="0" w:color="auto"/>
      </w:divBdr>
    </w:div>
    <w:div w:id="1817910719">
      <w:bodyDiv w:val="1"/>
      <w:marLeft w:val="0"/>
      <w:marRight w:val="0"/>
      <w:marTop w:val="0"/>
      <w:marBottom w:val="0"/>
      <w:divBdr>
        <w:top w:val="none" w:sz="0" w:space="0" w:color="auto"/>
        <w:left w:val="none" w:sz="0" w:space="0" w:color="auto"/>
        <w:bottom w:val="none" w:sz="0" w:space="0" w:color="auto"/>
        <w:right w:val="none" w:sz="0" w:space="0" w:color="auto"/>
      </w:divBdr>
    </w:div>
    <w:div w:id="1818716489">
      <w:bodyDiv w:val="1"/>
      <w:marLeft w:val="0"/>
      <w:marRight w:val="0"/>
      <w:marTop w:val="0"/>
      <w:marBottom w:val="0"/>
      <w:divBdr>
        <w:top w:val="none" w:sz="0" w:space="0" w:color="auto"/>
        <w:left w:val="none" w:sz="0" w:space="0" w:color="auto"/>
        <w:bottom w:val="none" w:sz="0" w:space="0" w:color="auto"/>
        <w:right w:val="none" w:sz="0" w:space="0" w:color="auto"/>
      </w:divBdr>
    </w:div>
    <w:div w:id="1819419068">
      <w:bodyDiv w:val="1"/>
      <w:marLeft w:val="0"/>
      <w:marRight w:val="0"/>
      <w:marTop w:val="0"/>
      <w:marBottom w:val="0"/>
      <w:divBdr>
        <w:top w:val="none" w:sz="0" w:space="0" w:color="auto"/>
        <w:left w:val="none" w:sz="0" w:space="0" w:color="auto"/>
        <w:bottom w:val="none" w:sz="0" w:space="0" w:color="auto"/>
        <w:right w:val="none" w:sz="0" w:space="0" w:color="auto"/>
      </w:divBdr>
    </w:div>
    <w:div w:id="1819492666">
      <w:bodyDiv w:val="1"/>
      <w:marLeft w:val="0"/>
      <w:marRight w:val="0"/>
      <w:marTop w:val="0"/>
      <w:marBottom w:val="0"/>
      <w:divBdr>
        <w:top w:val="none" w:sz="0" w:space="0" w:color="auto"/>
        <w:left w:val="none" w:sz="0" w:space="0" w:color="auto"/>
        <w:bottom w:val="none" w:sz="0" w:space="0" w:color="auto"/>
        <w:right w:val="none" w:sz="0" w:space="0" w:color="auto"/>
      </w:divBdr>
    </w:div>
    <w:div w:id="1820148314">
      <w:bodyDiv w:val="1"/>
      <w:marLeft w:val="0"/>
      <w:marRight w:val="0"/>
      <w:marTop w:val="0"/>
      <w:marBottom w:val="0"/>
      <w:divBdr>
        <w:top w:val="none" w:sz="0" w:space="0" w:color="auto"/>
        <w:left w:val="none" w:sz="0" w:space="0" w:color="auto"/>
        <w:bottom w:val="none" w:sz="0" w:space="0" w:color="auto"/>
        <w:right w:val="none" w:sz="0" w:space="0" w:color="auto"/>
      </w:divBdr>
    </w:div>
    <w:div w:id="1820229181">
      <w:bodyDiv w:val="1"/>
      <w:marLeft w:val="0"/>
      <w:marRight w:val="0"/>
      <w:marTop w:val="0"/>
      <w:marBottom w:val="0"/>
      <w:divBdr>
        <w:top w:val="none" w:sz="0" w:space="0" w:color="auto"/>
        <w:left w:val="none" w:sz="0" w:space="0" w:color="auto"/>
        <w:bottom w:val="none" w:sz="0" w:space="0" w:color="auto"/>
        <w:right w:val="none" w:sz="0" w:space="0" w:color="auto"/>
      </w:divBdr>
    </w:div>
    <w:div w:id="1820346156">
      <w:bodyDiv w:val="1"/>
      <w:marLeft w:val="0"/>
      <w:marRight w:val="0"/>
      <w:marTop w:val="0"/>
      <w:marBottom w:val="0"/>
      <w:divBdr>
        <w:top w:val="none" w:sz="0" w:space="0" w:color="auto"/>
        <w:left w:val="none" w:sz="0" w:space="0" w:color="auto"/>
        <w:bottom w:val="none" w:sz="0" w:space="0" w:color="auto"/>
        <w:right w:val="none" w:sz="0" w:space="0" w:color="auto"/>
      </w:divBdr>
    </w:div>
    <w:div w:id="1820733973">
      <w:bodyDiv w:val="1"/>
      <w:marLeft w:val="0"/>
      <w:marRight w:val="0"/>
      <w:marTop w:val="0"/>
      <w:marBottom w:val="0"/>
      <w:divBdr>
        <w:top w:val="none" w:sz="0" w:space="0" w:color="auto"/>
        <w:left w:val="none" w:sz="0" w:space="0" w:color="auto"/>
        <w:bottom w:val="none" w:sz="0" w:space="0" w:color="auto"/>
        <w:right w:val="none" w:sz="0" w:space="0" w:color="auto"/>
      </w:divBdr>
    </w:div>
    <w:div w:id="1821268807">
      <w:bodyDiv w:val="1"/>
      <w:marLeft w:val="0"/>
      <w:marRight w:val="0"/>
      <w:marTop w:val="0"/>
      <w:marBottom w:val="0"/>
      <w:divBdr>
        <w:top w:val="none" w:sz="0" w:space="0" w:color="auto"/>
        <w:left w:val="none" w:sz="0" w:space="0" w:color="auto"/>
        <w:bottom w:val="none" w:sz="0" w:space="0" w:color="auto"/>
        <w:right w:val="none" w:sz="0" w:space="0" w:color="auto"/>
      </w:divBdr>
    </w:div>
    <w:div w:id="1822500166">
      <w:bodyDiv w:val="1"/>
      <w:marLeft w:val="0"/>
      <w:marRight w:val="0"/>
      <w:marTop w:val="0"/>
      <w:marBottom w:val="0"/>
      <w:divBdr>
        <w:top w:val="none" w:sz="0" w:space="0" w:color="auto"/>
        <w:left w:val="none" w:sz="0" w:space="0" w:color="auto"/>
        <w:bottom w:val="none" w:sz="0" w:space="0" w:color="auto"/>
        <w:right w:val="none" w:sz="0" w:space="0" w:color="auto"/>
      </w:divBdr>
    </w:div>
    <w:div w:id="1823345957">
      <w:bodyDiv w:val="1"/>
      <w:marLeft w:val="0"/>
      <w:marRight w:val="0"/>
      <w:marTop w:val="0"/>
      <w:marBottom w:val="0"/>
      <w:divBdr>
        <w:top w:val="none" w:sz="0" w:space="0" w:color="auto"/>
        <w:left w:val="none" w:sz="0" w:space="0" w:color="auto"/>
        <w:bottom w:val="none" w:sz="0" w:space="0" w:color="auto"/>
        <w:right w:val="none" w:sz="0" w:space="0" w:color="auto"/>
      </w:divBdr>
    </w:div>
    <w:div w:id="1824925698">
      <w:bodyDiv w:val="1"/>
      <w:marLeft w:val="0"/>
      <w:marRight w:val="0"/>
      <w:marTop w:val="0"/>
      <w:marBottom w:val="0"/>
      <w:divBdr>
        <w:top w:val="none" w:sz="0" w:space="0" w:color="auto"/>
        <w:left w:val="none" w:sz="0" w:space="0" w:color="auto"/>
        <w:bottom w:val="none" w:sz="0" w:space="0" w:color="auto"/>
        <w:right w:val="none" w:sz="0" w:space="0" w:color="auto"/>
      </w:divBdr>
    </w:div>
    <w:div w:id="1825966719">
      <w:bodyDiv w:val="1"/>
      <w:marLeft w:val="0"/>
      <w:marRight w:val="0"/>
      <w:marTop w:val="0"/>
      <w:marBottom w:val="0"/>
      <w:divBdr>
        <w:top w:val="none" w:sz="0" w:space="0" w:color="auto"/>
        <w:left w:val="none" w:sz="0" w:space="0" w:color="auto"/>
        <w:bottom w:val="none" w:sz="0" w:space="0" w:color="auto"/>
        <w:right w:val="none" w:sz="0" w:space="0" w:color="auto"/>
      </w:divBdr>
    </w:div>
    <w:div w:id="1826701304">
      <w:bodyDiv w:val="1"/>
      <w:marLeft w:val="0"/>
      <w:marRight w:val="0"/>
      <w:marTop w:val="0"/>
      <w:marBottom w:val="0"/>
      <w:divBdr>
        <w:top w:val="none" w:sz="0" w:space="0" w:color="auto"/>
        <w:left w:val="none" w:sz="0" w:space="0" w:color="auto"/>
        <w:bottom w:val="none" w:sz="0" w:space="0" w:color="auto"/>
        <w:right w:val="none" w:sz="0" w:space="0" w:color="auto"/>
      </w:divBdr>
    </w:div>
    <w:div w:id="1828394837">
      <w:bodyDiv w:val="1"/>
      <w:marLeft w:val="0"/>
      <w:marRight w:val="0"/>
      <w:marTop w:val="0"/>
      <w:marBottom w:val="0"/>
      <w:divBdr>
        <w:top w:val="none" w:sz="0" w:space="0" w:color="auto"/>
        <w:left w:val="none" w:sz="0" w:space="0" w:color="auto"/>
        <w:bottom w:val="none" w:sz="0" w:space="0" w:color="auto"/>
        <w:right w:val="none" w:sz="0" w:space="0" w:color="auto"/>
      </w:divBdr>
    </w:div>
    <w:div w:id="1828470110">
      <w:bodyDiv w:val="1"/>
      <w:marLeft w:val="0"/>
      <w:marRight w:val="0"/>
      <w:marTop w:val="0"/>
      <w:marBottom w:val="0"/>
      <w:divBdr>
        <w:top w:val="none" w:sz="0" w:space="0" w:color="auto"/>
        <w:left w:val="none" w:sz="0" w:space="0" w:color="auto"/>
        <w:bottom w:val="none" w:sz="0" w:space="0" w:color="auto"/>
        <w:right w:val="none" w:sz="0" w:space="0" w:color="auto"/>
      </w:divBdr>
    </w:div>
    <w:div w:id="1829512443">
      <w:bodyDiv w:val="1"/>
      <w:marLeft w:val="0"/>
      <w:marRight w:val="0"/>
      <w:marTop w:val="0"/>
      <w:marBottom w:val="0"/>
      <w:divBdr>
        <w:top w:val="none" w:sz="0" w:space="0" w:color="auto"/>
        <w:left w:val="none" w:sz="0" w:space="0" w:color="auto"/>
        <w:bottom w:val="none" w:sz="0" w:space="0" w:color="auto"/>
        <w:right w:val="none" w:sz="0" w:space="0" w:color="auto"/>
      </w:divBdr>
    </w:div>
    <w:div w:id="1830057869">
      <w:bodyDiv w:val="1"/>
      <w:marLeft w:val="0"/>
      <w:marRight w:val="0"/>
      <w:marTop w:val="0"/>
      <w:marBottom w:val="0"/>
      <w:divBdr>
        <w:top w:val="none" w:sz="0" w:space="0" w:color="auto"/>
        <w:left w:val="none" w:sz="0" w:space="0" w:color="auto"/>
        <w:bottom w:val="none" w:sz="0" w:space="0" w:color="auto"/>
        <w:right w:val="none" w:sz="0" w:space="0" w:color="auto"/>
      </w:divBdr>
    </w:div>
    <w:div w:id="1832521093">
      <w:bodyDiv w:val="1"/>
      <w:marLeft w:val="0"/>
      <w:marRight w:val="0"/>
      <w:marTop w:val="0"/>
      <w:marBottom w:val="0"/>
      <w:divBdr>
        <w:top w:val="none" w:sz="0" w:space="0" w:color="auto"/>
        <w:left w:val="none" w:sz="0" w:space="0" w:color="auto"/>
        <w:bottom w:val="none" w:sz="0" w:space="0" w:color="auto"/>
        <w:right w:val="none" w:sz="0" w:space="0" w:color="auto"/>
      </w:divBdr>
    </w:div>
    <w:div w:id="1832796414">
      <w:bodyDiv w:val="1"/>
      <w:marLeft w:val="0"/>
      <w:marRight w:val="0"/>
      <w:marTop w:val="0"/>
      <w:marBottom w:val="0"/>
      <w:divBdr>
        <w:top w:val="none" w:sz="0" w:space="0" w:color="auto"/>
        <w:left w:val="none" w:sz="0" w:space="0" w:color="auto"/>
        <w:bottom w:val="none" w:sz="0" w:space="0" w:color="auto"/>
        <w:right w:val="none" w:sz="0" w:space="0" w:color="auto"/>
      </w:divBdr>
    </w:div>
    <w:div w:id="1833443659">
      <w:bodyDiv w:val="1"/>
      <w:marLeft w:val="0"/>
      <w:marRight w:val="0"/>
      <w:marTop w:val="0"/>
      <w:marBottom w:val="0"/>
      <w:divBdr>
        <w:top w:val="none" w:sz="0" w:space="0" w:color="auto"/>
        <w:left w:val="none" w:sz="0" w:space="0" w:color="auto"/>
        <w:bottom w:val="none" w:sz="0" w:space="0" w:color="auto"/>
        <w:right w:val="none" w:sz="0" w:space="0" w:color="auto"/>
      </w:divBdr>
    </w:div>
    <w:div w:id="1835222714">
      <w:bodyDiv w:val="1"/>
      <w:marLeft w:val="0"/>
      <w:marRight w:val="0"/>
      <w:marTop w:val="0"/>
      <w:marBottom w:val="0"/>
      <w:divBdr>
        <w:top w:val="none" w:sz="0" w:space="0" w:color="auto"/>
        <w:left w:val="none" w:sz="0" w:space="0" w:color="auto"/>
        <w:bottom w:val="none" w:sz="0" w:space="0" w:color="auto"/>
        <w:right w:val="none" w:sz="0" w:space="0" w:color="auto"/>
      </w:divBdr>
    </w:div>
    <w:div w:id="1835610090">
      <w:bodyDiv w:val="1"/>
      <w:marLeft w:val="0"/>
      <w:marRight w:val="0"/>
      <w:marTop w:val="0"/>
      <w:marBottom w:val="0"/>
      <w:divBdr>
        <w:top w:val="none" w:sz="0" w:space="0" w:color="auto"/>
        <w:left w:val="none" w:sz="0" w:space="0" w:color="auto"/>
        <w:bottom w:val="none" w:sz="0" w:space="0" w:color="auto"/>
        <w:right w:val="none" w:sz="0" w:space="0" w:color="auto"/>
      </w:divBdr>
    </w:div>
    <w:div w:id="1835729885">
      <w:bodyDiv w:val="1"/>
      <w:marLeft w:val="0"/>
      <w:marRight w:val="0"/>
      <w:marTop w:val="0"/>
      <w:marBottom w:val="0"/>
      <w:divBdr>
        <w:top w:val="none" w:sz="0" w:space="0" w:color="auto"/>
        <w:left w:val="none" w:sz="0" w:space="0" w:color="auto"/>
        <w:bottom w:val="none" w:sz="0" w:space="0" w:color="auto"/>
        <w:right w:val="none" w:sz="0" w:space="0" w:color="auto"/>
      </w:divBdr>
    </w:div>
    <w:div w:id="1836217867">
      <w:bodyDiv w:val="1"/>
      <w:marLeft w:val="0"/>
      <w:marRight w:val="0"/>
      <w:marTop w:val="0"/>
      <w:marBottom w:val="0"/>
      <w:divBdr>
        <w:top w:val="none" w:sz="0" w:space="0" w:color="auto"/>
        <w:left w:val="none" w:sz="0" w:space="0" w:color="auto"/>
        <w:bottom w:val="none" w:sz="0" w:space="0" w:color="auto"/>
        <w:right w:val="none" w:sz="0" w:space="0" w:color="auto"/>
      </w:divBdr>
    </w:div>
    <w:div w:id="1837451557">
      <w:bodyDiv w:val="1"/>
      <w:marLeft w:val="0"/>
      <w:marRight w:val="0"/>
      <w:marTop w:val="0"/>
      <w:marBottom w:val="0"/>
      <w:divBdr>
        <w:top w:val="none" w:sz="0" w:space="0" w:color="auto"/>
        <w:left w:val="none" w:sz="0" w:space="0" w:color="auto"/>
        <w:bottom w:val="none" w:sz="0" w:space="0" w:color="auto"/>
        <w:right w:val="none" w:sz="0" w:space="0" w:color="auto"/>
      </w:divBdr>
    </w:div>
    <w:div w:id="1840341629">
      <w:bodyDiv w:val="1"/>
      <w:marLeft w:val="0"/>
      <w:marRight w:val="0"/>
      <w:marTop w:val="0"/>
      <w:marBottom w:val="0"/>
      <w:divBdr>
        <w:top w:val="none" w:sz="0" w:space="0" w:color="auto"/>
        <w:left w:val="none" w:sz="0" w:space="0" w:color="auto"/>
        <w:bottom w:val="none" w:sz="0" w:space="0" w:color="auto"/>
        <w:right w:val="none" w:sz="0" w:space="0" w:color="auto"/>
      </w:divBdr>
    </w:div>
    <w:div w:id="1840775816">
      <w:bodyDiv w:val="1"/>
      <w:marLeft w:val="0"/>
      <w:marRight w:val="0"/>
      <w:marTop w:val="0"/>
      <w:marBottom w:val="0"/>
      <w:divBdr>
        <w:top w:val="none" w:sz="0" w:space="0" w:color="auto"/>
        <w:left w:val="none" w:sz="0" w:space="0" w:color="auto"/>
        <w:bottom w:val="none" w:sz="0" w:space="0" w:color="auto"/>
        <w:right w:val="none" w:sz="0" w:space="0" w:color="auto"/>
      </w:divBdr>
    </w:div>
    <w:div w:id="1840851466">
      <w:bodyDiv w:val="1"/>
      <w:marLeft w:val="0"/>
      <w:marRight w:val="0"/>
      <w:marTop w:val="0"/>
      <w:marBottom w:val="0"/>
      <w:divBdr>
        <w:top w:val="none" w:sz="0" w:space="0" w:color="auto"/>
        <w:left w:val="none" w:sz="0" w:space="0" w:color="auto"/>
        <w:bottom w:val="none" w:sz="0" w:space="0" w:color="auto"/>
        <w:right w:val="none" w:sz="0" w:space="0" w:color="auto"/>
      </w:divBdr>
    </w:div>
    <w:div w:id="1841580632">
      <w:bodyDiv w:val="1"/>
      <w:marLeft w:val="0"/>
      <w:marRight w:val="0"/>
      <w:marTop w:val="0"/>
      <w:marBottom w:val="0"/>
      <w:divBdr>
        <w:top w:val="none" w:sz="0" w:space="0" w:color="auto"/>
        <w:left w:val="none" w:sz="0" w:space="0" w:color="auto"/>
        <w:bottom w:val="none" w:sz="0" w:space="0" w:color="auto"/>
        <w:right w:val="none" w:sz="0" w:space="0" w:color="auto"/>
      </w:divBdr>
    </w:div>
    <w:div w:id="1841776578">
      <w:bodyDiv w:val="1"/>
      <w:marLeft w:val="0"/>
      <w:marRight w:val="0"/>
      <w:marTop w:val="0"/>
      <w:marBottom w:val="0"/>
      <w:divBdr>
        <w:top w:val="none" w:sz="0" w:space="0" w:color="auto"/>
        <w:left w:val="none" w:sz="0" w:space="0" w:color="auto"/>
        <w:bottom w:val="none" w:sz="0" w:space="0" w:color="auto"/>
        <w:right w:val="none" w:sz="0" w:space="0" w:color="auto"/>
      </w:divBdr>
    </w:div>
    <w:div w:id="1842117379">
      <w:bodyDiv w:val="1"/>
      <w:marLeft w:val="0"/>
      <w:marRight w:val="0"/>
      <w:marTop w:val="0"/>
      <w:marBottom w:val="0"/>
      <w:divBdr>
        <w:top w:val="none" w:sz="0" w:space="0" w:color="auto"/>
        <w:left w:val="none" w:sz="0" w:space="0" w:color="auto"/>
        <w:bottom w:val="none" w:sz="0" w:space="0" w:color="auto"/>
        <w:right w:val="none" w:sz="0" w:space="0" w:color="auto"/>
      </w:divBdr>
    </w:div>
    <w:div w:id="1842964557">
      <w:bodyDiv w:val="1"/>
      <w:marLeft w:val="0"/>
      <w:marRight w:val="0"/>
      <w:marTop w:val="0"/>
      <w:marBottom w:val="0"/>
      <w:divBdr>
        <w:top w:val="none" w:sz="0" w:space="0" w:color="auto"/>
        <w:left w:val="none" w:sz="0" w:space="0" w:color="auto"/>
        <w:bottom w:val="none" w:sz="0" w:space="0" w:color="auto"/>
        <w:right w:val="none" w:sz="0" w:space="0" w:color="auto"/>
      </w:divBdr>
    </w:div>
    <w:div w:id="1843930236">
      <w:bodyDiv w:val="1"/>
      <w:marLeft w:val="0"/>
      <w:marRight w:val="0"/>
      <w:marTop w:val="0"/>
      <w:marBottom w:val="0"/>
      <w:divBdr>
        <w:top w:val="none" w:sz="0" w:space="0" w:color="auto"/>
        <w:left w:val="none" w:sz="0" w:space="0" w:color="auto"/>
        <w:bottom w:val="none" w:sz="0" w:space="0" w:color="auto"/>
        <w:right w:val="none" w:sz="0" w:space="0" w:color="auto"/>
      </w:divBdr>
    </w:div>
    <w:div w:id="1845777796">
      <w:bodyDiv w:val="1"/>
      <w:marLeft w:val="0"/>
      <w:marRight w:val="0"/>
      <w:marTop w:val="0"/>
      <w:marBottom w:val="0"/>
      <w:divBdr>
        <w:top w:val="none" w:sz="0" w:space="0" w:color="auto"/>
        <w:left w:val="none" w:sz="0" w:space="0" w:color="auto"/>
        <w:bottom w:val="none" w:sz="0" w:space="0" w:color="auto"/>
        <w:right w:val="none" w:sz="0" w:space="0" w:color="auto"/>
      </w:divBdr>
    </w:div>
    <w:div w:id="1847162578">
      <w:bodyDiv w:val="1"/>
      <w:marLeft w:val="0"/>
      <w:marRight w:val="0"/>
      <w:marTop w:val="0"/>
      <w:marBottom w:val="0"/>
      <w:divBdr>
        <w:top w:val="none" w:sz="0" w:space="0" w:color="auto"/>
        <w:left w:val="none" w:sz="0" w:space="0" w:color="auto"/>
        <w:bottom w:val="none" w:sz="0" w:space="0" w:color="auto"/>
        <w:right w:val="none" w:sz="0" w:space="0" w:color="auto"/>
      </w:divBdr>
    </w:div>
    <w:div w:id="1847598657">
      <w:bodyDiv w:val="1"/>
      <w:marLeft w:val="0"/>
      <w:marRight w:val="0"/>
      <w:marTop w:val="0"/>
      <w:marBottom w:val="0"/>
      <w:divBdr>
        <w:top w:val="none" w:sz="0" w:space="0" w:color="auto"/>
        <w:left w:val="none" w:sz="0" w:space="0" w:color="auto"/>
        <w:bottom w:val="none" w:sz="0" w:space="0" w:color="auto"/>
        <w:right w:val="none" w:sz="0" w:space="0" w:color="auto"/>
      </w:divBdr>
    </w:div>
    <w:div w:id="1847668679">
      <w:bodyDiv w:val="1"/>
      <w:marLeft w:val="0"/>
      <w:marRight w:val="0"/>
      <w:marTop w:val="0"/>
      <w:marBottom w:val="0"/>
      <w:divBdr>
        <w:top w:val="none" w:sz="0" w:space="0" w:color="auto"/>
        <w:left w:val="none" w:sz="0" w:space="0" w:color="auto"/>
        <w:bottom w:val="none" w:sz="0" w:space="0" w:color="auto"/>
        <w:right w:val="none" w:sz="0" w:space="0" w:color="auto"/>
      </w:divBdr>
    </w:div>
    <w:div w:id="1848520490">
      <w:bodyDiv w:val="1"/>
      <w:marLeft w:val="0"/>
      <w:marRight w:val="0"/>
      <w:marTop w:val="0"/>
      <w:marBottom w:val="0"/>
      <w:divBdr>
        <w:top w:val="none" w:sz="0" w:space="0" w:color="auto"/>
        <w:left w:val="none" w:sz="0" w:space="0" w:color="auto"/>
        <w:bottom w:val="none" w:sz="0" w:space="0" w:color="auto"/>
        <w:right w:val="none" w:sz="0" w:space="0" w:color="auto"/>
      </w:divBdr>
    </w:div>
    <w:div w:id="1848784460">
      <w:bodyDiv w:val="1"/>
      <w:marLeft w:val="0"/>
      <w:marRight w:val="0"/>
      <w:marTop w:val="0"/>
      <w:marBottom w:val="0"/>
      <w:divBdr>
        <w:top w:val="none" w:sz="0" w:space="0" w:color="auto"/>
        <w:left w:val="none" w:sz="0" w:space="0" w:color="auto"/>
        <w:bottom w:val="none" w:sz="0" w:space="0" w:color="auto"/>
        <w:right w:val="none" w:sz="0" w:space="0" w:color="auto"/>
      </w:divBdr>
    </w:div>
    <w:div w:id="1850481927">
      <w:bodyDiv w:val="1"/>
      <w:marLeft w:val="0"/>
      <w:marRight w:val="0"/>
      <w:marTop w:val="0"/>
      <w:marBottom w:val="0"/>
      <w:divBdr>
        <w:top w:val="none" w:sz="0" w:space="0" w:color="auto"/>
        <w:left w:val="none" w:sz="0" w:space="0" w:color="auto"/>
        <w:bottom w:val="none" w:sz="0" w:space="0" w:color="auto"/>
        <w:right w:val="none" w:sz="0" w:space="0" w:color="auto"/>
      </w:divBdr>
    </w:div>
    <w:div w:id="1850682714">
      <w:bodyDiv w:val="1"/>
      <w:marLeft w:val="0"/>
      <w:marRight w:val="0"/>
      <w:marTop w:val="0"/>
      <w:marBottom w:val="0"/>
      <w:divBdr>
        <w:top w:val="none" w:sz="0" w:space="0" w:color="auto"/>
        <w:left w:val="none" w:sz="0" w:space="0" w:color="auto"/>
        <w:bottom w:val="none" w:sz="0" w:space="0" w:color="auto"/>
        <w:right w:val="none" w:sz="0" w:space="0" w:color="auto"/>
      </w:divBdr>
    </w:div>
    <w:div w:id="1850828437">
      <w:bodyDiv w:val="1"/>
      <w:marLeft w:val="0"/>
      <w:marRight w:val="0"/>
      <w:marTop w:val="0"/>
      <w:marBottom w:val="0"/>
      <w:divBdr>
        <w:top w:val="none" w:sz="0" w:space="0" w:color="auto"/>
        <w:left w:val="none" w:sz="0" w:space="0" w:color="auto"/>
        <w:bottom w:val="none" w:sz="0" w:space="0" w:color="auto"/>
        <w:right w:val="none" w:sz="0" w:space="0" w:color="auto"/>
      </w:divBdr>
    </w:div>
    <w:div w:id="1850947334">
      <w:bodyDiv w:val="1"/>
      <w:marLeft w:val="0"/>
      <w:marRight w:val="0"/>
      <w:marTop w:val="0"/>
      <w:marBottom w:val="0"/>
      <w:divBdr>
        <w:top w:val="none" w:sz="0" w:space="0" w:color="auto"/>
        <w:left w:val="none" w:sz="0" w:space="0" w:color="auto"/>
        <w:bottom w:val="none" w:sz="0" w:space="0" w:color="auto"/>
        <w:right w:val="none" w:sz="0" w:space="0" w:color="auto"/>
      </w:divBdr>
    </w:div>
    <w:div w:id="1851142359">
      <w:bodyDiv w:val="1"/>
      <w:marLeft w:val="0"/>
      <w:marRight w:val="0"/>
      <w:marTop w:val="0"/>
      <w:marBottom w:val="0"/>
      <w:divBdr>
        <w:top w:val="none" w:sz="0" w:space="0" w:color="auto"/>
        <w:left w:val="none" w:sz="0" w:space="0" w:color="auto"/>
        <w:bottom w:val="none" w:sz="0" w:space="0" w:color="auto"/>
        <w:right w:val="none" w:sz="0" w:space="0" w:color="auto"/>
      </w:divBdr>
    </w:div>
    <w:div w:id="1851289456">
      <w:bodyDiv w:val="1"/>
      <w:marLeft w:val="0"/>
      <w:marRight w:val="0"/>
      <w:marTop w:val="0"/>
      <w:marBottom w:val="0"/>
      <w:divBdr>
        <w:top w:val="none" w:sz="0" w:space="0" w:color="auto"/>
        <w:left w:val="none" w:sz="0" w:space="0" w:color="auto"/>
        <w:bottom w:val="none" w:sz="0" w:space="0" w:color="auto"/>
        <w:right w:val="none" w:sz="0" w:space="0" w:color="auto"/>
      </w:divBdr>
    </w:div>
    <w:div w:id="1852794825">
      <w:bodyDiv w:val="1"/>
      <w:marLeft w:val="0"/>
      <w:marRight w:val="0"/>
      <w:marTop w:val="0"/>
      <w:marBottom w:val="0"/>
      <w:divBdr>
        <w:top w:val="none" w:sz="0" w:space="0" w:color="auto"/>
        <w:left w:val="none" w:sz="0" w:space="0" w:color="auto"/>
        <w:bottom w:val="none" w:sz="0" w:space="0" w:color="auto"/>
        <w:right w:val="none" w:sz="0" w:space="0" w:color="auto"/>
      </w:divBdr>
    </w:div>
    <w:div w:id="1852837789">
      <w:bodyDiv w:val="1"/>
      <w:marLeft w:val="0"/>
      <w:marRight w:val="0"/>
      <w:marTop w:val="0"/>
      <w:marBottom w:val="0"/>
      <w:divBdr>
        <w:top w:val="none" w:sz="0" w:space="0" w:color="auto"/>
        <w:left w:val="none" w:sz="0" w:space="0" w:color="auto"/>
        <w:bottom w:val="none" w:sz="0" w:space="0" w:color="auto"/>
        <w:right w:val="none" w:sz="0" w:space="0" w:color="auto"/>
      </w:divBdr>
    </w:div>
    <w:div w:id="1853183462">
      <w:bodyDiv w:val="1"/>
      <w:marLeft w:val="0"/>
      <w:marRight w:val="0"/>
      <w:marTop w:val="0"/>
      <w:marBottom w:val="0"/>
      <w:divBdr>
        <w:top w:val="none" w:sz="0" w:space="0" w:color="auto"/>
        <w:left w:val="none" w:sz="0" w:space="0" w:color="auto"/>
        <w:bottom w:val="none" w:sz="0" w:space="0" w:color="auto"/>
        <w:right w:val="none" w:sz="0" w:space="0" w:color="auto"/>
      </w:divBdr>
    </w:div>
    <w:div w:id="1854807008">
      <w:bodyDiv w:val="1"/>
      <w:marLeft w:val="0"/>
      <w:marRight w:val="0"/>
      <w:marTop w:val="0"/>
      <w:marBottom w:val="0"/>
      <w:divBdr>
        <w:top w:val="none" w:sz="0" w:space="0" w:color="auto"/>
        <w:left w:val="none" w:sz="0" w:space="0" w:color="auto"/>
        <w:bottom w:val="none" w:sz="0" w:space="0" w:color="auto"/>
        <w:right w:val="none" w:sz="0" w:space="0" w:color="auto"/>
      </w:divBdr>
    </w:div>
    <w:div w:id="1856192802">
      <w:bodyDiv w:val="1"/>
      <w:marLeft w:val="0"/>
      <w:marRight w:val="0"/>
      <w:marTop w:val="0"/>
      <w:marBottom w:val="0"/>
      <w:divBdr>
        <w:top w:val="none" w:sz="0" w:space="0" w:color="auto"/>
        <w:left w:val="none" w:sz="0" w:space="0" w:color="auto"/>
        <w:bottom w:val="none" w:sz="0" w:space="0" w:color="auto"/>
        <w:right w:val="none" w:sz="0" w:space="0" w:color="auto"/>
      </w:divBdr>
    </w:div>
    <w:div w:id="1856530138">
      <w:bodyDiv w:val="1"/>
      <w:marLeft w:val="0"/>
      <w:marRight w:val="0"/>
      <w:marTop w:val="0"/>
      <w:marBottom w:val="0"/>
      <w:divBdr>
        <w:top w:val="none" w:sz="0" w:space="0" w:color="auto"/>
        <w:left w:val="none" w:sz="0" w:space="0" w:color="auto"/>
        <w:bottom w:val="none" w:sz="0" w:space="0" w:color="auto"/>
        <w:right w:val="none" w:sz="0" w:space="0" w:color="auto"/>
      </w:divBdr>
    </w:div>
    <w:div w:id="1857648656">
      <w:bodyDiv w:val="1"/>
      <w:marLeft w:val="0"/>
      <w:marRight w:val="0"/>
      <w:marTop w:val="0"/>
      <w:marBottom w:val="0"/>
      <w:divBdr>
        <w:top w:val="none" w:sz="0" w:space="0" w:color="auto"/>
        <w:left w:val="none" w:sz="0" w:space="0" w:color="auto"/>
        <w:bottom w:val="none" w:sz="0" w:space="0" w:color="auto"/>
        <w:right w:val="none" w:sz="0" w:space="0" w:color="auto"/>
      </w:divBdr>
    </w:div>
    <w:div w:id="1857887778">
      <w:bodyDiv w:val="1"/>
      <w:marLeft w:val="0"/>
      <w:marRight w:val="0"/>
      <w:marTop w:val="0"/>
      <w:marBottom w:val="0"/>
      <w:divBdr>
        <w:top w:val="none" w:sz="0" w:space="0" w:color="auto"/>
        <w:left w:val="none" w:sz="0" w:space="0" w:color="auto"/>
        <w:bottom w:val="none" w:sz="0" w:space="0" w:color="auto"/>
        <w:right w:val="none" w:sz="0" w:space="0" w:color="auto"/>
      </w:divBdr>
    </w:div>
    <w:div w:id="1858739286">
      <w:bodyDiv w:val="1"/>
      <w:marLeft w:val="0"/>
      <w:marRight w:val="0"/>
      <w:marTop w:val="0"/>
      <w:marBottom w:val="0"/>
      <w:divBdr>
        <w:top w:val="none" w:sz="0" w:space="0" w:color="auto"/>
        <w:left w:val="none" w:sz="0" w:space="0" w:color="auto"/>
        <w:bottom w:val="none" w:sz="0" w:space="0" w:color="auto"/>
        <w:right w:val="none" w:sz="0" w:space="0" w:color="auto"/>
      </w:divBdr>
    </w:div>
    <w:div w:id="1859269933">
      <w:bodyDiv w:val="1"/>
      <w:marLeft w:val="0"/>
      <w:marRight w:val="0"/>
      <w:marTop w:val="0"/>
      <w:marBottom w:val="0"/>
      <w:divBdr>
        <w:top w:val="none" w:sz="0" w:space="0" w:color="auto"/>
        <w:left w:val="none" w:sz="0" w:space="0" w:color="auto"/>
        <w:bottom w:val="none" w:sz="0" w:space="0" w:color="auto"/>
        <w:right w:val="none" w:sz="0" w:space="0" w:color="auto"/>
      </w:divBdr>
    </w:div>
    <w:div w:id="1859586108">
      <w:bodyDiv w:val="1"/>
      <w:marLeft w:val="0"/>
      <w:marRight w:val="0"/>
      <w:marTop w:val="0"/>
      <w:marBottom w:val="0"/>
      <w:divBdr>
        <w:top w:val="none" w:sz="0" w:space="0" w:color="auto"/>
        <w:left w:val="none" w:sz="0" w:space="0" w:color="auto"/>
        <w:bottom w:val="none" w:sz="0" w:space="0" w:color="auto"/>
        <w:right w:val="none" w:sz="0" w:space="0" w:color="auto"/>
      </w:divBdr>
    </w:div>
    <w:div w:id="1859808532">
      <w:bodyDiv w:val="1"/>
      <w:marLeft w:val="0"/>
      <w:marRight w:val="0"/>
      <w:marTop w:val="0"/>
      <w:marBottom w:val="0"/>
      <w:divBdr>
        <w:top w:val="none" w:sz="0" w:space="0" w:color="auto"/>
        <w:left w:val="none" w:sz="0" w:space="0" w:color="auto"/>
        <w:bottom w:val="none" w:sz="0" w:space="0" w:color="auto"/>
        <w:right w:val="none" w:sz="0" w:space="0" w:color="auto"/>
      </w:divBdr>
    </w:div>
    <w:div w:id="1859925660">
      <w:bodyDiv w:val="1"/>
      <w:marLeft w:val="0"/>
      <w:marRight w:val="0"/>
      <w:marTop w:val="0"/>
      <w:marBottom w:val="0"/>
      <w:divBdr>
        <w:top w:val="none" w:sz="0" w:space="0" w:color="auto"/>
        <w:left w:val="none" w:sz="0" w:space="0" w:color="auto"/>
        <w:bottom w:val="none" w:sz="0" w:space="0" w:color="auto"/>
        <w:right w:val="none" w:sz="0" w:space="0" w:color="auto"/>
      </w:divBdr>
    </w:div>
    <w:div w:id="1860115800">
      <w:bodyDiv w:val="1"/>
      <w:marLeft w:val="0"/>
      <w:marRight w:val="0"/>
      <w:marTop w:val="0"/>
      <w:marBottom w:val="0"/>
      <w:divBdr>
        <w:top w:val="none" w:sz="0" w:space="0" w:color="auto"/>
        <w:left w:val="none" w:sz="0" w:space="0" w:color="auto"/>
        <w:bottom w:val="none" w:sz="0" w:space="0" w:color="auto"/>
        <w:right w:val="none" w:sz="0" w:space="0" w:color="auto"/>
      </w:divBdr>
    </w:div>
    <w:div w:id="1860895021">
      <w:bodyDiv w:val="1"/>
      <w:marLeft w:val="0"/>
      <w:marRight w:val="0"/>
      <w:marTop w:val="0"/>
      <w:marBottom w:val="0"/>
      <w:divBdr>
        <w:top w:val="none" w:sz="0" w:space="0" w:color="auto"/>
        <w:left w:val="none" w:sz="0" w:space="0" w:color="auto"/>
        <w:bottom w:val="none" w:sz="0" w:space="0" w:color="auto"/>
        <w:right w:val="none" w:sz="0" w:space="0" w:color="auto"/>
      </w:divBdr>
    </w:div>
    <w:div w:id="1861159297">
      <w:bodyDiv w:val="1"/>
      <w:marLeft w:val="0"/>
      <w:marRight w:val="0"/>
      <w:marTop w:val="0"/>
      <w:marBottom w:val="0"/>
      <w:divBdr>
        <w:top w:val="none" w:sz="0" w:space="0" w:color="auto"/>
        <w:left w:val="none" w:sz="0" w:space="0" w:color="auto"/>
        <w:bottom w:val="none" w:sz="0" w:space="0" w:color="auto"/>
        <w:right w:val="none" w:sz="0" w:space="0" w:color="auto"/>
      </w:divBdr>
    </w:div>
    <w:div w:id="1861235914">
      <w:bodyDiv w:val="1"/>
      <w:marLeft w:val="0"/>
      <w:marRight w:val="0"/>
      <w:marTop w:val="0"/>
      <w:marBottom w:val="0"/>
      <w:divBdr>
        <w:top w:val="none" w:sz="0" w:space="0" w:color="auto"/>
        <w:left w:val="none" w:sz="0" w:space="0" w:color="auto"/>
        <w:bottom w:val="none" w:sz="0" w:space="0" w:color="auto"/>
        <w:right w:val="none" w:sz="0" w:space="0" w:color="auto"/>
      </w:divBdr>
    </w:div>
    <w:div w:id="1861816100">
      <w:bodyDiv w:val="1"/>
      <w:marLeft w:val="0"/>
      <w:marRight w:val="0"/>
      <w:marTop w:val="0"/>
      <w:marBottom w:val="0"/>
      <w:divBdr>
        <w:top w:val="none" w:sz="0" w:space="0" w:color="auto"/>
        <w:left w:val="none" w:sz="0" w:space="0" w:color="auto"/>
        <w:bottom w:val="none" w:sz="0" w:space="0" w:color="auto"/>
        <w:right w:val="none" w:sz="0" w:space="0" w:color="auto"/>
      </w:divBdr>
    </w:div>
    <w:div w:id="1861897398">
      <w:bodyDiv w:val="1"/>
      <w:marLeft w:val="0"/>
      <w:marRight w:val="0"/>
      <w:marTop w:val="0"/>
      <w:marBottom w:val="0"/>
      <w:divBdr>
        <w:top w:val="none" w:sz="0" w:space="0" w:color="auto"/>
        <w:left w:val="none" w:sz="0" w:space="0" w:color="auto"/>
        <w:bottom w:val="none" w:sz="0" w:space="0" w:color="auto"/>
        <w:right w:val="none" w:sz="0" w:space="0" w:color="auto"/>
      </w:divBdr>
    </w:div>
    <w:div w:id="1863131282">
      <w:bodyDiv w:val="1"/>
      <w:marLeft w:val="0"/>
      <w:marRight w:val="0"/>
      <w:marTop w:val="0"/>
      <w:marBottom w:val="0"/>
      <w:divBdr>
        <w:top w:val="none" w:sz="0" w:space="0" w:color="auto"/>
        <w:left w:val="none" w:sz="0" w:space="0" w:color="auto"/>
        <w:bottom w:val="none" w:sz="0" w:space="0" w:color="auto"/>
        <w:right w:val="none" w:sz="0" w:space="0" w:color="auto"/>
      </w:divBdr>
    </w:div>
    <w:div w:id="1864047627">
      <w:bodyDiv w:val="1"/>
      <w:marLeft w:val="0"/>
      <w:marRight w:val="0"/>
      <w:marTop w:val="0"/>
      <w:marBottom w:val="0"/>
      <w:divBdr>
        <w:top w:val="none" w:sz="0" w:space="0" w:color="auto"/>
        <w:left w:val="none" w:sz="0" w:space="0" w:color="auto"/>
        <w:bottom w:val="none" w:sz="0" w:space="0" w:color="auto"/>
        <w:right w:val="none" w:sz="0" w:space="0" w:color="auto"/>
      </w:divBdr>
    </w:div>
    <w:div w:id="1865553105">
      <w:bodyDiv w:val="1"/>
      <w:marLeft w:val="0"/>
      <w:marRight w:val="0"/>
      <w:marTop w:val="0"/>
      <w:marBottom w:val="0"/>
      <w:divBdr>
        <w:top w:val="none" w:sz="0" w:space="0" w:color="auto"/>
        <w:left w:val="none" w:sz="0" w:space="0" w:color="auto"/>
        <w:bottom w:val="none" w:sz="0" w:space="0" w:color="auto"/>
        <w:right w:val="none" w:sz="0" w:space="0" w:color="auto"/>
      </w:divBdr>
    </w:div>
    <w:div w:id="1865752509">
      <w:bodyDiv w:val="1"/>
      <w:marLeft w:val="0"/>
      <w:marRight w:val="0"/>
      <w:marTop w:val="0"/>
      <w:marBottom w:val="0"/>
      <w:divBdr>
        <w:top w:val="none" w:sz="0" w:space="0" w:color="auto"/>
        <w:left w:val="none" w:sz="0" w:space="0" w:color="auto"/>
        <w:bottom w:val="none" w:sz="0" w:space="0" w:color="auto"/>
        <w:right w:val="none" w:sz="0" w:space="0" w:color="auto"/>
      </w:divBdr>
    </w:div>
    <w:div w:id="1865754248">
      <w:bodyDiv w:val="1"/>
      <w:marLeft w:val="0"/>
      <w:marRight w:val="0"/>
      <w:marTop w:val="0"/>
      <w:marBottom w:val="0"/>
      <w:divBdr>
        <w:top w:val="none" w:sz="0" w:space="0" w:color="auto"/>
        <w:left w:val="none" w:sz="0" w:space="0" w:color="auto"/>
        <w:bottom w:val="none" w:sz="0" w:space="0" w:color="auto"/>
        <w:right w:val="none" w:sz="0" w:space="0" w:color="auto"/>
      </w:divBdr>
    </w:div>
    <w:div w:id="1865822878">
      <w:bodyDiv w:val="1"/>
      <w:marLeft w:val="0"/>
      <w:marRight w:val="0"/>
      <w:marTop w:val="0"/>
      <w:marBottom w:val="0"/>
      <w:divBdr>
        <w:top w:val="none" w:sz="0" w:space="0" w:color="auto"/>
        <w:left w:val="none" w:sz="0" w:space="0" w:color="auto"/>
        <w:bottom w:val="none" w:sz="0" w:space="0" w:color="auto"/>
        <w:right w:val="none" w:sz="0" w:space="0" w:color="auto"/>
      </w:divBdr>
    </w:div>
    <w:div w:id="1866212673">
      <w:bodyDiv w:val="1"/>
      <w:marLeft w:val="0"/>
      <w:marRight w:val="0"/>
      <w:marTop w:val="0"/>
      <w:marBottom w:val="0"/>
      <w:divBdr>
        <w:top w:val="none" w:sz="0" w:space="0" w:color="auto"/>
        <w:left w:val="none" w:sz="0" w:space="0" w:color="auto"/>
        <w:bottom w:val="none" w:sz="0" w:space="0" w:color="auto"/>
        <w:right w:val="none" w:sz="0" w:space="0" w:color="auto"/>
      </w:divBdr>
    </w:div>
    <w:div w:id="1866285847">
      <w:bodyDiv w:val="1"/>
      <w:marLeft w:val="0"/>
      <w:marRight w:val="0"/>
      <w:marTop w:val="0"/>
      <w:marBottom w:val="0"/>
      <w:divBdr>
        <w:top w:val="none" w:sz="0" w:space="0" w:color="auto"/>
        <w:left w:val="none" w:sz="0" w:space="0" w:color="auto"/>
        <w:bottom w:val="none" w:sz="0" w:space="0" w:color="auto"/>
        <w:right w:val="none" w:sz="0" w:space="0" w:color="auto"/>
      </w:divBdr>
    </w:div>
    <w:div w:id="1866626945">
      <w:bodyDiv w:val="1"/>
      <w:marLeft w:val="0"/>
      <w:marRight w:val="0"/>
      <w:marTop w:val="0"/>
      <w:marBottom w:val="0"/>
      <w:divBdr>
        <w:top w:val="none" w:sz="0" w:space="0" w:color="auto"/>
        <w:left w:val="none" w:sz="0" w:space="0" w:color="auto"/>
        <w:bottom w:val="none" w:sz="0" w:space="0" w:color="auto"/>
        <w:right w:val="none" w:sz="0" w:space="0" w:color="auto"/>
      </w:divBdr>
    </w:div>
    <w:div w:id="1868178638">
      <w:bodyDiv w:val="1"/>
      <w:marLeft w:val="0"/>
      <w:marRight w:val="0"/>
      <w:marTop w:val="0"/>
      <w:marBottom w:val="0"/>
      <w:divBdr>
        <w:top w:val="none" w:sz="0" w:space="0" w:color="auto"/>
        <w:left w:val="none" w:sz="0" w:space="0" w:color="auto"/>
        <w:bottom w:val="none" w:sz="0" w:space="0" w:color="auto"/>
        <w:right w:val="none" w:sz="0" w:space="0" w:color="auto"/>
      </w:divBdr>
    </w:div>
    <w:div w:id="1868519651">
      <w:bodyDiv w:val="1"/>
      <w:marLeft w:val="0"/>
      <w:marRight w:val="0"/>
      <w:marTop w:val="0"/>
      <w:marBottom w:val="0"/>
      <w:divBdr>
        <w:top w:val="none" w:sz="0" w:space="0" w:color="auto"/>
        <w:left w:val="none" w:sz="0" w:space="0" w:color="auto"/>
        <w:bottom w:val="none" w:sz="0" w:space="0" w:color="auto"/>
        <w:right w:val="none" w:sz="0" w:space="0" w:color="auto"/>
      </w:divBdr>
    </w:div>
    <w:div w:id="1868832390">
      <w:bodyDiv w:val="1"/>
      <w:marLeft w:val="0"/>
      <w:marRight w:val="0"/>
      <w:marTop w:val="0"/>
      <w:marBottom w:val="0"/>
      <w:divBdr>
        <w:top w:val="none" w:sz="0" w:space="0" w:color="auto"/>
        <w:left w:val="none" w:sz="0" w:space="0" w:color="auto"/>
        <w:bottom w:val="none" w:sz="0" w:space="0" w:color="auto"/>
        <w:right w:val="none" w:sz="0" w:space="0" w:color="auto"/>
      </w:divBdr>
    </w:div>
    <w:div w:id="1868912494">
      <w:bodyDiv w:val="1"/>
      <w:marLeft w:val="0"/>
      <w:marRight w:val="0"/>
      <w:marTop w:val="0"/>
      <w:marBottom w:val="0"/>
      <w:divBdr>
        <w:top w:val="none" w:sz="0" w:space="0" w:color="auto"/>
        <w:left w:val="none" w:sz="0" w:space="0" w:color="auto"/>
        <w:bottom w:val="none" w:sz="0" w:space="0" w:color="auto"/>
        <w:right w:val="none" w:sz="0" w:space="0" w:color="auto"/>
      </w:divBdr>
    </w:div>
    <w:div w:id="1869489803">
      <w:bodyDiv w:val="1"/>
      <w:marLeft w:val="0"/>
      <w:marRight w:val="0"/>
      <w:marTop w:val="0"/>
      <w:marBottom w:val="0"/>
      <w:divBdr>
        <w:top w:val="none" w:sz="0" w:space="0" w:color="auto"/>
        <w:left w:val="none" w:sz="0" w:space="0" w:color="auto"/>
        <w:bottom w:val="none" w:sz="0" w:space="0" w:color="auto"/>
        <w:right w:val="none" w:sz="0" w:space="0" w:color="auto"/>
      </w:divBdr>
    </w:div>
    <w:div w:id="1869832816">
      <w:bodyDiv w:val="1"/>
      <w:marLeft w:val="0"/>
      <w:marRight w:val="0"/>
      <w:marTop w:val="0"/>
      <w:marBottom w:val="0"/>
      <w:divBdr>
        <w:top w:val="none" w:sz="0" w:space="0" w:color="auto"/>
        <w:left w:val="none" w:sz="0" w:space="0" w:color="auto"/>
        <w:bottom w:val="none" w:sz="0" w:space="0" w:color="auto"/>
        <w:right w:val="none" w:sz="0" w:space="0" w:color="auto"/>
      </w:divBdr>
    </w:div>
    <w:div w:id="1870488819">
      <w:bodyDiv w:val="1"/>
      <w:marLeft w:val="0"/>
      <w:marRight w:val="0"/>
      <w:marTop w:val="0"/>
      <w:marBottom w:val="0"/>
      <w:divBdr>
        <w:top w:val="none" w:sz="0" w:space="0" w:color="auto"/>
        <w:left w:val="none" w:sz="0" w:space="0" w:color="auto"/>
        <w:bottom w:val="none" w:sz="0" w:space="0" w:color="auto"/>
        <w:right w:val="none" w:sz="0" w:space="0" w:color="auto"/>
      </w:divBdr>
    </w:div>
    <w:div w:id="1870725216">
      <w:bodyDiv w:val="1"/>
      <w:marLeft w:val="0"/>
      <w:marRight w:val="0"/>
      <w:marTop w:val="0"/>
      <w:marBottom w:val="0"/>
      <w:divBdr>
        <w:top w:val="none" w:sz="0" w:space="0" w:color="auto"/>
        <w:left w:val="none" w:sz="0" w:space="0" w:color="auto"/>
        <w:bottom w:val="none" w:sz="0" w:space="0" w:color="auto"/>
        <w:right w:val="none" w:sz="0" w:space="0" w:color="auto"/>
      </w:divBdr>
    </w:div>
    <w:div w:id="1870875527">
      <w:bodyDiv w:val="1"/>
      <w:marLeft w:val="0"/>
      <w:marRight w:val="0"/>
      <w:marTop w:val="0"/>
      <w:marBottom w:val="0"/>
      <w:divBdr>
        <w:top w:val="none" w:sz="0" w:space="0" w:color="auto"/>
        <w:left w:val="none" w:sz="0" w:space="0" w:color="auto"/>
        <w:bottom w:val="none" w:sz="0" w:space="0" w:color="auto"/>
        <w:right w:val="none" w:sz="0" w:space="0" w:color="auto"/>
      </w:divBdr>
    </w:div>
    <w:div w:id="1872377646">
      <w:bodyDiv w:val="1"/>
      <w:marLeft w:val="0"/>
      <w:marRight w:val="0"/>
      <w:marTop w:val="0"/>
      <w:marBottom w:val="0"/>
      <w:divBdr>
        <w:top w:val="none" w:sz="0" w:space="0" w:color="auto"/>
        <w:left w:val="none" w:sz="0" w:space="0" w:color="auto"/>
        <w:bottom w:val="none" w:sz="0" w:space="0" w:color="auto"/>
        <w:right w:val="none" w:sz="0" w:space="0" w:color="auto"/>
      </w:divBdr>
    </w:div>
    <w:div w:id="1872454754">
      <w:bodyDiv w:val="1"/>
      <w:marLeft w:val="0"/>
      <w:marRight w:val="0"/>
      <w:marTop w:val="0"/>
      <w:marBottom w:val="0"/>
      <w:divBdr>
        <w:top w:val="none" w:sz="0" w:space="0" w:color="auto"/>
        <w:left w:val="none" w:sz="0" w:space="0" w:color="auto"/>
        <w:bottom w:val="none" w:sz="0" w:space="0" w:color="auto"/>
        <w:right w:val="none" w:sz="0" w:space="0" w:color="auto"/>
      </w:divBdr>
    </w:div>
    <w:div w:id="1872645412">
      <w:bodyDiv w:val="1"/>
      <w:marLeft w:val="0"/>
      <w:marRight w:val="0"/>
      <w:marTop w:val="0"/>
      <w:marBottom w:val="0"/>
      <w:divBdr>
        <w:top w:val="none" w:sz="0" w:space="0" w:color="auto"/>
        <w:left w:val="none" w:sz="0" w:space="0" w:color="auto"/>
        <w:bottom w:val="none" w:sz="0" w:space="0" w:color="auto"/>
        <w:right w:val="none" w:sz="0" w:space="0" w:color="auto"/>
      </w:divBdr>
    </w:div>
    <w:div w:id="1873613786">
      <w:bodyDiv w:val="1"/>
      <w:marLeft w:val="0"/>
      <w:marRight w:val="0"/>
      <w:marTop w:val="0"/>
      <w:marBottom w:val="0"/>
      <w:divBdr>
        <w:top w:val="none" w:sz="0" w:space="0" w:color="auto"/>
        <w:left w:val="none" w:sz="0" w:space="0" w:color="auto"/>
        <w:bottom w:val="none" w:sz="0" w:space="0" w:color="auto"/>
        <w:right w:val="none" w:sz="0" w:space="0" w:color="auto"/>
      </w:divBdr>
    </w:div>
    <w:div w:id="1873885694">
      <w:bodyDiv w:val="1"/>
      <w:marLeft w:val="0"/>
      <w:marRight w:val="0"/>
      <w:marTop w:val="0"/>
      <w:marBottom w:val="0"/>
      <w:divBdr>
        <w:top w:val="none" w:sz="0" w:space="0" w:color="auto"/>
        <w:left w:val="none" w:sz="0" w:space="0" w:color="auto"/>
        <w:bottom w:val="none" w:sz="0" w:space="0" w:color="auto"/>
        <w:right w:val="none" w:sz="0" w:space="0" w:color="auto"/>
      </w:divBdr>
    </w:div>
    <w:div w:id="1874347908">
      <w:bodyDiv w:val="1"/>
      <w:marLeft w:val="0"/>
      <w:marRight w:val="0"/>
      <w:marTop w:val="0"/>
      <w:marBottom w:val="0"/>
      <w:divBdr>
        <w:top w:val="none" w:sz="0" w:space="0" w:color="auto"/>
        <w:left w:val="none" w:sz="0" w:space="0" w:color="auto"/>
        <w:bottom w:val="none" w:sz="0" w:space="0" w:color="auto"/>
        <w:right w:val="none" w:sz="0" w:space="0" w:color="auto"/>
      </w:divBdr>
    </w:div>
    <w:div w:id="1874415412">
      <w:bodyDiv w:val="1"/>
      <w:marLeft w:val="0"/>
      <w:marRight w:val="0"/>
      <w:marTop w:val="0"/>
      <w:marBottom w:val="0"/>
      <w:divBdr>
        <w:top w:val="none" w:sz="0" w:space="0" w:color="auto"/>
        <w:left w:val="none" w:sz="0" w:space="0" w:color="auto"/>
        <w:bottom w:val="none" w:sz="0" w:space="0" w:color="auto"/>
        <w:right w:val="none" w:sz="0" w:space="0" w:color="auto"/>
      </w:divBdr>
    </w:div>
    <w:div w:id="1874810032">
      <w:bodyDiv w:val="1"/>
      <w:marLeft w:val="0"/>
      <w:marRight w:val="0"/>
      <w:marTop w:val="0"/>
      <w:marBottom w:val="0"/>
      <w:divBdr>
        <w:top w:val="none" w:sz="0" w:space="0" w:color="auto"/>
        <w:left w:val="none" w:sz="0" w:space="0" w:color="auto"/>
        <w:bottom w:val="none" w:sz="0" w:space="0" w:color="auto"/>
        <w:right w:val="none" w:sz="0" w:space="0" w:color="auto"/>
      </w:divBdr>
    </w:div>
    <w:div w:id="1875339343">
      <w:bodyDiv w:val="1"/>
      <w:marLeft w:val="0"/>
      <w:marRight w:val="0"/>
      <w:marTop w:val="0"/>
      <w:marBottom w:val="0"/>
      <w:divBdr>
        <w:top w:val="none" w:sz="0" w:space="0" w:color="auto"/>
        <w:left w:val="none" w:sz="0" w:space="0" w:color="auto"/>
        <w:bottom w:val="none" w:sz="0" w:space="0" w:color="auto"/>
        <w:right w:val="none" w:sz="0" w:space="0" w:color="auto"/>
      </w:divBdr>
    </w:div>
    <w:div w:id="1878469592">
      <w:bodyDiv w:val="1"/>
      <w:marLeft w:val="0"/>
      <w:marRight w:val="0"/>
      <w:marTop w:val="0"/>
      <w:marBottom w:val="0"/>
      <w:divBdr>
        <w:top w:val="none" w:sz="0" w:space="0" w:color="auto"/>
        <w:left w:val="none" w:sz="0" w:space="0" w:color="auto"/>
        <w:bottom w:val="none" w:sz="0" w:space="0" w:color="auto"/>
        <w:right w:val="none" w:sz="0" w:space="0" w:color="auto"/>
      </w:divBdr>
    </w:div>
    <w:div w:id="1878589834">
      <w:bodyDiv w:val="1"/>
      <w:marLeft w:val="0"/>
      <w:marRight w:val="0"/>
      <w:marTop w:val="0"/>
      <w:marBottom w:val="0"/>
      <w:divBdr>
        <w:top w:val="none" w:sz="0" w:space="0" w:color="auto"/>
        <w:left w:val="none" w:sz="0" w:space="0" w:color="auto"/>
        <w:bottom w:val="none" w:sz="0" w:space="0" w:color="auto"/>
        <w:right w:val="none" w:sz="0" w:space="0" w:color="auto"/>
      </w:divBdr>
    </w:div>
    <w:div w:id="1879000823">
      <w:bodyDiv w:val="1"/>
      <w:marLeft w:val="0"/>
      <w:marRight w:val="0"/>
      <w:marTop w:val="0"/>
      <w:marBottom w:val="0"/>
      <w:divBdr>
        <w:top w:val="none" w:sz="0" w:space="0" w:color="auto"/>
        <w:left w:val="none" w:sz="0" w:space="0" w:color="auto"/>
        <w:bottom w:val="none" w:sz="0" w:space="0" w:color="auto"/>
        <w:right w:val="none" w:sz="0" w:space="0" w:color="auto"/>
      </w:divBdr>
    </w:div>
    <w:div w:id="1879585209">
      <w:bodyDiv w:val="1"/>
      <w:marLeft w:val="0"/>
      <w:marRight w:val="0"/>
      <w:marTop w:val="0"/>
      <w:marBottom w:val="0"/>
      <w:divBdr>
        <w:top w:val="none" w:sz="0" w:space="0" w:color="auto"/>
        <w:left w:val="none" w:sz="0" w:space="0" w:color="auto"/>
        <w:bottom w:val="none" w:sz="0" w:space="0" w:color="auto"/>
        <w:right w:val="none" w:sz="0" w:space="0" w:color="auto"/>
      </w:divBdr>
    </w:div>
    <w:div w:id="1880244946">
      <w:bodyDiv w:val="1"/>
      <w:marLeft w:val="0"/>
      <w:marRight w:val="0"/>
      <w:marTop w:val="0"/>
      <w:marBottom w:val="0"/>
      <w:divBdr>
        <w:top w:val="none" w:sz="0" w:space="0" w:color="auto"/>
        <w:left w:val="none" w:sz="0" w:space="0" w:color="auto"/>
        <w:bottom w:val="none" w:sz="0" w:space="0" w:color="auto"/>
        <w:right w:val="none" w:sz="0" w:space="0" w:color="auto"/>
      </w:divBdr>
    </w:div>
    <w:div w:id="1880899340">
      <w:bodyDiv w:val="1"/>
      <w:marLeft w:val="0"/>
      <w:marRight w:val="0"/>
      <w:marTop w:val="0"/>
      <w:marBottom w:val="0"/>
      <w:divBdr>
        <w:top w:val="none" w:sz="0" w:space="0" w:color="auto"/>
        <w:left w:val="none" w:sz="0" w:space="0" w:color="auto"/>
        <w:bottom w:val="none" w:sz="0" w:space="0" w:color="auto"/>
        <w:right w:val="none" w:sz="0" w:space="0" w:color="auto"/>
      </w:divBdr>
    </w:div>
    <w:div w:id="1881046777">
      <w:bodyDiv w:val="1"/>
      <w:marLeft w:val="0"/>
      <w:marRight w:val="0"/>
      <w:marTop w:val="0"/>
      <w:marBottom w:val="0"/>
      <w:divBdr>
        <w:top w:val="none" w:sz="0" w:space="0" w:color="auto"/>
        <w:left w:val="none" w:sz="0" w:space="0" w:color="auto"/>
        <w:bottom w:val="none" w:sz="0" w:space="0" w:color="auto"/>
        <w:right w:val="none" w:sz="0" w:space="0" w:color="auto"/>
      </w:divBdr>
    </w:div>
    <w:div w:id="1883399251">
      <w:bodyDiv w:val="1"/>
      <w:marLeft w:val="0"/>
      <w:marRight w:val="0"/>
      <w:marTop w:val="0"/>
      <w:marBottom w:val="0"/>
      <w:divBdr>
        <w:top w:val="none" w:sz="0" w:space="0" w:color="auto"/>
        <w:left w:val="none" w:sz="0" w:space="0" w:color="auto"/>
        <w:bottom w:val="none" w:sz="0" w:space="0" w:color="auto"/>
        <w:right w:val="none" w:sz="0" w:space="0" w:color="auto"/>
      </w:divBdr>
    </w:div>
    <w:div w:id="1883638885">
      <w:bodyDiv w:val="1"/>
      <w:marLeft w:val="0"/>
      <w:marRight w:val="0"/>
      <w:marTop w:val="0"/>
      <w:marBottom w:val="0"/>
      <w:divBdr>
        <w:top w:val="none" w:sz="0" w:space="0" w:color="auto"/>
        <w:left w:val="none" w:sz="0" w:space="0" w:color="auto"/>
        <w:bottom w:val="none" w:sz="0" w:space="0" w:color="auto"/>
        <w:right w:val="none" w:sz="0" w:space="0" w:color="auto"/>
      </w:divBdr>
    </w:div>
    <w:div w:id="1883782346">
      <w:bodyDiv w:val="1"/>
      <w:marLeft w:val="0"/>
      <w:marRight w:val="0"/>
      <w:marTop w:val="0"/>
      <w:marBottom w:val="0"/>
      <w:divBdr>
        <w:top w:val="none" w:sz="0" w:space="0" w:color="auto"/>
        <w:left w:val="none" w:sz="0" w:space="0" w:color="auto"/>
        <w:bottom w:val="none" w:sz="0" w:space="0" w:color="auto"/>
        <w:right w:val="none" w:sz="0" w:space="0" w:color="auto"/>
      </w:divBdr>
    </w:div>
    <w:div w:id="1885019854">
      <w:bodyDiv w:val="1"/>
      <w:marLeft w:val="0"/>
      <w:marRight w:val="0"/>
      <w:marTop w:val="0"/>
      <w:marBottom w:val="0"/>
      <w:divBdr>
        <w:top w:val="none" w:sz="0" w:space="0" w:color="auto"/>
        <w:left w:val="none" w:sz="0" w:space="0" w:color="auto"/>
        <w:bottom w:val="none" w:sz="0" w:space="0" w:color="auto"/>
        <w:right w:val="none" w:sz="0" w:space="0" w:color="auto"/>
      </w:divBdr>
    </w:div>
    <w:div w:id="1885213524">
      <w:bodyDiv w:val="1"/>
      <w:marLeft w:val="0"/>
      <w:marRight w:val="0"/>
      <w:marTop w:val="0"/>
      <w:marBottom w:val="0"/>
      <w:divBdr>
        <w:top w:val="none" w:sz="0" w:space="0" w:color="auto"/>
        <w:left w:val="none" w:sz="0" w:space="0" w:color="auto"/>
        <w:bottom w:val="none" w:sz="0" w:space="0" w:color="auto"/>
        <w:right w:val="none" w:sz="0" w:space="0" w:color="auto"/>
      </w:divBdr>
    </w:div>
    <w:div w:id="1885947134">
      <w:bodyDiv w:val="1"/>
      <w:marLeft w:val="0"/>
      <w:marRight w:val="0"/>
      <w:marTop w:val="0"/>
      <w:marBottom w:val="0"/>
      <w:divBdr>
        <w:top w:val="none" w:sz="0" w:space="0" w:color="auto"/>
        <w:left w:val="none" w:sz="0" w:space="0" w:color="auto"/>
        <w:bottom w:val="none" w:sz="0" w:space="0" w:color="auto"/>
        <w:right w:val="none" w:sz="0" w:space="0" w:color="auto"/>
      </w:divBdr>
    </w:div>
    <w:div w:id="1886214705">
      <w:bodyDiv w:val="1"/>
      <w:marLeft w:val="0"/>
      <w:marRight w:val="0"/>
      <w:marTop w:val="0"/>
      <w:marBottom w:val="0"/>
      <w:divBdr>
        <w:top w:val="none" w:sz="0" w:space="0" w:color="auto"/>
        <w:left w:val="none" w:sz="0" w:space="0" w:color="auto"/>
        <w:bottom w:val="none" w:sz="0" w:space="0" w:color="auto"/>
        <w:right w:val="none" w:sz="0" w:space="0" w:color="auto"/>
      </w:divBdr>
    </w:div>
    <w:div w:id="1886912875">
      <w:bodyDiv w:val="1"/>
      <w:marLeft w:val="0"/>
      <w:marRight w:val="0"/>
      <w:marTop w:val="0"/>
      <w:marBottom w:val="0"/>
      <w:divBdr>
        <w:top w:val="none" w:sz="0" w:space="0" w:color="auto"/>
        <w:left w:val="none" w:sz="0" w:space="0" w:color="auto"/>
        <w:bottom w:val="none" w:sz="0" w:space="0" w:color="auto"/>
        <w:right w:val="none" w:sz="0" w:space="0" w:color="auto"/>
      </w:divBdr>
    </w:div>
    <w:div w:id="1886945246">
      <w:bodyDiv w:val="1"/>
      <w:marLeft w:val="0"/>
      <w:marRight w:val="0"/>
      <w:marTop w:val="0"/>
      <w:marBottom w:val="0"/>
      <w:divBdr>
        <w:top w:val="none" w:sz="0" w:space="0" w:color="auto"/>
        <w:left w:val="none" w:sz="0" w:space="0" w:color="auto"/>
        <w:bottom w:val="none" w:sz="0" w:space="0" w:color="auto"/>
        <w:right w:val="none" w:sz="0" w:space="0" w:color="auto"/>
      </w:divBdr>
    </w:div>
    <w:div w:id="1887402949">
      <w:bodyDiv w:val="1"/>
      <w:marLeft w:val="0"/>
      <w:marRight w:val="0"/>
      <w:marTop w:val="0"/>
      <w:marBottom w:val="0"/>
      <w:divBdr>
        <w:top w:val="none" w:sz="0" w:space="0" w:color="auto"/>
        <w:left w:val="none" w:sz="0" w:space="0" w:color="auto"/>
        <w:bottom w:val="none" w:sz="0" w:space="0" w:color="auto"/>
        <w:right w:val="none" w:sz="0" w:space="0" w:color="auto"/>
      </w:divBdr>
    </w:div>
    <w:div w:id="1887914835">
      <w:bodyDiv w:val="1"/>
      <w:marLeft w:val="0"/>
      <w:marRight w:val="0"/>
      <w:marTop w:val="0"/>
      <w:marBottom w:val="0"/>
      <w:divBdr>
        <w:top w:val="none" w:sz="0" w:space="0" w:color="auto"/>
        <w:left w:val="none" w:sz="0" w:space="0" w:color="auto"/>
        <w:bottom w:val="none" w:sz="0" w:space="0" w:color="auto"/>
        <w:right w:val="none" w:sz="0" w:space="0" w:color="auto"/>
      </w:divBdr>
    </w:div>
    <w:div w:id="1889491914">
      <w:bodyDiv w:val="1"/>
      <w:marLeft w:val="0"/>
      <w:marRight w:val="0"/>
      <w:marTop w:val="0"/>
      <w:marBottom w:val="0"/>
      <w:divBdr>
        <w:top w:val="none" w:sz="0" w:space="0" w:color="auto"/>
        <w:left w:val="none" w:sz="0" w:space="0" w:color="auto"/>
        <w:bottom w:val="none" w:sz="0" w:space="0" w:color="auto"/>
        <w:right w:val="none" w:sz="0" w:space="0" w:color="auto"/>
      </w:divBdr>
    </w:div>
    <w:div w:id="1890607436">
      <w:bodyDiv w:val="1"/>
      <w:marLeft w:val="0"/>
      <w:marRight w:val="0"/>
      <w:marTop w:val="0"/>
      <w:marBottom w:val="0"/>
      <w:divBdr>
        <w:top w:val="none" w:sz="0" w:space="0" w:color="auto"/>
        <w:left w:val="none" w:sz="0" w:space="0" w:color="auto"/>
        <w:bottom w:val="none" w:sz="0" w:space="0" w:color="auto"/>
        <w:right w:val="none" w:sz="0" w:space="0" w:color="auto"/>
      </w:divBdr>
    </w:div>
    <w:div w:id="1892303251">
      <w:bodyDiv w:val="1"/>
      <w:marLeft w:val="0"/>
      <w:marRight w:val="0"/>
      <w:marTop w:val="0"/>
      <w:marBottom w:val="0"/>
      <w:divBdr>
        <w:top w:val="none" w:sz="0" w:space="0" w:color="auto"/>
        <w:left w:val="none" w:sz="0" w:space="0" w:color="auto"/>
        <w:bottom w:val="none" w:sz="0" w:space="0" w:color="auto"/>
        <w:right w:val="none" w:sz="0" w:space="0" w:color="auto"/>
      </w:divBdr>
    </w:div>
    <w:div w:id="1892812807">
      <w:bodyDiv w:val="1"/>
      <w:marLeft w:val="0"/>
      <w:marRight w:val="0"/>
      <w:marTop w:val="0"/>
      <w:marBottom w:val="0"/>
      <w:divBdr>
        <w:top w:val="none" w:sz="0" w:space="0" w:color="auto"/>
        <w:left w:val="none" w:sz="0" w:space="0" w:color="auto"/>
        <w:bottom w:val="none" w:sz="0" w:space="0" w:color="auto"/>
        <w:right w:val="none" w:sz="0" w:space="0" w:color="auto"/>
      </w:divBdr>
    </w:div>
    <w:div w:id="1892879958">
      <w:bodyDiv w:val="1"/>
      <w:marLeft w:val="0"/>
      <w:marRight w:val="0"/>
      <w:marTop w:val="0"/>
      <w:marBottom w:val="0"/>
      <w:divBdr>
        <w:top w:val="none" w:sz="0" w:space="0" w:color="auto"/>
        <w:left w:val="none" w:sz="0" w:space="0" w:color="auto"/>
        <w:bottom w:val="none" w:sz="0" w:space="0" w:color="auto"/>
        <w:right w:val="none" w:sz="0" w:space="0" w:color="auto"/>
      </w:divBdr>
    </w:div>
    <w:div w:id="1893157319">
      <w:bodyDiv w:val="1"/>
      <w:marLeft w:val="0"/>
      <w:marRight w:val="0"/>
      <w:marTop w:val="0"/>
      <w:marBottom w:val="0"/>
      <w:divBdr>
        <w:top w:val="none" w:sz="0" w:space="0" w:color="auto"/>
        <w:left w:val="none" w:sz="0" w:space="0" w:color="auto"/>
        <w:bottom w:val="none" w:sz="0" w:space="0" w:color="auto"/>
        <w:right w:val="none" w:sz="0" w:space="0" w:color="auto"/>
      </w:divBdr>
    </w:div>
    <w:div w:id="1893423876">
      <w:bodyDiv w:val="1"/>
      <w:marLeft w:val="0"/>
      <w:marRight w:val="0"/>
      <w:marTop w:val="0"/>
      <w:marBottom w:val="0"/>
      <w:divBdr>
        <w:top w:val="none" w:sz="0" w:space="0" w:color="auto"/>
        <w:left w:val="none" w:sz="0" w:space="0" w:color="auto"/>
        <w:bottom w:val="none" w:sz="0" w:space="0" w:color="auto"/>
        <w:right w:val="none" w:sz="0" w:space="0" w:color="auto"/>
      </w:divBdr>
    </w:div>
    <w:div w:id="1896352261">
      <w:bodyDiv w:val="1"/>
      <w:marLeft w:val="0"/>
      <w:marRight w:val="0"/>
      <w:marTop w:val="0"/>
      <w:marBottom w:val="0"/>
      <w:divBdr>
        <w:top w:val="none" w:sz="0" w:space="0" w:color="auto"/>
        <w:left w:val="none" w:sz="0" w:space="0" w:color="auto"/>
        <w:bottom w:val="none" w:sz="0" w:space="0" w:color="auto"/>
        <w:right w:val="none" w:sz="0" w:space="0" w:color="auto"/>
      </w:divBdr>
    </w:div>
    <w:div w:id="1896768892">
      <w:bodyDiv w:val="1"/>
      <w:marLeft w:val="0"/>
      <w:marRight w:val="0"/>
      <w:marTop w:val="0"/>
      <w:marBottom w:val="0"/>
      <w:divBdr>
        <w:top w:val="none" w:sz="0" w:space="0" w:color="auto"/>
        <w:left w:val="none" w:sz="0" w:space="0" w:color="auto"/>
        <w:bottom w:val="none" w:sz="0" w:space="0" w:color="auto"/>
        <w:right w:val="none" w:sz="0" w:space="0" w:color="auto"/>
      </w:divBdr>
    </w:div>
    <w:div w:id="1897430660">
      <w:bodyDiv w:val="1"/>
      <w:marLeft w:val="0"/>
      <w:marRight w:val="0"/>
      <w:marTop w:val="0"/>
      <w:marBottom w:val="0"/>
      <w:divBdr>
        <w:top w:val="none" w:sz="0" w:space="0" w:color="auto"/>
        <w:left w:val="none" w:sz="0" w:space="0" w:color="auto"/>
        <w:bottom w:val="none" w:sz="0" w:space="0" w:color="auto"/>
        <w:right w:val="none" w:sz="0" w:space="0" w:color="auto"/>
      </w:divBdr>
    </w:div>
    <w:div w:id="1897467549">
      <w:bodyDiv w:val="1"/>
      <w:marLeft w:val="0"/>
      <w:marRight w:val="0"/>
      <w:marTop w:val="0"/>
      <w:marBottom w:val="0"/>
      <w:divBdr>
        <w:top w:val="none" w:sz="0" w:space="0" w:color="auto"/>
        <w:left w:val="none" w:sz="0" w:space="0" w:color="auto"/>
        <w:bottom w:val="none" w:sz="0" w:space="0" w:color="auto"/>
        <w:right w:val="none" w:sz="0" w:space="0" w:color="auto"/>
      </w:divBdr>
    </w:div>
    <w:div w:id="1898202455">
      <w:bodyDiv w:val="1"/>
      <w:marLeft w:val="0"/>
      <w:marRight w:val="0"/>
      <w:marTop w:val="0"/>
      <w:marBottom w:val="0"/>
      <w:divBdr>
        <w:top w:val="none" w:sz="0" w:space="0" w:color="auto"/>
        <w:left w:val="none" w:sz="0" w:space="0" w:color="auto"/>
        <w:bottom w:val="none" w:sz="0" w:space="0" w:color="auto"/>
        <w:right w:val="none" w:sz="0" w:space="0" w:color="auto"/>
      </w:divBdr>
    </w:div>
    <w:div w:id="1898514240">
      <w:bodyDiv w:val="1"/>
      <w:marLeft w:val="0"/>
      <w:marRight w:val="0"/>
      <w:marTop w:val="0"/>
      <w:marBottom w:val="0"/>
      <w:divBdr>
        <w:top w:val="none" w:sz="0" w:space="0" w:color="auto"/>
        <w:left w:val="none" w:sz="0" w:space="0" w:color="auto"/>
        <w:bottom w:val="none" w:sz="0" w:space="0" w:color="auto"/>
        <w:right w:val="none" w:sz="0" w:space="0" w:color="auto"/>
      </w:divBdr>
    </w:div>
    <w:div w:id="1899511310">
      <w:bodyDiv w:val="1"/>
      <w:marLeft w:val="0"/>
      <w:marRight w:val="0"/>
      <w:marTop w:val="0"/>
      <w:marBottom w:val="0"/>
      <w:divBdr>
        <w:top w:val="none" w:sz="0" w:space="0" w:color="auto"/>
        <w:left w:val="none" w:sz="0" w:space="0" w:color="auto"/>
        <w:bottom w:val="none" w:sz="0" w:space="0" w:color="auto"/>
        <w:right w:val="none" w:sz="0" w:space="0" w:color="auto"/>
      </w:divBdr>
    </w:div>
    <w:div w:id="1899971491">
      <w:bodyDiv w:val="1"/>
      <w:marLeft w:val="0"/>
      <w:marRight w:val="0"/>
      <w:marTop w:val="0"/>
      <w:marBottom w:val="0"/>
      <w:divBdr>
        <w:top w:val="none" w:sz="0" w:space="0" w:color="auto"/>
        <w:left w:val="none" w:sz="0" w:space="0" w:color="auto"/>
        <w:bottom w:val="none" w:sz="0" w:space="0" w:color="auto"/>
        <w:right w:val="none" w:sz="0" w:space="0" w:color="auto"/>
      </w:divBdr>
    </w:div>
    <w:div w:id="1900289748">
      <w:bodyDiv w:val="1"/>
      <w:marLeft w:val="0"/>
      <w:marRight w:val="0"/>
      <w:marTop w:val="0"/>
      <w:marBottom w:val="0"/>
      <w:divBdr>
        <w:top w:val="none" w:sz="0" w:space="0" w:color="auto"/>
        <w:left w:val="none" w:sz="0" w:space="0" w:color="auto"/>
        <w:bottom w:val="none" w:sz="0" w:space="0" w:color="auto"/>
        <w:right w:val="none" w:sz="0" w:space="0" w:color="auto"/>
      </w:divBdr>
    </w:div>
    <w:div w:id="1900435105">
      <w:bodyDiv w:val="1"/>
      <w:marLeft w:val="0"/>
      <w:marRight w:val="0"/>
      <w:marTop w:val="0"/>
      <w:marBottom w:val="0"/>
      <w:divBdr>
        <w:top w:val="none" w:sz="0" w:space="0" w:color="auto"/>
        <w:left w:val="none" w:sz="0" w:space="0" w:color="auto"/>
        <w:bottom w:val="none" w:sz="0" w:space="0" w:color="auto"/>
        <w:right w:val="none" w:sz="0" w:space="0" w:color="auto"/>
      </w:divBdr>
    </w:div>
    <w:div w:id="1900704188">
      <w:bodyDiv w:val="1"/>
      <w:marLeft w:val="0"/>
      <w:marRight w:val="0"/>
      <w:marTop w:val="0"/>
      <w:marBottom w:val="0"/>
      <w:divBdr>
        <w:top w:val="none" w:sz="0" w:space="0" w:color="auto"/>
        <w:left w:val="none" w:sz="0" w:space="0" w:color="auto"/>
        <w:bottom w:val="none" w:sz="0" w:space="0" w:color="auto"/>
        <w:right w:val="none" w:sz="0" w:space="0" w:color="auto"/>
      </w:divBdr>
    </w:div>
    <w:div w:id="1900818563">
      <w:bodyDiv w:val="1"/>
      <w:marLeft w:val="0"/>
      <w:marRight w:val="0"/>
      <w:marTop w:val="0"/>
      <w:marBottom w:val="0"/>
      <w:divBdr>
        <w:top w:val="none" w:sz="0" w:space="0" w:color="auto"/>
        <w:left w:val="none" w:sz="0" w:space="0" w:color="auto"/>
        <w:bottom w:val="none" w:sz="0" w:space="0" w:color="auto"/>
        <w:right w:val="none" w:sz="0" w:space="0" w:color="auto"/>
      </w:divBdr>
    </w:div>
    <w:div w:id="1900902369">
      <w:bodyDiv w:val="1"/>
      <w:marLeft w:val="0"/>
      <w:marRight w:val="0"/>
      <w:marTop w:val="0"/>
      <w:marBottom w:val="0"/>
      <w:divBdr>
        <w:top w:val="none" w:sz="0" w:space="0" w:color="auto"/>
        <w:left w:val="none" w:sz="0" w:space="0" w:color="auto"/>
        <w:bottom w:val="none" w:sz="0" w:space="0" w:color="auto"/>
        <w:right w:val="none" w:sz="0" w:space="0" w:color="auto"/>
      </w:divBdr>
    </w:div>
    <w:div w:id="1903130262">
      <w:bodyDiv w:val="1"/>
      <w:marLeft w:val="0"/>
      <w:marRight w:val="0"/>
      <w:marTop w:val="0"/>
      <w:marBottom w:val="0"/>
      <w:divBdr>
        <w:top w:val="none" w:sz="0" w:space="0" w:color="auto"/>
        <w:left w:val="none" w:sz="0" w:space="0" w:color="auto"/>
        <w:bottom w:val="none" w:sz="0" w:space="0" w:color="auto"/>
        <w:right w:val="none" w:sz="0" w:space="0" w:color="auto"/>
      </w:divBdr>
    </w:div>
    <w:div w:id="1903907412">
      <w:bodyDiv w:val="1"/>
      <w:marLeft w:val="0"/>
      <w:marRight w:val="0"/>
      <w:marTop w:val="0"/>
      <w:marBottom w:val="0"/>
      <w:divBdr>
        <w:top w:val="none" w:sz="0" w:space="0" w:color="auto"/>
        <w:left w:val="none" w:sz="0" w:space="0" w:color="auto"/>
        <w:bottom w:val="none" w:sz="0" w:space="0" w:color="auto"/>
        <w:right w:val="none" w:sz="0" w:space="0" w:color="auto"/>
      </w:divBdr>
    </w:div>
    <w:div w:id="1906069603">
      <w:bodyDiv w:val="1"/>
      <w:marLeft w:val="0"/>
      <w:marRight w:val="0"/>
      <w:marTop w:val="0"/>
      <w:marBottom w:val="0"/>
      <w:divBdr>
        <w:top w:val="none" w:sz="0" w:space="0" w:color="auto"/>
        <w:left w:val="none" w:sz="0" w:space="0" w:color="auto"/>
        <w:bottom w:val="none" w:sz="0" w:space="0" w:color="auto"/>
        <w:right w:val="none" w:sz="0" w:space="0" w:color="auto"/>
      </w:divBdr>
    </w:div>
    <w:div w:id="1906331791">
      <w:bodyDiv w:val="1"/>
      <w:marLeft w:val="0"/>
      <w:marRight w:val="0"/>
      <w:marTop w:val="0"/>
      <w:marBottom w:val="0"/>
      <w:divBdr>
        <w:top w:val="none" w:sz="0" w:space="0" w:color="auto"/>
        <w:left w:val="none" w:sz="0" w:space="0" w:color="auto"/>
        <w:bottom w:val="none" w:sz="0" w:space="0" w:color="auto"/>
        <w:right w:val="none" w:sz="0" w:space="0" w:color="auto"/>
      </w:divBdr>
    </w:div>
    <w:div w:id="1906598680">
      <w:bodyDiv w:val="1"/>
      <w:marLeft w:val="0"/>
      <w:marRight w:val="0"/>
      <w:marTop w:val="0"/>
      <w:marBottom w:val="0"/>
      <w:divBdr>
        <w:top w:val="none" w:sz="0" w:space="0" w:color="auto"/>
        <w:left w:val="none" w:sz="0" w:space="0" w:color="auto"/>
        <w:bottom w:val="none" w:sz="0" w:space="0" w:color="auto"/>
        <w:right w:val="none" w:sz="0" w:space="0" w:color="auto"/>
      </w:divBdr>
    </w:div>
    <w:div w:id="1906599839">
      <w:bodyDiv w:val="1"/>
      <w:marLeft w:val="0"/>
      <w:marRight w:val="0"/>
      <w:marTop w:val="0"/>
      <w:marBottom w:val="0"/>
      <w:divBdr>
        <w:top w:val="none" w:sz="0" w:space="0" w:color="auto"/>
        <w:left w:val="none" w:sz="0" w:space="0" w:color="auto"/>
        <w:bottom w:val="none" w:sz="0" w:space="0" w:color="auto"/>
        <w:right w:val="none" w:sz="0" w:space="0" w:color="auto"/>
      </w:divBdr>
    </w:div>
    <w:div w:id="1908028953">
      <w:bodyDiv w:val="1"/>
      <w:marLeft w:val="0"/>
      <w:marRight w:val="0"/>
      <w:marTop w:val="0"/>
      <w:marBottom w:val="0"/>
      <w:divBdr>
        <w:top w:val="none" w:sz="0" w:space="0" w:color="auto"/>
        <w:left w:val="none" w:sz="0" w:space="0" w:color="auto"/>
        <w:bottom w:val="none" w:sz="0" w:space="0" w:color="auto"/>
        <w:right w:val="none" w:sz="0" w:space="0" w:color="auto"/>
      </w:divBdr>
    </w:div>
    <w:div w:id="1908567938">
      <w:bodyDiv w:val="1"/>
      <w:marLeft w:val="0"/>
      <w:marRight w:val="0"/>
      <w:marTop w:val="0"/>
      <w:marBottom w:val="0"/>
      <w:divBdr>
        <w:top w:val="none" w:sz="0" w:space="0" w:color="auto"/>
        <w:left w:val="none" w:sz="0" w:space="0" w:color="auto"/>
        <w:bottom w:val="none" w:sz="0" w:space="0" w:color="auto"/>
        <w:right w:val="none" w:sz="0" w:space="0" w:color="auto"/>
      </w:divBdr>
    </w:div>
    <w:div w:id="1909882573">
      <w:bodyDiv w:val="1"/>
      <w:marLeft w:val="0"/>
      <w:marRight w:val="0"/>
      <w:marTop w:val="0"/>
      <w:marBottom w:val="0"/>
      <w:divBdr>
        <w:top w:val="none" w:sz="0" w:space="0" w:color="auto"/>
        <w:left w:val="none" w:sz="0" w:space="0" w:color="auto"/>
        <w:bottom w:val="none" w:sz="0" w:space="0" w:color="auto"/>
        <w:right w:val="none" w:sz="0" w:space="0" w:color="auto"/>
      </w:divBdr>
    </w:div>
    <w:div w:id="1910921652">
      <w:bodyDiv w:val="1"/>
      <w:marLeft w:val="0"/>
      <w:marRight w:val="0"/>
      <w:marTop w:val="0"/>
      <w:marBottom w:val="0"/>
      <w:divBdr>
        <w:top w:val="none" w:sz="0" w:space="0" w:color="auto"/>
        <w:left w:val="none" w:sz="0" w:space="0" w:color="auto"/>
        <w:bottom w:val="none" w:sz="0" w:space="0" w:color="auto"/>
        <w:right w:val="none" w:sz="0" w:space="0" w:color="auto"/>
      </w:divBdr>
    </w:div>
    <w:div w:id="1911232808">
      <w:bodyDiv w:val="1"/>
      <w:marLeft w:val="0"/>
      <w:marRight w:val="0"/>
      <w:marTop w:val="0"/>
      <w:marBottom w:val="0"/>
      <w:divBdr>
        <w:top w:val="none" w:sz="0" w:space="0" w:color="auto"/>
        <w:left w:val="none" w:sz="0" w:space="0" w:color="auto"/>
        <w:bottom w:val="none" w:sz="0" w:space="0" w:color="auto"/>
        <w:right w:val="none" w:sz="0" w:space="0" w:color="auto"/>
      </w:divBdr>
    </w:div>
    <w:div w:id="1912232143">
      <w:bodyDiv w:val="1"/>
      <w:marLeft w:val="0"/>
      <w:marRight w:val="0"/>
      <w:marTop w:val="0"/>
      <w:marBottom w:val="0"/>
      <w:divBdr>
        <w:top w:val="none" w:sz="0" w:space="0" w:color="auto"/>
        <w:left w:val="none" w:sz="0" w:space="0" w:color="auto"/>
        <w:bottom w:val="none" w:sz="0" w:space="0" w:color="auto"/>
        <w:right w:val="none" w:sz="0" w:space="0" w:color="auto"/>
      </w:divBdr>
    </w:div>
    <w:div w:id="1912345144">
      <w:bodyDiv w:val="1"/>
      <w:marLeft w:val="0"/>
      <w:marRight w:val="0"/>
      <w:marTop w:val="0"/>
      <w:marBottom w:val="0"/>
      <w:divBdr>
        <w:top w:val="none" w:sz="0" w:space="0" w:color="auto"/>
        <w:left w:val="none" w:sz="0" w:space="0" w:color="auto"/>
        <w:bottom w:val="none" w:sz="0" w:space="0" w:color="auto"/>
        <w:right w:val="none" w:sz="0" w:space="0" w:color="auto"/>
      </w:divBdr>
    </w:div>
    <w:div w:id="1914778303">
      <w:bodyDiv w:val="1"/>
      <w:marLeft w:val="0"/>
      <w:marRight w:val="0"/>
      <w:marTop w:val="0"/>
      <w:marBottom w:val="0"/>
      <w:divBdr>
        <w:top w:val="none" w:sz="0" w:space="0" w:color="auto"/>
        <w:left w:val="none" w:sz="0" w:space="0" w:color="auto"/>
        <w:bottom w:val="none" w:sz="0" w:space="0" w:color="auto"/>
        <w:right w:val="none" w:sz="0" w:space="0" w:color="auto"/>
      </w:divBdr>
    </w:div>
    <w:div w:id="1915702859">
      <w:bodyDiv w:val="1"/>
      <w:marLeft w:val="0"/>
      <w:marRight w:val="0"/>
      <w:marTop w:val="0"/>
      <w:marBottom w:val="0"/>
      <w:divBdr>
        <w:top w:val="none" w:sz="0" w:space="0" w:color="auto"/>
        <w:left w:val="none" w:sz="0" w:space="0" w:color="auto"/>
        <w:bottom w:val="none" w:sz="0" w:space="0" w:color="auto"/>
        <w:right w:val="none" w:sz="0" w:space="0" w:color="auto"/>
      </w:divBdr>
    </w:div>
    <w:div w:id="1915894420">
      <w:bodyDiv w:val="1"/>
      <w:marLeft w:val="0"/>
      <w:marRight w:val="0"/>
      <w:marTop w:val="0"/>
      <w:marBottom w:val="0"/>
      <w:divBdr>
        <w:top w:val="none" w:sz="0" w:space="0" w:color="auto"/>
        <w:left w:val="none" w:sz="0" w:space="0" w:color="auto"/>
        <w:bottom w:val="none" w:sz="0" w:space="0" w:color="auto"/>
        <w:right w:val="none" w:sz="0" w:space="0" w:color="auto"/>
      </w:divBdr>
    </w:div>
    <w:div w:id="1917082712">
      <w:bodyDiv w:val="1"/>
      <w:marLeft w:val="0"/>
      <w:marRight w:val="0"/>
      <w:marTop w:val="0"/>
      <w:marBottom w:val="0"/>
      <w:divBdr>
        <w:top w:val="none" w:sz="0" w:space="0" w:color="auto"/>
        <w:left w:val="none" w:sz="0" w:space="0" w:color="auto"/>
        <w:bottom w:val="none" w:sz="0" w:space="0" w:color="auto"/>
        <w:right w:val="none" w:sz="0" w:space="0" w:color="auto"/>
      </w:divBdr>
    </w:div>
    <w:div w:id="1917520444">
      <w:bodyDiv w:val="1"/>
      <w:marLeft w:val="0"/>
      <w:marRight w:val="0"/>
      <w:marTop w:val="0"/>
      <w:marBottom w:val="0"/>
      <w:divBdr>
        <w:top w:val="none" w:sz="0" w:space="0" w:color="auto"/>
        <w:left w:val="none" w:sz="0" w:space="0" w:color="auto"/>
        <w:bottom w:val="none" w:sz="0" w:space="0" w:color="auto"/>
        <w:right w:val="none" w:sz="0" w:space="0" w:color="auto"/>
      </w:divBdr>
    </w:div>
    <w:div w:id="1918320852">
      <w:bodyDiv w:val="1"/>
      <w:marLeft w:val="0"/>
      <w:marRight w:val="0"/>
      <w:marTop w:val="0"/>
      <w:marBottom w:val="0"/>
      <w:divBdr>
        <w:top w:val="none" w:sz="0" w:space="0" w:color="auto"/>
        <w:left w:val="none" w:sz="0" w:space="0" w:color="auto"/>
        <w:bottom w:val="none" w:sz="0" w:space="0" w:color="auto"/>
        <w:right w:val="none" w:sz="0" w:space="0" w:color="auto"/>
      </w:divBdr>
    </w:div>
    <w:div w:id="1919513965">
      <w:bodyDiv w:val="1"/>
      <w:marLeft w:val="0"/>
      <w:marRight w:val="0"/>
      <w:marTop w:val="0"/>
      <w:marBottom w:val="0"/>
      <w:divBdr>
        <w:top w:val="none" w:sz="0" w:space="0" w:color="auto"/>
        <w:left w:val="none" w:sz="0" w:space="0" w:color="auto"/>
        <w:bottom w:val="none" w:sz="0" w:space="0" w:color="auto"/>
        <w:right w:val="none" w:sz="0" w:space="0" w:color="auto"/>
      </w:divBdr>
    </w:div>
    <w:div w:id="1919897275">
      <w:bodyDiv w:val="1"/>
      <w:marLeft w:val="0"/>
      <w:marRight w:val="0"/>
      <w:marTop w:val="0"/>
      <w:marBottom w:val="0"/>
      <w:divBdr>
        <w:top w:val="none" w:sz="0" w:space="0" w:color="auto"/>
        <w:left w:val="none" w:sz="0" w:space="0" w:color="auto"/>
        <w:bottom w:val="none" w:sz="0" w:space="0" w:color="auto"/>
        <w:right w:val="none" w:sz="0" w:space="0" w:color="auto"/>
      </w:divBdr>
    </w:div>
    <w:div w:id="1921407924">
      <w:bodyDiv w:val="1"/>
      <w:marLeft w:val="0"/>
      <w:marRight w:val="0"/>
      <w:marTop w:val="0"/>
      <w:marBottom w:val="0"/>
      <w:divBdr>
        <w:top w:val="none" w:sz="0" w:space="0" w:color="auto"/>
        <w:left w:val="none" w:sz="0" w:space="0" w:color="auto"/>
        <w:bottom w:val="none" w:sz="0" w:space="0" w:color="auto"/>
        <w:right w:val="none" w:sz="0" w:space="0" w:color="auto"/>
      </w:divBdr>
    </w:div>
    <w:div w:id="1922908048">
      <w:bodyDiv w:val="1"/>
      <w:marLeft w:val="0"/>
      <w:marRight w:val="0"/>
      <w:marTop w:val="0"/>
      <w:marBottom w:val="0"/>
      <w:divBdr>
        <w:top w:val="none" w:sz="0" w:space="0" w:color="auto"/>
        <w:left w:val="none" w:sz="0" w:space="0" w:color="auto"/>
        <w:bottom w:val="none" w:sz="0" w:space="0" w:color="auto"/>
        <w:right w:val="none" w:sz="0" w:space="0" w:color="auto"/>
      </w:divBdr>
    </w:div>
    <w:div w:id="1922982030">
      <w:bodyDiv w:val="1"/>
      <w:marLeft w:val="0"/>
      <w:marRight w:val="0"/>
      <w:marTop w:val="0"/>
      <w:marBottom w:val="0"/>
      <w:divBdr>
        <w:top w:val="none" w:sz="0" w:space="0" w:color="auto"/>
        <w:left w:val="none" w:sz="0" w:space="0" w:color="auto"/>
        <w:bottom w:val="none" w:sz="0" w:space="0" w:color="auto"/>
        <w:right w:val="none" w:sz="0" w:space="0" w:color="auto"/>
      </w:divBdr>
    </w:div>
    <w:div w:id="1923030153">
      <w:bodyDiv w:val="1"/>
      <w:marLeft w:val="0"/>
      <w:marRight w:val="0"/>
      <w:marTop w:val="0"/>
      <w:marBottom w:val="0"/>
      <w:divBdr>
        <w:top w:val="none" w:sz="0" w:space="0" w:color="auto"/>
        <w:left w:val="none" w:sz="0" w:space="0" w:color="auto"/>
        <w:bottom w:val="none" w:sz="0" w:space="0" w:color="auto"/>
        <w:right w:val="none" w:sz="0" w:space="0" w:color="auto"/>
      </w:divBdr>
    </w:div>
    <w:div w:id="1923947143">
      <w:bodyDiv w:val="1"/>
      <w:marLeft w:val="0"/>
      <w:marRight w:val="0"/>
      <w:marTop w:val="0"/>
      <w:marBottom w:val="0"/>
      <w:divBdr>
        <w:top w:val="none" w:sz="0" w:space="0" w:color="auto"/>
        <w:left w:val="none" w:sz="0" w:space="0" w:color="auto"/>
        <w:bottom w:val="none" w:sz="0" w:space="0" w:color="auto"/>
        <w:right w:val="none" w:sz="0" w:space="0" w:color="auto"/>
      </w:divBdr>
    </w:div>
    <w:div w:id="1924869973">
      <w:bodyDiv w:val="1"/>
      <w:marLeft w:val="0"/>
      <w:marRight w:val="0"/>
      <w:marTop w:val="0"/>
      <w:marBottom w:val="0"/>
      <w:divBdr>
        <w:top w:val="none" w:sz="0" w:space="0" w:color="auto"/>
        <w:left w:val="none" w:sz="0" w:space="0" w:color="auto"/>
        <w:bottom w:val="none" w:sz="0" w:space="0" w:color="auto"/>
        <w:right w:val="none" w:sz="0" w:space="0" w:color="auto"/>
      </w:divBdr>
    </w:div>
    <w:div w:id="1924989764">
      <w:bodyDiv w:val="1"/>
      <w:marLeft w:val="0"/>
      <w:marRight w:val="0"/>
      <w:marTop w:val="0"/>
      <w:marBottom w:val="0"/>
      <w:divBdr>
        <w:top w:val="none" w:sz="0" w:space="0" w:color="auto"/>
        <w:left w:val="none" w:sz="0" w:space="0" w:color="auto"/>
        <w:bottom w:val="none" w:sz="0" w:space="0" w:color="auto"/>
        <w:right w:val="none" w:sz="0" w:space="0" w:color="auto"/>
      </w:divBdr>
    </w:div>
    <w:div w:id="1925798657">
      <w:bodyDiv w:val="1"/>
      <w:marLeft w:val="0"/>
      <w:marRight w:val="0"/>
      <w:marTop w:val="0"/>
      <w:marBottom w:val="0"/>
      <w:divBdr>
        <w:top w:val="none" w:sz="0" w:space="0" w:color="auto"/>
        <w:left w:val="none" w:sz="0" w:space="0" w:color="auto"/>
        <w:bottom w:val="none" w:sz="0" w:space="0" w:color="auto"/>
        <w:right w:val="none" w:sz="0" w:space="0" w:color="auto"/>
      </w:divBdr>
    </w:div>
    <w:div w:id="1926836330">
      <w:bodyDiv w:val="1"/>
      <w:marLeft w:val="0"/>
      <w:marRight w:val="0"/>
      <w:marTop w:val="0"/>
      <w:marBottom w:val="0"/>
      <w:divBdr>
        <w:top w:val="none" w:sz="0" w:space="0" w:color="auto"/>
        <w:left w:val="none" w:sz="0" w:space="0" w:color="auto"/>
        <w:bottom w:val="none" w:sz="0" w:space="0" w:color="auto"/>
        <w:right w:val="none" w:sz="0" w:space="0" w:color="auto"/>
      </w:divBdr>
    </w:div>
    <w:div w:id="1926841254">
      <w:bodyDiv w:val="1"/>
      <w:marLeft w:val="0"/>
      <w:marRight w:val="0"/>
      <w:marTop w:val="0"/>
      <w:marBottom w:val="0"/>
      <w:divBdr>
        <w:top w:val="none" w:sz="0" w:space="0" w:color="auto"/>
        <w:left w:val="none" w:sz="0" w:space="0" w:color="auto"/>
        <w:bottom w:val="none" w:sz="0" w:space="0" w:color="auto"/>
        <w:right w:val="none" w:sz="0" w:space="0" w:color="auto"/>
      </w:divBdr>
    </w:div>
    <w:div w:id="1928225883">
      <w:bodyDiv w:val="1"/>
      <w:marLeft w:val="0"/>
      <w:marRight w:val="0"/>
      <w:marTop w:val="0"/>
      <w:marBottom w:val="0"/>
      <w:divBdr>
        <w:top w:val="none" w:sz="0" w:space="0" w:color="auto"/>
        <w:left w:val="none" w:sz="0" w:space="0" w:color="auto"/>
        <w:bottom w:val="none" w:sz="0" w:space="0" w:color="auto"/>
        <w:right w:val="none" w:sz="0" w:space="0" w:color="auto"/>
      </w:divBdr>
    </w:div>
    <w:div w:id="1928683659">
      <w:bodyDiv w:val="1"/>
      <w:marLeft w:val="0"/>
      <w:marRight w:val="0"/>
      <w:marTop w:val="0"/>
      <w:marBottom w:val="0"/>
      <w:divBdr>
        <w:top w:val="none" w:sz="0" w:space="0" w:color="auto"/>
        <w:left w:val="none" w:sz="0" w:space="0" w:color="auto"/>
        <w:bottom w:val="none" w:sz="0" w:space="0" w:color="auto"/>
        <w:right w:val="none" w:sz="0" w:space="0" w:color="auto"/>
      </w:divBdr>
    </w:div>
    <w:div w:id="1930001074">
      <w:bodyDiv w:val="1"/>
      <w:marLeft w:val="0"/>
      <w:marRight w:val="0"/>
      <w:marTop w:val="0"/>
      <w:marBottom w:val="0"/>
      <w:divBdr>
        <w:top w:val="none" w:sz="0" w:space="0" w:color="auto"/>
        <w:left w:val="none" w:sz="0" w:space="0" w:color="auto"/>
        <w:bottom w:val="none" w:sz="0" w:space="0" w:color="auto"/>
        <w:right w:val="none" w:sz="0" w:space="0" w:color="auto"/>
      </w:divBdr>
    </w:div>
    <w:div w:id="1930770198">
      <w:bodyDiv w:val="1"/>
      <w:marLeft w:val="0"/>
      <w:marRight w:val="0"/>
      <w:marTop w:val="0"/>
      <w:marBottom w:val="0"/>
      <w:divBdr>
        <w:top w:val="none" w:sz="0" w:space="0" w:color="auto"/>
        <w:left w:val="none" w:sz="0" w:space="0" w:color="auto"/>
        <w:bottom w:val="none" w:sz="0" w:space="0" w:color="auto"/>
        <w:right w:val="none" w:sz="0" w:space="0" w:color="auto"/>
      </w:divBdr>
    </w:div>
    <w:div w:id="1932927290">
      <w:bodyDiv w:val="1"/>
      <w:marLeft w:val="0"/>
      <w:marRight w:val="0"/>
      <w:marTop w:val="0"/>
      <w:marBottom w:val="0"/>
      <w:divBdr>
        <w:top w:val="none" w:sz="0" w:space="0" w:color="auto"/>
        <w:left w:val="none" w:sz="0" w:space="0" w:color="auto"/>
        <w:bottom w:val="none" w:sz="0" w:space="0" w:color="auto"/>
        <w:right w:val="none" w:sz="0" w:space="0" w:color="auto"/>
      </w:divBdr>
    </w:div>
    <w:div w:id="1932931072">
      <w:bodyDiv w:val="1"/>
      <w:marLeft w:val="0"/>
      <w:marRight w:val="0"/>
      <w:marTop w:val="0"/>
      <w:marBottom w:val="0"/>
      <w:divBdr>
        <w:top w:val="none" w:sz="0" w:space="0" w:color="auto"/>
        <w:left w:val="none" w:sz="0" w:space="0" w:color="auto"/>
        <w:bottom w:val="none" w:sz="0" w:space="0" w:color="auto"/>
        <w:right w:val="none" w:sz="0" w:space="0" w:color="auto"/>
      </w:divBdr>
    </w:div>
    <w:div w:id="1933319121">
      <w:bodyDiv w:val="1"/>
      <w:marLeft w:val="0"/>
      <w:marRight w:val="0"/>
      <w:marTop w:val="0"/>
      <w:marBottom w:val="0"/>
      <w:divBdr>
        <w:top w:val="none" w:sz="0" w:space="0" w:color="auto"/>
        <w:left w:val="none" w:sz="0" w:space="0" w:color="auto"/>
        <w:bottom w:val="none" w:sz="0" w:space="0" w:color="auto"/>
        <w:right w:val="none" w:sz="0" w:space="0" w:color="auto"/>
      </w:divBdr>
    </w:div>
    <w:div w:id="1933469415">
      <w:bodyDiv w:val="1"/>
      <w:marLeft w:val="0"/>
      <w:marRight w:val="0"/>
      <w:marTop w:val="0"/>
      <w:marBottom w:val="0"/>
      <w:divBdr>
        <w:top w:val="none" w:sz="0" w:space="0" w:color="auto"/>
        <w:left w:val="none" w:sz="0" w:space="0" w:color="auto"/>
        <w:bottom w:val="none" w:sz="0" w:space="0" w:color="auto"/>
        <w:right w:val="none" w:sz="0" w:space="0" w:color="auto"/>
      </w:divBdr>
    </w:div>
    <w:div w:id="1933855273">
      <w:bodyDiv w:val="1"/>
      <w:marLeft w:val="0"/>
      <w:marRight w:val="0"/>
      <w:marTop w:val="0"/>
      <w:marBottom w:val="0"/>
      <w:divBdr>
        <w:top w:val="none" w:sz="0" w:space="0" w:color="auto"/>
        <w:left w:val="none" w:sz="0" w:space="0" w:color="auto"/>
        <w:bottom w:val="none" w:sz="0" w:space="0" w:color="auto"/>
        <w:right w:val="none" w:sz="0" w:space="0" w:color="auto"/>
      </w:divBdr>
    </w:div>
    <w:div w:id="1934126054">
      <w:bodyDiv w:val="1"/>
      <w:marLeft w:val="0"/>
      <w:marRight w:val="0"/>
      <w:marTop w:val="0"/>
      <w:marBottom w:val="0"/>
      <w:divBdr>
        <w:top w:val="none" w:sz="0" w:space="0" w:color="auto"/>
        <w:left w:val="none" w:sz="0" w:space="0" w:color="auto"/>
        <w:bottom w:val="none" w:sz="0" w:space="0" w:color="auto"/>
        <w:right w:val="none" w:sz="0" w:space="0" w:color="auto"/>
      </w:divBdr>
    </w:div>
    <w:div w:id="1934244211">
      <w:bodyDiv w:val="1"/>
      <w:marLeft w:val="0"/>
      <w:marRight w:val="0"/>
      <w:marTop w:val="0"/>
      <w:marBottom w:val="0"/>
      <w:divBdr>
        <w:top w:val="none" w:sz="0" w:space="0" w:color="auto"/>
        <w:left w:val="none" w:sz="0" w:space="0" w:color="auto"/>
        <w:bottom w:val="none" w:sz="0" w:space="0" w:color="auto"/>
        <w:right w:val="none" w:sz="0" w:space="0" w:color="auto"/>
      </w:divBdr>
    </w:div>
    <w:div w:id="1934316918">
      <w:bodyDiv w:val="1"/>
      <w:marLeft w:val="0"/>
      <w:marRight w:val="0"/>
      <w:marTop w:val="0"/>
      <w:marBottom w:val="0"/>
      <w:divBdr>
        <w:top w:val="none" w:sz="0" w:space="0" w:color="auto"/>
        <w:left w:val="none" w:sz="0" w:space="0" w:color="auto"/>
        <w:bottom w:val="none" w:sz="0" w:space="0" w:color="auto"/>
        <w:right w:val="none" w:sz="0" w:space="0" w:color="auto"/>
      </w:divBdr>
    </w:div>
    <w:div w:id="1935624128">
      <w:bodyDiv w:val="1"/>
      <w:marLeft w:val="0"/>
      <w:marRight w:val="0"/>
      <w:marTop w:val="0"/>
      <w:marBottom w:val="0"/>
      <w:divBdr>
        <w:top w:val="none" w:sz="0" w:space="0" w:color="auto"/>
        <w:left w:val="none" w:sz="0" w:space="0" w:color="auto"/>
        <w:bottom w:val="none" w:sz="0" w:space="0" w:color="auto"/>
        <w:right w:val="none" w:sz="0" w:space="0" w:color="auto"/>
      </w:divBdr>
    </w:div>
    <w:div w:id="1936084935">
      <w:bodyDiv w:val="1"/>
      <w:marLeft w:val="0"/>
      <w:marRight w:val="0"/>
      <w:marTop w:val="0"/>
      <w:marBottom w:val="0"/>
      <w:divBdr>
        <w:top w:val="none" w:sz="0" w:space="0" w:color="auto"/>
        <w:left w:val="none" w:sz="0" w:space="0" w:color="auto"/>
        <w:bottom w:val="none" w:sz="0" w:space="0" w:color="auto"/>
        <w:right w:val="none" w:sz="0" w:space="0" w:color="auto"/>
      </w:divBdr>
    </w:div>
    <w:div w:id="1937013646">
      <w:bodyDiv w:val="1"/>
      <w:marLeft w:val="0"/>
      <w:marRight w:val="0"/>
      <w:marTop w:val="0"/>
      <w:marBottom w:val="0"/>
      <w:divBdr>
        <w:top w:val="none" w:sz="0" w:space="0" w:color="auto"/>
        <w:left w:val="none" w:sz="0" w:space="0" w:color="auto"/>
        <w:bottom w:val="none" w:sz="0" w:space="0" w:color="auto"/>
        <w:right w:val="none" w:sz="0" w:space="0" w:color="auto"/>
      </w:divBdr>
    </w:div>
    <w:div w:id="1937788771">
      <w:bodyDiv w:val="1"/>
      <w:marLeft w:val="0"/>
      <w:marRight w:val="0"/>
      <w:marTop w:val="0"/>
      <w:marBottom w:val="0"/>
      <w:divBdr>
        <w:top w:val="none" w:sz="0" w:space="0" w:color="auto"/>
        <w:left w:val="none" w:sz="0" w:space="0" w:color="auto"/>
        <w:bottom w:val="none" w:sz="0" w:space="0" w:color="auto"/>
        <w:right w:val="none" w:sz="0" w:space="0" w:color="auto"/>
      </w:divBdr>
    </w:div>
    <w:div w:id="1938830742">
      <w:bodyDiv w:val="1"/>
      <w:marLeft w:val="0"/>
      <w:marRight w:val="0"/>
      <w:marTop w:val="0"/>
      <w:marBottom w:val="0"/>
      <w:divBdr>
        <w:top w:val="none" w:sz="0" w:space="0" w:color="auto"/>
        <w:left w:val="none" w:sz="0" w:space="0" w:color="auto"/>
        <w:bottom w:val="none" w:sz="0" w:space="0" w:color="auto"/>
        <w:right w:val="none" w:sz="0" w:space="0" w:color="auto"/>
      </w:divBdr>
    </w:div>
    <w:div w:id="1939563115">
      <w:bodyDiv w:val="1"/>
      <w:marLeft w:val="0"/>
      <w:marRight w:val="0"/>
      <w:marTop w:val="0"/>
      <w:marBottom w:val="0"/>
      <w:divBdr>
        <w:top w:val="none" w:sz="0" w:space="0" w:color="auto"/>
        <w:left w:val="none" w:sz="0" w:space="0" w:color="auto"/>
        <w:bottom w:val="none" w:sz="0" w:space="0" w:color="auto"/>
        <w:right w:val="none" w:sz="0" w:space="0" w:color="auto"/>
      </w:divBdr>
    </w:div>
    <w:div w:id="1939826785">
      <w:bodyDiv w:val="1"/>
      <w:marLeft w:val="0"/>
      <w:marRight w:val="0"/>
      <w:marTop w:val="0"/>
      <w:marBottom w:val="0"/>
      <w:divBdr>
        <w:top w:val="none" w:sz="0" w:space="0" w:color="auto"/>
        <w:left w:val="none" w:sz="0" w:space="0" w:color="auto"/>
        <w:bottom w:val="none" w:sz="0" w:space="0" w:color="auto"/>
        <w:right w:val="none" w:sz="0" w:space="0" w:color="auto"/>
      </w:divBdr>
    </w:div>
    <w:div w:id="1939868839">
      <w:bodyDiv w:val="1"/>
      <w:marLeft w:val="0"/>
      <w:marRight w:val="0"/>
      <w:marTop w:val="0"/>
      <w:marBottom w:val="0"/>
      <w:divBdr>
        <w:top w:val="none" w:sz="0" w:space="0" w:color="auto"/>
        <w:left w:val="none" w:sz="0" w:space="0" w:color="auto"/>
        <w:bottom w:val="none" w:sz="0" w:space="0" w:color="auto"/>
        <w:right w:val="none" w:sz="0" w:space="0" w:color="auto"/>
      </w:divBdr>
    </w:div>
    <w:div w:id="1941448538">
      <w:bodyDiv w:val="1"/>
      <w:marLeft w:val="0"/>
      <w:marRight w:val="0"/>
      <w:marTop w:val="0"/>
      <w:marBottom w:val="0"/>
      <w:divBdr>
        <w:top w:val="none" w:sz="0" w:space="0" w:color="auto"/>
        <w:left w:val="none" w:sz="0" w:space="0" w:color="auto"/>
        <w:bottom w:val="none" w:sz="0" w:space="0" w:color="auto"/>
        <w:right w:val="none" w:sz="0" w:space="0" w:color="auto"/>
      </w:divBdr>
    </w:div>
    <w:div w:id="1941642406">
      <w:bodyDiv w:val="1"/>
      <w:marLeft w:val="0"/>
      <w:marRight w:val="0"/>
      <w:marTop w:val="0"/>
      <w:marBottom w:val="0"/>
      <w:divBdr>
        <w:top w:val="none" w:sz="0" w:space="0" w:color="auto"/>
        <w:left w:val="none" w:sz="0" w:space="0" w:color="auto"/>
        <w:bottom w:val="none" w:sz="0" w:space="0" w:color="auto"/>
        <w:right w:val="none" w:sz="0" w:space="0" w:color="auto"/>
      </w:divBdr>
    </w:div>
    <w:div w:id="1942034179">
      <w:bodyDiv w:val="1"/>
      <w:marLeft w:val="0"/>
      <w:marRight w:val="0"/>
      <w:marTop w:val="0"/>
      <w:marBottom w:val="0"/>
      <w:divBdr>
        <w:top w:val="none" w:sz="0" w:space="0" w:color="auto"/>
        <w:left w:val="none" w:sz="0" w:space="0" w:color="auto"/>
        <w:bottom w:val="none" w:sz="0" w:space="0" w:color="auto"/>
        <w:right w:val="none" w:sz="0" w:space="0" w:color="auto"/>
      </w:divBdr>
    </w:div>
    <w:div w:id="1943801723">
      <w:bodyDiv w:val="1"/>
      <w:marLeft w:val="0"/>
      <w:marRight w:val="0"/>
      <w:marTop w:val="0"/>
      <w:marBottom w:val="0"/>
      <w:divBdr>
        <w:top w:val="none" w:sz="0" w:space="0" w:color="auto"/>
        <w:left w:val="none" w:sz="0" w:space="0" w:color="auto"/>
        <w:bottom w:val="none" w:sz="0" w:space="0" w:color="auto"/>
        <w:right w:val="none" w:sz="0" w:space="0" w:color="auto"/>
      </w:divBdr>
    </w:div>
    <w:div w:id="1944074528">
      <w:bodyDiv w:val="1"/>
      <w:marLeft w:val="0"/>
      <w:marRight w:val="0"/>
      <w:marTop w:val="0"/>
      <w:marBottom w:val="0"/>
      <w:divBdr>
        <w:top w:val="none" w:sz="0" w:space="0" w:color="auto"/>
        <w:left w:val="none" w:sz="0" w:space="0" w:color="auto"/>
        <w:bottom w:val="none" w:sz="0" w:space="0" w:color="auto"/>
        <w:right w:val="none" w:sz="0" w:space="0" w:color="auto"/>
      </w:divBdr>
    </w:div>
    <w:div w:id="1944074736">
      <w:bodyDiv w:val="1"/>
      <w:marLeft w:val="0"/>
      <w:marRight w:val="0"/>
      <w:marTop w:val="0"/>
      <w:marBottom w:val="0"/>
      <w:divBdr>
        <w:top w:val="none" w:sz="0" w:space="0" w:color="auto"/>
        <w:left w:val="none" w:sz="0" w:space="0" w:color="auto"/>
        <w:bottom w:val="none" w:sz="0" w:space="0" w:color="auto"/>
        <w:right w:val="none" w:sz="0" w:space="0" w:color="auto"/>
      </w:divBdr>
    </w:div>
    <w:div w:id="1944918757">
      <w:bodyDiv w:val="1"/>
      <w:marLeft w:val="0"/>
      <w:marRight w:val="0"/>
      <w:marTop w:val="0"/>
      <w:marBottom w:val="0"/>
      <w:divBdr>
        <w:top w:val="none" w:sz="0" w:space="0" w:color="auto"/>
        <w:left w:val="none" w:sz="0" w:space="0" w:color="auto"/>
        <w:bottom w:val="none" w:sz="0" w:space="0" w:color="auto"/>
        <w:right w:val="none" w:sz="0" w:space="0" w:color="auto"/>
      </w:divBdr>
    </w:div>
    <w:div w:id="1946225313">
      <w:bodyDiv w:val="1"/>
      <w:marLeft w:val="0"/>
      <w:marRight w:val="0"/>
      <w:marTop w:val="0"/>
      <w:marBottom w:val="0"/>
      <w:divBdr>
        <w:top w:val="none" w:sz="0" w:space="0" w:color="auto"/>
        <w:left w:val="none" w:sz="0" w:space="0" w:color="auto"/>
        <w:bottom w:val="none" w:sz="0" w:space="0" w:color="auto"/>
        <w:right w:val="none" w:sz="0" w:space="0" w:color="auto"/>
      </w:divBdr>
    </w:div>
    <w:div w:id="1946233251">
      <w:bodyDiv w:val="1"/>
      <w:marLeft w:val="0"/>
      <w:marRight w:val="0"/>
      <w:marTop w:val="0"/>
      <w:marBottom w:val="0"/>
      <w:divBdr>
        <w:top w:val="none" w:sz="0" w:space="0" w:color="auto"/>
        <w:left w:val="none" w:sz="0" w:space="0" w:color="auto"/>
        <w:bottom w:val="none" w:sz="0" w:space="0" w:color="auto"/>
        <w:right w:val="none" w:sz="0" w:space="0" w:color="auto"/>
      </w:divBdr>
    </w:div>
    <w:div w:id="1946887490">
      <w:bodyDiv w:val="1"/>
      <w:marLeft w:val="0"/>
      <w:marRight w:val="0"/>
      <w:marTop w:val="0"/>
      <w:marBottom w:val="0"/>
      <w:divBdr>
        <w:top w:val="none" w:sz="0" w:space="0" w:color="auto"/>
        <w:left w:val="none" w:sz="0" w:space="0" w:color="auto"/>
        <w:bottom w:val="none" w:sz="0" w:space="0" w:color="auto"/>
        <w:right w:val="none" w:sz="0" w:space="0" w:color="auto"/>
      </w:divBdr>
    </w:div>
    <w:div w:id="1948195071">
      <w:bodyDiv w:val="1"/>
      <w:marLeft w:val="0"/>
      <w:marRight w:val="0"/>
      <w:marTop w:val="0"/>
      <w:marBottom w:val="0"/>
      <w:divBdr>
        <w:top w:val="none" w:sz="0" w:space="0" w:color="auto"/>
        <w:left w:val="none" w:sz="0" w:space="0" w:color="auto"/>
        <w:bottom w:val="none" w:sz="0" w:space="0" w:color="auto"/>
        <w:right w:val="none" w:sz="0" w:space="0" w:color="auto"/>
      </w:divBdr>
    </w:div>
    <w:div w:id="1949460436">
      <w:bodyDiv w:val="1"/>
      <w:marLeft w:val="0"/>
      <w:marRight w:val="0"/>
      <w:marTop w:val="0"/>
      <w:marBottom w:val="0"/>
      <w:divBdr>
        <w:top w:val="none" w:sz="0" w:space="0" w:color="auto"/>
        <w:left w:val="none" w:sz="0" w:space="0" w:color="auto"/>
        <w:bottom w:val="none" w:sz="0" w:space="0" w:color="auto"/>
        <w:right w:val="none" w:sz="0" w:space="0" w:color="auto"/>
      </w:divBdr>
    </w:div>
    <w:div w:id="1951084235">
      <w:bodyDiv w:val="1"/>
      <w:marLeft w:val="0"/>
      <w:marRight w:val="0"/>
      <w:marTop w:val="0"/>
      <w:marBottom w:val="0"/>
      <w:divBdr>
        <w:top w:val="none" w:sz="0" w:space="0" w:color="auto"/>
        <w:left w:val="none" w:sz="0" w:space="0" w:color="auto"/>
        <w:bottom w:val="none" w:sz="0" w:space="0" w:color="auto"/>
        <w:right w:val="none" w:sz="0" w:space="0" w:color="auto"/>
      </w:divBdr>
    </w:div>
    <w:div w:id="1952786767">
      <w:bodyDiv w:val="1"/>
      <w:marLeft w:val="0"/>
      <w:marRight w:val="0"/>
      <w:marTop w:val="0"/>
      <w:marBottom w:val="0"/>
      <w:divBdr>
        <w:top w:val="none" w:sz="0" w:space="0" w:color="auto"/>
        <w:left w:val="none" w:sz="0" w:space="0" w:color="auto"/>
        <w:bottom w:val="none" w:sz="0" w:space="0" w:color="auto"/>
        <w:right w:val="none" w:sz="0" w:space="0" w:color="auto"/>
      </w:divBdr>
      <w:divsChild>
        <w:div w:id="1449933988">
          <w:marLeft w:val="0"/>
          <w:marRight w:val="0"/>
          <w:marTop w:val="0"/>
          <w:marBottom w:val="0"/>
          <w:divBdr>
            <w:top w:val="none" w:sz="0" w:space="0" w:color="auto"/>
            <w:left w:val="none" w:sz="0" w:space="0" w:color="auto"/>
            <w:bottom w:val="none" w:sz="0" w:space="0" w:color="auto"/>
            <w:right w:val="none" w:sz="0" w:space="0" w:color="auto"/>
          </w:divBdr>
        </w:div>
        <w:div w:id="1771899330">
          <w:marLeft w:val="0"/>
          <w:marRight w:val="0"/>
          <w:marTop w:val="0"/>
          <w:marBottom w:val="0"/>
          <w:divBdr>
            <w:top w:val="none" w:sz="0" w:space="0" w:color="auto"/>
            <w:left w:val="none" w:sz="0" w:space="0" w:color="auto"/>
            <w:bottom w:val="none" w:sz="0" w:space="0" w:color="auto"/>
            <w:right w:val="none" w:sz="0" w:space="0" w:color="auto"/>
          </w:divBdr>
        </w:div>
      </w:divsChild>
    </w:div>
    <w:div w:id="1952932577">
      <w:bodyDiv w:val="1"/>
      <w:marLeft w:val="0"/>
      <w:marRight w:val="0"/>
      <w:marTop w:val="0"/>
      <w:marBottom w:val="0"/>
      <w:divBdr>
        <w:top w:val="none" w:sz="0" w:space="0" w:color="auto"/>
        <w:left w:val="none" w:sz="0" w:space="0" w:color="auto"/>
        <w:bottom w:val="none" w:sz="0" w:space="0" w:color="auto"/>
        <w:right w:val="none" w:sz="0" w:space="0" w:color="auto"/>
      </w:divBdr>
    </w:div>
    <w:div w:id="1953436725">
      <w:bodyDiv w:val="1"/>
      <w:marLeft w:val="0"/>
      <w:marRight w:val="0"/>
      <w:marTop w:val="0"/>
      <w:marBottom w:val="0"/>
      <w:divBdr>
        <w:top w:val="none" w:sz="0" w:space="0" w:color="auto"/>
        <w:left w:val="none" w:sz="0" w:space="0" w:color="auto"/>
        <w:bottom w:val="none" w:sz="0" w:space="0" w:color="auto"/>
        <w:right w:val="none" w:sz="0" w:space="0" w:color="auto"/>
      </w:divBdr>
    </w:div>
    <w:div w:id="1953437513">
      <w:bodyDiv w:val="1"/>
      <w:marLeft w:val="0"/>
      <w:marRight w:val="0"/>
      <w:marTop w:val="0"/>
      <w:marBottom w:val="0"/>
      <w:divBdr>
        <w:top w:val="none" w:sz="0" w:space="0" w:color="auto"/>
        <w:left w:val="none" w:sz="0" w:space="0" w:color="auto"/>
        <w:bottom w:val="none" w:sz="0" w:space="0" w:color="auto"/>
        <w:right w:val="none" w:sz="0" w:space="0" w:color="auto"/>
      </w:divBdr>
    </w:div>
    <w:div w:id="1953702207">
      <w:bodyDiv w:val="1"/>
      <w:marLeft w:val="0"/>
      <w:marRight w:val="0"/>
      <w:marTop w:val="0"/>
      <w:marBottom w:val="0"/>
      <w:divBdr>
        <w:top w:val="none" w:sz="0" w:space="0" w:color="auto"/>
        <w:left w:val="none" w:sz="0" w:space="0" w:color="auto"/>
        <w:bottom w:val="none" w:sz="0" w:space="0" w:color="auto"/>
        <w:right w:val="none" w:sz="0" w:space="0" w:color="auto"/>
      </w:divBdr>
    </w:div>
    <w:div w:id="1953780242">
      <w:bodyDiv w:val="1"/>
      <w:marLeft w:val="0"/>
      <w:marRight w:val="0"/>
      <w:marTop w:val="0"/>
      <w:marBottom w:val="0"/>
      <w:divBdr>
        <w:top w:val="none" w:sz="0" w:space="0" w:color="auto"/>
        <w:left w:val="none" w:sz="0" w:space="0" w:color="auto"/>
        <w:bottom w:val="none" w:sz="0" w:space="0" w:color="auto"/>
        <w:right w:val="none" w:sz="0" w:space="0" w:color="auto"/>
      </w:divBdr>
    </w:div>
    <w:div w:id="1954091797">
      <w:bodyDiv w:val="1"/>
      <w:marLeft w:val="0"/>
      <w:marRight w:val="0"/>
      <w:marTop w:val="0"/>
      <w:marBottom w:val="0"/>
      <w:divBdr>
        <w:top w:val="none" w:sz="0" w:space="0" w:color="auto"/>
        <w:left w:val="none" w:sz="0" w:space="0" w:color="auto"/>
        <w:bottom w:val="none" w:sz="0" w:space="0" w:color="auto"/>
        <w:right w:val="none" w:sz="0" w:space="0" w:color="auto"/>
      </w:divBdr>
    </w:div>
    <w:div w:id="1954632376">
      <w:bodyDiv w:val="1"/>
      <w:marLeft w:val="0"/>
      <w:marRight w:val="0"/>
      <w:marTop w:val="0"/>
      <w:marBottom w:val="0"/>
      <w:divBdr>
        <w:top w:val="none" w:sz="0" w:space="0" w:color="auto"/>
        <w:left w:val="none" w:sz="0" w:space="0" w:color="auto"/>
        <w:bottom w:val="none" w:sz="0" w:space="0" w:color="auto"/>
        <w:right w:val="none" w:sz="0" w:space="0" w:color="auto"/>
      </w:divBdr>
    </w:div>
    <w:div w:id="1954940965">
      <w:bodyDiv w:val="1"/>
      <w:marLeft w:val="0"/>
      <w:marRight w:val="0"/>
      <w:marTop w:val="0"/>
      <w:marBottom w:val="0"/>
      <w:divBdr>
        <w:top w:val="none" w:sz="0" w:space="0" w:color="auto"/>
        <w:left w:val="none" w:sz="0" w:space="0" w:color="auto"/>
        <w:bottom w:val="none" w:sz="0" w:space="0" w:color="auto"/>
        <w:right w:val="none" w:sz="0" w:space="0" w:color="auto"/>
      </w:divBdr>
    </w:div>
    <w:div w:id="1955093497">
      <w:bodyDiv w:val="1"/>
      <w:marLeft w:val="0"/>
      <w:marRight w:val="0"/>
      <w:marTop w:val="0"/>
      <w:marBottom w:val="0"/>
      <w:divBdr>
        <w:top w:val="none" w:sz="0" w:space="0" w:color="auto"/>
        <w:left w:val="none" w:sz="0" w:space="0" w:color="auto"/>
        <w:bottom w:val="none" w:sz="0" w:space="0" w:color="auto"/>
        <w:right w:val="none" w:sz="0" w:space="0" w:color="auto"/>
      </w:divBdr>
    </w:div>
    <w:div w:id="1955283566">
      <w:bodyDiv w:val="1"/>
      <w:marLeft w:val="0"/>
      <w:marRight w:val="0"/>
      <w:marTop w:val="0"/>
      <w:marBottom w:val="0"/>
      <w:divBdr>
        <w:top w:val="none" w:sz="0" w:space="0" w:color="auto"/>
        <w:left w:val="none" w:sz="0" w:space="0" w:color="auto"/>
        <w:bottom w:val="none" w:sz="0" w:space="0" w:color="auto"/>
        <w:right w:val="none" w:sz="0" w:space="0" w:color="auto"/>
      </w:divBdr>
    </w:div>
    <w:div w:id="1955869072">
      <w:bodyDiv w:val="1"/>
      <w:marLeft w:val="0"/>
      <w:marRight w:val="0"/>
      <w:marTop w:val="0"/>
      <w:marBottom w:val="0"/>
      <w:divBdr>
        <w:top w:val="none" w:sz="0" w:space="0" w:color="auto"/>
        <w:left w:val="none" w:sz="0" w:space="0" w:color="auto"/>
        <w:bottom w:val="none" w:sz="0" w:space="0" w:color="auto"/>
        <w:right w:val="none" w:sz="0" w:space="0" w:color="auto"/>
      </w:divBdr>
    </w:div>
    <w:div w:id="1956794113">
      <w:bodyDiv w:val="1"/>
      <w:marLeft w:val="0"/>
      <w:marRight w:val="0"/>
      <w:marTop w:val="0"/>
      <w:marBottom w:val="0"/>
      <w:divBdr>
        <w:top w:val="none" w:sz="0" w:space="0" w:color="auto"/>
        <w:left w:val="none" w:sz="0" w:space="0" w:color="auto"/>
        <w:bottom w:val="none" w:sz="0" w:space="0" w:color="auto"/>
        <w:right w:val="none" w:sz="0" w:space="0" w:color="auto"/>
      </w:divBdr>
    </w:div>
    <w:div w:id="1957322533">
      <w:bodyDiv w:val="1"/>
      <w:marLeft w:val="0"/>
      <w:marRight w:val="0"/>
      <w:marTop w:val="0"/>
      <w:marBottom w:val="0"/>
      <w:divBdr>
        <w:top w:val="none" w:sz="0" w:space="0" w:color="auto"/>
        <w:left w:val="none" w:sz="0" w:space="0" w:color="auto"/>
        <w:bottom w:val="none" w:sz="0" w:space="0" w:color="auto"/>
        <w:right w:val="none" w:sz="0" w:space="0" w:color="auto"/>
      </w:divBdr>
    </w:div>
    <w:div w:id="1957717046">
      <w:bodyDiv w:val="1"/>
      <w:marLeft w:val="0"/>
      <w:marRight w:val="0"/>
      <w:marTop w:val="0"/>
      <w:marBottom w:val="0"/>
      <w:divBdr>
        <w:top w:val="none" w:sz="0" w:space="0" w:color="auto"/>
        <w:left w:val="none" w:sz="0" w:space="0" w:color="auto"/>
        <w:bottom w:val="none" w:sz="0" w:space="0" w:color="auto"/>
        <w:right w:val="none" w:sz="0" w:space="0" w:color="auto"/>
      </w:divBdr>
    </w:div>
    <w:div w:id="1958951095">
      <w:bodyDiv w:val="1"/>
      <w:marLeft w:val="0"/>
      <w:marRight w:val="0"/>
      <w:marTop w:val="0"/>
      <w:marBottom w:val="0"/>
      <w:divBdr>
        <w:top w:val="none" w:sz="0" w:space="0" w:color="auto"/>
        <w:left w:val="none" w:sz="0" w:space="0" w:color="auto"/>
        <w:bottom w:val="none" w:sz="0" w:space="0" w:color="auto"/>
        <w:right w:val="none" w:sz="0" w:space="0" w:color="auto"/>
      </w:divBdr>
    </w:div>
    <w:div w:id="1959145951">
      <w:bodyDiv w:val="1"/>
      <w:marLeft w:val="0"/>
      <w:marRight w:val="0"/>
      <w:marTop w:val="0"/>
      <w:marBottom w:val="0"/>
      <w:divBdr>
        <w:top w:val="none" w:sz="0" w:space="0" w:color="auto"/>
        <w:left w:val="none" w:sz="0" w:space="0" w:color="auto"/>
        <w:bottom w:val="none" w:sz="0" w:space="0" w:color="auto"/>
        <w:right w:val="none" w:sz="0" w:space="0" w:color="auto"/>
      </w:divBdr>
    </w:div>
    <w:div w:id="1959215298">
      <w:bodyDiv w:val="1"/>
      <w:marLeft w:val="0"/>
      <w:marRight w:val="0"/>
      <w:marTop w:val="0"/>
      <w:marBottom w:val="0"/>
      <w:divBdr>
        <w:top w:val="none" w:sz="0" w:space="0" w:color="auto"/>
        <w:left w:val="none" w:sz="0" w:space="0" w:color="auto"/>
        <w:bottom w:val="none" w:sz="0" w:space="0" w:color="auto"/>
        <w:right w:val="none" w:sz="0" w:space="0" w:color="auto"/>
      </w:divBdr>
    </w:div>
    <w:div w:id="1960214170">
      <w:bodyDiv w:val="1"/>
      <w:marLeft w:val="0"/>
      <w:marRight w:val="0"/>
      <w:marTop w:val="0"/>
      <w:marBottom w:val="0"/>
      <w:divBdr>
        <w:top w:val="none" w:sz="0" w:space="0" w:color="auto"/>
        <w:left w:val="none" w:sz="0" w:space="0" w:color="auto"/>
        <w:bottom w:val="none" w:sz="0" w:space="0" w:color="auto"/>
        <w:right w:val="none" w:sz="0" w:space="0" w:color="auto"/>
      </w:divBdr>
    </w:div>
    <w:div w:id="1960258419">
      <w:bodyDiv w:val="1"/>
      <w:marLeft w:val="0"/>
      <w:marRight w:val="0"/>
      <w:marTop w:val="0"/>
      <w:marBottom w:val="0"/>
      <w:divBdr>
        <w:top w:val="none" w:sz="0" w:space="0" w:color="auto"/>
        <w:left w:val="none" w:sz="0" w:space="0" w:color="auto"/>
        <w:bottom w:val="none" w:sz="0" w:space="0" w:color="auto"/>
        <w:right w:val="none" w:sz="0" w:space="0" w:color="auto"/>
      </w:divBdr>
    </w:div>
    <w:div w:id="1961305278">
      <w:bodyDiv w:val="1"/>
      <w:marLeft w:val="0"/>
      <w:marRight w:val="0"/>
      <w:marTop w:val="0"/>
      <w:marBottom w:val="0"/>
      <w:divBdr>
        <w:top w:val="none" w:sz="0" w:space="0" w:color="auto"/>
        <w:left w:val="none" w:sz="0" w:space="0" w:color="auto"/>
        <w:bottom w:val="none" w:sz="0" w:space="0" w:color="auto"/>
        <w:right w:val="none" w:sz="0" w:space="0" w:color="auto"/>
      </w:divBdr>
    </w:div>
    <w:div w:id="1961568999">
      <w:bodyDiv w:val="1"/>
      <w:marLeft w:val="0"/>
      <w:marRight w:val="0"/>
      <w:marTop w:val="0"/>
      <w:marBottom w:val="0"/>
      <w:divBdr>
        <w:top w:val="none" w:sz="0" w:space="0" w:color="auto"/>
        <w:left w:val="none" w:sz="0" w:space="0" w:color="auto"/>
        <w:bottom w:val="none" w:sz="0" w:space="0" w:color="auto"/>
        <w:right w:val="none" w:sz="0" w:space="0" w:color="auto"/>
      </w:divBdr>
    </w:div>
    <w:div w:id="1962616217">
      <w:bodyDiv w:val="1"/>
      <w:marLeft w:val="0"/>
      <w:marRight w:val="0"/>
      <w:marTop w:val="0"/>
      <w:marBottom w:val="0"/>
      <w:divBdr>
        <w:top w:val="none" w:sz="0" w:space="0" w:color="auto"/>
        <w:left w:val="none" w:sz="0" w:space="0" w:color="auto"/>
        <w:bottom w:val="none" w:sz="0" w:space="0" w:color="auto"/>
        <w:right w:val="none" w:sz="0" w:space="0" w:color="auto"/>
      </w:divBdr>
    </w:div>
    <w:div w:id="1962881432">
      <w:bodyDiv w:val="1"/>
      <w:marLeft w:val="0"/>
      <w:marRight w:val="0"/>
      <w:marTop w:val="0"/>
      <w:marBottom w:val="0"/>
      <w:divBdr>
        <w:top w:val="none" w:sz="0" w:space="0" w:color="auto"/>
        <w:left w:val="none" w:sz="0" w:space="0" w:color="auto"/>
        <w:bottom w:val="none" w:sz="0" w:space="0" w:color="auto"/>
        <w:right w:val="none" w:sz="0" w:space="0" w:color="auto"/>
      </w:divBdr>
    </w:div>
    <w:div w:id="1962956790">
      <w:bodyDiv w:val="1"/>
      <w:marLeft w:val="0"/>
      <w:marRight w:val="0"/>
      <w:marTop w:val="0"/>
      <w:marBottom w:val="0"/>
      <w:divBdr>
        <w:top w:val="none" w:sz="0" w:space="0" w:color="auto"/>
        <w:left w:val="none" w:sz="0" w:space="0" w:color="auto"/>
        <w:bottom w:val="none" w:sz="0" w:space="0" w:color="auto"/>
        <w:right w:val="none" w:sz="0" w:space="0" w:color="auto"/>
      </w:divBdr>
    </w:div>
    <w:div w:id="1964116106">
      <w:bodyDiv w:val="1"/>
      <w:marLeft w:val="0"/>
      <w:marRight w:val="0"/>
      <w:marTop w:val="0"/>
      <w:marBottom w:val="0"/>
      <w:divBdr>
        <w:top w:val="none" w:sz="0" w:space="0" w:color="auto"/>
        <w:left w:val="none" w:sz="0" w:space="0" w:color="auto"/>
        <w:bottom w:val="none" w:sz="0" w:space="0" w:color="auto"/>
        <w:right w:val="none" w:sz="0" w:space="0" w:color="auto"/>
      </w:divBdr>
    </w:div>
    <w:div w:id="1964534306">
      <w:bodyDiv w:val="1"/>
      <w:marLeft w:val="0"/>
      <w:marRight w:val="0"/>
      <w:marTop w:val="0"/>
      <w:marBottom w:val="0"/>
      <w:divBdr>
        <w:top w:val="none" w:sz="0" w:space="0" w:color="auto"/>
        <w:left w:val="none" w:sz="0" w:space="0" w:color="auto"/>
        <w:bottom w:val="none" w:sz="0" w:space="0" w:color="auto"/>
        <w:right w:val="none" w:sz="0" w:space="0" w:color="auto"/>
      </w:divBdr>
    </w:div>
    <w:div w:id="1964653356">
      <w:bodyDiv w:val="1"/>
      <w:marLeft w:val="0"/>
      <w:marRight w:val="0"/>
      <w:marTop w:val="0"/>
      <w:marBottom w:val="0"/>
      <w:divBdr>
        <w:top w:val="none" w:sz="0" w:space="0" w:color="auto"/>
        <w:left w:val="none" w:sz="0" w:space="0" w:color="auto"/>
        <w:bottom w:val="none" w:sz="0" w:space="0" w:color="auto"/>
        <w:right w:val="none" w:sz="0" w:space="0" w:color="auto"/>
      </w:divBdr>
    </w:div>
    <w:div w:id="1966040019">
      <w:bodyDiv w:val="1"/>
      <w:marLeft w:val="0"/>
      <w:marRight w:val="0"/>
      <w:marTop w:val="0"/>
      <w:marBottom w:val="0"/>
      <w:divBdr>
        <w:top w:val="none" w:sz="0" w:space="0" w:color="auto"/>
        <w:left w:val="none" w:sz="0" w:space="0" w:color="auto"/>
        <w:bottom w:val="none" w:sz="0" w:space="0" w:color="auto"/>
        <w:right w:val="none" w:sz="0" w:space="0" w:color="auto"/>
      </w:divBdr>
    </w:div>
    <w:div w:id="1966887044">
      <w:bodyDiv w:val="1"/>
      <w:marLeft w:val="0"/>
      <w:marRight w:val="0"/>
      <w:marTop w:val="0"/>
      <w:marBottom w:val="0"/>
      <w:divBdr>
        <w:top w:val="none" w:sz="0" w:space="0" w:color="auto"/>
        <w:left w:val="none" w:sz="0" w:space="0" w:color="auto"/>
        <w:bottom w:val="none" w:sz="0" w:space="0" w:color="auto"/>
        <w:right w:val="none" w:sz="0" w:space="0" w:color="auto"/>
      </w:divBdr>
    </w:div>
    <w:div w:id="1967077232">
      <w:bodyDiv w:val="1"/>
      <w:marLeft w:val="0"/>
      <w:marRight w:val="0"/>
      <w:marTop w:val="0"/>
      <w:marBottom w:val="0"/>
      <w:divBdr>
        <w:top w:val="none" w:sz="0" w:space="0" w:color="auto"/>
        <w:left w:val="none" w:sz="0" w:space="0" w:color="auto"/>
        <w:bottom w:val="none" w:sz="0" w:space="0" w:color="auto"/>
        <w:right w:val="none" w:sz="0" w:space="0" w:color="auto"/>
      </w:divBdr>
    </w:div>
    <w:div w:id="1967157212">
      <w:bodyDiv w:val="1"/>
      <w:marLeft w:val="0"/>
      <w:marRight w:val="0"/>
      <w:marTop w:val="0"/>
      <w:marBottom w:val="0"/>
      <w:divBdr>
        <w:top w:val="none" w:sz="0" w:space="0" w:color="auto"/>
        <w:left w:val="none" w:sz="0" w:space="0" w:color="auto"/>
        <w:bottom w:val="none" w:sz="0" w:space="0" w:color="auto"/>
        <w:right w:val="none" w:sz="0" w:space="0" w:color="auto"/>
      </w:divBdr>
    </w:div>
    <w:div w:id="1967616023">
      <w:bodyDiv w:val="1"/>
      <w:marLeft w:val="0"/>
      <w:marRight w:val="0"/>
      <w:marTop w:val="0"/>
      <w:marBottom w:val="0"/>
      <w:divBdr>
        <w:top w:val="none" w:sz="0" w:space="0" w:color="auto"/>
        <w:left w:val="none" w:sz="0" w:space="0" w:color="auto"/>
        <w:bottom w:val="none" w:sz="0" w:space="0" w:color="auto"/>
        <w:right w:val="none" w:sz="0" w:space="0" w:color="auto"/>
      </w:divBdr>
    </w:div>
    <w:div w:id="1968048311">
      <w:bodyDiv w:val="1"/>
      <w:marLeft w:val="0"/>
      <w:marRight w:val="0"/>
      <w:marTop w:val="0"/>
      <w:marBottom w:val="0"/>
      <w:divBdr>
        <w:top w:val="none" w:sz="0" w:space="0" w:color="auto"/>
        <w:left w:val="none" w:sz="0" w:space="0" w:color="auto"/>
        <w:bottom w:val="none" w:sz="0" w:space="0" w:color="auto"/>
        <w:right w:val="none" w:sz="0" w:space="0" w:color="auto"/>
      </w:divBdr>
    </w:div>
    <w:div w:id="1968117660">
      <w:bodyDiv w:val="1"/>
      <w:marLeft w:val="0"/>
      <w:marRight w:val="0"/>
      <w:marTop w:val="0"/>
      <w:marBottom w:val="0"/>
      <w:divBdr>
        <w:top w:val="none" w:sz="0" w:space="0" w:color="auto"/>
        <w:left w:val="none" w:sz="0" w:space="0" w:color="auto"/>
        <w:bottom w:val="none" w:sz="0" w:space="0" w:color="auto"/>
        <w:right w:val="none" w:sz="0" w:space="0" w:color="auto"/>
      </w:divBdr>
    </w:div>
    <w:div w:id="1969160739">
      <w:bodyDiv w:val="1"/>
      <w:marLeft w:val="0"/>
      <w:marRight w:val="0"/>
      <w:marTop w:val="0"/>
      <w:marBottom w:val="0"/>
      <w:divBdr>
        <w:top w:val="none" w:sz="0" w:space="0" w:color="auto"/>
        <w:left w:val="none" w:sz="0" w:space="0" w:color="auto"/>
        <w:bottom w:val="none" w:sz="0" w:space="0" w:color="auto"/>
        <w:right w:val="none" w:sz="0" w:space="0" w:color="auto"/>
      </w:divBdr>
    </w:div>
    <w:div w:id="1969626649">
      <w:bodyDiv w:val="1"/>
      <w:marLeft w:val="0"/>
      <w:marRight w:val="0"/>
      <w:marTop w:val="0"/>
      <w:marBottom w:val="0"/>
      <w:divBdr>
        <w:top w:val="none" w:sz="0" w:space="0" w:color="auto"/>
        <w:left w:val="none" w:sz="0" w:space="0" w:color="auto"/>
        <w:bottom w:val="none" w:sz="0" w:space="0" w:color="auto"/>
        <w:right w:val="none" w:sz="0" w:space="0" w:color="auto"/>
      </w:divBdr>
    </w:div>
    <w:div w:id="1969974005">
      <w:bodyDiv w:val="1"/>
      <w:marLeft w:val="0"/>
      <w:marRight w:val="0"/>
      <w:marTop w:val="0"/>
      <w:marBottom w:val="0"/>
      <w:divBdr>
        <w:top w:val="none" w:sz="0" w:space="0" w:color="auto"/>
        <w:left w:val="none" w:sz="0" w:space="0" w:color="auto"/>
        <w:bottom w:val="none" w:sz="0" w:space="0" w:color="auto"/>
        <w:right w:val="none" w:sz="0" w:space="0" w:color="auto"/>
      </w:divBdr>
    </w:div>
    <w:div w:id="1971784314">
      <w:bodyDiv w:val="1"/>
      <w:marLeft w:val="0"/>
      <w:marRight w:val="0"/>
      <w:marTop w:val="0"/>
      <w:marBottom w:val="0"/>
      <w:divBdr>
        <w:top w:val="none" w:sz="0" w:space="0" w:color="auto"/>
        <w:left w:val="none" w:sz="0" w:space="0" w:color="auto"/>
        <w:bottom w:val="none" w:sz="0" w:space="0" w:color="auto"/>
        <w:right w:val="none" w:sz="0" w:space="0" w:color="auto"/>
      </w:divBdr>
    </w:div>
    <w:div w:id="1972249241">
      <w:bodyDiv w:val="1"/>
      <w:marLeft w:val="0"/>
      <w:marRight w:val="0"/>
      <w:marTop w:val="0"/>
      <w:marBottom w:val="0"/>
      <w:divBdr>
        <w:top w:val="none" w:sz="0" w:space="0" w:color="auto"/>
        <w:left w:val="none" w:sz="0" w:space="0" w:color="auto"/>
        <w:bottom w:val="none" w:sz="0" w:space="0" w:color="auto"/>
        <w:right w:val="none" w:sz="0" w:space="0" w:color="auto"/>
      </w:divBdr>
    </w:div>
    <w:div w:id="1972518907">
      <w:bodyDiv w:val="1"/>
      <w:marLeft w:val="0"/>
      <w:marRight w:val="0"/>
      <w:marTop w:val="0"/>
      <w:marBottom w:val="0"/>
      <w:divBdr>
        <w:top w:val="none" w:sz="0" w:space="0" w:color="auto"/>
        <w:left w:val="none" w:sz="0" w:space="0" w:color="auto"/>
        <w:bottom w:val="none" w:sz="0" w:space="0" w:color="auto"/>
        <w:right w:val="none" w:sz="0" w:space="0" w:color="auto"/>
      </w:divBdr>
    </w:div>
    <w:div w:id="1973241735">
      <w:bodyDiv w:val="1"/>
      <w:marLeft w:val="0"/>
      <w:marRight w:val="0"/>
      <w:marTop w:val="0"/>
      <w:marBottom w:val="0"/>
      <w:divBdr>
        <w:top w:val="none" w:sz="0" w:space="0" w:color="auto"/>
        <w:left w:val="none" w:sz="0" w:space="0" w:color="auto"/>
        <w:bottom w:val="none" w:sz="0" w:space="0" w:color="auto"/>
        <w:right w:val="none" w:sz="0" w:space="0" w:color="auto"/>
      </w:divBdr>
    </w:div>
    <w:div w:id="1974555295">
      <w:bodyDiv w:val="1"/>
      <w:marLeft w:val="0"/>
      <w:marRight w:val="0"/>
      <w:marTop w:val="0"/>
      <w:marBottom w:val="0"/>
      <w:divBdr>
        <w:top w:val="none" w:sz="0" w:space="0" w:color="auto"/>
        <w:left w:val="none" w:sz="0" w:space="0" w:color="auto"/>
        <w:bottom w:val="none" w:sz="0" w:space="0" w:color="auto"/>
        <w:right w:val="none" w:sz="0" w:space="0" w:color="auto"/>
      </w:divBdr>
    </w:div>
    <w:div w:id="1975720383">
      <w:bodyDiv w:val="1"/>
      <w:marLeft w:val="0"/>
      <w:marRight w:val="0"/>
      <w:marTop w:val="0"/>
      <w:marBottom w:val="0"/>
      <w:divBdr>
        <w:top w:val="none" w:sz="0" w:space="0" w:color="auto"/>
        <w:left w:val="none" w:sz="0" w:space="0" w:color="auto"/>
        <w:bottom w:val="none" w:sz="0" w:space="0" w:color="auto"/>
        <w:right w:val="none" w:sz="0" w:space="0" w:color="auto"/>
      </w:divBdr>
    </w:div>
    <w:div w:id="1975796697">
      <w:bodyDiv w:val="1"/>
      <w:marLeft w:val="0"/>
      <w:marRight w:val="0"/>
      <w:marTop w:val="0"/>
      <w:marBottom w:val="0"/>
      <w:divBdr>
        <w:top w:val="none" w:sz="0" w:space="0" w:color="auto"/>
        <w:left w:val="none" w:sz="0" w:space="0" w:color="auto"/>
        <w:bottom w:val="none" w:sz="0" w:space="0" w:color="auto"/>
        <w:right w:val="none" w:sz="0" w:space="0" w:color="auto"/>
      </w:divBdr>
    </w:div>
    <w:div w:id="1976593851">
      <w:bodyDiv w:val="1"/>
      <w:marLeft w:val="0"/>
      <w:marRight w:val="0"/>
      <w:marTop w:val="0"/>
      <w:marBottom w:val="0"/>
      <w:divBdr>
        <w:top w:val="none" w:sz="0" w:space="0" w:color="auto"/>
        <w:left w:val="none" w:sz="0" w:space="0" w:color="auto"/>
        <w:bottom w:val="none" w:sz="0" w:space="0" w:color="auto"/>
        <w:right w:val="none" w:sz="0" w:space="0" w:color="auto"/>
      </w:divBdr>
    </w:div>
    <w:div w:id="1977099387">
      <w:bodyDiv w:val="1"/>
      <w:marLeft w:val="0"/>
      <w:marRight w:val="0"/>
      <w:marTop w:val="0"/>
      <w:marBottom w:val="0"/>
      <w:divBdr>
        <w:top w:val="none" w:sz="0" w:space="0" w:color="auto"/>
        <w:left w:val="none" w:sz="0" w:space="0" w:color="auto"/>
        <w:bottom w:val="none" w:sz="0" w:space="0" w:color="auto"/>
        <w:right w:val="none" w:sz="0" w:space="0" w:color="auto"/>
      </w:divBdr>
    </w:div>
    <w:div w:id="1977104136">
      <w:bodyDiv w:val="1"/>
      <w:marLeft w:val="0"/>
      <w:marRight w:val="0"/>
      <w:marTop w:val="0"/>
      <w:marBottom w:val="0"/>
      <w:divBdr>
        <w:top w:val="none" w:sz="0" w:space="0" w:color="auto"/>
        <w:left w:val="none" w:sz="0" w:space="0" w:color="auto"/>
        <w:bottom w:val="none" w:sz="0" w:space="0" w:color="auto"/>
        <w:right w:val="none" w:sz="0" w:space="0" w:color="auto"/>
      </w:divBdr>
    </w:div>
    <w:div w:id="1977711045">
      <w:bodyDiv w:val="1"/>
      <w:marLeft w:val="0"/>
      <w:marRight w:val="0"/>
      <w:marTop w:val="0"/>
      <w:marBottom w:val="0"/>
      <w:divBdr>
        <w:top w:val="none" w:sz="0" w:space="0" w:color="auto"/>
        <w:left w:val="none" w:sz="0" w:space="0" w:color="auto"/>
        <w:bottom w:val="none" w:sz="0" w:space="0" w:color="auto"/>
        <w:right w:val="none" w:sz="0" w:space="0" w:color="auto"/>
      </w:divBdr>
    </w:div>
    <w:div w:id="1977830615">
      <w:bodyDiv w:val="1"/>
      <w:marLeft w:val="0"/>
      <w:marRight w:val="0"/>
      <w:marTop w:val="0"/>
      <w:marBottom w:val="0"/>
      <w:divBdr>
        <w:top w:val="none" w:sz="0" w:space="0" w:color="auto"/>
        <w:left w:val="none" w:sz="0" w:space="0" w:color="auto"/>
        <w:bottom w:val="none" w:sz="0" w:space="0" w:color="auto"/>
        <w:right w:val="none" w:sz="0" w:space="0" w:color="auto"/>
      </w:divBdr>
    </w:div>
    <w:div w:id="1978607145">
      <w:bodyDiv w:val="1"/>
      <w:marLeft w:val="0"/>
      <w:marRight w:val="0"/>
      <w:marTop w:val="0"/>
      <w:marBottom w:val="0"/>
      <w:divBdr>
        <w:top w:val="none" w:sz="0" w:space="0" w:color="auto"/>
        <w:left w:val="none" w:sz="0" w:space="0" w:color="auto"/>
        <w:bottom w:val="none" w:sz="0" w:space="0" w:color="auto"/>
        <w:right w:val="none" w:sz="0" w:space="0" w:color="auto"/>
      </w:divBdr>
    </w:div>
    <w:div w:id="1978681260">
      <w:bodyDiv w:val="1"/>
      <w:marLeft w:val="0"/>
      <w:marRight w:val="0"/>
      <w:marTop w:val="0"/>
      <w:marBottom w:val="0"/>
      <w:divBdr>
        <w:top w:val="none" w:sz="0" w:space="0" w:color="auto"/>
        <w:left w:val="none" w:sz="0" w:space="0" w:color="auto"/>
        <w:bottom w:val="none" w:sz="0" w:space="0" w:color="auto"/>
        <w:right w:val="none" w:sz="0" w:space="0" w:color="auto"/>
      </w:divBdr>
    </w:div>
    <w:div w:id="1979332183">
      <w:bodyDiv w:val="1"/>
      <w:marLeft w:val="0"/>
      <w:marRight w:val="0"/>
      <w:marTop w:val="0"/>
      <w:marBottom w:val="0"/>
      <w:divBdr>
        <w:top w:val="none" w:sz="0" w:space="0" w:color="auto"/>
        <w:left w:val="none" w:sz="0" w:space="0" w:color="auto"/>
        <w:bottom w:val="none" w:sz="0" w:space="0" w:color="auto"/>
        <w:right w:val="none" w:sz="0" w:space="0" w:color="auto"/>
      </w:divBdr>
    </w:div>
    <w:div w:id="1979534822">
      <w:bodyDiv w:val="1"/>
      <w:marLeft w:val="0"/>
      <w:marRight w:val="0"/>
      <w:marTop w:val="0"/>
      <w:marBottom w:val="0"/>
      <w:divBdr>
        <w:top w:val="none" w:sz="0" w:space="0" w:color="auto"/>
        <w:left w:val="none" w:sz="0" w:space="0" w:color="auto"/>
        <w:bottom w:val="none" w:sz="0" w:space="0" w:color="auto"/>
        <w:right w:val="none" w:sz="0" w:space="0" w:color="auto"/>
      </w:divBdr>
    </w:div>
    <w:div w:id="1979844727">
      <w:bodyDiv w:val="1"/>
      <w:marLeft w:val="0"/>
      <w:marRight w:val="0"/>
      <w:marTop w:val="0"/>
      <w:marBottom w:val="0"/>
      <w:divBdr>
        <w:top w:val="none" w:sz="0" w:space="0" w:color="auto"/>
        <w:left w:val="none" w:sz="0" w:space="0" w:color="auto"/>
        <w:bottom w:val="none" w:sz="0" w:space="0" w:color="auto"/>
        <w:right w:val="none" w:sz="0" w:space="0" w:color="auto"/>
      </w:divBdr>
    </w:div>
    <w:div w:id="1979992499">
      <w:bodyDiv w:val="1"/>
      <w:marLeft w:val="0"/>
      <w:marRight w:val="0"/>
      <w:marTop w:val="0"/>
      <w:marBottom w:val="0"/>
      <w:divBdr>
        <w:top w:val="none" w:sz="0" w:space="0" w:color="auto"/>
        <w:left w:val="none" w:sz="0" w:space="0" w:color="auto"/>
        <w:bottom w:val="none" w:sz="0" w:space="0" w:color="auto"/>
        <w:right w:val="none" w:sz="0" w:space="0" w:color="auto"/>
      </w:divBdr>
    </w:div>
    <w:div w:id="1980572563">
      <w:bodyDiv w:val="1"/>
      <w:marLeft w:val="0"/>
      <w:marRight w:val="0"/>
      <w:marTop w:val="0"/>
      <w:marBottom w:val="0"/>
      <w:divBdr>
        <w:top w:val="none" w:sz="0" w:space="0" w:color="auto"/>
        <w:left w:val="none" w:sz="0" w:space="0" w:color="auto"/>
        <w:bottom w:val="none" w:sz="0" w:space="0" w:color="auto"/>
        <w:right w:val="none" w:sz="0" w:space="0" w:color="auto"/>
      </w:divBdr>
    </w:div>
    <w:div w:id="1980645330">
      <w:bodyDiv w:val="1"/>
      <w:marLeft w:val="0"/>
      <w:marRight w:val="0"/>
      <w:marTop w:val="0"/>
      <w:marBottom w:val="0"/>
      <w:divBdr>
        <w:top w:val="none" w:sz="0" w:space="0" w:color="auto"/>
        <w:left w:val="none" w:sz="0" w:space="0" w:color="auto"/>
        <w:bottom w:val="none" w:sz="0" w:space="0" w:color="auto"/>
        <w:right w:val="none" w:sz="0" w:space="0" w:color="auto"/>
      </w:divBdr>
    </w:div>
    <w:div w:id="1980911479">
      <w:bodyDiv w:val="1"/>
      <w:marLeft w:val="0"/>
      <w:marRight w:val="0"/>
      <w:marTop w:val="0"/>
      <w:marBottom w:val="0"/>
      <w:divBdr>
        <w:top w:val="none" w:sz="0" w:space="0" w:color="auto"/>
        <w:left w:val="none" w:sz="0" w:space="0" w:color="auto"/>
        <w:bottom w:val="none" w:sz="0" w:space="0" w:color="auto"/>
        <w:right w:val="none" w:sz="0" w:space="0" w:color="auto"/>
      </w:divBdr>
    </w:div>
    <w:div w:id="1980920101">
      <w:bodyDiv w:val="1"/>
      <w:marLeft w:val="0"/>
      <w:marRight w:val="0"/>
      <w:marTop w:val="0"/>
      <w:marBottom w:val="0"/>
      <w:divBdr>
        <w:top w:val="none" w:sz="0" w:space="0" w:color="auto"/>
        <w:left w:val="none" w:sz="0" w:space="0" w:color="auto"/>
        <w:bottom w:val="none" w:sz="0" w:space="0" w:color="auto"/>
        <w:right w:val="none" w:sz="0" w:space="0" w:color="auto"/>
      </w:divBdr>
    </w:div>
    <w:div w:id="1981422144">
      <w:bodyDiv w:val="1"/>
      <w:marLeft w:val="0"/>
      <w:marRight w:val="0"/>
      <w:marTop w:val="0"/>
      <w:marBottom w:val="0"/>
      <w:divBdr>
        <w:top w:val="none" w:sz="0" w:space="0" w:color="auto"/>
        <w:left w:val="none" w:sz="0" w:space="0" w:color="auto"/>
        <w:bottom w:val="none" w:sz="0" w:space="0" w:color="auto"/>
        <w:right w:val="none" w:sz="0" w:space="0" w:color="auto"/>
      </w:divBdr>
    </w:div>
    <w:div w:id="1983003576">
      <w:bodyDiv w:val="1"/>
      <w:marLeft w:val="0"/>
      <w:marRight w:val="0"/>
      <w:marTop w:val="0"/>
      <w:marBottom w:val="0"/>
      <w:divBdr>
        <w:top w:val="none" w:sz="0" w:space="0" w:color="auto"/>
        <w:left w:val="none" w:sz="0" w:space="0" w:color="auto"/>
        <w:bottom w:val="none" w:sz="0" w:space="0" w:color="auto"/>
        <w:right w:val="none" w:sz="0" w:space="0" w:color="auto"/>
      </w:divBdr>
    </w:div>
    <w:div w:id="1983849990">
      <w:bodyDiv w:val="1"/>
      <w:marLeft w:val="0"/>
      <w:marRight w:val="0"/>
      <w:marTop w:val="0"/>
      <w:marBottom w:val="0"/>
      <w:divBdr>
        <w:top w:val="none" w:sz="0" w:space="0" w:color="auto"/>
        <w:left w:val="none" w:sz="0" w:space="0" w:color="auto"/>
        <w:bottom w:val="none" w:sz="0" w:space="0" w:color="auto"/>
        <w:right w:val="none" w:sz="0" w:space="0" w:color="auto"/>
      </w:divBdr>
    </w:div>
    <w:div w:id="1985115330">
      <w:bodyDiv w:val="1"/>
      <w:marLeft w:val="0"/>
      <w:marRight w:val="0"/>
      <w:marTop w:val="0"/>
      <w:marBottom w:val="0"/>
      <w:divBdr>
        <w:top w:val="none" w:sz="0" w:space="0" w:color="auto"/>
        <w:left w:val="none" w:sz="0" w:space="0" w:color="auto"/>
        <w:bottom w:val="none" w:sz="0" w:space="0" w:color="auto"/>
        <w:right w:val="none" w:sz="0" w:space="0" w:color="auto"/>
      </w:divBdr>
    </w:div>
    <w:div w:id="1985307819">
      <w:bodyDiv w:val="1"/>
      <w:marLeft w:val="0"/>
      <w:marRight w:val="0"/>
      <w:marTop w:val="0"/>
      <w:marBottom w:val="0"/>
      <w:divBdr>
        <w:top w:val="none" w:sz="0" w:space="0" w:color="auto"/>
        <w:left w:val="none" w:sz="0" w:space="0" w:color="auto"/>
        <w:bottom w:val="none" w:sz="0" w:space="0" w:color="auto"/>
        <w:right w:val="none" w:sz="0" w:space="0" w:color="auto"/>
      </w:divBdr>
    </w:div>
    <w:div w:id="1985349473">
      <w:bodyDiv w:val="1"/>
      <w:marLeft w:val="0"/>
      <w:marRight w:val="0"/>
      <w:marTop w:val="0"/>
      <w:marBottom w:val="0"/>
      <w:divBdr>
        <w:top w:val="none" w:sz="0" w:space="0" w:color="auto"/>
        <w:left w:val="none" w:sz="0" w:space="0" w:color="auto"/>
        <w:bottom w:val="none" w:sz="0" w:space="0" w:color="auto"/>
        <w:right w:val="none" w:sz="0" w:space="0" w:color="auto"/>
      </w:divBdr>
    </w:div>
    <w:div w:id="1985352520">
      <w:bodyDiv w:val="1"/>
      <w:marLeft w:val="0"/>
      <w:marRight w:val="0"/>
      <w:marTop w:val="0"/>
      <w:marBottom w:val="0"/>
      <w:divBdr>
        <w:top w:val="none" w:sz="0" w:space="0" w:color="auto"/>
        <w:left w:val="none" w:sz="0" w:space="0" w:color="auto"/>
        <w:bottom w:val="none" w:sz="0" w:space="0" w:color="auto"/>
        <w:right w:val="none" w:sz="0" w:space="0" w:color="auto"/>
      </w:divBdr>
    </w:div>
    <w:div w:id="1985504004">
      <w:bodyDiv w:val="1"/>
      <w:marLeft w:val="0"/>
      <w:marRight w:val="0"/>
      <w:marTop w:val="0"/>
      <w:marBottom w:val="0"/>
      <w:divBdr>
        <w:top w:val="none" w:sz="0" w:space="0" w:color="auto"/>
        <w:left w:val="none" w:sz="0" w:space="0" w:color="auto"/>
        <w:bottom w:val="none" w:sz="0" w:space="0" w:color="auto"/>
        <w:right w:val="none" w:sz="0" w:space="0" w:color="auto"/>
      </w:divBdr>
    </w:div>
    <w:div w:id="1985504728">
      <w:bodyDiv w:val="1"/>
      <w:marLeft w:val="0"/>
      <w:marRight w:val="0"/>
      <w:marTop w:val="0"/>
      <w:marBottom w:val="0"/>
      <w:divBdr>
        <w:top w:val="none" w:sz="0" w:space="0" w:color="auto"/>
        <w:left w:val="none" w:sz="0" w:space="0" w:color="auto"/>
        <w:bottom w:val="none" w:sz="0" w:space="0" w:color="auto"/>
        <w:right w:val="none" w:sz="0" w:space="0" w:color="auto"/>
      </w:divBdr>
    </w:div>
    <w:div w:id="1986156818">
      <w:bodyDiv w:val="1"/>
      <w:marLeft w:val="0"/>
      <w:marRight w:val="0"/>
      <w:marTop w:val="0"/>
      <w:marBottom w:val="0"/>
      <w:divBdr>
        <w:top w:val="none" w:sz="0" w:space="0" w:color="auto"/>
        <w:left w:val="none" w:sz="0" w:space="0" w:color="auto"/>
        <w:bottom w:val="none" w:sz="0" w:space="0" w:color="auto"/>
        <w:right w:val="none" w:sz="0" w:space="0" w:color="auto"/>
      </w:divBdr>
    </w:div>
    <w:div w:id="1986662951">
      <w:bodyDiv w:val="1"/>
      <w:marLeft w:val="0"/>
      <w:marRight w:val="0"/>
      <w:marTop w:val="0"/>
      <w:marBottom w:val="0"/>
      <w:divBdr>
        <w:top w:val="none" w:sz="0" w:space="0" w:color="auto"/>
        <w:left w:val="none" w:sz="0" w:space="0" w:color="auto"/>
        <w:bottom w:val="none" w:sz="0" w:space="0" w:color="auto"/>
        <w:right w:val="none" w:sz="0" w:space="0" w:color="auto"/>
      </w:divBdr>
    </w:div>
    <w:div w:id="1986931333">
      <w:bodyDiv w:val="1"/>
      <w:marLeft w:val="0"/>
      <w:marRight w:val="0"/>
      <w:marTop w:val="0"/>
      <w:marBottom w:val="0"/>
      <w:divBdr>
        <w:top w:val="none" w:sz="0" w:space="0" w:color="auto"/>
        <w:left w:val="none" w:sz="0" w:space="0" w:color="auto"/>
        <w:bottom w:val="none" w:sz="0" w:space="0" w:color="auto"/>
        <w:right w:val="none" w:sz="0" w:space="0" w:color="auto"/>
      </w:divBdr>
    </w:div>
    <w:div w:id="1987316504">
      <w:bodyDiv w:val="1"/>
      <w:marLeft w:val="0"/>
      <w:marRight w:val="0"/>
      <w:marTop w:val="0"/>
      <w:marBottom w:val="0"/>
      <w:divBdr>
        <w:top w:val="none" w:sz="0" w:space="0" w:color="auto"/>
        <w:left w:val="none" w:sz="0" w:space="0" w:color="auto"/>
        <w:bottom w:val="none" w:sz="0" w:space="0" w:color="auto"/>
        <w:right w:val="none" w:sz="0" w:space="0" w:color="auto"/>
      </w:divBdr>
    </w:div>
    <w:div w:id="1989816969">
      <w:bodyDiv w:val="1"/>
      <w:marLeft w:val="0"/>
      <w:marRight w:val="0"/>
      <w:marTop w:val="0"/>
      <w:marBottom w:val="0"/>
      <w:divBdr>
        <w:top w:val="none" w:sz="0" w:space="0" w:color="auto"/>
        <w:left w:val="none" w:sz="0" w:space="0" w:color="auto"/>
        <w:bottom w:val="none" w:sz="0" w:space="0" w:color="auto"/>
        <w:right w:val="none" w:sz="0" w:space="0" w:color="auto"/>
      </w:divBdr>
    </w:div>
    <w:div w:id="1989935147">
      <w:bodyDiv w:val="1"/>
      <w:marLeft w:val="0"/>
      <w:marRight w:val="0"/>
      <w:marTop w:val="0"/>
      <w:marBottom w:val="0"/>
      <w:divBdr>
        <w:top w:val="none" w:sz="0" w:space="0" w:color="auto"/>
        <w:left w:val="none" w:sz="0" w:space="0" w:color="auto"/>
        <w:bottom w:val="none" w:sz="0" w:space="0" w:color="auto"/>
        <w:right w:val="none" w:sz="0" w:space="0" w:color="auto"/>
      </w:divBdr>
    </w:div>
    <w:div w:id="1990939684">
      <w:bodyDiv w:val="1"/>
      <w:marLeft w:val="0"/>
      <w:marRight w:val="0"/>
      <w:marTop w:val="0"/>
      <w:marBottom w:val="0"/>
      <w:divBdr>
        <w:top w:val="none" w:sz="0" w:space="0" w:color="auto"/>
        <w:left w:val="none" w:sz="0" w:space="0" w:color="auto"/>
        <w:bottom w:val="none" w:sz="0" w:space="0" w:color="auto"/>
        <w:right w:val="none" w:sz="0" w:space="0" w:color="auto"/>
      </w:divBdr>
    </w:div>
    <w:div w:id="1991247416">
      <w:bodyDiv w:val="1"/>
      <w:marLeft w:val="0"/>
      <w:marRight w:val="0"/>
      <w:marTop w:val="0"/>
      <w:marBottom w:val="0"/>
      <w:divBdr>
        <w:top w:val="none" w:sz="0" w:space="0" w:color="auto"/>
        <w:left w:val="none" w:sz="0" w:space="0" w:color="auto"/>
        <w:bottom w:val="none" w:sz="0" w:space="0" w:color="auto"/>
        <w:right w:val="none" w:sz="0" w:space="0" w:color="auto"/>
      </w:divBdr>
    </w:div>
    <w:div w:id="1992128247">
      <w:bodyDiv w:val="1"/>
      <w:marLeft w:val="0"/>
      <w:marRight w:val="0"/>
      <w:marTop w:val="0"/>
      <w:marBottom w:val="0"/>
      <w:divBdr>
        <w:top w:val="none" w:sz="0" w:space="0" w:color="auto"/>
        <w:left w:val="none" w:sz="0" w:space="0" w:color="auto"/>
        <w:bottom w:val="none" w:sz="0" w:space="0" w:color="auto"/>
        <w:right w:val="none" w:sz="0" w:space="0" w:color="auto"/>
      </w:divBdr>
    </w:div>
    <w:div w:id="1992900156">
      <w:bodyDiv w:val="1"/>
      <w:marLeft w:val="0"/>
      <w:marRight w:val="0"/>
      <w:marTop w:val="0"/>
      <w:marBottom w:val="0"/>
      <w:divBdr>
        <w:top w:val="none" w:sz="0" w:space="0" w:color="auto"/>
        <w:left w:val="none" w:sz="0" w:space="0" w:color="auto"/>
        <w:bottom w:val="none" w:sz="0" w:space="0" w:color="auto"/>
        <w:right w:val="none" w:sz="0" w:space="0" w:color="auto"/>
      </w:divBdr>
    </w:div>
    <w:div w:id="1993874461">
      <w:bodyDiv w:val="1"/>
      <w:marLeft w:val="0"/>
      <w:marRight w:val="0"/>
      <w:marTop w:val="0"/>
      <w:marBottom w:val="0"/>
      <w:divBdr>
        <w:top w:val="none" w:sz="0" w:space="0" w:color="auto"/>
        <w:left w:val="none" w:sz="0" w:space="0" w:color="auto"/>
        <w:bottom w:val="none" w:sz="0" w:space="0" w:color="auto"/>
        <w:right w:val="none" w:sz="0" w:space="0" w:color="auto"/>
      </w:divBdr>
    </w:div>
    <w:div w:id="1994291123">
      <w:bodyDiv w:val="1"/>
      <w:marLeft w:val="0"/>
      <w:marRight w:val="0"/>
      <w:marTop w:val="0"/>
      <w:marBottom w:val="0"/>
      <w:divBdr>
        <w:top w:val="none" w:sz="0" w:space="0" w:color="auto"/>
        <w:left w:val="none" w:sz="0" w:space="0" w:color="auto"/>
        <w:bottom w:val="none" w:sz="0" w:space="0" w:color="auto"/>
        <w:right w:val="none" w:sz="0" w:space="0" w:color="auto"/>
      </w:divBdr>
    </w:div>
    <w:div w:id="1994672355">
      <w:bodyDiv w:val="1"/>
      <w:marLeft w:val="0"/>
      <w:marRight w:val="0"/>
      <w:marTop w:val="0"/>
      <w:marBottom w:val="0"/>
      <w:divBdr>
        <w:top w:val="none" w:sz="0" w:space="0" w:color="auto"/>
        <w:left w:val="none" w:sz="0" w:space="0" w:color="auto"/>
        <w:bottom w:val="none" w:sz="0" w:space="0" w:color="auto"/>
        <w:right w:val="none" w:sz="0" w:space="0" w:color="auto"/>
      </w:divBdr>
    </w:div>
    <w:div w:id="1995527132">
      <w:bodyDiv w:val="1"/>
      <w:marLeft w:val="0"/>
      <w:marRight w:val="0"/>
      <w:marTop w:val="0"/>
      <w:marBottom w:val="0"/>
      <w:divBdr>
        <w:top w:val="none" w:sz="0" w:space="0" w:color="auto"/>
        <w:left w:val="none" w:sz="0" w:space="0" w:color="auto"/>
        <w:bottom w:val="none" w:sz="0" w:space="0" w:color="auto"/>
        <w:right w:val="none" w:sz="0" w:space="0" w:color="auto"/>
      </w:divBdr>
    </w:div>
    <w:div w:id="1996571742">
      <w:bodyDiv w:val="1"/>
      <w:marLeft w:val="0"/>
      <w:marRight w:val="0"/>
      <w:marTop w:val="0"/>
      <w:marBottom w:val="0"/>
      <w:divBdr>
        <w:top w:val="none" w:sz="0" w:space="0" w:color="auto"/>
        <w:left w:val="none" w:sz="0" w:space="0" w:color="auto"/>
        <w:bottom w:val="none" w:sz="0" w:space="0" w:color="auto"/>
        <w:right w:val="none" w:sz="0" w:space="0" w:color="auto"/>
      </w:divBdr>
    </w:div>
    <w:div w:id="1996639202">
      <w:bodyDiv w:val="1"/>
      <w:marLeft w:val="0"/>
      <w:marRight w:val="0"/>
      <w:marTop w:val="0"/>
      <w:marBottom w:val="0"/>
      <w:divBdr>
        <w:top w:val="none" w:sz="0" w:space="0" w:color="auto"/>
        <w:left w:val="none" w:sz="0" w:space="0" w:color="auto"/>
        <w:bottom w:val="none" w:sz="0" w:space="0" w:color="auto"/>
        <w:right w:val="none" w:sz="0" w:space="0" w:color="auto"/>
      </w:divBdr>
    </w:div>
    <w:div w:id="1997342022">
      <w:bodyDiv w:val="1"/>
      <w:marLeft w:val="0"/>
      <w:marRight w:val="0"/>
      <w:marTop w:val="0"/>
      <w:marBottom w:val="0"/>
      <w:divBdr>
        <w:top w:val="none" w:sz="0" w:space="0" w:color="auto"/>
        <w:left w:val="none" w:sz="0" w:space="0" w:color="auto"/>
        <w:bottom w:val="none" w:sz="0" w:space="0" w:color="auto"/>
        <w:right w:val="none" w:sz="0" w:space="0" w:color="auto"/>
      </w:divBdr>
    </w:div>
    <w:div w:id="1997537890">
      <w:bodyDiv w:val="1"/>
      <w:marLeft w:val="0"/>
      <w:marRight w:val="0"/>
      <w:marTop w:val="0"/>
      <w:marBottom w:val="0"/>
      <w:divBdr>
        <w:top w:val="none" w:sz="0" w:space="0" w:color="auto"/>
        <w:left w:val="none" w:sz="0" w:space="0" w:color="auto"/>
        <w:bottom w:val="none" w:sz="0" w:space="0" w:color="auto"/>
        <w:right w:val="none" w:sz="0" w:space="0" w:color="auto"/>
      </w:divBdr>
    </w:div>
    <w:div w:id="1997763322">
      <w:bodyDiv w:val="1"/>
      <w:marLeft w:val="0"/>
      <w:marRight w:val="0"/>
      <w:marTop w:val="0"/>
      <w:marBottom w:val="0"/>
      <w:divBdr>
        <w:top w:val="none" w:sz="0" w:space="0" w:color="auto"/>
        <w:left w:val="none" w:sz="0" w:space="0" w:color="auto"/>
        <w:bottom w:val="none" w:sz="0" w:space="0" w:color="auto"/>
        <w:right w:val="none" w:sz="0" w:space="0" w:color="auto"/>
      </w:divBdr>
    </w:div>
    <w:div w:id="1997950084">
      <w:bodyDiv w:val="1"/>
      <w:marLeft w:val="0"/>
      <w:marRight w:val="0"/>
      <w:marTop w:val="0"/>
      <w:marBottom w:val="0"/>
      <w:divBdr>
        <w:top w:val="none" w:sz="0" w:space="0" w:color="auto"/>
        <w:left w:val="none" w:sz="0" w:space="0" w:color="auto"/>
        <w:bottom w:val="none" w:sz="0" w:space="0" w:color="auto"/>
        <w:right w:val="none" w:sz="0" w:space="0" w:color="auto"/>
      </w:divBdr>
    </w:div>
    <w:div w:id="1998460581">
      <w:bodyDiv w:val="1"/>
      <w:marLeft w:val="0"/>
      <w:marRight w:val="0"/>
      <w:marTop w:val="0"/>
      <w:marBottom w:val="0"/>
      <w:divBdr>
        <w:top w:val="none" w:sz="0" w:space="0" w:color="auto"/>
        <w:left w:val="none" w:sz="0" w:space="0" w:color="auto"/>
        <w:bottom w:val="none" w:sz="0" w:space="0" w:color="auto"/>
        <w:right w:val="none" w:sz="0" w:space="0" w:color="auto"/>
      </w:divBdr>
    </w:div>
    <w:div w:id="1998680910">
      <w:bodyDiv w:val="1"/>
      <w:marLeft w:val="0"/>
      <w:marRight w:val="0"/>
      <w:marTop w:val="0"/>
      <w:marBottom w:val="0"/>
      <w:divBdr>
        <w:top w:val="none" w:sz="0" w:space="0" w:color="auto"/>
        <w:left w:val="none" w:sz="0" w:space="0" w:color="auto"/>
        <w:bottom w:val="none" w:sz="0" w:space="0" w:color="auto"/>
        <w:right w:val="none" w:sz="0" w:space="0" w:color="auto"/>
      </w:divBdr>
    </w:div>
    <w:div w:id="1999919281">
      <w:bodyDiv w:val="1"/>
      <w:marLeft w:val="0"/>
      <w:marRight w:val="0"/>
      <w:marTop w:val="0"/>
      <w:marBottom w:val="0"/>
      <w:divBdr>
        <w:top w:val="none" w:sz="0" w:space="0" w:color="auto"/>
        <w:left w:val="none" w:sz="0" w:space="0" w:color="auto"/>
        <w:bottom w:val="none" w:sz="0" w:space="0" w:color="auto"/>
        <w:right w:val="none" w:sz="0" w:space="0" w:color="auto"/>
      </w:divBdr>
    </w:div>
    <w:div w:id="2001614730">
      <w:bodyDiv w:val="1"/>
      <w:marLeft w:val="0"/>
      <w:marRight w:val="0"/>
      <w:marTop w:val="0"/>
      <w:marBottom w:val="0"/>
      <w:divBdr>
        <w:top w:val="none" w:sz="0" w:space="0" w:color="auto"/>
        <w:left w:val="none" w:sz="0" w:space="0" w:color="auto"/>
        <w:bottom w:val="none" w:sz="0" w:space="0" w:color="auto"/>
        <w:right w:val="none" w:sz="0" w:space="0" w:color="auto"/>
      </w:divBdr>
    </w:div>
    <w:div w:id="2001691652">
      <w:bodyDiv w:val="1"/>
      <w:marLeft w:val="0"/>
      <w:marRight w:val="0"/>
      <w:marTop w:val="0"/>
      <w:marBottom w:val="0"/>
      <w:divBdr>
        <w:top w:val="none" w:sz="0" w:space="0" w:color="auto"/>
        <w:left w:val="none" w:sz="0" w:space="0" w:color="auto"/>
        <w:bottom w:val="none" w:sz="0" w:space="0" w:color="auto"/>
        <w:right w:val="none" w:sz="0" w:space="0" w:color="auto"/>
      </w:divBdr>
    </w:div>
    <w:div w:id="2001813151">
      <w:bodyDiv w:val="1"/>
      <w:marLeft w:val="0"/>
      <w:marRight w:val="0"/>
      <w:marTop w:val="0"/>
      <w:marBottom w:val="0"/>
      <w:divBdr>
        <w:top w:val="none" w:sz="0" w:space="0" w:color="auto"/>
        <w:left w:val="none" w:sz="0" w:space="0" w:color="auto"/>
        <w:bottom w:val="none" w:sz="0" w:space="0" w:color="auto"/>
        <w:right w:val="none" w:sz="0" w:space="0" w:color="auto"/>
      </w:divBdr>
    </w:div>
    <w:div w:id="2002929541">
      <w:bodyDiv w:val="1"/>
      <w:marLeft w:val="0"/>
      <w:marRight w:val="0"/>
      <w:marTop w:val="0"/>
      <w:marBottom w:val="0"/>
      <w:divBdr>
        <w:top w:val="none" w:sz="0" w:space="0" w:color="auto"/>
        <w:left w:val="none" w:sz="0" w:space="0" w:color="auto"/>
        <w:bottom w:val="none" w:sz="0" w:space="0" w:color="auto"/>
        <w:right w:val="none" w:sz="0" w:space="0" w:color="auto"/>
      </w:divBdr>
    </w:div>
    <w:div w:id="2004622506">
      <w:bodyDiv w:val="1"/>
      <w:marLeft w:val="0"/>
      <w:marRight w:val="0"/>
      <w:marTop w:val="0"/>
      <w:marBottom w:val="0"/>
      <w:divBdr>
        <w:top w:val="none" w:sz="0" w:space="0" w:color="auto"/>
        <w:left w:val="none" w:sz="0" w:space="0" w:color="auto"/>
        <w:bottom w:val="none" w:sz="0" w:space="0" w:color="auto"/>
        <w:right w:val="none" w:sz="0" w:space="0" w:color="auto"/>
      </w:divBdr>
    </w:div>
    <w:div w:id="2004776929">
      <w:bodyDiv w:val="1"/>
      <w:marLeft w:val="0"/>
      <w:marRight w:val="0"/>
      <w:marTop w:val="0"/>
      <w:marBottom w:val="0"/>
      <w:divBdr>
        <w:top w:val="none" w:sz="0" w:space="0" w:color="auto"/>
        <w:left w:val="none" w:sz="0" w:space="0" w:color="auto"/>
        <w:bottom w:val="none" w:sz="0" w:space="0" w:color="auto"/>
        <w:right w:val="none" w:sz="0" w:space="0" w:color="auto"/>
      </w:divBdr>
    </w:div>
    <w:div w:id="2004818794">
      <w:bodyDiv w:val="1"/>
      <w:marLeft w:val="0"/>
      <w:marRight w:val="0"/>
      <w:marTop w:val="0"/>
      <w:marBottom w:val="0"/>
      <w:divBdr>
        <w:top w:val="none" w:sz="0" w:space="0" w:color="auto"/>
        <w:left w:val="none" w:sz="0" w:space="0" w:color="auto"/>
        <w:bottom w:val="none" w:sz="0" w:space="0" w:color="auto"/>
        <w:right w:val="none" w:sz="0" w:space="0" w:color="auto"/>
      </w:divBdr>
    </w:div>
    <w:div w:id="2005476643">
      <w:bodyDiv w:val="1"/>
      <w:marLeft w:val="0"/>
      <w:marRight w:val="0"/>
      <w:marTop w:val="0"/>
      <w:marBottom w:val="0"/>
      <w:divBdr>
        <w:top w:val="none" w:sz="0" w:space="0" w:color="auto"/>
        <w:left w:val="none" w:sz="0" w:space="0" w:color="auto"/>
        <w:bottom w:val="none" w:sz="0" w:space="0" w:color="auto"/>
        <w:right w:val="none" w:sz="0" w:space="0" w:color="auto"/>
      </w:divBdr>
    </w:div>
    <w:div w:id="2006203180">
      <w:bodyDiv w:val="1"/>
      <w:marLeft w:val="0"/>
      <w:marRight w:val="0"/>
      <w:marTop w:val="0"/>
      <w:marBottom w:val="0"/>
      <w:divBdr>
        <w:top w:val="none" w:sz="0" w:space="0" w:color="auto"/>
        <w:left w:val="none" w:sz="0" w:space="0" w:color="auto"/>
        <w:bottom w:val="none" w:sz="0" w:space="0" w:color="auto"/>
        <w:right w:val="none" w:sz="0" w:space="0" w:color="auto"/>
      </w:divBdr>
    </w:div>
    <w:div w:id="2006855510">
      <w:bodyDiv w:val="1"/>
      <w:marLeft w:val="0"/>
      <w:marRight w:val="0"/>
      <w:marTop w:val="0"/>
      <w:marBottom w:val="0"/>
      <w:divBdr>
        <w:top w:val="none" w:sz="0" w:space="0" w:color="auto"/>
        <w:left w:val="none" w:sz="0" w:space="0" w:color="auto"/>
        <w:bottom w:val="none" w:sz="0" w:space="0" w:color="auto"/>
        <w:right w:val="none" w:sz="0" w:space="0" w:color="auto"/>
      </w:divBdr>
    </w:div>
    <w:div w:id="2007006273">
      <w:bodyDiv w:val="1"/>
      <w:marLeft w:val="0"/>
      <w:marRight w:val="0"/>
      <w:marTop w:val="0"/>
      <w:marBottom w:val="0"/>
      <w:divBdr>
        <w:top w:val="none" w:sz="0" w:space="0" w:color="auto"/>
        <w:left w:val="none" w:sz="0" w:space="0" w:color="auto"/>
        <w:bottom w:val="none" w:sz="0" w:space="0" w:color="auto"/>
        <w:right w:val="none" w:sz="0" w:space="0" w:color="auto"/>
      </w:divBdr>
    </w:div>
    <w:div w:id="2007198612">
      <w:bodyDiv w:val="1"/>
      <w:marLeft w:val="0"/>
      <w:marRight w:val="0"/>
      <w:marTop w:val="0"/>
      <w:marBottom w:val="0"/>
      <w:divBdr>
        <w:top w:val="none" w:sz="0" w:space="0" w:color="auto"/>
        <w:left w:val="none" w:sz="0" w:space="0" w:color="auto"/>
        <w:bottom w:val="none" w:sz="0" w:space="0" w:color="auto"/>
        <w:right w:val="none" w:sz="0" w:space="0" w:color="auto"/>
      </w:divBdr>
    </w:div>
    <w:div w:id="2007392429">
      <w:bodyDiv w:val="1"/>
      <w:marLeft w:val="0"/>
      <w:marRight w:val="0"/>
      <w:marTop w:val="0"/>
      <w:marBottom w:val="0"/>
      <w:divBdr>
        <w:top w:val="none" w:sz="0" w:space="0" w:color="auto"/>
        <w:left w:val="none" w:sz="0" w:space="0" w:color="auto"/>
        <w:bottom w:val="none" w:sz="0" w:space="0" w:color="auto"/>
        <w:right w:val="none" w:sz="0" w:space="0" w:color="auto"/>
      </w:divBdr>
    </w:div>
    <w:div w:id="2008316593">
      <w:bodyDiv w:val="1"/>
      <w:marLeft w:val="0"/>
      <w:marRight w:val="0"/>
      <w:marTop w:val="0"/>
      <w:marBottom w:val="0"/>
      <w:divBdr>
        <w:top w:val="none" w:sz="0" w:space="0" w:color="auto"/>
        <w:left w:val="none" w:sz="0" w:space="0" w:color="auto"/>
        <w:bottom w:val="none" w:sz="0" w:space="0" w:color="auto"/>
        <w:right w:val="none" w:sz="0" w:space="0" w:color="auto"/>
      </w:divBdr>
    </w:div>
    <w:div w:id="2009021705">
      <w:bodyDiv w:val="1"/>
      <w:marLeft w:val="0"/>
      <w:marRight w:val="0"/>
      <w:marTop w:val="0"/>
      <w:marBottom w:val="0"/>
      <w:divBdr>
        <w:top w:val="none" w:sz="0" w:space="0" w:color="auto"/>
        <w:left w:val="none" w:sz="0" w:space="0" w:color="auto"/>
        <w:bottom w:val="none" w:sz="0" w:space="0" w:color="auto"/>
        <w:right w:val="none" w:sz="0" w:space="0" w:color="auto"/>
      </w:divBdr>
    </w:div>
    <w:div w:id="2009357912">
      <w:bodyDiv w:val="1"/>
      <w:marLeft w:val="0"/>
      <w:marRight w:val="0"/>
      <w:marTop w:val="0"/>
      <w:marBottom w:val="0"/>
      <w:divBdr>
        <w:top w:val="none" w:sz="0" w:space="0" w:color="auto"/>
        <w:left w:val="none" w:sz="0" w:space="0" w:color="auto"/>
        <w:bottom w:val="none" w:sz="0" w:space="0" w:color="auto"/>
        <w:right w:val="none" w:sz="0" w:space="0" w:color="auto"/>
      </w:divBdr>
    </w:div>
    <w:div w:id="2010323117">
      <w:bodyDiv w:val="1"/>
      <w:marLeft w:val="0"/>
      <w:marRight w:val="0"/>
      <w:marTop w:val="0"/>
      <w:marBottom w:val="0"/>
      <w:divBdr>
        <w:top w:val="none" w:sz="0" w:space="0" w:color="auto"/>
        <w:left w:val="none" w:sz="0" w:space="0" w:color="auto"/>
        <w:bottom w:val="none" w:sz="0" w:space="0" w:color="auto"/>
        <w:right w:val="none" w:sz="0" w:space="0" w:color="auto"/>
      </w:divBdr>
    </w:div>
    <w:div w:id="2010520121">
      <w:bodyDiv w:val="1"/>
      <w:marLeft w:val="0"/>
      <w:marRight w:val="0"/>
      <w:marTop w:val="0"/>
      <w:marBottom w:val="0"/>
      <w:divBdr>
        <w:top w:val="none" w:sz="0" w:space="0" w:color="auto"/>
        <w:left w:val="none" w:sz="0" w:space="0" w:color="auto"/>
        <w:bottom w:val="none" w:sz="0" w:space="0" w:color="auto"/>
        <w:right w:val="none" w:sz="0" w:space="0" w:color="auto"/>
      </w:divBdr>
    </w:div>
    <w:div w:id="2010864062">
      <w:bodyDiv w:val="1"/>
      <w:marLeft w:val="0"/>
      <w:marRight w:val="0"/>
      <w:marTop w:val="0"/>
      <w:marBottom w:val="0"/>
      <w:divBdr>
        <w:top w:val="none" w:sz="0" w:space="0" w:color="auto"/>
        <w:left w:val="none" w:sz="0" w:space="0" w:color="auto"/>
        <w:bottom w:val="none" w:sz="0" w:space="0" w:color="auto"/>
        <w:right w:val="none" w:sz="0" w:space="0" w:color="auto"/>
      </w:divBdr>
    </w:div>
    <w:div w:id="2010868330">
      <w:bodyDiv w:val="1"/>
      <w:marLeft w:val="0"/>
      <w:marRight w:val="0"/>
      <w:marTop w:val="0"/>
      <w:marBottom w:val="0"/>
      <w:divBdr>
        <w:top w:val="none" w:sz="0" w:space="0" w:color="auto"/>
        <w:left w:val="none" w:sz="0" w:space="0" w:color="auto"/>
        <w:bottom w:val="none" w:sz="0" w:space="0" w:color="auto"/>
        <w:right w:val="none" w:sz="0" w:space="0" w:color="auto"/>
      </w:divBdr>
    </w:div>
    <w:div w:id="2011640525">
      <w:bodyDiv w:val="1"/>
      <w:marLeft w:val="0"/>
      <w:marRight w:val="0"/>
      <w:marTop w:val="0"/>
      <w:marBottom w:val="0"/>
      <w:divBdr>
        <w:top w:val="none" w:sz="0" w:space="0" w:color="auto"/>
        <w:left w:val="none" w:sz="0" w:space="0" w:color="auto"/>
        <w:bottom w:val="none" w:sz="0" w:space="0" w:color="auto"/>
        <w:right w:val="none" w:sz="0" w:space="0" w:color="auto"/>
      </w:divBdr>
    </w:div>
    <w:div w:id="2012099125">
      <w:bodyDiv w:val="1"/>
      <w:marLeft w:val="0"/>
      <w:marRight w:val="0"/>
      <w:marTop w:val="0"/>
      <w:marBottom w:val="0"/>
      <w:divBdr>
        <w:top w:val="none" w:sz="0" w:space="0" w:color="auto"/>
        <w:left w:val="none" w:sz="0" w:space="0" w:color="auto"/>
        <w:bottom w:val="none" w:sz="0" w:space="0" w:color="auto"/>
        <w:right w:val="none" w:sz="0" w:space="0" w:color="auto"/>
      </w:divBdr>
    </w:div>
    <w:div w:id="2012220490">
      <w:bodyDiv w:val="1"/>
      <w:marLeft w:val="0"/>
      <w:marRight w:val="0"/>
      <w:marTop w:val="0"/>
      <w:marBottom w:val="0"/>
      <w:divBdr>
        <w:top w:val="none" w:sz="0" w:space="0" w:color="auto"/>
        <w:left w:val="none" w:sz="0" w:space="0" w:color="auto"/>
        <w:bottom w:val="none" w:sz="0" w:space="0" w:color="auto"/>
        <w:right w:val="none" w:sz="0" w:space="0" w:color="auto"/>
      </w:divBdr>
    </w:div>
    <w:div w:id="2012222439">
      <w:bodyDiv w:val="1"/>
      <w:marLeft w:val="0"/>
      <w:marRight w:val="0"/>
      <w:marTop w:val="0"/>
      <w:marBottom w:val="0"/>
      <w:divBdr>
        <w:top w:val="none" w:sz="0" w:space="0" w:color="auto"/>
        <w:left w:val="none" w:sz="0" w:space="0" w:color="auto"/>
        <w:bottom w:val="none" w:sz="0" w:space="0" w:color="auto"/>
        <w:right w:val="none" w:sz="0" w:space="0" w:color="auto"/>
      </w:divBdr>
    </w:div>
    <w:div w:id="2012633869">
      <w:bodyDiv w:val="1"/>
      <w:marLeft w:val="0"/>
      <w:marRight w:val="0"/>
      <w:marTop w:val="0"/>
      <w:marBottom w:val="0"/>
      <w:divBdr>
        <w:top w:val="none" w:sz="0" w:space="0" w:color="auto"/>
        <w:left w:val="none" w:sz="0" w:space="0" w:color="auto"/>
        <w:bottom w:val="none" w:sz="0" w:space="0" w:color="auto"/>
        <w:right w:val="none" w:sz="0" w:space="0" w:color="auto"/>
      </w:divBdr>
    </w:div>
    <w:div w:id="2012828411">
      <w:bodyDiv w:val="1"/>
      <w:marLeft w:val="0"/>
      <w:marRight w:val="0"/>
      <w:marTop w:val="0"/>
      <w:marBottom w:val="0"/>
      <w:divBdr>
        <w:top w:val="none" w:sz="0" w:space="0" w:color="auto"/>
        <w:left w:val="none" w:sz="0" w:space="0" w:color="auto"/>
        <w:bottom w:val="none" w:sz="0" w:space="0" w:color="auto"/>
        <w:right w:val="none" w:sz="0" w:space="0" w:color="auto"/>
      </w:divBdr>
    </w:div>
    <w:div w:id="2015763724">
      <w:bodyDiv w:val="1"/>
      <w:marLeft w:val="0"/>
      <w:marRight w:val="0"/>
      <w:marTop w:val="0"/>
      <w:marBottom w:val="0"/>
      <w:divBdr>
        <w:top w:val="none" w:sz="0" w:space="0" w:color="auto"/>
        <w:left w:val="none" w:sz="0" w:space="0" w:color="auto"/>
        <w:bottom w:val="none" w:sz="0" w:space="0" w:color="auto"/>
        <w:right w:val="none" w:sz="0" w:space="0" w:color="auto"/>
      </w:divBdr>
    </w:div>
    <w:div w:id="2015957713">
      <w:bodyDiv w:val="1"/>
      <w:marLeft w:val="0"/>
      <w:marRight w:val="0"/>
      <w:marTop w:val="0"/>
      <w:marBottom w:val="0"/>
      <w:divBdr>
        <w:top w:val="none" w:sz="0" w:space="0" w:color="auto"/>
        <w:left w:val="none" w:sz="0" w:space="0" w:color="auto"/>
        <w:bottom w:val="none" w:sz="0" w:space="0" w:color="auto"/>
        <w:right w:val="none" w:sz="0" w:space="0" w:color="auto"/>
      </w:divBdr>
    </w:div>
    <w:div w:id="2016033187">
      <w:bodyDiv w:val="1"/>
      <w:marLeft w:val="0"/>
      <w:marRight w:val="0"/>
      <w:marTop w:val="0"/>
      <w:marBottom w:val="0"/>
      <w:divBdr>
        <w:top w:val="none" w:sz="0" w:space="0" w:color="auto"/>
        <w:left w:val="none" w:sz="0" w:space="0" w:color="auto"/>
        <w:bottom w:val="none" w:sz="0" w:space="0" w:color="auto"/>
        <w:right w:val="none" w:sz="0" w:space="0" w:color="auto"/>
      </w:divBdr>
    </w:div>
    <w:div w:id="2018148342">
      <w:bodyDiv w:val="1"/>
      <w:marLeft w:val="0"/>
      <w:marRight w:val="0"/>
      <w:marTop w:val="0"/>
      <w:marBottom w:val="0"/>
      <w:divBdr>
        <w:top w:val="none" w:sz="0" w:space="0" w:color="auto"/>
        <w:left w:val="none" w:sz="0" w:space="0" w:color="auto"/>
        <w:bottom w:val="none" w:sz="0" w:space="0" w:color="auto"/>
        <w:right w:val="none" w:sz="0" w:space="0" w:color="auto"/>
      </w:divBdr>
    </w:div>
    <w:div w:id="2018606486">
      <w:bodyDiv w:val="1"/>
      <w:marLeft w:val="0"/>
      <w:marRight w:val="0"/>
      <w:marTop w:val="0"/>
      <w:marBottom w:val="0"/>
      <w:divBdr>
        <w:top w:val="none" w:sz="0" w:space="0" w:color="auto"/>
        <w:left w:val="none" w:sz="0" w:space="0" w:color="auto"/>
        <w:bottom w:val="none" w:sz="0" w:space="0" w:color="auto"/>
        <w:right w:val="none" w:sz="0" w:space="0" w:color="auto"/>
      </w:divBdr>
    </w:div>
    <w:div w:id="2019119409">
      <w:bodyDiv w:val="1"/>
      <w:marLeft w:val="0"/>
      <w:marRight w:val="0"/>
      <w:marTop w:val="0"/>
      <w:marBottom w:val="0"/>
      <w:divBdr>
        <w:top w:val="none" w:sz="0" w:space="0" w:color="auto"/>
        <w:left w:val="none" w:sz="0" w:space="0" w:color="auto"/>
        <w:bottom w:val="none" w:sz="0" w:space="0" w:color="auto"/>
        <w:right w:val="none" w:sz="0" w:space="0" w:color="auto"/>
      </w:divBdr>
    </w:div>
    <w:div w:id="2019842735">
      <w:bodyDiv w:val="1"/>
      <w:marLeft w:val="0"/>
      <w:marRight w:val="0"/>
      <w:marTop w:val="0"/>
      <w:marBottom w:val="0"/>
      <w:divBdr>
        <w:top w:val="none" w:sz="0" w:space="0" w:color="auto"/>
        <w:left w:val="none" w:sz="0" w:space="0" w:color="auto"/>
        <w:bottom w:val="none" w:sz="0" w:space="0" w:color="auto"/>
        <w:right w:val="none" w:sz="0" w:space="0" w:color="auto"/>
      </w:divBdr>
    </w:div>
    <w:div w:id="2020039050">
      <w:bodyDiv w:val="1"/>
      <w:marLeft w:val="0"/>
      <w:marRight w:val="0"/>
      <w:marTop w:val="0"/>
      <w:marBottom w:val="0"/>
      <w:divBdr>
        <w:top w:val="none" w:sz="0" w:space="0" w:color="auto"/>
        <w:left w:val="none" w:sz="0" w:space="0" w:color="auto"/>
        <w:bottom w:val="none" w:sz="0" w:space="0" w:color="auto"/>
        <w:right w:val="none" w:sz="0" w:space="0" w:color="auto"/>
      </w:divBdr>
    </w:div>
    <w:div w:id="2021272258">
      <w:bodyDiv w:val="1"/>
      <w:marLeft w:val="0"/>
      <w:marRight w:val="0"/>
      <w:marTop w:val="0"/>
      <w:marBottom w:val="0"/>
      <w:divBdr>
        <w:top w:val="none" w:sz="0" w:space="0" w:color="auto"/>
        <w:left w:val="none" w:sz="0" w:space="0" w:color="auto"/>
        <w:bottom w:val="none" w:sz="0" w:space="0" w:color="auto"/>
        <w:right w:val="none" w:sz="0" w:space="0" w:color="auto"/>
      </w:divBdr>
    </w:div>
    <w:div w:id="2022782785">
      <w:bodyDiv w:val="1"/>
      <w:marLeft w:val="0"/>
      <w:marRight w:val="0"/>
      <w:marTop w:val="0"/>
      <w:marBottom w:val="0"/>
      <w:divBdr>
        <w:top w:val="none" w:sz="0" w:space="0" w:color="auto"/>
        <w:left w:val="none" w:sz="0" w:space="0" w:color="auto"/>
        <w:bottom w:val="none" w:sz="0" w:space="0" w:color="auto"/>
        <w:right w:val="none" w:sz="0" w:space="0" w:color="auto"/>
      </w:divBdr>
    </w:div>
    <w:div w:id="2022974534">
      <w:bodyDiv w:val="1"/>
      <w:marLeft w:val="0"/>
      <w:marRight w:val="0"/>
      <w:marTop w:val="0"/>
      <w:marBottom w:val="0"/>
      <w:divBdr>
        <w:top w:val="none" w:sz="0" w:space="0" w:color="auto"/>
        <w:left w:val="none" w:sz="0" w:space="0" w:color="auto"/>
        <w:bottom w:val="none" w:sz="0" w:space="0" w:color="auto"/>
        <w:right w:val="none" w:sz="0" w:space="0" w:color="auto"/>
      </w:divBdr>
    </w:div>
    <w:div w:id="2024352460">
      <w:bodyDiv w:val="1"/>
      <w:marLeft w:val="0"/>
      <w:marRight w:val="0"/>
      <w:marTop w:val="0"/>
      <w:marBottom w:val="0"/>
      <w:divBdr>
        <w:top w:val="none" w:sz="0" w:space="0" w:color="auto"/>
        <w:left w:val="none" w:sz="0" w:space="0" w:color="auto"/>
        <w:bottom w:val="none" w:sz="0" w:space="0" w:color="auto"/>
        <w:right w:val="none" w:sz="0" w:space="0" w:color="auto"/>
      </w:divBdr>
    </w:div>
    <w:div w:id="2024428310">
      <w:bodyDiv w:val="1"/>
      <w:marLeft w:val="0"/>
      <w:marRight w:val="0"/>
      <w:marTop w:val="0"/>
      <w:marBottom w:val="0"/>
      <w:divBdr>
        <w:top w:val="none" w:sz="0" w:space="0" w:color="auto"/>
        <w:left w:val="none" w:sz="0" w:space="0" w:color="auto"/>
        <w:bottom w:val="none" w:sz="0" w:space="0" w:color="auto"/>
        <w:right w:val="none" w:sz="0" w:space="0" w:color="auto"/>
      </w:divBdr>
    </w:div>
    <w:div w:id="2024546357">
      <w:bodyDiv w:val="1"/>
      <w:marLeft w:val="0"/>
      <w:marRight w:val="0"/>
      <w:marTop w:val="0"/>
      <w:marBottom w:val="0"/>
      <w:divBdr>
        <w:top w:val="none" w:sz="0" w:space="0" w:color="auto"/>
        <w:left w:val="none" w:sz="0" w:space="0" w:color="auto"/>
        <w:bottom w:val="none" w:sz="0" w:space="0" w:color="auto"/>
        <w:right w:val="none" w:sz="0" w:space="0" w:color="auto"/>
      </w:divBdr>
    </w:div>
    <w:div w:id="2025353915">
      <w:bodyDiv w:val="1"/>
      <w:marLeft w:val="0"/>
      <w:marRight w:val="0"/>
      <w:marTop w:val="0"/>
      <w:marBottom w:val="0"/>
      <w:divBdr>
        <w:top w:val="none" w:sz="0" w:space="0" w:color="auto"/>
        <w:left w:val="none" w:sz="0" w:space="0" w:color="auto"/>
        <w:bottom w:val="none" w:sz="0" w:space="0" w:color="auto"/>
        <w:right w:val="none" w:sz="0" w:space="0" w:color="auto"/>
      </w:divBdr>
    </w:div>
    <w:div w:id="2025981329">
      <w:bodyDiv w:val="1"/>
      <w:marLeft w:val="0"/>
      <w:marRight w:val="0"/>
      <w:marTop w:val="0"/>
      <w:marBottom w:val="0"/>
      <w:divBdr>
        <w:top w:val="none" w:sz="0" w:space="0" w:color="auto"/>
        <w:left w:val="none" w:sz="0" w:space="0" w:color="auto"/>
        <w:bottom w:val="none" w:sz="0" w:space="0" w:color="auto"/>
        <w:right w:val="none" w:sz="0" w:space="0" w:color="auto"/>
      </w:divBdr>
    </w:div>
    <w:div w:id="2026012344">
      <w:bodyDiv w:val="1"/>
      <w:marLeft w:val="0"/>
      <w:marRight w:val="0"/>
      <w:marTop w:val="0"/>
      <w:marBottom w:val="0"/>
      <w:divBdr>
        <w:top w:val="none" w:sz="0" w:space="0" w:color="auto"/>
        <w:left w:val="none" w:sz="0" w:space="0" w:color="auto"/>
        <w:bottom w:val="none" w:sz="0" w:space="0" w:color="auto"/>
        <w:right w:val="none" w:sz="0" w:space="0" w:color="auto"/>
      </w:divBdr>
    </w:div>
    <w:div w:id="2027829303">
      <w:bodyDiv w:val="1"/>
      <w:marLeft w:val="0"/>
      <w:marRight w:val="0"/>
      <w:marTop w:val="0"/>
      <w:marBottom w:val="0"/>
      <w:divBdr>
        <w:top w:val="none" w:sz="0" w:space="0" w:color="auto"/>
        <w:left w:val="none" w:sz="0" w:space="0" w:color="auto"/>
        <w:bottom w:val="none" w:sz="0" w:space="0" w:color="auto"/>
        <w:right w:val="none" w:sz="0" w:space="0" w:color="auto"/>
      </w:divBdr>
    </w:div>
    <w:div w:id="2028020922">
      <w:bodyDiv w:val="1"/>
      <w:marLeft w:val="0"/>
      <w:marRight w:val="0"/>
      <w:marTop w:val="0"/>
      <w:marBottom w:val="0"/>
      <w:divBdr>
        <w:top w:val="none" w:sz="0" w:space="0" w:color="auto"/>
        <w:left w:val="none" w:sz="0" w:space="0" w:color="auto"/>
        <w:bottom w:val="none" w:sz="0" w:space="0" w:color="auto"/>
        <w:right w:val="none" w:sz="0" w:space="0" w:color="auto"/>
      </w:divBdr>
    </w:div>
    <w:div w:id="2028562430">
      <w:bodyDiv w:val="1"/>
      <w:marLeft w:val="0"/>
      <w:marRight w:val="0"/>
      <w:marTop w:val="0"/>
      <w:marBottom w:val="0"/>
      <w:divBdr>
        <w:top w:val="none" w:sz="0" w:space="0" w:color="auto"/>
        <w:left w:val="none" w:sz="0" w:space="0" w:color="auto"/>
        <w:bottom w:val="none" w:sz="0" w:space="0" w:color="auto"/>
        <w:right w:val="none" w:sz="0" w:space="0" w:color="auto"/>
      </w:divBdr>
    </w:div>
    <w:div w:id="2028676491">
      <w:bodyDiv w:val="1"/>
      <w:marLeft w:val="0"/>
      <w:marRight w:val="0"/>
      <w:marTop w:val="0"/>
      <w:marBottom w:val="0"/>
      <w:divBdr>
        <w:top w:val="none" w:sz="0" w:space="0" w:color="auto"/>
        <w:left w:val="none" w:sz="0" w:space="0" w:color="auto"/>
        <w:bottom w:val="none" w:sz="0" w:space="0" w:color="auto"/>
        <w:right w:val="none" w:sz="0" w:space="0" w:color="auto"/>
      </w:divBdr>
    </w:div>
    <w:div w:id="2029477715">
      <w:bodyDiv w:val="1"/>
      <w:marLeft w:val="0"/>
      <w:marRight w:val="0"/>
      <w:marTop w:val="0"/>
      <w:marBottom w:val="0"/>
      <w:divBdr>
        <w:top w:val="none" w:sz="0" w:space="0" w:color="auto"/>
        <w:left w:val="none" w:sz="0" w:space="0" w:color="auto"/>
        <w:bottom w:val="none" w:sz="0" w:space="0" w:color="auto"/>
        <w:right w:val="none" w:sz="0" w:space="0" w:color="auto"/>
      </w:divBdr>
    </w:div>
    <w:div w:id="2030138339">
      <w:bodyDiv w:val="1"/>
      <w:marLeft w:val="0"/>
      <w:marRight w:val="0"/>
      <w:marTop w:val="0"/>
      <w:marBottom w:val="0"/>
      <w:divBdr>
        <w:top w:val="none" w:sz="0" w:space="0" w:color="auto"/>
        <w:left w:val="none" w:sz="0" w:space="0" w:color="auto"/>
        <w:bottom w:val="none" w:sz="0" w:space="0" w:color="auto"/>
        <w:right w:val="none" w:sz="0" w:space="0" w:color="auto"/>
      </w:divBdr>
    </w:div>
    <w:div w:id="2030570842">
      <w:bodyDiv w:val="1"/>
      <w:marLeft w:val="0"/>
      <w:marRight w:val="0"/>
      <w:marTop w:val="0"/>
      <w:marBottom w:val="0"/>
      <w:divBdr>
        <w:top w:val="none" w:sz="0" w:space="0" w:color="auto"/>
        <w:left w:val="none" w:sz="0" w:space="0" w:color="auto"/>
        <w:bottom w:val="none" w:sz="0" w:space="0" w:color="auto"/>
        <w:right w:val="none" w:sz="0" w:space="0" w:color="auto"/>
      </w:divBdr>
    </w:div>
    <w:div w:id="2030787915">
      <w:bodyDiv w:val="1"/>
      <w:marLeft w:val="0"/>
      <w:marRight w:val="0"/>
      <w:marTop w:val="0"/>
      <w:marBottom w:val="0"/>
      <w:divBdr>
        <w:top w:val="none" w:sz="0" w:space="0" w:color="auto"/>
        <w:left w:val="none" w:sz="0" w:space="0" w:color="auto"/>
        <w:bottom w:val="none" w:sz="0" w:space="0" w:color="auto"/>
        <w:right w:val="none" w:sz="0" w:space="0" w:color="auto"/>
      </w:divBdr>
    </w:div>
    <w:div w:id="2031373719">
      <w:bodyDiv w:val="1"/>
      <w:marLeft w:val="0"/>
      <w:marRight w:val="0"/>
      <w:marTop w:val="0"/>
      <w:marBottom w:val="0"/>
      <w:divBdr>
        <w:top w:val="none" w:sz="0" w:space="0" w:color="auto"/>
        <w:left w:val="none" w:sz="0" w:space="0" w:color="auto"/>
        <w:bottom w:val="none" w:sz="0" w:space="0" w:color="auto"/>
        <w:right w:val="none" w:sz="0" w:space="0" w:color="auto"/>
      </w:divBdr>
    </w:div>
    <w:div w:id="2032024043">
      <w:bodyDiv w:val="1"/>
      <w:marLeft w:val="0"/>
      <w:marRight w:val="0"/>
      <w:marTop w:val="0"/>
      <w:marBottom w:val="0"/>
      <w:divBdr>
        <w:top w:val="none" w:sz="0" w:space="0" w:color="auto"/>
        <w:left w:val="none" w:sz="0" w:space="0" w:color="auto"/>
        <w:bottom w:val="none" w:sz="0" w:space="0" w:color="auto"/>
        <w:right w:val="none" w:sz="0" w:space="0" w:color="auto"/>
      </w:divBdr>
    </w:div>
    <w:div w:id="2032140518">
      <w:bodyDiv w:val="1"/>
      <w:marLeft w:val="0"/>
      <w:marRight w:val="0"/>
      <w:marTop w:val="0"/>
      <w:marBottom w:val="0"/>
      <w:divBdr>
        <w:top w:val="none" w:sz="0" w:space="0" w:color="auto"/>
        <w:left w:val="none" w:sz="0" w:space="0" w:color="auto"/>
        <w:bottom w:val="none" w:sz="0" w:space="0" w:color="auto"/>
        <w:right w:val="none" w:sz="0" w:space="0" w:color="auto"/>
      </w:divBdr>
    </w:div>
    <w:div w:id="2032603449">
      <w:bodyDiv w:val="1"/>
      <w:marLeft w:val="0"/>
      <w:marRight w:val="0"/>
      <w:marTop w:val="0"/>
      <w:marBottom w:val="0"/>
      <w:divBdr>
        <w:top w:val="none" w:sz="0" w:space="0" w:color="auto"/>
        <w:left w:val="none" w:sz="0" w:space="0" w:color="auto"/>
        <w:bottom w:val="none" w:sz="0" w:space="0" w:color="auto"/>
        <w:right w:val="none" w:sz="0" w:space="0" w:color="auto"/>
      </w:divBdr>
    </w:div>
    <w:div w:id="2033913281">
      <w:bodyDiv w:val="1"/>
      <w:marLeft w:val="0"/>
      <w:marRight w:val="0"/>
      <w:marTop w:val="0"/>
      <w:marBottom w:val="0"/>
      <w:divBdr>
        <w:top w:val="none" w:sz="0" w:space="0" w:color="auto"/>
        <w:left w:val="none" w:sz="0" w:space="0" w:color="auto"/>
        <w:bottom w:val="none" w:sz="0" w:space="0" w:color="auto"/>
        <w:right w:val="none" w:sz="0" w:space="0" w:color="auto"/>
      </w:divBdr>
    </w:div>
    <w:div w:id="2035881263">
      <w:bodyDiv w:val="1"/>
      <w:marLeft w:val="0"/>
      <w:marRight w:val="0"/>
      <w:marTop w:val="0"/>
      <w:marBottom w:val="0"/>
      <w:divBdr>
        <w:top w:val="none" w:sz="0" w:space="0" w:color="auto"/>
        <w:left w:val="none" w:sz="0" w:space="0" w:color="auto"/>
        <w:bottom w:val="none" w:sz="0" w:space="0" w:color="auto"/>
        <w:right w:val="none" w:sz="0" w:space="0" w:color="auto"/>
      </w:divBdr>
    </w:div>
    <w:div w:id="2037152915">
      <w:bodyDiv w:val="1"/>
      <w:marLeft w:val="0"/>
      <w:marRight w:val="0"/>
      <w:marTop w:val="0"/>
      <w:marBottom w:val="0"/>
      <w:divBdr>
        <w:top w:val="none" w:sz="0" w:space="0" w:color="auto"/>
        <w:left w:val="none" w:sz="0" w:space="0" w:color="auto"/>
        <w:bottom w:val="none" w:sz="0" w:space="0" w:color="auto"/>
        <w:right w:val="none" w:sz="0" w:space="0" w:color="auto"/>
      </w:divBdr>
    </w:div>
    <w:div w:id="2038239701">
      <w:bodyDiv w:val="1"/>
      <w:marLeft w:val="0"/>
      <w:marRight w:val="0"/>
      <w:marTop w:val="0"/>
      <w:marBottom w:val="0"/>
      <w:divBdr>
        <w:top w:val="none" w:sz="0" w:space="0" w:color="auto"/>
        <w:left w:val="none" w:sz="0" w:space="0" w:color="auto"/>
        <w:bottom w:val="none" w:sz="0" w:space="0" w:color="auto"/>
        <w:right w:val="none" w:sz="0" w:space="0" w:color="auto"/>
      </w:divBdr>
    </w:div>
    <w:div w:id="2038699667">
      <w:bodyDiv w:val="1"/>
      <w:marLeft w:val="0"/>
      <w:marRight w:val="0"/>
      <w:marTop w:val="0"/>
      <w:marBottom w:val="0"/>
      <w:divBdr>
        <w:top w:val="none" w:sz="0" w:space="0" w:color="auto"/>
        <w:left w:val="none" w:sz="0" w:space="0" w:color="auto"/>
        <w:bottom w:val="none" w:sz="0" w:space="0" w:color="auto"/>
        <w:right w:val="none" w:sz="0" w:space="0" w:color="auto"/>
      </w:divBdr>
    </w:div>
    <w:div w:id="2039349580">
      <w:bodyDiv w:val="1"/>
      <w:marLeft w:val="0"/>
      <w:marRight w:val="0"/>
      <w:marTop w:val="0"/>
      <w:marBottom w:val="0"/>
      <w:divBdr>
        <w:top w:val="none" w:sz="0" w:space="0" w:color="auto"/>
        <w:left w:val="none" w:sz="0" w:space="0" w:color="auto"/>
        <w:bottom w:val="none" w:sz="0" w:space="0" w:color="auto"/>
        <w:right w:val="none" w:sz="0" w:space="0" w:color="auto"/>
      </w:divBdr>
    </w:div>
    <w:div w:id="2039894483">
      <w:bodyDiv w:val="1"/>
      <w:marLeft w:val="0"/>
      <w:marRight w:val="0"/>
      <w:marTop w:val="0"/>
      <w:marBottom w:val="0"/>
      <w:divBdr>
        <w:top w:val="none" w:sz="0" w:space="0" w:color="auto"/>
        <w:left w:val="none" w:sz="0" w:space="0" w:color="auto"/>
        <w:bottom w:val="none" w:sz="0" w:space="0" w:color="auto"/>
        <w:right w:val="none" w:sz="0" w:space="0" w:color="auto"/>
      </w:divBdr>
    </w:div>
    <w:div w:id="2040085862">
      <w:bodyDiv w:val="1"/>
      <w:marLeft w:val="0"/>
      <w:marRight w:val="0"/>
      <w:marTop w:val="0"/>
      <w:marBottom w:val="0"/>
      <w:divBdr>
        <w:top w:val="none" w:sz="0" w:space="0" w:color="auto"/>
        <w:left w:val="none" w:sz="0" w:space="0" w:color="auto"/>
        <w:bottom w:val="none" w:sz="0" w:space="0" w:color="auto"/>
        <w:right w:val="none" w:sz="0" w:space="0" w:color="auto"/>
      </w:divBdr>
    </w:div>
    <w:div w:id="2040810083">
      <w:bodyDiv w:val="1"/>
      <w:marLeft w:val="0"/>
      <w:marRight w:val="0"/>
      <w:marTop w:val="0"/>
      <w:marBottom w:val="0"/>
      <w:divBdr>
        <w:top w:val="none" w:sz="0" w:space="0" w:color="auto"/>
        <w:left w:val="none" w:sz="0" w:space="0" w:color="auto"/>
        <w:bottom w:val="none" w:sz="0" w:space="0" w:color="auto"/>
        <w:right w:val="none" w:sz="0" w:space="0" w:color="auto"/>
      </w:divBdr>
    </w:div>
    <w:div w:id="2041778054">
      <w:bodyDiv w:val="1"/>
      <w:marLeft w:val="0"/>
      <w:marRight w:val="0"/>
      <w:marTop w:val="0"/>
      <w:marBottom w:val="0"/>
      <w:divBdr>
        <w:top w:val="none" w:sz="0" w:space="0" w:color="auto"/>
        <w:left w:val="none" w:sz="0" w:space="0" w:color="auto"/>
        <w:bottom w:val="none" w:sz="0" w:space="0" w:color="auto"/>
        <w:right w:val="none" w:sz="0" w:space="0" w:color="auto"/>
      </w:divBdr>
    </w:div>
    <w:div w:id="2041970731">
      <w:bodyDiv w:val="1"/>
      <w:marLeft w:val="0"/>
      <w:marRight w:val="0"/>
      <w:marTop w:val="0"/>
      <w:marBottom w:val="0"/>
      <w:divBdr>
        <w:top w:val="none" w:sz="0" w:space="0" w:color="auto"/>
        <w:left w:val="none" w:sz="0" w:space="0" w:color="auto"/>
        <w:bottom w:val="none" w:sz="0" w:space="0" w:color="auto"/>
        <w:right w:val="none" w:sz="0" w:space="0" w:color="auto"/>
      </w:divBdr>
    </w:div>
    <w:div w:id="2042513033">
      <w:bodyDiv w:val="1"/>
      <w:marLeft w:val="0"/>
      <w:marRight w:val="0"/>
      <w:marTop w:val="0"/>
      <w:marBottom w:val="0"/>
      <w:divBdr>
        <w:top w:val="none" w:sz="0" w:space="0" w:color="auto"/>
        <w:left w:val="none" w:sz="0" w:space="0" w:color="auto"/>
        <w:bottom w:val="none" w:sz="0" w:space="0" w:color="auto"/>
        <w:right w:val="none" w:sz="0" w:space="0" w:color="auto"/>
      </w:divBdr>
    </w:div>
    <w:div w:id="2042702872">
      <w:bodyDiv w:val="1"/>
      <w:marLeft w:val="0"/>
      <w:marRight w:val="0"/>
      <w:marTop w:val="0"/>
      <w:marBottom w:val="0"/>
      <w:divBdr>
        <w:top w:val="none" w:sz="0" w:space="0" w:color="auto"/>
        <w:left w:val="none" w:sz="0" w:space="0" w:color="auto"/>
        <w:bottom w:val="none" w:sz="0" w:space="0" w:color="auto"/>
        <w:right w:val="none" w:sz="0" w:space="0" w:color="auto"/>
      </w:divBdr>
    </w:div>
    <w:div w:id="2042901199">
      <w:bodyDiv w:val="1"/>
      <w:marLeft w:val="0"/>
      <w:marRight w:val="0"/>
      <w:marTop w:val="0"/>
      <w:marBottom w:val="0"/>
      <w:divBdr>
        <w:top w:val="none" w:sz="0" w:space="0" w:color="auto"/>
        <w:left w:val="none" w:sz="0" w:space="0" w:color="auto"/>
        <w:bottom w:val="none" w:sz="0" w:space="0" w:color="auto"/>
        <w:right w:val="none" w:sz="0" w:space="0" w:color="auto"/>
      </w:divBdr>
    </w:div>
    <w:div w:id="2044013795">
      <w:bodyDiv w:val="1"/>
      <w:marLeft w:val="0"/>
      <w:marRight w:val="0"/>
      <w:marTop w:val="0"/>
      <w:marBottom w:val="0"/>
      <w:divBdr>
        <w:top w:val="none" w:sz="0" w:space="0" w:color="auto"/>
        <w:left w:val="none" w:sz="0" w:space="0" w:color="auto"/>
        <w:bottom w:val="none" w:sz="0" w:space="0" w:color="auto"/>
        <w:right w:val="none" w:sz="0" w:space="0" w:color="auto"/>
      </w:divBdr>
    </w:div>
    <w:div w:id="2045593390">
      <w:bodyDiv w:val="1"/>
      <w:marLeft w:val="0"/>
      <w:marRight w:val="0"/>
      <w:marTop w:val="0"/>
      <w:marBottom w:val="0"/>
      <w:divBdr>
        <w:top w:val="none" w:sz="0" w:space="0" w:color="auto"/>
        <w:left w:val="none" w:sz="0" w:space="0" w:color="auto"/>
        <w:bottom w:val="none" w:sz="0" w:space="0" w:color="auto"/>
        <w:right w:val="none" w:sz="0" w:space="0" w:color="auto"/>
      </w:divBdr>
    </w:div>
    <w:div w:id="2045858355">
      <w:bodyDiv w:val="1"/>
      <w:marLeft w:val="0"/>
      <w:marRight w:val="0"/>
      <w:marTop w:val="0"/>
      <w:marBottom w:val="0"/>
      <w:divBdr>
        <w:top w:val="none" w:sz="0" w:space="0" w:color="auto"/>
        <w:left w:val="none" w:sz="0" w:space="0" w:color="auto"/>
        <w:bottom w:val="none" w:sz="0" w:space="0" w:color="auto"/>
        <w:right w:val="none" w:sz="0" w:space="0" w:color="auto"/>
      </w:divBdr>
    </w:div>
    <w:div w:id="2047438653">
      <w:bodyDiv w:val="1"/>
      <w:marLeft w:val="0"/>
      <w:marRight w:val="0"/>
      <w:marTop w:val="0"/>
      <w:marBottom w:val="0"/>
      <w:divBdr>
        <w:top w:val="none" w:sz="0" w:space="0" w:color="auto"/>
        <w:left w:val="none" w:sz="0" w:space="0" w:color="auto"/>
        <w:bottom w:val="none" w:sz="0" w:space="0" w:color="auto"/>
        <w:right w:val="none" w:sz="0" w:space="0" w:color="auto"/>
      </w:divBdr>
    </w:div>
    <w:div w:id="2047680450">
      <w:bodyDiv w:val="1"/>
      <w:marLeft w:val="0"/>
      <w:marRight w:val="0"/>
      <w:marTop w:val="0"/>
      <w:marBottom w:val="0"/>
      <w:divBdr>
        <w:top w:val="none" w:sz="0" w:space="0" w:color="auto"/>
        <w:left w:val="none" w:sz="0" w:space="0" w:color="auto"/>
        <w:bottom w:val="none" w:sz="0" w:space="0" w:color="auto"/>
        <w:right w:val="none" w:sz="0" w:space="0" w:color="auto"/>
      </w:divBdr>
    </w:div>
    <w:div w:id="2048797942">
      <w:bodyDiv w:val="1"/>
      <w:marLeft w:val="0"/>
      <w:marRight w:val="0"/>
      <w:marTop w:val="0"/>
      <w:marBottom w:val="0"/>
      <w:divBdr>
        <w:top w:val="none" w:sz="0" w:space="0" w:color="auto"/>
        <w:left w:val="none" w:sz="0" w:space="0" w:color="auto"/>
        <w:bottom w:val="none" w:sz="0" w:space="0" w:color="auto"/>
        <w:right w:val="none" w:sz="0" w:space="0" w:color="auto"/>
      </w:divBdr>
    </w:div>
    <w:div w:id="2049798198">
      <w:bodyDiv w:val="1"/>
      <w:marLeft w:val="0"/>
      <w:marRight w:val="0"/>
      <w:marTop w:val="0"/>
      <w:marBottom w:val="0"/>
      <w:divBdr>
        <w:top w:val="none" w:sz="0" w:space="0" w:color="auto"/>
        <w:left w:val="none" w:sz="0" w:space="0" w:color="auto"/>
        <w:bottom w:val="none" w:sz="0" w:space="0" w:color="auto"/>
        <w:right w:val="none" w:sz="0" w:space="0" w:color="auto"/>
      </w:divBdr>
    </w:div>
    <w:div w:id="2049914474">
      <w:bodyDiv w:val="1"/>
      <w:marLeft w:val="0"/>
      <w:marRight w:val="0"/>
      <w:marTop w:val="0"/>
      <w:marBottom w:val="0"/>
      <w:divBdr>
        <w:top w:val="none" w:sz="0" w:space="0" w:color="auto"/>
        <w:left w:val="none" w:sz="0" w:space="0" w:color="auto"/>
        <w:bottom w:val="none" w:sz="0" w:space="0" w:color="auto"/>
        <w:right w:val="none" w:sz="0" w:space="0" w:color="auto"/>
      </w:divBdr>
    </w:div>
    <w:div w:id="2051607152">
      <w:bodyDiv w:val="1"/>
      <w:marLeft w:val="0"/>
      <w:marRight w:val="0"/>
      <w:marTop w:val="0"/>
      <w:marBottom w:val="0"/>
      <w:divBdr>
        <w:top w:val="none" w:sz="0" w:space="0" w:color="auto"/>
        <w:left w:val="none" w:sz="0" w:space="0" w:color="auto"/>
        <w:bottom w:val="none" w:sz="0" w:space="0" w:color="auto"/>
        <w:right w:val="none" w:sz="0" w:space="0" w:color="auto"/>
      </w:divBdr>
    </w:div>
    <w:div w:id="2051831162">
      <w:bodyDiv w:val="1"/>
      <w:marLeft w:val="0"/>
      <w:marRight w:val="0"/>
      <w:marTop w:val="0"/>
      <w:marBottom w:val="0"/>
      <w:divBdr>
        <w:top w:val="none" w:sz="0" w:space="0" w:color="auto"/>
        <w:left w:val="none" w:sz="0" w:space="0" w:color="auto"/>
        <w:bottom w:val="none" w:sz="0" w:space="0" w:color="auto"/>
        <w:right w:val="none" w:sz="0" w:space="0" w:color="auto"/>
      </w:divBdr>
    </w:div>
    <w:div w:id="2051956473">
      <w:bodyDiv w:val="1"/>
      <w:marLeft w:val="0"/>
      <w:marRight w:val="0"/>
      <w:marTop w:val="0"/>
      <w:marBottom w:val="0"/>
      <w:divBdr>
        <w:top w:val="none" w:sz="0" w:space="0" w:color="auto"/>
        <w:left w:val="none" w:sz="0" w:space="0" w:color="auto"/>
        <w:bottom w:val="none" w:sz="0" w:space="0" w:color="auto"/>
        <w:right w:val="none" w:sz="0" w:space="0" w:color="auto"/>
      </w:divBdr>
    </w:div>
    <w:div w:id="2052462362">
      <w:bodyDiv w:val="1"/>
      <w:marLeft w:val="0"/>
      <w:marRight w:val="0"/>
      <w:marTop w:val="0"/>
      <w:marBottom w:val="0"/>
      <w:divBdr>
        <w:top w:val="none" w:sz="0" w:space="0" w:color="auto"/>
        <w:left w:val="none" w:sz="0" w:space="0" w:color="auto"/>
        <w:bottom w:val="none" w:sz="0" w:space="0" w:color="auto"/>
        <w:right w:val="none" w:sz="0" w:space="0" w:color="auto"/>
      </w:divBdr>
    </w:div>
    <w:div w:id="2052998143">
      <w:bodyDiv w:val="1"/>
      <w:marLeft w:val="0"/>
      <w:marRight w:val="0"/>
      <w:marTop w:val="0"/>
      <w:marBottom w:val="0"/>
      <w:divBdr>
        <w:top w:val="none" w:sz="0" w:space="0" w:color="auto"/>
        <w:left w:val="none" w:sz="0" w:space="0" w:color="auto"/>
        <w:bottom w:val="none" w:sz="0" w:space="0" w:color="auto"/>
        <w:right w:val="none" w:sz="0" w:space="0" w:color="auto"/>
      </w:divBdr>
    </w:div>
    <w:div w:id="2053533128">
      <w:bodyDiv w:val="1"/>
      <w:marLeft w:val="0"/>
      <w:marRight w:val="0"/>
      <w:marTop w:val="0"/>
      <w:marBottom w:val="0"/>
      <w:divBdr>
        <w:top w:val="none" w:sz="0" w:space="0" w:color="auto"/>
        <w:left w:val="none" w:sz="0" w:space="0" w:color="auto"/>
        <w:bottom w:val="none" w:sz="0" w:space="0" w:color="auto"/>
        <w:right w:val="none" w:sz="0" w:space="0" w:color="auto"/>
      </w:divBdr>
    </w:div>
    <w:div w:id="2053991456">
      <w:bodyDiv w:val="1"/>
      <w:marLeft w:val="0"/>
      <w:marRight w:val="0"/>
      <w:marTop w:val="0"/>
      <w:marBottom w:val="0"/>
      <w:divBdr>
        <w:top w:val="none" w:sz="0" w:space="0" w:color="auto"/>
        <w:left w:val="none" w:sz="0" w:space="0" w:color="auto"/>
        <w:bottom w:val="none" w:sz="0" w:space="0" w:color="auto"/>
        <w:right w:val="none" w:sz="0" w:space="0" w:color="auto"/>
      </w:divBdr>
    </w:div>
    <w:div w:id="2054233321">
      <w:bodyDiv w:val="1"/>
      <w:marLeft w:val="0"/>
      <w:marRight w:val="0"/>
      <w:marTop w:val="0"/>
      <w:marBottom w:val="0"/>
      <w:divBdr>
        <w:top w:val="none" w:sz="0" w:space="0" w:color="auto"/>
        <w:left w:val="none" w:sz="0" w:space="0" w:color="auto"/>
        <w:bottom w:val="none" w:sz="0" w:space="0" w:color="auto"/>
        <w:right w:val="none" w:sz="0" w:space="0" w:color="auto"/>
      </w:divBdr>
    </w:div>
    <w:div w:id="2056542078">
      <w:bodyDiv w:val="1"/>
      <w:marLeft w:val="0"/>
      <w:marRight w:val="0"/>
      <w:marTop w:val="0"/>
      <w:marBottom w:val="0"/>
      <w:divBdr>
        <w:top w:val="none" w:sz="0" w:space="0" w:color="auto"/>
        <w:left w:val="none" w:sz="0" w:space="0" w:color="auto"/>
        <w:bottom w:val="none" w:sz="0" w:space="0" w:color="auto"/>
        <w:right w:val="none" w:sz="0" w:space="0" w:color="auto"/>
      </w:divBdr>
    </w:div>
    <w:div w:id="2057462612">
      <w:bodyDiv w:val="1"/>
      <w:marLeft w:val="0"/>
      <w:marRight w:val="0"/>
      <w:marTop w:val="0"/>
      <w:marBottom w:val="0"/>
      <w:divBdr>
        <w:top w:val="none" w:sz="0" w:space="0" w:color="auto"/>
        <w:left w:val="none" w:sz="0" w:space="0" w:color="auto"/>
        <w:bottom w:val="none" w:sz="0" w:space="0" w:color="auto"/>
        <w:right w:val="none" w:sz="0" w:space="0" w:color="auto"/>
      </w:divBdr>
    </w:div>
    <w:div w:id="2058122747">
      <w:bodyDiv w:val="1"/>
      <w:marLeft w:val="0"/>
      <w:marRight w:val="0"/>
      <w:marTop w:val="0"/>
      <w:marBottom w:val="0"/>
      <w:divBdr>
        <w:top w:val="none" w:sz="0" w:space="0" w:color="auto"/>
        <w:left w:val="none" w:sz="0" w:space="0" w:color="auto"/>
        <w:bottom w:val="none" w:sz="0" w:space="0" w:color="auto"/>
        <w:right w:val="none" w:sz="0" w:space="0" w:color="auto"/>
      </w:divBdr>
    </w:div>
    <w:div w:id="2058386759">
      <w:bodyDiv w:val="1"/>
      <w:marLeft w:val="0"/>
      <w:marRight w:val="0"/>
      <w:marTop w:val="0"/>
      <w:marBottom w:val="0"/>
      <w:divBdr>
        <w:top w:val="none" w:sz="0" w:space="0" w:color="auto"/>
        <w:left w:val="none" w:sz="0" w:space="0" w:color="auto"/>
        <w:bottom w:val="none" w:sz="0" w:space="0" w:color="auto"/>
        <w:right w:val="none" w:sz="0" w:space="0" w:color="auto"/>
      </w:divBdr>
    </w:div>
    <w:div w:id="2059162927">
      <w:bodyDiv w:val="1"/>
      <w:marLeft w:val="0"/>
      <w:marRight w:val="0"/>
      <w:marTop w:val="0"/>
      <w:marBottom w:val="0"/>
      <w:divBdr>
        <w:top w:val="none" w:sz="0" w:space="0" w:color="auto"/>
        <w:left w:val="none" w:sz="0" w:space="0" w:color="auto"/>
        <w:bottom w:val="none" w:sz="0" w:space="0" w:color="auto"/>
        <w:right w:val="none" w:sz="0" w:space="0" w:color="auto"/>
      </w:divBdr>
    </w:div>
    <w:div w:id="2059277693">
      <w:bodyDiv w:val="1"/>
      <w:marLeft w:val="0"/>
      <w:marRight w:val="0"/>
      <w:marTop w:val="0"/>
      <w:marBottom w:val="0"/>
      <w:divBdr>
        <w:top w:val="none" w:sz="0" w:space="0" w:color="auto"/>
        <w:left w:val="none" w:sz="0" w:space="0" w:color="auto"/>
        <w:bottom w:val="none" w:sz="0" w:space="0" w:color="auto"/>
        <w:right w:val="none" w:sz="0" w:space="0" w:color="auto"/>
      </w:divBdr>
    </w:div>
    <w:div w:id="2060738691">
      <w:bodyDiv w:val="1"/>
      <w:marLeft w:val="0"/>
      <w:marRight w:val="0"/>
      <w:marTop w:val="0"/>
      <w:marBottom w:val="0"/>
      <w:divBdr>
        <w:top w:val="none" w:sz="0" w:space="0" w:color="auto"/>
        <w:left w:val="none" w:sz="0" w:space="0" w:color="auto"/>
        <w:bottom w:val="none" w:sz="0" w:space="0" w:color="auto"/>
        <w:right w:val="none" w:sz="0" w:space="0" w:color="auto"/>
      </w:divBdr>
    </w:div>
    <w:div w:id="2061324514">
      <w:bodyDiv w:val="1"/>
      <w:marLeft w:val="0"/>
      <w:marRight w:val="0"/>
      <w:marTop w:val="0"/>
      <w:marBottom w:val="0"/>
      <w:divBdr>
        <w:top w:val="none" w:sz="0" w:space="0" w:color="auto"/>
        <w:left w:val="none" w:sz="0" w:space="0" w:color="auto"/>
        <w:bottom w:val="none" w:sz="0" w:space="0" w:color="auto"/>
        <w:right w:val="none" w:sz="0" w:space="0" w:color="auto"/>
      </w:divBdr>
    </w:div>
    <w:div w:id="2062362823">
      <w:bodyDiv w:val="1"/>
      <w:marLeft w:val="0"/>
      <w:marRight w:val="0"/>
      <w:marTop w:val="0"/>
      <w:marBottom w:val="0"/>
      <w:divBdr>
        <w:top w:val="none" w:sz="0" w:space="0" w:color="auto"/>
        <w:left w:val="none" w:sz="0" w:space="0" w:color="auto"/>
        <w:bottom w:val="none" w:sz="0" w:space="0" w:color="auto"/>
        <w:right w:val="none" w:sz="0" w:space="0" w:color="auto"/>
      </w:divBdr>
    </w:div>
    <w:div w:id="2062754047">
      <w:bodyDiv w:val="1"/>
      <w:marLeft w:val="0"/>
      <w:marRight w:val="0"/>
      <w:marTop w:val="0"/>
      <w:marBottom w:val="0"/>
      <w:divBdr>
        <w:top w:val="none" w:sz="0" w:space="0" w:color="auto"/>
        <w:left w:val="none" w:sz="0" w:space="0" w:color="auto"/>
        <w:bottom w:val="none" w:sz="0" w:space="0" w:color="auto"/>
        <w:right w:val="none" w:sz="0" w:space="0" w:color="auto"/>
      </w:divBdr>
    </w:div>
    <w:div w:id="2063090531">
      <w:bodyDiv w:val="1"/>
      <w:marLeft w:val="0"/>
      <w:marRight w:val="0"/>
      <w:marTop w:val="0"/>
      <w:marBottom w:val="0"/>
      <w:divBdr>
        <w:top w:val="none" w:sz="0" w:space="0" w:color="auto"/>
        <w:left w:val="none" w:sz="0" w:space="0" w:color="auto"/>
        <w:bottom w:val="none" w:sz="0" w:space="0" w:color="auto"/>
        <w:right w:val="none" w:sz="0" w:space="0" w:color="auto"/>
      </w:divBdr>
    </w:div>
    <w:div w:id="2063405896">
      <w:bodyDiv w:val="1"/>
      <w:marLeft w:val="0"/>
      <w:marRight w:val="0"/>
      <w:marTop w:val="0"/>
      <w:marBottom w:val="0"/>
      <w:divBdr>
        <w:top w:val="none" w:sz="0" w:space="0" w:color="auto"/>
        <w:left w:val="none" w:sz="0" w:space="0" w:color="auto"/>
        <w:bottom w:val="none" w:sz="0" w:space="0" w:color="auto"/>
        <w:right w:val="none" w:sz="0" w:space="0" w:color="auto"/>
      </w:divBdr>
    </w:div>
    <w:div w:id="2064788598">
      <w:bodyDiv w:val="1"/>
      <w:marLeft w:val="0"/>
      <w:marRight w:val="0"/>
      <w:marTop w:val="0"/>
      <w:marBottom w:val="0"/>
      <w:divBdr>
        <w:top w:val="none" w:sz="0" w:space="0" w:color="auto"/>
        <w:left w:val="none" w:sz="0" w:space="0" w:color="auto"/>
        <w:bottom w:val="none" w:sz="0" w:space="0" w:color="auto"/>
        <w:right w:val="none" w:sz="0" w:space="0" w:color="auto"/>
      </w:divBdr>
    </w:div>
    <w:div w:id="2066442585">
      <w:bodyDiv w:val="1"/>
      <w:marLeft w:val="0"/>
      <w:marRight w:val="0"/>
      <w:marTop w:val="0"/>
      <w:marBottom w:val="0"/>
      <w:divBdr>
        <w:top w:val="none" w:sz="0" w:space="0" w:color="auto"/>
        <w:left w:val="none" w:sz="0" w:space="0" w:color="auto"/>
        <w:bottom w:val="none" w:sz="0" w:space="0" w:color="auto"/>
        <w:right w:val="none" w:sz="0" w:space="0" w:color="auto"/>
      </w:divBdr>
    </w:div>
    <w:div w:id="2067684862">
      <w:bodyDiv w:val="1"/>
      <w:marLeft w:val="0"/>
      <w:marRight w:val="0"/>
      <w:marTop w:val="0"/>
      <w:marBottom w:val="0"/>
      <w:divBdr>
        <w:top w:val="none" w:sz="0" w:space="0" w:color="auto"/>
        <w:left w:val="none" w:sz="0" w:space="0" w:color="auto"/>
        <w:bottom w:val="none" w:sz="0" w:space="0" w:color="auto"/>
        <w:right w:val="none" w:sz="0" w:space="0" w:color="auto"/>
      </w:divBdr>
    </w:div>
    <w:div w:id="2069067485">
      <w:bodyDiv w:val="1"/>
      <w:marLeft w:val="0"/>
      <w:marRight w:val="0"/>
      <w:marTop w:val="0"/>
      <w:marBottom w:val="0"/>
      <w:divBdr>
        <w:top w:val="none" w:sz="0" w:space="0" w:color="auto"/>
        <w:left w:val="none" w:sz="0" w:space="0" w:color="auto"/>
        <w:bottom w:val="none" w:sz="0" w:space="0" w:color="auto"/>
        <w:right w:val="none" w:sz="0" w:space="0" w:color="auto"/>
      </w:divBdr>
    </w:div>
    <w:div w:id="2071032691">
      <w:bodyDiv w:val="1"/>
      <w:marLeft w:val="0"/>
      <w:marRight w:val="0"/>
      <w:marTop w:val="0"/>
      <w:marBottom w:val="0"/>
      <w:divBdr>
        <w:top w:val="none" w:sz="0" w:space="0" w:color="auto"/>
        <w:left w:val="none" w:sz="0" w:space="0" w:color="auto"/>
        <w:bottom w:val="none" w:sz="0" w:space="0" w:color="auto"/>
        <w:right w:val="none" w:sz="0" w:space="0" w:color="auto"/>
      </w:divBdr>
    </w:div>
    <w:div w:id="2071801958">
      <w:bodyDiv w:val="1"/>
      <w:marLeft w:val="0"/>
      <w:marRight w:val="0"/>
      <w:marTop w:val="0"/>
      <w:marBottom w:val="0"/>
      <w:divBdr>
        <w:top w:val="none" w:sz="0" w:space="0" w:color="auto"/>
        <w:left w:val="none" w:sz="0" w:space="0" w:color="auto"/>
        <w:bottom w:val="none" w:sz="0" w:space="0" w:color="auto"/>
        <w:right w:val="none" w:sz="0" w:space="0" w:color="auto"/>
      </w:divBdr>
    </w:div>
    <w:div w:id="2072076079">
      <w:bodyDiv w:val="1"/>
      <w:marLeft w:val="0"/>
      <w:marRight w:val="0"/>
      <w:marTop w:val="0"/>
      <w:marBottom w:val="0"/>
      <w:divBdr>
        <w:top w:val="none" w:sz="0" w:space="0" w:color="auto"/>
        <w:left w:val="none" w:sz="0" w:space="0" w:color="auto"/>
        <w:bottom w:val="none" w:sz="0" w:space="0" w:color="auto"/>
        <w:right w:val="none" w:sz="0" w:space="0" w:color="auto"/>
      </w:divBdr>
    </w:div>
    <w:div w:id="2072149863">
      <w:bodyDiv w:val="1"/>
      <w:marLeft w:val="0"/>
      <w:marRight w:val="0"/>
      <w:marTop w:val="0"/>
      <w:marBottom w:val="0"/>
      <w:divBdr>
        <w:top w:val="none" w:sz="0" w:space="0" w:color="auto"/>
        <w:left w:val="none" w:sz="0" w:space="0" w:color="auto"/>
        <w:bottom w:val="none" w:sz="0" w:space="0" w:color="auto"/>
        <w:right w:val="none" w:sz="0" w:space="0" w:color="auto"/>
      </w:divBdr>
    </w:div>
    <w:div w:id="2073041471">
      <w:bodyDiv w:val="1"/>
      <w:marLeft w:val="0"/>
      <w:marRight w:val="0"/>
      <w:marTop w:val="0"/>
      <w:marBottom w:val="0"/>
      <w:divBdr>
        <w:top w:val="none" w:sz="0" w:space="0" w:color="auto"/>
        <w:left w:val="none" w:sz="0" w:space="0" w:color="auto"/>
        <w:bottom w:val="none" w:sz="0" w:space="0" w:color="auto"/>
        <w:right w:val="none" w:sz="0" w:space="0" w:color="auto"/>
      </w:divBdr>
    </w:div>
    <w:div w:id="2074153948">
      <w:bodyDiv w:val="1"/>
      <w:marLeft w:val="0"/>
      <w:marRight w:val="0"/>
      <w:marTop w:val="0"/>
      <w:marBottom w:val="0"/>
      <w:divBdr>
        <w:top w:val="none" w:sz="0" w:space="0" w:color="auto"/>
        <w:left w:val="none" w:sz="0" w:space="0" w:color="auto"/>
        <w:bottom w:val="none" w:sz="0" w:space="0" w:color="auto"/>
        <w:right w:val="none" w:sz="0" w:space="0" w:color="auto"/>
      </w:divBdr>
    </w:div>
    <w:div w:id="2075816857">
      <w:bodyDiv w:val="1"/>
      <w:marLeft w:val="0"/>
      <w:marRight w:val="0"/>
      <w:marTop w:val="0"/>
      <w:marBottom w:val="0"/>
      <w:divBdr>
        <w:top w:val="none" w:sz="0" w:space="0" w:color="auto"/>
        <w:left w:val="none" w:sz="0" w:space="0" w:color="auto"/>
        <w:bottom w:val="none" w:sz="0" w:space="0" w:color="auto"/>
        <w:right w:val="none" w:sz="0" w:space="0" w:color="auto"/>
      </w:divBdr>
    </w:div>
    <w:div w:id="2076010081">
      <w:bodyDiv w:val="1"/>
      <w:marLeft w:val="0"/>
      <w:marRight w:val="0"/>
      <w:marTop w:val="0"/>
      <w:marBottom w:val="0"/>
      <w:divBdr>
        <w:top w:val="none" w:sz="0" w:space="0" w:color="auto"/>
        <w:left w:val="none" w:sz="0" w:space="0" w:color="auto"/>
        <w:bottom w:val="none" w:sz="0" w:space="0" w:color="auto"/>
        <w:right w:val="none" w:sz="0" w:space="0" w:color="auto"/>
      </w:divBdr>
    </w:div>
    <w:div w:id="2076270362">
      <w:bodyDiv w:val="1"/>
      <w:marLeft w:val="0"/>
      <w:marRight w:val="0"/>
      <w:marTop w:val="0"/>
      <w:marBottom w:val="0"/>
      <w:divBdr>
        <w:top w:val="none" w:sz="0" w:space="0" w:color="auto"/>
        <w:left w:val="none" w:sz="0" w:space="0" w:color="auto"/>
        <w:bottom w:val="none" w:sz="0" w:space="0" w:color="auto"/>
        <w:right w:val="none" w:sz="0" w:space="0" w:color="auto"/>
      </w:divBdr>
    </w:div>
    <w:div w:id="2076783428">
      <w:bodyDiv w:val="1"/>
      <w:marLeft w:val="0"/>
      <w:marRight w:val="0"/>
      <w:marTop w:val="0"/>
      <w:marBottom w:val="0"/>
      <w:divBdr>
        <w:top w:val="none" w:sz="0" w:space="0" w:color="auto"/>
        <w:left w:val="none" w:sz="0" w:space="0" w:color="auto"/>
        <w:bottom w:val="none" w:sz="0" w:space="0" w:color="auto"/>
        <w:right w:val="none" w:sz="0" w:space="0" w:color="auto"/>
      </w:divBdr>
    </w:div>
    <w:div w:id="2076851233">
      <w:bodyDiv w:val="1"/>
      <w:marLeft w:val="0"/>
      <w:marRight w:val="0"/>
      <w:marTop w:val="0"/>
      <w:marBottom w:val="0"/>
      <w:divBdr>
        <w:top w:val="none" w:sz="0" w:space="0" w:color="auto"/>
        <w:left w:val="none" w:sz="0" w:space="0" w:color="auto"/>
        <w:bottom w:val="none" w:sz="0" w:space="0" w:color="auto"/>
        <w:right w:val="none" w:sz="0" w:space="0" w:color="auto"/>
      </w:divBdr>
    </w:div>
    <w:div w:id="2076972550">
      <w:bodyDiv w:val="1"/>
      <w:marLeft w:val="0"/>
      <w:marRight w:val="0"/>
      <w:marTop w:val="0"/>
      <w:marBottom w:val="0"/>
      <w:divBdr>
        <w:top w:val="none" w:sz="0" w:space="0" w:color="auto"/>
        <w:left w:val="none" w:sz="0" w:space="0" w:color="auto"/>
        <w:bottom w:val="none" w:sz="0" w:space="0" w:color="auto"/>
        <w:right w:val="none" w:sz="0" w:space="0" w:color="auto"/>
      </w:divBdr>
    </w:div>
    <w:div w:id="2077774561">
      <w:bodyDiv w:val="1"/>
      <w:marLeft w:val="0"/>
      <w:marRight w:val="0"/>
      <w:marTop w:val="0"/>
      <w:marBottom w:val="0"/>
      <w:divBdr>
        <w:top w:val="none" w:sz="0" w:space="0" w:color="auto"/>
        <w:left w:val="none" w:sz="0" w:space="0" w:color="auto"/>
        <w:bottom w:val="none" w:sz="0" w:space="0" w:color="auto"/>
        <w:right w:val="none" w:sz="0" w:space="0" w:color="auto"/>
      </w:divBdr>
    </w:div>
    <w:div w:id="2077974224">
      <w:bodyDiv w:val="1"/>
      <w:marLeft w:val="0"/>
      <w:marRight w:val="0"/>
      <w:marTop w:val="0"/>
      <w:marBottom w:val="0"/>
      <w:divBdr>
        <w:top w:val="none" w:sz="0" w:space="0" w:color="auto"/>
        <w:left w:val="none" w:sz="0" w:space="0" w:color="auto"/>
        <w:bottom w:val="none" w:sz="0" w:space="0" w:color="auto"/>
        <w:right w:val="none" w:sz="0" w:space="0" w:color="auto"/>
      </w:divBdr>
    </w:div>
    <w:div w:id="2078088378">
      <w:bodyDiv w:val="1"/>
      <w:marLeft w:val="0"/>
      <w:marRight w:val="0"/>
      <w:marTop w:val="0"/>
      <w:marBottom w:val="0"/>
      <w:divBdr>
        <w:top w:val="none" w:sz="0" w:space="0" w:color="auto"/>
        <w:left w:val="none" w:sz="0" w:space="0" w:color="auto"/>
        <w:bottom w:val="none" w:sz="0" w:space="0" w:color="auto"/>
        <w:right w:val="none" w:sz="0" w:space="0" w:color="auto"/>
      </w:divBdr>
    </w:div>
    <w:div w:id="2078623940">
      <w:bodyDiv w:val="1"/>
      <w:marLeft w:val="0"/>
      <w:marRight w:val="0"/>
      <w:marTop w:val="0"/>
      <w:marBottom w:val="0"/>
      <w:divBdr>
        <w:top w:val="none" w:sz="0" w:space="0" w:color="auto"/>
        <w:left w:val="none" w:sz="0" w:space="0" w:color="auto"/>
        <w:bottom w:val="none" w:sz="0" w:space="0" w:color="auto"/>
        <w:right w:val="none" w:sz="0" w:space="0" w:color="auto"/>
      </w:divBdr>
    </w:div>
    <w:div w:id="2078625597">
      <w:bodyDiv w:val="1"/>
      <w:marLeft w:val="0"/>
      <w:marRight w:val="0"/>
      <w:marTop w:val="0"/>
      <w:marBottom w:val="0"/>
      <w:divBdr>
        <w:top w:val="none" w:sz="0" w:space="0" w:color="auto"/>
        <w:left w:val="none" w:sz="0" w:space="0" w:color="auto"/>
        <w:bottom w:val="none" w:sz="0" w:space="0" w:color="auto"/>
        <w:right w:val="none" w:sz="0" w:space="0" w:color="auto"/>
      </w:divBdr>
    </w:div>
    <w:div w:id="2079400428">
      <w:bodyDiv w:val="1"/>
      <w:marLeft w:val="0"/>
      <w:marRight w:val="0"/>
      <w:marTop w:val="0"/>
      <w:marBottom w:val="0"/>
      <w:divBdr>
        <w:top w:val="none" w:sz="0" w:space="0" w:color="auto"/>
        <w:left w:val="none" w:sz="0" w:space="0" w:color="auto"/>
        <w:bottom w:val="none" w:sz="0" w:space="0" w:color="auto"/>
        <w:right w:val="none" w:sz="0" w:space="0" w:color="auto"/>
      </w:divBdr>
    </w:div>
    <w:div w:id="2080396840">
      <w:bodyDiv w:val="1"/>
      <w:marLeft w:val="0"/>
      <w:marRight w:val="0"/>
      <w:marTop w:val="0"/>
      <w:marBottom w:val="0"/>
      <w:divBdr>
        <w:top w:val="none" w:sz="0" w:space="0" w:color="auto"/>
        <w:left w:val="none" w:sz="0" w:space="0" w:color="auto"/>
        <w:bottom w:val="none" w:sz="0" w:space="0" w:color="auto"/>
        <w:right w:val="none" w:sz="0" w:space="0" w:color="auto"/>
      </w:divBdr>
    </w:div>
    <w:div w:id="2080709284">
      <w:bodyDiv w:val="1"/>
      <w:marLeft w:val="0"/>
      <w:marRight w:val="0"/>
      <w:marTop w:val="0"/>
      <w:marBottom w:val="0"/>
      <w:divBdr>
        <w:top w:val="none" w:sz="0" w:space="0" w:color="auto"/>
        <w:left w:val="none" w:sz="0" w:space="0" w:color="auto"/>
        <w:bottom w:val="none" w:sz="0" w:space="0" w:color="auto"/>
        <w:right w:val="none" w:sz="0" w:space="0" w:color="auto"/>
      </w:divBdr>
    </w:div>
    <w:div w:id="2080711353">
      <w:bodyDiv w:val="1"/>
      <w:marLeft w:val="0"/>
      <w:marRight w:val="0"/>
      <w:marTop w:val="0"/>
      <w:marBottom w:val="0"/>
      <w:divBdr>
        <w:top w:val="none" w:sz="0" w:space="0" w:color="auto"/>
        <w:left w:val="none" w:sz="0" w:space="0" w:color="auto"/>
        <w:bottom w:val="none" w:sz="0" w:space="0" w:color="auto"/>
        <w:right w:val="none" w:sz="0" w:space="0" w:color="auto"/>
      </w:divBdr>
    </w:div>
    <w:div w:id="2082219117">
      <w:bodyDiv w:val="1"/>
      <w:marLeft w:val="0"/>
      <w:marRight w:val="0"/>
      <w:marTop w:val="0"/>
      <w:marBottom w:val="0"/>
      <w:divBdr>
        <w:top w:val="none" w:sz="0" w:space="0" w:color="auto"/>
        <w:left w:val="none" w:sz="0" w:space="0" w:color="auto"/>
        <w:bottom w:val="none" w:sz="0" w:space="0" w:color="auto"/>
        <w:right w:val="none" w:sz="0" w:space="0" w:color="auto"/>
      </w:divBdr>
    </w:div>
    <w:div w:id="2082680109">
      <w:bodyDiv w:val="1"/>
      <w:marLeft w:val="0"/>
      <w:marRight w:val="0"/>
      <w:marTop w:val="0"/>
      <w:marBottom w:val="0"/>
      <w:divBdr>
        <w:top w:val="none" w:sz="0" w:space="0" w:color="auto"/>
        <w:left w:val="none" w:sz="0" w:space="0" w:color="auto"/>
        <w:bottom w:val="none" w:sz="0" w:space="0" w:color="auto"/>
        <w:right w:val="none" w:sz="0" w:space="0" w:color="auto"/>
      </w:divBdr>
    </w:div>
    <w:div w:id="2083944128">
      <w:bodyDiv w:val="1"/>
      <w:marLeft w:val="0"/>
      <w:marRight w:val="0"/>
      <w:marTop w:val="0"/>
      <w:marBottom w:val="0"/>
      <w:divBdr>
        <w:top w:val="none" w:sz="0" w:space="0" w:color="auto"/>
        <w:left w:val="none" w:sz="0" w:space="0" w:color="auto"/>
        <w:bottom w:val="none" w:sz="0" w:space="0" w:color="auto"/>
        <w:right w:val="none" w:sz="0" w:space="0" w:color="auto"/>
      </w:divBdr>
    </w:div>
    <w:div w:id="2084526461">
      <w:bodyDiv w:val="1"/>
      <w:marLeft w:val="0"/>
      <w:marRight w:val="0"/>
      <w:marTop w:val="0"/>
      <w:marBottom w:val="0"/>
      <w:divBdr>
        <w:top w:val="none" w:sz="0" w:space="0" w:color="auto"/>
        <w:left w:val="none" w:sz="0" w:space="0" w:color="auto"/>
        <w:bottom w:val="none" w:sz="0" w:space="0" w:color="auto"/>
        <w:right w:val="none" w:sz="0" w:space="0" w:color="auto"/>
      </w:divBdr>
    </w:div>
    <w:div w:id="2084981327">
      <w:bodyDiv w:val="1"/>
      <w:marLeft w:val="0"/>
      <w:marRight w:val="0"/>
      <w:marTop w:val="0"/>
      <w:marBottom w:val="0"/>
      <w:divBdr>
        <w:top w:val="none" w:sz="0" w:space="0" w:color="auto"/>
        <w:left w:val="none" w:sz="0" w:space="0" w:color="auto"/>
        <w:bottom w:val="none" w:sz="0" w:space="0" w:color="auto"/>
        <w:right w:val="none" w:sz="0" w:space="0" w:color="auto"/>
      </w:divBdr>
    </w:div>
    <w:div w:id="2085180914">
      <w:bodyDiv w:val="1"/>
      <w:marLeft w:val="0"/>
      <w:marRight w:val="0"/>
      <w:marTop w:val="0"/>
      <w:marBottom w:val="0"/>
      <w:divBdr>
        <w:top w:val="none" w:sz="0" w:space="0" w:color="auto"/>
        <w:left w:val="none" w:sz="0" w:space="0" w:color="auto"/>
        <w:bottom w:val="none" w:sz="0" w:space="0" w:color="auto"/>
        <w:right w:val="none" w:sz="0" w:space="0" w:color="auto"/>
      </w:divBdr>
    </w:div>
    <w:div w:id="2086029172">
      <w:bodyDiv w:val="1"/>
      <w:marLeft w:val="0"/>
      <w:marRight w:val="0"/>
      <w:marTop w:val="0"/>
      <w:marBottom w:val="0"/>
      <w:divBdr>
        <w:top w:val="none" w:sz="0" w:space="0" w:color="auto"/>
        <w:left w:val="none" w:sz="0" w:space="0" w:color="auto"/>
        <w:bottom w:val="none" w:sz="0" w:space="0" w:color="auto"/>
        <w:right w:val="none" w:sz="0" w:space="0" w:color="auto"/>
      </w:divBdr>
    </w:div>
    <w:div w:id="2088837988">
      <w:bodyDiv w:val="1"/>
      <w:marLeft w:val="0"/>
      <w:marRight w:val="0"/>
      <w:marTop w:val="0"/>
      <w:marBottom w:val="0"/>
      <w:divBdr>
        <w:top w:val="none" w:sz="0" w:space="0" w:color="auto"/>
        <w:left w:val="none" w:sz="0" w:space="0" w:color="auto"/>
        <w:bottom w:val="none" w:sz="0" w:space="0" w:color="auto"/>
        <w:right w:val="none" w:sz="0" w:space="0" w:color="auto"/>
      </w:divBdr>
    </w:div>
    <w:div w:id="2090299318">
      <w:bodyDiv w:val="1"/>
      <w:marLeft w:val="0"/>
      <w:marRight w:val="0"/>
      <w:marTop w:val="0"/>
      <w:marBottom w:val="0"/>
      <w:divBdr>
        <w:top w:val="none" w:sz="0" w:space="0" w:color="auto"/>
        <w:left w:val="none" w:sz="0" w:space="0" w:color="auto"/>
        <w:bottom w:val="none" w:sz="0" w:space="0" w:color="auto"/>
        <w:right w:val="none" w:sz="0" w:space="0" w:color="auto"/>
      </w:divBdr>
    </w:div>
    <w:div w:id="2090616437">
      <w:bodyDiv w:val="1"/>
      <w:marLeft w:val="0"/>
      <w:marRight w:val="0"/>
      <w:marTop w:val="0"/>
      <w:marBottom w:val="0"/>
      <w:divBdr>
        <w:top w:val="none" w:sz="0" w:space="0" w:color="auto"/>
        <w:left w:val="none" w:sz="0" w:space="0" w:color="auto"/>
        <w:bottom w:val="none" w:sz="0" w:space="0" w:color="auto"/>
        <w:right w:val="none" w:sz="0" w:space="0" w:color="auto"/>
      </w:divBdr>
    </w:div>
    <w:div w:id="2090998801">
      <w:bodyDiv w:val="1"/>
      <w:marLeft w:val="0"/>
      <w:marRight w:val="0"/>
      <w:marTop w:val="0"/>
      <w:marBottom w:val="0"/>
      <w:divBdr>
        <w:top w:val="none" w:sz="0" w:space="0" w:color="auto"/>
        <w:left w:val="none" w:sz="0" w:space="0" w:color="auto"/>
        <w:bottom w:val="none" w:sz="0" w:space="0" w:color="auto"/>
        <w:right w:val="none" w:sz="0" w:space="0" w:color="auto"/>
      </w:divBdr>
    </w:div>
    <w:div w:id="2091149230">
      <w:bodyDiv w:val="1"/>
      <w:marLeft w:val="0"/>
      <w:marRight w:val="0"/>
      <w:marTop w:val="0"/>
      <w:marBottom w:val="0"/>
      <w:divBdr>
        <w:top w:val="none" w:sz="0" w:space="0" w:color="auto"/>
        <w:left w:val="none" w:sz="0" w:space="0" w:color="auto"/>
        <w:bottom w:val="none" w:sz="0" w:space="0" w:color="auto"/>
        <w:right w:val="none" w:sz="0" w:space="0" w:color="auto"/>
      </w:divBdr>
    </w:div>
    <w:div w:id="2091804079">
      <w:bodyDiv w:val="1"/>
      <w:marLeft w:val="0"/>
      <w:marRight w:val="0"/>
      <w:marTop w:val="0"/>
      <w:marBottom w:val="0"/>
      <w:divBdr>
        <w:top w:val="none" w:sz="0" w:space="0" w:color="auto"/>
        <w:left w:val="none" w:sz="0" w:space="0" w:color="auto"/>
        <w:bottom w:val="none" w:sz="0" w:space="0" w:color="auto"/>
        <w:right w:val="none" w:sz="0" w:space="0" w:color="auto"/>
      </w:divBdr>
    </w:div>
    <w:div w:id="2091806950">
      <w:bodyDiv w:val="1"/>
      <w:marLeft w:val="0"/>
      <w:marRight w:val="0"/>
      <w:marTop w:val="0"/>
      <w:marBottom w:val="0"/>
      <w:divBdr>
        <w:top w:val="none" w:sz="0" w:space="0" w:color="auto"/>
        <w:left w:val="none" w:sz="0" w:space="0" w:color="auto"/>
        <w:bottom w:val="none" w:sz="0" w:space="0" w:color="auto"/>
        <w:right w:val="none" w:sz="0" w:space="0" w:color="auto"/>
      </w:divBdr>
    </w:div>
    <w:div w:id="2093351341">
      <w:bodyDiv w:val="1"/>
      <w:marLeft w:val="0"/>
      <w:marRight w:val="0"/>
      <w:marTop w:val="0"/>
      <w:marBottom w:val="0"/>
      <w:divBdr>
        <w:top w:val="none" w:sz="0" w:space="0" w:color="auto"/>
        <w:left w:val="none" w:sz="0" w:space="0" w:color="auto"/>
        <w:bottom w:val="none" w:sz="0" w:space="0" w:color="auto"/>
        <w:right w:val="none" w:sz="0" w:space="0" w:color="auto"/>
      </w:divBdr>
    </w:div>
    <w:div w:id="2094080440">
      <w:bodyDiv w:val="1"/>
      <w:marLeft w:val="0"/>
      <w:marRight w:val="0"/>
      <w:marTop w:val="0"/>
      <w:marBottom w:val="0"/>
      <w:divBdr>
        <w:top w:val="none" w:sz="0" w:space="0" w:color="auto"/>
        <w:left w:val="none" w:sz="0" w:space="0" w:color="auto"/>
        <w:bottom w:val="none" w:sz="0" w:space="0" w:color="auto"/>
        <w:right w:val="none" w:sz="0" w:space="0" w:color="auto"/>
      </w:divBdr>
    </w:div>
    <w:div w:id="2094231854">
      <w:bodyDiv w:val="1"/>
      <w:marLeft w:val="0"/>
      <w:marRight w:val="0"/>
      <w:marTop w:val="0"/>
      <w:marBottom w:val="0"/>
      <w:divBdr>
        <w:top w:val="none" w:sz="0" w:space="0" w:color="auto"/>
        <w:left w:val="none" w:sz="0" w:space="0" w:color="auto"/>
        <w:bottom w:val="none" w:sz="0" w:space="0" w:color="auto"/>
        <w:right w:val="none" w:sz="0" w:space="0" w:color="auto"/>
      </w:divBdr>
    </w:div>
    <w:div w:id="2094277908">
      <w:bodyDiv w:val="1"/>
      <w:marLeft w:val="0"/>
      <w:marRight w:val="0"/>
      <w:marTop w:val="0"/>
      <w:marBottom w:val="0"/>
      <w:divBdr>
        <w:top w:val="none" w:sz="0" w:space="0" w:color="auto"/>
        <w:left w:val="none" w:sz="0" w:space="0" w:color="auto"/>
        <w:bottom w:val="none" w:sz="0" w:space="0" w:color="auto"/>
        <w:right w:val="none" w:sz="0" w:space="0" w:color="auto"/>
      </w:divBdr>
    </w:div>
    <w:div w:id="2094816384">
      <w:bodyDiv w:val="1"/>
      <w:marLeft w:val="0"/>
      <w:marRight w:val="0"/>
      <w:marTop w:val="0"/>
      <w:marBottom w:val="0"/>
      <w:divBdr>
        <w:top w:val="none" w:sz="0" w:space="0" w:color="auto"/>
        <w:left w:val="none" w:sz="0" w:space="0" w:color="auto"/>
        <w:bottom w:val="none" w:sz="0" w:space="0" w:color="auto"/>
        <w:right w:val="none" w:sz="0" w:space="0" w:color="auto"/>
      </w:divBdr>
    </w:div>
    <w:div w:id="2096196668">
      <w:bodyDiv w:val="1"/>
      <w:marLeft w:val="0"/>
      <w:marRight w:val="0"/>
      <w:marTop w:val="0"/>
      <w:marBottom w:val="0"/>
      <w:divBdr>
        <w:top w:val="none" w:sz="0" w:space="0" w:color="auto"/>
        <w:left w:val="none" w:sz="0" w:space="0" w:color="auto"/>
        <w:bottom w:val="none" w:sz="0" w:space="0" w:color="auto"/>
        <w:right w:val="none" w:sz="0" w:space="0" w:color="auto"/>
      </w:divBdr>
    </w:div>
    <w:div w:id="2096247995">
      <w:bodyDiv w:val="1"/>
      <w:marLeft w:val="0"/>
      <w:marRight w:val="0"/>
      <w:marTop w:val="0"/>
      <w:marBottom w:val="0"/>
      <w:divBdr>
        <w:top w:val="none" w:sz="0" w:space="0" w:color="auto"/>
        <w:left w:val="none" w:sz="0" w:space="0" w:color="auto"/>
        <w:bottom w:val="none" w:sz="0" w:space="0" w:color="auto"/>
        <w:right w:val="none" w:sz="0" w:space="0" w:color="auto"/>
      </w:divBdr>
    </w:div>
    <w:div w:id="2096630769">
      <w:bodyDiv w:val="1"/>
      <w:marLeft w:val="0"/>
      <w:marRight w:val="0"/>
      <w:marTop w:val="0"/>
      <w:marBottom w:val="0"/>
      <w:divBdr>
        <w:top w:val="none" w:sz="0" w:space="0" w:color="auto"/>
        <w:left w:val="none" w:sz="0" w:space="0" w:color="auto"/>
        <w:bottom w:val="none" w:sz="0" w:space="0" w:color="auto"/>
        <w:right w:val="none" w:sz="0" w:space="0" w:color="auto"/>
      </w:divBdr>
    </w:div>
    <w:div w:id="2097246186">
      <w:bodyDiv w:val="1"/>
      <w:marLeft w:val="0"/>
      <w:marRight w:val="0"/>
      <w:marTop w:val="0"/>
      <w:marBottom w:val="0"/>
      <w:divBdr>
        <w:top w:val="none" w:sz="0" w:space="0" w:color="auto"/>
        <w:left w:val="none" w:sz="0" w:space="0" w:color="auto"/>
        <w:bottom w:val="none" w:sz="0" w:space="0" w:color="auto"/>
        <w:right w:val="none" w:sz="0" w:space="0" w:color="auto"/>
      </w:divBdr>
    </w:div>
    <w:div w:id="2097552631">
      <w:bodyDiv w:val="1"/>
      <w:marLeft w:val="0"/>
      <w:marRight w:val="0"/>
      <w:marTop w:val="0"/>
      <w:marBottom w:val="0"/>
      <w:divBdr>
        <w:top w:val="none" w:sz="0" w:space="0" w:color="auto"/>
        <w:left w:val="none" w:sz="0" w:space="0" w:color="auto"/>
        <w:bottom w:val="none" w:sz="0" w:space="0" w:color="auto"/>
        <w:right w:val="none" w:sz="0" w:space="0" w:color="auto"/>
      </w:divBdr>
    </w:div>
    <w:div w:id="2098361880">
      <w:bodyDiv w:val="1"/>
      <w:marLeft w:val="0"/>
      <w:marRight w:val="0"/>
      <w:marTop w:val="0"/>
      <w:marBottom w:val="0"/>
      <w:divBdr>
        <w:top w:val="none" w:sz="0" w:space="0" w:color="auto"/>
        <w:left w:val="none" w:sz="0" w:space="0" w:color="auto"/>
        <w:bottom w:val="none" w:sz="0" w:space="0" w:color="auto"/>
        <w:right w:val="none" w:sz="0" w:space="0" w:color="auto"/>
      </w:divBdr>
    </w:div>
    <w:div w:id="2099401124">
      <w:bodyDiv w:val="1"/>
      <w:marLeft w:val="0"/>
      <w:marRight w:val="0"/>
      <w:marTop w:val="0"/>
      <w:marBottom w:val="0"/>
      <w:divBdr>
        <w:top w:val="none" w:sz="0" w:space="0" w:color="auto"/>
        <w:left w:val="none" w:sz="0" w:space="0" w:color="auto"/>
        <w:bottom w:val="none" w:sz="0" w:space="0" w:color="auto"/>
        <w:right w:val="none" w:sz="0" w:space="0" w:color="auto"/>
      </w:divBdr>
    </w:div>
    <w:div w:id="2100829556">
      <w:bodyDiv w:val="1"/>
      <w:marLeft w:val="0"/>
      <w:marRight w:val="0"/>
      <w:marTop w:val="0"/>
      <w:marBottom w:val="0"/>
      <w:divBdr>
        <w:top w:val="none" w:sz="0" w:space="0" w:color="auto"/>
        <w:left w:val="none" w:sz="0" w:space="0" w:color="auto"/>
        <w:bottom w:val="none" w:sz="0" w:space="0" w:color="auto"/>
        <w:right w:val="none" w:sz="0" w:space="0" w:color="auto"/>
      </w:divBdr>
    </w:div>
    <w:div w:id="2101676536">
      <w:bodyDiv w:val="1"/>
      <w:marLeft w:val="0"/>
      <w:marRight w:val="0"/>
      <w:marTop w:val="0"/>
      <w:marBottom w:val="0"/>
      <w:divBdr>
        <w:top w:val="none" w:sz="0" w:space="0" w:color="auto"/>
        <w:left w:val="none" w:sz="0" w:space="0" w:color="auto"/>
        <w:bottom w:val="none" w:sz="0" w:space="0" w:color="auto"/>
        <w:right w:val="none" w:sz="0" w:space="0" w:color="auto"/>
      </w:divBdr>
    </w:div>
    <w:div w:id="2102094552">
      <w:bodyDiv w:val="1"/>
      <w:marLeft w:val="0"/>
      <w:marRight w:val="0"/>
      <w:marTop w:val="0"/>
      <w:marBottom w:val="0"/>
      <w:divBdr>
        <w:top w:val="none" w:sz="0" w:space="0" w:color="auto"/>
        <w:left w:val="none" w:sz="0" w:space="0" w:color="auto"/>
        <w:bottom w:val="none" w:sz="0" w:space="0" w:color="auto"/>
        <w:right w:val="none" w:sz="0" w:space="0" w:color="auto"/>
      </w:divBdr>
    </w:div>
    <w:div w:id="2102216152">
      <w:bodyDiv w:val="1"/>
      <w:marLeft w:val="0"/>
      <w:marRight w:val="0"/>
      <w:marTop w:val="0"/>
      <w:marBottom w:val="0"/>
      <w:divBdr>
        <w:top w:val="none" w:sz="0" w:space="0" w:color="auto"/>
        <w:left w:val="none" w:sz="0" w:space="0" w:color="auto"/>
        <w:bottom w:val="none" w:sz="0" w:space="0" w:color="auto"/>
        <w:right w:val="none" w:sz="0" w:space="0" w:color="auto"/>
      </w:divBdr>
    </w:div>
    <w:div w:id="2102287238">
      <w:bodyDiv w:val="1"/>
      <w:marLeft w:val="0"/>
      <w:marRight w:val="0"/>
      <w:marTop w:val="0"/>
      <w:marBottom w:val="0"/>
      <w:divBdr>
        <w:top w:val="none" w:sz="0" w:space="0" w:color="auto"/>
        <w:left w:val="none" w:sz="0" w:space="0" w:color="auto"/>
        <w:bottom w:val="none" w:sz="0" w:space="0" w:color="auto"/>
        <w:right w:val="none" w:sz="0" w:space="0" w:color="auto"/>
      </w:divBdr>
    </w:div>
    <w:div w:id="2104186680">
      <w:bodyDiv w:val="1"/>
      <w:marLeft w:val="0"/>
      <w:marRight w:val="0"/>
      <w:marTop w:val="0"/>
      <w:marBottom w:val="0"/>
      <w:divBdr>
        <w:top w:val="none" w:sz="0" w:space="0" w:color="auto"/>
        <w:left w:val="none" w:sz="0" w:space="0" w:color="auto"/>
        <w:bottom w:val="none" w:sz="0" w:space="0" w:color="auto"/>
        <w:right w:val="none" w:sz="0" w:space="0" w:color="auto"/>
      </w:divBdr>
    </w:div>
    <w:div w:id="2104378924">
      <w:bodyDiv w:val="1"/>
      <w:marLeft w:val="0"/>
      <w:marRight w:val="0"/>
      <w:marTop w:val="0"/>
      <w:marBottom w:val="0"/>
      <w:divBdr>
        <w:top w:val="none" w:sz="0" w:space="0" w:color="auto"/>
        <w:left w:val="none" w:sz="0" w:space="0" w:color="auto"/>
        <w:bottom w:val="none" w:sz="0" w:space="0" w:color="auto"/>
        <w:right w:val="none" w:sz="0" w:space="0" w:color="auto"/>
      </w:divBdr>
    </w:div>
    <w:div w:id="2104572217">
      <w:bodyDiv w:val="1"/>
      <w:marLeft w:val="0"/>
      <w:marRight w:val="0"/>
      <w:marTop w:val="0"/>
      <w:marBottom w:val="0"/>
      <w:divBdr>
        <w:top w:val="none" w:sz="0" w:space="0" w:color="auto"/>
        <w:left w:val="none" w:sz="0" w:space="0" w:color="auto"/>
        <w:bottom w:val="none" w:sz="0" w:space="0" w:color="auto"/>
        <w:right w:val="none" w:sz="0" w:space="0" w:color="auto"/>
      </w:divBdr>
    </w:div>
    <w:div w:id="2105027415">
      <w:bodyDiv w:val="1"/>
      <w:marLeft w:val="0"/>
      <w:marRight w:val="0"/>
      <w:marTop w:val="0"/>
      <w:marBottom w:val="0"/>
      <w:divBdr>
        <w:top w:val="none" w:sz="0" w:space="0" w:color="auto"/>
        <w:left w:val="none" w:sz="0" w:space="0" w:color="auto"/>
        <w:bottom w:val="none" w:sz="0" w:space="0" w:color="auto"/>
        <w:right w:val="none" w:sz="0" w:space="0" w:color="auto"/>
      </w:divBdr>
    </w:div>
    <w:div w:id="2107997997">
      <w:bodyDiv w:val="1"/>
      <w:marLeft w:val="0"/>
      <w:marRight w:val="0"/>
      <w:marTop w:val="0"/>
      <w:marBottom w:val="0"/>
      <w:divBdr>
        <w:top w:val="none" w:sz="0" w:space="0" w:color="auto"/>
        <w:left w:val="none" w:sz="0" w:space="0" w:color="auto"/>
        <w:bottom w:val="none" w:sz="0" w:space="0" w:color="auto"/>
        <w:right w:val="none" w:sz="0" w:space="0" w:color="auto"/>
      </w:divBdr>
    </w:div>
    <w:div w:id="2108304249">
      <w:bodyDiv w:val="1"/>
      <w:marLeft w:val="0"/>
      <w:marRight w:val="0"/>
      <w:marTop w:val="0"/>
      <w:marBottom w:val="0"/>
      <w:divBdr>
        <w:top w:val="none" w:sz="0" w:space="0" w:color="auto"/>
        <w:left w:val="none" w:sz="0" w:space="0" w:color="auto"/>
        <w:bottom w:val="none" w:sz="0" w:space="0" w:color="auto"/>
        <w:right w:val="none" w:sz="0" w:space="0" w:color="auto"/>
      </w:divBdr>
    </w:div>
    <w:div w:id="2108306142">
      <w:bodyDiv w:val="1"/>
      <w:marLeft w:val="0"/>
      <w:marRight w:val="0"/>
      <w:marTop w:val="0"/>
      <w:marBottom w:val="0"/>
      <w:divBdr>
        <w:top w:val="none" w:sz="0" w:space="0" w:color="auto"/>
        <w:left w:val="none" w:sz="0" w:space="0" w:color="auto"/>
        <w:bottom w:val="none" w:sz="0" w:space="0" w:color="auto"/>
        <w:right w:val="none" w:sz="0" w:space="0" w:color="auto"/>
      </w:divBdr>
    </w:div>
    <w:div w:id="2109228584">
      <w:bodyDiv w:val="1"/>
      <w:marLeft w:val="0"/>
      <w:marRight w:val="0"/>
      <w:marTop w:val="0"/>
      <w:marBottom w:val="0"/>
      <w:divBdr>
        <w:top w:val="none" w:sz="0" w:space="0" w:color="auto"/>
        <w:left w:val="none" w:sz="0" w:space="0" w:color="auto"/>
        <w:bottom w:val="none" w:sz="0" w:space="0" w:color="auto"/>
        <w:right w:val="none" w:sz="0" w:space="0" w:color="auto"/>
      </w:divBdr>
    </w:div>
    <w:div w:id="2109617035">
      <w:bodyDiv w:val="1"/>
      <w:marLeft w:val="0"/>
      <w:marRight w:val="0"/>
      <w:marTop w:val="0"/>
      <w:marBottom w:val="0"/>
      <w:divBdr>
        <w:top w:val="none" w:sz="0" w:space="0" w:color="auto"/>
        <w:left w:val="none" w:sz="0" w:space="0" w:color="auto"/>
        <w:bottom w:val="none" w:sz="0" w:space="0" w:color="auto"/>
        <w:right w:val="none" w:sz="0" w:space="0" w:color="auto"/>
      </w:divBdr>
    </w:div>
    <w:div w:id="2110349826">
      <w:bodyDiv w:val="1"/>
      <w:marLeft w:val="0"/>
      <w:marRight w:val="0"/>
      <w:marTop w:val="0"/>
      <w:marBottom w:val="0"/>
      <w:divBdr>
        <w:top w:val="none" w:sz="0" w:space="0" w:color="auto"/>
        <w:left w:val="none" w:sz="0" w:space="0" w:color="auto"/>
        <w:bottom w:val="none" w:sz="0" w:space="0" w:color="auto"/>
        <w:right w:val="none" w:sz="0" w:space="0" w:color="auto"/>
      </w:divBdr>
    </w:div>
    <w:div w:id="2110394701">
      <w:bodyDiv w:val="1"/>
      <w:marLeft w:val="0"/>
      <w:marRight w:val="0"/>
      <w:marTop w:val="0"/>
      <w:marBottom w:val="0"/>
      <w:divBdr>
        <w:top w:val="none" w:sz="0" w:space="0" w:color="auto"/>
        <w:left w:val="none" w:sz="0" w:space="0" w:color="auto"/>
        <w:bottom w:val="none" w:sz="0" w:space="0" w:color="auto"/>
        <w:right w:val="none" w:sz="0" w:space="0" w:color="auto"/>
      </w:divBdr>
    </w:div>
    <w:div w:id="2111243268">
      <w:bodyDiv w:val="1"/>
      <w:marLeft w:val="0"/>
      <w:marRight w:val="0"/>
      <w:marTop w:val="0"/>
      <w:marBottom w:val="0"/>
      <w:divBdr>
        <w:top w:val="none" w:sz="0" w:space="0" w:color="auto"/>
        <w:left w:val="none" w:sz="0" w:space="0" w:color="auto"/>
        <w:bottom w:val="none" w:sz="0" w:space="0" w:color="auto"/>
        <w:right w:val="none" w:sz="0" w:space="0" w:color="auto"/>
      </w:divBdr>
    </w:div>
    <w:div w:id="2111314095">
      <w:bodyDiv w:val="1"/>
      <w:marLeft w:val="0"/>
      <w:marRight w:val="0"/>
      <w:marTop w:val="0"/>
      <w:marBottom w:val="0"/>
      <w:divBdr>
        <w:top w:val="none" w:sz="0" w:space="0" w:color="auto"/>
        <w:left w:val="none" w:sz="0" w:space="0" w:color="auto"/>
        <w:bottom w:val="none" w:sz="0" w:space="0" w:color="auto"/>
        <w:right w:val="none" w:sz="0" w:space="0" w:color="auto"/>
      </w:divBdr>
    </w:div>
    <w:div w:id="2112584331">
      <w:bodyDiv w:val="1"/>
      <w:marLeft w:val="0"/>
      <w:marRight w:val="0"/>
      <w:marTop w:val="0"/>
      <w:marBottom w:val="0"/>
      <w:divBdr>
        <w:top w:val="none" w:sz="0" w:space="0" w:color="auto"/>
        <w:left w:val="none" w:sz="0" w:space="0" w:color="auto"/>
        <w:bottom w:val="none" w:sz="0" w:space="0" w:color="auto"/>
        <w:right w:val="none" w:sz="0" w:space="0" w:color="auto"/>
      </w:divBdr>
    </w:div>
    <w:div w:id="2112627589">
      <w:bodyDiv w:val="1"/>
      <w:marLeft w:val="0"/>
      <w:marRight w:val="0"/>
      <w:marTop w:val="0"/>
      <w:marBottom w:val="0"/>
      <w:divBdr>
        <w:top w:val="none" w:sz="0" w:space="0" w:color="auto"/>
        <w:left w:val="none" w:sz="0" w:space="0" w:color="auto"/>
        <w:bottom w:val="none" w:sz="0" w:space="0" w:color="auto"/>
        <w:right w:val="none" w:sz="0" w:space="0" w:color="auto"/>
      </w:divBdr>
    </w:div>
    <w:div w:id="2113237488">
      <w:bodyDiv w:val="1"/>
      <w:marLeft w:val="0"/>
      <w:marRight w:val="0"/>
      <w:marTop w:val="0"/>
      <w:marBottom w:val="0"/>
      <w:divBdr>
        <w:top w:val="none" w:sz="0" w:space="0" w:color="auto"/>
        <w:left w:val="none" w:sz="0" w:space="0" w:color="auto"/>
        <w:bottom w:val="none" w:sz="0" w:space="0" w:color="auto"/>
        <w:right w:val="none" w:sz="0" w:space="0" w:color="auto"/>
      </w:divBdr>
    </w:div>
    <w:div w:id="2114208727">
      <w:bodyDiv w:val="1"/>
      <w:marLeft w:val="0"/>
      <w:marRight w:val="0"/>
      <w:marTop w:val="0"/>
      <w:marBottom w:val="0"/>
      <w:divBdr>
        <w:top w:val="none" w:sz="0" w:space="0" w:color="auto"/>
        <w:left w:val="none" w:sz="0" w:space="0" w:color="auto"/>
        <w:bottom w:val="none" w:sz="0" w:space="0" w:color="auto"/>
        <w:right w:val="none" w:sz="0" w:space="0" w:color="auto"/>
      </w:divBdr>
    </w:div>
    <w:div w:id="2115665089">
      <w:bodyDiv w:val="1"/>
      <w:marLeft w:val="0"/>
      <w:marRight w:val="0"/>
      <w:marTop w:val="0"/>
      <w:marBottom w:val="0"/>
      <w:divBdr>
        <w:top w:val="none" w:sz="0" w:space="0" w:color="auto"/>
        <w:left w:val="none" w:sz="0" w:space="0" w:color="auto"/>
        <w:bottom w:val="none" w:sz="0" w:space="0" w:color="auto"/>
        <w:right w:val="none" w:sz="0" w:space="0" w:color="auto"/>
      </w:divBdr>
    </w:div>
    <w:div w:id="2115705061">
      <w:bodyDiv w:val="1"/>
      <w:marLeft w:val="0"/>
      <w:marRight w:val="0"/>
      <w:marTop w:val="0"/>
      <w:marBottom w:val="0"/>
      <w:divBdr>
        <w:top w:val="none" w:sz="0" w:space="0" w:color="auto"/>
        <w:left w:val="none" w:sz="0" w:space="0" w:color="auto"/>
        <w:bottom w:val="none" w:sz="0" w:space="0" w:color="auto"/>
        <w:right w:val="none" w:sz="0" w:space="0" w:color="auto"/>
      </w:divBdr>
    </w:div>
    <w:div w:id="2116167642">
      <w:bodyDiv w:val="1"/>
      <w:marLeft w:val="0"/>
      <w:marRight w:val="0"/>
      <w:marTop w:val="0"/>
      <w:marBottom w:val="0"/>
      <w:divBdr>
        <w:top w:val="none" w:sz="0" w:space="0" w:color="auto"/>
        <w:left w:val="none" w:sz="0" w:space="0" w:color="auto"/>
        <w:bottom w:val="none" w:sz="0" w:space="0" w:color="auto"/>
        <w:right w:val="none" w:sz="0" w:space="0" w:color="auto"/>
      </w:divBdr>
    </w:div>
    <w:div w:id="2116825462">
      <w:bodyDiv w:val="1"/>
      <w:marLeft w:val="0"/>
      <w:marRight w:val="0"/>
      <w:marTop w:val="0"/>
      <w:marBottom w:val="0"/>
      <w:divBdr>
        <w:top w:val="none" w:sz="0" w:space="0" w:color="auto"/>
        <w:left w:val="none" w:sz="0" w:space="0" w:color="auto"/>
        <w:bottom w:val="none" w:sz="0" w:space="0" w:color="auto"/>
        <w:right w:val="none" w:sz="0" w:space="0" w:color="auto"/>
      </w:divBdr>
    </w:div>
    <w:div w:id="2117216684">
      <w:bodyDiv w:val="1"/>
      <w:marLeft w:val="0"/>
      <w:marRight w:val="0"/>
      <w:marTop w:val="0"/>
      <w:marBottom w:val="0"/>
      <w:divBdr>
        <w:top w:val="none" w:sz="0" w:space="0" w:color="auto"/>
        <w:left w:val="none" w:sz="0" w:space="0" w:color="auto"/>
        <w:bottom w:val="none" w:sz="0" w:space="0" w:color="auto"/>
        <w:right w:val="none" w:sz="0" w:space="0" w:color="auto"/>
      </w:divBdr>
    </w:div>
    <w:div w:id="2117672826">
      <w:bodyDiv w:val="1"/>
      <w:marLeft w:val="0"/>
      <w:marRight w:val="0"/>
      <w:marTop w:val="0"/>
      <w:marBottom w:val="0"/>
      <w:divBdr>
        <w:top w:val="none" w:sz="0" w:space="0" w:color="auto"/>
        <w:left w:val="none" w:sz="0" w:space="0" w:color="auto"/>
        <w:bottom w:val="none" w:sz="0" w:space="0" w:color="auto"/>
        <w:right w:val="none" w:sz="0" w:space="0" w:color="auto"/>
      </w:divBdr>
    </w:div>
    <w:div w:id="2118138813">
      <w:bodyDiv w:val="1"/>
      <w:marLeft w:val="0"/>
      <w:marRight w:val="0"/>
      <w:marTop w:val="0"/>
      <w:marBottom w:val="0"/>
      <w:divBdr>
        <w:top w:val="none" w:sz="0" w:space="0" w:color="auto"/>
        <w:left w:val="none" w:sz="0" w:space="0" w:color="auto"/>
        <w:bottom w:val="none" w:sz="0" w:space="0" w:color="auto"/>
        <w:right w:val="none" w:sz="0" w:space="0" w:color="auto"/>
      </w:divBdr>
    </w:div>
    <w:div w:id="2118870797">
      <w:bodyDiv w:val="1"/>
      <w:marLeft w:val="0"/>
      <w:marRight w:val="0"/>
      <w:marTop w:val="0"/>
      <w:marBottom w:val="0"/>
      <w:divBdr>
        <w:top w:val="none" w:sz="0" w:space="0" w:color="auto"/>
        <w:left w:val="none" w:sz="0" w:space="0" w:color="auto"/>
        <w:bottom w:val="none" w:sz="0" w:space="0" w:color="auto"/>
        <w:right w:val="none" w:sz="0" w:space="0" w:color="auto"/>
      </w:divBdr>
    </w:div>
    <w:div w:id="2118912792">
      <w:bodyDiv w:val="1"/>
      <w:marLeft w:val="0"/>
      <w:marRight w:val="0"/>
      <w:marTop w:val="0"/>
      <w:marBottom w:val="0"/>
      <w:divBdr>
        <w:top w:val="none" w:sz="0" w:space="0" w:color="auto"/>
        <w:left w:val="none" w:sz="0" w:space="0" w:color="auto"/>
        <w:bottom w:val="none" w:sz="0" w:space="0" w:color="auto"/>
        <w:right w:val="none" w:sz="0" w:space="0" w:color="auto"/>
      </w:divBdr>
    </w:div>
    <w:div w:id="2119137659">
      <w:bodyDiv w:val="1"/>
      <w:marLeft w:val="0"/>
      <w:marRight w:val="0"/>
      <w:marTop w:val="0"/>
      <w:marBottom w:val="0"/>
      <w:divBdr>
        <w:top w:val="none" w:sz="0" w:space="0" w:color="auto"/>
        <w:left w:val="none" w:sz="0" w:space="0" w:color="auto"/>
        <w:bottom w:val="none" w:sz="0" w:space="0" w:color="auto"/>
        <w:right w:val="none" w:sz="0" w:space="0" w:color="auto"/>
      </w:divBdr>
    </w:div>
    <w:div w:id="2119909860">
      <w:bodyDiv w:val="1"/>
      <w:marLeft w:val="0"/>
      <w:marRight w:val="0"/>
      <w:marTop w:val="0"/>
      <w:marBottom w:val="0"/>
      <w:divBdr>
        <w:top w:val="none" w:sz="0" w:space="0" w:color="auto"/>
        <w:left w:val="none" w:sz="0" w:space="0" w:color="auto"/>
        <w:bottom w:val="none" w:sz="0" w:space="0" w:color="auto"/>
        <w:right w:val="none" w:sz="0" w:space="0" w:color="auto"/>
      </w:divBdr>
    </w:div>
    <w:div w:id="2120102030">
      <w:bodyDiv w:val="1"/>
      <w:marLeft w:val="0"/>
      <w:marRight w:val="0"/>
      <w:marTop w:val="0"/>
      <w:marBottom w:val="0"/>
      <w:divBdr>
        <w:top w:val="none" w:sz="0" w:space="0" w:color="auto"/>
        <w:left w:val="none" w:sz="0" w:space="0" w:color="auto"/>
        <w:bottom w:val="none" w:sz="0" w:space="0" w:color="auto"/>
        <w:right w:val="none" w:sz="0" w:space="0" w:color="auto"/>
      </w:divBdr>
    </w:div>
    <w:div w:id="2120221172">
      <w:bodyDiv w:val="1"/>
      <w:marLeft w:val="0"/>
      <w:marRight w:val="0"/>
      <w:marTop w:val="0"/>
      <w:marBottom w:val="0"/>
      <w:divBdr>
        <w:top w:val="none" w:sz="0" w:space="0" w:color="auto"/>
        <w:left w:val="none" w:sz="0" w:space="0" w:color="auto"/>
        <w:bottom w:val="none" w:sz="0" w:space="0" w:color="auto"/>
        <w:right w:val="none" w:sz="0" w:space="0" w:color="auto"/>
      </w:divBdr>
    </w:div>
    <w:div w:id="2120950450">
      <w:bodyDiv w:val="1"/>
      <w:marLeft w:val="0"/>
      <w:marRight w:val="0"/>
      <w:marTop w:val="0"/>
      <w:marBottom w:val="0"/>
      <w:divBdr>
        <w:top w:val="none" w:sz="0" w:space="0" w:color="auto"/>
        <w:left w:val="none" w:sz="0" w:space="0" w:color="auto"/>
        <w:bottom w:val="none" w:sz="0" w:space="0" w:color="auto"/>
        <w:right w:val="none" w:sz="0" w:space="0" w:color="auto"/>
      </w:divBdr>
    </w:div>
    <w:div w:id="2121099622">
      <w:bodyDiv w:val="1"/>
      <w:marLeft w:val="0"/>
      <w:marRight w:val="0"/>
      <w:marTop w:val="0"/>
      <w:marBottom w:val="0"/>
      <w:divBdr>
        <w:top w:val="none" w:sz="0" w:space="0" w:color="auto"/>
        <w:left w:val="none" w:sz="0" w:space="0" w:color="auto"/>
        <w:bottom w:val="none" w:sz="0" w:space="0" w:color="auto"/>
        <w:right w:val="none" w:sz="0" w:space="0" w:color="auto"/>
      </w:divBdr>
    </w:div>
    <w:div w:id="2121954310">
      <w:bodyDiv w:val="1"/>
      <w:marLeft w:val="0"/>
      <w:marRight w:val="0"/>
      <w:marTop w:val="0"/>
      <w:marBottom w:val="0"/>
      <w:divBdr>
        <w:top w:val="none" w:sz="0" w:space="0" w:color="auto"/>
        <w:left w:val="none" w:sz="0" w:space="0" w:color="auto"/>
        <w:bottom w:val="none" w:sz="0" w:space="0" w:color="auto"/>
        <w:right w:val="none" w:sz="0" w:space="0" w:color="auto"/>
      </w:divBdr>
    </w:div>
    <w:div w:id="2123524634">
      <w:bodyDiv w:val="1"/>
      <w:marLeft w:val="0"/>
      <w:marRight w:val="0"/>
      <w:marTop w:val="0"/>
      <w:marBottom w:val="0"/>
      <w:divBdr>
        <w:top w:val="none" w:sz="0" w:space="0" w:color="auto"/>
        <w:left w:val="none" w:sz="0" w:space="0" w:color="auto"/>
        <w:bottom w:val="none" w:sz="0" w:space="0" w:color="auto"/>
        <w:right w:val="none" w:sz="0" w:space="0" w:color="auto"/>
      </w:divBdr>
    </w:div>
    <w:div w:id="2123763135">
      <w:bodyDiv w:val="1"/>
      <w:marLeft w:val="0"/>
      <w:marRight w:val="0"/>
      <w:marTop w:val="0"/>
      <w:marBottom w:val="0"/>
      <w:divBdr>
        <w:top w:val="none" w:sz="0" w:space="0" w:color="auto"/>
        <w:left w:val="none" w:sz="0" w:space="0" w:color="auto"/>
        <w:bottom w:val="none" w:sz="0" w:space="0" w:color="auto"/>
        <w:right w:val="none" w:sz="0" w:space="0" w:color="auto"/>
      </w:divBdr>
    </w:div>
    <w:div w:id="2124226370">
      <w:bodyDiv w:val="1"/>
      <w:marLeft w:val="0"/>
      <w:marRight w:val="0"/>
      <w:marTop w:val="0"/>
      <w:marBottom w:val="0"/>
      <w:divBdr>
        <w:top w:val="none" w:sz="0" w:space="0" w:color="auto"/>
        <w:left w:val="none" w:sz="0" w:space="0" w:color="auto"/>
        <w:bottom w:val="none" w:sz="0" w:space="0" w:color="auto"/>
        <w:right w:val="none" w:sz="0" w:space="0" w:color="auto"/>
      </w:divBdr>
    </w:div>
    <w:div w:id="2125342951">
      <w:bodyDiv w:val="1"/>
      <w:marLeft w:val="0"/>
      <w:marRight w:val="0"/>
      <w:marTop w:val="0"/>
      <w:marBottom w:val="0"/>
      <w:divBdr>
        <w:top w:val="none" w:sz="0" w:space="0" w:color="auto"/>
        <w:left w:val="none" w:sz="0" w:space="0" w:color="auto"/>
        <w:bottom w:val="none" w:sz="0" w:space="0" w:color="auto"/>
        <w:right w:val="none" w:sz="0" w:space="0" w:color="auto"/>
      </w:divBdr>
    </w:div>
    <w:div w:id="2125999104">
      <w:bodyDiv w:val="1"/>
      <w:marLeft w:val="0"/>
      <w:marRight w:val="0"/>
      <w:marTop w:val="0"/>
      <w:marBottom w:val="0"/>
      <w:divBdr>
        <w:top w:val="none" w:sz="0" w:space="0" w:color="auto"/>
        <w:left w:val="none" w:sz="0" w:space="0" w:color="auto"/>
        <w:bottom w:val="none" w:sz="0" w:space="0" w:color="auto"/>
        <w:right w:val="none" w:sz="0" w:space="0" w:color="auto"/>
      </w:divBdr>
    </w:div>
    <w:div w:id="2126075720">
      <w:bodyDiv w:val="1"/>
      <w:marLeft w:val="0"/>
      <w:marRight w:val="0"/>
      <w:marTop w:val="0"/>
      <w:marBottom w:val="0"/>
      <w:divBdr>
        <w:top w:val="none" w:sz="0" w:space="0" w:color="auto"/>
        <w:left w:val="none" w:sz="0" w:space="0" w:color="auto"/>
        <w:bottom w:val="none" w:sz="0" w:space="0" w:color="auto"/>
        <w:right w:val="none" w:sz="0" w:space="0" w:color="auto"/>
      </w:divBdr>
    </w:div>
    <w:div w:id="2126610294">
      <w:bodyDiv w:val="1"/>
      <w:marLeft w:val="0"/>
      <w:marRight w:val="0"/>
      <w:marTop w:val="0"/>
      <w:marBottom w:val="0"/>
      <w:divBdr>
        <w:top w:val="none" w:sz="0" w:space="0" w:color="auto"/>
        <w:left w:val="none" w:sz="0" w:space="0" w:color="auto"/>
        <w:bottom w:val="none" w:sz="0" w:space="0" w:color="auto"/>
        <w:right w:val="none" w:sz="0" w:space="0" w:color="auto"/>
      </w:divBdr>
    </w:div>
    <w:div w:id="2126730271">
      <w:bodyDiv w:val="1"/>
      <w:marLeft w:val="0"/>
      <w:marRight w:val="0"/>
      <w:marTop w:val="0"/>
      <w:marBottom w:val="0"/>
      <w:divBdr>
        <w:top w:val="none" w:sz="0" w:space="0" w:color="auto"/>
        <w:left w:val="none" w:sz="0" w:space="0" w:color="auto"/>
        <w:bottom w:val="none" w:sz="0" w:space="0" w:color="auto"/>
        <w:right w:val="none" w:sz="0" w:space="0" w:color="auto"/>
      </w:divBdr>
    </w:div>
    <w:div w:id="2127381767">
      <w:bodyDiv w:val="1"/>
      <w:marLeft w:val="0"/>
      <w:marRight w:val="0"/>
      <w:marTop w:val="0"/>
      <w:marBottom w:val="0"/>
      <w:divBdr>
        <w:top w:val="none" w:sz="0" w:space="0" w:color="auto"/>
        <w:left w:val="none" w:sz="0" w:space="0" w:color="auto"/>
        <w:bottom w:val="none" w:sz="0" w:space="0" w:color="auto"/>
        <w:right w:val="none" w:sz="0" w:space="0" w:color="auto"/>
      </w:divBdr>
    </w:div>
    <w:div w:id="2127576736">
      <w:bodyDiv w:val="1"/>
      <w:marLeft w:val="0"/>
      <w:marRight w:val="0"/>
      <w:marTop w:val="0"/>
      <w:marBottom w:val="0"/>
      <w:divBdr>
        <w:top w:val="none" w:sz="0" w:space="0" w:color="auto"/>
        <w:left w:val="none" w:sz="0" w:space="0" w:color="auto"/>
        <w:bottom w:val="none" w:sz="0" w:space="0" w:color="auto"/>
        <w:right w:val="none" w:sz="0" w:space="0" w:color="auto"/>
      </w:divBdr>
    </w:div>
    <w:div w:id="2129082863">
      <w:bodyDiv w:val="1"/>
      <w:marLeft w:val="0"/>
      <w:marRight w:val="0"/>
      <w:marTop w:val="0"/>
      <w:marBottom w:val="0"/>
      <w:divBdr>
        <w:top w:val="none" w:sz="0" w:space="0" w:color="auto"/>
        <w:left w:val="none" w:sz="0" w:space="0" w:color="auto"/>
        <w:bottom w:val="none" w:sz="0" w:space="0" w:color="auto"/>
        <w:right w:val="none" w:sz="0" w:space="0" w:color="auto"/>
      </w:divBdr>
    </w:div>
    <w:div w:id="2129277831">
      <w:bodyDiv w:val="1"/>
      <w:marLeft w:val="0"/>
      <w:marRight w:val="0"/>
      <w:marTop w:val="0"/>
      <w:marBottom w:val="0"/>
      <w:divBdr>
        <w:top w:val="none" w:sz="0" w:space="0" w:color="auto"/>
        <w:left w:val="none" w:sz="0" w:space="0" w:color="auto"/>
        <w:bottom w:val="none" w:sz="0" w:space="0" w:color="auto"/>
        <w:right w:val="none" w:sz="0" w:space="0" w:color="auto"/>
      </w:divBdr>
    </w:div>
    <w:div w:id="2129817647">
      <w:bodyDiv w:val="1"/>
      <w:marLeft w:val="0"/>
      <w:marRight w:val="0"/>
      <w:marTop w:val="0"/>
      <w:marBottom w:val="0"/>
      <w:divBdr>
        <w:top w:val="none" w:sz="0" w:space="0" w:color="auto"/>
        <w:left w:val="none" w:sz="0" w:space="0" w:color="auto"/>
        <w:bottom w:val="none" w:sz="0" w:space="0" w:color="auto"/>
        <w:right w:val="none" w:sz="0" w:space="0" w:color="auto"/>
      </w:divBdr>
    </w:div>
    <w:div w:id="2130510569">
      <w:bodyDiv w:val="1"/>
      <w:marLeft w:val="0"/>
      <w:marRight w:val="0"/>
      <w:marTop w:val="0"/>
      <w:marBottom w:val="0"/>
      <w:divBdr>
        <w:top w:val="none" w:sz="0" w:space="0" w:color="auto"/>
        <w:left w:val="none" w:sz="0" w:space="0" w:color="auto"/>
        <w:bottom w:val="none" w:sz="0" w:space="0" w:color="auto"/>
        <w:right w:val="none" w:sz="0" w:space="0" w:color="auto"/>
      </w:divBdr>
    </w:div>
    <w:div w:id="2130783724">
      <w:bodyDiv w:val="1"/>
      <w:marLeft w:val="0"/>
      <w:marRight w:val="0"/>
      <w:marTop w:val="0"/>
      <w:marBottom w:val="0"/>
      <w:divBdr>
        <w:top w:val="none" w:sz="0" w:space="0" w:color="auto"/>
        <w:left w:val="none" w:sz="0" w:space="0" w:color="auto"/>
        <w:bottom w:val="none" w:sz="0" w:space="0" w:color="auto"/>
        <w:right w:val="none" w:sz="0" w:space="0" w:color="auto"/>
      </w:divBdr>
    </w:div>
    <w:div w:id="2131781033">
      <w:bodyDiv w:val="1"/>
      <w:marLeft w:val="0"/>
      <w:marRight w:val="0"/>
      <w:marTop w:val="0"/>
      <w:marBottom w:val="0"/>
      <w:divBdr>
        <w:top w:val="none" w:sz="0" w:space="0" w:color="auto"/>
        <w:left w:val="none" w:sz="0" w:space="0" w:color="auto"/>
        <w:bottom w:val="none" w:sz="0" w:space="0" w:color="auto"/>
        <w:right w:val="none" w:sz="0" w:space="0" w:color="auto"/>
      </w:divBdr>
    </w:div>
    <w:div w:id="2132435769">
      <w:bodyDiv w:val="1"/>
      <w:marLeft w:val="0"/>
      <w:marRight w:val="0"/>
      <w:marTop w:val="0"/>
      <w:marBottom w:val="0"/>
      <w:divBdr>
        <w:top w:val="none" w:sz="0" w:space="0" w:color="auto"/>
        <w:left w:val="none" w:sz="0" w:space="0" w:color="auto"/>
        <w:bottom w:val="none" w:sz="0" w:space="0" w:color="auto"/>
        <w:right w:val="none" w:sz="0" w:space="0" w:color="auto"/>
      </w:divBdr>
    </w:div>
    <w:div w:id="2133404996">
      <w:bodyDiv w:val="1"/>
      <w:marLeft w:val="0"/>
      <w:marRight w:val="0"/>
      <w:marTop w:val="0"/>
      <w:marBottom w:val="0"/>
      <w:divBdr>
        <w:top w:val="none" w:sz="0" w:space="0" w:color="auto"/>
        <w:left w:val="none" w:sz="0" w:space="0" w:color="auto"/>
        <w:bottom w:val="none" w:sz="0" w:space="0" w:color="auto"/>
        <w:right w:val="none" w:sz="0" w:space="0" w:color="auto"/>
      </w:divBdr>
    </w:div>
    <w:div w:id="2133788541">
      <w:bodyDiv w:val="1"/>
      <w:marLeft w:val="0"/>
      <w:marRight w:val="0"/>
      <w:marTop w:val="0"/>
      <w:marBottom w:val="0"/>
      <w:divBdr>
        <w:top w:val="none" w:sz="0" w:space="0" w:color="auto"/>
        <w:left w:val="none" w:sz="0" w:space="0" w:color="auto"/>
        <w:bottom w:val="none" w:sz="0" w:space="0" w:color="auto"/>
        <w:right w:val="none" w:sz="0" w:space="0" w:color="auto"/>
      </w:divBdr>
    </w:div>
    <w:div w:id="2133934954">
      <w:bodyDiv w:val="1"/>
      <w:marLeft w:val="0"/>
      <w:marRight w:val="0"/>
      <w:marTop w:val="0"/>
      <w:marBottom w:val="0"/>
      <w:divBdr>
        <w:top w:val="none" w:sz="0" w:space="0" w:color="auto"/>
        <w:left w:val="none" w:sz="0" w:space="0" w:color="auto"/>
        <w:bottom w:val="none" w:sz="0" w:space="0" w:color="auto"/>
        <w:right w:val="none" w:sz="0" w:space="0" w:color="auto"/>
      </w:divBdr>
    </w:div>
    <w:div w:id="2134639626">
      <w:bodyDiv w:val="1"/>
      <w:marLeft w:val="0"/>
      <w:marRight w:val="0"/>
      <w:marTop w:val="0"/>
      <w:marBottom w:val="0"/>
      <w:divBdr>
        <w:top w:val="none" w:sz="0" w:space="0" w:color="auto"/>
        <w:left w:val="none" w:sz="0" w:space="0" w:color="auto"/>
        <w:bottom w:val="none" w:sz="0" w:space="0" w:color="auto"/>
        <w:right w:val="none" w:sz="0" w:space="0" w:color="auto"/>
      </w:divBdr>
    </w:div>
    <w:div w:id="2135168612">
      <w:bodyDiv w:val="1"/>
      <w:marLeft w:val="0"/>
      <w:marRight w:val="0"/>
      <w:marTop w:val="0"/>
      <w:marBottom w:val="0"/>
      <w:divBdr>
        <w:top w:val="none" w:sz="0" w:space="0" w:color="auto"/>
        <w:left w:val="none" w:sz="0" w:space="0" w:color="auto"/>
        <w:bottom w:val="none" w:sz="0" w:space="0" w:color="auto"/>
        <w:right w:val="none" w:sz="0" w:space="0" w:color="auto"/>
      </w:divBdr>
    </w:div>
    <w:div w:id="2135323333">
      <w:bodyDiv w:val="1"/>
      <w:marLeft w:val="0"/>
      <w:marRight w:val="0"/>
      <w:marTop w:val="0"/>
      <w:marBottom w:val="0"/>
      <w:divBdr>
        <w:top w:val="none" w:sz="0" w:space="0" w:color="auto"/>
        <w:left w:val="none" w:sz="0" w:space="0" w:color="auto"/>
        <w:bottom w:val="none" w:sz="0" w:space="0" w:color="auto"/>
        <w:right w:val="none" w:sz="0" w:space="0" w:color="auto"/>
      </w:divBdr>
    </w:div>
    <w:div w:id="2135711910">
      <w:bodyDiv w:val="1"/>
      <w:marLeft w:val="0"/>
      <w:marRight w:val="0"/>
      <w:marTop w:val="0"/>
      <w:marBottom w:val="0"/>
      <w:divBdr>
        <w:top w:val="none" w:sz="0" w:space="0" w:color="auto"/>
        <w:left w:val="none" w:sz="0" w:space="0" w:color="auto"/>
        <w:bottom w:val="none" w:sz="0" w:space="0" w:color="auto"/>
        <w:right w:val="none" w:sz="0" w:space="0" w:color="auto"/>
      </w:divBdr>
    </w:div>
    <w:div w:id="2137134349">
      <w:bodyDiv w:val="1"/>
      <w:marLeft w:val="0"/>
      <w:marRight w:val="0"/>
      <w:marTop w:val="0"/>
      <w:marBottom w:val="0"/>
      <w:divBdr>
        <w:top w:val="none" w:sz="0" w:space="0" w:color="auto"/>
        <w:left w:val="none" w:sz="0" w:space="0" w:color="auto"/>
        <w:bottom w:val="none" w:sz="0" w:space="0" w:color="auto"/>
        <w:right w:val="none" w:sz="0" w:space="0" w:color="auto"/>
      </w:divBdr>
    </w:div>
    <w:div w:id="2137336810">
      <w:bodyDiv w:val="1"/>
      <w:marLeft w:val="0"/>
      <w:marRight w:val="0"/>
      <w:marTop w:val="0"/>
      <w:marBottom w:val="0"/>
      <w:divBdr>
        <w:top w:val="none" w:sz="0" w:space="0" w:color="auto"/>
        <w:left w:val="none" w:sz="0" w:space="0" w:color="auto"/>
        <w:bottom w:val="none" w:sz="0" w:space="0" w:color="auto"/>
        <w:right w:val="none" w:sz="0" w:space="0" w:color="auto"/>
      </w:divBdr>
    </w:div>
    <w:div w:id="2138794696">
      <w:bodyDiv w:val="1"/>
      <w:marLeft w:val="0"/>
      <w:marRight w:val="0"/>
      <w:marTop w:val="0"/>
      <w:marBottom w:val="0"/>
      <w:divBdr>
        <w:top w:val="none" w:sz="0" w:space="0" w:color="auto"/>
        <w:left w:val="none" w:sz="0" w:space="0" w:color="auto"/>
        <w:bottom w:val="none" w:sz="0" w:space="0" w:color="auto"/>
        <w:right w:val="none" w:sz="0" w:space="0" w:color="auto"/>
      </w:divBdr>
    </w:div>
    <w:div w:id="2138794922">
      <w:bodyDiv w:val="1"/>
      <w:marLeft w:val="0"/>
      <w:marRight w:val="0"/>
      <w:marTop w:val="0"/>
      <w:marBottom w:val="0"/>
      <w:divBdr>
        <w:top w:val="none" w:sz="0" w:space="0" w:color="auto"/>
        <w:left w:val="none" w:sz="0" w:space="0" w:color="auto"/>
        <w:bottom w:val="none" w:sz="0" w:space="0" w:color="auto"/>
        <w:right w:val="none" w:sz="0" w:space="0" w:color="auto"/>
      </w:divBdr>
    </w:div>
    <w:div w:id="2139227581">
      <w:bodyDiv w:val="1"/>
      <w:marLeft w:val="0"/>
      <w:marRight w:val="0"/>
      <w:marTop w:val="0"/>
      <w:marBottom w:val="0"/>
      <w:divBdr>
        <w:top w:val="none" w:sz="0" w:space="0" w:color="auto"/>
        <w:left w:val="none" w:sz="0" w:space="0" w:color="auto"/>
        <w:bottom w:val="none" w:sz="0" w:space="0" w:color="auto"/>
        <w:right w:val="none" w:sz="0" w:space="0" w:color="auto"/>
      </w:divBdr>
    </w:div>
    <w:div w:id="2139302524">
      <w:bodyDiv w:val="1"/>
      <w:marLeft w:val="0"/>
      <w:marRight w:val="0"/>
      <w:marTop w:val="0"/>
      <w:marBottom w:val="0"/>
      <w:divBdr>
        <w:top w:val="none" w:sz="0" w:space="0" w:color="auto"/>
        <w:left w:val="none" w:sz="0" w:space="0" w:color="auto"/>
        <w:bottom w:val="none" w:sz="0" w:space="0" w:color="auto"/>
        <w:right w:val="none" w:sz="0" w:space="0" w:color="auto"/>
      </w:divBdr>
    </w:div>
    <w:div w:id="2141264462">
      <w:bodyDiv w:val="1"/>
      <w:marLeft w:val="0"/>
      <w:marRight w:val="0"/>
      <w:marTop w:val="0"/>
      <w:marBottom w:val="0"/>
      <w:divBdr>
        <w:top w:val="none" w:sz="0" w:space="0" w:color="auto"/>
        <w:left w:val="none" w:sz="0" w:space="0" w:color="auto"/>
        <w:bottom w:val="none" w:sz="0" w:space="0" w:color="auto"/>
        <w:right w:val="none" w:sz="0" w:space="0" w:color="auto"/>
      </w:divBdr>
    </w:div>
    <w:div w:id="2141267506">
      <w:bodyDiv w:val="1"/>
      <w:marLeft w:val="0"/>
      <w:marRight w:val="0"/>
      <w:marTop w:val="0"/>
      <w:marBottom w:val="0"/>
      <w:divBdr>
        <w:top w:val="none" w:sz="0" w:space="0" w:color="auto"/>
        <w:left w:val="none" w:sz="0" w:space="0" w:color="auto"/>
        <w:bottom w:val="none" w:sz="0" w:space="0" w:color="auto"/>
        <w:right w:val="none" w:sz="0" w:space="0" w:color="auto"/>
      </w:divBdr>
    </w:div>
    <w:div w:id="2142259238">
      <w:bodyDiv w:val="1"/>
      <w:marLeft w:val="0"/>
      <w:marRight w:val="0"/>
      <w:marTop w:val="0"/>
      <w:marBottom w:val="0"/>
      <w:divBdr>
        <w:top w:val="none" w:sz="0" w:space="0" w:color="auto"/>
        <w:left w:val="none" w:sz="0" w:space="0" w:color="auto"/>
        <w:bottom w:val="none" w:sz="0" w:space="0" w:color="auto"/>
        <w:right w:val="none" w:sz="0" w:space="0" w:color="auto"/>
      </w:divBdr>
    </w:div>
    <w:div w:id="2142335534">
      <w:bodyDiv w:val="1"/>
      <w:marLeft w:val="0"/>
      <w:marRight w:val="0"/>
      <w:marTop w:val="0"/>
      <w:marBottom w:val="0"/>
      <w:divBdr>
        <w:top w:val="none" w:sz="0" w:space="0" w:color="auto"/>
        <w:left w:val="none" w:sz="0" w:space="0" w:color="auto"/>
        <w:bottom w:val="none" w:sz="0" w:space="0" w:color="auto"/>
        <w:right w:val="none" w:sz="0" w:space="0" w:color="auto"/>
      </w:divBdr>
    </w:div>
    <w:div w:id="2143032243">
      <w:bodyDiv w:val="1"/>
      <w:marLeft w:val="0"/>
      <w:marRight w:val="0"/>
      <w:marTop w:val="0"/>
      <w:marBottom w:val="0"/>
      <w:divBdr>
        <w:top w:val="none" w:sz="0" w:space="0" w:color="auto"/>
        <w:left w:val="none" w:sz="0" w:space="0" w:color="auto"/>
        <w:bottom w:val="none" w:sz="0" w:space="0" w:color="auto"/>
        <w:right w:val="none" w:sz="0" w:space="0" w:color="auto"/>
      </w:divBdr>
    </w:div>
    <w:div w:id="2143380057">
      <w:bodyDiv w:val="1"/>
      <w:marLeft w:val="0"/>
      <w:marRight w:val="0"/>
      <w:marTop w:val="0"/>
      <w:marBottom w:val="0"/>
      <w:divBdr>
        <w:top w:val="none" w:sz="0" w:space="0" w:color="auto"/>
        <w:left w:val="none" w:sz="0" w:space="0" w:color="auto"/>
        <w:bottom w:val="none" w:sz="0" w:space="0" w:color="auto"/>
        <w:right w:val="none" w:sz="0" w:space="0" w:color="auto"/>
      </w:divBdr>
    </w:div>
    <w:div w:id="2143424236">
      <w:bodyDiv w:val="1"/>
      <w:marLeft w:val="0"/>
      <w:marRight w:val="0"/>
      <w:marTop w:val="0"/>
      <w:marBottom w:val="0"/>
      <w:divBdr>
        <w:top w:val="none" w:sz="0" w:space="0" w:color="auto"/>
        <w:left w:val="none" w:sz="0" w:space="0" w:color="auto"/>
        <w:bottom w:val="none" w:sz="0" w:space="0" w:color="auto"/>
        <w:right w:val="none" w:sz="0" w:space="0" w:color="auto"/>
      </w:divBdr>
    </w:div>
    <w:div w:id="2144149484">
      <w:bodyDiv w:val="1"/>
      <w:marLeft w:val="0"/>
      <w:marRight w:val="0"/>
      <w:marTop w:val="0"/>
      <w:marBottom w:val="0"/>
      <w:divBdr>
        <w:top w:val="none" w:sz="0" w:space="0" w:color="auto"/>
        <w:left w:val="none" w:sz="0" w:space="0" w:color="auto"/>
        <w:bottom w:val="none" w:sz="0" w:space="0" w:color="auto"/>
        <w:right w:val="none" w:sz="0" w:space="0" w:color="auto"/>
      </w:divBdr>
    </w:div>
    <w:div w:id="2144154057">
      <w:bodyDiv w:val="1"/>
      <w:marLeft w:val="0"/>
      <w:marRight w:val="0"/>
      <w:marTop w:val="0"/>
      <w:marBottom w:val="0"/>
      <w:divBdr>
        <w:top w:val="none" w:sz="0" w:space="0" w:color="auto"/>
        <w:left w:val="none" w:sz="0" w:space="0" w:color="auto"/>
        <w:bottom w:val="none" w:sz="0" w:space="0" w:color="auto"/>
        <w:right w:val="none" w:sz="0" w:space="0" w:color="auto"/>
      </w:divBdr>
    </w:div>
    <w:div w:id="2144733509">
      <w:bodyDiv w:val="1"/>
      <w:marLeft w:val="0"/>
      <w:marRight w:val="0"/>
      <w:marTop w:val="0"/>
      <w:marBottom w:val="0"/>
      <w:divBdr>
        <w:top w:val="none" w:sz="0" w:space="0" w:color="auto"/>
        <w:left w:val="none" w:sz="0" w:space="0" w:color="auto"/>
        <w:bottom w:val="none" w:sz="0" w:space="0" w:color="auto"/>
        <w:right w:val="none" w:sz="0" w:space="0" w:color="auto"/>
      </w:divBdr>
    </w:div>
    <w:div w:id="2145273085">
      <w:bodyDiv w:val="1"/>
      <w:marLeft w:val="0"/>
      <w:marRight w:val="0"/>
      <w:marTop w:val="0"/>
      <w:marBottom w:val="0"/>
      <w:divBdr>
        <w:top w:val="none" w:sz="0" w:space="0" w:color="auto"/>
        <w:left w:val="none" w:sz="0" w:space="0" w:color="auto"/>
        <w:bottom w:val="none" w:sz="0" w:space="0" w:color="auto"/>
        <w:right w:val="none" w:sz="0" w:space="0" w:color="auto"/>
      </w:divBdr>
    </w:div>
    <w:div w:id="2145350802">
      <w:bodyDiv w:val="1"/>
      <w:marLeft w:val="0"/>
      <w:marRight w:val="0"/>
      <w:marTop w:val="0"/>
      <w:marBottom w:val="0"/>
      <w:divBdr>
        <w:top w:val="none" w:sz="0" w:space="0" w:color="auto"/>
        <w:left w:val="none" w:sz="0" w:space="0" w:color="auto"/>
        <w:bottom w:val="none" w:sz="0" w:space="0" w:color="auto"/>
        <w:right w:val="none" w:sz="0" w:space="0" w:color="auto"/>
      </w:divBdr>
    </w:div>
    <w:div w:id="2147164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3.png"/><Relationship Id="rId18" Type="http://schemas.openxmlformats.org/officeDocument/2006/relationships/hyperlink" Target="https://www.hkex.com.hk/Market-Data/Securities-Prices/Equities/Equities-Quote?sym=175&amp;sc_lang=en"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hyperlink" Target="http://geelyauto.com.hk/en/financial_statements.html"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geelyauto.com.hk/en/financial_statements.html"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geelyauto.com.hk/en/financial_statements.html" TargetMode="External"/><Relationship Id="rId23" Type="http://schemas.openxmlformats.org/officeDocument/2006/relationships/image" Target="media/image8.png"/><Relationship Id="rId10" Type="http://schemas.openxmlformats.org/officeDocument/2006/relationships/chart" Target="charts/chart2.xml"/><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www.caam.org.cn/chn/4/cate_31/con_5221288.html" TargetMode="External"/><Relationship Id="rId22" Type="http://schemas.openxmlformats.org/officeDocument/2006/relationships/image" Target="media/image7.png"/><Relationship Id="rId27"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kswong\AA%20%20Not%20for%20backup\MM%20Project%205\to%20inset%20table.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kswong\AA%20%20Not%20for%20backup\MM%20Project%205\to%20inset%20table.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kswong\AA%20%20Not%20for%20backup\MM%20Project%205\to%20inset%20table.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kswong\AA%20%20Not%20for%20backup\MM%20Project%205\to%20inset%20table.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Sheet1!$B$29</c:f>
              <c:strCache>
                <c:ptCount val="1"/>
                <c:pt idx="0">
                  <c:v>Employee costs </c:v>
                </c:pt>
              </c:strCache>
            </c:strRef>
          </c:tx>
          <c:spPr>
            <a:solidFill>
              <a:schemeClr val="accent2">
                <a:lumMod val="60000"/>
                <a:lumOff val="40000"/>
                <a:alpha val="67000"/>
              </a:schemeClr>
            </a:solidFill>
            <a:ln>
              <a:noFill/>
            </a:ln>
            <a:effectLst>
              <a:outerShdw blurRad="57150" dist="19050" dir="5400000" algn="ctr" rotWithShape="0">
                <a:srgbClr val="000000">
                  <a:alpha val="63000"/>
                </a:srgbClr>
              </a:outerShdw>
            </a:effectLst>
          </c:spPr>
          <c:invertIfNegative val="0"/>
          <c:dPt>
            <c:idx val="0"/>
            <c:invertIfNegative val="0"/>
            <c:bubble3D val="0"/>
            <c:spPr>
              <a:solidFill>
                <a:schemeClr val="accent1">
                  <a:lumMod val="40000"/>
                  <a:lumOff val="60000"/>
                  <a:alpha val="67000"/>
                </a:schemeClr>
              </a:solidFill>
              <a:ln>
                <a:noFill/>
              </a:ln>
              <a:effectLst>
                <a:outerShdw blurRad="57150" dist="19050" dir="5400000" algn="ctr" rotWithShape="0">
                  <a:srgbClr val="000000">
                    <a:alpha val="63000"/>
                  </a:srgbClr>
                </a:outerShdw>
              </a:effectLst>
            </c:spPr>
          </c:dPt>
          <c:dPt>
            <c:idx val="1"/>
            <c:invertIfNegative val="0"/>
            <c:bubble3D val="0"/>
            <c:spPr>
              <a:solidFill>
                <a:schemeClr val="accent1">
                  <a:lumMod val="40000"/>
                  <a:lumOff val="60000"/>
                  <a:alpha val="67000"/>
                </a:schemeClr>
              </a:solidFill>
              <a:ln>
                <a:noFill/>
              </a:ln>
              <a:effectLst>
                <a:outerShdw blurRad="57150" dist="19050" dir="5400000" algn="ctr" rotWithShape="0">
                  <a:srgbClr val="000000">
                    <a:alpha val="63000"/>
                  </a:srgbClr>
                </a:outerShdw>
              </a:effectLst>
            </c:spPr>
          </c:dPt>
          <c:dPt>
            <c:idx val="2"/>
            <c:invertIfNegative val="0"/>
            <c:bubble3D val="0"/>
            <c:spPr>
              <a:solidFill>
                <a:schemeClr val="accent1">
                  <a:lumMod val="40000"/>
                  <a:lumOff val="60000"/>
                  <a:alpha val="67000"/>
                </a:schemeClr>
              </a:solidFill>
              <a:ln>
                <a:noFill/>
              </a:ln>
              <a:effectLst>
                <a:outerShdw blurRad="57150" dist="19050" dir="5400000" algn="ctr" rotWithShape="0">
                  <a:srgbClr val="000000">
                    <a:alpha val="63000"/>
                  </a:srgbClr>
                </a:outerShdw>
              </a:effectLst>
            </c:spPr>
          </c:dPt>
          <c:dPt>
            <c:idx val="3"/>
            <c:invertIfNegative val="0"/>
            <c:bubble3D val="0"/>
            <c:spPr>
              <a:solidFill>
                <a:schemeClr val="accent6">
                  <a:lumMod val="40000"/>
                  <a:lumOff val="60000"/>
                  <a:alpha val="67000"/>
                </a:schemeClr>
              </a:solidFill>
              <a:ln>
                <a:noFill/>
              </a:ln>
              <a:effectLst>
                <a:innerShdw blurRad="63500" dist="50800" dir="18900000">
                  <a:prstClr val="black">
                    <a:alpha val="50000"/>
                  </a:prstClr>
                </a:innerShdw>
              </a:effectLst>
            </c:spPr>
          </c:dPt>
          <c:dPt>
            <c:idx val="4"/>
            <c:invertIfNegative val="0"/>
            <c:bubble3D val="0"/>
            <c:spPr>
              <a:solidFill>
                <a:schemeClr val="accent6">
                  <a:lumMod val="40000"/>
                  <a:lumOff val="60000"/>
                  <a:alpha val="67000"/>
                </a:schemeClr>
              </a:solidFill>
              <a:ln>
                <a:noFill/>
              </a:ln>
              <a:effectLst>
                <a:innerShdw blurRad="63500" dist="50800" dir="18900000">
                  <a:prstClr val="black">
                    <a:alpha val="50000"/>
                  </a:prstClr>
                </a:innerShdw>
              </a:effectLst>
            </c:spPr>
          </c:dPt>
          <c:dPt>
            <c:idx val="5"/>
            <c:invertIfNegative val="0"/>
            <c:bubble3D val="0"/>
            <c:spPr>
              <a:solidFill>
                <a:schemeClr val="accent6">
                  <a:lumMod val="40000"/>
                  <a:lumOff val="60000"/>
                  <a:alpha val="67000"/>
                </a:schemeClr>
              </a:solidFill>
              <a:ln>
                <a:noFill/>
              </a:ln>
              <a:effectLst>
                <a:innerShdw blurRad="63500" dist="50800" dir="18900000">
                  <a:prstClr val="black">
                    <a:alpha val="50000"/>
                  </a:prstClr>
                </a:innerShdw>
              </a:effectLst>
            </c:spPr>
          </c:dPt>
          <c:dPt>
            <c:idx val="6"/>
            <c:invertIfNegative val="0"/>
            <c:bubble3D val="0"/>
            <c:spPr>
              <a:solidFill>
                <a:schemeClr val="accent4">
                  <a:lumMod val="40000"/>
                  <a:lumOff val="60000"/>
                  <a:alpha val="67000"/>
                </a:schemeClr>
              </a:solidFill>
              <a:ln>
                <a:noFill/>
              </a:ln>
              <a:effectLst>
                <a:outerShdw blurRad="57150" dist="19050" dir="5400000" algn="ctr" rotWithShape="0">
                  <a:srgbClr val="000000">
                    <a:alpha val="63000"/>
                  </a:srgbClr>
                </a:outerShdw>
              </a:effectLst>
            </c:spPr>
          </c:dPt>
          <c:dPt>
            <c:idx val="7"/>
            <c:invertIfNegative val="0"/>
            <c:bubble3D val="0"/>
            <c:spPr>
              <a:solidFill>
                <a:schemeClr val="accent4">
                  <a:lumMod val="40000"/>
                  <a:lumOff val="60000"/>
                  <a:alpha val="67000"/>
                </a:schemeClr>
              </a:solidFill>
              <a:ln>
                <a:noFill/>
              </a:ln>
              <a:effectLst>
                <a:outerShdw blurRad="57150" dist="19050" dir="5400000" algn="ctr" rotWithShape="0">
                  <a:srgbClr val="000000">
                    <a:alpha val="63000"/>
                  </a:srgbClr>
                </a:outerShdw>
              </a:effectLst>
            </c:spPr>
          </c:dPt>
          <c:dPt>
            <c:idx val="8"/>
            <c:invertIfNegative val="0"/>
            <c:bubble3D val="0"/>
            <c:spPr>
              <a:solidFill>
                <a:schemeClr val="accent4">
                  <a:lumMod val="40000"/>
                  <a:lumOff val="60000"/>
                  <a:alpha val="67000"/>
                </a:schemeClr>
              </a:solidFill>
              <a:ln>
                <a:noFill/>
              </a:ln>
              <a:effectLst>
                <a:outerShdw blurRad="57150" dist="19050" dir="5400000" algn="ctr" rotWithShape="0">
                  <a:srgbClr val="000000">
                    <a:alpha val="63000"/>
                  </a:srgbClr>
                </a:outerShdw>
              </a:effectLst>
            </c:spPr>
          </c:dPt>
          <c:cat>
            <c:multiLvlStrRef>
              <c:f>Sheet1!$C$25:$K$28</c:f>
              <c:multiLvlStrCache>
                <c:ptCount val="9"/>
                <c:lvl>
                  <c:pt idx="0">
                    <c:v>2018</c:v>
                  </c:pt>
                  <c:pt idx="1">
                    <c:v>2017</c:v>
                  </c:pt>
                  <c:pt idx="2">
                    <c:v>2016</c:v>
                  </c:pt>
                  <c:pt idx="3">
                    <c:v>2018</c:v>
                  </c:pt>
                  <c:pt idx="4">
                    <c:v>2017</c:v>
                  </c:pt>
                  <c:pt idx="5">
                    <c:v>2016</c:v>
                  </c:pt>
                  <c:pt idx="6">
                    <c:v>2018</c:v>
                  </c:pt>
                  <c:pt idx="7">
                    <c:v>2017</c:v>
                  </c:pt>
                  <c:pt idx="8">
                    <c:v>2016</c:v>
                  </c:pt>
                </c:lvl>
                <c:lvl>
                  <c:pt idx="0">
                    <c:v>Geely</c:v>
                  </c:pt>
                  <c:pt idx="3">
                    <c:v>GAC Group</c:v>
                  </c:pt>
                  <c:pt idx="6">
                    <c:v>Great Wall</c:v>
                  </c:pt>
                </c:lvl>
                <c:lvl>
                  <c:pt idx="0">
                    <c:v>Year</c:v>
                  </c:pt>
                </c:lvl>
              </c:multiLvlStrCache>
            </c:multiLvlStrRef>
          </c:cat>
          <c:val>
            <c:numRef>
              <c:f>Sheet1!$C$29:$K$29</c:f>
              <c:numCache>
                <c:formatCode>0%</c:formatCode>
                <c:ptCount val="9"/>
                <c:pt idx="0">
                  <c:v>0.06</c:v>
                </c:pt>
                <c:pt idx="1">
                  <c:v>0.05</c:v>
                </c:pt>
                <c:pt idx="2">
                  <c:v>0.05</c:v>
                </c:pt>
                <c:pt idx="3">
                  <c:v>0.12</c:v>
                </c:pt>
                <c:pt idx="4">
                  <c:v>0.09</c:v>
                </c:pt>
                <c:pt idx="5">
                  <c:v>0.09</c:v>
                </c:pt>
                <c:pt idx="6">
                  <c:v>0.01</c:v>
                </c:pt>
                <c:pt idx="7">
                  <c:v>0.01</c:v>
                </c:pt>
                <c:pt idx="8">
                  <c:v>0.01</c:v>
                </c:pt>
              </c:numCache>
            </c:numRef>
          </c:val>
        </c:ser>
        <c:dLbls>
          <c:showLegendKey val="0"/>
          <c:showVal val="0"/>
          <c:showCatName val="0"/>
          <c:showSerName val="0"/>
          <c:showPercent val="0"/>
          <c:showBubbleSize val="0"/>
        </c:dLbls>
        <c:gapWidth val="115"/>
        <c:overlap val="-20"/>
        <c:axId val="461264064"/>
        <c:axId val="452060432"/>
      </c:barChart>
      <c:catAx>
        <c:axId val="461264064"/>
        <c:scaling>
          <c:orientation val="minMax"/>
        </c:scaling>
        <c:delete val="0"/>
        <c:axPos val="l"/>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2060432"/>
        <c:crosses val="autoZero"/>
        <c:auto val="1"/>
        <c:lblAlgn val="ctr"/>
        <c:lblOffset val="100"/>
        <c:noMultiLvlLbl val="0"/>
      </c:catAx>
      <c:valAx>
        <c:axId val="452060432"/>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1264064"/>
        <c:crosses val="autoZero"/>
        <c:crossBetween val="between"/>
      </c:valAx>
      <c:spPr>
        <a:noFill/>
        <a:ln>
          <a:solidFill>
            <a:schemeClr val="accent2"/>
          </a:solid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US" b="1"/>
              <a:t>GAC </a:t>
            </a:r>
          </a:p>
          <a:p>
            <a:pPr>
              <a:defRPr b="1"/>
            </a:pPr>
            <a:r>
              <a:rPr lang="en-US" b="1"/>
              <a:t>Net Profit, Gross Profit &amp; Net Profit</a:t>
            </a: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Sheet1!$B$9</c:f>
              <c:strCache>
                <c:ptCount val="1"/>
                <c:pt idx="0">
                  <c:v>Net Profit  ( in millions)</c:v>
                </c:pt>
              </c:strCache>
            </c:strRef>
          </c:tx>
          <c:spPr>
            <a:solidFill>
              <a:schemeClr val="accent6">
                <a:lumMod val="60000"/>
                <a:lumOff val="40000"/>
              </a:schemeClr>
            </a:solidFill>
            <a:ln>
              <a:noFill/>
            </a:ln>
            <a:effectLst/>
          </c:spPr>
          <c:invertIfNegative val="0"/>
          <c:dPt>
            <c:idx val="0"/>
            <c:invertIfNegative val="0"/>
            <c:bubble3D val="0"/>
            <c:spPr>
              <a:solidFill>
                <a:schemeClr val="accent6">
                  <a:lumMod val="60000"/>
                  <a:lumOff val="40000"/>
                </a:schemeClr>
              </a:solidFill>
              <a:ln>
                <a:noFill/>
              </a:ln>
              <a:effectLst/>
            </c:spPr>
          </c:dPt>
          <c:dPt>
            <c:idx val="1"/>
            <c:invertIfNegative val="0"/>
            <c:bubble3D val="0"/>
            <c:spPr>
              <a:solidFill>
                <a:schemeClr val="accent6">
                  <a:lumMod val="60000"/>
                  <a:lumOff val="40000"/>
                </a:schemeClr>
              </a:solidFill>
              <a:ln>
                <a:noFill/>
              </a:ln>
              <a:effectLst/>
            </c:spPr>
          </c:dPt>
          <c:dPt>
            <c:idx val="2"/>
            <c:invertIfNegative val="0"/>
            <c:bubble3D val="0"/>
            <c:spPr>
              <a:solidFill>
                <a:schemeClr val="accent6">
                  <a:lumMod val="60000"/>
                  <a:lumOff val="40000"/>
                </a:schemeClr>
              </a:solidFill>
              <a:ln>
                <a:noFill/>
              </a:ln>
              <a:effectLst/>
            </c:spPr>
          </c:dPt>
          <c:val>
            <c:numRef>
              <c:f>Sheet1!$C$9:$E$9</c:f>
              <c:numCache>
                <c:formatCode>#,##0</c:formatCode>
                <c:ptCount val="3"/>
                <c:pt idx="0">
                  <c:v>10942</c:v>
                </c:pt>
                <c:pt idx="1">
                  <c:v>11040</c:v>
                </c:pt>
                <c:pt idx="2" formatCode="General">
                  <c:v>6295</c:v>
                </c:pt>
              </c:numCache>
            </c:numRef>
          </c:val>
        </c:ser>
        <c:dLbls>
          <c:showLegendKey val="0"/>
          <c:showVal val="0"/>
          <c:showCatName val="0"/>
          <c:showSerName val="0"/>
          <c:showPercent val="0"/>
          <c:showBubbleSize val="0"/>
        </c:dLbls>
        <c:gapWidth val="267"/>
        <c:overlap val="-27"/>
        <c:axId val="452060824"/>
        <c:axId val="452059648"/>
      </c:barChart>
      <c:lineChart>
        <c:grouping val="standard"/>
        <c:varyColors val="0"/>
        <c:ser>
          <c:idx val="1"/>
          <c:order val="1"/>
          <c:tx>
            <c:strRef>
              <c:f>Sheet1!$B$10</c:f>
              <c:strCache>
                <c:ptCount val="1"/>
                <c:pt idx="0">
                  <c:v>Gross profit margin</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val>
            <c:numRef>
              <c:f>Sheet1!$C$10:$E$10</c:f>
              <c:numCache>
                <c:formatCode>0%</c:formatCode>
                <c:ptCount val="3"/>
                <c:pt idx="0">
                  <c:v>0.19</c:v>
                </c:pt>
                <c:pt idx="1">
                  <c:v>0.22</c:v>
                </c:pt>
                <c:pt idx="2">
                  <c:v>0.18</c:v>
                </c:pt>
              </c:numCache>
            </c:numRef>
          </c:val>
          <c:smooth val="0"/>
        </c:ser>
        <c:ser>
          <c:idx val="2"/>
          <c:order val="2"/>
          <c:tx>
            <c:strRef>
              <c:f>Sheet1!$B$11</c:f>
              <c:strCache>
                <c:ptCount val="1"/>
                <c:pt idx="0">
                  <c:v>Net Profit margin</c:v>
                </c:pt>
              </c:strCache>
            </c:strRef>
          </c:tx>
          <c:spPr>
            <a:ln w="28575" cap="rnd">
              <a:solidFill>
                <a:srgbClr val="002060"/>
              </a:solidFill>
              <a:round/>
            </a:ln>
            <a:effectLst/>
          </c:spPr>
          <c:marker>
            <c:symbol val="circle"/>
            <c:size val="5"/>
            <c:spPr>
              <a:solidFill>
                <a:schemeClr val="accent3"/>
              </a:solidFill>
              <a:ln w="9525">
                <a:solidFill>
                  <a:schemeClr val="accent3"/>
                </a:solidFill>
              </a:ln>
              <a:effectLst/>
            </c:spPr>
          </c:marker>
          <c:val>
            <c:numRef>
              <c:f>Sheet1!$C$11:$E$11</c:f>
              <c:numCache>
                <c:formatCode>0%</c:formatCode>
                <c:ptCount val="3"/>
                <c:pt idx="0">
                  <c:v>0.15</c:v>
                </c:pt>
                <c:pt idx="1">
                  <c:v>0.15</c:v>
                </c:pt>
                <c:pt idx="2">
                  <c:v>0.13</c:v>
                </c:pt>
              </c:numCache>
            </c:numRef>
          </c:val>
          <c:smooth val="0"/>
        </c:ser>
        <c:dLbls>
          <c:showLegendKey val="0"/>
          <c:showVal val="0"/>
          <c:showCatName val="0"/>
          <c:showSerName val="0"/>
          <c:showPercent val="0"/>
          <c:showBubbleSize val="0"/>
        </c:dLbls>
        <c:marker val="1"/>
        <c:smooth val="0"/>
        <c:axId val="452061216"/>
        <c:axId val="452060040"/>
      </c:lineChart>
      <c:catAx>
        <c:axId val="4520608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2059648"/>
        <c:crosses val="autoZero"/>
        <c:auto val="1"/>
        <c:lblAlgn val="ctr"/>
        <c:lblOffset val="100"/>
        <c:tickLblSkip val="255"/>
        <c:noMultiLvlLbl val="0"/>
      </c:catAx>
      <c:valAx>
        <c:axId val="45205964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2060824"/>
        <c:crosses val="autoZero"/>
        <c:crossBetween val="between"/>
      </c:valAx>
      <c:valAx>
        <c:axId val="452060040"/>
        <c:scaling>
          <c:orientation val="minMax"/>
        </c:scaling>
        <c:delete val="0"/>
        <c:axPos val="r"/>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2061216"/>
        <c:crosses val="max"/>
        <c:crossBetween val="between"/>
      </c:valAx>
      <c:catAx>
        <c:axId val="452061216"/>
        <c:scaling>
          <c:orientation val="minMax"/>
        </c:scaling>
        <c:delete val="1"/>
        <c:axPos val="b"/>
        <c:numFmt formatCode="General" sourceLinked="1"/>
        <c:majorTickMark val="none"/>
        <c:minorTickMark val="none"/>
        <c:tickLblPos val="nextTo"/>
        <c:crossAx val="452060040"/>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Sheet1!$B$42</c:f>
              <c:strCache>
                <c:ptCount val="1"/>
                <c:pt idx="0">
                  <c:v>HK Earning Per Share (HK$)</c:v>
                </c:pt>
              </c:strCache>
            </c:strRef>
          </c:tx>
          <c:spPr>
            <a:solidFill>
              <a:schemeClr val="accent1"/>
            </a:solidFill>
            <a:ln>
              <a:noFill/>
            </a:ln>
            <a:effectLst/>
            <a:sp3d/>
          </c:spPr>
          <c:invertIfNegative val="0"/>
          <c:dPt>
            <c:idx val="0"/>
            <c:invertIfNegative val="0"/>
            <c:bubble3D val="0"/>
            <c:spPr>
              <a:solidFill>
                <a:schemeClr val="accent1">
                  <a:lumMod val="40000"/>
                  <a:lumOff val="60000"/>
                </a:schemeClr>
              </a:solidFill>
              <a:ln>
                <a:noFill/>
              </a:ln>
              <a:effectLst/>
              <a:sp3d/>
            </c:spPr>
          </c:dPt>
          <c:dPt>
            <c:idx val="1"/>
            <c:invertIfNegative val="0"/>
            <c:bubble3D val="0"/>
            <c:spPr>
              <a:solidFill>
                <a:schemeClr val="accent1">
                  <a:lumMod val="40000"/>
                  <a:lumOff val="60000"/>
                </a:schemeClr>
              </a:solidFill>
              <a:ln>
                <a:noFill/>
              </a:ln>
              <a:effectLst/>
              <a:sp3d/>
            </c:spPr>
          </c:dPt>
          <c:dPt>
            <c:idx val="2"/>
            <c:invertIfNegative val="0"/>
            <c:bubble3D val="0"/>
            <c:spPr>
              <a:solidFill>
                <a:schemeClr val="accent1">
                  <a:lumMod val="40000"/>
                  <a:lumOff val="60000"/>
                </a:schemeClr>
              </a:solidFill>
              <a:ln>
                <a:noFill/>
              </a:ln>
              <a:effectLst/>
              <a:sp3d/>
            </c:spPr>
          </c:dPt>
          <c:dPt>
            <c:idx val="3"/>
            <c:invertIfNegative val="0"/>
            <c:bubble3D val="0"/>
            <c:spPr>
              <a:solidFill>
                <a:schemeClr val="accent6">
                  <a:lumMod val="60000"/>
                  <a:lumOff val="40000"/>
                </a:schemeClr>
              </a:solidFill>
              <a:ln>
                <a:noFill/>
              </a:ln>
              <a:effectLst/>
              <a:sp3d/>
            </c:spPr>
          </c:dPt>
          <c:dPt>
            <c:idx val="4"/>
            <c:invertIfNegative val="0"/>
            <c:bubble3D val="0"/>
            <c:spPr>
              <a:solidFill>
                <a:schemeClr val="accent6">
                  <a:lumMod val="60000"/>
                  <a:lumOff val="40000"/>
                </a:schemeClr>
              </a:solidFill>
              <a:ln>
                <a:noFill/>
              </a:ln>
              <a:effectLst/>
              <a:sp3d/>
            </c:spPr>
          </c:dPt>
          <c:dPt>
            <c:idx val="5"/>
            <c:invertIfNegative val="0"/>
            <c:bubble3D val="0"/>
            <c:spPr>
              <a:solidFill>
                <a:schemeClr val="accent6">
                  <a:lumMod val="60000"/>
                  <a:lumOff val="40000"/>
                </a:schemeClr>
              </a:solidFill>
              <a:ln>
                <a:noFill/>
              </a:ln>
              <a:effectLst/>
              <a:sp3d/>
            </c:spPr>
          </c:dPt>
          <c:dPt>
            <c:idx val="6"/>
            <c:invertIfNegative val="0"/>
            <c:bubble3D val="0"/>
            <c:spPr>
              <a:solidFill>
                <a:schemeClr val="accent4">
                  <a:lumMod val="40000"/>
                  <a:lumOff val="60000"/>
                </a:schemeClr>
              </a:solidFill>
              <a:ln>
                <a:noFill/>
              </a:ln>
              <a:effectLst/>
              <a:sp3d/>
            </c:spPr>
          </c:dPt>
          <c:dPt>
            <c:idx val="7"/>
            <c:invertIfNegative val="0"/>
            <c:bubble3D val="0"/>
            <c:spPr>
              <a:solidFill>
                <a:schemeClr val="accent4">
                  <a:lumMod val="40000"/>
                  <a:lumOff val="60000"/>
                </a:schemeClr>
              </a:solidFill>
              <a:ln>
                <a:noFill/>
              </a:ln>
              <a:effectLst/>
              <a:sp3d/>
            </c:spPr>
          </c:dPt>
          <c:dPt>
            <c:idx val="8"/>
            <c:invertIfNegative val="0"/>
            <c:bubble3D val="0"/>
            <c:spPr>
              <a:solidFill>
                <a:schemeClr val="accent4">
                  <a:lumMod val="40000"/>
                  <a:lumOff val="60000"/>
                </a:schemeClr>
              </a:solidFill>
              <a:ln>
                <a:noFill/>
              </a:ln>
              <a:effectLst/>
              <a:sp3d/>
            </c:spPr>
          </c:dPt>
          <c:cat>
            <c:multiLvlStrRef>
              <c:f>Sheet1!$C$38:$K$41</c:f>
              <c:multiLvlStrCache>
                <c:ptCount val="9"/>
                <c:lvl>
                  <c:pt idx="0">
                    <c:v>2018</c:v>
                  </c:pt>
                  <c:pt idx="1">
                    <c:v>2017</c:v>
                  </c:pt>
                  <c:pt idx="2">
                    <c:v>2016</c:v>
                  </c:pt>
                  <c:pt idx="3">
                    <c:v>2018</c:v>
                  </c:pt>
                  <c:pt idx="4">
                    <c:v>2017</c:v>
                  </c:pt>
                  <c:pt idx="5">
                    <c:v>2016</c:v>
                  </c:pt>
                  <c:pt idx="6">
                    <c:v>2018</c:v>
                  </c:pt>
                  <c:pt idx="7">
                    <c:v>2017</c:v>
                  </c:pt>
                  <c:pt idx="8">
                    <c:v>2016</c:v>
                  </c:pt>
                </c:lvl>
                <c:lvl>
                  <c:pt idx="0">
                    <c:v>Geely</c:v>
                  </c:pt>
                  <c:pt idx="3">
                    <c:v>GAC Group</c:v>
                  </c:pt>
                  <c:pt idx="6">
                    <c:v>Great Wall</c:v>
                  </c:pt>
                </c:lvl>
                <c:lvl>
                  <c:pt idx="0">
                    <c:v>Year</c:v>
                  </c:pt>
                </c:lvl>
              </c:multiLvlStrCache>
            </c:multiLvlStrRef>
          </c:cat>
          <c:val>
            <c:numRef>
              <c:f>Sheet1!$C$42:$K$42</c:f>
              <c:numCache>
                <c:formatCode>General</c:formatCode>
                <c:ptCount val="9"/>
                <c:pt idx="0">
                  <c:v>1.41</c:v>
                </c:pt>
                <c:pt idx="1">
                  <c:v>1.2</c:v>
                </c:pt>
                <c:pt idx="2">
                  <c:v>0.57999999999999996</c:v>
                </c:pt>
                <c:pt idx="3">
                  <c:v>3.53</c:v>
                </c:pt>
                <c:pt idx="4">
                  <c:v>4.99</c:v>
                </c:pt>
                <c:pt idx="5">
                  <c:v>2.84</c:v>
                </c:pt>
                <c:pt idx="6">
                  <c:v>1.69</c:v>
                </c:pt>
                <c:pt idx="7">
                  <c:v>1.63</c:v>
                </c:pt>
                <c:pt idx="8">
                  <c:v>3.4</c:v>
                </c:pt>
              </c:numCache>
            </c:numRef>
          </c:val>
        </c:ser>
        <c:dLbls>
          <c:showLegendKey val="0"/>
          <c:showVal val="0"/>
          <c:showCatName val="0"/>
          <c:showSerName val="0"/>
          <c:showPercent val="0"/>
          <c:showBubbleSize val="0"/>
        </c:dLbls>
        <c:gapWidth val="150"/>
        <c:shape val="box"/>
        <c:axId val="452058472"/>
        <c:axId val="452058864"/>
        <c:axId val="530829472"/>
      </c:bar3DChart>
      <c:catAx>
        <c:axId val="45205847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2058864"/>
        <c:crosses val="autoZero"/>
        <c:auto val="1"/>
        <c:lblAlgn val="ctr"/>
        <c:lblOffset val="100"/>
        <c:noMultiLvlLbl val="0"/>
      </c:catAx>
      <c:valAx>
        <c:axId val="4520588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2058472"/>
        <c:crosses val="autoZero"/>
        <c:crossBetween val="between"/>
      </c:valAx>
      <c:serAx>
        <c:axId val="530829472"/>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2058864"/>
        <c:crosses val="autoZero"/>
      </c:ser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ROA &amp; ROE Chart</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Sheet1!$B$60</c:f>
              <c:strCache>
                <c:ptCount val="1"/>
                <c:pt idx="0">
                  <c:v>ROA (after tax) (%) </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multiLvlStrRef>
              <c:f>Sheet1!$C$56:$K$59</c:f>
              <c:multiLvlStrCache>
                <c:ptCount val="9"/>
                <c:lvl>
                  <c:pt idx="0">
                    <c:v>2018</c:v>
                  </c:pt>
                  <c:pt idx="1">
                    <c:v>2017</c:v>
                  </c:pt>
                  <c:pt idx="2">
                    <c:v>2016</c:v>
                  </c:pt>
                  <c:pt idx="3">
                    <c:v>2018</c:v>
                  </c:pt>
                  <c:pt idx="4">
                    <c:v>2017</c:v>
                  </c:pt>
                  <c:pt idx="5">
                    <c:v>2016</c:v>
                  </c:pt>
                  <c:pt idx="6">
                    <c:v>2018</c:v>
                  </c:pt>
                  <c:pt idx="7">
                    <c:v>2017</c:v>
                  </c:pt>
                  <c:pt idx="8">
                    <c:v>2016</c:v>
                  </c:pt>
                </c:lvl>
                <c:lvl>
                  <c:pt idx="0">
                    <c:v>Geely</c:v>
                  </c:pt>
                  <c:pt idx="3">
                    <c:v>GAC Group</c:v>
                  </c:pt>
                  <c:pt idx="6">
                    <c:v>Great Wall</c:v>
                  </c:pt>
                </c:lvl>
                <c:lvl>
                  <c:pt idx="0">
                    <c:v>Year</c:v>
                  </c:pt>
                </c:lvl>
              </c:multiLvlStrCache>
            </c:multiLvlStrRef>
          </c:cat>
          <c:val>
            <c:numRef>
              <c:f>Sheet1!$C$60:$K$60</c:f>
              <c:numCache>
                <c:formatCode>0%</c:formatCode>
                <c:ptCount val="9"/>
                <c:pt idx="0">
                  <c:v>0.14000000000000001</c:v>
                </c:pt>
                <c:pt idx="1">
                  <c:v>0.13</c:v>
                </c:pt>
                <c:pt idx="2">
                  <c:v>0.08</c:v>
                </c:pt>
                <c:pt idx="3">
                  <c:v>0.08</c:v>
                </c:pt>
                <c:pt idx="4">
                  <c:v>0.09</c:v>
                </c:pt>
                <c:pt idx="5">
                  <c:v>0.08</c:v>
                </c:pt>
                <c:pt idx="6">
                  <c:v>0.05</c:v>
                </c:pt>
                <c:pt idx="7">
                  <c:v>0.05</c:v>
                </c:pt>
                <c:pt idx="8">
                  <c:v>0.11</c:v>
                </c:pt>
              </c:numCache>
            </c:numRef>
          </c:val>
        </c:ser>
        <c:ser>
          <c:idx val="1"/>
          <c:order val="1"/>
          <c:tx>
            <c:strRef>
              <c:f>Sheet1!$B$61</c:f>
              <c:strCache>
                <c:ptCount val="1"/>
                <c:pt idx="0">
                  <c:v>ROE (after tax) (%) </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multiLvlStrRef>
              <c:f>Sheet1!$C$56:$K$59</c:f>
              <c:multiLvlStrCache>
                <c:ptCount val="9"/>
                <c:lvl>
                  <c:pt idx="0">
                    <c:v>2018</c:v>
                  </c:pt>
                  <c:pt idx="1">
                    <c:v>2017</c:v>
                  </c:pt>
                  <c:pt idx="2">
                    <c:v>2016</c:v>
                  </c:pt>
                  <c:pt idx="3">
                    <c:v>2018</c:v>
                  </c:pt>
                  <c:pt idx="4">
                    <c:v>2017</c:v>
                  </c:pt>
                  <c:pt idx="5">
                    <c:v>2016</c:v>
                  </c:pt>
                  <c:pt idx="6">
                    <c:v>2018</c:v>
                  </c:pt>
                  <c:pt idx="7">
                    <c:v>2017</c:v>
                  </c:pt>
                  <c:pt idx="8">
                    <c:v>2016</c:v>
                  </c:pt>
                </c:lvl>
                <c:lvl>
                  <c:pt idx="0">
                    <c:v>Geely</c:v>
                  </c:pt>
                  <c:pt idx="3">
                    <c:v>GAC Group</c:v>
                  </c:pt>
                  <c:pt idx="6">
                    <c:v>Great Wall</c:v>
                  </c:pt>
                </c:lvl>
                <c:lvl>
                  <c:pt idx="0">
                    <c:v>Year</c:v>
                  </c:pt>
                </c:lvl>
              </c:multiLvlStrCache>
            </c:multiLvlStrRef>
          </c:cat>
          <c:val>
            <c:numRef>
              <c:f>Sheet1!$C$61:$K$61</c:f>
              <c:numCache>
                <c:formatCode>0%</c:formatCode>
                <c:ptCount val="9"/>
                <c:pt idx="0">
                  <c:v>0.28000000000000003</c:v>
                </c:pt>
                <c:pt idx="1">
                  <c:v>0.31</c:v>
                </c:pt>
                <c:pt idx="2">
                  <c:v>0.21</c:v>
                </c:pt>
                <c:pt idx="3">
                  <c:v>0.14000000000000001</c:v>
                </c:pt>
                <c:pt idx="4">
                  <c:v>0.16</c:v>
                </c:pt>
                <c:pt idx="5">
                  <c:v>0.14000000000000001</c:v>
                </c:pt>
                <c:pt idx="6">
                  <c:v>0.1</c:v>
                </c:pt>
                <c:pt idx="7">
                  <c:v>0.11</c:v>
                </c:pt>
                <c:pt idx="8">
                  <c:v>0.22</c:v>
                </c:pt>
              </c:numCache>
            </c:numRef>
          </c:val>
          <c:shape val="cylinder"/>
        </c:ser>
        <c:dLbls>
          <c:showLegendKey val="0"/>
          <c:showVal val="0"/>
          <c:showCatName val="0"/>
          <c:showSerName val="0"/>
          <c:showPercent val="0"/>
          <c:showBubbleSize val="0"/>
        </c:dLbls>
        <c:gapWidth val="150"/>
        <c:shape val="box"/>
        <c:axId val="458545184"/>
        <c:axId val="458545968"/>
        <c:axId val="0"/>
      </c:bar3DChart>
      <c:catAx>
        <c:axId val="458545184"/>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458545968"/>
        <c:crosses val="autoZero"/>
        <c:auto val="1"/>
        <c:lblAlgn val="ctr"/>
        <c:lblOffset val="100"/>
        <c:noMultiLvlLbl val="0"/>
      </c:catAx>
      <c:valAx>
        <c:axId val="45854596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4585451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1">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47">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Wic18</b:Tag>
    <b:SourceType>Book</b:SourceType>
    <b:Guid>{B5307617-1699-4051-A83B-4CBA66006289}</b:Guid>
    <b:Author>
      <b:Author>
        <b:Corporate>Wickham L. and Wilcock J.</b:Corporate>
      </b:Author>
    </b:Author>
    <b:Title>Management Consulting</b:Title>
    <b:Year>2016</b:Year>
    <b:Publisher>Pearson Education Limited</b:Publisher>
    <b:Edition>5</b:Edition>
    <b:City>.</b:City>
    <b:RefOrder>1</b:RefOrder>
  </b:Source>
  <b:Source>
    <b:Tag>Hon2</b:Tag>
    <b:SourceType>ElectronicSource</b:SourceType>
    <b:Guid>{B8F445FA-5A9A-4822-B2CC-938566D2AF00}</b:Guid>
    <b:Title>Hongkongers Continue to Embrace Online Shopping, Mastercard Survey</b:Title>
    <b:Publisher>Mastercard</b:Publisher>
    <b:Author>
      <b:Author>
        <b:Corporate>Mastercard</b:Corporate>
      </b:Author>
    </b:Author>
    <b:Year>2018</b:Year>
    <b:City>Hong Kong</b:City>
    <b:RefOrder>2</b:RefOrder>
  </b:Source>
  <b:Source>
    <b:Tag>Hon1</b:Tag>
    <b:SourceType>ElectronicSource</b:SourceType>
    <b:Guid>{329EEBB9-A5AD-4F0D-9985-BE456862D3CA}</b:Guid>
    <b:Author>
      <b:Author>
        <b:Corporate>Hong Kong Television Network Limited</b:Corporate>
      </b:Author>
    </b:Author>
    <b:Title>Annual Report 2017</b:Title>
    <b:Publisher>(Accessed: 10 December 2018)</b:Publisher>
    <b:Year>2017</b:Year>
    <b:City>Available at http://ir.hktv.com.hk/eng/ir/results.php</b:City>
    <b:RefOrder>3</b:RefOrder>
  </b:Source>
  <b:Source>
    <b:Tag>Hon16</b:Tag>
    <b:SourceType>ElectronicSource</b:SourceType>
    <b:Guid>{BD6F6C17-5008-484F-80BF-DD67DCF4DDC8}</b:Guid>
    <b:Author>
      <b:Author>
        <b:Corporate>Hong Kong Television Network Limited</b:Corporate>
      </b:Author>
    </b:Author>
    <b:Title>Annual Report 2016</b:Title>
    <b:City>Available at: http://ir.hktv.com.hk/eng/ir/results.php</b:City>
    <b:Publisher>( Accessed: 10 December 2018 )</b:Publisher>
    <b:Year>2016</b:Year>
    <b:RefOrder>4</b:RefOrder>
  </b:Source>
  <b:Source>
    <b:Tag>Bes18</b:Tag>
    <b:SourceType>ElectronicSource</b:SourceType>
    <b:Guid>{6A8DC653-707E-4311-A0E6-8E5315BA383A}</b:Guid>
    <b:Author>
      <b:Author>
        <b:Corporate>Best Mart 360 Holdings Limited</b:Corporate>
      </b:Author>
    </b:Author>
    <b:Title>Application Proof 2018</b:Title>
    <b:City>Available at: http://www.hkexnews.hk/app/SEHK/2018/2018062804/Documents/SEHK201806290047.pdf</b:City>
    <b:Publisher>(Accessed: 12 December 2018)</b:Publisher>
    <b:Year>2018</b:Year>
    <b:RefOrder>5</b:RefOrder>
  </b:Source>
  <b:Source>
    <b:Tag>Hon18</b:Tag>
    <b:SourceType>ElectronicSource</b:SourceType>
    <b:Guid>{71D428CD-0D63-4326-B565-89A8875E436C}</b:Guid>
    <b:Author>
      <b:Author>
        <b:Corporate>Hong Kong Television Network Limited</b:Corporate>
      </b:Author>
    </b:Author>
    <b:Year>2018</b:Year>
    <b:Title>Interim Report 2018</b:Title>
    <b:Publisher>Hong Kong Television Network Limited</b:Publisher>
    <b:City>Available at http: http://ir.hktv.com.hk/eng/ir/results.php</b:City>
    <b:RefOrder>6</b:RefOrder>
  </b:Source>
  <b:Source>
    <b:Tag>CEC15</b:Tag>
    <b:SourceType>ElectronicSource</b:SourceType>
    <b:Guid>{64B08AED-B02E-4EDC-A484-5C5E229449F0}</b:Guid>
    <b:Author>
      <b:Author>
        <b:Corporate>CEC International Holdings Limited</b:Corporate>
      </b:Author>
    </b:Author>
    <b:Title>Annual Report 2014/2015</b:Title>
    <b:City>Available at: http://www.0759.com/cecweb/FinancialReport.aspx?lang=en:</b:City>
    <b:Publisher>(Accessed: 6 December 2018)</b:Publisher>
    <b:Year>2014/2015</b:Year>
    <b:RefOrder>7</b:RefOrder>
  </b:Source>
  <b:Source>
    <b:Tag>CEC16</b:Tag>
    <b:SourceType>ElectronicSource</b:SourceType>
    <b:Guid>{0C75C215-7791-4E0B-A7FB-24FEB0E776E4}</b:Guid>
    <b:Author>
      <b:Author>
        <b:Corporate>CEC International Holdings Limited</b:Corporate>
      </b:Author>
    </b:Author>
    <b:Title>Annual Report 2015/2016</b:Title>
    <b:Publisher>(Accessed: 4 December 2018)</b:Publisher>
    <b:Year>2015/2016</b:Year>
    <b:City>Available at: http://www.0759.com/cecweb/FinancialReport.aspx?lang=en:</b:City>
    <b:RefOrder>8</b:RefOrder>
  </b:Source>
  <b:Source>
    <b:Tag>CEC181</b:Tag>
    <b:SourceType>ElectronicSource</b:SourceType>
    <b:Guid>{965BEB0E-E2EE-4798-9499-68CFE8259E86}</b:Guid>
    <b:Title>Annual Report 2016/2017</b:Title>
    <b:Year>2016/2017</b:Year>
    <b:Author>
      <b:Author>
        <b:Corporate>CEC International Holdings Limited</b:Corporate>
      </b:Author>
    </b:Author>
    <b:City>Available at: http://www.0759.com/cecweb/FinancialReport.aspx?lang=en:</b:City>
    <b:Publisher>(Accessed: 5 December 2018)</b:Publisher>
    <b:RefOrder>9</b:RefOrder>
  </b:Source>
  <b:Source>
    <b:Tag>Lei17</b:Tag>
    <b:SourceType>Report</b:SourceType>
    <b:Guid>{8FBF2A35-C4DD-41DB-B74A-933365439027}</b:Guid>
    <b:Title>Leisure food retail and grocery retail market in Hong Kong</b:Title>
    <b:Year>2017</b:Year>
    <b:Publisher>Frost &amp; Sullivan research</b:Publisher>
    <b:City>Hong Kong</b:City>
    <b:Author>
      <b:Author>
        <b:Corporate>Frost &amp; Sullivan</b:Corporate>
      </b:Author>
    </b:Author>
    <b:RefOrder>10</b:RefOrder>
  </b:Source>
  <b:Source>
    <b:Tag>The</b:Tag>
    <b:SourceType>Book</b:SourceType>
    <b:Guid>{40EDBC39-542C-4BF4-92B0-ACC2C2922225}</b:Guid>
    <b:Title>The Theory and Practice of Change Management</b:Title>
    <b:Year>2018</b:Year>
    <b:Edition>5</b:Edition>
    <b:Author>
      <b:Author>
        <b:NameList>
          <b:Person>
            <b:Last>Hayes</b:Last>
            <b:First>John</b:First>
          </b:Person>
        </b:NameList>
      </b:Author>
    </b:Author>
    <b:Publisher>Red Globe Press</b:Publisher>
    <b:City>London</b:City>
    <b:RefOrder>11</b:RefOrder>
  </b:Source>
  <b:Source>
    <b:Tag>Glo</b:Tag>
    <b:SourceType>Book</b:SourceType>
    <b:Guid>{B24CC40A-9452-41E9-B9D0-68DF9F8BE113}</b:Guid>
    <b:Title>Global Logistics Management</b:Title>
    <b:Author>
      <b:Author>
        <b:NameList>
          <b:Person>
            <b:Last>Voortman</b:Last>
          </b:Person>
        </b:NameList>
      </b:Author>
    </b:Author>
    <b:Year>2004</b:Year>
    <b:City>Cape Town</b:City>
    <b:Publisher>Juta Academic</b:Publisher>
    <b:Edition>1 st. Ed.</b:Edition>
    <b:RefOrder>12</b:RefOrder>
  </b:Source>
  <b:Source>
    <b:Tag>CEC18</b:Tag>
    <b:SourceType>ElectronicSource</b:SourceType>
    <b:Guid>{B836BA5A-8A57-4BD9-A657-17327633F91C}</b:Guid>
    <b:Title>Annual Report 2017/2018</b:Title>
    <b:Author>
      <b:Author>
        <b:Corporate>CEC International Holdings Limited</b:Corporate>
      </b:Author>
    </b:Author>
    <b:City>Available at: http://www.0759.com/cecweb/FinancialReport.aspx?lang=en</b:City>
    <b:Publisher>(Accessed: 4 December 2018)</b:Publisher>
    <b:Year>2017/2018</b:Year>
    <b:RefOrder>13</b:RefOrder>
  </b:Source>
  <b:Source>
    <b:Tag>CEC182</b:Tag>
    <b:SourceType>ElectronicSource</b:SourceType>
    <b:Guid>{EAD9F9E3-F81C-4E42-AA49-8C794B17F544}</b:Guid>
    <b:Author>
      <b:Author>
        <b:Corporate>CEC International Holdings Limited </b:Corporate>
      </b:Author>
    </b:Author>
    <b:YearAccessed>2018</b:YearAccessed>
    <b:MonthAccessed>December</b:MonthAccessed>
    <b:DayAccessed>11</b:DayAccessed>
    <b:URL>http://www.0759.com/cecweb/aboutCEC.aspx?lang=en</b:URL>
    <b:Year>2019</b:Year>
    <b:Title>Company Profile</b:Title>
    <b:City>Available at http://www.0759.com/cecweb/aboutCEC.aspx?lang=en</b:City>
    <b:Publisher>( Accessed 2 January 2019)</b:Publisher>
    <b:RefOrder>14</b:RefOrder>
  </b:Source>
  <b:Source>
    <b:Tag>Bes181</b:Tag>
    <b:SourceType>ElectronicSource</b:SourceType>
    <b:Guid>{A382B094-8705-4774-A7FC-1A0E99CBDC5A}</b:Guid>
    <b:Title>Company Profile </b:Title>
    <b:Year>2019</b:Year>
    <b:Author>
      <b:Author>
        <b:Corporate>Best Mart 360 Holdings limited </b:Corporate>
      </b:Author>
    </b:Author>
    <b:YearAccessed>2018</b:YearAccessed>
    <b:MonthAccessed>December</b:MonthAccessed>
    <b:DayAccessed>21</b:DayAccessed>
    <b:URL>https://www.bestmart360.com/en/about-us/</b:URL>
    <b:City>Available at: https://www.bestmart360.com/about-us/</b:City>
    <b:Publisher>(Accessed: 2 January 2019 )</b:Publisher>
    <b:RefOrder>15</b:RefOrder>
  </b:Source>
  <b:Source>
    <b:Tag>Hon3</b:Tag>
    <b:SourceType>ElectronicSource</b:SourceType>
    <b:Guid>{B224F03B-1753-4111-8CBA-1182DB03584C}</b:Guid>
    <b:Author>
      <b:Author>
        <b:Corporate>Hong Kong Television Network Limited </b:Corporate>
      </b:Author>
    </b:Author>
    <b:Year>2018</b:Year>
    <b:Month>June</b:Month>
    <b:Day>25</b:Day>
    <b:YearAccessed>2018</b:YearAccessed>
    <b:MonthAccessed>December</b:MonthAccessed>
    <b:DayAccessed>18</b:DayAccessed>
    <b:URL>http://www.hktv.com.hk/press_admin/files_upload/PR_25Jun2018_E.pdf</b:URL>
    <b:Title>Payme partners with HKTV to launch seamless</b:Title>
    <b:City>http://www.hktv.com.hk/press_admin/files_upload/PR_25Jun2018_E.pdf</b:City>
    <b:Publisher>( Accessed: 2 January 2019 )</b:Publisher>
    <b:RefOrder>16</b:RefOrder>
  </b:Source>
  <b:Source>
    <b:Tag>CEC14</b:Tag>
    <b:SourceType>ElectronicSource</b:SourceType>
    <b:Guid>{A7391665-1D3D-4E0A-96E7-D2E85D75F32A}</b:Guid>
    <b:Author>
      <b:Author>
        <b:Corporate>CEC International Holdings Limited</b:Corporate>
      </b:Author>
    </b:Author>
    <b:Title>Annual Report 2013/2014</b:Title>
    <b:City>Available at: http://www.0759.com/cecweb/FinancialReport.aspx?lang=en</b:City>
    <b:Publisher>(Accessed: 5 December 2018)</b:Publisher>
    <b:Year>2013/2014</b:Year>
    <b:RefOrder>17</b:RefOrder>
  </b:Source>
  <b:Source>
    <b:Tag>CEC13</b:Tag>
    <b:SourceType>ElectronicSource</b:SourceType>
    <b:Guid>{F560EB2D-58FB-484D-A723-B53516756983}</b:Guid>
    <b:Author>
      <b:Author>
        <b:Corporate>CEC International Holdings Limited</b:Corporate>
      </b:Author>
    </b:Author>
    <b:Title>Annual Report 2012/2013</b:Title>
    <b:City>Available at http://www.0759.com/cecweb/FinancialReport.aspx?lang=en</b:City>
    <b:Publisher>(Accessed: 5 December 2018)</b:Publisher>
    <b:Year>2012/2013</b:Year>
    <b:RefOrder>18</b:RefOrder>
  </b:Source>
  <b:Source>
    <b:Tag>KPM17</b:Tag>
    <b:SourceType>ElectronicSource</b:SourceType>
    <b:Guid>{02D1BA65-F378-4FD5-A569-B54076790E65}</b:Guid>
    <b:Author>
      <b:Author>
        <b:Corporate>KPMG</b:Corporate>
      </b:Author>
    </b:Author>
    <b:Title>Outlook for e-commerce in Hong Kong</b:Title>
    <b:City>Available at: https://assets.kpmg/content/dam/kpmg/cn/pdf/en/2017/11/outlook-for-e-commerce-in-hong-kong.pdf</b:City>
    <b:Publisher>(Accessed 19 December 2018)</b:Publisher>
    <b:Year>2017</b:Year>
    <b:RefOrder>19</b:RefOrder>
  </b:Source>
  <b:Source>
    <b:Tag>Ren18</b:Tag>
    <b:SourceType>Report</b:SourceType>
    <b:Guid>{F7A9A9DD-4F75-4C6C-B713-485B2137BFB2}</b:Guid>
    <b:Year>2018</b:Year>
    <b:City>Hong Kong</b:City>
    <b:Publisher>Hong Kong Special Administrative Region</b:Publisher>
    <b:Author>
      <b:Author>
        <b:Corporate>Rental indices for Hong Kong property market</b:Corporate>
      </b:Author>
    </b:Author>
    <b:Title>Rental indices for Hong Kong property market</b:Title>
    <b:RefOrder>20</b:RefOrder>
  </b:Source>
  <b:Source>
    <b:Tag>Tot</b:Tag>
    <b:SourceType>Report</b:SourceType>
    <b:Guid>{E78BD2D8-19D7-4F46-BF56-DC0255EFDB29}</b:Guid>
    <b:Title>Total land and sea area of Hong Kong</b:Title>
    <b:Year>2018</b:Year>
    <b:Author>
      <b:Author>
        <b:Corporate>Survey and Mapping Office / Lands Department</b:Corporate>
      </b:Author>
    </b:Author>
    <b:City>Hong Kong</b:City>
    <b:Publisher>Hong Kong Special Administrative Region</b:Publisher>
    <b:RefOrder>21</b:RefOrder>
  </b:Source>
  <b:Source>
    <b:Tag>Nad94</b:Tag>
    <b:SourceType>Book</b:SourceType>
    <b:Guid>{134A4192-2BB7-4707-9809-7DDB5AE6C392}</b:Guid>
    <b:Title>Discontinuous Change: Leading Organizational Transformation</b:Title>
    <b:Year>1994</b:Year>
    <b:Publisher>Jossey-Bass</b:Publisher>
    <b:Author>
      <b:Author>
        <b:Corporate>Nadler D., Shaw R. &amp; Walton A.</b:Corporate>
      </b:Author>
    </b:Author>
    <b:Edition>1</b:Edition>
    <b:City>San Francisco</b:City>
    <b:RefOrder>22</b:RefOrder>
  </b:Source>
  <b:Source>
    <b:Tag>Hon</b:Tag>
    <b:SourceType>Report</b:SourceType>
    <b:Guid>{2EFC67B2-877C-4962-B360-44BBF492E72D}</b:Guid>
    <b:Title>Hong Kong Monthly Digest of Statists</b:Title>
    <b:City>Hong Kong</b:City>
    <b:Author>
      <b:Author>
        <b:Corporate>Census and Statistics Department</b:Corporate>
      </b:Author>
    </b:Author>
    <b:Year>2018</b:Year>
    <b:Publisher>Hong Kong Special Administrative Region</b:Publisher>
    <b:RefOrder>23</b:RefOrder>
  </b:Source>
  <b:Source>
    <b:Tag>Hou10</b:Tag>
    <b:SourceType>Report</b:SourceType>
    <b:Guid>{BCB25A44-88F8-4563-8605-DC1E5E3F1B3E}</b:Guid>
    <b:Title>Household Expenditure Survey and the Rebasing of the Consumer Price Indices in 2009/2010</b:Title>
    <b:Year>2011</b:Year>
    <b:Author>
      <b:Author>
        <b:Corporate>Census and Statistics Department</b:Corporate>
      </b:Author>
    </b:Author>
    <b:Publisher>Hong Kong Special Administrative Region</b:Publisher>
    <b:City>Hong Kong</b:City>
    <b:RefOrder>24</b:RefOrder>
  </b:Source>
  <b:Source>
    <b:Tag>Hou</b:Tag>
    <b:SourceType>Report</b:SourceType>
    <b:Guid>{B5201989-CB76-4FD3-A586-5798CE9D0911}</b:Guid>
    <b:Title>Household Expenditure Survey and the Rebasing of the Consumer Price Indices in 2014/2015</b:Title>
    <b:Year>2016</b:Year>
    <b:Author>
      <b:Author>
        <b:Corporate>Census and Statistics Department</b:Corporate>
      </b:Author>
    </b:Author>
    <b:Publisher>Hong Kong Special Administrative Region</b:Publisher>
    <b:City>Hong Kong</b:City>
    <b:RefOrder>25</b:RefOrder>
  </b:Source>
  <b:Source>
    <b:Tag>Sol97</b:Tag>
    <b:SourceType>JournalArticle</b:SourceType>
    <b:Guid>{65628EA3-EEB1-4A3B-AA51-212E9C0916B1}</b:Guid>
    <b:Title>A framework for analysis of strategy development in globalizing markets</b:Title>
    <b:Year>1997</b:Year>
    <b:Author>
      <b:Author>
        <b:NameList>
          <b:Person>
            <b:Last>Solberg</b:Last>
            <b:First>C.</b:First>
          </b:Person>
        </b:NameList>
      </b:Author>
    </b:Author>
    <b:JournalName>Journal of international Marketing</b:JournalName>
    <b:Pages>9-30</b:Pages>
    <b:Volume>5</b:Volume>
    <b:Issue>1</b:Issue>
    <b:RefOrder>26</b:RefOrder>
  </b:Source>
</b:Sources>
</file>

<file path=customXml/itemProps1.xml><?xml version="1.0" encoding="utf-8"?>
<ds:datastoreItem xmlns:ds="http://schemas.openxmlformats.org/officeDocument/2006/customXml" ds:itemID="{59AD4A43-5C71-40CB-BB91-4C3B1974BD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44</Pages>
  <Words>7436</Words>
  <Characters>42387</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Company>Philip Morris International</Company>
  <LinksUpToDate>false</LinksUpToDate>
  <CharactersWithSpaces>49724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Wong, Kyle</dc:creator>
  <cp:keywords/>
  <dc:description/>
  <cp:lastModifiedBy>Wong, Kyle</cp:lastModifiedBy>
  <cp:revision>11</cp:revision>
  <cp:lastPrinted>2019-06-28T14:03:00Z</cp:lastPrinted>
  <dcterms:created xsi:type="dcterms:W3CDTF">2019-08-16T13:09:00Z</dcterms:created>
  <dcterms:modified xsi:type="dcterms:W3CDTF">2019-08-17T05:04:00Z</dcterms:modified>
</cp:coreProperties>
</file>