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imes New Roman" w:cs="Times New Roman"/>
          <w:color w:val="4472C4" w:themeColor="accent1"/>
        </w:rPr>
        <w:id w:val="1172295515"/>
        <w:docPartObj>
          <w:docPartGallery w:val="Cover Pages"/>
          <w:docPartUnique/>
        </w:docPartObj>
      </w:sdtPr>
      <w:sdtEndPr>
        <w:rPr>
          <w:rFonts w:ascii="Arial" w:hAnsi="Arial" w:cs="Arial"/>
          <w:color w:val="auto"/>
          <w:sz w:val="40"/>
          <w:szCs w:val="40"/>
          <w:u w:val="single"/>
        </w:rPr>
      </w:sdtEndPr>
      <w:sdtContent>
        <w:p w14:paraId="15AA2BA9" w14:textId="41382BAA" w:rsidR="000F7FE1" w:rsidRDefault="000F7FE1">
          <w:pPr>
            <w:pStyle w:val="NoSpacing"/>
            <w:spacing w:before="1540" w:after="240"/>
            <w:jc w:val="center"/>
            <w:rPr>
              <w:color w:val="4472C4" w:themeColor="accent1"/>
            </w:rPr>
          </w:pPr>
          <w:r>
            <w:rPr>
              <w:noProof/>
              <w:color w:val="4472C4" w:themeColor="accent1"/>
            </w:rPr>
            <w:drawing>
              <wp:inline distT="0" distB="0" distL="0" distR="0" wp14:anchorId="3C120067" wp14:editId="19A64F1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40"/>
              <w:szCs w:val="40"/>
              <w:lang w:val="en-GB" w:eastAsia="en-GB"/>
            </w:rPr>
            <w:alias w:val="Title"/>
            <w:tag w:val=""/>
            <w:id w:val="1735040861"/>
            <w:placeholder>
              <w:docPart w:val="373E3F2800534AB9BBADF9EE6F66BC0C"/>
            </w:placeholder>
            <w:dataBinding w:prefixMappings="xmlns:ns0='http://purl.org/dc/elements/1.1/' xmlns:ns1='http://schemas.openxmlformats.org/package/2006/metadata/core-properties' " w:xpath="/ns1:coreProperties[1]/ns0:title[1]" w:storeItemID="{6C3C8BC8-F283-45AE-878A-BAB7291924A1}"/>
            <w:text/>
          </w:sdtPr>
          <w:sdtEndPr/>
          <w:sdtContent>
            <w:p w14:paraId="3C59B767" w14:textId="32786A3F" w:rsidR="000F7FE1" w:rsidRPr="000F7FE1" w:rsidRDefault="000F7FE1">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40"/>
                  <w:szCs w:val="40"/>
                </w:rPr>
              </w:pPr>
              <w:r w:rsidRPr="000F7FE1">
                <w:rPr>
                  <w:rFonts w:ascii="Arial" w:hAnsi="Arial" w:cs="Arial"/>
                  <w:b/>
                  <w:bCs/>
                  <w:sz w:val="40"/>
                  <w:szCs w:val="40"/>
                  <w:lang w:val="en-GB" w:eastAsia="en-GB"/>
                </w:rPr>
                <w:t>Children, Young People and Families (BMHP5004_BIRM)</w:t>
              </w:r>
            </w:p>
          </w:sdtContent>
        </w:sdt>
        <w:sdt>
          <w:sdtPr>
            <w:rPr>
              <w:rFonts w:ascii="Arial" w:hAnsi="Arial" w:cs="Arial"/>
              <w:b/>
              <w:bCs/>
              <w:sz w:val="32"/>
              <w:szCs w:val="32"/>
            </w:rPr>
            <w:alias w:val="Subtitle"/>
            <w:tag w:val=""/>
            <w:id w:val="328029620"/>
            <w:placeholder>
              <w:docPart w:val="78AFC341AB45457CAB600711C300A59E"/>
            </w:placeholder>
            <w:dataBinding w:prefixMappings="xmlns:ns0='http://purl.org/dc/elements/1.1/' xmlns:ns1='http://schemas.openxmlformats.org/package/2006/metadata/core-properties' " w:xpath="/ns1:coreProperties[1]/ns0:subject[1]" w:storeItemID="{6C3C8BC8-F283-45AE-878A-BAB7291924A1}"/>
            <w:text/>
          </w:sdtPr>
          <w:sdtEndPr/>
          <w:sdtContent>
            <w:p w14:paraId="58DDCF6C" w14:textId="6F6D4D6C" w:rsidR="000F7FE1" w:rsidRPr="000F7FE1" w:rsidRDefault="000E490A">
              <w:pPr>
                <w:pStyle w:val="NoSpacing"/>
                <w:jc w:val="center"/>
                <w:rPr>
                  <w:rFonts w:ascii="Arial" w:hAnsi="Arial" w:cs="Arial"/>
                  <w:b/>
                  <w:bCs/>
                  <w:sz w:val="32"/>
                  <w:szCs w:val="32"/>
                </w:rPr>
              </w:pPr>
              <w:r>
                <w:rPr>
                  <w:rFonts w:ascii="Arial" w:hAnsi="Arial" w:cs="Arial"/>
                  <w:b/>
                  <w:bCs/>
                  <w:sz w:val="32"/>
                  <w:szCs w:val="32"/>
                </w:rPr>
                <w:t xml:space="preserve">Assignment 2 - </w:t>
              </w:r>
              <w:r w:rsidR="000F7FE1" w:rsidRPr="000F7FE1">
                <w:rPr>
                  <w:rFonts w:ascii="Arial" w:hAnsi="Arial" w:cs="Arial"/>
                  <w:b/>
                  <w:bCs/>
                  <w:sz w:val="32"/>
                  <w:szCs w:val="32"/>
                </w:rPr>
                <w:t>Essay</w:t>
              </w:r>
            </w:p>
          </w:sdtContent>
        </w:sdt>
        <w:p w14:paraId="506B3661" w14:textId="77777777" w:rsidR="000F7FE1" w:rsidRDefault="000F7FE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1C357090" wp14:editId="492C0F2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C5DB8EB" w14:textId="331C8B95" w:rsidR="000A2C2E" w:rsidRPr="000F7FE1" w:rsidRDefault="000A2C2E" w:rsidP="000E490A">
                                    <w:pPr>
                                      <w:ind w:left="2880"/>
                                      <w:rPr>
                                        <w:rFonts w:ascii="Arial" w:hAnsi="Arial" w:cs="Arial"/>
                                        <w:b/>
                                        <w:bCs/>
                                        <w:sz w:val="24"/>
                                        <w:szCs w:val="24"/>
                                      </w:rPr>
                                    </w:pPr>
                                    <w:r w:rsidRPr="000F7FE1">
                                      <w:rPr>
                                        <w:rFonts w:ascii="Arial" w:hAnsi="Arial" w:cs="Arial"/>
                                        <w:b/>
                                        <w:bCs/>
                                        <w:sz w:val="24"/>
                                        <w:szCs w:val="24"/>
                                      </w:rPr>
                                      <w:t>Name: Saniatul F Choudhury</w:t>
                                    </w:r>
                                  </w:p>
                                </w:sdtContent>
                              </w:sdt>
                              <w:p w14:paraId="028BBC68" w14:textId="2B0BD996" w:rsidR="000A2C2E" w:rsidRPr="000E490A" w:rsidRDefault="000A2C2E" w:rsidP="000E490A">
                                <w:pPr>
                                  <w:ind w:left="2880"/>
                                  <w:rPr>
                                    <w:rFonts w:ascii="Arial" w:hAnsi="Arial" w:cs="Arial"/>
                                    <w:b/>
                                    <w:bCs/>
                                    <w:sz w:val="24"/>
                                    <w:szCs w:val="24"/>
                                  </w:rPr>
                                </w:pPr>
                                <w:r w:rsidRPr="000E490A">
                                  <w:rPr>
                                    <w:rFonts w:ascii="Arial" w:hAnsi="Arial" w:cs="Arial"/>
                                    <w:b/>
                                    <w:bCs/>
                                    <w:sz w:val="24"/>
                                    <w:szCs w:val="24"/>
                                  </w:rPr>
                                  <w:t>Student ID: 1809552</w:t>
                                </w:r>
                              </w:p>
                              <w:p w14:paraId="3CBB6959" w14:textId="77777777" w:rsidR="000A2C2E" w:rsidRPr="000E490A" w:rsidRDefault="000A2C2E" w:rsidP="000E490A">
                                <w:pPr>
                                  <w:ind w:left="2880"/>
                                  <w:rPr>
                                    <w:rFonts w:ascii="Arial" w:hAnsi="Arial" w:cs="Arial"/>
                                    <w:b/>
                                    <w:bCs/>
                                  </w:rPr>
                                </w:pPr>
                                <w:r w:rsidRPr="000E490A">
                                  <w:rPr>
                                    <w:rFonts w:ascii="Arial" w:hAnsi="Arial" w:cs="Arial"/>
                                    <w:b/>
                                    <w:bCs/>
                                    <w:sz w:val="24"/>
                                    <w:szCs w:val="24"/>
                                  </w:rPr>
                                  <w:t>Lecturer:</w:t>
                                </w:r>
                                <w:r w:rsidRPr="000E490A">
                                  <w:rPr>
                                    <w:rFonts w:ascii="Arial" w:hAnsi="Arial" w:cs="Arial"/>
                                    <w:b/>
                                    <w:bCs/>
                                    <w:color w:val="4472C4" w:themeColor="accent1"/>
                                  </w:rPr>
                                  <w:t xml:space="preserve"> </w:t>
                                </w:r>
                                <w:r w:rsidRPr="000E490A">
                                  <w:rPr>
                                    <w:rFonts w:ascii="Arial" w:hAnsi="Arial" w:cs="Arial"/>
                                    <w:b/>
                                    <w:bCs/>
                                  </w:rPr>
                                  <w:t>Dr Mark Gallagher-Read</w:t>
                                </w:r>
                              </w:p>
                              <w:p w14:paraId="00A72AAF" w14:textId="7CC54BE0" w:rsidR="000A2C2E" w:rsidRDefault="000A2C2E" w:rsidP="000F7FE1">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35709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C5DB8EB" w14:textId="331C8B95" w:rsidR="000A2C2E" w:rsidRPr="000F7FE1" w:rsidRDefault="000A2C2E" w:rsidP="000E490A">
                              <w:pPr>
                                <w:ind w:left="2880"/>
                                <w:rPr>
                                  <w:rFonts w:ascii="Arial" w:hAnsi="Arial" w:cs="Arial"/>
                                  <w:b/>
                                  <w:bCs/>
                                  <w:sz w:val="24"/>
                                  <w:szCs w:val="24"/>
                                </w:rPr>
                              </w:pPr>
                              <w:r w:rsidRPr="000F7FE1">
                                <w:rPr>
                                  <w:rFonts w:ascii="Arial" w:hAnsi="Arial" w:cs="Arial"/>
                                  <w:b/>
                                  <w:bCs/>
                                  <w:sz w:val="24"/>
                                  <w:szCs w:val="24"/>
                                </w:rPr>
                                <w:t>Name: Saniatul F Choudhury</w:t>
                              </w:r>
                            </w:p>
                          </w:sdtContent>
                        </w:sdt>
                        <w:p w14:paraId="028BBC68" w14:textId="2B0BD996" w:rsidR="000A2C2E" w:rsidRPr="000E490A" w:rsidRDefault="000A2C2E" w:rsidP="000E490A">
                          <w:pPr>
                            <w:ind w:left="2880"/>
                            <w:rPr>
                              <w:rFonts w:ascii="Arial" w:hAnsi="Arial" w:cs="Arial"/>
                              <w:b/>
                              <w:bCs/>
                              <w:sz w:val="24"/>
                              <w:szCs w:val="24"/>
                            </w:rPr>
                          </w:pPr>
                          <w:r w:rsidRPr="000E490A">
                            <w:rPr>
                              <w:rFonts w:ascii="Arial" w:hAnsi="Arial" w:cs="Arial"/>
                              <w:b/>
                              <w:bCs/>
                              <w:sz w:val="24"/>
                              <w:szCs w:val="24"/>
                            </w:rPr>
                            <w:t>Student ID: 1809552</w:t>
                          </w:r>
                        </w:p>
                        <w:p w14:paraId="3CBB6959" w14:textId="77777777" w:rsidR="000A2C2E" w:rsidRPr="000E490A" w:rsidRDefault="000A2C2E" w:rsidP="000E490A">
                          <w:pPr>
                            <w:ind w:left="2880"/>
                            <w:rPr>
                              <w:rFonts w:ascii="Arial" w:hAnsi="Arial" w:cs="Arial"/>
                              <w:b/>
                              <w:bCs/>
                            </w:rPr>
                          </w:pPr>
                          <w:r w:rsidRPr="000E490A">
                            <w:rPr>
                              <w:rFonts w:ascii="Arial" w:hAnsi="Arial" w:cs="Arial"/>
                              <w:b/>
                              <w:bCs/>
                              <w:sz w:val="24"/>
                              <w:szCs w:val="24"/>
                            </w:rPr>
                            <w:t>Lecturer:</w:t>
                          </w:r>
                          <w:r w:rsidRPr="000E490A">
                            <w:rPr>
                              <w:rFonts w:ascii="Arial" w:hAnsi="Arial" w:cs="Arial"/>
                              <w:b/>
                              <w:bCs/>
                              <w:color w:val="4472C4" w:themeColor="accent1"/>
                            </w:rPr>
                            <w:t xml:space="preserve"> </w:t>
                          </w:r>
                          <w:r w:rsidRPr="000E490A">
                            <w:rPr>
                              <w:rFonts w:ascii="Arial" w:hAnsi="Arial" w:cs="Arial"/>
                              <w:b/>
                              <w:bCs/>
                            </w:rPr>
                            <w:t>Dr Mark Gallagher-Read</w:t>
                          </w:r>
                        </w:p>
                        <w:p w14:paraId="00A72AAF" w14:textId="7CC54BE0" w:rsidR="000A2C2E" w:rsidRDefault="000A2C2E" w:rsidP="000F7FE1">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3A4EA9B5" wp14:editId="76D14A5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F6C16B" w14:textId="23A432E3" w:rsidR="000F7FE1" w:rsidRDefault="000F7FE1">
          <w:pPr>
            <w:rPr>
              <w:rFonts w:ascii="Arial" w:hAnsi="Arial" w:cs="Arial"/>
              <w:sz w:val="40"/>
              <w:szCs w:val="40"/>
              <w:u w:val="single"/>
            </w:rPr>
          </w:pPr>
          <w:r>
            <w:rPr>
              <w:rFonts w:ascii="Arial" w:hAnsi="Arial" w:cs="Arial"/>
              <w:sz w:val="40"/>
              <w:szCs w:val="40"/>
              <w:u w:val="single"/>
            </w:rPr>
            <w:br w:type="page"/>
          </w:r>
        </w:p>
      </w:sdtContent>
    </w:sdt>
    <w:sdt>
      <w:sdtPr>
        <w:rPr>
          <w:rFonts w:asciiTheme="minorHAnsi" w:eastAsia="Times New Roman" w:hAnsiTheme="minorHAnsi" w:cs="Times New Roman"/>
          <w:color w:val="auto"/>
          <w:sz w:val="22"/>
          <w:szCs w:val="22"/>
        </w:rPr>
        <w:id w:val="859470630"/>
        <w:docPartObj>
          <w:docPartGallery w:val="Table of Contents"/>
          <w:docPartUnique/>
        </w:docPartObj>
      </w:sdtPr>
      <w:sdtEndPr>
        <w:rPr>
          <w:rFonts w:ascii="Arial" w:hAnsi="Arial" w:cs="Arial"/>
          <w:sz w:val="24"/>
          <w:szCs w:val="24"/>
        </w:rPr>
      </w:sdtEndPr>
      <w:sdtContent>
        <w:p w14:paraId="1B3C3B0C" w14:textId="31C794B6" w:rsidR="000E490A" w:rsidRPr="00452F53" w:rsidRDefault="000E490A">
          <w:pPr>
            <w:pStyle w:val="TOCHeading"/>
            <w:rPr>
              <w:rFonts w:ascii="Arial" w:hAnsi="Arial" w:cs="Arial"/>
              <w:b/>
              <w:bCs/>
              <w:color w:val="auto"/>
            </w:rPr>
          </w:pPr>
          <w:r w:rsidRPr="00452F53">
            <w:rPr>
              <w:rFonts w:ascii="Arial" w:hAnsi="Arial" w:cs="Arial"/>
              <w:b/>
              <w:bCs/>
              <w:color w:val="auto"/>
            </w:rPr>
            <w:t>Table of Contents</w:t>
          </w:r>
        </w:p>
        <w:p w14:paraId="50A0D6B1" w14:textId="6F24EC1D" w:rsidR="00C222AB" w:rsidRDefault="00C222AB" w:rsidP="00C222AB"/>
        <w:p w14:paraId="7682F74A" w14:textId="77777777" w:rsidR="00C222AB" w:rsidRPr="00C222AB" w:rsidRDefault="00C222AB" w:rsidP="00C222AB"/>
        <w:p w14:paraId="70B1F367" w14:textId="2235A730" w:rsidR="000E490A" w:rsidRPr="00C222AB" w:rsidRDefault="000E490A" w:rsidP="001E2EE8">
          <w:pPr>
            <w:pStyle w:val="TOC1"/>
          </w:pPr>
          <w:r w:rsidRPr="00C222AB">
            <w:t>Introduction</w:t>
          </w:r>
          <w:r w:rsidR="00C222AB">
            <w:t xml:space="preserve"> …………………………………………………………………………………… </w:t>
          </w:r>
          <w:r w:rsidR="00043752">
            <w:t>2</w:t>
          </w:r>
        </w:p>
        <w:p w14:paraId="75D3B186" w14:textId="7C01C76E" w:rsidR="000E490A" w:rsidRPr="00C222AB" w:rsidRDefault="000E490A" w:rsidP="001E2EE8">
          <w:pPr>
            <w:pStyle w:val="TOC2"/>
            <w:rPr>
              <w:sz w:val="24"/>
              <w:szCs w:val="24"/>
            </w:rPr>
          </w:pPr>
          <w:r w:rsidRPr="00107A39">
            <w:t>What is Childhood</w:t>
          </w:r>
          <w:r w:rsidR="00C222AB">
            <w:rPr>
              <w:sz w:val="24"/>
              <w:szCs w:val="24"/>
            </w:rPr>
            <w:t xml:space="preserve"> ……………………………………………………………</w:t>
          </w:r>
          <w:r w:rsidR="00107A39">
            <w:rPr>
              <w:sz w:val="24"/>
              <w:szCs w:val="24"/>
            </w:rPr>
            <w:t>..</w:t>
          </w:r>
          <w:r w:rsidR="00C222AB">
            <w:rPr>
              <w:sz w:val="24"/>
              <w:szCs w:val="24"/>
            </w:rPr>
            <w:t xml:space="preserve">……………. </w:t>
          </w:r>
          <w:r w:rsidRPr="00C222AB">
            <w:rPr>
              <w:sz w:val="24"/>
              <w:szCs w:val="24"/>
            </w:rPr>
            <w:t>2</w:t>
          </w:r>
        </w:p>
        <w:p w14:paraId="554E4C4D" w14:textId="72FD679C" w:rsidR="000E490A" w:rsidRPr="00C222AB" w:rsidRDefault="000E490A">
          <w:pPr>
            <w:pStyle w:val="TOC3"/>
            <w:ind w:left="446"/>
            <w:rPr>
              <w:rFonts w:ascii="Arial" w:hAnsi="Arial" w:cs="Arial"/>
              <w:sz w:val="24"/>
              <w:szCs w:val="24"/>
            </w:rPr>
          </w:pPr>
        </w:p>
        <w:p w14:paraId="37D21218" w14:textId="0F7DE433" w:rsidR="000E490A" w:rsidRPr="00C222AB" w:rsidRDefault="000E490A" w:rsidP="001E2EE8">
          <w:pPr>
            <w:pStyle w:val="TOC1"/>
          </w:pPr>
          <w:r w:rsidRPr="00C222AB">
            <w:t>Social Construction of Childhood</w:t>
          </w:r>
          <w:r w:rsidR="00C222AB">
            <w:t xml:space="preserve"> …………………………………………………………... </w:t>
          </w:r>
          <w:r w:rsidR="00043752">
            <w:t>2</w:t>
          </w:r>
        </w:p>
        <w:p w14:paraId="110D00AF" w14:textId="6653D090" w:rsidR="000E490A" w:rsidRPr="00C222AB" w:rsidRDefault="001E2EE8" w:rsidP="001E2EE8">
          <w:pPr>
            <w:pStyle w:val="TOC2"/>
            <w:rPr>
              <w:sz w:val="24"/>
              <w:szCs w:val="24"/>
            </w:rPr>
          </w:pPr>
          <w:r w:rsidRPr="00107A39">
            <w:t>Historic context of children, young people and families</w:t>
          </w:r>
          <w:r w:rsidR="00C222AB">
            <w:rPr>
              <w:sz w:val="24"/>
              <w:szCs w:val="24"/>
            </w:rPr>
            <w:t xml:space="preserve"> ………………………</w:t>
          </w:r>
          <w:r w:rsidR="00107A39">
            <w:rPr>
              <w:sz w:val="24"/>
              <w:szCs w:val="24"/>
            </w:rPr>
            <w:t>……</w:t>
          </w:r>
          <w:r w:rsidR="00C222AB">
            <w:rPr>
              <w:sz w:val="24"/>
              <w:szCs w:val="24"/>
            </w:rPr>
            <w:t xml:space="preserve">……….. </w:t>
          </w:r>
          <w:r w:rsidR="00043752">
            <w:rPr>
              <w:sz w:val="24"/>
              <w:szCs w:val="24"/>
            </w:rPr>
            <w:t>3</w:t>
          </w:r>
        </w:p>
        <w:p w14:paraId="5BBFCBFD" w14:textId="77777777" w:rsidR="001E2EE8" w:rsidRPr="00C222AB" w:rsidRDefault="001E2EE8" w:rsidP="001E2EE8">
          <w:pPr>
            <w:pStyle w:val="TOC3"/>
            <w:ind w:left="0"/>
            <w:rPr>
              <w:rFonts w:ascii="Arial" w:hAnsi="Arial" w:cs="Arial"/>
              <w:sz w:val="24"/>
              <w:szCs w:val="24"/>
            </w:rPr>
          </w:pPr>
        </w:p>
        <w:p w14:paraId="5125D54F" w14:textId="541A255D" w:rsidR="001E2EE8" w:rsidRPr="00C222AB" w:rsidRDefault="001E2EE8" w:rsidP="001E2EE8">
          <w:pPr>
            <w:rPr>
              <w:rFonts w:ascii="Arial" w:hAnsi="Arial" w:cs="Arial"/>
              <w:sz w:val="24"/>
              <w:szCs w:val="24"/>
            </w:rPr>
          </w:pPr>
          <w:r w:rsidRPr="00C222AB">
            <w:rPr>
              <w:rFonts w:ascii="Arial" w:hAnsi="Arial" w:cs="Arial"/>
              <w:sz w:val="24"/>
              <w:szCs w:val="24"/>
            </w:rPr>
            <w:t>Policies and Legislation ……………………………………………………………………</w:t>
          </w:r>
          <w:r w:rsidR="00C222AB">
            <w:rPr>
              <w:rFonts w:ascii="Arial" w:hAnsi="Arial" w:cs="Arial"/>
              <w:sz w:val="24"/>
              <w:szCs w:val="24"/>
            </w:rPr>
            <w:t>...</w:t>
          </w:r>
          <w:r w:rsidRPr="00C222AB">
            <w:rPr>
              <w:rFonts w:ascii="Arial" w:hAnsi="Arial" w:cs="Arial"/>
              <w:sz w:val="24"/>
              <w:szCs w:val="24"/>
            </w:rPr>
            <w:t xml:space="preserve"> </w:t>
          </w:r>
          <w:r w:rsidR="00107A39">
            <w:rPr>
              <w:rFonts w:ascii="Arial" w:hAnsi="Arial" w:cs="Arial"/>
              <w:sz w:val="24"/>
              <w:szCs w:val="24"/>
            </w:rPr>
            <w:t>3</w:t>
          </w:r>
        </w:p>
        <w:p w14:paraId="14E6C99E" w14:textId="76494061" w:rsidR="001E2EE8" w:rsidRPr="00C222AB" w:rsidRDefault="001E2EE8" w:rsidP="001E2EE8">
          <w:pPr>
            <w:rPr>
              <w:rFonts w:ascii="Arial" w:hAnsi="Arial" w:cs="Arial"/>
              <w:sz w:val="24"/>
              <w:szCs w:val="24"/>
            </w:rPr>
          </w:pPr>
          <w:r w:rsidRPr="00C222AB">
            <w:rPr>
              <w:rFonts w:ascii="Arial" w:hAnsi="Arial" w:cs="Arial"/>
              <w:sz w:val="24"/>
              <w:szCs w:val="24"/>
            </w:rPr>
            <w:t xml:space="preserve">   </w:t>
          </w:r>
          <w:r w:rsidRPr="00107A39">
            <w:rPr>
              <w:rFonts w:ascii="Arial" w:hAnsi="Arial" w:cs="Arial"/>
            </w:rPr>
            <w:t>Background of current legislation</w:t>
          </w:r>
          <w:r w:rsidRPr="00C222AB">
            <w:rPr>
              <w:rFonts w:ascii="Arial" w:hAnsi="Arial" w:cs="Arial"/>
              <w:sz w:val="24"/>
              <w:szCs w:val="24"/>
            </w:rPr>
            <w:t xml:space="preserve"> ………………………………………………………</w:t>
          </w:r>
          <w:r w:rsidR="00107A39">
            <w:rPr>
              <w:rFonts w:ascii="Arial" w:hAnsi="Arial" w:cs="Arial"/>
              <w:sz w:val="24"/>
              <w:szCs w:val="24"/>
            </w:rPr>
            <w:t>….</w:t>
          </w:r>
          <w:r w:rsidRPr="00C222AB">
            <w:rPr>
              <w:rFonts w:ascii="Arial" w:hAnsi="Arial" w:cs="Arial"/>
              <w:sz w:val="24"/>
              <w:szCs w:val="24"/>
            </w:rPr>
            <w:t>.</w:t>
          </w:r>
          <w:r w:rsidR="00C222AB">
            <w:rPr>
              <w:rFonts w:ascii="Arial" w:hAnsi="Arial" w:cs="Arial"/>
              <w:sz w:val="24"/>
              <w:szCs w:val="24"/>
            </w:rPr>
            <w:t>..</w:t>
          </w:r>
          <w:r w:rsidRPr="00C222AB">
            <w:rPr>
              <w:rFonts w:ascii="Arial" w:hAnsi="Arial" w:cs="Arial"/>
              <w:sz w:val="24"/>
              <w:szCs w:val="24"/>
            </w:rPr>
            <w:t xml:space="preserve"> </w:t>
          </w:r>
          <w:r w:rsidR="00043752">
            <w:rPr>
              <w:rFonts w:ascii="Arial" w:hAnsi="Arial" w:cs="Arial"/>
              <w:sz w:val="24"/>
              <w:szCs w:val="24"/>
            </w:rPr>
            <w:t>5</w:t>
          </w:r>
        </w:p>
        <w:p w14:paraId="2085F0D1" w14:textId="77777777" w:rsidR="001E2EE8" w:rsidRPr="00C222AB" w:rsidRDefault="001E2EE8" w:rsidP="001E2EE8">
          <w:pPr>
            <w:rPr>
              <w:rFonts w:ascii="Arial" w:hAnsi="Arial" w:cs="Arial"/>
              <w:sz w:val="24"/>
              <w:szCs w:val="24"/>
            </w:rPr>
          </w:pPr>
        </w:p>
        <w:p w14:paraId="2E07BFD8" w14:textId="17079EC1" w:rsidR="00C222AB" w:rsidRPr="00C222AB" w:rsidRDefault="001E2EE8" w:rsidP="001E2EE8">
          <w:pPr>
            <w:rPr>
              <w:rFonts w:ascii="Arial" w:hAnsi="Arial" w:cs="Arial"/>
              <w:sz w:val="24"/>
              <w:szCs w:val="24"/>
            </w:rPr>
          </w:pPr>
          <w:r w:rsidRPr="00C222AB">
            <w:rPr>
              <w:rFonts w:ascii="Arial" w:hAnsi="Arial" w:cs="Arial"/>
              <w:sz w:val="24"/>
              <w:szCs w:val="24"/>
            </w:rPr>
            <w:t>Effects of Poverty …………………………………………………………………………</w:t>
          </w:r>
          <w:r w:rsidR="00107A39">
            <w:rPr>
              <w:rFonts w:ascii="Arial" w:hAnsi="Arial" w:cs="Arial"/>
              <w:sz w:val="24"/>
              <w:szCs w:val="24"/>
            </w:rPr>
            <w:t>…</w:t>
          </w:r>
          <w:r w:rsidR="00C222AB">
            <w:rPr>
              <w:rFonts w:ascii="Arial" w:hAnsi="Arial" w:cs="Arial"/>
              <w:sz w:val="24"/>
              <w:szCs w:val="24"/>
            </w:rPr>
            <w:t>..</w:t>
          </w:r>
          <w:r w:rsidRPr="00C222AB">
            <w:rPr>
              <w:rFonts w:ascii="Arial" w:hAnsi="Arial" w:cs="Arial"/>
              <w:sz w:val="24"/>
              <w:szCs w:val="24"/>
            </w:rPr>
            <w:t xml:space="preserve"> </w:t>
          </w:r>
          <w:r w:rsidR="00DF3167">
            <w:rPr>
              <w:rFonts w:ascii="Arial" w:hAnsi="Arial" w:cs="Arial"/>
              <w:sz w:val="24"/>
              <w:szCs w:val="24"/>
            </w:rPr>
            <w:t>5</w:t>
          </w:r>
        </w:p>
        <w:p w14:paraId="09872A12" w14:textId="77777777" w:rsidR="00C222AB" w:rsidRPr="00C222AB" w:rsidRDefault="00C222AB" w:rsidP="001E2EE8">
          <w:pPr>
            <w:rPr>
              <w:rFonts w:ascii="Arial" w:hAnsi="Arial" w:cs="Arial"/>
              <w:sz w:val="24"/>
              <w:szCs w:val="24"/>
            </w:rPr>
          </w:pPr>
        </w:p>
        <w:p w14:paraId="65B6C113" w14:textId="5945F0FB" w:rsidR="00C222AB" w:rsidRDefault="00C222AB" w:rsidP="001E2EE8">
          <w:pPr>
            <w:rPr>
              <w:rFonts w:ascii="Arial" w:hAnsi="Arial" w:cs="Arial"/>
              <w:sz w:val="24"/>
              <w:szCs w:val="24"/>
            </w:rPr>
          </w:pPr>
          <w:r w:rsidRPr="00C222AB">
            <w:rPr>
              <w:rFonts w:ascii="Arial" w:hAnsi="Arial" w:cs="Arial"/>
              <w:sz w:val="24"/>
              <w:szCs w:val="24"/>
            </w:rPr>
            <w:t>Vulnerability and recommendations</w:t>
          </w:r>
          <w:r>
            <w:rPr>
              <w:rFonts w:ascii="Arial" w:hAnsi="Arial" w:cs="Arial"/>
              <w:sz w:val="24"/>
              <w:szCs w:val="24"/>
            </w:rPr>
            <w:t xml:space="preserve"> ……………………………………………………….. </w:t>
          </w:r>
          <w:r w:rsidR="00043752">
            <w:rPr>
              <w:rFonts w:ascii="Arial" w:hAnsi="Arial" w:cs="Arial"/>
              <w:sz w:val="24"/>
              <w:szCs w:val="24"/>
            </w:rPr>
            <w:t>7</w:t>
          </w:r>
        </w:p>
        <w:p w14:paraId="11178617" w14:textId="77777777" w:rsidR="00C222AB" w:rsidRDefault="00C222AB" w:rsidP="001E2EE8">
          <w:pPr>
            <w:rPr>
              <w:rFonts w:ascii="Arial" w:hAnsi="Arial" w:cs="Arial"/>
              <w:sz w:val="24"/>
              <w:szCs w:val="24"/>
            </w:rPr>
          </w:pPr>
        </w:p>
        <w:p w14:paraId="4206891E" w14:textId="77777777" w:rsidR="00107A39" w:rsidRDefault="00C222AB" w:rsidP="001E2EE8">
          <w:pPr>
            <w:rPr>
              <w:rFonts w:ascii="Arial" w:hAnsi="Arial" w:cs="Arial"/>
              <w:sz w:val="24"/>
              <w:szCs w:val="24"/>
            </w:rPr>
          </w:pPr>
          <w:r>
            <w:rPr>
              <w:rFonts w:ascii="Arial" w:hAnsi="Arial" w:cs="Arial"/>
              <w:sz w:val="24"/>
              <w:szCs w:val="24"/>
            </w:rPr>
            <w:t>Conclusion …………………………………………………………………………………...</w:t>
          </w:r>
          <w:r w:rsidR="00DF3167">
            <w:rPr>
              <w:rFonts w:ascii="Arial" w:hAnsi="Arial" w:cs="Arial"/>
              <w:sz w:val="24"/>
              <w:szCs w:val="24"/>
            </w:rPr>
            <w:t>..</w:t>
          </w:r>
          <w:r>
            <w:rPr>
              <w:rFonts w:ascii="Arial" w:hAnsi="Arial" w:cs="Arial"/>
              <w:sz w:val="24"/>
              <w:szCs w:val="24"/>
            </w:rPr>
            <w:t xml:space="preserve"> </w:t>
          </w:r>
          <w:r w:rsidR="00107A39">
            <w:rPr>
              <w:rFonts w:ascii="Arial" w:hAnsi="Arial" w:cs="Arial"/>
              <w:sz w:val="24"/>
              <w:szCs w:val="24"/>
            </w:rPr>
            <w:t>8</w:t>
          </w:r>
        </w:p>
        <w:p w14:paraId="63BB999E" w14:textId="77777777" w:rsidR="00107A39" w:rsidRDefault="00107A39" w:rsidP="001E2EE8">
          <w:pPr>
            <w:rPr>
              <w:rFonts w:ascii="Arial" w:hAnsi="Arial" w:cs="Arial"/>
              <w:sz w:val="24"/>
              <w:szCs w:val="24"/>
            </w:rPr>
          </w:pPr>
        </w:p>
        <w:p w14:paraId="3ADFE482" w14:textId="1EF932F4" w:rsidR="000E490A" w:rsidRPr="00C222AB" w:rsidRDefault="00107A39" w:rsidP="001E2EE8">
          <w:pPr>
            <w:rPr>
              <w:rFonts w:ascii="Arial" w:hAnsi="Arial" w:cs="Arial"/>
              <w:sz w:val="24"/>
              <w:szCs w:val="24"/>
            </w:rPr>
          </w:pPr>
          <w:r>
            <w:rPr>
              <w:rFonts w:ascii="Arial" w:hAnsi="Arial" w:cs="Arial"/>
              <w:sz w:val="24"/>
              <w:szCs w:val="24"/>
            </w:rPr>
            <w:t>References …………………………………………………………………………………… 9</w:t>
          </w:r>
        </w:p>
      </w:sdtContent>
    </w:sdt>
    <w:p w14:paraId="7CA2D166" w14:textId="77777777" w:rsidR="000F7FE1" w:rsidRDefault="000F7FE1" w:rsidP="007817E6">
      <w:pPr>
        <w:ind w:left="1440"/>
        <w:rPr>
          <w:rFonts w:ascii="Arial" w:hAnsi="Arial" w:cs="Arial"/>
          <w:sz w:val="40"/>
          <w:szCs w:val="40"/>
          <w:u w:val="single"/>
        </w:rPr>
      </w:pPr>
    </w:p>
    <w:p w14:paraId="207760B9" w14:textId="77777777" w:rsidR="000F7FE1" w:rsidRDefault="000F7FE1">
      <w:pPr>
        <w:rPr>
          <w:rFonts w:ascii="Arial" w:hAnsi="Arial" w:cs="Arial"/>
          <w:sz w:val="40"/>
          <w:szCs w:val="40"/>
          <w:u w:val="single"/>
        </w:rPr>
      </w:pPr>
      <w:r>
        <w:rPr>
          <w:rFonts w:ascii="Arial" w:hAnsi="Arial" w:cs="Arial"/>
          <w:sz w:val="40"/>
          <w:szCs w:val="40"/>
          <w:u w:val="single"/>
        </w:rPr>
        <w:br w:type="page"/>
      </w:r>
    </w:p>
    <w:p w14:paraId="7DCD479D" w14:textId="4567215A" w:rsidR="007817E6" w:rsidRPr="00C05C57" w:rsidRDefault="007817E6" w:rsidP="007817E6">
      <w:pPr>
        <w:ind w:left="1440"/>
        <w:rPr>
          <w:rFonts w:ascii="Arial" w:hAnsi="Arial" w:cs="Arial"/>
          <w:sz w:val="40"/>
          <w:szCs w:val="40"/>
          <w:u w:val="single"/>
        </w:rPr>
      </w:pPr>
      <w:r w:rsidRPr="00C05C57">
        <w:rPr>
          <w:rFonts w:ascii="Arial" w:hAnsi="Arial" w:cs="Arial"/>
          <w:sz w:val="40"/>
          <w:szCs w:val="40"/>
          <w:u w:val="single"/>
        </w:rPr>
        <w:lastRenderedPageBreak/>
        <w:t>Children, young people and families</w:t>
      </w:r>
    </w:p>
    <w:p w14:paraId="2E19D5A3" w14:textId="77777777" w:rsidR="007817E6" w:rsidRPr="00C05C57" w:rsidRDefault="007817E6" w:rsidP="007817E6">
      <w:pPr>
        <w:rPr>
          <w:rFonts w:ascii="Arial" w:hAnsi="Arial" w:cs="Arial"/>
          <w:sz w:val="40"/>
          <w:szCs w:val="40"/>
        </w:rPr>
      </w:pPr>
    </w:p>
    <w:p w14:paraId="66597A96" w14:textId="70FB22F5" w:rsidR="00A26FD8" w:rsidRPr="00506795" w:rsidRDefault="007817E6" w:rsidP="00506795">
      <w:pPr>
        <w:pStyle w:val="ListParagraph"/>
        <w:numPr>
          <w:ilvl w:val="0"/>
          <w:numId w:val="6"/>
        </w:numPr>
        <w:rPr>
          <w:rFonts w:ascii="Arial" w:hAnsi="Arial" w:cs="Arial"/>
        </w:rPr>
      </w:pPr>
      <w:r w:rsidRPr="00506795">
        <w:rPr>
          <w:rFonts w:ascii="Arial" w:hAnsi="Arial" w:cs="Arial"/>
          <w:b/>
          <w:bCs/>
          <w:sz w:val="28"/>
          <w:szCs w:val="28"/>
        </w:rPr>
        <w:t>Introduction</w:t>
      </w:r>
      <w:r w:rsidR="00A26FD8" w:rsidRPr="00506795">
        <w:rPr>
          <w:rFonts w:ascii="Arial" w:hAnsi="Arial" w:cs="Arial"/>
          <w:b/>
          <w:bCs/>
        </w:rPr>
        <w:t xml:space="preserve"> –</w:t>
      </w:r>
    </w:p>
    <w:p w14:paraId="272717A3" w14:textId="77777777" w:rsidR="00A26FD8" w:rsidRDefault="00A26FD8" w:rsidP="00A26FD8">
      <w:pPr>
        <w:pStyle w:val="ListParagraph"/>
        <w:rPr>
          <w:rFonts w:ascii="Arial" w:hAnsi="Arial" w:cs="Arial"/>
          <w:b/>
          <w:bCs/>
          <w:sz w:val="28"/>
          <w:szCs w:val="28"/>
        </w:rPr>
      </w:pPr>
    </w:p>
    <w:p w14:paraId="30258A02" w14:textId="11C0A92E" w:rsidR="007817E6" w:rsidRPr="00506795" w:rsidRDefault="007817E6" w:rsidP="00506795">
      <w:pPr>
        <w:ind w:left="360"/>
        <w:rPr>
          <w:rFonts w:ascii="Arial" w:hAnsi="Arial" w:cs="Arial"/>
        </w:rPr>
      </w:pPr>
      <w:r w:rsidRPr="00506795">
        <w:rPr>
          <w:rFonts w:ascii="Arial" w:hAnsi="Arial" w:cs="Arial"/>
        </w:rPr>
        <w:t>The purpose of this essay is to create a logical assignment to describe key elements of family life and childhood, development and social construction of childhood from historic times to the present day. It also discusses the impact factors which need to improve and provide recommendation that is related with health and social service.</w:t>
      </w:r>
    </w:p>
    <w:p w14:paraId="3334D291" w14:textId="77777777" w:rsidR="007817E6" w:rsidRPr="00C05C57" w:rsidRDefault="007817E6" w:rsidP="00C05C57">
      <w:pPr>
        <w:rPr>
          <w:rFonts w:ascii="Arial" w:hAnsi="Arial" w:cs="Arial"/>
        </w:rPr>
      </w:pPr>
    </w:p>
    <w:p w14:paraId="0C7EC92A" w14:textId="77777777" w:rsidR="007817E6" w:rsidRPr="00E25FED" w:rsidRDefault="007817E6" w:rsidP="00506795">
      <w:pPr>
        <w:ind w:firstLine="360"/>
        <w:rPr>
          <w:rFonts w:ascii="Arial" w:hAnsi="Arial" w:cs="Arial"/>
          <w:b/>
          <w:bCs/>
          <w:sz w:val="24"/>
          <w:szCs w:val="24"/>
        </w:rPr>
      </w:pPr>
      <w:r w:rsidRPr="00E25FED">
        <w:rPr>
          <w:rFonts w:ascii="Arial" w:hAnsi="Arial" w:cs="Arial"/>
          <w:b/>
          <w:bCs/>
          <w:sz w:val="24"/>
          <w:szCs w:val="24"/>
        </w:rPr>
        <w:t>What is a childhood?</w:t>
      </w:r>
    </w:p>
    <w:p w14:paraId="4FAB4E56" w14:textId="77777777" w:rsidR="00107A39" w:rsidRDefault="00107A39" w:rsidP="00506795">
      <w:pPr>
        <w:ind w:left="720"/>
        <w:rPr>
          <w:rFonts w:ascii="Arial" w:hAnsi="Arial" w:cs="Arial"/>
        </w:rPr>
      </w:pPr>
    </w:p>
    <w:p w14:paraId="76F8047B" w14:textId="2464F22C" w:rsidR="007817E6" w:rsidRPr="00C05C57" w:rsidRDefault="007817E6" w:rsidP="00506795">
      <w:pPr>
        <w:ind w:left="720"/>
        <w:rPr>
          <w:rFonts w:ascii="Arial" w:hAnsi="Arial" w:cs="Arial"/>
        </w:rPr>
      </w:pPr>
      <w:r w:rsidRPr="00C05C57">
        <w:rPr>
          <w:rFonts w:ascii="Arial" w:hAnsi="Arial" w:cs="Arial"/>
        </w:rPr>
        <w:t>If you want to talk about childhood, first you need to know what the definition of child is. A child is an innocent carefree individual person who is under the age of eighteen and who is still learning and developing</w:t>
      </w:r>
      <w:r w:rsidR="00A26FD8">
        <w:rPr>
          <w:rFonts w:ascii="Arial" w:hAnsi="Arial" w:cs="Arial"/>
        </w:rPr>
        <w:t xml:space="preserve"> </w:t>
      </w:r>
      <w:sdt>
        <w:sdtPr>
          <w:rPr>
            <w:rFonts w:ascii="Arial" w:hAnsi="Arial" w:cs="Arial"/>
          </w:rPr>
          <w:id w:val="127371182"/>
          <w:citation/>
        </w:sdtPr>
        <w:sdtEndPr/>
        <w:sdtContent>
          <w:r w:rsidR="00515460">
            <w:rPr>
              <w:rFonts w:ascii="Arial" w:hAnsi="Arial" w:cs="Arial"/>
            </w:rPr>
            <w:fldChar w:fldCharType="begin"/>
          </w:r>
          <w:r w:rsidR="00515460">
            <w:rPr>
              <w:rFonts w:ascii="Arial" w:hAnsi="Arial" w:cs="Arial"/>
              <w:lang w:val="en-GB"/>
            </w:rPr>
            <w:instrText xml:space="preserve"> CITATION Pat08 \l 2057 </w:instrText>
          </w:r>
          <w:r w:rsidR="00515460">
            <w:rPr>
              <w:rFonts w:ascii="Arial" w:hAnsi="Arial" w:cs="Arial"/>
            </w:rPr>
            <w:fldChar w:fldCharType="separate"/>
          </w:r>
          <w:r w:rsidR="00515460" w:rsidRPr="00515460">
            <w:rPr>
              <w:rFonts w:ascii="Arial" w:hAnsi="Arial" w:cs="Arial"/>
              <w:noProof/>
              <w:lang w:val="en-GB"/>
            </w:rPr>
            <w:t>(Thompson, 2008)</w:t>
          </w:r>
          <w:r w:rsidR="00515460">
            <w:rPr>
              <w:rFonts w:ascii="Arial" w:hAnsi="Arial" w:cs="Arial"/>
            </w:rPr>
            <w:fldChar w:fldCharType="end"/>
          </w:r>
        </w:sdtContent>
      </w:sdt>
      <w:r w:rsidRPr="00C05C57">
        <w:rPr>
          <w:rFonts w:ascii="Arial" w:hAnsi="Arial" w:cs="Arial"/>
        </w:rPr>
        <w:t>.</w:t>
      </w:r>
    </w:p>
    <w:p w14:paraId="1D556A64" w14:textId="2E1A948B" w:rsidR="007817E6" w:rsidRPr="00C05C57" w:rsidRDefault="007817E6" w:rsidP="00506795">
      <w:pPr>
        <w:ind w:left="720"/>
        <w:rPr>
          <w:rFonts w:ascii="Arial" w:hAnsi="Arial" w:cs="Arial"/>
          <w:sz w:val="24"/>
          <w:szCs w:val="24"/>
        </w:rPr>
      </w:pPr>
      <w:r w:rsidRPr="00C05C57">
        <w:rPr>
          <w:rFonts w:ascii="Arial" w:hAnsi="Arial" w:cs="Arial"/>
        </w:rPr>
        <w:t>In general, we all know what a child is as we all have been a child once in our lives and had the experiences of childhood. Every person has childhood memories, experiences no matter how good it was or how bad it was. A child is not only the matter of physical size but also the matter of development. There are many processes of children and childhood which is invisible. Childhood is the early stages of human life and it is a process of learning and developing that is the same in every society and culture.</w:t>
      </w:r>
    </w:p>
    <w:p w14:paraId="70DF504C" w14:textId="70BE05F9" w:rsidR="007817E6" w:rsidRPr="00C05C57" w:rsidRDefault="007817E6" w:rsidP="00506795">
      <w:pPr>
        <w:ind w:left="720"/>
        <w:rPr>
          <w:rFonts w:ascii="Arial" w:eastAsiaTheme="minorEastAsia" w:hAnsi="Arial" w:cs="Arial"/>
          <w:sz w:val="20"/>
          <w:szCs w:val="20"/>
        </w:rPr>
      </w:pPr>
      <w:r w:rsidRPr="00C05C57">
        <w:rPr>
          <w:rFonts w:ascii="Arial" w:hAnsi="Arial" w:cs="Arial"/>
        </w:rPr>
        <w:t>Childhood or distinct from biological immaturity, is neither a natural or an omnipresent part of mankind but appears on a specific systematic and cultural element of many societies</w:t>
      </w:r>
      <w:r w:rsidR="00FF48EE">
        <w:rPr>
          <w:rFonts w:ascii="Arial" w:hAnsi="Arial" w:cs="Arial"/>
        </w:rPr>
        <w:t xml:space="preserve"> </w:t>
      </w:r>
      <w:sdt>
        <w:sdtPr>
          <w:rPr>
            <w:rFonts w:ascii="Arial" w:hAnsi="Arial" w:cs="Arial"/>
          </w:rPr>
          <w:id w:val="-1680890290"/>
          <w:citation/>
        </w:sdtPr>
        <w:sdtEndPr/>
        <w:sdtContent>
          <w:r w:rsidR="00FF48EE">
            <w:rPr>
              <w:rFonts w:ascii="Arial" w:hAnsi="Arial" w:cs="Arial"/>
            </w:rPr>
            <w:fldChar w:fldCharType="begin"/>
          </w:r>
          <w:r w:rsidR="00DA3D8C">
            <w:rPr>
              <w:rFonts w:ascii="Arial" w:hAnsi="Arial" w:cs="Arial"/>
              <w:lang w:val="en-GB"/>
            </w:rPr>
            <w:instrText xml:space="preserve">CITATION All97 \l 2057 </w:instrText>
          </w:r>
          <w:r w:rsidR="00FF48EE">
            <w:rPr>
              <w:rFonts w:ascii="Arial" w:hAnsi="Arial" w:cs="Arial"/>
            </w:rPr>
            <w:fldChar w:fldCharType="separate"/>
          </w:r>
          <w:r w:rsidR="00DA3D8C" w:rsidRPr="00DA3D8C">
            <w:rPr>
              <w:rFonts w:ascii="Arial" w:hAnsi="Arial" w:cs="Arial"/>
              <w:noProof/>
              <w:lang w:val="en-GB"/>
            </w:rPr>
            <w:t>(James &amp; Prout, 1997)</w:t>
          </w:r>
          <w:r w:rsidR="00FF48EE">
            <w:rPr>
              <w:rFonts w:ascii="Arial" w:hAnsi="Arial" w:cs="Arial"/>
            </w:rPr>
            <w:fldChar w:fldCharType="end"/>
          </w:r>
        </w:sdtContent>
      </w:sdt>
      <w:r w:rsidRPr="00C05C57">
        <w:rPr>
          <w:rFonts w:ascii="Arial" w:eastAsiaTheme="minorEastAsia" w:hAnsi="Arial" w:cs="Arial"/>
        </w:rPr>
        <w:t>.</w:t>
      </w:r>
    </w:p>
    <w:p w14:paraId="421868DF" w14:textId="77777777" w:rsidR="007817E6" w:rsidRPr="00C05C57" w:rsidRDefault="007817E6" w:rsidP="007817E6">
      <w:pPr>
        <w:ind w:left="1440"/>
        <w:rPr>
          <w:rFonts w:ascii="Arial" w:hAnsi="Arial" w:cs="Arial"/>
        </w:rPr>
      </w:pPr>
    </w:p>
    <w:p w14:paraId="3D7C1731" w14:textId="77777777" w:rsidR="007817E6" w:rsidRPr="00C05C57" w:rsidRDefault="007817E6" w:rsidP="007817E6">
      <w:pPr>
        <w:ind w:left="1440"/>
        <w:rPr>
          <w:rFonts w:ascii="Arial" w:hAnsi="Arial" w:cs="Arial"/>
          <w:sz w:val="32"/>
          <w:szCs w:val="32"/>
        </w:rPr>
      </w:pPr>
    </w:p>
    <w:p w14:paraId="60F95E3E" w14:textId="16E092F4" w:rsidR="00A26FD8" w:rsidRPr="00E25FED" w:rsidRDefault="007817E6" w:rsidP="00E25FED">
      <w:pPr>
        <w:pStyle w:val="ListParagraph"/>
        <w:numPr>
          <w:ilvl w:val="0"/>
          <w:numId w:val="6"/>
        </w:numPr>
        <w:rPr>
          <w:rFonts w:ascii="Arial" w:hAnsi="Arial" w:cs="Arial"/>
          <w:b/>
          <w:bCs/>
          <w:sz w:val="28"/>
          <w:szCs w:val="28"/>
        </w:rPr>
      </w:pPr>
      <w:r w:rsidRPr="00E25FED">
        <w:rPr>
          <w:rFonts w:ascii="Arial" w:hAnsi="Arial" w:cs="Arial"/>
          <w:b/>
          <w:bCs/>
          <w:sz w:val="28"/>
          <w:szCs w:val="28"/>
        </w:rPr>
        <w:t xml:space="preserve">Social </w:t>
      </w:r>
      <w:r w:rsidR="00331002">
        <w:rPr>
          <w:rFonts w:ascii="Arial" w:hAnsi="Arial" w:cs="Arial"/>
          <w:b/>
          <w:bCs/>
          <w:sz w:val="28"/>
          <w:szCs w:val="28"/>
        </w:rPr>
        <w:t>C</w:t>
      </w:r>
      <w:r w:rsidRPr="00E25FED">
        <w:rPr>
          <w:rFonts w:ascii="Arial" w:hAnsi="Arial" w:cs="Arial"/>
          <w:b/>
          <w:bCs/>
          <w:sz w:val="28"/>
          <w:szCs w:val="28"/>
        </w:rPr>
        <w:t xml:space="preserve">onstructions of </w:t>
      </w:r>
      <w:r w:rsidR="00331002">
        <w:rPr>
          <w:rFonts w:ascii="Arial" w:hAnsi="Arial" w:cs="Arial"/>
          <w:b/>
          <w:bCs/>
          <w:sz w:val="28"/>
          <w:szCs w:val="28"/>
        </w:rPr>
        <w:t>C</w:t>
      </w:r>
      <w:r w:rsidRPr="00E25FED">
        <w:rPr>
          <w:rFonts w:ascii="Arial" w:hAnsi="Arial" w:cs="Arial"/>
          <w:b/>
          <w:bCs/>
          <w:sz w:val="28"/>
          <w:szCs w:val="28"/>
        </w:rPr>
        <w:t>hildhood</w:t>
      </w:r>
      <w:r w:rsidR="00C05C57" w:rsidRPr="00E25FED">
        <w:rPr>
          <w:rFonts w:ascii="Arial" w:hAnsi="Arial" w:cs="Arial"/>
          <w:b/>
          <w:bCs/>
          <w:sz w:val="28"/>
          <w:szCs w:val="28"/>
        </w:rPr>
        <w:t xml:space="preserve"> </w:t>
      </w:r>
      <w:r w:rsidR="00A26FD8" w:rsidRPr="00E25FED">
        <w:rPr>
          <w:rFonts w:ascii="Arial" w:hAnsi="Arial" w:cs="Arial"/>
          <w:b/>
          <w:bCs/>
          <w:sz w:val="28"/>
          <w:szCs w:val="28"/>
        </w:rPr>
        <w:t>–</w:t>
      </w:r>
    </w:p>
    <w:p w14:paraId="00B32A26" w14:textId="77777777" w:rsidR="00A26FD8" w:rsidRDefault="00A26FD8" w:rsidP="00A26FD8">
      <w:pPr>
        <w:pStyle w:val="ListParagraph"/>
        <w:rPr>
          <w:rFonts w:ascii="Arial" w:hAnsi="Arial" w:cs="Arial"/>
          <w:b/>
          <w:bCs/>
          <w:sz w:val="28"/>
          <w:szCs w:val="28"/>
        </w:rPr>
      </w:pPr>
    </w:p>
    <w:p w14:paraId="7C52AAF2" w14:textId="06217970" w:rsidR="007817E6" w:rsidRPr="00E25FED" w:rsidRDefault="007817E6" w:rsidP="00E25FED">
      <w:pPr>
        <w:ind w:left="360"/>
        <w:rPr>
          <w:rFonts w:ascii="Arial" w:hAnsi="Arial" w:cs="Arial"/>
          <w:b/>
          <w:bCs/>
          <w:sz w:val="28"/>
          <w:szCs w:val="28"/>
        </w:rPr>
      </w:pPr>
      <w:r w:rsidRPr="00E25FED">
        <w:rPr>
          <w:rFonts w:ascii="Arial" w:hAnsi="Arial" w:cs="Arial"/>
        </w:rPr>
        <w:t xml:space="preserve">The concept of childhood is socially constructed which means accepting that childhood is not a natural process but also society can calculate when a child is a child and when they turn into an adult. Childhoods are different from culture to culture and society to society depending on different beliefs and other social factors such as gender and social class. Various concepts of childhood from different cultures prove that childhood is not universal or natural either. Social constructionism demands to understand the knowledge of children and childhood and most importantly what is the purpose of social construction of childhood </w:t>
      </w:r>
      <w:sdt>
        <w:sdtPr>
          <w:id w:val="-1509352348"/>
          <w:citation/>
        </w:sdtPr>
        <w:sdtEndPr/>
        <w:sdtContent>
          <w:r w:rsidR="00DA3D8C" w:rsidRPr="00E25FED">
            <w:rPr>
              <w:rFonts w:ascii="Arial" w:hAnsi="Arial" w:cs="Arial"/>
            </w:rPr>
            <w:fldChar w:fldCharType="begin"/>
          </w:r>
          <w:r w:rsidR="00DA3D8C" w:rsidRPr="00E25FED">
            <w:rPr>
              <w:rFonts w:ascii="Arial" w:hAnsi="Arial" w:cs="Arial"/>
              <w:lang w:val="en-GB"/>
            </w:rPr>
            <w:instrText xml:space="preserve">CITATION Sul16 \l 2057 </w:instrText>
          </w:r>
          <w:r w:rsidR="00DA3D8C" w:rsidRPr="00E25FED">
            <w:rPr>
              <w:rFonts w:ascii="Arial" w:hAnsi="Arial" w:cs="Arial"/>
            </w:rPr>
            <w:fldChar w:fldCharType="separate"/>
          </w:r>
          <w:r w:rsidR="00DA3D8C" w:rsidRPr="00E25FED">
            <w:rPr>
              <w:rFonts w:ascii="Arial" w:hAnsi="Arial" w:cs="Arial"/>
              <w:noProof/>
              <w:lang w:val="en-GB"/>
            </w:rPr>
            <w:t>(Norozi &amp; Moen, 2016)</w:t>
          </w:r>
          <w:r w:rsidR="00DA3D8C" w:rsidRPr="00E25FED">
            <w:rPr>
              <w:rFonts w:ascii="Arial" w:hAnsi="Arial" w:cs="Arial"/>
            </w:rPr>
            <w:fldChar w:fldCharType="end"/>
          </w:r>
        </w:sdtContent>
      </w:sdt>
      <w:r w:rsidR="00DA3D8C" w:rsidRPr="00E25FED">
        <w:rPr>
          <w:rFonts w:ascii="Arial" w:eastAsiaTheme="minorEastAsia" w:hAnsi="Arial" w:cs="Arial"/>
        </w:rPr>
        <w:t>.</w:t>
      </w:r>
    </w:p>
    <w:p w14:paraId="125FD2A2" w14:textId="77777777" w:rsidR="007817E6" w:rsidRPr="00C05C57" w:rsidRDefault="007817E6" w:rsidP="0021560F">
      <w:pPr>
        <w:rPr>
          <w:rFonts w:ascii="Arial" w:eastAsiaTheme="minorEastAsia" w:hAnsi="Arial" w:cs="Arial"/>
        </w:rPr>
      </w:pPr>
    </w:p>
    <w:p w14:paraId="043025BD" w14:textId="77777777" w:rsidR="007817E6" w:rsidRPr="00506795" w:rsidRDefault="007817E6" w:rsidP="00E25FED">
      <w:pPr>
        <w:ind w:firstLine="360"/>
        <w:rPr>
          <w:rFonts w:ascii="Arial" w:eastAsiaTheme="minorEastAsia" w:hAnsi="Arial" w:cs="Arial"/>
          <w:b/>
          <w:bCs/>
          <w:sz w:val="24"/>
          <w:szCs w:val="24"/>
        </w:rPr>
      </w:pPr>
      <w:r w:rsidRPr="00506795">
        <w:rPr>
          <w:rFonts w:ascii="Arial" w:eastAsiaTheme="minorEastAsia" w:hAnsi="Arial" w:cs="Arial"/>
          <w:b/>
          <w:bCs/>
          <w:sz w:val="24"/>
          <w:szCs w:val="24"/>
        </w:rPr>
        <w:lastRenderedPageBreak/>
        <w:t>Historic context of children, young people and families:</w:t>
      </w:r>
    </w:p>
    <w:p w14:paraId="08F9267B" w14:textId="77777777" w:rsidR="00107A39" w:rsidRDefault="00107A39" w:rsidP="00E25FED">
      <w:pPr>
        <w:ind w:left="360"/>
        <w:rPr>
          <w:rFonts w:ascii="Arial" w:eastAsiaTheme="minorEastAsia" w:hAnsi="Arial" w:cs="Arial"/>
        </w:rPr>
      </w:pPr>
    </w:p>
    <w:p w14:paraId="4907A88A" w14:textId="6139FF04" w:rsidR="007817E6" w:rsidRPr="00C05C57" w:rsidRDefault="007817E6" w:rsidP="00E25FED">
      <w:pPr>
        <w:ind w:left="360"/>
        <w:rPr>
          <w:rFonts w:ascii="Arial" w:eastAsiaTheme="minorEastAsia" w:hAnsi="Arial" w:cs="Arial"/>
        </w:rPr>
      </w:pPr>
      <w:r w:rsidRPr="00C05C57">
        <w:rPr>
          <w:rFonts w:ascii="Arial" w:eastAsiaTheme="minorEastAsia" w:hAnsi="Arial" w:cs="Arial"/>
        </w:rPr>
        <w:t>In historical times, gender difference was one of the main issues. Only boys used to socialize with men, they also were encouraged to learn different things and work. For example, working as a builder, lend work, etc. Higher class children were encouraged to become educated and had an interest in music, athletics and other cultural activities</w:t>
      </w:r>
      <w:r w:rsidR="00FF5E59">
        <w:rPr>
          <w:rFonts w:ascii="Arial" w:eastAsiaTheme="minorEastAsia" w:hAnsi="Arial" w:cs="Arial"/>
        </w:rPr>
        <w:t xml:space="preserve"> </w:t>
      </w:r>
      <w:sdt>
        <w:sdtPr>
          <w:rPr>
            <w:rFonts w:ascii="Arial" w:eastAsiaTheme="minorEastAsia" w:hAnsi="Arial" w:cs="Arial"/>
          </w:rPr>
          <w:id w:val="-1871748168"/>
          <w:citation/>
        </w:sdtPr>
        <w:sdtEndPr/>
        <w:sdtContent>
          <w:r w:rsidR="00FF5E59">
            <w:rPr>
              <w:rFonts w:ascii="Arial" w:eastAsiaTheme="minorEastAsia" w:hAnsi="Arial" w:cs="Arial"/>
            </w:rPr>
            <w:fldChar w:fldCharType="begin"/>
          </w:r>
          <w:r w:rsidR="00FF5E59">
            <w:rPr>
              <w:rFonts w:ascii="Arial" w:eastAsiaTheme="minorEastAsia" w:hAnsi="Arial" w:cs="Arial"/>
              <w:lang w:val="en-GB"/>
            </w:rPr>
            <w:instrText xml:space="preserve"> CITATION Haz14 \l 2057 </w:instrText>
          </w:r>
          <w:r w:rsidR="00FF5E59">
            <w:rPr>
              <w:rFonts w:ascii="Arial" w:eastAsiaTheme="minorEastAsia" w:hAnsi="Arial" w:cs="Arial"/>
            </w:rPr>
            <w:fldChar w:fldCharType="separate"/>
          </w:r>
          <w:r w:rsidR="00FF5E59" w:rsidRPr="00FF5E59">
            <w:rPr>
              <w:rFonts w:ascii="Arial" w:eastAsiaTheme="minorEastAsia" w:hAnsi="Arial" w:cs="Arial"/>
              <w:noProof/>
              <w:lang w:val="en-GB"/>
            </w:rPr>
            <w:t>(Wright, 2014)</w:t>
          </w:r>
          <w:r w:rsidR="00FF5E59">
            <w:rPr>
              <w:rFonts w:ascii="Arial" w:eastAsiaTheme="minorEastAsia" w:hAnsi="Arial" w:cs="Arial"/>
            </w:rPr>
            <w:fldChar w:fldCharType="end"/>
          </w:r>
        </w:sdtContent>
      </w:sdt>
      <w:r w:rsidRPr="00C05C57">
        <w:rPr>
          <w:rFonts w:ascii="Arial" w:eastAsiaTheme="minorEastAsia" w:hAnsi="Arial" w:cs="Arial"/>
        </w:rPr>
        <w:t>.</w:t>
      </w:r>
    </w:p>
    <w:p w14:paraId="45D9A34E" w14:textId="77777777" w:rsidR="007817E6" w:rsidRPr="00C05C57" w:rsidRDefault="007817E6" w:rsidP="007817E6">
      <w:pPr>
        <w:ind w:left="1440"/>
        <w:rPr>
          <w:rFonts w:ascii="Arial" w:eastAsiaTheme="minorEastAsia" w:hAnsi="Arial" w:cs="Arial"/>
        </w:rPr>
      </w:pPr>
    </w:p>
    <w:p w14:paraId="495AB3C3" w14:textId="464C6692" w:rsidR="007817E6" w:rsidRPr="00C05C57" w:rsidRDefault="007817E6" w:rsidP="00E25FED">
      <w:pPr>
        <w:ind w:left="360"/>
        <w:rPr>
          <w:rFonts w:ascii="Arial" w:eastAsiaTheme="minorEastAsia" w:hAnsi="Arial" w:cs="Arial"/>
        </w:rPr>
      </w:pPr>
      <w:r w:rsidRPr="00C05C57">
        <w:rPr>
          <w:rFonts w:ascii="Arial" w:eastAsiaTheme="minorEastAsia" w:hAnsi="Arial" w:cs="Arial"/>
        </w:rPr>
        <w:t>In the middle age era, the children rights were protected by legislations. At the age of eight children were sent to other household to achieve new skills. However, in the seventeenth century childhood concept changed as children recognized with special clothing, books and toy product. In the past, one of the main themes was that people assumed children needed careful correction</w:t>
      </w:r>
      <w:r w:rsidR="00FF5E59">
        <w:rPr>
          <w:rFonts w:ascii="Arial" w:eastAsiaTheme="minorEastAsia" w:hAnsi="Arial" w:cs="Arial"/>
        </w:rPr>
        <w:t xml:space="preserve"> </w:t>
      </w:r>
      <w:sdt>
        <w:sdtPr>
          <w:rPr>
            <w:rFonts w:ascii="Arial" w:eastAsiaTheme="minorEastAsia" w:hAnsi="Arial" w:cs="Arial"/>
          </w:rPr>
          <w:id w:val="-278880862"/>
          <w:citation/>
        </w:sdtPr>
        <w:sdtEndPr/>
        <w:sdtContent>
          <w:r w:rsidR="00FF5E59">
            <w:rPr>
              <w:rFonts w:ascii="Arial" w:eastAsiaTheme="minorEastAsia" w:hAnsi="Arial" w:cs="Arial"/>
            </w:rPr>
            <w:fldChar w:fldCharType="begin"/>
          </w:r>
          <w:r w:rsidR="00FF5E59">
            <w:rPr>
              <w:rFonts w:ascii="Arial" w:eastAsiaTheme="minorEastAsia" w:hAnsi="Arial" w:cs="Arial"/>
              <w:lang w:val="en-GB"/>
            </w:rPr>
            <w:instrText xml:space="preserve"> CITATION Ror13 \l 2057 </w:instrText>
          </w:r>
          <w:r w:rsidR="00FF5E59">
            <w:rPr>
              <w:rFonts w:ascii="Arial" w:eastAsiaTheme="minorEastAsia" w:hAnsi="Arial" w:cs="Arial"/>
            </w:rPr>
            <w:fldChar w:fldCharType="separate"/>
          </w:r>
          <w:r w:rsidR="00FF5E59" w:rsidRPr="00FF5E59">
            <w:rPr>
              <w:rFonts w:ascii="Arial" w:eastAsiaTheme="minorEastAsia" w:hAnsi="Arial" w:cs="Arial"/>
              <w:noProof/>
              <w:lang w:val="en-GB"/>
            </w:rPr>
            <w:t>(Clark, 2013)</w:t>
          </w:r>
          <w:r w:rsidR="00FF5E59">
            <w:rPr>
              <w:rFonts w:ascii="Arial" w:eastAsiaTheme="minorEastAsia" w:hAnsi="Arial" w:cs="Arial"/>
            </w:rPr>
            <w:fldChar w:fldCharType="end"/>
          </w:r>
        </w:sdtContent>
      </w:sdt>
      <w:r w:rsidRPr="00C05C57">
        <w:rPr>
          <w:rFonts w:ascii="Arial" w:eastAsiaTheme="minorEastAsia" w:hAnsi="Arial" w:cs="Arial"/>
        </w:rPr>
        <w:t>.</w:t>
      </w:r>
    </w:p>
    <w:p w14:paraId="37AF242B" w14:textId="77777777" w:rsidR="007817E6" w:rsidRPr="00C05C57" w:rsidRDefault="007817E6" w:rsidP="007817E6">
      <w:pPr>
        <w:ind w:left="1440"/>
        <w:rPr>
          <w:rFonts w:ascii="Arial" w:eastAsiaTheme="minorEastAsia" w:hAnsi="Arial" w:cs="Arial"/>
        </w:rPr>
      </w:pPr>
    </w:p>
    <w:p w14:paraId="550B67C7" w14:textId="400EA7E2" w:rsidR="007817E6" w:rsidRPr="00C05C57" w:rsidRDefault="007817E6" w:rsidP="00E25FED">
      <w:pPr>
        <w:ind w:left="360"/>
        <w:rPr>
          <w:rFonts w:ascii="Arial" w:eastAsiaTheme="minorEastAsia" w:hAnsi="Arial" w:cs="Arial"/>
        </w:rPr>
      </w:pPr>
      <w:r w:rsidRPr="00C05C57">
        <w:rPr>
          <w:rFonts w:ascii="Arial" w:eastAsiaTheme="minorEastAsia" w:hAnsi="Arial" w:cs="Arial"/>
        </w:rPr>
        <w:t>Industrial revolution took place during 1760-1830 and child labor was extremely common in the late 18</w:t>
      </w:r>
      <w:r w:rsidRPr="00C05C57">
        <w:rPr>
          <w:rFonts w:ascii="Arial" w:eastAsiaTheme="minorEastAsia" w:hAnsi="Arial" w:cs="Arial"/>
          <w:vertAlign w:val="superscript"/>
        </w:rPr>
        <w:t>th</w:t>
      </w:r>
      <w:r w:rsidRPr="00C05C57">
        <w:rPr>
          <w:rFonts w:ascii="Arial" w:eastAsiaTheme="minorEastAsia" w:hAnsi="Arial" w:cs="Arial"/>
        </w:rPr>
        <w:t xml:space="preserve"> century.  Poor living conditions and unhygienic situation increased as a result disease would spread easily. Less payment and more work for the child worker was a common issue where children dominated by an adult</w:t>
      </w:r>
      <w:r w:rsidR="00C14B8D">
        <w:rPr>
          <w:rFonts w:ascii="Arial" w:eastAsiaTheme="minorEastAsia" w:hAnsi="Arial" w:cs="Arial"/>
        </w:rPr>
        <w:t xml:space="preserve"> </w:t>
      </w:r>
      <w:sdt>
        <w:sdtPr>
          <w:rPr>
            <w:rFonts w:ascii="Arial" w:eastAsiaTheme="minorEastAsia" w:hAnsi="Arial" w:cs="Arial"/>
          </w:rPr>
          <w:id w:val="-37359692"/>
          <w:citation/>
        </w:sdtPr>
        <w:sdtEndPr/>
        <w:sdtContent>
          <w:r w:rsidR="00C14B8D">
            <w:rPr>
              <w:rFonts w:ascii="Arial" w:eastAsiaTheme="minorEastAsia" w:hAnsi="Arial" w:cs="Arial"/>
            </w:rPr>
            <w:fldChar w:fldCharType="begin"/>
          </w:r>
          <w:r w:rsidR="00C14B8D">
            <w:rPr>
              <w:rFonts w:ascii="Arial" w:eastAsiaTheme="minorEastAsia" w:hAnsi="Arial" w:cs="Arial"/>
              <w:lang w:val="en-GB"/>
            </w:rPr>
            <w:instrText xml:space="preserve">CITATION his16 \l 2057 </w:instrText>
          </w:r>
          <w:r w:rsidR="00C14B8D">
            <w:rPr>
              <w:rFonts w:ascii="Arial" w:eastAsiaTheme="minorEastAsia" w:hAnsi="Arial" w:cs="Arial"/>
            </w:rPr>
            <w:fldChar w:fldCharType="separate"/>
          </w:r>
          <w:r w:rsidR="00C14B8D" w:rsidRPr="00C14B8D">
            <w:rPr>
              <w:rFonts w:ascii="Arial" w:eastAsiaTheme="minorEastAsia" w:hAnsi="Arial" w:cs="Arial"/>
              <w:noProof/>
              <w:lang w:val="en-GB"/>
            </w:rPr>
            <w:t>(historycrunch.com, 2016)</w:t>
          </w:r>
          <w:r w:rsidR="00C14B8D">
            <w:rPr>
              <w:rFonts w:ascii="Arial" w:eastAsiaTheme="minorEastAsia" w:hAnsi="Arial" w:cs="Arial"/>
            </w:rPr>
            <w:fldChar w:fldCharType="end"/>
          </w:r>
        </w:sdtContent>
      </w:sdt>
      <w:r w:rsidRPr="00C05C57">
        <w:rPr>
          <w:rFonts w:ascii="Arial" w:eastAsiaTheme="minorEastAsia" w:hAnsi="Arial" w:cs="Arial"/>
        </w:rPr>
        <w:t>.</w:t>
      </w:r>
    </w:p>
    <w:p w14:paraId="3199152F" w14:textId="77777777" w:rsidR="007817E6" w:rsidRPr="00C05C57" w:rsidRDefault="007817E6" w:rsidP="007817E6">
      <w:pPr>
        <w:ind w:left="1440"/>
        <w:rPr>
          <w:rFonts w:ascii="Arial" w:eastAsiaTheme="minorEastAsia" w:hAnsi="Arial" w:cs="Arial"/>
        </w:rPr>
      </w:pPr>
    </w:p>
    <w:p w14:paraId="58CE8862" w14:textId="55DB1672" w:rsidR="007817E6" w:rsidRPr="00C05C57" w:rsidRDefault="007817E6" w:rsidP="00E25FED">
      <w:pPr>
        <w:ind w:left="360"/>
        <w:rPr>
          <w:rFonts w:ascii="Arial" w:eastAsiaTheme="minorEastAsia" w:hAnsi="Arial" w:cs="Arial"/>
        </w:rPr>
      </w:pPr>
      <w:r w:rsidRPr="00C05C57">
        <w:rPr>
          <w:rFonts w:ascii="Arial" w:eastAsiaTheme="minorEastAsia" w:hAnsi="Arial" w:cs="Arial"/>
        </w:rPr>
        <w:t>In the history of the United Kingdom, the Victorian era was the period of Queen Victoria’s reign from 1837 to 1901. The Victorian children and childhood wa</w:t>
      </w:r>
      <w:r w:rsidR="000C52D1">
        <w:rPr>
          <w:rFonts w:ascii="Arial" w:eastAsiaTheme="minorEastAsia" w:hAnsi="Arial" w:cs="Arial"/>
        </w:rPr>
        <w:t xml:space="preserve">re </w:t>
      </w:r>
      <w:r w:rsidRPr="00C05C57">
        <w:rPr>
          <w:rFonts w:ascii="Arial" w:eastAsiaTheme="minorEastAsia" w:hAnsi="Arial" w:cs="Arial"/>
        </w:rPr>
        <w:t>very different as their lifestyle us very different to the present childhood today. In Victorian children could not go to school due to poverty especially children who come from working class or lower middle-class families.  The rapid growth in population during the Victorian times caused over-crowding issues. It was also the reason for diseases spreading and decreased life expectancy. Victorian children had to work long hours to earn money even though jobs were often dangerous, injurious to health. Many children used to work in factories, chimney sweeping and more dangerous jobs</w:t>
      </w:r>
      <w:r w:rsidR="001137A7">
        <w:rPr>
          <w:rFonts w:ascii="Arial" w:eastAsiaTheme="minorEastAsia" w:hAnsi="Arial" w:cs="Arial"/>
        </w:rPr>
        <w:t xml:space="preserve"> </w:t>
      </w:r>
      <w:sdt>
        <w:sdtPr>
          <w:rPr>
            <w:rFonts w:ascii="Arial" w:eastAsiaTheme="minorEastAsia" w:hAnsi="Arial" w:cs="Arial"/>
          </w:rPr>
          <w:id w:val="1979651877"/>
          <w:citation/>
        </w:sdtPr>
        <w:sdtEndPr/>
        <w:sdtContent>
          <w:r w:rsidR="001137A7">
            <w:rPr>
              <w:rFonts w:ascii="Arial" w:eastAsiaTheme="minorEastAsia" w:hAnsi="Arial" w:cs="Arial"/>
            </w:rPr>
            <w:fldChar w:fldCharType="begin"/>
          </w:r>
          <w:r w:rsidR="001137A7">
            <w:rPr>
              <w:rFonts w:ascii="Arial" w:eastAsiaTheme="minorEastAsia" w:hAnsi="Arial" w:cs="Arial"/>
              <w:lang w:val="en-GB"/>
            </w:rPr>
            <w:instrText xml:space="preserve"> CITATION Tho871 \l 2057 </w:instrText>
          </w:r>
          <w:r w:rsidR="001137A7">
            <w:rPr>
              <w:rFonts w:ascii="Arial" w:eastAsiaTheme="minorEastAsia" w:hAnsi="Arial" w:cs="Arial"/>
            </w:rPr>
            <w:fldChar w:fldCharType="separate"/>
          </w:r>
          <w:r w:rsidR="001137A7" w:rsidRPr="001137A7">
            <w:rPr>
              <w:rFonts w:ascii="Arial" w:eastAsiaTheme="minorEastAsia" w:hAnsi="Arial" w:cs="Arial"/>
              <w:noProof/>
              <w:lang w:val="en-GB"/>
            </w:rPr>
            <w:t>(Jordan, 1987)</w:t>
          </w:r>
          <w:r w:rsidR="001137A7">
            <w:rPr>
              <w:rFonts w:ascii="Arial" w:eastAsiaTheme="minorEastAsia" w:hAnsi="Arial" w:cs="Arial"/>
            </w:rPr>
            <w:fldChar w:fldCharType="end"/>
          </w:r>
        </w:sdtContent>
      </w:sdt>
      <w:r w:rsidRPr="00C05C57">
        <w:rPr>
          <w:rFonts w:ascii="Arial" w:eastAsiaTheme="minorEastAsia" w:hAnsi="Arial" w:cs="Arial"/>
        </w:rPr>
        <w:t>.</w:t>
      </w:r>
    </w:p>
    <w:p w14:paraId="06530F6A" w14:textId="5E457C86" w:rsidR="007817E6" w:rsidRDefault="007817E6" w:rsidP="007817E6">
      <w:pPr>
        <w:ind w:left="1440"/>
        <w:rPr>
          <w:rFonts w:ascii="Arial" w:eastAsiaTheme="minorEastAsia" w:hAnsi="Arial" w:cs="Arial"/>
        </w:rPr>
      </w:pPr>
    </w:p>
    <w:p w14:paraId="2AC70516" w14:textId="77777777" w:rsidR="0021560F" w:rsidRPr="00C05C57" w:rsidRDefault="0021560F" w:rsidP="007817E6">
      <w:pPr>
        <w:ind w:left="1440"/>
        <w:rPr>
          <w:rFonts w:ascii="Arial" w:eastAsiaTheme="minorEastAsia" w:hAnsi="Arial" w:cs="Arial"/>
        </w:rPr>
      </w:pPr>
    </w:p>
    <w:p w14:paraId="3B8319FE" w14:textId="7FBADD92" w:rsidR="007817E6" w:rsidRPr="00E25FED" w:rsidRDefault="007817E6" w:rsidP="00E25FED">
      <w:pPr>
        <w:pStyle w:val="ListParagraph"/>
        <w:numPr>
          <w:ilvl w:val="0"/>
          <w:numId w:val="6"/>
        </w:numPr>
        <w:rPr>
          <w:rFonts w:ascii="Arial" w:eastAsiaTheme="minorEastAsia" w:hAnsi="Arial" w:cs="Arial"/>
          <w:b/>
          <w:bCs/>
          <w:sz w:val="28"/>
          <w:szCs w:val="28"/>
        </w:rPr>
      </w:pPr>
      <w:r w:rsidRPr="00E25FED">
        <w:rPr>
          <w:rFonts w:ascii="Arial" w:eastAsiaTheme="minorEastAsia" w:hAnsi="Arial" w:cs="Arial"/>
          <w:b/>
          <w:bCs/>
          <w:sz w:val="28"/>
          <w:szCs w:val="28"/>
        </w:rPr>
        <w:t xml:space="preserve">Policies and </w:t>
      </w:r>
      <w:r w:rsidR="00331002">
        <w:rPr>
          <w:rFonts w:ascii="Arial" w:eastAsiaTheme="minorEastAsia" w:hAnsi="Arial" w:cs="Arial"/>
          <w:b/>
          <w:bCs/>
          <w:sz w:val="28"/>
          <w:szCs w:val="28"/>
        </w:rPr>
        <w:t>L</w:t>
      </w:r>
      <w:r w:rsidRPr="00E25FED">
        <w:rPr>
          <w:rFonts w:ascii="Arial" w:eastAsiaTheme="minorEastAsia" w:hAnsi="Arial" w:cs="Arial"/>
          <w:b/>
          <w:bCs/>
          <w:sz w:val="28"/>
          <w:szCs w:val="28"/>
        </w:rPr>
        <w:t>egislation</w:t>
      </w:r>
      <w:r w:rsidR="00A9349D" w:rsidRPr="00E25FED">
        <w:rPr>
          <w:rFonts w:ascii="Arial" w:eastAsiaTheme="minorEastAsia" w:hAnsi="Arial" w:cs="Arial"/>
          <w:b/>
          <w:bCs/>
          <w:sz w:val="28"/>
          <w:szCs w:val="28"/>
        </w:rPr>
        <w:t xml:space="preserve"> - </w:t>
      </w:r>
    </w:p>
    <w:p w14:paraId="2F88FFDD" w14:textId="77777777" w:rsidR="007817E6" w:rsidRPr="00C05C57" w:rsidRDefault="007817E6" w:rsidP="007817E6">
      <w:pPr>
        <w:rPr>
          <w:rFonts w:ascii="Arial" w:eastAsiaTheme="minorEastAsia" w:hAnsi="Arial" w:cs="Arial"/>
          <w:sz w:val="24"/>
          <w:szCs w:val="24"/>
        </w:rPr>
      </w:pPr>
    </w:p>
    <w:p w14:paraId="40DF8507" w14:textId="7625EC8C" w:rsidR="002843BF" w:rsidRDefault="002843BF" w:rsidP="00E25FED">
      <w:pPr>
        <w:ind w:left="360"/>
        <w:rPr>
          <w:rFonts w:ascii="Arial" w:eastAsiaTheme="minorEastAsia" w:hAnsi="Arial" w:cs="Arial"/>
        </w:rPr>
      </w:pPr>
      <w:r>
        <w:rPr>
          <w:rFonts w:ascii="Arial" w:eastAsiaTheme="minorEastAsia" w:hAnsi="Arial" w:cs="Arial"/>
        </w:rPr>
        <w:t>The development and safety issue rises when any individual who is under 18 years old faces abuse like physical, emotional, sexual or neglect etc. The effect of abuse</w:t>
      </w:r>
      <w:r w:rsidR="00EE5DAB">
        <w:rPr>
          <w:rFonts w:ascii="Arial" w:eastAsiaTheme="minorEastAsia" w:hAnsi="Arial" w:cs="Arial"/>
        </w:rPr>
        <w:t xml:space="preserve"> causes difficulties like learning, emotional and behavior, which can last lifetime.</w:t>
      </w:r>
    </w:p>
    <w:p w14:paraId="31C4D59B" w14:textId="77777777" w:rsidR="00107A39" w:rsidRDefault="00107A39" w:rsidP="00E25FED">
      <w:pPr>
        <w:ind w:left="360"/>
        <w:rPr>
          <w:rFonts w:ascii="Arial" w:eastAsiaTheme="minorEastAsia" w:hAnsi="Arial" w:cs="Arial"/>
        </w:rPr>
      </w:pPr>
    </w:p>
    <w:p w14:paraId="35CC8BEA" w14:textId="36248310" w:rsidR="007817E6" w:rsidRPr="00C05C57" w:rsidRDefault="007817E6" w:rsidP="00E25FED">
      <w:pPr>
        <w:ind w:left="360"/>
        <w:rPr>
          <w:rFonts w:ascii="Arial" w:eastAsiaTheme="minorEastAsia" w:hAnsi="Arial" w:cs="Arial"/>
        </w:rPr>
      </w:pPr>
      <w:r w:rsidRPr="00C05C57">
        <w:rPr>
          <w:rFonts w:ascii="Arial" w:eastAsiaTheme="minorEastAsia" w:hAnsi="Arial" w:cs="Arial"/>
        </w:rPr>
        <w:t xml:space="preserve">Physical abuse includes any kind of injury for example hitting, pulling, burning, fracture, etc. Emotional abuse includes any kind of harm to mental health or development for example, </w:t>
      </w:r>
      <w:r w:rsidRPr="00C05C57">
        <w:rPr>
          <w:rFonts w:ascii="Arial" w:eastAsiaTheme="minorEastAsia" w:hAnsi="Arial" w:cs="Arial"/>
        </w:rPr>
        <w:lastRenderedPageBreak/>
        <w:t>constant humiliating, criticism, ignoring. Neglect is when a child’s demanding standards are not met for example treatments. Sexual abuse includes force marriage, any kind of involvement to sexual activities or taking inappropriate videos or images</w:t>
      </w:r>
      <w:r w:rsidR="008B70A0">
        <w:rPr>
          <w:rFonts w:ascii="Arial" w:eastAsiaTheme="minorEastAsia" w:hAnsi="Arial" w:cs="Arial"/>
        </w:rPr>
        <w:t xml:space="preserve"> </w:t>
      </w:r>
      <w:sdt>
        <w:sdtPr>
          <w:rPr>
            <w:rFonts w:ascii="Arial" w:eastAsiaTheme="minorEastAsia" w:hAnsi="Arial" w:cs="Arial"/>
          </w:rPr>
          <w:id w:val="-1876771845"/>
          <w:citation/>
        </w:sdtPr>
        <w:sdtEndPr/>
        <w:sdtContent>
          <w:r w:rsidR="008B70A0">
            <w:rPr>
              <w:rFonts w:ascii="Arial" w:eastAsiaTheme="minorEastAsia" w:hAnsi="Arial" w:cs="Arial"/>
            </w:rPr>
            <w:fldChar w:fldCharType="begin"/>
          </w:r>
          <w:r w:rsidR="008B70A0">
            <w:rPr>
              <w:rFonts w:ascii="Arial" w:eastAsiaTheme="minorEastAsia" w:hAnsi="Arial" w:cs="Arial"/>
              <w:lang w:val="en-GB"/>
            </w:rPr>
            <w:instrText xml:space="preserve"> CITATION NSP201 \l 2057 </w:instrText>
          </w:r>
          <w:r w:rsidR="008B70A0">
            <w:rPr>
              <w:rFonts w:ascii="Arial" w:eastAsiaTheme="minorEastAsia" w:hAnsi="Arial" w:cs="Arial"/>
            </w:rPr>
            <w:fldChar w:fldCharType="separate"/>
          </w:r>
          <w:r w:rsidR="008B70A0" w:rsidRPr="008B70A0">
            <w:rPr>
              <w:rFonts w:ascii="Arial" w:eastAsiaTheme="minorEastAsia" w:hAnsi="Arial" w:cs="Arial"/>
              <w:noProof/>
              <w:lang w:val="en-GB"/>
            </w:rPr>
            <w:t>(NSPCC, n.d.)</w:t>
          </w:r>
          <w:r w:rsidR="008B70A0">
            <w:rPr>
              <w:rFonts w:ascii="Arial" w:eastAsiaTheme="minorEastAsia" w:hAnsi="Arial" w:cs="Arial"/>
            </w:rPr>
            <w:fldChar w:fldCharType="end"/>
          </w:r>
        </w:sdtContent>
      </w:sdt>
      <w:r w:rsidRPr="00C05C57">
        <w:rPr>
          <w:rFonts w:ascii="Arial" w:eastAsiaTheme="minorEastAsia" w:hAnsi="Arial" w:cs="Arial"/>
        </w:rPr>
        <w:t>. Abusing a child is a criminal offence according to law and customs.</w:t>
      </w:r>
    </w:p>
    <w:p w14:paraId="1D999687" w14:textId="77777777" w:rsidR="00107A39" w:rsidRDefault="00107A39" w:rsidP="00E25FED">
      <w:pPr>
        <w:ind w:left="360"/>
        <w:rPr>
          <w:rFonts w:ascii="Arial" w:eastAsiaTheme="minorEastAsia" w:hAnsi="Arial" w:cs="Arial"/>
        </w:rPr>
      </w:pPr>
    </w:p>
    <w:p w14:paraId="0320668E" w14:textId="67435826" w:rsidR="007817E6" w:rsidRPr="00A9349D" w:rsidRDefault="007817E6" w:rsidP="00E25FED">
      <w:pPr>
        <w:ind w:left="360"/>
        <w:rPr>
          <w:rFonts w:ascii="Arial" w:hAnsi="Arial" w:cs="Arial"/>
          <w:color w:val="000000"/>
          <w:shd w:val="clear" w:color="auto" w:fill="FFFFFF"/>
        </w:rPr>
      </w:pPr>
      <w:r w:rsidRPr="00C05C57">
        <w:rPr>
          <w:rFonts w:ascii="Arial" w:eastAsiaTheme="minorEastAsia" w:hAnsi="Arial" w:cs="Arial"/>
        </w:rPr>
        <w:t>Safeguarding is to protect child from any kind of abuse and neglect mainly from major illness, injury or accident, bullying, discrimination etc. It is also for identifying and stopping abuse. Harm is when the wrong actions that affects health and development takes place</w:t>
      </w:r>
      <w:r w:rsidR="00A9349D">
        <w:rPr>
          <w:rFonts w:ascii="Arial" w:eastAsiaTheme="minorEastAsia" w:hAnsi="Arial" w:cs="Arial"/>
        </w:rPr>
        <w:t xml:space="preserve"> </w:t>
      </w:r>
      <w:sdt>
        <w:sdtPr>
          <w:rPr>
            <w:rFonts w:ascii="Arial" w:eastAsiaTheme="minorEastAsia" w:hAnsi="Arial" w:cs="Arial"/>
          </w:rPr>
          <w:id w:val="-1088151466"/>
          <w:citation/>
        </w:sdtPr>
        <w:sdtEndPr/>
        <w:sdtContent>
          <w:r w:rsidR="00A9349D">
            <w:rPr>
              <w:rFonts w:ascii="Arial" w:eastAsiaTheme="minorEastAsia" w:hAnsi="Arial" w:cs="Arial"/>
            </w:rPr>
            <w:fldChar w:fldCharType="begin"/>
          </w:r>
          <w:r w:rsidR="00A9349D">
            <w:rPr>
              <w:rFonts w:ascii="Arial" w:eastAsiaTheme="minorEastAsia" w:hAnsi="Arial" w:cs="Arial"/>
              <w:lang w:val="en-GB"/>
            </w:rPr>
            <w:instrText xml:space="preserve">CITATION NSP19 \l 2057 </w:instrText>
          </w:r>
          <w:r w:rsidR="00A9349D">
            <w:rPr>
              <w:rFonts w:ascii="Arial" w:eastAsiaTheme="minorEastAsia" w:hAnsi="Arial" w:cs="Arial"/>
            </w:rPr>
            <w:fldChar w:fldCharType="separate"/>
          </w:r>
          <w:r w:rsidR="00A9349D" w:rsidRPr="00A9349D">
            <w:rPr>
              <w:rFonts w:ascii="Arial" w:eastAsiaTheme="minorEastAsia" w:hAnsi="Arial" w:cs="Arial"/>
              <w:noProof/>
              <w:lang w:val="en-GB"/>
            </w:rPr>
            <w:t>(NSPCC, 2019)</w:t>
          </w:r>
          <w:r w:rsidR="00A9349D">
            <w:rPr>
              <w:rFonts w:ascii="Arial" w:eastAsiaTheme="minorEastAsia" w:hAnsi="Arial" w:cs="Arial"/>
            </w:rPr>
            <w:fldChar w:fldCharType="end"/>
          </w:r>
        </w:sdtContent>
      </w:sdt>
      <w:r w:rsidRPr="00C05C57">
        <w:rPr>
          <w:rFonts w:ascii="Arial" w:hAnsi="Arial" w:cs="Arial"/>
          <w:color w:val="000000"/>
          <w:shd w:val="clear" w:color="auto" w:fill="FFFFFF"/>
        </w:rPr>
        <w:t>.</w:t>
      </w:r>
    </w:p>
    <w:p w14:paraId="67F8F6DF" w14:textId="77777777" w:rsidR="00107A39" w:rsidRDefault="00107A39" w:rsidP="00E25FED">
      <w:pPr>
        <w:ind w:left="360"/>
        <w:rPr>
          <w:rFonts w:ascii="Arial" w:eastAsiaTheme="minorEastAsia" w:hAnsi="Arial" w:cs="Arial"/>
        </w:rPr>
      </w:pPr>
    </w:p>
    <w:p w14:paraId="7A39AA10" w14:textId="28308206" w:rsidR="007817E6" w:rsidRPr="00C05C57" w:rsidRDefault="007817E6" w:rsidP="00E25FED">
      <w:pPr>
        <w:ind w:left="360"/>
        <w:rPr>
          <w:rFonts w:ascii="Arial" w:eastAsiaTheme="minorEastAsia" w:hAnsi="Arial" w:cs="Arial"/>
        </w:rPr>
      </w:pPr>
      <w:r w:rsidRPr="00C05C57">
        <w:rPr>
          <w:rFonts w:ascii="Arial" w:eastAsiaTheme="minorEastAsia" w:hAnsi="Arial" w:cs="Arial"/>
        </w:rPr>
        <w:t xml:space="preserve">According to NCPCC reports, it is discovered that </w:t>
      </w:r>
      <w:r w:rsidR="00317060">
        <w:rPr>
          <w:rFonts w:ascii="Arial" w:eastAsiaTheme="minorEastAsia" w:hAnsi="Arial" w:cs="Arial"/>
        </w:rPr>
        <w:t xml:space="preserve">more than </w:t>
      </w:r>
      <w:r w:rsidRPr="00C05C57">
        <w:rPr>
          <w:rFonts w:ascii="Arial" w:eastAsiaTheme="minorEastAsia" w:hAnsi="Arial" w:cs="Arial"/>
        </w:rPr>
        <w:t xml:space="preserve">one child will die due to neglect each week. It also shows </w:t>
      </w:r>
      <w:r w:rsidR="00317060">
        <w:rPr>
          <w:rFonts w:ascii="Arial" w:eastAsiaTheme="minorEastAsia" w:hAnsi="Arial" w:cs="Arial"/>
        </w:rPr>
        <w:t>that is the last 5 years, average of 68 child died in a year in the UK</w:t>
      </w:r>
      <w:r w:rsidRPr="00C05C57">
        <w:rPr>
          <w:rFonts w:ascii="Arial" w:eastAsiaTheme="minorEastAsia" w:hAnsi="Arial" w:cs="Arial"/>
        </w:rPr>
        <w:t xml:space="preserve"> </w:t>
      </w:r>
      <w:sdt>
        <w:sdtPr>
          <w:rPr>
            <w:rFonts w:ascii="Arial" w:eastAsiaTheme="minorEastAsia" w:hAnsi="Arial" w:cs="Arial"/>
          </w:rPr>
          <w:id w:val="1462387726"/>
          <w:citation/>
        </w:sdtPr>
        <w:sdtEndPr/>
        <w:sdtContent>
          <w:r w:rsidR="004749A7">
            <w:rPr>
              <w:rFonts w:ascii="Arial" w:eastAsiaTheme="minorEastAsia" w:hAnsi="Arial" w:cs="Arial"/>
            </w:rPr>
            <w:fldChar w:fldCharType="begin"/>
          </w:r>
          <w:r w:rsidR="00317060">
            <w:rPr>
              <w:rFonts w:ascii="Arial" w:eastAsiaTheme="minorEastAsia" w:hAnsi="Arial" w:cs="Arial"/>
              <w:lang w:val="en-GB"/>
            </w:rPr>
            <w:instrText xml:space="preserve">CITATION Lor11 \l 2057 </w:instrText>
          </w:r>
          <w:r w:rsidR="004749A7">
            <w:rPr>
              <w:rFonts w:ascii="Arial" w:eastAsiaTheme="minorEastAsia" w:hAnsi="Arial" w:cs="Arial"/>
            </w:rPr>
            <w:fldChar w:fldCharType="separate"/>
          </w:r>
          <w:r w:rsidR="00317060" w:rsidRPr="00317060">
            <w:rPr>
              <w:rFonts w:ascii="Arial" w:eastAsiaTheme="minorEastAsia" w:hAnsi="Arial" w:cs="Arial"/>
              <w:noProof/>
              <w:lang w:val="en-GB"/>
            </w:rPr>
            <w:t>(NSPCC, 2020)</w:t>
          </w:r>
          <w:r w:rsidR="004749A7">
            <w:rPr>
              <w:rFonts w:ascii="Arial" w:eastAsiaTheme="minorEastAsia" w:hAnsi="Arial" w:cs="Arial"/>
            </w:rPr>
            <w:fldChar w:fldCharType="end"/>
          </w:r>
        </w:sdtContent>
      </w:sdt>
      <w:r w:rsidRPr="00C05C57">
        <w:rPr>
          <w:rFonts w:ascii="Arial" w:eastAsiaTheme="minorEastAsia" w:hAnsi="Arial" w:cs="Arial"/>
        </w:rPr>
        <w:t xml:space="preserve">. </w:t>
      </w:r>
    </w:p>
    <w:p w14:paraId="54142C64" w14:textId="77777777" w:rsidR="00107A39" w:rsidRDefault="00107A39" w:rsidP="00E25FED">
      <w:pPr>
        <w:ind w:left="360"/>
        <w:rPr>
          <w:rFonts w:ascii="Arial" w:eastAsiaTheme="minorEastAsia" w:hAnsi="Arial" w:cs="Arial"/>
        </w:rPr>
      </w:pPr>
    </w:p>
    <w:p w14:paraId="17CE1FFC" w14:textId="5523A8EB" w:rsidR="007817E6" w:rsidRPr="00C05C57" w:rsidRDefault="007817E6" w:rsidP="00E25FED">
      <w:pPr>
        <w:ind w:left="360"/>
        <w:rPr>
          <w:rFonts w:ascii="Arial" w:eastAsiaTheme="minorEastAsia" w:hAnsi="Arial" w:cs="Arial"/>
        </w:rPr>
      </w:pPr>
      <w:r w:rsidRPr="00C05C57">
        <w:rPr>
          <w:rFonts w:ascii="Arial" w:eastAsiaTheme="minorEastAsia" w:hAnsi="Arial" w:cs="Arial"/>
        </w:rPr>
        <w:t>In</w:t>
      </w:r>
      <w:r w:rsidR="00317060">
        <w:rPr>
          <w:rFonts w:ascii="Arial" w:eastAsiaTheme="minorEastAsia" w:hAnsi="Arial" w:cs="Arial"/>
        </w:rPr>
        <w:t xml:space="preserve"> the</w:t>
      </w:r>
      <w:r w:rsidRPr="00C05C57">
        <w:rPr>
          <w:rFonts w:ascii="Arial" w:eastAsiaTheme="minorEastAsia" w:hAnsi="Arial" w:cs="Arial"/>
        </w:rPr>
        <w:t xml:space="preserve"> UK</w:t>
      </w:r>
      <w:r w:rsidR="006C4DEE">
        <w:rPr>
          <w:rFonts w:ascii="Arial" w:eastAsiaTheme="minorEastAsia" w:hAnsi="Arial" w:cs="Arial"/>
        </w:rPr>
        <w:t>,</w:t>
      </w:r>
      <w:r w:rsidRPr="00C05C57">
        <w:rPr>
          <w:rFonts w:ascii="Arial" w:eastAsiaTheme="minorEastAsia" w:hAnsi="Arial" w:cs="Arial"/>
        </w:rPr>
        <w:t xml:space="preserve"> there are policies, l</w:t>
      </w:r>
      <w:r w:rsidR="006C4DEE">
        <w:rPr>
          <w:rFonts w:ascii="Arial" w:eastAsiaTheme="minorEastAsia" w:hAnsi="Arial" w:cs="Arial"/>
        </w:rPr>
        <w:t>a</w:t>
      </w:r>
      <w:r w:rsidRPr="00C05C57">
        <w:rPr>
          <w:rFonts w:ascii="Arial" w:eastAsiaTheme="minorEastAsia" w:hAnsi="Arial" w:cs="Arial"/>
        </w:rPr>
        <w:t>ws and legislation to save the children from danger or at any risk condition. Every child matter</w:t>
      </w:r>
      <w:r w:rsidR="00317060">
        <w:rPr>
          <w:rFonts w:ascii="Arial" w:eastAsiaTheme="minorEastAsia" w:hAnsi="Arial" w:cs="Arial"/>
        </w:rPr>
        <w:t xml:space="preserve"> </w:t>
      </w:r>
      <w:sdt>
        <w:sdtPr>
          <w:rPr>
            <w:rFonts w:ascii="Arial" w:eastAsiaTheme="minorEastAsia" w:hAnsi="Arial" w:cs="Arial"/>
          </w:rPr>
          <w:id w:val="328254601"/>
          <w:citation/>
        </w:sdtPr>
        <w:sdtEndPr/>
        <w:sdtContent>
          <w:r w:rsidR="00317060">
            <w:rPr>
              <w:rFonts w:ascii="Arial" w:eastAsiaTheme="minorEastAsia" w:hAnsi="Arial" w:cs="Arial"/>
            </w:rPr>
            <w:fldChar w:fldCharType="begin"/>
          </w:r>
          <w:r w:rsidR="00317060">
            <w:rPr>
              <w:rFonts w:ascii="Arial" w:eastAsiaTheme="minorEastAsia" w:hAnsi="Arial" w:cs="Arial"/>
              <w:lang w:val="en-GB"/>
            </w:rPr>
            <w:instrText xml:space="preserve"> CITATION HMT03 \l 2057 </w:instrText>
          </w:r>
          <w:r w:rsidR="00317060">
            <w:rPr>
              <w:rFonts w:ascii="Arial" w:eastAsiaTheme="minorEastAsia" w:hAnsi="Arial" w:cs="Arial"/>
            </w:rPr>
            <w:fldChar w:fldCharType="separate"/>
          </w:r>
          <w:r w:rsidR="00317060" w:rsidRPr="00317060">
            <w:rPr>
              <w:rFonts w:ascii="Arial" w:eastAsiaTheme="minorEastAsia" w:hAnsi="Arial" w:cs="Arial"/>
              <w:noProof/>
              <w:lang w:val="en-GB"/>
            </w:rPr>
            <w:t>(HMTreasury, 2003)</w:t>
          </w:r>
          <w:r w:rsidR="00317060">
            <w:rPr>
              <w:rFonts w:ascii="Arial" w:eastAsiaTheme="minorEastAsia" w:hAnsi="Arial" w:cs="Arial"/>
            </w:rPr>
            <w:fldChar w:fldCharType="end"/>
          </w:r>
        </w:sdtContent>
      </w:sdt>
      <w:r w:rsidRPr="00C05C57">
        <w:rPr>
          <w:rFonts w:ascii="Arial" w:eastAsiaTheme="minorEastAsia" w:hAnsi="Arial" w:cs="Arial"/>
        </w:rPr>
        <w:t xml:space="preserve"> is a policy which is working for the child protection to keep the children safe and secure. Child protection systems are mainly the set of lows, police and practice in all social sectors for example social welfare, health, education.</w:t>
      </w:r>
    </w:p>
    <w:p w14:paraId="53ED1A48" w14:textId="77777777" w:rsidR="00107A39" w:rsidRDefault="00107A39" w:rsidP="00BA4F91">
      <w:pPr>
        <w:ind w:left="360"/>
        <w:rPr>
          <w:rFonts w:ascii="Arial" w:eastAsiaTheme="minorEastAsia" w:hAnsi="Arial" w:cs="Arial"/>
        </w:rPr>
      </w:pPr>
    </w:p>
    <w:p w14:paraId="5A66625A" w14:textId="24F7DD2F" w:rsidR="00693506" w:rsidRDefault="007817E6" w:rsidP="00BA4F91">
      <w:pPr>
        <w:ind w:left="360"/>
        <w:rPr>
          <w:rFonts w:ascii="Arial" w:eastAsiaTheme="minorEastAsia" w:hAnsi="Arial" w:cs="Arial"/>
        </w:rPr>
      </w:pPr>
      <w:r w:rsidRPr="00C05C57">
        <w:rPr>
          <w:rFonts w:ascii="Arial" w:eastAsiaTheme="minorEastAsia" w:hAnsi="Arial" w:cs="Arial"/>
        </w:rPr>
        <w:t>Save the children is a child safety organization with a set of policies and procedures and practice. Child welfare helps to make the community safe for children. It also helps to claim child abuse allegations by the law.</w:t>
      </w:r>
      <w:r w:rsidR="00693506">
        <w:rPr>
          <w:rFonts w:ascii="Arial" w:eastAsiaTheme="minorEastAsia" w:hAnsi="Arial" w:cs="Arial"/>
        </w:rPr>
        <w:t xml:space="preserve"> </w:t>
      </w:r>
      <w:r w:rsidRPr="00C05C57">
        <w:rPr>
          <w:rFonts w:ascii="Arial" w:eastAsiaTheme="minorEastAsia" w:hAnsi="Arial" w:cs="Arial"/>
        </w:rPr>
        <w:t xml:space="preserve">Save the children is committed to create an environment that’s aimed to protect children from danger. </w:t>
      </w:r>
    </w:p>
    <w:p w14:paraId="4D78FC3F" w14:textId="77777777" w:rsidR="00107A39" w:rsidRDefault="00107A39" w:rsidP="00BA4F91">
      <w:pPr>
        <w:ind w:left="360"/>
        <w:rPr>
          <w:rFonts w:ascii="Arial" w:eastAsiaTheme="minorEastAsia" w:hAnsi="Arial" w:cs="Arial"/>
        </w:rPr>
      </w:pPr>
    </w:p>
    <w:p w14:paraId="072EF815" w14:textId="4A161D90" w:rsidR="007817E6" w:rsidRPr="00BA4F91" w:rsidRDefault="007817E6" w:rsidP="00BA4F91">
      <w:pPr>
        <w:ind w:left="360"/>
        <w:rPr>
          <w:rFonts w:ascii="Arial" w:eastAsiaTheme="minorEastAsia" w:hAnsi="Arial" w:cs="Arial"/>
        </w:rPr>
      </w:pPr>
      <w:r w:rsidRPr="00C05C57">
        <w:rPr>
          <w:rFonts w:ascii="Arial" w:eastAsiaTheme="minorEastAsia" w:hAnsi="Arial" w:cs="Arial"/>
        </w:rPr>
        <w:t>To minimize child abuse risk, it is important to take positive action when its necessary. Save the children takes all essential reasonable actions if there any concern of child abuse and provide all kind of support</w:t>
      </w:r>
      <w:r w:rsidR="006C4DEE">
        <w:rPr>
          <w:rFonts w:ascii="Arial" w:eastAsiaTheme="minorEastAsia" w:hAnsi="Arial" w:cs="Arial"/>
        </w:rPr>
        <w:t xml:space="preserve"> </w:t>
      </w:r>
      <w:sdt>
        <w:sdtPr>
          <w:rPr>
            <w:rFonts w:ascii="Arial" w:eastAsiaTheme="minorEastAsia" w:hAnsi="Arial" w:cs="Arial"/>
          </w:rPr>
          <w:id w:val="25684681"/>
          <w:citation/>
        </w:sdtPr>
        <w:sdtEndPr/>
        <w:sdtContent>
          <w:r w:rsidR="00BE35EF">
            <w:rPr>
              <w:rFonts w:ascii="Arial" w:eastAsiaTheme="minorEastAsia" w:hAnsi="Arial" w:cs="Arial"/>
            </w:rPr>
            <w:fldChar w:fldCharType="begin"/>
          </w:r>
          <w:r w:rsidR="00BE35EF">
            <w:rPr>
              <w:rFonts w:ascii="Arial" w:eastAsiaTheme="minorEastAsia" w:hAnsi="Arial" w:cs="Arial"/>
              <w:lang w:val="en-GB"/>
            </w:rPr>
            <w:instrText xml:space="preserve">CITATION Nat19 \l 2057 </w:instrText>
          </w:r>
          <w:r w:rsidR="00BE35EF">
            <w:rPr>
              <w:rFonts w:ascii="Arial" w:eastAsiaTheme="minorEastAsia" w:hAnsi="Arial" w:cs="Arial"/>
            </w:rPr>
            <w:fldChar w:fldCharType="separate"/>
          </w:r>
          <w:r w:rsidR="00BE35EF" w:rsidRPr="00BE35EF">
            <w:rPr>
              <w:rFonts w:ascii="Arial" w:eastAsiaTheme="minorEastAsia" w:hAnsi="Arial" w:cs="Arial"/>
              <w:noProof/>
              <w:lang w:val="en-GB"/>
            </w:rPr>
            <w:t>(National Director of Child Sagegaurding, 2019)</w:t>
          </w:r>
          <w:r w:rsidR="00BE35EF">
            <w:rPr>
              <w:rFonts w:ascii="Arial" w:eastAsiaTheme="minorEastAsia" w:hAnsi="Arial" w:cs="Arial"/>
            </w:rPr>
            <w:fldChar w:fldCharType="end"/>
          </w:r>
        </w:sdtContent>
      </w:sdt>
      <w:r w:rsidR="00BE35EF">
        <w:rPr>
          <w:rFonts w:ascii="Arial" w:eastAsiaTheme="minorEastAsia" w:hAnsi="Arial" w:cs="Arial"/>
        </w:rPr>
        <w:t>.</w:t>
      </w:r>
    </w:p>
    <w:p w14:paraId="6C13860F" w14:textId="77777777" w:rsidR="00107A39" w:rsidRDefault="00107A39" w:rsidP="00BA4F91">
      <w:pPr>
        <w:ind w:left="360"/>
        <w:rPr>
          <w:rFonts w:ascii="Arial" w:eastAsiaTheme="minorEastAsia" w:hAnsi="Arial" w:cs="Arial"/>
        </w:rPr>
      </w:pPr>
    </w:p>
    <w:p w14:paraId="21D677EF" w14:textId="3571DC0C" w:rsidR="007817E6" w:rsidRPr="00C05C57" w:rsidRDefault="007817E6" w:rsidP="00BA4F91">
      <w:pPr>
        <w:ind w:left="360"/>
        <w:rPr>
          <w:rFonts w:ascii="Arial" w:eastAsiaTheme="minorEastAsia" w:hAnsi="Arial" w:cs="Arial"/>
        </w:rPr>
      </w:pPr>
      <w:r w:rsidRPr="00C05C57">
        <w:rPr>
          <w:rFonts w:ascii="Arial" w:eastAsiaTheme="minorEastAsia" w:hAnsi="Arial" w:cs="Arial"/>
        </w:rPr>
        <w:t xml:space="preserve">The </w:t>
      </w:r>
      <w:r w:rsidR="00BE35EF">
        <w:rPr>
          <w:rFonts w:ascii="Arial" w:eastAsiaTheme="minorEastAsia" w:hAnsi="Arial" w:cs="Arial"/>
        </w:rPr>
        <w:t>U</w:t>
      </w:r>
      <w:r w:rsidRPr="00C05C57">
        <w:rPr>
          <w:rFonts w:ascii="Arial" w:eastAsiaTheme="minorEastAsia" w:hAnsi="Arial" w:cs="Arial"/>
        </w:rPr>
        <w:t xml:space="preserve">nited </w:t>
      </w:r>
      <w:r w:rsidR="00BE35EF">
        <w:rPr>
          <w:rFonts w:ascii="Arial" w:eastAsiaTheme="minorEastAsia" w:hAnsi="Arial" w:cs="Arial"/>
        </w:rPr>
        <w:t>N</w:t>
      </w:r>
      <w:r w:rsidRPr="00C05C57">
        <w:rPr>
          <w:rFonts w:ascii="Arial" w:eastAsiaTheme="minorEastAsia" w:hAnsi="Arial" w:cs="Arial"/>
        </w:rPr>
        <w:t xml:space="preserve">ations </w:t>
      </w:r>
      <w:r w:rsidR="00BE35EF">
        <w:rPr>
          <w:rFonts w:ascii="Arial" w:eastAsiaTheme="minorEastAsia" w:hAnsi="Arial" w:cs="Arial"/>
        </w:rPr>
        <w:t>C</w:t>
      </w:r>
      <w:r w:rsidRPr="00C05C57">
        <w:rPr>
          <w:rFonts w:ascii="Arial" w:eastAsiaTheme="minorEastAsia" w:hAnsi="Arial" w:cs="Arial"/>
        </w:rPr>
        <w:t xml:space="preserve">onvention on the </w:t>
      </w:r>
      <w:r w:rsidR="00BE35EF">
        <w:rPr>
          <w:rFonts w:ascii="Arial" w:eastAsiaTheme="minorEastAsia" w:hAnsi="Arial" w:cs="Arial"/>
        </w:rPr>
        <w:t>R</w:t>
      </w:r>
      <w:r w:rsidRPr="00C05C57">
        <w:rPr>
          <w:rFonts w:ascii="Arial" w:eastAsiaTheme="minorEastAsia" w:hAnsi="Arial" w:cs="Arial"/>
        </w:rPr>
        <w:t xml:space="preserve">ights of the </w:t>
      </w:r>
      <w:r w:rsidR="00BE35EF">
        <w:rPr>
          <w:rFonts w:ascii="Arial" w:eastAsiaTheme="minorEastAsia" w:hAnsi="Arial" w:cs="Arial"/>
        </w:rPr>
        <w:t>C</w:t>
      </w:r>
      <w:r w:rsidRPr="00C05C57">
        <w:rPr>
          <w:rFonts w:ascii="Arial" w:eastAsiaTheme="minorEastAsia" w:hAnsi="Arial" w:cs="Arial"/>
        </w:rPr>
        <w:t>hild (UNCRC) is a</w:t>
      </w:r>
      <w:r w:rsidR="00BE35EF">
        <w:rPr>
          <w:rFonts w:ascii="Arial" w:eastAsiaTheme="minorEastAsia" w:hAnsi="Arial" w:cs="Arial"/>
        </w:rPr>
        <w:t>n</w:t>
      </w:r>
      <w:r w:rsidRPr="00C05C57">
        <w:rPr>
          <w:rFonts w:ascii="Arial" w:eastAsiaTheme="minorEastAsia" w:hAnsi="Arial" w:cs="Arial"/>
        </w:rPr>
        <w:t xml:space="preserve"> international agreement setting out the social, economic, political and cultural rights of every children from any race or religion.195 countries around the world have ratified the UN convention on the rights of the child in 2019 .The aim of the UN convention to recognize the rights of children also make sure they grow with proper development and peacefully. The UK signed it in 1990.Retified it in 1991 and comes into UK as a low in 19</w:t>
      </w:r>
      <w:r w:rsidR="00F756FC">
        <w:rPr>
          <w:rFonts w:ascii="Arial" w:eastAsiaTheme="minorEastAsia" w:hAnsi="Arial" w:cs="Arial"/>
        </w:rPr>
        <w:t>9</w:t>
      </w:r>
      <w:r w:rsidRPr="00C05C57">
        <w:rPr>
          <w:rFonts w:ascii="Arial" w:eastAsiaTheme="minorEastAsia" w:hAnsi="Arial" w:cs="Arial"/>
        </w:rPr>
        <w:t>2, UNCRC consists of 54 articles. Articles 1-42 are all about children’s rights and articles 43-54 are about how government and international organization will work to provide children’s rights</w:t>
      </w:r>
      <w:r w:rsidR="0021560F">
        <w:rPr>
          <w:rFonts w:ascii="Arial" w:eastAsiaTheme="minorEastAsia" w:hAnsi="Arial" w:cs="Arial"/>
        </w:rPr>
        <w:t xml:space="preserve"> </w:t>
      </w:r>
      <w:sdt>
        <w:sdtPr>
          <w:rPr>
            <w:rFonts w:ascii="Arial" w:eastAsiaTheme="minorEastAsia" w:hAnsi="Arial" w:cs="Arial"/>
          </w:rPr>
          <w:id w:val="-34967273"/>
          <w:citation/>
        </w:sdtPr>
        <w:sdtEndPr/>
        <w:sdtContent>
          <w:r w:rsidR="0021560F">
            <w:rPr>
              <w:rFonts w:ascii="Arial" w:eastAsiaTheme="minorEastAsia" w:hAnsi="Arial" w:cs="Arial"/>
            </w:rPr>
            <w:fldChar w:fldCharType="begin"/>
          </w:r>
          <w:r w:rsidR="0021560F">
            <w:rPr>
              <w:rFonts w:ascii="Arial" w:eastAsiaTheme="minorEastAsia" w:hAnsi="Arial" w:cs="Arial"/>
              <w:lang w:val="en-GB"/>
            </w:rPr>
            <w:instrText xml:space="preserve">CITATION Unina \l 2057 </w:instrText>
          </w:r>
          <w:r w:rsidR="0021560F">
            <w:rPr>
              <w:rFonts w:ascii="Arial" w:eastAsiaTheme="minorEastAsia" w:hAnsi="Arial" w:cs="Arial"/>
            </w:rPr>
            <w:fldChar w:fldCharType="separate"/>
          </w:r>
          <w:r w:rsidR="0021560F" w:rsidRPr="0021560F">
            <w:rPr>
              <w:rFonts w:ascii="Arial" w:eastAsiaTheme="minorEastAsia" w:hAnsi="Arial" w:cs="Arial"/>
              <w:noProof/>
              <w:lang w:val="en-GB"/>
            </w:rPr>
            <w:t>(Unicef, n.d.)</w:t>
          </w:r>
          <w:r w:rsidR="0021560F">
            <w:rPr>
              <w:rFonts w:ascii="Arial" w:eastAsiaTheme="minorEastAsia" w:hAnsi="Arial" w:cs="Arial"/>
            </w:rPr>
            <w:fldChar w:fldCharType="end"/>
          </w:r>
        </w:sdtContent>
      </w:sdt>
      <w:r w:rsidR="0021560F">
        <w:rPr>
          <w:rFonts w:ascii="Arial" w:eastAsiaTheme="minorEastAsia" w:hAnsi="Arial" w:cs="Arial"/>
        </w:rPr>
        <w:t>.</w:t>
      </w:r>
    </w:p>
    <w:p w14:paraId="2F63D812" w14:textId="77777777" w:rsidR="00107A39" w:rsidRDefault="00107A39" w:rsidP="00E463E1">
      <w:pPr>
        <w:ind w:firstLine="720"/>
        <w:rPr>
          <w:rFonts w:ascii="Arial" w:hAnsi="Arial" w:cs="Arial"/>
          <w:b/>
          <w:bCs/>
          <w:sz w:val="24"/>
          <w:szCs w:val="24"/>
        </w:rPr>
      </w:pPr>
    </w:p>
    <w:p w14:paraId="3BC3C572" w14:textId="3BA12060" w:rsidR="007817E6" w:rsidRPr="00E463E1" w:rsidRDefault="007817E6" w:rsidP="00E463E1">
      <w:pPr>
        <w:ind w:firstLine="720"/>
        <w:rPr>
          <w:rFonts w:ascii="Arial" w:hAnsi="Arial" w:cs="Arial"/>
          <w:b/>
          <w:bCs/>
          <w:sz w:val="24"/>
          <w:szCs w:val="24"/>
        </w:rPr>
      </w:pPr>
      <w:r w:rsidRPr="00E463E1">
        <w:rPr>
          <w:rFonts w:ascii="Arial" w:hAnsi="Arial" w:cs="Arial"/>
          <w:b/>
          <w:bCs/>
          <w:sz w:val="24"/>
          <w:szCs w:val="24"/>
        </w:rPr>
        <w:lastRenderedPageBreak/>
        <w:t>Background of current legislation</w:t>
      </w:r>
    </w:p>
    <w:p w14:paraId="77A6AD18" w14:textId="77777777" w:rsidR="006C4DEE" w:rsidRPr="006C4DEE" w:rsidRDefault="006C4DEE" w:rsidP="007817E6">
      <w:pPr>
        <w:pStyle w:val="ListParagraph"/>
        <w:rPr>
          <w:rFonts w:ascii="Arial" w:hAnsi="Arial" w:cs="Arial"/>
          <w:b/>
          <w:bCs/>
          <w:sz w:val="28"/>
          <w:szCs w:val="28"/>
        </w:rPr>
      </w:pPr>
    </w:p>
    <w:p w14:paraId="607A740A" w14:textId="6A12BF14" w:rsidR="007817E6" w:rsidRPr="00C05C57" w:rsidRDefault="007817E6" w:rsidP="007817E6">
      <w:pPr>
        <w:pStyle w:val="ListParagraph"/>
        <w:numPr>
          <w:ilvl w:val="0"/>
          <w:numId w:val="2"/>
        </w:numPr>
        <w:rPr>
          <w:rFonts w:ascii="Arial" w:hAnsi="Arial" w:cs="Arial"/>
        </w:rPr>
      </w:pPr>
      <w:r w:rsidRPr="00C05C57">
        <w:rPr>
          <w:rFonts w:ascii="Arial" w:hAnsi="Arial" w:cs="Arial"/>
        </w:rPr>
        <w:t>Education act (1981) Act is for the children with learning difficulty and demands special educational need</w:t>
      </w:r>
      <w:r w:rsidR="004556AA">
        <w:rPr>
          <w:rFonts w:ascii="Arial" w:hAnsi="Arial" w:cs="Arial"/>
        </w:rPr>
        <w:t xml:space="preserve"> </w:t>
      </w:r>
      <w:sdt>
        <w:sdtPr>
          <w:rPr>
            <w:rFonts w:ascii="Arial" w:hAnsi="Arial" w:cs="Arial"/>
          </w:rPr>
          <w:id w:val="-1409677297"/>
          <w:citation/>
        </w:sdtPr>
        <w:sdtEndPr/>
        <w:sdtContent>
          <w:r w:rsidR="004556AA">
            <w:rPr>
              <w:rFonts w:ascii="Arial" w:hAnsi="Arial" w:cs="Arial"/>
            </w:rPr>
            <w:fldChar w:fldCharType="begin"/>
          </w:r>
          <w:r w:rsidR="004556AA">
            <w:rPr>
              <w:rFonts w:ascii="Arial" w:hAnsi="Arial" w:cs="Arial"/>
              <w:lang w:val="en-GB"/>
            </w:rPr>
            <w:instrText xml:space="preserve">CITATION Edu81 \l 2057 </w:instrText>
          </w:r>
          <w:r w:rsidR="004556AA">
            <w:rPr>
              <w:rFonts w:ascii="Arial" w:hAnsi="Arial" w:cs="Arial"/>
            </w:rPr>
            <w:fldChar w:fldCharType="separate"/>
          </w:r>
          <w:r w:rsidR="004556AA" w:rsidRPr="004556AA">
            <w:rPr>
              <w:rFonts w:ascii="Arial" w:hAnsi="Arial" w:cs="Arial"/>
              <w:noProof/>
              <w:lang w:val="en-GB"/>
            </w:rPr>
            <w:t>(legislation.gov.uk, 1981)</w:t>
          </w:r>
          <w:r w:rsidR="004556AA">
            <w:rPr>
              <w:rFonts w:ascii="Arial" w:hAnsi="Arial" w:cs="Arial"/>
            </w:rPr>
            <w:fldChar w:fldCharType="end"/>
          </w:r>
        </w:sdtContent>
      </w:sdt>
      <w:r w:rsidRPr="00C05C57">
        <w:rPr>
          <w:rFonts w:ascii="Arial" w:hAnsi="Arial" w:cs="Arial"/>
        </w:rPr>
        <w:t>.</w:t>
      </w:r>
    </w:p>
    <w:p w14:paraId="54C2845D" w14:textId="40AE740B" w:rsidR="007817E6" w:rsidRPr="00C05C57" w:rsidRDefault="007817E6" w:rsidP="007817E6">
      <w:pPr>
        <w:pStyle w:val="ListParagraph"/>
        <w:numPr>
          <w:ilvl w:val="0"/>
          <w:numId w:val="2"/>
        </w:numPr>
        <w:rPr>
          <w:rFonts w:ascii="Arial" w:hAnsi="Arial" w:cs="Arial"/>
        </w:rPr>
      </w:pPr>
      <w:r w:rsidRPr="00C05C57">
        <w:rPr>
          <w:rFonts w:ascii="Arial" w:hAnsi="Arial" w:cs="Arial"/>
        </w:rPr>
        <w:t>Mental health act (1983) it covers care and treatment for the people who have mental health problem and helps to manage their property and other related issues</w:t>
      </w:r>
      <w:r w:rsidR="004556AA">
        <w:rPr>
          <w:rFonts w:ascii="Arial" w:hAnsi="Arial" w:cs="Arial"/>
        </w:rPr>
        <w:t xml:space="preserve"> </w:t>
      </w:r>
      <w:sdt>
        <w:sdtPr>
          <w:rPr>
            <w:rFonts w:ascii="Arial" w:hAnsi="Arial" w:cs="Arial"/>
          </w:rPr>
          <w:id w:val="1089358602"/>
          <w:citation/>
        </w:sdtPr>
        <w:sdtEndPr/>
        <w:sdtContent>
          <w:r w:rsidR="004556AA">
            <w:rPr>
              <w:rFonts w:ascii="Arial" w:hAnsi="Arial" w:cs="Arial"/>
            </w:rPr>
            <w:fldChar w:fldCharType="begin"/>
          </w:r>
          <w:r w:rsidR="004556AA">
            <w:rPr>
              <w:rFonts w:ascii="Arial" w:hAnsi="Arial" w:cs="Arial"/>
              <w:lang w:val="en-GB"/>
            </w:rPr>
            <w:instrText xml:space="preserve"> CITATION leg83 \l 2057 </w:instrText>
          </w:r>
          <w:r w:rsidR="004556AA">
            <w:rPr>
              <w:rFonts w:ascii="Arial" w:hAnsi="Arial" w:cs="Arial"/>
            </w:rPr>
            <w:fldChar w:fldCharType="separate"/>
          </w:r>
          <w:r w:rsidR="004556AA" w:rsidRPr="004556AA">
            <w:rPr>
              <w:rFonts w:ascii="Arial" w:hAnsi="Arial" w:cs="Arial"/>
              <w:noProof/>
              <w:lang w:val="en-GB"/>
            </w:rPr>
            <w:t>(legislation.gov.uk, 1983)</w:t>
          </w:r>
          <w:r w:rsidR="004556AA">
            <w:rPr>
              <w:rFonts w:ascii="Arial" w:hAnsi="Arial" w:cs="Arial"/>
            </w:rPr>
            <w:fldChar w:fldCharType="end"/>
          </w:r>
        </w:sdtContent>
      </w:sdt>
      <w:r w:rsidRPr="00C05C57">
        <w:rPr>
          <w:rFonts w:ascii="Arial" w:hAnsi="Arial" w:cs="Arial"/>
        </w:rPr>
        <w:t xml:space="preserve">. </w:t>
      </w:r>
    </w:p>
    <w:p w14:paraId="455CD0BB" w14:textId="2D518A81" w:rsidR="007817E6" w:rsidRPr="00C05C57" w:rsidRDefault="007817E6" w:rsidP="007817E6">
      <w:pPr>
        <w:pStyle w:val="ListParagraph"/>
        <w:numPr>
          <w:ilvl w:val="0"/>
          <w:numId w:val="2"/>
        </w:numPr>
        <w:rPr>
          <w:rFonts w:ascii="Arial" w:hAnsi="Arial" w:cs="Arial"/>
        </w:rPr>
      </w:pPr>
      <w:r w:rsidRPr="00C05C57">
        <w:rPr>
          <w:rFonts w:ascii="Arial" w:hAnsi="Arial" w:cs="Arial"/>
        </w:rPr>
        <w:t>Disabled persons act (1986) is to develop the service for disable people and health authorities and local authorities support</w:t>
      </w:r>
      <w:r w:rsidR="004556AA">
        <w:rPr>
          <w:rFonts w:ascii="Arial" w:hAnsi="Arial" w:cs="Arial"/>
        </w:rPr>
        <w:t xml:space="preserve"> </w:t>
      </w:r>
      <w:sdt>
        <w:sdtPr>
          <w:rPr>
            <w:rFonts w:ascii="Arial" w:hAnsi="Arial" w:cs="Arial"/>
          </w:rPr>
          <w:id w:val="-1094789579"/>
          <w:citation/>
        </w:sdtPr>
        <w:sdtEndPr/>
        <w:sdtContent>
          <w:r w:rsidR="004556AA">
            <w:rPr>
              <w:rFonts w:ascii="Arial" w:hAnsi="Arial" w:cs="Arial"/>
            </w:rPr>
            <w:fldChar w:fldCharType="begin"/>
          </w:r>
          <w:r w:rsidR="004556AA">
            <w:rPr>
              <w:rFonts w:ascii="Arial" w:hAnsi="Arial" w:cs="Arial"/>
              <w:lang w:val="en-GB"/>
            </w:rPr>
            <w:instrText xml:space="preserve"> CITATION leg86 \l 2057 </w:instrText>
          </w:r>
          <w:r w:rsidR="004556AA">
            <w:rPr>
              <w:rFonts w:ascii="Arial" w:hAnsi="Arial" w:cs="Arial"/>
            </w:rPr>
            <w:fldChar w:fldCharType="separate"/>
          </w:r>
          <w:r w:rsidR="004556AA" w:rsidRPr="004556AA">
            <w:rPr>
              <w:rFonts w:ascii="Arial" w:hAnsi="Arial" w:cs="Arial"/>
              <w:noProof/>
              <w:lang w:val="en-GB"/>
            </w:rPr>
            <w:t>(legislation.gov.uk, 1986)</w:t>
          </w:r>
          <w:r w:rsidR="004556AA">
            <w:rPr>
              <w:rFonts w:ascii="Arial" w:hAnsi="Arial" w:cs="Arial"/>
            </w:rPr>
            <w:fldChar w:fldCharType="end"/>
          </w:r>
        </w:sdtContent>
      </w:sdt>
      <w:r w:rsidRPr="00C05C57">
        <w:rPr>
          <w:rFonts w:ascii="Arial" w:hAnsi="Arial" w:cs="Arial"/>
        </w:rPr>
        <w:t>.</w:t>
      </w:r>
    </w:p>
    <w:p w14:paraId="14C073D2" w14:textId="456F76A5" w:rsidR="007817E6" w:rsidRPr="00C05C57" w:rsidRDefault="007817E6" w:rsidP="007817E6">
      <w:pPr>
        <w:pStyle w:val="ListParagraph"/>
        <w:numPr>
          <w:ilvl w:val="0"/>
          <w:numId w:val="2"/>
        </w:numPr>
        <w:rPr>
          <w:rFonts w:ascii="Arial" w:hAnsi="Arial" w:cs="Arial"/>
        </w:rPr>
      </w:pPr>
      <w:r w:rsidRPr="00C05C57">
        <w:rPr>
          <w:rFonts w:ascii="Arial" w:hAnsi="Arial" w:cs="Arial"/>
        </w:rPr>
        <w:t>Education reform act (1988) most important education legislation in England</w:t>
      </w:r>
      <w:r w:rsidR="00FB1AB5">
        <w:rPr>
          <w:rFonts w:ascii="Arial" w:hAnsi="Arial" w:cs="Arial"/>
        </w:rPr>
        <w:t xml:space="preserve"> </w:t>
      </w:r>
      <w:sdt>
        <w:sdtPr>
          <w:rPr>
            <w:rFonts w:ascii="Arial" w:hAnsi="Arial" w:cs="Arial"/>
          </w:rPr>
          <w:id w:val="581803538"/>
          <w:citation/>
        </w:sdtPr>
        <w:sdtEndPr/>
        <w:sdtContent>
          <w:r w:rsidR="00FB1AB5">
            <w:rPr>
              <w:rFonts w:ascii="Arial" w:hAnsi="Arial" w:cs="Arial"/>
            </w:rPr>
            <w:fldChar w:fldCharType="begin"/>
          </w:r>
          <w:r w:rsidR="00FB1AB5">
            <w:rPr>
              <w:rFonts w:ascii="Arial" w:hAnsi="Arial" w:cs="Arial"/>
              <w:lang w:val="en-GB"/>
            </w:rPr>
            <w:instrText xml:space="preserve"> CITATION leg88 \l 2057 </w:instrText>
          </w:r>
          <w:r w:rsidR="00FB1AB5">
            <w:rPr>
              <w:rFonts w:ascii="Arial" w:hAnsi="Arial" w:cs="Arial"/>
            </w:rPr>
            <w:fldChar w:fldCharType="separate"/>
          </w:r>
          <w:r w:rsidR="00FB1AB5" w:rsidRPr="00FB1AB5">
            <w:rPr>
              <w:rFonts w:ascii="Arial" w:hAnsi="Arial" w:cs="Arial"/>
              <w:noProof/>
              <w:lang w:val="en-GB"/>
            </w:rPr>
            <w:t>(legislation.gov.uk, 1988)</w:t>
          </w:r>
          <w:r w:rsidR="00FB1AB5">
            <w:rPr>
              <w:rFonts w:ascii="Arial" w:hAnsi="Arial" w:cs="Arial"/>
            </w:rPr>
            <w:fldChar w:fldCharType="end"/>
          </w:r>
        </w:sdtContent>
      </w:sdt>
      <w:r w:rsidRPr="00C05C57">
        <w:rPr>
          <w:rFonts w:ascii="Arial" w:hAnsi="Arial" w:cs="Arial"/>
        </w:rPr>
        <w:t xml:space="preserve">. </w:t>
      </w:r>
    </w:p>
    <w:p w14:paraId="3628099E" w14:textId="3E4EA7AD" w:rsidR="007817E6" w:rsidRPr="00C05C57" w:rsidRDefault="007817E6" w:rsidP="006C4DEE">
      <w:pPr>
        <w:pStyle w:val="ListParagraph"/>
        <w:numPr>
          <w:ilvl w:val="0"/>
          <w:numId w:val="2"/>
        </w:numPr>
        <w:rPr>
          <w:rFonts w:ascii="Arial" w:hAnsi="Arial" w:cs="Arial"/>
        </w:rPr>
      </w:pPr>
      <w:r w:rsidRPr="00C05C57">
        <w:rPr>
          <w:rFonts w:ascii="Arial" w:hAnsi="Arial" w:cs="Arial"/>
        </w:rPr>
        <w:t>Children act (1989) (2004) (2006) this covers family proceedings such as local authority support, child protection</w:t>
      </w:r>
      <w:r w:rsidR="00FB1AB5">
        <w:rPr>
          <w:rFonts w:ascii="Arial" w:hAnsi="Arial" w:cs="Arial"/>
        </w:rPr>
        <w:t xml:space="preserve"> </w:t>
      </w:r>
      <w:sdt>
        <w:sdtPr>
          <w:rPr>
            <w:rFonts w:ascii="Arial" w:hAnsi="Arial" w:cs="Arial"/>
          </w:rPr>
          <w:id w:val="1012424602"/>
          <w:citation/>
        </w:sdtPr>
        <w:sdtEndPr/>
        <w:sdtContent>
          <w:r w:rsidR="00FB1AB5">
            <w:rPr>
              <w:rFonts w:ascii="Arial" w:hAnsi="Arial" w:cs="Arial"/>
            </w:rPr>
            <w:fldChar w:fldCharType="begin"/>
          </w:r>
          <w:r w:rsidR="00FB1AB5">
            <w:rPr>
              <w:rFonts w:ascii="Arial" w:hAnsi="Arial" w:cs="Arial"/>
              <w:lang w:val="en-GB"/>
            </w:rPr>
            <w:instrText xml:space="preserve"> CITATION leg89 \l 2057 </w:instrText>
          </w:r>
          <w:r w:rsidR="00FB1AB5">
            <w:rPr>
              <w:rFonts w:ascii="Arial" w:hAnsi="Arial" w:cs="Arial"/>
            </w:rPr>
            <w:fldChar w:fldCharType="separate"/>
          </w:r>
          <w:r w:rsidR="00FB1AB5" w:rsidRPr="00FB1AB5">
            <w:rPr>
              <w:rFonts w:ascii="Arial" w:hAnsi="Arial" w:cs="Arial"/>
              <w:noProof/>
              <w:lang w:val="en-GB"/>
            </w:rPr>
            <w:t>(legislation.gov.uk, 1989)</w:t>
          </w:r>
          <w:r w:rsidR="00FB1AB5">
            <w:rPr>
              <w:rFonts w:ascii="Arial" w:hAnsi="Arial" w:cs="Arial"/>
            </w:rPr>
            <w:fldChar w:fldCharType="end"/>
          </w:r>
        </w:sdtContent>
      </w:sdt>
      <w:r w:rsidRPr="00C05C57">
        <w:rPr>
          <w:rFonts w:ascii="Arial" w:hAnsi="Arial" w:cs="Arial"/>
        </w:rPr>
        <w:t>.</w:t>
      </w:r>
    </w:p>
    <w:p w14:paraId="3905D36E" w14:textId="2D8E0DFC" w:rsidR="007817E6" w:rsidRPr="00C05C57" w:rsidRDefault="007817E6" w:rsidP="006C4DEE">
      <w:pPr>
        <w:pStyle w:val="ListParagraph"/>
        <w:numPr>
          <w:ilvl w:val="0"/>
          <w:numId w:val="2"/>
        </w:numPr>
        <w:rPr>
          <w:rFonts w:ascii="Arial" w:hAnsi="Arial" w:cs="Arial"/>
        </w:rPr>
      </w:pPr>
      <w:r w:rsidRPr="00C05C57">
        <w:rPr>
          <w:rFonts w:ascii="Arial" w:hAnsi="Arial" w:cs="Arial"/>
        </w:rPr>
        <w:t xml:space="preserve">The protection of freedom acts improves many safety aspects of the police unit such as framework for DNA and made significant changes to criminal records </w:t>
      </w:r>
      <w:sdt>
        <w:sdtPr>
          <w:rPr>
            <w:rFonts w:ascii="Arial" w:hAnsi="Arial" w:cs="Arial"/>
          </w:rPr>
          <w:id w:val="299202221"/>
          <w:citation/>
        </w:sdtPr>
        <w:sdtEndPr/>
        <w:sdtContent>
          <w:r w:rsidR="00E463E1">
            <w:rPr>
              <w:rFonts w:ascii="Arial" w:hAnsi="Arial" w:cs="Arial"/>
            </w:rPr>
            <w:fldChar w:fldCharType="begin"/>
          </w:r>
          <w:r w:rsidR="00E463E1">
            <w:rPr>
              <w:rFonts w:ascii="Arial" w:hAnsi="Arial" w:cs="Arial"/>
              <w:lang w:val="en-GB"/>
            </w:rPr>
            <w:instrText xml:space="preserve">CITATION The12 \l 2057 </w:instrText>
          </w:r>
          <w:r w:rsidR="00E463E1">
            <w:rPr>
              <w:rFonts w:ascii="Arial" w:hAnsi="Arial" w:cs="Arial"/>
            </w:rPr>
            <w:fldChar w:fldCharType="separate"/>
          </w:r>
          <w:r w:rsidR="00E463E1" w:rsidRPr="00E463E1">
            <w:rPr>
              <w:rFonts w:ascii="Arial" w:hAnsi="Arial" w:cs="Arial"/>
              <w:noProof/>
              <w:lang w:val="en-GB"/>
            </w:rPr>
            <w:t>(May &amp; Henley, 2012)</w:t>
          </w:r>
          <w:r w:rsidR="00E463E1">
            <w:rPr>
              <w:rFonts w:ascii="Arial" w:hAnsi="Arial" w:cs="Arial"/>
            </w:rPr>
            <w:fldChar w:fldCharType="end"/>
          </w:r>
        </w:sdtContent>
      </w:sdt>
      <w:r w:rsidRPr="00C05C57">
        <w:rPr>
          <w:rFonts w:ascii="Arial" w:hAnsi="Arial" w:cs="Arial"/>
        </w:rPr>
        <w:t>.</w:t>
      </w:r>
    </w:p>
    <w:p w14:paraId="2F8D056B" w14:textId="73140DB9" w:rsidR="007817E6" w:rsidRPr="00C05C57" w:rsidRDefault="007817E6" w:rsidP="007817E6">
      <w:pPr>
        <w:pStyle w:val="ListParagraph"/>
        <w:numPr>
          <w:ilvl w:val="0"/>
          <w:numId w:val="2"/>
        </w:numPr>
        <w:rPr>
          <w:rFonts w:ascii="Arial" w:hAnsi="Arial" w:cs="Arial"/>
        </w:rPr>
      </w:pPr>
      <w:r w:rsidRPr="00C05C57">
        <w:rPr>
          <w:rFonts w:ascii="Arial" w:hAnsi="Arial" w:cs="Arial"/>
        </w:rPr>
        <w:t>NHS and community care act (1990) local authorities are responsible to provide health and social care support for the people who demands the care</w:t>
      </w:r>
      <w:r w:rsidR="00FB1AB5">
        <w:rPr>
          <w:rFonts w:ascii="Arial" w:hAnsi="Arial" w:cs="Arial"/>
        </w:rPr>
        <w:t xml:space="preserve"> </w:t>
      </w:r>
      <w:sdt>
        <w:sdtPr>
          <w:rPr>
            <w:rFonts w:ascii="Arial" w:hAnsi="Arial" w:cs="Arial"/>
          </w:rPr>
          <w:id w:val="-1261754400"/>
          <w:citation/>
        </w:sdtPr>
        <w:sdtEndPr/>
        <w:sdtContent>
          <w:r w:rsidR="00FB1AB5">
            <w:rPr>
              <w:rFonts w:ascii="Arial" w:hAnsi="Arial" w:cs="Arial"/>
            </w:rPr>
            <w:fldChar w:fldCharType="begin"/>
          </w:r>
          <w:r w:rsidR="00FB1AB5">
            <w:rPr>
              <w:rFonts w:ascii="Arial" w:hAnsi="Arial" w:cs="Arial"/>
              <w:lang w:val="en-GB"/>
            </w:rPr>
            <w:instrText xml:space="preserve"> CITATION leg90 \l 2057 </w:instrText>
          </w:r>
          <w:r w:rsidR="00FB1AB5">
            <w:rPr>
              <w:rFonts w:ascii="Arial" w:hAnsi="Arial" w:cs="Arial"/>
            </w:rPr>
            <w:fldChar w:fldCharType="separate"/>
          </w:r>
          <w:r w:rsidR="00FB1AB5" w:rsidRPr="00FB1AB5">
            <w:rPr>
              <w:rFonts w:ascii="Arial" w:hAnsi="Arial" w:cs="Arial"/>
              <w:noProof/>
              <w:lang w:val="en-GB"/>
            </w:rPr>
            <w:t>(legislation.gov.uk, 1990)</w:t>
          </w:r>
          <w:r w:rsidR="00FB1AB5">
            <w:rPr>
              <w:rFonts w:ascii="Arial" w:hAnsi="Arial" w:cs="Arial"/>
            </w:rPr>
            <w:fldChar w:fldCharType="end"/>
          </w:r>
        </w:sdtContent>
      </w:sdt>
      <w:r w:rsidRPr="00C05C57">
        <w:rPr>
          <w:rFonts w:ascii="Arial" w:hAnsi="Arial" w:cs="Arial"/>
        </w:rPr>
        <w:t xml:space="preserve">. </w:t>
      </w:r>
    </w:p>
    <w:p w14:paraId="5015A745" w14:textId="401231E1" w:rsidR="007817E6" w:rsidRDefault="007817E6" w:rsidP="007817E6">
      <w:pPr>
        <w:pStyle w:val="ListParagraph"/>
        <w:numPr>
          <w:ilvl w:val="0"/>
          <w:numId w:val="2"/>
        </w:numPr>
        <w:rPr>
          <w:rFonts w:ascii="Arial" w:hAnsi="Arial" w:cs="Arial"/>
        </w:rPr>
      </w:pPr>
      <w:r w:rsidRPr="00C05C57">
        <w:rPr>
          <w:rFonts w:ascii="Arial" w:hAnsi="Arial" w:cs="Arial"/>
        </w:rPr>
        <w:t>Disability Rights commission act (1999) purpose is to establish disability rights</w:t>
      </w:r>
      <w:r w:rsidR="00B33D16">
        <w:rPr>
          <w:rFonts w:ascii="Arial" w:hAnsi="Arial" w:cs="Arial"/>
        </w:rPr>
        <w:t xml:space="preserve"> </w:t>
      </w:r>
      <w:sdt>
        <w:sdtPr>
          <w:rPr>
            <w:rFonts w:ascii="Arial" w:hAnsi="Arial" w:cs="Arial"/>
          </w:rPr>
          <w:id w:val="1604228229"/>
          <w:citation/>
        </w:sdtPr>
        <w:sdtEndPr/>
        <w:sdtContent>
          <w:r w:rsidR="00B33D16">
            <w:rPr>
              <w:rFonts w:ascii="Arial" w:hAnsi="Arial" w:cs="Arial"/>
            </w:rPr>
            <w:fldChar w:fldCharType="begin"/>
          </w:r>
          <w:r w:rsidR="00B33D16">
            <w:rPr>
              <w:rFonts w:ascii="Arial" w:hAnsi="Arial" w:cs="Arial"/>
              <w:lang w:val="en-GB"/>
            </w:rPr>
            <w:instrText xml:space="preserve"> CITATION leg99 \l 2057 </w:instrText>
          </w:r>
          <w:r w:rsidR="00B33D16">
            <w:rPr>
              <w:rFonts w:ascii="Arial" w:hAnsi="Arial" w:cs="Arial"/>
            </w:rPr>
            <w:fldChar w:fldCharType="separate"/>
          </w:r>
          <w:r w:rsidR="00B33D16" w:rsidRPr="00B33D16">
            <w:rPr>
              <w:rFonts w:ascii="Arial" w:hAnsi="Arial" w:cs="Arial"/>
              <w:noProof/>
              <w:lang w:val="en-GB"/>
            </w:rPr>
            <w:t>(legislation.gov.uk, 1999)</w:t>
          </w:r>
          <w:r w:rsidR="00B33D16">
            <w:rPr>
              <w:rFonts w:ascii="Arial" w:hAnsi="Arial" w:cs="Arial"/>
            </w:rPr>
            <w:fldChar w:fldCharType="end"/>
          </w:r>
        </w:sdtContent>
      </w:sdt>
      <w:r w:rsidRPr="00C05C57">
        <w:rPr>
          <w:rFonts w:ascii="Arial" w:hAnsi="Arial" w:cs="Arial"/>
        </w:rPr>
        <w:t>.</w:t>
      </w:r>
    </w:p>
    <w:p w14:paraId="0E635DA1" w14:textId="150BAB34" w:rsidR="006C4DEE" w:rsidRDefault="006C4DEE" w:rsidP="006C4DEE">
      <w:pPr>
        <w:pStyle w:val="ListParagraph"/>
        <w:rPr>
          <w:rFonts w:ascii="Arial" w:hAnsi="Arial" w:cs="Arial"/>
        </w:rPr>
      </w:pPr>
    </w:p>
    <w:p w14:paraId="7BB3A8D4" w14:textId="2AB4037A" w:rsidR="006C4DEE" w:rsidRDefault="006C4DEE" w:rsidP="006C4DEE">
      <w:pPr>
        <w:pStyle w:val="ListParagraph"/>
        <w:rPr>
          <w:rFonts w:ascii="Arial" w:hAnsi="Arial" w:cs="Arial"/>
        </w:rPr>
      </w:pPr>
    </w:p>
    <w:p w14:paraId="56F63291" w14:textId="3DFEB6F3" w:rsidR="0021560F" w:rsidRDefault="0021560F" w:rsidP="006C4DEE">
      <w:pPr>
        <w:pStyle w:val="ListParagraph"/>
        <w:rPr>
          <w:rFonts w:ascii="Arial" w:hAnsi="Arial" w:cs="Arial"/>
        </w:rPr>
      </w:pPr>
    </w:p>
    <w:p w14:paraId="6FBD4CAF" w14:textId="77777777" w:rsidR="0021560F" w:rsidRPr="0021560F" w:rsidRDefault="0021560F" w:rsidP="006C4DEE">
      <w:pPr>
        <w:pStyle w:val="ListParagraph"/>
        <w:rPr>
          <w:rFonts w:ascii="Arial" w:hAnsi="Arial" w:cs="Arial"/>
          <w:sz w:val="32"/>
          <w:szCs w:val="32"/>
        </w:rPr>
      </w:pPr>
    </w:p>
    <w:p w14:paraId="7588391D" w14:textId="45A9829D" w:rsidR="0021560F" w:rsidRPr="00E25FED" w:rsidRDefault="007817E6" w:rsidP="00E25FED">
      <w:pPr>
        <w:pStyle w:val="ListParagraph"/>
        <w:numPr>
          <w:ilvl w:val="0"/>
          <w:numId w:val="6"/>
        </w:numPr>
        <w:rPr>
          <w:rFonts w:ascii="Arial" w:hAnsi="Arial" w:cs="Arial"/>
          <w:b/>
          <w:bCs/>
          <w:sz w:val="28"/>
          <w:szCs w:val="28"/>
        </w:rPr>
      </w:pPr>
      <w:r w:rsidRPr="00E25FED">
        <w:rPr>
          <w:rFonts w:ascii="Arial" w:hAnsi="Arial" w:cs="Arial"/>
          <w:b/>
          <w:bCs/>
          <w:sz w:val="28"/>
          <w:szCs w:val="28"/>
        </w:rPr>
        <w:t xml:space="preserve">Effects of </w:t>
      </w:r>
      <w:r w:rsidR="00331002">
        <w:rPr>
          <w:rFonts w:ascii="Arial" w:hAnsi="Arial" w:cs="Arial"/>
          <w:b/>
          <w:bCs/>
          <w:sz w:val="28"/>
          <w:szCs w:val="28"/>
        </w:rPr>
        <w:t>P</w:t>
      </w:r>
      <w:r w:rsidRPr="00E25FED">
        <w:rPr>
          <w:rFonts w:ascii="Arial" w:hAnsi="Arial" w:cs="Arial"/>
          <w:b/>
          <w:bCs/>
          <w:sz w:val="28"/>
          <w:szCs w:val="28"/>
        </w:rPr>
        <w:t>overty</w:t>
      </w:r>
      <w:r w:rsidR="0021560F" w:rsidRPr="00E25FED">
        <w:rPr>
          <w:rFonts w:ascii="Arial" w:hAnsi="Arial" w:cs="Arial"/>
          <w:b/>
          <w:bCs/>
          <w:sz w:val="28"/>
          <w:szCs w:val="28"/>
        </w:rPr>
        <w:t xml:space="preserve"> – </w:t>
      </w:r>
    </w:p>
    <w:p w14:paraId="1D05F125" w14:textId="77777777" w:rsidR="0021560F" w:rsidRDefault="0021560F" w:rsidP="0021560F">
      <w:pPr>
        <w:ind w:left="360"/>
        <w:rPr>
          <w:rFonts w:ascii="Arial" w:hAnsi="Arial" w:cs="Arial"/>
        </w:rPr>
      </w:pPr>
    </w:p>
    <w:p w14:paraId="69BEF441" w14:textId="4CB6EDF2" w:rsidR="007817E6" w:rsidRPr="0021560F" w:rsidRDefault="007817E6" w:rsidP="0021560F">
      <w:pPr>
        <w:ind w:left="360"/>
        <w:rPr>
          <w:rFonts w:ascii="Arial" w:hAnsi="Arial" w:cs="Arial"/>
          <w:sz w:val="18"/>
          <w:szCs w:val="18"/>
        </w:rPr>
      </w:pPr>
      <w:r w:rsidRPr="0021560F">
        <w:rPr>
          <w:rFonts w:ascii="Arial" w:hAnsi="Arial" w:cs="Arial"/>
        </w:rPr>
        <w:t xml:space="preserve">When resources are well below than minimum needs are called poverty Its effects millions of people all around the world. Poverty means here in UK turn of the heating to save the money or unable to pay rent or cannot buy the essential for the children and family </w:t>
      </w:r>
      <w:sdt>
        <w:sdtPr>
          <w:rPr>
            <w:rFonts w:ascii="Arial" w:hAnsi="Arial" w:cs="Arial"/>
          </w:rPr>
          <w:id w:val="-2140636599"/>
          <w:citation/>
        </w:sdtPr>
        <w:sdtEndPr/>
        <w:sdtContent>
          <w:r w:rsidR="006E2721">
            <w:rPr>
              <w:rFonts w:ascii="Arial" w:hAnsi="Arial" w:cs="Arial"/>
            </w:rPr>
            <w:fldChar w:fldCharType="begin"/>
          </w:r>
          <w:r w:rsidR="006E2721">
            <w:rPr>
              <w:rFonts w:ascii="Arial" w:hAnsi="Arial" w:cs="Arial"/>
              <w:noProof/>
              <w:lang w:val="en-GB"/>
            </w:rPr>
            <w:instrText xml:space="preserve">CITATION Cor20 \l 2057 </w:instrText>
          </w:r>
          <w:r w:rsidR="006E2721">
            <w:rPr>
              <w:rFonts w:ascii="Arial" w:hAnsi="Arial" w:cs="Arial"/>
            </w:rPr>
            <w:fldChar w:fldCharType="separate"/>
          </w:r>
          <w:r w:rsidR="006E2721" w:rsidRPr="006E2721">
            <w:rPr>
              <w:rFonts w:ascii="Arial" w:hAnsi="Arial" w:cs="Arial"/>
              <w:noProof/>
              <w:lang w:val="en-GB"/>
            </w:rPr>
            <w:t>(Corcern Worldwide, n.d.)</w:t>
          </w:r>
          <w:r w:rsidR="006E2721">
            <w:rPr>
              <w:rFonts w:ascii="Arial" w:hAnsi="Arial" w:cs="Arial"/>
            </w:rPr>
            <w:fldChar w:fldCharType="end"/>
          </w:r>
        </w:sdtContent>
      </w:sdt>
      <w:r w:rsidRPr="0021560F">
        <w:rPr>
          <w:rFonts w:ascii="Arial" w:hAnsi="Arial" w:cs="Arial"/>
        </w:rPr>
        <w:t>.</w:t>
      </w:r>
    </w:p>
    <w:p w14:paraId="3238E5B5" w14:textId="77777777" w:rsidR="00107A39" w:rsidRDefault="00107A39" w:rsidP="007817E6">
      <w:pPr>
        <w:ind w:left="360"/>
        <w:rPr>
          <w:rFonts w:ascii="Arial" w:hAnsi="Arial" w:cs="Arial"/>
          <w:b/>
          <w:bCs/>
          <w:sz w:val="24"/>
          <w:szCs w:val="24"/>
        </w:rPr>
      </w:pPr>
    </w:p>
    <w:p w14:paraId="5DAD5AEC" w14:textId="0A852DC0" w:rsidR="007817E6" w:rsidRPr="00C05C57" w:rsidRDefault="007817E6" w:rsidP="007817E6">
      <w:pPr>
        <w:ind w:left="360"/>
        <w:rPr>
          <w:rFonts w:ascii="Arial" w:hAnsi="Arial" w:cs="Arial"/>
        </w:rPr>
      </w:pPr>
      <w:r w:rsidRPr="0021560F">
        <w:rPr>
          <w:rFonts w:ascii="Arial" w:hAnsi="Arial" w:cs="Arial"/>
          <w:b/>
          <w:bCs/>
          <w:sz w:val="24"/>
          <w:szCs w:val="24"/>
        </w:rPr>
        <w:t>Health:</w:t>
      </w:r>
      <w:r w:rsidRPr="00C05C57">
        <w:rPr>
          <w:rFonts w:ascii="Arial" w:hAnsi="Arial" w:cs="Arial"/>
        </w:rPr>
        <w:t xml:space="preserve">  Poverty is related with high risk of illness, mental health issues and even death.</w:t>
      </w:r>
      <w:r w:rsidRPr="00C05C57">
        <w:rPr>
          <w:rFonts w:ascii="Arial" w:hAnsi="Arial" w:cs="Arial"/>
        </w:rPr>
        <w:br/>
        <w:t>Children who lives in poverty are experiencing poor physical and mental health problems. They have low senses of well-being, feeling insecure and even experience trauma or stigma.</w:t>
      </w:r>
    </w:p>
    <w:p w14:paraId="326FF9FD" w14:textId="77777777" w:rsidR="00107A39" w:rsidRDefault="00107A39" w:rsidP="0021560F">
      <w:pPr>
        <w:ind w:left="360"/>
        <w:rPr>
          <w:rFonts w:ascii="Arial" w:hAnsi="Arial" w:cs="Arial"/>
          <w:b/>
          <w:bCs/>
          <w:sz w:val="24"/>
          <w:szCs w:val="24"/>
        </w:rPr>
      </w:pPr>
    </w:p>
    <w:p w14:paraId="52CE9908" w14:textId="4BD12B1E" w:rsidR="007817E6" w:rsidRPr="00C05C57" w:rsidRDefault="007817E6" w:rsidP="0021560F">
      <w:pPr>
        <w:ind w:left="360"/>
        <w:rPr>
          <w:rFonts w:ascii="Arial" w:hAnsi="Arial" w:cs="Arial"/>
        </w:rPr>
      </w:pPr>
      <w:r w:rsidRPr="0021560F">
        <w:rPr>
          <w:rFonts w:ascii="Arial" w:hAnsi="Arial" w:cs="Arial"/>
          <w:b/>
          <w:bCs/>
          <w:sz w:val="24"/>
          <w:szCs w:val="24"/>
        </w:rPr>
        <w:t>Education:</w:t>
      </w:r>
      <w:r w:rsidRPr="00C05C57">
        <w:rPr>
          <w:rFonts w:ascii="Arial" w:hAnsi="Arial" w:cs="Arial"/>
        </w:rPr>
        <w:t xml:space="preserve">  Educational outcomes could be not satisfactory by the effect of poverty. They also experience social discrimination and bullying from school. Poverty has negative effect on a child’s social, economic and cognitive development and behavior. </w:t>
      </w:r>
    </w:p>
    <w:p w14:paraId="5AD19A07" w14:textId="77777777" w:rsidR="007817E6" w:rsidRPr="00C05C57" w:rsidRDefault="007817E6" w:rsidP="007817E6">
      <w:pPr>
        <w:ind w:left="360"/>
        <w:rPr>
          <w:rFonts w:ascii="Arial" w:hAnsi="Arial" w:cs="Arial"/>
        </w:rPr>
      </w:pPr>
      <w:r w:rsidRPr="0021560F">
        <w:rPr>
          <w:rFonts w:ascii="Arial" w:hAnsi="Arial" w:cs="Arial"/>
          <w:b/>
          <w:bCs/>
          <w:sz w:val="24"/>
          <w:szCs w:val="24"/>
        </w:rPr>
        <w:lastRenderedPageBreak/>
        <w:t>Housing</w:t>
      </w:r>
      <w:r w:rsidRPr="00C05C57">
        <w:rPr>
          <w:rFonts w:ascii="Arial" w:hAnsi="Arial" w:cs="Arial"/>
        </w:rPr>
        <w:t xml:space="preserve">: Children have a significant risk of a healthy development due to poor quality housing which puts children’s metal health at risk where it is overcrowded or uncomfortable. </w:t>
      </w:r>
    </w:p>
    <w:p w14:paraId="0CE801FE" w14:textId="77777777" w:rsidR="00107A39" w:rsidRDefault="00107A39" w:rsidP="007817E6">
      <w:pPr>
        <w:ind w:left="360"/>
        <w:rPr>
          <w:rFonts w:ascii="Arial" w:hAnsi="Arial" w:cs="Arial"/>
          <w:b/>
          <w:bCs/>
          <w:sz w:val="24"/>
          <w:szCs w:val="24"/>
        </w:rPr>
      </w:pPr>
    </w:p>
    <w:p w14:paraId="360EDB61" w14:textId="0CD61B75" w:rsidR="007817E6" w:rsidRPr="00C05C57" w:rsidRDefault="007817E6" w:rsidP="007817E6">
      <w:pPr>
        <w:ind w:left="360"/>
        <w:rPr>
          <w:rFonts w:ascii="Arial" w:hAnsi="Arial" w:cs="Arial"/>
        </w:rPr>
      </w:pPr>
      <w:r w:rsidRPr="0021560F">
        <w:rPr>
          <w:rFonts w:ascii="Arial" w:hAnsi="Arial" w:cs="Arial"/>
          <w:b/>
          <w:bCs/>
          <w:sz w:val="24"/>
          <w:szCs w:val="24"/>
        </w:rPr>
        <w:t>Low income:</w:t>
      </w:r>
      <w:r w:rsidRPr="00C05C57">
        <w:rPr>
          <w:rFonts w:ascii="Arial" w:hAnsi="Arial" w:cs="Arial"/>
        </w:rPr>
        <w:t xml:space="preserve"> Poverty is not always the same as low income.  Poverty varies from family to family as they have different costs and demands. However, low income is a major reason of poverty when people cannot maintain the standard of living cost. </w:t>
      </w:r>
    </w:p>
    <w:p w14:paraId="7302F419" w14:textId="77777777" w:rsidR="007817E6" w:rsidRPr="00C05C57" w:rsidRDefault="007817E6" w:rsidP="007817E6">
      <w:pPr>
        <w:ind w:left="360"/>
        <w:rPr>
          <w:rFonts w:ascii="Arial" w:hAnsi="Arial" w:cs="Arial"/>
        </w:rPr>
      </w:pPr>
    </w:p>
    <w:p w14:paraId="535B5772" w14:textId="77777777" w:rsidR="007817E6" w:rsidRPr="00C05C57" w:rsidRDefault="007817E6" w:rsidP="007817E6">
      <w:pPr>
        <w:ind w:left="360"/>
        <w:rPr>
          <w:rFonts w:ascii="Arial" w:hAnsi="Arial" w:cs="Arial"/>
        </w:rPr>
      </w:pPr>
      <w:r w:rsidRPr="00C05C57">
        <w:rPr>
          <w:rFonts w:ascii="Arial" w:hAnsi="Arial" w:cs="Arial"/>
        </w:rPr>
        <w:t xml:space="preserve">A minimum standard of living in the UK today is more than just, food, clothes and shelter. It is about having essential items to have the chances and choices necessary to participate in society. MIS (Minimum Income Standard) includes celebrations on special occasions, meeting up with family, hobbies, etc. </w:t>
      </w:r>
    </w:p>
    <w:p w14:paraId="72368DB2" w14:textId="77777777" w:rsidR="007817E6" w:rsidRPr="00C05C57" w:rsidRDefault="007817E6" w:rsidP="007817E6">
      <w:pPr>
        <w:ind w:left="360"/>
        <w:rPr>
          <w:rFonts w:ascii="Arial" w:hAnsi="Arial" w:cs="Arial"/>
        </w:rPr>
      </w:pPr>
    </w:p>
    <w:p w14:paraId="31E6EB56" w14:textId="77777777" w:rsidR="007817E6" w:rsidRPr="00C05C57" w:rsidRDefault="007817E6" w:rsidP="007817E6">
      <w:pPr>
        <w:ind w:left="360"/>
        <w:rPr>
          <w:rFonts w:ascii="Arial" w:hAnsi="Arial" w:cs="Arial"/>
        </w:rPr>
      </w:pPr>
      <w:r w:rsidRPr="00C05C57">
        <w:rPr>
          <w:rFonts w:ascii="Arial" w:hAnsi="Arial" w:cs="Arial"/>
        </w:rPr>
        <w:t>According to the social metrics commotion report 14.3 million people are in poverty in UK in 2017/18. 8.3 million who are working age adults, 4.6 million are children and 1.3 million are pension age. They also found that 22% of people are living in poverty where 34% of children are in poverty.</w:t>
      </w:r>
    </w:p>
    <w:p w14:paraId="02DF1DE2" w14:textId="03EDB720" w:rsidR="007817E6" w:rsidRDefault="007817E6" w:rsidP="007817E6">
      <w:pPr>
        <w:ind w:left="360"/>
        <w:rPr>
          <w:rFonts w:ascii="Arial" w:hAnsi="Arial" w:cs="Arial"/>
        </w:rPr>
      </w:pPr>
    </w:p>
    <w:p w14:paraId="5FF97085" w14:textId="0860BAF2" w:rsidR="00506795" w:rsidRPr="00C05C57" w:rsidRDefault="00506795" w:rsidP="00506795">
      <w:pPr>
        <w:ind w:left="360"/>
        <w:rPr>
          <w:rFonts w:ascii="Arial" w:hAnsi="Arial" w:cs="Arial"/>
        </w:rPr>
      </w:pPr>
      <w:r w:rsidRPr="00C05C57">
        <w:rPr>
          <w:rFonts w:ascii="Arial" w:hAnsi="Arial" w:cs="Arial"/>
        </w:rPr>
        <w:t>The report also shows</w:t>
      </w:r>
      <w:r>
        <w:rPr>
          <w:rFonts w:ascii="Arial" w:hAnsi="Arial" w:cs="Arial"/>
        </w:rPr>
        <w:t xml:space="preserve"> (diagram below)</w:t>
      </w:r>
      <w:r w:rsidRPr="00C05C57">
        <w:rPr>
          <w:rFonts w:ascii="Arial" w:hAnsi="Arial" w:cs="Arial"/>
        </w:rPr>
        <w:t xml:space="preserve"> that 22% of people in relative low income and 19% in absolute low income. 70% of children living in low income in household</w:t>
      </w:r>
      <w:r>
        <w:rPr>
          <w:rFonts w:ascii="Arial" w:hAnsi="Arial" w:cs="Arial"/>
        </w:rPr>
        <w:t xml:space="preserve"> </w:t>
      </w:r>
      <w:sdt>
        <w:sdtPr>
          <w:rPr>
            <w:rFonts w:ascii="Arial" w:hAnsi="Arial" w:cs="Arial"/>
          </w:rPr>
          <w:id w:val="190888114"/>
          <w:citation/>
        </w:sdtPr>
        <w:sdtEndPr/>
        <w:sdtContent>
          <w:r>
            <w:rPr>
              <w:rFonts w:ascii="Arial" w:hAnsi="Arial" w:cs="Arial"/>
            </w:rPr>
            <w:fldChar w:fldCharType="begin"/>
          </w:r>
          <w:r>
            <w:rPr>
              <w:rFonts w:ascii="Arial" w:hAnsi="Arial" w:cs="Arial"/>
              <w:lang w:val="en-GB"/>
            </w:rPr>
            <w:instrText xml:space="preserve"> CITATION Jos19 \l 2057 </w:instrText>
          </w:r>
          <w:r>
            <w:rPr>
              <w:rFonts w:ascii="Arial" w:hAnsi="Arial" w:cs="Arial"/>
            </w:rPr>
            <w:fldChar w:fldCharType="separate"/>
          </w:r>
          <w:r w:rsidRPr="006E2721">
            <w:rPr>
              <w:rFonts w:ascii="Arial" w:hAnsi="Arial" w:cs="Arial"/>
              <w:noProof/>
              <w:lang w:val="en-GB"/>
            </w:rPr>
            <w:t>(O'Leary, 2019)</w:t>
          </w:r>
          <w:r>
            <w:rPr>
              <w:rFonts w:ascii="Arial" w:hAnsi="Arial" w:cs="Arial"/>
            </w:rPr>
            <w:fldChar w:fldCharType="end"/>
          </w:r>
        </w:sdtContent>
      </w:sdt>
      <w:r w:rsidRPr="00C05C57">
        <w:rPr>
          <w:rFonts w:ascii="Arial" w:hAnsi="Arial" w:cs="Arial"/>
        </w:rPr>
        <w:t xml:space="preserve">.    </w:t>
      </w:r>
    </w:p>
    <w:p w14:paraId="5196F514" w14:textId="2744F1C9" w:rsidR="00506795" w:rsidRDefault="00506795" w:rsidP="007817E6">
      <w:pPr>
        <w:ind w:left="360"/>
        <w:rPr>
          <w:rFonts w:ascii="Arial" w:hAnsi="Arial" w:cs="Arial"/>
        </w:rPr>
      </w:pPr>
    </w:p>
    <w:p w14:paraId="1AFC669E" w14:textId="5A1456EF" w:rsidR="00506795" w:rsidRPr="00C05C57" w:rsidRDefault="00506795" w:rsidP="007817E6">
      <w:pPr>
        <w:ind w:left="360"/>
        <w:rPr>
          <w:rFonts w:ascii="Arial" w:hAnsi="Arial" w:cs="Arial"/>
        </w:rPr>
      </w:pPr>
      <w:r w:rsidRPr="00C05C57">
        <w:rPr>
          <w:rFonts w:ascii="Arial" w:hAnsi="Arial" w:cs="Arial"/>
          <w:noProof/>
        </w:rPr>
        <w:drawing>
          <wp:anchor distT="0" distB="0" distL="114300" distR="114300" simplePos="0" relativeHeight="251658240" behindDoc="0" locked="0" layoutInCell="1" allowOverlap="1" wp14:anchorId="547C6196" wp14:editId="0C890140">
            <wp:simplePos x="0" y="0"/>
            <wp:positionH relativeFrom="column">
              <wp:posOffset>565150</wp:posOffset>
            </wp:positionH>
            <wp:positionV relativeFrom="paragraph">
              <wp:posOffset>274955</wp:posOffset>
            </wp:positionV>
            <wp:extent cx="2400300" cy="264477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00300" cy="26447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448A2032" w14:textId="378A0B60" w:rsidR="007817E6" w:rsidRPr="00C05C57" w:rsidRDefault="00506795" w:rsidP="00506795">
      <w:pPr>
        <w:ind w:left="5040"/>
        <w:rPr>
          <w:rFonts w:ascii="Arial" w:hAnsi="Arial" w:cs="Arial"/>
        </w:rPr>
      </w:pPr>
      <w:r w:rsidRPr="00C05C57">
        <w:rPr>
          <w:rFonts w:ascii="Arial" w:hAnsi="Arial" w:cs="Arial"/>
          <w:noProof/>
        </w:rPr>
        <w:drawing>
          <wp:inline distT="0" distB="0" distL="0" distR="0" wp14:anchorId="70EC7554" wp14:editId="5216901B">
            <wp:extent cx="2330450" cy="2647852"/>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57071" cy="2678099"/>
                    </a:xfrm>
                    <a:prstGeom prst="rect">
                      <a:avLst/>
                    </a:prstGeom>
                    <a:noFill/>
                    <a:ln>
                      <a:noFill/>
                    </a:ln>
                  </pic:spPr>
                </pic:pic>
              </a:graphicData>
            </a:graphic>
          </wp:inline>
        </w:drawing>
      </w:r>
      <w:r>
        <w:rPr>
          <w:rFonts w:ascii="Arial" w:hAnsi="Arial" w:cs="Arial"/>
        </w:rPr>
        <w:br w:type="textWrapping" w:clear="all"/>
      </w:r>
    </w:p>
    <w:p w14:paraId="020207BF" w14:textId="77777777" w:rsidR="007817E6" w:rsidRPr="00C05C57" w:rsidRDefault="007817E6" w:rsidP="007817E6">
      <w:pPr>
        <w:ind w:left="360"/>
        <w:rPr>
          <w:rFonts w:ascii="Arial" w:hAnsi="Arial" w:cs="Arial"/>
        </w:rPr>
      </w:pPr>
    </w:p>
    <w:p w14:paraId="0F3F808E" w14:textId="3E75D31B" w:rsidR="007817E6" w:rsidRPr="00C05C57" w:rsidRDefault="007817E6" w:rsidP="00107A39">
      <w:pPr>
        <w:rPr>
          <w:rFonts w:ascii="Arial" w:hAnsi="Arial" w:cs="Arial"/>
        </w:rPr>
      </w:pPr>
    </w:p>
    <w:p w14:paraId="24AA8DEE" w14:textId="321DFBE7" w:rsidR="007817E6" w:rsidRPr="00E25FED" w:rsidRDefault="007817E6" w:rsidP="00E25FED">
      <w:pPr>
        <w:pStyle w:val="ListParagraph"/>
        <w:numPr>
          <w:ilvl w:val="0"/>
          <w:numId w:val="6"/>
        </w:numPr>
        <w:rPr>
          <w:rFonts w:ascii="Arial" w:hAnsi="Arial" w:cs="Arial"/>
          <w:b/>
          <w:bCs/>
          <w:sz w:val="28"/>
          <w:szCs w:val="28"/>
        </w:rPr>
      </w:pPr>
      <w:r w:rsidRPr="00E25FED">
        <w:rPr>
          <w:rFonts w:ascii="Arial" w:hAnsi="Arial" w:cs="Arial"/>
          <w:b/>
          <w:bCs/>
          <w:sz w:val="28"/>
          <w:szCs w:val="28"/>
        </w:rPr>
        <w:lastRenderedPageBreak/>
        <w:t xml:space="preserve">Vulnerability and </w:t>
      </w:r>
      <w:r w:rsidR="00331002">
        <w:rPr>
          <w:rFonts w:ascii="Arial" w:hAnsi="Arial" w:cs="Arial"/>
          <w:b/>
          <w:bCs/>
          <w:sz w:val="28"/>
          <w:szCs w:val="28"/>
        </w:rPr>
        <w:t>R</w:t>
      </w:r>
      <w:r w:rsidRPr="00E25FED">
        <w:rPr>
          <w:rFonts w:ascii="Arial" w:hAnsi="Arial" w:cs="Arial"/>
          <w:b/>
          <w:bCs/>
          <w:sz w:val="28"/>
          <w:szCs w:val="28"/>
        </w:rPr>
        <w:t xml:space="preserve">ecommendations – </w:t>
      </w:r>
    </w:p>
    <w:p w14:paraId="1B69FD53" w14:textId="77777777" w:rsidR="00331002" w:rsidRDefault="00331002" w:rsidP="00331002">
      <w:pPr>
        <w:ind w:left="360"/>
        <w:rPr>
          <w:rFonts w:ascii="Arial" w:eastAsiaTheme="minorEastAsia" w:hAnsi="Arial" w:cs="Arial"/>
        </w:rPr>
      </w:pPr>
    </w:p>
    <w:p w14:paraId="0D8AAB7E" w14:textId="20B002D9" w:rsidR="007817E6" w:rsidRPr="00331002" w:rsidRDefault="007817E6" w:rsidP="00331002">
      <w:pPr>
        <w:ind w:left="360"/>
        <w:rPr>
          <w:rFonts w:ascii="Arial" w:eastAsiaTheme="minorEastAsia" w:hAnsi="Arial" w:cs="Arial"/>
          <w:sz w:val="32"/>
          <w:szCs w:val="32"/>
        </w:rPr>
      </w:pPr>
      <w:r w:rsidRPr="00C05C57">
        <w:rPr>
          <w:rFonts w:ascii="Arial" w:eastAsiaTheme="minorEastAsia" w:hAnsi="Arial" w:cs="Arial"/>
        </w:rPr>
        <w:t xml:space="preserve">The child vulnerability refers to a child’s ability for self-protection. Any children who are in need including seriously ill or disabled need the guidance from the social care services </w:t>
      </w:r>
      <w:sdt>
        <w:sdtPr>
          <w:rPr>
            <w:rFonts w:ascii="Arial" w:eastAsiaTheme="minorEastAsia" w:hAnsi="Arial" w:cs="Arial"/>
          </w:rPr>
          <w:id w:val="-1265068805"/>
          <w:citation/>
        </w:sdtPr>
        <w:sdtEndPr/>
        <w:sdtContent>
          <w:r w:rsidR="008B4617">
            <w:rPr>
              <w:rFonts w:ascii="Arial" w:eastAsiaTheme="minorEastAsia" w:hAnsi="Arial" w:cs="Arial"/>
            </w:rPr>
            <w:fldChar w:fldCharType="begin"/>
          </w:r>
          <w:r w:rsidR="008B4617">
            <w:rPr>
              <w:rFonts w:ascii="Arial" w:eastAsiaTheme="minorEastAsia" w:hAnsi="Arial" w:cs="Arial"/>
              <w:lang w:val="en-GB"/>
            </w:rPr>
            <w:instrText xml:space="preserve"> CITATION www08 \l 2057 </w:instrText>
          </w:r>
          <w:r w:rsidR="008B4617">
            <w:rPr>
              <w:rFonts w:ascii="Arial" w:eastAsiaTheme="minorEastAsia" w:hAnsi="Arial" w:cs="Arial"/>
            </w:rPr>
            <w:fldChar w:fldCharType="separate"/>
          </w:r>
          <w:r w:rsidR="008B4617" w:rsidRPr="008B4617">
            <w:rPr>
              <w:rFonts w:ascii="Arial" w:eastAsiaTheme="minorEastAsia" w:hAnsi="Arial" w:cs="Arial"/>
              <w:noProof/>
              <w:lang w:val="en-GB"/>
            </w:rPr>
            <w:t>(www.parliament.uk, 2008)</w:t>
          </w:r>
          <w:r w:rsidR="008B4617">
            <w:rPr>
              <w:rFonts w:ascii="Arial" w:eastAsiaTheme="minorEastAsia" w:hAnsi="Arial" w:cs="Arial"/>
            </w:rPr>
            <w:fldChar w:fldCharType="end"/>
          </w:r>
        </w:sdtContent>
      </w:sdt>
      <w:r w:rsidRPr="00C05C57">
        <w:rPr>
          <w:rFonts w:ascii="Arial" w:hAnsi="Arial" w:cs="Arial"/>
          <w:color w:val="000000"/>
          <w:shd w:val="clear" w:color="auto" w:fill="FFFFFF"/>
        </w:rPr>
        <w:t>.</w:t>
      </w:r>
    </w:p>
    <w:p w14:paraId="56EBA5FD" w14:textId="77777777" w:rsidR="00E46C9A" w:rsidRDefault="007817E6" w:rsidP="00E25FED">
      <w:pPr>
        <w:ind w:left="360"/>
        <w:rPr>
          <w:rFonts w:ascii="Arial" w:eastAsiaTheme="minorEastAsia" w:hAnsi="Arial" w:cs="Arial"/>
        </w:rPr>
      </w:pPr>
      <w:r w:rsidRPr="00C05C57">
        <w:rPr>
          <w:rFonts w:ascii="Arial" w:eastAsiaTheme="minorEastAsia" w:hAnsi="Arial" w:cs="Arial"/>
        </w:rPr>
        <w:t>There are different forms of vulnerability such as age. Children who are newborn to the age of six are always vulnerable. If a child has physical disability, limitations or high dependency on others, they are also classed as vulnerable as they cannot remove themselves from danger. Moreover, mental health issues or limitations could also be a cause of vulnerability as they cannot recognize danger and they do not know whether they can trust someone for basic self-protection.  Children with behavior issues are also vulnerable. For example, they irritate other or want to stay isolated from others. If the parents have no academic qualification or if they are unemployed, makes them vulnerable. So, vulnerability cannot be measured in one way. There are many reasons behind vulnerability including families and their circumstances for example low income, poor housing condition, less support from family members and use of drugs in family.</w:t>
      </w:r>
      <w:r w:rsidR="00E46C9A">
        <w:rPr>
          <w:rFonts w:ascii="Arial" w:eastAsiaTheme="minorEastAsia" w:hAnsi="Arial" w:cs="Arial"/>
        </w:rPr>
        <w:t xml:space="preserve"> </w:t>
      </w:r>
    </w:p>
    <w:p w14:paraId="07C6C2A7" w14:textId="77777777" w:rsidR="00E46C9A" w:rsidRDefault="00E46C9A" w:rsidP="00E25FED">
      <w:pPr>
        <w:ind w:left="360"/>
        <w:rPr>
          <w:rFonts w:ascii="Arial" w:eastAsiaTheme="minorEastAsia" w:hAnsi="Arial" w:cs="Arial"/>
        </w:rPr>
      </w:pPr>
    </w:p>
    <w:p w14:paraId="2952408C" w14:textId="7F530E67" w:rsidR="00E46C9A" w:rsidRPr="00E46C9A" w:rsidRDefault="00E46C9A" w:rsidP="00E46C9A">
      <w:pPr>
        <w:spacing w:after="100" w:afterAutospacing="1"/>
        <w:ind w:left="360" w:firstLine="360"/>
        <w:rPr>
          <w:rFonts w:ascii="Arial" w:eastAsiaTheme="minorEastAsia" w:hAnsi="Arial" w:cs="Arial"/>
        </w:rPr>
      </w:pPr>
      <w:r w:rsidRPr="00E46C9A">
        <w:rPr>
          <w:rFonts w:ascii="Arial" w:eastAsiaTheme="minorEastAsia" w:hAnsi="Arial" w:cs="Arial"/>
          <w:b/>
          <w:bCs/>
          <w:sz w:val="24"/>
          <w:szCs w:val="24"/>
        </w:rPr>
        <w:t>Recommendation:</w:t>
      </w:r>
      <w:r>
        <w:rPr>
          <w:rFonts w:ascii="Arial" w:eastAsiaTheme="minorEastAsia" w:hAnsi="Arial" w:cs="Arial"/>
        </w:rPr>
        <w:t xml:space="preserve"> For staff</w:t>
      </w:r>
    </w:p>
    <w:p w14:paraId="790B82C5" w14:textId="77777777" w:rsidR="00E46C9A" w:rsidRPr="004231D9" w:rsidRDefault="00E46C9A" w:rsidP="004231D9">
      <w:pPr>
        <w:pStyle w:val="ListParagraph"/>
        <w:numPr>
          <w:ilvl w:val="0"/>
          <w:numId w:val="7"/>
        </w:numPr>
        <w:rPr>
          <w:rFonts w:ascii="Arial" w:hAnsi="Arial" w:cs="Arial"/>
        </w:rPr>
      </w:pPr>
      <w:r w:rsidRPr="004231D9">
        <w:rPr>
          <w:rFonts w:ascii="Arial" w:hAnsi="Arial" w:cs="Arial"/>
        </w:rPr>
        <w:t xml:space="preserve">Maintain the policy and legislation. </w:t>
      </w:r>
    </w:p>
    <w:p w14:paraId="301AB98F" w14:textId="4539AEA5" w:rsidR="007817E6" w:rsidRPr="004231D9" w:rsidRDefault="00E46C9A" w:rsidP="004231D9">
      <w:pPr>
        <w:pStyle w:val="ListParagraph"/>
        <w:numPr>
          <w:ilvl w:val="0"/>
          <w:numId w:val="7"/>
        </w:numPr>
        <w:rPr>
          <w:rFonts w:ascii="Arial" w:hAnsi="Arial" w:cs="Arial"/>
        </w:rPr>
      </w:pPr>
      <w:r w:rsidRPr="004231D9">
        <w:rPr>
          <w:rFonts w:ascii="Arial" w:hAnsi="Arial" w:cs="Arial"/>
        </w:rPr>
        <w:t>Staff should not stay alone with a child in a private place</w:t>
      </w:r>
      <w:r w:rsidR="007817E6" w:rsidRPr="004231D9">
        <w:rPr>
          <w:rFonts w:ascii="Arial" w:hAnsi="Arial" w:cs="Arial"/>
        </w:rPr>
        <w:t>.</w:t>
      </w:r>
    </w:p>
    <w:p w14:paraId="0C4D8269" w14:textId="77777777" w:rsidR="007817E6" w:rsidRPr="004231D9" w:rsidRDefault="007817E6" w:rsidP="004231D9">
      <w:pPr>
        <w:pStyle w:val="ListParagraph"/>
        <w:numPr>
          <w:ilvl w:val="0"/>
          <w:numId w:val="7"/>
        </w:numPr>
        <w:rPr>
          <w:rFonts w:ascii="Arial" w:hAnsi="Arial" w:cs="Arial"/>
        </w:rPr>
      </w:pPr>
      <w:r w:rsidRPr="004231D9">
        <w:rPr>
          <w:rFonts w:ascii="Arial" w:hAnsi="Arial" w:cs="Arial"/>
        </w:rPr>
        <w:t>If there any incident of injury or accident of a child other adult need to present when treating.</w:t>
      </w:r>
    </w:p>
    <w:p w14:paraId="1490B95C" w14:textId="77777777" w:rsidR="007817E6" w:rsidRPr="00264D42" w:rsidRDefault="007817E6" w:rsidP="00264D42">
      <w:pPr>
        <w:pStyle w:val="ListParagraph"/>
        <w:numPr>
          <w:ilvl w:val="0"/>
          <w:numId w:val="7"/>
        </w:numPr>
        <w:rPr>
          <w:rFonts w:ascii="Arial" w:hAnsi="Arial" w:cs="Arial"/>
        </w:rPr>
      </w:pPr>
      <w:r w:rsidRPr="00264D42">
        <w:rPr>
          <w:rFonts w:ascii="Arial" w:hAnsi="Arial" w:cs="Arial"/>
        </w:rPr>
        <w:t>Door should be open and ask the child if he or she is happy to check the injury.</w:t>
      </w:r>
    </w:p>
    <w:p w14:paraId="0F23AF47" w14:textId="1097D0C0" w:rsidR="007817E6" w:rsidRPr="00264D42" w:rsidRDefault="007817E6" w:rsidP="00264D42">
      <w:pPr>
        <w:pStyle w:val="ListParagraph"/>
        <w:numPr>
          <w:ilvl w:val="0"/>
          <w:numId w:val="7"/>
        </w:numPr>
        <w:rPr>
          <w:rFonts w:ascii="Arial" w:hAnsi="Arial" w:cs="Arial"/>
        </w:rPr>
      </w:pPr>
      <w:r w:rsidRPr="00264D42">
        <w:rPr>
          <w:rFonts w:ascii="Arial" w:hAnsi="Arial" w:cs="Arial"/>
        </w:rPr>
        <w:t>Try to avoid Unnecessary physical contact</w:t>
      </w:r>
      <w:r w:rsidR="00E46C9A" w:rsidRPr="00264D42">
        <w:rPr>
          <w:rFonts w:ascii="Arial" w:hAnsi="Arial" w:cs="Arial"/>
        </w:rPr>
        <w:t>.</w:t>
      </w:r>
      <w:r w:rsidRPr="00264D42">
        <w:rPr>
          <w:rFonts w:ascii="Arial" w:hAnsi="Arial" w:cs="Arial"/>
        </w:rPr>
        <w:t xml:space="preserve"> </w:t>
      </w:r>
    </w:p>
    <w:p w14:paraId="382B8E4A" w14:textId="77777777" w:rsidR="007817E6" w:rsidRPr="001E2EE8" w:rsidRDefault="007817E6" w:rsidP="00331002">
      <w:pPr>
        <w:ind w:firstLine="720"/>
        <w:rPr>
          <w:rFonts w:ascii="Arial" w:hAnsi="Arial" w:cs="Arial"/>
          <w:b/>
          <w:bCs/>
          <w:sz w:val="24"/>
          <w:szCs w:val="24"/>
        </w:rPr>
      </w:pPr>
      <w:r w:rsidRPr="001E2EE8">
        <w:rPr>
          <w:rFonts w:ascii="Arial" w:hAnsi="Arial" w:cs="Arial"/>
          <w:b/>
          <w:bCs/>
          <w:sz w:val="24"/>
          <w:szCs w:val="24"/>
        </w:rPr>
        <w:t xml:space="preserve">Promoting child’s safety: </w:t>
      </w:r>
    </w:p>
    <w:p w14:paraId="79FE6DFE" w14:textId="77777777" w:rsidR="007817E6" w:rsidRPr="001E2EE8" w:rsidRDefault="007817E6" w:rsidP="001E2EE8">
      <w:pPr>
        <w:pStyle w:val="ListParagraph"/>
        <w:numPr>
          <w:ilvl w:val="0"/>
          <w:numId w:val="9"/>
        </w:numPr>
        <w:rPr>
          <w:rFonts w:ascii="Arial" w:hAnsi="Arial" w:cs="Arial"/>
        </w:rPr>
      </w:pPr>
      <w:r w:rsidRPr="001E2EE8">
        <w:rPr>
          <w:rFonts w:ascii="Arial" w:hAnsi="Arial" w:cs="Arial"/>
        </w:rPr>
        <w:t>Teaching personal safety for example road safety, identify right and wrong, practice to become independent, help to express worries, develop knowledge about own body and make positive relation with who could be trusted.</w:t>
      </w:r>
    </w:p>
    <w:p w14:paraId="30CEA38F" w14:textId="305C8180" w:rsidR="007817E6" w:rsidRPr="008B4617" w:rsidRDefault="007817E6" w:rsidP="00331002">
      <w:pPr>
        <w:ind w:firstLine="720"/>
        <w:rPr>
          <w:rFonts w:ascii="Arial" w:hAnsi="Arial" w:cs="Arial"/>
          <w:b/>
          <w:bCs/>
          <w:sz w:val="24"/>
          <w:szCs w:val="24"/>
        </w:rPr>
      </w:pPr>
      <w:r w:rsidRPr="008B4617">
        <w:rPr>
          <w:rFonts w:ascii="Arial" w:hAnsi="Arial" w:cs="Arial"/>
          <w:b/>
          <w:bCs/>
          <w:sz w:val="24"/>
          <w:szCs w:val="24"/>
        </w:rPr>
        <w:t>When dealing with disclosure:</w:t>
      </w:r>
    </w:p>
    <w:p w14:paraId="02656937" w14:textId="77777777" w:rsidR="007817E6" w:rsidRPr="001E2EE8" w:rsidRDefault="007817E6" w:rsidP="001E2EE8">
      <w:pPr>
        <w:pStyle w:val="ListParagraph"/>
        <w:numPr>
          <w:ilvl w:val="0"/>
          <w:numId w:val="9"/>
        </w:numPr>
        <w:rPr>
          <w:rFonts w:ascii="Arial" w:hAnsi="Arial" w:cs="Arial"/>
        </w:rPr>
      </w:pPr>
      <w:r w:rsidRPr="001E2EE8">
        <w:rPr>
          <w:rFonts w:ascii="Arial" w:hAnsi="Arial" w:cs="Arial"/>
        </w:rPr>
        <w:t xml:space="preserve">Listen carefully. </w:t>
      </w:r>
    </w:p>
    <w:p w14:paraId="0782024E" w14:textId="77777777" w:rsidR="007817E6" w:rsidRPr="001E2EE8" w:rsidRDefault="007817E6" w:rsidP="001E2EE8">
      <w:pPr>
        <w:pStyle w:val="ListParagraph"/>
        <w:numPr>
          <w:ilvl w:val="0"/>
          <w:numId w:val="9"/>
        </w:numPr>
        <w:rPr>
          <w:rFonts w:ascii="Arial" w:hAnsi="Arial" w:cs="Arial"/>
        </w:rPr>
      </w:pPr>
      <w:r w:rsidRPr="001E2EE8">
        <w:rPr>
          <w:rFonts w:ascii="Arial" w:hAnsi="Arial" w:cs="Arial"/>
        </w:rPr>
        <w:t>Should not promise secretly as the issue need to be share to get right help.</w:t>
      </w:r>
    </w:p>
    <w:p w14:paraId="219F1AF8" w14:textId="77777777" w:rsidR="007817E6" w:rsidRPr="001E2EE8" w:rsidRDefault="007817E6" w:rsidP="001E2EE8">
      <w:pPr>
        <w:pStyle w:val="ListParagraph"/>
        <w:numPr>
          <w:ilvl w:val="0"/>
          <w:numId w:val="9"/>
        </w:numPr>
        <w:rPr>
          <w:rFonts w:ascii="Arial" w:hAnsi="Arial" w:cs="Arial"/>
        </w:rPr>
      </w:pPr>
      <w:r w:rsidRPr="001E2EE8">
        <w:rPr>
          <w:rFonts w:ascii="Arial" w:hAnsi="Arial" w:cs="Arial"/>
        </w:rPr>
        <w:t>Leading questions should not be asked such as what or when happened?</w:t>
      </w:r>
    </w:p>
    <w:p w14:paraId="6FDA6224" w14:textId="77777777" w:rsidR="007817E6" w:rsidRPr="001E2EE8" w:rsidRDefault="007817E6" w:rsidP="001E2EE8">
      <w:pPr>
        <w:pStyle w:val="ListParagraph"/>
        <w:numPr>
          <w:ilvl w:val="0"/>
          <w:numId w:val="9"/>
        </w:numPr>
        <w:rPr>
          <w:rFonts w:ascii="Arial" w:hAnsi="Arial" w:cs="Arial"/>
        </w:rPr>
      </w:pPr>
      <w:r w:rsidRPr="001E2EE8">
        <w:rPr>
          <w:rFonts w:ascii="Arial" w:hAnsi="Arial" w:cs="Arial"/>
        </w:rPr>
        <w:t>When it recorded word should be accurate no adding or take away.</w:t>
      </w:r>
    </w:p>
    <w:p w14:paraId="27F3E9AA" w14:textId="77777777" w:rsidR="007817E6" w:rsidRPr="001E2EE8" w:rsidRDefault="007817E6" w:rsidP="001E2EE8">
      <w:pPr>
        <w:pStyle w:val="ListParagraph"/>
        <w:numPr>
          <w:ilvl w:val="0"/>
          <w:numId w:val="9"/>
        </w:numPr>
        <w:rPr>
          <w:rFonts w:ascii="Arial" w:hAnsi="Arial" w:cs="Arial"/>
        </w:rPr>
      </w:pPr>
      <w:r w:rsidRPr="001E2EE8">
        <w:rPr>
          <w:rFonts w:ascii="Arial" w:hAnsi="Arial" w:cs="Arial"/>
        </w:rPr>
        <w:t>Take advice if needed and report to CPO.</w:t>
      </w:r>
    </w:p>
    <w:p w14:paraId="5357F440" w14:textId="77777777" w:rsidR="007817E6" w:rsidRPr="001E2EE8" w:rsidRDefault="007817E6" w:rsidP="001E2EE8">
      <w:pPr>
        <w:pStyle w:val="ListParagraph"/>
        <w:numPr>
          <w:ilvl w:val="0"/>
          <w:numId w:val="9"/>
        </w:numPr>
        <w:rPr>
          <w:rFonts w:ascii="Arial" w:hAnsi="Arial" w:cs="Arial"/>
        </w:rPr>
      </w:pPr>
      <w:r w:rsidRPr="001E2EE8">
        <w:rPr>
          <w:rFonts w:ascii="Arial" w:hAnsi="Arial" w:cs="Arial"/>
        </w:rPr>
        <w:t>Improve partnership decision and   increase reviewing the effectiveness.</w:t>
      </w:r>
    </w:p>
    <w:p w14:paraId="47486CFE" w14:textId="21880D5F" w:rsidR="0071383D" w:rsidRDefault="007817E6" w:rsidP="00331002">
      <w:pPr>
        <w:pStyle w:val="ListParagraph"/>
        <w:numPr>
          <w:ilvl w:val="0"/>
          <w:numId w:val="9"/>
        </w:numPr>
        <w:rPr>
          <w:rFonts w:ascii="Arial" w:hAnsi="Arial" w:cs="Arial"/>
        </w:rPr>
      </w:pPr>
      <w:r w:rsidRPr="001E2EE8">
        <w:rPr>
          <w:rFonts w:ascii="Arial" w:hAnsi="Arial" w:cs="Arial"/>
        </w:rPr>
        <w:t>More research and share information where needed in order to decrease risk of children and family</w:t>
      </w:r>
      <w:r w:rsidR="0071383D" w:rsidRPr="001E2EE8">
        <w:rPr>
          <w:rFonts w:ascii="Arial" w:hAnsi="Arial" w:cs="Arial"/>
        </w:rPr>
        <w:t xml:space="preserve"> </w:t>
      </w:r>
      <w:sdt>
        <w:sdtPr>
          <w:id w:val="445133280"/>
          <w:citation/>
        </w:sdtPr>
        <w:sdtEndPr/>
        <w:sdtContent>
          <w:r w:rsidR="0071383D" w:rsidRPr="001E2EE8">
            <w:rPr>
              <w:rFonts w:ascii="Arial" w:hAnsi="Arial" w:cs="Arial"/>
            </w:rPr>
            <w:fldChar w:fldCharType="begin"/>
          </w:r>
          <w:r w:rsidR="0071383D" w:rsidRPr="001E2EE8">
            <w:rPr>
              <w:rFonts w:ascii="Arial" w:hAnsi="Arial" w:cs="Arial"/>
              <w:lang w:val="en-GB"/>
            </w:rPr>
            <w:instrText xml:space="preserve"> CITATION Dep161 \l 2057 </w:instrText>
          </w:r>
          <w:r w:rsidR="0071383D" w:rsidRPr="001E2EE8">
            <w:rPr>
              <w:rFonts w:ascii="Arial" w:hAnsi="Arial" w:cs="Arial"/>
            </w:rPr>
            <w:fldChar w:fldCharType="separate"/>
          </w:r>
          <w:r w:rsidR="0071383D" w:rsidRPr="001E2EE8">
            <w:rPr>
              <w:rFonts w:ascii="Arial" w:hAnsi="Arial" w:cs="Arial"/>
              <w:noProof/>
              <w:lang w:val="en-GB"/>
            </w:rPr>
            <w:t>(Department for Education, 2016)</w:t>
          </w:r>
          <w:r w:rsidR="0071383D" w:rsidRPr="001E2EE8">
            <w:rPr>
              <w:rFonts w:ascii="Arial" w:hAnsi="Arial" w:cs="Arial"/>
            </w:rPr>
            <w:fldChar w:fldCharType="end"/>
          </w:r>
        </w:sdtContent>
      </w:sdt>
      <w:r w:rsidRPr="001E2EE8">
        <w:rPr>
          <w:rFonts w:ascii="Arial" w:hAnsi="Arial" w:cs="Arial"/>
        </w:rPr>
        <w:t>.</w:t>
      </w:r>
    </w:p>
    <w:p w14:paraId="7B75BB44" w14:textId="4C281F5C" w:rsidR="00331002" w:rsidRDefault="00331002" w:rsidP="00331002">
      <w:pPr>
        <w:pStyle w:val="ListParagraph"/>
        <w:ind w:left="1440"/>
        <w:rPr>
          <w:rFonts w:ascii="Arial" w:hAnsi="Arial" w:cs="Arial"/>
        </w:rPr>
      </w:pPr>
    </w:p>
    <w:p w14:paraId="3A47EDD4" w14:textId="77777777" w:rsidR="00331002" w:rsidRPr="00331002" w:rsidRDefault="00331002" w:rsidP="00331002">
      <w:pPr>
        <w:pStyle w:val="ListParagraph"/>
        <w:ind w:left="1440"/>
        <w:rPr>
          <w:rFonts w:ascii="Arial" w:hAnsi="Arial" w:cs="Arial"/>
        </w:rPr>
      </w:pPr>
    </w:p>
    <w:p w14:paraId="03ED72E8" w14:textId="12E09AC2" w:rsidR="007817E6" w:rsidRPr="0071383D" w:rsidRDefault="007817E6" w:rsidP="0071383D">
      <w:pPr>
        <w:pStyle w:val="ListParagraph"/>
        <w:numPr>
          <w:ilvl w:val="0"/>
          <w:numId w:val="6"/>
        </w:numPr>
        <w:rPr>
          <w:rFonts w:ascii="Arial" w:hAnsi="Arial" w:cs="Arial"/>
          <w:b/>
          <w:bCs/>
          <w:sz w:val="28"/>
          <w:szCs w:val="28"/>
        </w:rPr>
      </w:pPr>
      <w:r w:rsidRPr="0071383D">
        <w:rPr>
          <w:rFonts w:ascii="Arial" w:hAnsi="Arial" w:cs="Arial"/>
          <w:b/>
          <w:bCs/>
          <w:sz w:val="28"/>
          <w:szCs w:val="28"/>
        </w:rPr>
        <w:lastRenderedPageBreak/>
        <w:t>Conclusion</w:t>
      </w:r>
      <w:r w:rsidR="0071383D" w:rsidRPr="0071383D">
        <w:rPr>
          <w:rFonts w:ascii="Arial" w:hAnsi="Arial" w:cs="Arial"/>
          <w:b/>
          <w:bCs/>
          <w:sz w:val="28"/>
          <w:szCs w:val="28"/>
        </w:rPr>
        <w:t xml:space="preserve"> -</w:t>
      </w:r>
    </w:p>
    <w:p w14:paraId="465E09EF" w14:textId="77777777" w:rsidR="00331002" w:rsidRDefault="00331002" w:rsidP="00363C50">
      <w:pPr>
        <w:ind w:left="360"/>
        <w:rPr>
          <w:rFonts w:ascii="Arial" w:hAnsi="Arial" w:cs="Arial"/>
        </w:rPr>
      </w:pPr>
    </w:p>
    <w:p w14:paraId="3FA188C7" w14:textId="74C861D4" w:rsidR="00363C50" w:rsidRDefault="00363C50" w:rsidP="00363C50">
      <w:pPr>
        <w:ind w:left="360"/>
        <w:rPr>
          <w:rFonts w:ascii="Arial" w:hAnsi="Arial" w:cs="Arial"/>
        </w:rPr>
      </w:pPr>
      <w:r>
        <w:rPr>
          <w:rFonts w:ascii="Arial" w:hAnsi="Arial" w:cs="Arial"/>
        </w:rPr>
        <w:t xml:space="preserve">Children are the most vulnerable and dependent age category. This can be for many reasons such as mental health, family issues and financial issues which I discussed in this assignment. There are lots of policies and legislations for children </w:t>
      </w:r>
      <w:r w:rsidR="000C2FA5">
        <w:rPr>
          <w:rFonts w:ascii="Arial" w:hAnsi="Arial" w:cs="Arial"/>
        </w:rPr>
        <w:t>to protect them from abuse</w:t>
      </w:r>
      <w:r>
        <w:rPr>
          <w:rFonts w:ascii="Arial" w:hAnsi="Arial" w:cs="Arial"/>
        </w:rPr>
        <w:t xml:space="preserve"> as every</w:t>
      </w:r>
      <w:r w:rsidR="000C2FA5">
        <w:rPr>
          <w:rFonts w:ascii="Arial" w:hAnsi="Arial" w:cs="Arial"/>
        </w:rPr>
        <w:t xml:space="preserve"> </w:t>
      </w:r>
      <w:r>
        <w:rPr>
          <w:rFonts w:ascii="Arial" w:hAnsi="Arial" w:cs="Arial"/>
        </w:rPr>
        <w:t>child matter. Health and social care are aiming to help these vulnerable children and their families that may include particular needs such as disability,</w:t>
      </w:r>
      <w:r w:rsidR="000C2FA5">
        <w:rPr>
          <w:rFonts w:ascii="Arial" w:hAnsi="Arial" w:cs="Arial"/>
        </w:rPr>
        <w:t xml:space="preserve"> autism, etc. Health and social care services put childhoods on the right track and also helps to make sure children are saf</w:t>
      </w:r>
      <w:r w:rsidR="003F40B2">
        <w:rPr>
          <w:rFonts w:ascii="Arial" w:hAnsi="Arial" w:cs="Arial"/>
        </w:rPr>
        <w:t>e</w:t>
      </w:r>
      <w:r w:rsidR="000C2FA5">
        <w:rPr>
          <w:rFonts w:ascii="Arial" w:hAnsi="Arial" w:cs="Arial"/>
        </w:rPr>
        <w:t>,</w:t>
      </w:r>
      <w:r w:rsidR="003F40B2">
        <w:rPr>
          <w:rFonts w:ascii="Arial" w:hAnsi="Arial" w:cs="Arial"/>
        </w:rPr>
        <w:t xml:space="preserve"> </w:t>
      </w:r>
      <w:r w:rsidR="000C2FA5">
        <w:rPr>
          <w:rFonts w:ascii="Arial" w:hAnsi="Arial" w:cs="Arial"/>
        </w:rPr>
        <w:t>secure,</w:t>
      </w:r>
      <w:r w:rsidR="003F40B2">
        <w:rPr>
          <w:rFonts w:ascii="Arial" w:hAnsi="Arial" w:cs="Arial"/>
        </w:rPr>
        <w:t xml:space="preserve"> </w:t>
      </w:r>
      <w:r w:rsidR="000C2FA5">
        <w:rPr>
          <w:rFonts w:ascii="Arial" w:hAnsi="Arial" w:cs="Arial"/>
        </w:rPr>
        <w:t xml:space="preserve">healthy and well </w:t>
      </w:r>
      <w:r w:rsidR="003F40B2">
        <w:rPr>
          <w:rFonts w:ascii="Arial" w:hAnsi="Arial" w:cs="Arial"/>
        </w:rPr>
        <w:t xml:space="preserve">looked after. There are different charities and organisation that working together as a partnership to make sure that the families receive the right helps what they need.   </w:t>
      </w:r>
      <w:r w:rsidR="000C2FA5">
        <w:rPr>
          <w:rFonts w:ascii="Arial" w:hAnsi="Arial" w:cs="Arial"/>
        </w:rPr>
        <w:t xml:space="preserve"> </w:t>
      </w:r>
      <w:r>
        <w:rPr>
          <w:rFonts w:ascii="Arial" w:hAnsi="Arial" w:cs="Arial"/>
        </w:rPr>
        <w:t xml:space="preserve"> </w:t>
      </w:r>
    </w:p>
    <w:p w14:paraId="70C926C1" w14:textId="6FE0A7A8" w:rsidR="00EC72B4" w:rsidRDefault="00EC72B4" w:rsidP="007817E6">
      <w:pPr>
        <w:ind w:left="360"/>
        <w:rPr>
          <w:rFonts w:ascii="Arial" w:hAnsi="Arial" w:cs="Arial"/>
        </w:rPr>
      </w:pPr>
    </w:p>
    <w:p w14:paraId="188CC774" w14:textId="6BCC6483" w:rsidR="00EC72B4" w:rsidRDefault="00EC72B4" w:rsidP="007817E6">
      <w:pPr>
        <w:ind w:left="360"/>
        <w:rPr>
          <w:rFonts w:ascii="Arial" w:hAnsi="Arial" w:cs="Arial"/>
        </w:rPr>
      </w:pPr>
    </w:p>
    <w:p w14:paraId="1B38D859" w14:textId="6ED09164" w:rsidR="00EC72B4" w:rsidRDefault="00EC72B4" w:rsidP="007817E6">
      <w:pPr>
        <w:ind w:left="360"/>
        <w:rPr>
          <w:rFonts w:ascii="Arial" w:hAnsi="Arial" w:cs="Arial"/>
        </w:rPr>
      </w:pPr>
    </w:p>
    <w:p w14:paraId="526698F8" w14:textId="450754CF" w:rsidR="00EC72B4" w:rsidRDefault="00EC72B4" w:rsidP="007817E6">
      <w:pPr>
        <w:ind w:left="360"/>
        <w:rPr>
          <w:rFonts w:ascii="Arial" w:hAnsi="Arial" w:cs="Arial"/>
        </w:rPr>
      </w:pPr>
    </w:p>
    <w:p w14:paraId="454D668F" w14:textId="4564623A" w:rsidR="00EC72B4" w:rsidRDefault="00EC72B4" w:rsidP="007817E6">
      <w:pPr>
        <w:ind w:left="360"/>
        <w:rPr>
          <w:rFonts w:ascii="Arial" w:hAnsi="Arial" w:cs="Arial"/>
        </w:rPr>
      </w:pPr>
    </w:p>
    <w:p w14:paraId="37192296" w14:textId="5A50B453" w:rsidR="00EC72B4" w:rsidRDefault="00EC72B4" w:rsidP="007817E6">
      <w:pPr>
        <w:ind w:left="360"/>
        <w:rPr>
          <w:rFonts w:ascii="Arial" w:hAnsi="Arial" w:cs="Arial"/>
        </w:rPr>
      </w:pPr>
    </w:p>
    <w:p w14:paraId="6522BA34" w14:textId="004E45DF" w:rsidR="00EC72B4" w:rsidRDefault="00EC72B4" w:rsidP="007817E6">
      <w:pPr>
        <w:ind w:left="360"/>
        <w:rPr>
          <w:rFonts w:ascii="Arial" w:hAnsi="Arial" w:cs="Arial"/>
        </w:rPr>
      </w:pPr>
    </w:p>
    <w:p w14:paraId="55DB1B7B" w14:textId="51BA229D" w:rsidR="00EC72B4" w:rsidRDefault="00EC72B4" w:rsidP="007817E6">
      <w:pPr>
        <w:ind w:left="360"/>
        <w:rPr>
          <w:rFonts w:ascii="Arial" w:hAnsi="Arial" w:cs="Arial"/>
        </w:rPr>
      </w:pPr>
    </w:p>
    <w:p w14:paraId="6CCEBC98" w14:textId="52261212" w:rsidR="00EC72B4" w:rsidRDefault="00EC72B4" w:rsidP="007817E6">
      <w:pPr>
        <w:ind w:left="360"/>
        <w:rPr>
          <w:rFonts w:ascii="Arial" w:hAnsi="Arial" w:cs="Arial"/>
        </w:rPr>
      </w:pPr>
    </w:p>
    <w:p w14:paraId="19902A50" w14:textId="4AB3F682" w:rsidR="00EC72B4" w:rsidRDefault="00EC72B4" w:rsidP="007817E6">
      <w:pPr>
        <w:ind w:left="360"/>
        <w:rPr>
          <w:rFonts w:ascii="Arial" w:hAnsi="Arial" w:cs="Arial"/>
        </w:rPr>
      </w:pPr>
    </w:p>
    <w:p w14:paraId="7504C2F3" w14:textId="2A6A2D96" w:rsidR="00EC72B4" w:rsidRDefault="00EC72B4" w:rsidP="007817E6">
      <w:pPr>
        <w:ind w:left="360"/>
        <w:rPr>
          <w:rFonts w:ascii="Arial" w:hAnsi="Arial" w:cs="Arial"/>
        </w:rPr>
      </w:pPr>
    </w:p>
    <w:p w14:paraId="4663A889" w14:textId="78456FD3" w:rsidR="00EC72B4" w:rsidRDefault="00EC72B4" w:rsidP="007817E6">
      <w:pPr>
        <w:ind w:left="360"/>
        <w:rPr>
          <w:rFonts w:ascii="Arial" w:hAnsi="Arial" w:cs="Arial"/>
        </w:rPr>
      </w:pPr>
    </w:p>
    <w:p w14:paraId="1ADFEC9D" w14:textId="1B84F95C" w:rsidR="00EC72B4" w:rsidRDefault="00EC72B4" w:rsidP="007817E6">
      <w:pPr>
        <w:ind w:left="360"/>
        <w:rPr>
          <w:rFonts w:ascii="Arial" w:hAnsi="Arial" w:cs="Arial"/>
        </w:rPr>
      </w:pPr>
    </w:p>
    <w:p w14:paraId="575F0C59" w14:textId="74698892" w:rsidR="00EC72B4" w:rsidRDefault="00EC72B4" w:rsidP="007817E6">
      <w:pPr>
        <w:ind w:left="360"/>
        <w:rPr>
          <w:rFonts w:ascii="Arial" w:hAnsi="Arial" w:cs="Arial"/>
        </w:rPr>
      </w:pPr>
    </w:p>
    <w:p w14:paraId="0FA94BDE" w14:textId="747BBCF2" w:rsidR="00EC72B4" w:rsidRDefault="00EC72B4" w:rsidP="007817E6">
      <w:pPr>
        <w:ind w:left="360"/>
        <w:rPr>
          <w:rFonts w:ascii="Arial" w:hAnsi="Arial" w:cs="Arial"/>
        </w:rPr>
      </w:pPr>
    </w:p>
    <w:p w14:paraId="4A0C9570" w14:textId="5FCDB789" w:rsidR="00331002" w:rsidRDefault="00331002" w:rsidP="007817E6">
      <w:pPr>
        <w:ind w:left="360"/>
        <w:rPr>
          <w:rFonts w:ascii="Arial" w:hAnsi="Arial" w:cs="Arial"/>
        </w:rPr>
      </w:pPr>
    </w:p>
    <w:p w14:paraId="7206F867" w14:textId="10748E5E" w:rsidR="00331002" w:rsidRDefault="00331002" w:rsidP="007817E6">
      <w:pPr>
        <w:ind w:left="360"/>
        <w:rPr>
          <w:rFonts w:ascii="Arial" w:hAnsi="Arial" w:cs="Arial"/>
        </w:rPr>
      </w:pPr>
    </w:p>
    <w:p w14:paraId="628664DE" w14:textId="58D885BE" w:rsidR="00331002" w:rsidRDefault="00331002" w:rsidP="007817E6">
      <w:pPr>
        <w:ind w:left="360"/>
        <w:rPr>
          <w:rFonts w:ascii="Arial" w:hAnsi="Arial" w:cs="Arial"/>
        </w:rPr>
      </w:pPr>
    </w:p>
    <w:p w14:paraId="058FB5D9" w14:textId="754007EA" w:rsidR="00331002" w:rsidRDefault="00331002" w:rsidP="007817E6">
      <w:pPr>
        <w:ind w:left="360"/>
        <w:rPr>
          <w:rFonts w:ascii="Arial" w:hAnsi="Arial" w:cs="Arial"/>
        </w:rPr>
      </w:pPr>
    </w:p>
    <w:p w14:paraId="347CA427" w14:textId="77777777" w:rsidR="00331002" w:rsidRDefault="00331002" w:rsidP="007817E6">
      <w:pPr>
        <w:ind w:left="360"/>
        <w:rPr>
          <w:rFonts w:ascii="Arial" w:hAnsi="Arial" w:cs="Arial"/>
        </w:rPr>
      </w:pPr>
    </w:p>
    <w:p w14:paraId="6FB76330" w14:textId="4E8365F4" w:rsidR="00EC72B4" w:rsidRDefault="00EC72B4" w:rsidP="007817E6">
      <w:pPr>
        <w:ind w:left="360"/>
        <w:rPr>
          <w:rFonts w:ascii="Arial" w:hAnsi="Arial" w:cs="Arial"/>
        </w:rPr>
      </w:pPr>
    </w:p>
    <w:p w14:paraId="12EAAAA8" w14:textId="77777777" w:rsidR="00693506" w:rsidRDefault="00693506" w:rsidP="00CC0166">
      <w:pPr>
        <w:rPr>
          <w:rFonts w:ascii="Arial" w:hAnsi="Arial" w:cs="Arial"/>
        </w:rPr>
      </w:pPr>
      <w:bookmarkStart w:id="0" w:name="_GoBack"/>
      <w:bookmarkEnd w:id="0"/>
    </w:p>
    <w:sdt>
      <w:sdtPr>
        <w:rPr>
          <w:rFonts w:asciiTheme="minorHAnsi" w:eastAsia="Times New Roman" w:hAnsiTheme="minorHAnsi" w:cs="Times New Roman"/>
          <w:color w:val="auto"/>
          <w:sz w:val="22"/>
          <w:szCs w:val="22"/>
        </w:rPr>
        <w:id w:val="2097902623"/>
        <w:docPartObj>
          <w:docPartGallery w:val="Bibliographies"/>
          <w:docPartUnique/>
        </w:docPartObj>
      </w:sdtPr>
      <w:sdtEndPr/>
      <w:sdtContent>
        <w:p w14:paraId="00950B32" w14:textId="2F788B56" w:rsidR="00BA4F91" w:rsidRPr="00BA4F91" w:rsidRDefault="00BA4F91">
          <w:pPr>
            <w:pStyle w:val="Heading1"/>
            <w:rPr>
              <w:rFonts w:ascii="Arial" w:hAnsi="Arial" w:cs="Arial"/>
              <w:b/>
              <w:bCs/>
              <w:color w:val="auto"/>
            </w:rPr>
          </w:pPr>
          <w:r w:rsidRPr="00BA4F91">
            <w:rPr>
              <w:rFonts w:ascii="Arial" w:hAnsi="Arial" w:cs="Arial"/>
              <w:b/>
              <w:bCs/>
              <w:color w:val="auto"/>
            </w:rPr>
            <w:t>References</w:t>
          </w:r>
        </w:p>
        <w:p w14:paraId="4DD0DC35" w14:textId="77777777" w:rsidR="00BA4F91" w:rsidRDefault="00BA4F91" w:rsidP="00BA4F91">
          <w:pPr>
            <w:pStyle w:val="Bibliography"/>
          </w:pPr>
        </w:p>
        <w:sdt>
          <w:sdtPr>
            <w:id w:val="-573587230"/>
            <w:bibliography/>
          </w:sdtPr>
          <w:sdtEndPr/>
          <w:sdtContent>
            <w:p w14:paraId="231CDB97" w14:textId="3E3BA01D" w:rsidR="00BA4F91" w:rsidRPr="00BA4F91" w:rsidRDefault="00BA4F91" w:rsidP="00BA4F91">
              <w:pPr>
                <w:rPr>
                  <w:rFonts w:ascii="Arial" w:hAnsi="Arial" w:cs="Arial"/>
                  <w:noProof/>
                </w:rPr>
              </w:pPr>
              <w:r w:rsidRPr="00BA4F91">
                <w:rPr>
                  <w:rFonts w:ascii="Arial" w:hAnsi="Arial" w:cs="Arial"/>
                </w:rPr>
                <w:fldChar w:fldCharType="begin"/>
              </w:r>
              <w:r w:rsidRPr="00BA4F91">
                <w:rPr>
                  <w:rFonts w:ascii="Arial" w:hAnsi="Arial" w:cs="Arial"/>
                </w:rPr>
                <w:instrText xml:space="preserve"> BIBLIOGRAPHY </w:instrText>
              </w:r>
              <w:r w:rsidRPr="00BA4F91">
                <w:rPr>
                  <w:rFonts w:ascii="Arial" w:hAnsi="Arial" w:cs="Arial"/>
                </w:rPr>
                <w:fldChar w:fldCharType="separate"/>
              </w:r>
              <w:r w:rsidRPr="00BA4F91">
                <w:rPr>
                  <w:rFonts w:ascii="Arial" w:hAnsi="Arial" w:cs="Arial"/>
                  <w:noProof/>
                </w:rPr>
                <w:t xml:space="preserve">Clark, R. M., (2013). </w:t>
              </w:r>
              <w:r w:rsidRPr="00BA4F91">
                <w:rPr>
                  <w:rFonts w:ascii="Arial" w:hAnsi="Arial" w:cs="Arial"/>
                  <w:i/>
                  <w:iCs/>
                  <w:noProof/>
                </w:rPr>
                <w:t xml:space="preserve">Childhood in Society for the Early Years. </w:t>
              </w:r>
              <w:r w:rsidRPr="00BA4F91">
                <w:rPr>
                  <w:rFonts w:ascii="Arial" w:hAnsi="Arial" w:cs="Arial"/>
                  <w:noProof/>
                </w:rPr>
                <w:t>2nd ed. London: Sage.</w:t>
              </w:r>
            </w:p>
            <w:p w14:paraId="2520F145" w14:textId="7C9DFD91" w:rsidR="00BA4F91" w:rsidRPr="00BA4F91" w:rsidRDefault="00BA4F91" w:rsidP="00BA4F91">
              <w:pPr>
                <w:rPr>
                  <w:rFonts w:ascii="Arial" w:hAnsi="Arial" w:cs="Arial"/>
                  <w:noProof/>
                </w:rPr>
              </w:pPr>
              <w:r w:rsidRPr="00BA4F91">
                <w:rPr>
                  <w:rFonts w:ascii="Arial" w:hAnsi="Arial" w:cs="Arial"/>
                  <w:noProof/>
                </w:rPr>
                <w:t xml:space="preserve">Corcern Worldwide, (n.d). </w:t>
              </w:r>
              <w:r w:rsidRPr="00BA4F91">
                <w:rPr>
                  <w:rFonts w:ascii="Arial" w:hAnsi="Arial" w:cs="Arial"/>
                  <w:i/>
                  <w:iCs/>
                  <w:noProof/>
                </w:rPr>
                <w:t xml:space="preserve">Concern.org.uk. </w:t>
              </w:r>
              <w:r w:rsidRPr="00BA4F91">
                <w:rPr>
                  <w:rFonts w:ascii="Arial" w:hAnsi="Arial" w:cs="Arial"/>
                  <w:noProof/>
                </w:rPr>
                <w:t xml:space="preserve">[Online] </w:t>
              </w:r>
              <w:r w:rsidRPr="00BA4F91">
                <w:rPr>
                  <w:rFonts w:ascii="Arial" w:hAnsi="Arial" w:cs="Arial"/>
                  <w:noProof/>
                </w:rPr>
                <w:br/>
                <w:t xml:space="preserve">Available at: </w:t>
              </w:r>
              <w:hyperlink r:id="rId13" w:history="1">
                <w:r w:rsidRPr="00043752">
                  <w:rPr>
                    <w:rStyle w:val="Hyperlink"/>
                    <w:rFonts w:ascii="Arial" w:hAnsi="Arial" w:cs="Arial"/>
                    <w:noProof/>
                  </w:rPr>
                  <w:t>https://www.concern.org.uk/poverty-definition-statistics-and-causes</w:t>
                </w:r>
              </w:hyperlink>
              <w:r w:rsidRPr="00BA4F91">
                <w:rPr>
                  <w:rFonts w:ascii="Arial" w:hAnsi="Arial" w:cs="Arial"/>
                  <w:noProof/>
                </w:rPr>
                <w:br/>
                <w:t>[Accessed 18 March 2020].</w:t>
              </w:r>
            </w:p>
            <w:p w14:paraId="7BD4AD7E" w14:textId="13FA5D1D" w:rsidR="00BA4F91" w:rsidRPr="00BA4F91" w:rsidRDefault="00BA4F91" w:rsidP="00BA4F91">
              <w:pPr>
                <w:rPr>
                  <w:rFonts w:ascii="Arial" w:hAnsi="Arial" w:cs="Arial"/>
                  <w:noProof/>
                </w:rPr>
              </w:pPr>
              <w:r w:rsidRPr="00BA4F91">
                <w:rPr>
                  <w:rFonts w:ascii="Arial" w:hAnsi="Arial" w:cs="Arial"/>
                  <w:noProof/>
                </w:rPr>
                <w:t xml:space="preserve">Department for Education, (2016). </w:t>
              </w:r>
              <w:r w:rsidRPr="00BA4F91">
                <w:rPr>
                  <w:rFonts w:ascii="Arial" w:hAnsi="Arial" w:cs="Arial"/>
                  <w:i/>
                  <w:iCs/>
                  <w:noProof/>
                </w:rPr>
                <w:t xml:space="preserve">gov.uk: Information sharing to protect vulnerable children and families. </w:t>
              </w:r>
              <w:r w:rsidRPr="00BA4F91">
                <w:rPr>
                  <w:rFonts w:ascii="Arial" w:hAnsi="Arial" w:cs="Arial"/>
                  <w:noProof/>
                </w:rPr>
                <w:t xml:space="preserve">[Online] </w:t>
              </w:r>
              <w:r w:rsidRPr="00BA4F91">
                <w:rPr>
                  <w:rFonts w:ascii="Arial" w:hAnsi="Arial" w:cs="Arial"/>
                  <w:noProof/>
                </w:rPr>
                <w:br/>
                <w:t xml:space="preserve">Available at: </w:t>
              </w:r>
              <w:hyperlink r:id="rId14" w:history="1">
                <w:r w:rsidRPr="00043752">
                  <w:rPr>
                    <w:rStyle w:val="Hyperlink"/>
                    <w:rFonts w:ascii="Arial" w:hAnsi="Arial" w:cs="Arial"/>
                    <w:noProof/>
                  </w:rPr>
                  <w:t>https://assets.publishing.service.gov.uk/government/uploads/system/uploads/attachment_data/file/554128/Information-sharing-to-protect-vulnerable-children-and-families.pdf</w:t>
                </w:r>
              </w:hyperlink>
              <w:r w:rsidRPr="00BA4F91">
                <w:rPr>
                  <w:rFonts w:ascii="Arial" w:hAnsi="Arial" w:cs="Arial"/>
                  <w:noProof/>
                </w:rPr>
                <w:br/>
                <w:t>[Accessed 14 March 2020].</w:t>
              </w:r>
            </w:p>
            <w:p w14:paraId="2910BB47" w14:textId="61F0067B" w:rsidR="00BA4F91" w:rsidRPr="00BA4F91" w:rsidRDefault="00BA4F91" w:rsidP="00BA4F91">
              <w:pPr>
                <w:rPr>
                  <w:rFonts w:ascii="Arial" w:hAnsi="Arial" w:cs="Arial"/>
                  <w:noProof/>
                </w:rPr>
              </w:pPr>
              <w:r w:rsidRPr="00BA4F91">
                <w:rPr>
                  <w:rFonts w:ascii="Arial" w:hAnsi="Arial" w:cs="Arial"/>
                  <w:noProof/>
                </w:rPr>
                <w:t xml:space="preserve">historycrunch.com, (2016). </w:t>
              </w:r>
              <w:r w:rsidRPr="00BA4F91">
                <w:rPr>
                  <w:rFonts w:ascii="Arial" w:hAnsi="Arial" w:cs="Arial"/>
                  <w:i/>
                  <w:iCs/>
                  <w:noProof/>
                </w:rPr>
                <w:t xml:space="preserve">History Crunch: Child Labor in the Industrial Revolution. </w:t>
              </w:r>
              <w:r w:rsidRPr="00BA4F91">
                <w:rPr>
                  <w:rFonts w:ascii="Arial" w:hAnsi="Arial" w:cs="Arial"/>
                  <w:noProof/>
                </w:rPr>
                <w:t xml:space="preserve">[Online] </w:t>
              </w:r>
              <w:r w:rsidRPr="00BA4F91">
                <w:rPr>
                  <w:rFonts w:ascii="Arial" w:hAnsi="Arial" w:cs="Arial"/>
                  <w:noProof/>
                </w:rPr>
                <w:br/>
              </w:r>
              <w:hyperlink r:id="rId15" w:history="1">
                <w:r w:rsidRPr="00043752">
                  <w:rPr>
                    <w:rStyle w:val="Hyperlink"/>
                    <w:rFonts w:ascii="Arial" w:hAnsi="Arial" w:cs="Arial"/>
                    <w:noProof/>
                  </w:rPr>
                  <w:t>Available at: https://www.historycrunch.com/child-labor-in-the-industrial-revolution.html#/</w:t>
                </w:r>
              </w:hyperlink>
              <w:r w:rsidRPr="00BA4F91">
                <w:rPr>
                  <w:rFonts w:ascii="Arial" w:hAnsi="Arial" w:cs="Arial"/>
                  <w:noProof/>
                </w:rPr>
                <w:br/>
                <w:t>[Accessed 20 February 2020].</w:t>
              </w:r>
            </w:p>
            <w:p w14:paraId="01ED5A0E" w14:textId="55463246" w:rsidR="00BA4F91" w:rsidRPr="00BA4F91" w:rsidRDefault="00BA4F91" w:rsidP="00BA4F91">
              <w:pPr>
                <w:rPr>
                  <w:rFonts w:ascii="Arial" w:hAnsi="Arial" w:cs="Arial"/>
                  <w:noProof/>
                </w:rPr>
              </w:pPr>
              <w:r w:rsidRPr="00BA4F91">
                <w:rPr>
                  <w:rFonts w:ascii="Arial" w:hAnsi="Arial" w:cs="Arial"/>
                  <w:noProof/>
                </w:rPr>
                <w:t xml:space="preserve">HMTreasury, (2003). </w:t>
              </w:r>
              <w:r w:rsidRPr="00BA4F91">
                <w:rPr>
                  <w:rFonts w:ascii="Arial" w:hAnsi="Arial" w:cs="Arial"/>
                  <w:i/>
                  <w:iCs/>
                  <w:noProof/>
                </w:rPr>
                <w:t xml:space="preserve">gov.uk - Document: Every child matters. </w:t>
              </w:r>
              <w:r w:rsidRPr="00BA4F91">
                <w:rPr>
                  <w:rFonts w:ascii="Arial" w:hAnsi="Arial" w:cs="Arial"/>
                  <w:noProof/>
                </w:rPr>
                <w:t xml:space="preserve">[Online] </w:t>
              </w:r>
              <w:r w:rsidRPr="00BA4F91">
                <w:rPr>
                  <w:rFonts w:ascii="Arial" w:hAnsi="Arial" w:cs="Arial"/>
                  <w:noProof/>
                </w:rPr>
                <w:br/>
              </w:r>
              <w:hyperlink r:id="rId16" w:history="1">
                <w:r w:rsidRPr="00043752">
                  <w:rPr>
                    <w:rStyle w:val="Hyperlink"/>
                    <w:rFonts w:ascii="Arial" w:hAnsi="Arial" w:cs="Arial"/>
                    <w:noProof/>
                  </w:rPr>
                  <w:t>Available at: https://www.gov.uk/government/publications/every-child-matters</w:t>
                </w:r>
              </w:hyperlink>
              <w:r w:rsidRPr="00BA4F91">
                <w:rPr>
                  <w:rFonts w:ascii="Arial" w:hAnsi="Arial" w:cs="Arial"/>
                  <w:noProof/>
                </w:rPr>
                <w:br/>
                <w:t>[Accessed 31 March 2020].</w:t>
              </w:r>
            </w:p>
            <w:p w14:paraId="09A4749A" w14:textId="7942E1A2" w:rsidR="00BA4F91" w:rsidRPr="00BA4F91" w:rsidRDefault="00BA4F91" w:rsidP="00BA4F91">
              <w:pPr>
                <w:rPr>
                  <w:rFonts w:ascii="Arial" w:hAnsi="Arial" w:cs="Arial"/>
                  <w:noProof/>
                </w:rPr>
              </w:pPr>
              <w:r w:rsidRPr="00BA4F91">
                <w:rPr>
                  <w:rFonts w:ascii="Arial" w:hAnsi="Arial" w:cs="Arial"/>
                  <w:noProof/>
                </w:rPr>
                <w:t xml:space="preserve">James, A. &amp; Prout, a. A., (1997). </w:t>
              </w:r>
              <w:r w:rsidRPr="00BA4F91">
                <w:rPr>
                  <w:rFonts w:ascii="Arial" w:hAnsi="Arial" w:cs="Arial"/>
                  <w:i/>
                  <w:iCs/>
                  <w:noProof/>
                </w:rPr>
                <w:t xml:space="preserve">Consturcting and Reconstructing Childhood: Contemporary Issues in the Sociological Study of Childhood. </w:t>
              </w:r>
              <w:r w:rsidRPr="00BA4F91">
                <w:rPr>
                  <w:rFonts w:ascii="Arial" w:hAnsi="Arial" w:cs="Arial"/>
                  <w:noProof/>
                </w:rPr>
                <w:t>2nd ed. Oxon: Routledge.</w:t>
              </w:r>
            </w:p>
            <w:p w14:paraId="0519DD31" w14:textId="40256C9F" w:rsidR="00BA4F91" w:rsidRPr="00BA4F91" w:rsidRDefault="00BA4F91" w:rsidP="00BA4F91">
              <w:pPr>
                <w:rPr>
                  <w:rFonts w:ascii="Arial" w:hAnsi="Arial" w:cs="Arial"/>
                  <w:noProof/>
                </w:rPr>
              </w:pPr>
              <w:r w:rsidRPr="00BA4F91">
                <w:rPr>
                  <w:rFonts w:ascii="Arial" w:hAnsi="Arial" w:cs="Arial"/>
                  <w:noProof/>
                </w:rPr>
                <w:t xml:space="preserve">Jordan, T. E., (1987). </w:t>
              </w:r>
              <w:r w:rsidRPr="00BA4F91">
                <w:rPr>
                  <w:rFonts w:ascii="Arial" w:hAnsi="Arial" w:cs="Arial"/>
                  <w:i/>
                  <w:iCs/>
                  <w:noProof/>
                </w:rPr>
                <w:t xml:space="preserve">Victorian childhood : themes and variations, </w:t>
              </w:r>
              <w:r w:rsidRPr="00BA4F91">
                <w:rPr>
                  <w:rFonts w:ascii="Arial" w:hAnsi="Arial" w:cs="Arial"/>
                  <w:noProof/>
                </w:rPr>
                <w:t>New York: Albany.</w:t>
              </w:r>
            </w:p>
            <w:p w14:paraId="4C474F79" w14:textId="01EF8223" w:rsidR="00BA4F91" w:rsidRPr="00BA4F91" w:rsidRDefault="00BA4F91" w:rsidP="00BA4F91">
              <w:pPr>
                <w:rPr>
                  <w:rFonts w:ascii="Arial" w:hAnsi="Arial" w:cs="Arial"/>
                  <w:noProof/>
                </w:rPr>
              </w:pPr>
              <w:r w:rsidRPr="00BA4F91">
                <w:rPr>
                  <w:rFonts w:ascii="Arial" w:hAnsi="Arial" w:cs="Arial"/>
                  <w:noProof/>
                </w:rPr>
                <w:t xml:space="preserve">legislation.gov.uk, (1981). </w:t>
              </w:r>
              <w:r w:rsidRPr="00BA4F91">
                <w:rPr>
                  <w:rFonts w:ascii="Arial" w:hAnsi="Arial" w:cs="Arial"/>
                  <w:i/>
                  <w:iCs/>
                  <w:noProof/>
                </w:rPr>
                <w:t xml:space="preserve">egislation.gov.uk - Education Act 1981. </w:t>
              </w:r>
              <w:r w:rsidRPr="00BA4F91">
                <w:rPr>
                  <w:rFonts w:ascii="Arial" w:hAnsi="Arial" w:cs="Arial"/>
                  <w:noProof/>
                </w:rPr>
                <w:t xml:space="preserve">[Online] </w:t>
              </w:r>
              <w:r w:rsidRPr="00BA4F91">
                <w:rPr>
                  <w:rFonts w:ascii="Arial" w:hAnsi="Arial" w:cs="Arial"/>
                  <w:noProof/>
                </w:rPr>
                <w:br/>
                <w:t xml:space="preserve">Available at: </w:t>
              </w:r>
              <w:hyperlink r:id="rId17" w:history="1">
                <w:r w:rsidRPr="00043752">
                  <w:rPr>
                    <w:rStyle w:val="Hyperlink"/>
                    <w:rFonts w:ascii="Arial" w:hAnsi="Arial" w:cs="Arial"/>
                    <w:noProof/>
                  </w:rPr>
                  <w:t>http://www.legislation.gov.uk/ukpga/1981/60/enacted</w:t>
                </w:r>
              </w:hyperlink>
              <w:r w:rsidRPr="00BA4F91">
                <w:rPr>
                  <w:rFonts w:ascii="Arial" w:hAnsi="Arial" w:cs="Arial"/>
                  <w:noProof/>
                </w:rPr>
                <w:br/>
                <w:t>[Accessed 15 March 2020].</w:t>
              </w:r>
            </w:p>
            <w:p w14:paraId="66C0A5C1" w14:textId="31B8B504" w:rsidR="00BA4F91" w:rsidRPr="00BA4F91" w:rsidRDefault="00BA4F91" w:rsidP="00BA4F91">
              <w:pPr>
                <w:rPr>
                  <w:rFonts w:ascii="Arial" w:hAnsi="Arial" w:cs="Arial"/>
                  <w:noProof/>
                </w:rPr>
              </w:pPr>
              <w:r w:rsidRPr="00BA4F91">
                <w:rPr>
                  <w:rFonts w:ascii="Arial" w:hAnsi="Arial" w:cs="Arial"/>
                  <w:noProof/>
                </w:rPr>
                <w:t xml:space="preserve">legislation.gov.uk, (1983). </w:t>
              </w:r>
              <w:r w:rsidRPr="00BA4F91">
                <w:rPr>
                  <w:rFonts w:ascii="Arial" w:hAnsi="Arial" w:cs="Arial"/>
                  <w:i/>
                  <w:iCs/>
                  <w:noProof/>
                </w:rPr>
                <w:t xml:space="preserve">legislation.gov.uk - Mental Health Act 1983. </w:t>
              </w:r>
              <w:r w:rsidRPr="00BA4F91">
                <w:rPr>
                  <w:rFonts w:ascii="Arial" w:hAnsi="Arial" w:cs="Arial"/>
                  <w:noProof/>
                </w:rPr>
                <w:t xml:space="preserve">[Online] </w:t>
              </w:r>
              <w:r w:rsidRPr="00BA4F91">
                <w:rPr>
                  <w:rFonts w:ascii="Arial" w:hAnsi="Arial" w:cs="Arial"/>
                  <w:noProof/>
                </w:rPr>
                <w:br/>
                <w:t xml:space="preserve">Available at: </w:t>
              </w:r>
              <w:hyperlink r:id="rId18" w:history="1">
                <w:r w:rsidRPr="00043752">
                  <w:rPr>
                    <w:rStyle w:val="Hyperlink"/>
                    <w:rFonts w:ascii="Arial" w:hAnsi="Arial" w:cs="Arial"/>
                    <w:noProof/>
                  </w:rPr>
                  <w:t>https://www.legislation.gov.uk/ukpga/1983/20/contents</w:t>
                </w:r>
              </w:hyperlink>
              <w:r w:rsidRPr="00BA4F91">
                <w:rPr>
                  <w:rFonts w:ascii="Arial" w:hAnsi="Arial" w:cs="Arial"/>
                  <w:noProof/>
                </w:rPr>
                <w:br/>
                <w:t>[Accessed 15 March 2020].</w:t>
              </w:r>
            </w:p>
            <w:p w14:paraId="07A3DD65" w14:textId="459E1E0B" w:rsidR="00BA4F91" w:rsidRPr="00BA4F91" w:rsidRDefault="00BA4F91" w:rsidP="00BA4F91">
              <w:pPr>
                <w:rPr>
                  <w:rFonts w:ascii="Arial" w:hAnsi="Arial" w:cs="Arial"/>
                  <w:noProof/>
                </w:rPr>
              </w:pPr>
              <w:r w:rsidRPr="00BA4F91">
                <w:rPr>
                  <w:rFonts w:ascii="Arial" w:hAnsi="Arial" w:cs="Arial"/>
                  <w:noProof/>
                </w:rPr>
                <w:t xml:space="preserve">legislation.gov.uk, (1986). </w:t>
              </w:r>
              <w:r w:rsidRPr="00BA4F91">
                <w:rPr>
                  <w:rFonts w:ascii="Arial" w:hAnsi="Arial" w:cs="Arial"/>
                  <w:i/>
                  <w:iCs/>
                  <w:noProof/>
                </w:rPr>
                <w:t xml:space="preserve">legislation.gov.uk - disabled Persons Act 1986. </w:t>
              </w:r>
              <w:r w:rsidRPr="00BA4F91">
                <w:rPr>
                  <w:rFonts w:ascii="Arial" w:hAnsi="Arial" w:cs="Arial"/>
                  <w:noProof/>
                </w:rPr>
                <w:t xml:space="preserve">[Online] </w:t>
              </w:r>
              <w:r w:rsidRPr="00BA4F91">
                <w:rPr>
                  <w:rFonts w:ascii="Arial" w:hAnsi="Arial" w:cs="Arial"/>
                  <w:noProof/>
                </w:rPr>
                <w:br/>
                <w:t xml:space="preserve">Available at: </w:t>
              </w:r>
              <w:hyperlink r:id="rId19" w:history="1">
                <w:r w:rsidRPr="00043752">
                  <w:rPr>
                    <w:rStyle w:val="Hyperlink"/>
                    <w:rFonts w:ascii="Arial" w:hAnsi="Arial" w:cs="Arial"/>
                    <w:noProof/>
                  </w:rPr>
                  <w:t>http://www.legislation.gov.uk/ukpga/1986/33/contents</w:t>
                </w:r>
              </w:hyperlink>
              <w:r w:rsidRPr="00BA4F91">
                <w:rPr>
                  <w:rFonts w:ascii="Arial" w:hAnsi="Arial" w:cs="Arial"/>
                  <w:noProof/>
                </w:rPr>
                <w:br/>
                <w:t>[Accessed 15 March 2020].</w:t>
              </w:r>
            </w:p>
            <w:p w14:paraId="34711DF8" w14:textId="6A9D75A6" w:rsidR="00BA4F91" w:rsidRPr="00BA4F91" w:rsidRDefault="00BA4F91" w:rsidP="00BA4F91">
              <w:pPr>
                <w:rPr>
                  <w:rFonts w:ascii="Arial" w:hAnsi="Arial" w:cs="Arial"/>
                  <w:noProof/>
                </w:rPr>
              </w:pPr>
              <w:r w:rsidRPr="00BA4F91">
                <w:rPr>
                  <w:rFonts w:ascii="Arial" w:hAnsi="Arial" w:cs="Arial"/>
                  <w:noProof/>
                </w:rPr>
                <w:t xml:space="preserve">legislation.gov.uk, (1988). </w:t>
              </w:r>
              <w:r w:rsidRPr="00BA4F91">
                <w:rPr>
                  <w:rFonts w:ascii="Arial" w:hAnsi="Arial" w:cs="Arial"/>
                  <w:i/>
                  <w:iCs/>
                  <w:noProof/>
                </w:rPr>
                <w:t xml:space="preserve">legislation.gov.uk - Education Reform Act 1988. </w:t>
              </w:r>
              <w:r w:rsidRPr="00BA4F91">
                <w:rPr>
                  <w:rFonts w:ascii="Arial" w:hAnsi="Arial" w:cs="Arial"/>
                  <w:noProof/>
                </w:rPr>
                <w:t xml:space="preserve">[Online] </w:t>
              </w:r>
              <w:r w:rsidRPr="00BA4F91">
                <w:rPr>
                  <w:rFonts w:ascii="Arial" w:hAnsi="Arial" w:cs="Arial"/>
                  <w:noProof/>
                </w:rPr>
                <w:br/>
                <w:t xml:space="preserve">Available at: </w:t>
              </w:r>
              <w:hyperlink r:id="rId20" w:history="1">
                <w:r w:rsidRPr="00043752">
                  <w:rPr>
                    <w:rStyle w:val="Hyperlink"/>
                    <w:rFonts w:ascii="Arial" w:hAnsi="Arial" w:cs="Arial"/>
                    <w:noProof/>
                  </w:rPr>
                  <w:t>http://www.legislation.gov.uk/ukpga/1988/40/contents</w:t>
                </w:r>
              </w:hyperlink>
              <w:r w:rsidRPr="00BA4F91">
                <w:rPr>
                  <w:rFonts w:ascii="Arial" w:hAnsi="Arial" w:cs="Arial"/>
                  <w:noProof/>
                </w:rPr>
                <w:br/>
                <w:t>[Accessed 15 March 2020].</w:t>
              </w:r>
            </w:p>
            <w:p w14:paraId="7297885C" w14:textId="6A99AFFC" w:rsidR="00BA4F91" w:rsidRPr="00BA4F91" w:rsidRDefault="00BA4F91" w:rsidP="00BA4F91">
              <w:pPr>
                <w:rPr>
                  <w:rFonts w:ascii="Arial" w:hAnsi="Arial" w:cs="Arial"/>
                  <w:noProof/>
                </w:rPr>
              </w:pPr>
              <w:r w:rsidRPr="00BA4F91">
                <w:rPr>
                  <w:rFonts w:ascii="Arial" w:hAnsi="Arial" w:cs="Arial"/>
                  <w:noProof/>
                </w:rPr>
                <w:t xml:space="preserve">legislation.gov.uk, (1989). </w:t>
              </w:r>
              <w:r w:rsidRPr="00BA4F91">
                <w:rPr>
                  <w:rFonts w:ascii="Arial" w:hAnsi="Arial" w:cs="Arial"/>
                  <w:i/>
                  <w:iCs/>
                  <w:noProof/>
                </w:rPr>
                <w:t xml:space="preserve">legislation.gov.uk - Children Act 1989. </w:t>
              </w:r>
              <w:r w:rsidRPr="00BA4F91">
                <w:rPr>
                  <w:rFonts w:ascii="Arial" w:hAnsi="Arial" w:cs="Arial"/>
                  <w:noProof/>
                </w:rPr>
                <w:t xml:space="preserve">[Online] </w:t>
              </w:r>
              <w:r w:rsidRPr="00BA4F91">
                <w:rPr>
                  <w:rFonts w:ascii="Arial" w:hAnsi="Arial" w:cs="Arial"/>
                  <w:noProof/>
                </w:rPr>
                <w:br/>
                <w:t xml:space="preserve">Available at: </w:t>
              </w:r>
              <w:hyperlink r:id="rId21" w:history="1">
                <w:r w:rsidRPr="00043752">
                  <w:rPr>
                    <w:rStyle w:val="Hyperlink"/>
                    <w:rFonts w:ascii="Arial" w:hAnsi="Arial" w:cs="Arial"/>
                    <w:noProof/>
                  </w:rPr>
                  <w:t>https://www.legislation.gov.uk/ukpga/1989/41/contents</w:t>
                </w:r>
              </w:hyperlink>
              <w:r w:rsidRPr="00BA4F91">
                <w:rPr>
                  <w:rFonts w:ascii="Arial" w:hAnsi="Arial" w:cs="Arial"/>
                  <w:noProof/>
                </w:rPr>
                <w:br/>
                <w:t>[Accessed 15 March 2020].</w:t>
              </w:r>
            </w:p>
            <w:p w14:paraId="3A572663" w14:textId="2C8B6966" w:rsidR="00BA4F91" w:rsidRPr="00BA4F91" w:rsidRDefault="00BA4F91" w:rsidP="00BA4F91">
              <w:pPr>
                <w:rPr>
                  <w:rFonts w:ascii="Arial" w:hAnsi="Arial" w:cs="Arial"/>
                  <w:noProof/>
                </w:rPr>
              </w:pPr>
              <w:r w:rsidRPr="00BA4F91">
                <w:rPr>
                  <w:rFonts w:ascii="Arial" w:hAnsi="Arial" w:cs="Arial"/>
                  <w:noProof/>
                </w:rPr>
                <w:t xml:space="preserve">legislation.gov.uk, (1990). </w:t>
              </w:r>
              <w:r w:rsidRPr="00BA4F91">
                <w:rPr>
                  <w:rFonts w:ascii="Arial" w:hAnsi="Arial" w:cs="Arial"/>
                  <w:i/>
                  <w:iCs/>
                  <w:noProof/>
                </w:rPr>
                <w:t xml:space="preserve">legislation.gov.uk - National Health Service and Community Care Act 1990. </w:t>
              </w:r>
              <w:r w:rsidRPr="00BA4F91">
                <w:rPr>
                  <w:rFonts w:ascii="Arial" w:hAnsi="Arial" w:cs="Arial"/>
                  <w:noProof/>
                </w:rPr>
                <w:t xml:space="preserve">[Online] </w:t>
              </w:r>
              <w:r w:rsidRPr="00BA4F91">
                <w:rPr>
                  <w:rFonts w:ascii="Arial" w:hAnsi="Arial" w:cs="Arial"/>
                  <w:noProof/>
                </w:rPr>
                <w:br/>
              </w:r>
              <w:r w:rsidRPr="00BA4F91">
                <w:rPr>
                  <w:rFonts w:ascii="Arial" w:hAnsi="Arial" w:cs="Arial"/>
                  <w:noProof/>
                </w:rPr>
                <w:lastRenderedPageBreak/>
                <w:t xml:space="preserve">Available at: </w:t>
              </w:r>
              <w:hyperlink r:id="rId22" w:history="1">
                <w:r w:rsidRPr="00043752">
                  <w:rPr>
                    <w:rStyle w:val="Hyperlink"/>
                    <w:rFonts w:ascii="Arial" w:hAnsi="Arial" w:cs="Arial"/>
                    <w:noProof/>
                  </w:rPr>
                  <w:t>http://www.legislation.gov.uk/ukpga/1990/19/contents</w:t>
                </w:r>
              </w:hyperlink>
              <w:r w:rsidRPr="00BA4F91">
                <w:rPr>
                  <w:rFonts w:ascii="Arial" w:hAnsi="Arial" w:cs="Arial"/>
                  <w:noProof/>
                </w:rPr>
                <w:br/>
                <w:t>[Accessed 15 March 2020].</w:t>
              </w:r>
            </w:p>
            <w:p w14:paraId="3C686C45" w14:textId="63801A27" w:rsidR="00BA4F91" w:rsidRPr="00BA4F91" w:rsidRDefault="00BA4F91" w:rsidP="00BA4F91">
              <w:pPr>
                <w:rPr>
                  <w:rFonts w:ascii="Arial" w:hAnsi="Arial" w:cs="Arial"/>
                  <w:noProof/>
                </w:rPr>
              </w:pPr>
              <w:r w:rsidRPr="00BA4F91">
                <w:rPr>
                  <w:rFonts w:ascii="Arial" w:hAnsi="Arial" w:cs="Arial"/>
                  <w:noProof/>
                </w:rPr>
                <w:t xml:space="preserve">legislation.gov.uk, (1999). </w:t>
              </w:r>
              <w:r w:rsidRPr="00BA4F91">
                <w:rPr>
                  <w:rFonts w:ascii="Arial" w:hAnsi="Arial" w:cs="Arial"/>
                  <w:i/>
                  <w:iCs/>
                  <w:noProof/>
                </w:rPr>
                <w:t xml:space="preserve">legislation.gov.uk - Disability Rights Commission Act 1999. </w:t>
              </w:r>
              <w:r w:rsidRPr="00BA4F91">
                <w:rPr>
                  <w:rFonts w:ascii="Arial" w:hAnsi="Arial" w:cs="Arial"/>
                  <w:noProof/>
                </w:rPr>
                <w:t xml:space="preserve">[Online] </w:t>
              </w:r>
              <w:r w:rsidRPr="00BA4F91">
                <w:rPr>
                  <w:rFonts w:ascii="Arial" w:hAnsi="Arial" w:cs="Arial"/>
                  <w:noProof/>
                </w:rPr>
                <w:br/>
                <w:t xml:space="preserve">Available at: </w:t>
              </w:r>
              <w:hyperlink r:id="rId23" w:history="1">
                <w:r w:rsidRPr="00043752">
                  <w:rPr>
                    <w:rStyle w:val="Hyperlink"/>
                    <w:rFonts w:ascii="Arial" w:hAnsi="Arial" w:cs="Arial"/>
                    <w:noProof/>
                  </w:rPr>
                  <w:t>http://www.legislation.gov.uk/ukpga/1999/17/contents</w:t>
                </w:r>
              </w:hyperlink>
              <w:r w:rsidRPr="00BA4F91">
                <w:rPr>
                  <w:rFonts w:ascii="Arial" w:hAnsi="Arial" w:cs="Arial"/>
                  <w:noProof/>
                </w:rPr>
                <w:br/>
                <w:t>[Accessed 15 March 2020].</w:t>
              </w:r>
            </w:p>
            <w:p w14:paraId="0D0E77C6" w14:textId="6D41346A" w:rsidR="00BA4F91" w:rsidRPr="00BA4F91" w:rsidRDefault="00BA4F91" w:rsidP="00BA4F91">
              <w:pPr>
                <w:rPr>
                  <w:rFonts w:ascii="Arial" w:hAnsi="Arial" w:cs="Arial"/>
                  <w:noProof/>
                </w:rPr>
              </w:pPr>
              <w:r w:rsidRPr="00BA4F91">
                <w:rPr>
                  <w:rFonts w:ascii="Arial" w:hAnsi="Arial" w:cs="Arial"/>
                  <w:noProof/>
                </w:rPr>
                <w:t xml:space="preserve">May, T. &amp; Henley, a. L., (2012). </w:t>
              </w:r>
              <w:r w:rsidRPr="00BA4F91">
                <w:rPr>
                  <w:rFonts w:ascii="Arial" w:hAnsi="Arial" w:cs="Arial"/>
                  <w:i/>
                  <w:iCs/>
                  <w:noProof/>
                </w:rPr>
                <w:t xml:space="preserve">www.parliament.uk - Protection of Freedoms Act 2012. </w:t>
              </w:r>
              <w:r w:rsidRPr="00BA4F91">
                <w:rPr>
                  <w:rFonts w:ascii="Arial" w:hAnsi="Arial" w:cs="Arial"/>
                  <w:noProof/>
                </w:rPr>
                <w:t xml:space="preserve">[Online] </w:t>
              </w:r>
              <w:r w:rsidRPr="00BA4F91">
                <w:rPr>
                  <w:rFonts w:ascii="Arial" w:hAnsi="Arial" w:cs="Arial"/>
                  <w:noProof/>
                </w:rPr>
                <w:br/>
                <w:t xml:space="preserve">Available at: </w:t>
              </w:r>
              <w:hyperlink r:id="rId24" w:history="1">
                <w:r w:rsidRPr="00043752">
                  <w:rPr>
                    <w:rStyle w:val="Hyperlink"/>
                    <w:rFonts w:ascii="Arial" w:hAnsi="Arial" w:cs="Arial"/>
                    <w:noProof/>
                  </w:rPr>
                  <w:t>https://services.parliament.uk/bills/2010-11/protectionoffreedoms.html</w:t>
                </w:r>
              </w:hyperlink>
              <w:r w:rsidRPr="00BA4F91">
                <w:rPr>
                  <w:rFonts w:ascii="Arial" w:hAnsi="Arial" w:cs="Arial"/>
                  <w:noProof/>
                </w:rPr>
                <w:br/>
                <w:t>[Accessed 18 March 2020].</w:t>
              </w:r>
            </w:p>
            <w:p w14:paraId="7F159F33" w14:textId="3F8FFC4B" w:rsidR="00BA4F91" w:rsidRPr="00BA4F91" w:rsidRDefault="00BA4F91" w:rsidP="00BA4F91">
              <w:pPr>
                <w:rPr>
                  <w:rFonts w:ascii="Arial" w:hAnsi="Arial" w:cs="Arial"/>
                  <w:noProof/>
                </w:rPr>
              </w:pPr>
              <w:r w:rsidRPr="00BA4F91">
                <w:rPr>
                  <w:rFonts w:ascii="Arial" w:hAnsi="Arial" w:cs="Arial"/>
                  <w:noProof/>
                </w:rPr>
                <w:t xml:space="preserve">National Director of Child Sagegaurding, .., 2019. </w:t>
              </w:r>
              <w:r w:rsidRPr="00BA4F91">
                <w:rPr>
                  <w:rFonts w:ascii="Arial" w:hAnsi="Arial" w:cs="Arial"/>
                  <w:i/>
                  <w:iCs/>
                  <w:noProof/>
                </w:rPr>
                <w:t xml:space="preserve">Save the children. </w:t>
              </w:r>
              <w:r w:rsidRPr="00BA4F91">
                <w:rPr>
                  <w:rFonts w:ascii="Arial" w:hAnsi="Arial" w:cs="Arial"/>
                  <w:noProof/>
                </w:rPr>
                <w:t xml:space="preserve">[Online] </w:t>
              </w:r>
              <w:r w:rsidRPr="00BA4F91">
                <w:rPr>
                  <w:rFonts w:ascii="Arial" w:hAnsi="Arial" w:cs="Arial"/>
                  <w:noProof/>
                </w:rPr>
                <w:br/>
                <w:t xml:space="preserve">Available at: </w:t>
              </w:r>
              <w:hyperlink r:id="rId25" w:history="1">
                <w:r w:rsidRPr="00043752">
                  <w:rPr>
                    <w:rStyle w:val="Hyperlink"/>
                    <w:rFonts w:ascii="Arial" w:hAnsi="Arial" w:cs="Arial"/>
                    <w:noProof/>
                  </w:rPr>
                  <w:t>https://www.savethechildren.org/content/dam/usa/reports/advocacy/scus-child-safeguarding-policy-2019.pdf</w:t>
                </w:r>
              </w:hyperlink>
              <w:r w:rsidRPr="00BA4F91">
                <w:rPr>
                  <w:rFonts w:ascii="Arial" w:hAnsi="Arial" w:cs="Arial"/>
                  <w:noProof/>
                </w:rPr>
                <w:br/>
                <w:t>[Accessed 5 March 2020].</w:t>
              </w:r>
            </w:p>
            <w:p w14:paraId="7B89512C" w14:textId="12D59E66" w:rsidR="00BA4F91" w:rsidRPr="00BA4F91" w:rsidRDefault="00BA4F91" w:rsidP="00BA4F91">
              <w:pPr>
                <w:rPr>
                  <w:rFonts w:ascii="Arial" w:hAnsi="Arial" w:cs="Arial"/>
                  <w:noProof/>
                  <w:lang w:val="en-GB"/>
                </w:rPr>
              </w:pPr>
              <w:r w:rsidRPr="00BA4F91">
                <w:rPr>
                  <w:rFonts w:ascii="Arial" w:hAnsi="Arial" w:cs="Arial"/>
                  <w:noProof/>
                </w:rPr>
                <w:t xml:space="preserve">Norozi, S. A. &amp; Moen, a. T., (2016). Childhood as a Social Construction. </w:t>
              </w:r>
              <w:r w:rsidRPr="00BA4F91">
                <w:rPr>
                  <w:rFonts w:ascii="Arial" w:hAnsi="Arial" w:cs="Arial"/>
                  <w:i/>
                  <w:iCs/>
                  <w:noProof/>
                </w:rPr>
                <w:t xml:space="preserve">Journal of Educational and Social Research, </w:t>
              </w:r>
              <w:r w:rsidRPr="00BA4F91">
                <w:rPr>
                  <w:rFonts w:ascii="Arial" w:hAnsi="Arial" w:cs="Arial"/>
                  <w:noProof/>
                </w:rPr>
                <w:t>6(2).</w:t>
              </w:r>
            </w:p>
            <w:p w14:paraId="5DFC09AE" w14:textId="6541A170" w:rsidR="00BA4F91" w:rsidRPr="00BA4F91" w:rsidRDefault="00BA4F91" w:rsidP="00BA4F91">
              <w:pPr>
                <w:rPr>
                  <w:rFonts w:ascii="Arial" w:hAnsi="Arial" w:cs="Arial"/>
                  <w:noProof/>
                </w:rPr>
              </w:pPr>
              <w:r w:rsidRPr="00BA4F91">
                <w:rPr>
                  <w:rFonts w:ascii="Arial" w:hAnsi="Arial" w:cs="Arial"/>
                  <w:noProof/>
                </w:rPr>
                <w:t xml:space="preserve">NSPCC, (2019). </w:t>
              </w:r>
              <w:r w:rsidRPr="00BA4F91">
                <w:rPr>
                  <w:rFonts w:ascii="Arial" w:hAnsi="Arial" w:cs="Arial"/>
                  <w:i/>
                  <w:iCs/>
                  <w:noProof/>
                </w:rPr>
                <w:t xml:space="preserve">NSPCC Learning: Writing safeguarding policies and procedures. </w:t>
              </w:r>
              <w:r w:rsidRPr="00BA4F91">
                <w:rPr>
                  <w:rFonts w:ascii="Arial" w:hAnsi="Arial" w:cs="Arial"/>
                  <w:noProof/>
                </w:rPr>
                <w:t xml:space="preserve">[Online] </w:t>
              </w:r>
              <w:r w:rsidRPr="00BA4F91">
                <w:rPr>
                  <w:rFonts w:ascii="Arial" w:hAnsi="Arial" w:cs="Arial"/>
                  <w:noProof/>
                </w:rPr>
                <w:br/>
                <w:t xml:space="preserve">Available at: </w:t>
              </w:r>
              <w:hyperlink r:id="rId26" w:history="1">
                <w:r w:rsidRPr="00043752">
                  <w:rPr>
                    <w:rStyle w:val="Hyperlink"/>
                    <w:rFonts w:ascii="Arial" w:hAnsi="Arial" w:cs="Arial"/>
                    <w:noProof/>
                  </w:rPr>
                  <w:t>https://learning.nspcc.org.uk/safeguarding-child-protection/writing-a-safeguarding-policy-statement/?ContensisTextOnly=true</w:t>
                </w:r>
              </w:hyperlink>
              <w:r w:rsidRPr="00BA4F91">
                <w:rPr>
                  <w:rFonts w:ascii="Arial" w:hAnsi="Arial" w:cs="Arial"/>
                  <w:noProof/>
                </w:rPr>
                <w:br/>
                <w:t>[Accessed 20 March 2020].</w:t>
              </w:r>
            </w:p>
            <w:p w14:paraId="290C4C6D" w14:textId="2F9AF727" w:rsidR="00BA4F91" w:rsidRPr="00BA4F91" w:rsidRDefault="00BA4F91" w:rsidP="00BA4F91">
              <w:pPr>
                <w:rPr>
                  <w:rFonts w:ascii="Arial" w:hAnsi="Arial" w:cs="Arial"/>
                  <w:noProof/>
                </w:rPr>
              </w:pPr>
              <w:r w:rsidRPr="00BA4F91">
                <w:rPr>
                  <w:rFonts w:ascii="Arial" w:hAnsi="Arial" w:cs="Arial"/>
                  <w:noProof/>
                </w:rPr>
                <w:t xml:space="preserve">NSPCC, (2020). </w:t>
              </w:r>
              <w:r w:rsidRPr="00BA4F91">
                <w:rPr>
                  <w:rFonts w:ascii="Arial" w:hAnsi="Arial" w:cs="Arial"/>
                  <w:i/>
                  <w:iCs/>
                  <w:noProof/>
                </w:rPr>
                <w:t xml:space="preserve">NSPCC - Statistics briefing: child deaths due to abuse or neglect. </w:t>
              </w:r>
              <w:r w:rsidRPr="00BA4F91">
                <w:rPr>
                  <w:rFonts w:ascii="Arial" w:hAnsi="Arial" w:cs="Arial"/>
                  <w:noProof/>
                </w:rPr>
                <w:t xml:space="preserve">[Online] </w:t>
              </w:r>
              <w:r w:rsidRPr="00BA4F91">
                <w:rPr>
                  <w:rFonts w:ascii="Arial" w:hAnsi="Arial" w:cs="Arial"/>
                  <w:noProof/>
                </w:rPr>
                <w:br/>
                <w:t xml:space="preserve">Available at: </w:t>
              </w:r>
              <w:hyperlink r:id="rId27" w:history="1">
                <w:r w:rsidRPr="00043752">
                  <w:rPr>
                    <w:rStyle w:val="Hyperlink"/>
                    <w:rFonts w:ascii="Arial" w:hAnsi="Arial" w:cs="Arial"/>
                    <w:noProof/>
                  </w:rPr>
                  <w:t>https://learning.nspcc.org.uk/media/1652/statistics-briefing-child-deaths-abuse-neglect.pdf</w:t>
                </w:r>
              </w:hyperlink>
              <w:r w:rsidRPr="00BA4F91">
                <w:rPr>
                  <w:rFonts w:ascii="Arial" w:hAnsi="Arial" w:cs="Arial"/>
                  <w:noProof/>
                </w:rPr>
                <w:br/>
                <w:t>[Accessed 31 March 2020].</w:t>
              </w:r>
            </w:p>
            <w:p w14:paraId="57DCC0DF" w14:textId="05EDCDD7" w:rsidR="00BA4F91" w:rsidRPr="00BA4F91" w:rsidRDefault="00BA4F91" w:rsidP="00BA4F91">
              <w:pPr>
                <w:rPr>
                  <w:rFonts w:ascii="Arial" w:hAnsi="Arial" w:cs="Arial"/>
                  <w:noProof/>
                </w:rPr>
              </w:pPr>
              <w:r w:rsidRPr="00BA4F91">
                <w:rPr>
                  <w:rFonts w:ascii="Arial" w:hAnsi="Arial" w:cs="Arial"/>
                  <w:noProof/>
                </w:rPr>
                <w:t xml:space="preserve">NSPCC, (n.d). </w:t>
              </w:r>
              <w:r w:rsidRPr="00BA4F91">
                <w:rPr>
                  <w:rFonts w:ascii="Arial" w:hAnsi="Arial" w:cs="Arial"/>
                  <w:i/>
                  <w:iCs/>
                  <w:noProof/>
                </w:rPr>
                <w:t xml:space="preserve">NSPCC - EVERY CHILDHOOD IS WORTH FIGHTING FOR: Types of abuse. </w:t>
              </w:r>
              <w:r w:rsidRPr="00BA4F91">
                <w:rPr>
                  <w:rFonts w:ascii="Arial" w:hAnsi="Arial" w:cs="Arial"/>
                  <w:noProof/>
                </w:rPr>
                <w:t xml:space="preserve">[Online] </w:t>
              </w:r>
              <w:r w:rsidRPr="00BA4F91">
                <w:rPr>
                  <w:rFonts w:ascii="Arial" w:hAnsi="Arial" w:cs="Arial"/>
                  <w:noProof/>
                </w:rPr>
                <w:br/>
                <w:t xml:space="preserve">Available at: </w:t>
              </w:r>
              <w:hyperlink r:id="rId28" w:history="1">
                <w:r w:rsidRPr="00043752">
                  <w:rPr>
                    <w:rStyle w:val="Hyperlink"/>
                    <w:rFonts w:ascii="Arial" w:hAnsi="Arial" w:cs="Arial"/>
                    <w:noProof/>
                  </w:rPr>
                  <w:t>https://www.nspcc.org.uk/what-is-child-abuse/types-of-abuse/</w:t>
                </w:r>
              </w:hyperlink>
              <w:r w:rsidRPr="00BA4F91">
                <w:rPr>
                  <w:rFonts w:ascii="Arial" w:hAnsi="Arial" w:cs="Arial"/>
                  <w:noProof/>
                </w:rPr>
                <w:br/>
                <w:t>[Accessed 31 March 2020].</w:t>
              </w:r>
            </w:p>
            <w:p w14:paraId="4AE00B98" w14:textId="2E0ABED4" w:rsidR="00BA4F91" w:rsidRPr="00BA4F91" w:rsidRDefault="00BA4F91" w:rsidP="00BA4F91">
              <w:pPr>
                <w:rPr>
                  <w:rFonts w:ascii="Arial" w:hAnsi="Arial" w:cs="Arial"/>
                  <w:noProof/>
                </w:rPr>
              </w:pPr>
              <w:r w:rsidRPr="00BA4F91">
                <w:rPr>
                  <w:rFonts w:ascii="Arial" w:hAnsi="Arial" w:cs="Arial"/>
                  <w:noProof/>
                </w:rPr>
                <w:t xml:space="preserve">O'Leary, J., (2019). </w:t>
              </w:r>
              <w:r w:rsidRPr="00BA4F91">
                <w:rPr>
                  <w:rFonts w:ascii="Arial" w:hAnsi="Arial" w:cs="Arial"/>
                  <w:i/>
                  <w:iCs/>
                  <w:noProof/>
                </w:rPr>
                <w:t xml:space="preserve">THE UK’S INDEPENDENT FACT CHECKING CHARITY - Poverty in the UK: a guide to the facts and figures. </w:t>
              </w:r>
              <w:r w:rsidRPr="00BA4F91">
                <w:rPr>
                  <w:rFonts w:ascii="Arial" w:hAnsi="Arial" w:cs="Arial"/>
                  <w:noProof/>
                </w:rPr>
                <w:t xml:space="preserve">[Online] </w:t>
              </w:r>
              <w:r w:rsidRPr="00BA4F91">
                <w:rPr>
                  <w:rFonts w:ascii="Arial" w:hAnsi="Arial" w:cs="Arial"/>
                  <w:noProof/>
                </w:rPr>
                <w:br/>
                <w:t xml:space="preserve">Available at: </w:t>
              </w:r>
              <w:hyperlink r:id="rId29" w:history="1">
                <w:r w:rsidRPr="00043752">
                  <w:rPr>
                    <w:rStyle w:val="Hyperlink"/>
                    <w:rFonts w:ascii="Arial" w:hAnsi="Arial" w:cs="Arial"/>
                    <w:noProof/>
                  </w:rPr>
                  <w:t>https://fullfact.org/economy/poverty-uk-guide-facts-and-figures/</w:t>
                </w:r>
              </w:hyperlink>
              <w:r w:rsidRPr="00BA4F91">
                <w:rPr>
                  <w:rFonts w:ascii="Arial" w:hAnsi="Arial" w:cs="Arial"/>
                  <w:noProof/>
                </w:rPr>
                <w:br/>
                <w:t>[Accessed 16 March 2020].</w:t>
              </w:r>
            </w:p>
            <w:p w14:paraId="1029A53B" w14:textId="18FBA4D0" w:rsidR="00BA4F91" w:rsidRPr="00BA4F91" w:rsidRDefault="00BA4F91" w:rsidP="00BA4F91">
              <w:pPr>
                <w:rPr>
                  <w:rFonts w:ascii="Arial" w:hAnsi="Arial" w:cs="Arial"/>
                  <w:noProof/>
                  <w:lang w:val="en-GB"/>
                </w:rPr>
              </w:pPr>
              <w:r w:rsidRPr="00BA4F91">
                <w:rPr>
                  <w:rFonts w:ascii="Arial" w:hAnsi="Arial" w:cs="Arial"/>
                  <w:noProof/>
                </w:rPr>
                <w:t xml:space="preserve">Thompson, P., (2008). </w:t>
              </w:r>
              <w:r w:rsidRPr="00BA4F91">
                <w:rPr>
                  <w:rFonts w:ascii="Arial" w:hAnsi="Arial" w:cs="Arial"/>
                  <w:i/>
                  <w:iCs/>
                  <w:noProof/>
                </w:rPr>
                <w:t xml:space="preserve">Doing Visual Research with Children and Young People. </w:t>
              </w:r>
              <w:r w:rsidRPr="00BA4F91">
                <w:rPr>
                  <w:rFonts w:ascii="Arial" w:hAnsi="Arial" w:cs="Arial"/>
                  <w:noProof/>
                </w:rPr>
                <w:t>1st ed. London: Routledge.</w:t>
              </w:r>
            </w:p>
            <w:p w14:paraId="28B48833" w14:textId="5EA9B714" w:rsidR="00BA4F91" w:rsidRPr="00BA4F91" w:rsidRDefault="00BA4F91" w:rsidP="00BA4F91">
              <w:pPr>
                <w:rPr>
                  <w:rFonts w:ascii="Arial" w:hAnsi="Arial" w:cs="Arial"/>
                  <w:noProof/>
                </w:rPr>
              </w:pPr>
              <w:r w:rsidRPr="00BA4F91">
                <w:rPr>
                  <w:rFonts w:ascii="Arial" w:hAnsi="Arial" w:cs="Arial"/>
                  <w:noProof/>
                </w:rPr>
                <w:t xml:space="preserve">Unicef, (n.d). </w:t>
              </w:r>
              <w:r w:rsidRPr="00BA4F91">
                <w:rPr>
                  <w:rFonts w:ascii="Arial" w:hAnsi="Arial" w:cs="Arial"/>
                  <w:i/>
                  <w:iCs/>
                  <w:noProof/>
                </w:rPr>
                <w:t xml:space="preserve">unicef.org. </w:t>
              </w:r>
              <w:r w:rsidRPr="00BA4F91">
                <w:rPr>
                  <w:rFonts w:ascii="Arial" w:hAnsi="Arial" w:cs="Arial"/>
                  <w:noProof/>
                </w:rPr>
                <w:t xml:space="preserve">[Online] </w:t>
              </w:r>
              <w:r w:rsidRPr="00BA4F91">
                <w:rPr>
                  <w:rFonts w:ascii="Arial" w:hAnsi="Arial" w:cs="Arial"/>
                  <w:noProof/>
                </w:rPr>
                <w:br/>
                <w:t xml:space="preserve">Available at: </w:t>
              </w:r>
              <w:hyperlink r:id="rId30" w:history="1">
                <w:r w:rsidRPr="00043752">
                  <w:rPr>
                    <w:rStyle w:val="Hyperlink"/>
                    <w:rFonts w:ascii="Arial" w:hAnsi="Arial" w:cs="Arial"/>
                    <w:noProof/>
                  </w:rPr>
                  <w:t>https://www.unicef.org/media/60981/file/convention-rights-child-text-child-friendly-version.pdf</w:t>
                </w:r>
              </w:hyperlink>
              <w:r w:rsidRPr="00BA4F91">
                <w:rPr>
                  <w:rFonts w:ascii="Arial" w:hAnsi="Arial" w:cs="Arial"/>
                  <w:noProof/>
                </w:rPr>
                <w:br/>
                <w:t>[Accessed 6 March 2020].</w:t>
              </w:r>
            </w:p>
            <w:p w14:paraId="30D9D61C" w14:textId="1934F5BA" w:rsidR="00BA4F91" w:rsidRPr="00BA4F91" w:rsidRDefault="00BA4F91" w:rsidP="00BA4F91">
              <w:pPr>
                <w:rPr>
                  <w:rFonts w:ascii="Arial" w:hAnsi="Arial" w:cs="Arial"/>
                  <w:noProof/>
                </w:rPr>
              </w:pPr>
              <w:r w:rsidRPr="00BA4F91">
                <w:rPr>
                  <w:rFonts w:ascii="Arial" w:hAnsi="Arial" w:cs="Arial"/>
                  <w:noProof/>
                </w:rPr>
                <w:t xml:space="preserve">Wright, H. R., (2014). </w:t>
              </w:r>
              <w:r w:rsidRPr="00BA4F91">
                <w:rPr>
                  <w:rFonts w:ascii="Arial" w:hAnsi="Arial" w:cs="Arial"/>
                  <w:i/>
                  <w:iCs/>
                  <w:noProof/>
                </w:rPr>
                <w:t xml:space="preserve">The Child in Society. </w:t>
              </w:r>
              <w:r w:rsidRPr="00BA4F91">
                <w:rPr>
                  <w:rFonts w:ascii="Arial" w:hAnsi="Arial" w:cs="Arial"/>
                  <w:noProof/>
                </w:rPr>
                <w:t>London: Sage.</w:t>
              </w:r>
            </w:p>
            <w:p w14:paraId="2FF7B1E3" w14:textId="79B6289C" w:rsidR="00BA4F91" w:rsidRPr="00BA4F91" w:rsidRDefault="00BA4F91" w:rsidP="00BA4F91">
              <w:pPr>
                <w:rPr>
                  <w:rFonts w:ascii="Arial" w:hAnsi="Arial" w:cs="Arial"/>
                  <w:noProof/>
                </w:rPr>
              </w:pPr>
              <w:r w:rsidRPr="00BA4F91">
                <w:rPr>
                  <w:rFonts w:ascii="Arial" w:hAnsi="Arial" w:cs="Arial"/>
                  <w:noProof/>
                </w:rPr>
                <w:t xml:space="preserve">www.parliament.uk, (2008). </w:t>
              </w:r>
              <w:r w:rsidRPr="00BA4F91">
                <w:rPr>
                  <w:rFonts w:ascii="Arial" w:hAnsi="Arial" w:cs="Arial"/>
                  <w:i/>
                  <w:iCs/>
                  <w:noProof/>
                </w:rPr>
                <w:t xml:space="preserve">parliament.uk. </w:t>
              </w:r>
              <w:r w:rsidRPr="00BA4F91">
                <w:rPr>
                  <w:rFonts w:ascii="Arial" w:hAnsi="Arial" w:cs="Arial"/>
                  <w:noProof/>
                </w:rPr>
                <w:t xml:space="preserve">[Online] </w:t>
              </w:r>
              <w:r w:rsidRPr="00BA4F91">
                <w:rPr>
                  <w:rFonts w:ascii="Arial" w:hAnsi="Arial" w:cs="Arial"/>
                  <w:noProof/>
                </w:rPr>
                <w:br/>
                <w:t xml:space="preserve">Available at: </w:t>
              </w:r>
              <w:hyperlink r:id="rId31" w:history="1">
                <w:r w:rsidRPr="00043752">
                  <w:rPr>
                    <w:rStyle w:val="Hyperlink"/>
                    <w:rFonts w:ascii="Arial" w:hAnsi="Arial" w:cs="Arial"/>
                    <w:noProof/>
                  </w:rPr>
                  <w:t>https://publications.parliament.uk/pa/cm200708/cmselect/cmwelaf/576/57605.htm</w:t>
                </w:r>
              </w:hyperlink>
              <w:r w:rsidRPr="00BA4F91">
                <w:rPr>
                  <w:rFonts w:ascii="Arial" w:hAnsi="Arial" w:cs="Arial"/>
                  <w:noProof/>
                </w:rPr>
                <w:br/>
                <w:t>[Accessed 16 March 2020].</w:t>
              </w:r>
            </w:p>
            <w:p w14:paraId="70DB36DB" w14:textId="5A52A45E" w:rsidR="00BA4F91" w:rsidRPr="00BA4F91" w:rsidRDefault="00BA4F91" w:rsidP="00BA4F91">
              <w:r w:rsidRPr="00BA4F91">
                <w:rPr>
                  <w:rFonts w:ascii="Arial" w:hAnsi="Arial" w:cs="Arial"/>
                  <w:b/>
                  <w:bCs/>
                  <w:noProof/>
                </w:rPr>
                <w:lastRenderedPageBreak/>
                <w:fldChar w:fldCharType="end"/>
              </w:r>
            </w:p>
          </w:sdtContent>
        </w:sdt>
      </w:sdtContent>
    </w:sdt>
    <w:p w14:paraId="156B54F7" w14:textId="2B80A05E" w:rsidR="00331002" w:rsidRDefault="00331002" w:rsidP="00331002"/>
    <w:p w14:paraId="259419FC" w14:textId="03E55704" w:rsidR="0071383D" w:rsidRDefault="0071383D" w:rsidP="00331002">
      <w:pPr>
        <w:pStyle w:val="Bibliography"/>
        <w:rPr>
          <w:rFonts w:ascii="Arial" w:hAnsi="Arial" w:cs="Arial"/>
          <w:sz w:val="40"/>
          <w:szCs w:val="40"/>
        </w:rPr>
      </w:pPr>
    </w:p>
    <w:p w14:paraId="3C6D9F13" w14:textId="77777777" w:rsidR="000A2C2E" w:rsidRDefault="000A2C2E"/>
    <w:sectPr w:rsidR="000A2C2E" w:rsidSect="000F7FE1">
      <w:footerReference w:type="defaul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4EDF62" w14:textId="77777777" w:rsidR="00F53FD0" w:rsidRDefault="00F53FD0" w:rsidP="00BA4F91">
      <w:pPr>
        <w:spacing w:after="0" w:line="240" w:lineRule="auto"/>
      </w:pPr>
      <w:r>
        <w:separator/>
      </w:r>
    </w:p>
  </w:endnote>
  <w:endnote w:type="continuationSeparator" w:id="0">
    <w:p w14:paraId="6D460BB5" w14:textId="77777777" w:rsidR="00F53FD0" w:rsidRDefault="00F53FD0" w:rsidP="00BA4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8336740"/>
      <w:docPartObj>
        <w:docPartGallery w:val="Page Numbers (Bottom of Page)"/>
        <w:docPartUnique/>
      </w:docPartObj>
    </w:sdtPr>
    <w:sdtEndPr>
      <w:rPr>
        <w:noProof/>
      </w:rPr>
    </w:sdtEndPr>
    <w:sdtContent>
      <w:p w14:paraId="5E942EA8" w14:textId="1B9755FE" w:rsidR="00043752" w:rsidRDefault="000437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24F22F" w14:textId="77777777" w:rsidR="00043752" w:rsidRDefault="00043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F9970C" w14:textId="77777777" w:rsidR="00F53FD0" w:rsidRDefault="00F53FD0" w:rsidP="00BA4F91">
      <w:pPr>
        <w:spacing w:after="0" w:line="240" w:lineRule="auto"/>
      </w:pPr>
      <w:r>
        <w:separator/>
      </w:r>
    </w:p>
  </w:footnote>
  <w:footnote w:type="continuationSeparator" w:id="0">
    <w:p w14:paraId="7893FB24" w14:textId="77777777" w:rsidR="00F53FD0" w:rsidRDefault="00F53FD0" w:rsidP="00BA4F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C0EF2"/>
    <w:multiLevelType w:val="hybridMultilevel"/>
    <w:tmpl w:val="19E83D02"/>
    <w:lvl w:ilvl="0" w:tplc="EC32C4D0">
      <w:start w:val="1"/>
      <w:numFmt w:val="bullet"/>
      <w:lvlText w:val=""/>
      <w:lvlJc w:val="left"/>
      <w:pPr>
        <w:ind w:left="1440" w:hanging="360"/>
      </w:pPr>
      <w:rPr>
        <w:rFonts w:ascii="Symbol" w:hAnsi="Symbol" w:hint="default"/>
      </w:rPr>
    </w:lvl>
    <w:lvl w:ilvl="1" w:tplc="1136A9B6">
      <w:start w:val="1"/>
      <w:numFmt w:val="bullet"/>
      <w:lvlText w:val="o"/>
      <w:lvlJc w:val="left"/>
      <w:pPr>
        <w:ind w:left="2160" w:hanging="360"/>
      </w:pPr>
      <w:rPr>
        <w:rFonts w:ascii="Courier New" w:hAnsi="Courier New" w:hint="default"/>
      </w:rPr>
    </w:lvl>
    <w:lvl w:ilvl="2" w:tplc="144CEF1E">
      <w:start w:val="1"/>
      <w:numFmt w:val="bullet"/>
      <w:lvlText w:val=""/>
      <w:lvlJc w:val="left"/>
      <w:pPr>
        <w:ind w:left="2880" w:hanging="360"/>
      </w:pPr>
      <w:rPr>
        <w:rFonts w:ascii="Wingdings" w:hAnsi="Wingdings" w:hint="default"/>
      </w:rPr>
    </w:lvl>
    <w:lvl w:ilvl="3" w:tplc="F476D802">
      <w:start w:val="1"/>
      <w:numFmt w:val="bullet"/>
      <w:lvlText w:val=""/>
      <w:lvlJc w:val="left"/>
      <w:pPr>
        <w:ind w:left="3600" w:hanging="360"/>
      </w:pPr>
      <w:rPr>
        <w:rFonts w:ascii="Symbol" w:hAnsi="Symbol" w:hint="default"/>
      </w:rPr>
    </w:lvl>
    <w:lvl w:ilvl="4" w:tplc="61CAD758">
      <w:start w:val="1"/>
      <w:numFmt w:val="bullet"/>
      <w:lvlText w:val="o"/>
      <w:lvlJc w:val="left"/>
      <w:pPr>
        <w:ind w:left="4320" w:hanging="360"/>
      </w:pPr>
      <w:rPr>
        <w:rFonts w:ascii="Courier New" w:hAnsi="Courier New" w:hint="default"/>
      </w:rPr>
    </w:lvl>
    <w:lvl w:ilvl="5" w:tplc="F62EDC4C">
      <w:start w:val="1"/>
      <w:numFmt w:val="bullet"/>
      <w:lvlText w:val=""/>
      <w:lvlJc w:val="left"/>
      <w:pPr>
        <w:ind w:left="5040" w:hanging="360"/>
      </w:pPr>
      <w:rPr>
        <w:rFonts w:ascii="Wingdings" w:hAnsi="Wingdings" w:hint="default"/>
      </w:rPr>
    </w:lvl>
    <w:lvl w:ilvl="6" w:tplc="EBCA269E">
      <w:start w:val="1"/>
      <w:numFmt w:val="bullet"/>
      <w:lvlText w:val=""/>
      <w:lvlJc w:val="left"/>
      <w:pPr>
        <w:ind w:left="5760" w:hanging="360"/>
      </w:pPr>
      <w:rPr>
        <w:rFonts w:ascii="Symbol" w:hAnsi="Symbol" w:hint="default"/>
      </w:rPr>
    </w:lvl>
    <w:lvl w:ilvl="7" w:tplc="01B84B16">
      <w:start w:val="1"/>
      <w:numFmt w:val="bullet"/>
      <w:lvlText w:val="o"/>
      <w:lvlJc w:val="left"/>
      <w:pPr>
        <w:ind w:left="6480" w:hanging="360"/>
      </w:pPr>
      <w:rPr>
        <w:rFonts w:ascii="Courier New" w:hAnsi="Courier New" w:hint="default"/>
      </w:rPr>
    </w:lvl>
    <w:lvl w:ilvl="8" w:tplc="218EAF52">
      <w:start w:val="1"/>
      <w:numFmt w:val="bullet"/>
      <w:lvlText w:val=""/>
      <w:lvlJc w:val="left"/>
      <w:pPr>
        <w:ind w:left="7200" w:hanging="360"/>
      </w:pPr>
      <w:rPr>
        <w:rFonts w:ascii="Wingdings" w:hAnsi="Wingdings" w:hint="default"/>
      </w:rPr>
    </w:lvl>
  </w:abstractNum>
  <w:abstractNum w:abstractNumId="1" w15:restartNumberingAfterBreak="0">
    <w:nsid w:val="29BE213D"/>
    <w:multiLevelType w:val="hybridMultilevel"/>
    <w:tmpl w:val="970C51C8"/>
    <w:lvl w:ilvl="0" w:tplc="2618E8D4">
      <w:start w:val="1"/>
      <w:numFmt w:val="decimal"/>
      <w:lvlText w:val="%1."/>
      <w:lvlJc w:val="left"/>
      <w:pPr>
        <w:ind w:left="720" w:hanging="360"/>
      </w:pPr>
      <w:rPr>
        <w:rFonts w:hint="default"/>
        <w:b/>
        <w:sz w:val="28"/>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4E2825"/>
    <w:multiLevelType w:val="hybridMultilevel"/>
    <w:tmpl w:val="54269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8D0D53"/>
    <w:multiLevelType w:val="hybridMultilevel"/>
    <w:tmpl w:val="A1DA9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8490304"/>
    <w:multiLevelType w:val="hybridMultilevel"/>
    <w:tmpl w:val="659471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D3439EA"/>
    <w:multiLevelType w:val="hybridMultilevel"/>
    <w:tmpl w:val="9F540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F62529"/>
    <w:multiLevelType w:val="hybridMultilevel"/>
    <w:tmpl w:val="FFFFFFFF"/>
    <w:lvl w:ilvl="0" w:tplc="79AC53E0">
      <w:start w:val="1"/>
      <w:numFmt w:val="decimal"/>
      <w:lvlText w:val="%1."/>
      <w:lvlJc w:val="left"/>
      <w:pPr>
        <w:ind w:left="720" w:hanging="360"/>
      </w:pPr>
      <w:rPr>
        <w:rFonts w:cs="Times New Roman"/>
      </w:rPr>
    </w:lvl>
    <w:lvl w:ilvl="1" w:tplc="4C388D48">
      <w:start w:val="1"/>
      <w:numFmt w:val="lowerLetter"/>
      <w:lvlText w:val="%2."/>
      <w:lvlJc w:val="left"/>
      <w:pPr>
        <w:ind w:left="1440" w:hanging="360"/>
      </w:pPr>
      <w:rPr>
        <w:rFonts w:cs="Times New Roman"/>
      </w:rPr>
    </w:lvl>
    <w:lvl w:ilvl="2" w:tplc="817E28A6">
      <w:start w:val="1"/>
      <w:numFmt w:val="decimal"/>
      <w:lvlText w:val="%3."/>
      <w:lvlJc w:val="left"/>
      <w:pPr>
        <w:ind w:left="2160" w:hanging="180"/>
      </w:pPr>
      <w:rPr>
        <w:rFonts w:cs="Times New Roman"/>
      </w:rPr>
    </w:lvl>
    <w:lvl w:ilvl="3" w:tplc="F6467858">
      <w:start w:val="1"/>
      <w:numFmt w:val="decimal"/>
      <w:lvlText w:val="%4."/>
      <w:lvlJc w:val="left"/>
      <w:pPr>
        <w:ind w:left="2880" w:hanging="360"/>
      </w:pPr>
      <w:rPr>
        <w:rFonts w:cs="Times New Roman"/>
      </w:rPr>
    </w:lvl>
    <w:lvl w:ilvl="4" w:tplc="4D24AFE6">
      <w:start w:val="1"/>
      <w:numFmt w:val="lowerLetter"/>
      <w:lvlText w:val="%5."/>
      <w:lvlJc w:val="left"/>
      <w:pPr>
        <w:ind w:left="3600" w:hanging="360"/>
      </w:pPr>
      <w:rPr>
        <w:rFonts w:cs="Times New Roman"/>
      </w:rPr>
    </w:lvl>
    <w:lvl w:ilvl="5" w:tplc="75A4817E">
      <w:start w:val="1"/>
      <w:numFmt w:val="lowerRoman"/>
      <w:lvlText w:val="%6."/>
      <w:lvlJc w:val="right"/>
      <w:pPr>
        <w:ind w:left="4320" w:hanging="180"/>
      </w:pPr>
      <w:rPr>
        <w:rFonts w:cs="Times New Roman"/>
      </w:rPr>
    </w:lvl>
    <w:lvl w:ilvl="6" w:tplc="3C304A96">
      <w:start w:val="1"/>
      <w:numFmt w:val="decimal"/>
      <w:lvlText w:val="%7."/>
      <w:lvlJc w:val="left"/>
      <w:pPr>
        <w:ind w:left="5040" w:hanging="360"/>
      </w:pPr>
      <w:rPr>
        <w:rFonts w:cs="Times New Roman"/>
      </w:rPr>
    </w:lvl>
    <w:lvl w:ilvl="7" w:tplc="EF58A978">
      <w:start w:val="1"/>
      <w:numFmt w:val="lowerLetter"/>
      <w:lvlText w:val="%8."/>
      <w:lvlJc w:val="left"/>
      <w:pPr>
        <w:ind w:left="5760" w:hanging="360"/>
      </w:pPr>
      <w:rPr>
        <w:rFonts w:cs="Times New Roman"/>
      </w:rPr>
    </w:lvl>
    <w:lvl w:ilvl="8" w:tplc="D570E0CC">
      <w:start w:val="1"/>
      <w:numFmt w:val="lowerRoman"/>
      <w:lvlText w:val="%9."/>
      <w:lvlJc w:val="right"/>
      <w:pPr>
        <w:ind w:left="6480" w:hanging="180"/>
      </w:pPr>
      <w:rPr>
        <w:rFonts w:cs="Times New Roman"/>
      </w:rPr>
    </w:lvl>
  </w:abstractNum>
  <w:abstractNum w:abstractNumId="7" w15:restartNumberingAfterBreak="0">
    <w:nsid w:val="6D7858D7"/>
    <w:multiLevelType w:val="hybridMultilevel"/>
    <w:tmpl w:val="D4009888"/>
    <w:lvl w:ilvl="0" w:tplc="F912AFB8">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6925F4"/>
    <w:multiLevelType w:val="hybridMultilevel"/>
    <w:tmpl w:val="9808EC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0"/>
  </w:num>
  <w:num w:numId="3">
    <w:abstractNumId w:val="2"/>
  </w:num>
  <w:num w:numId="4">
    <w:abstractNumId w:val="1"/>
  </w:num>
  <w:num w:numId="5">
    <w:abstractNumId w:val="5"/>
  </w:num>
  <w:num w:numId="6">
    <w:abstractNumId w:val="7"/>
  </w:num>
  <w:num w:numId="7">
    <w:abstractNumId w:val="3"/>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7E6"/>
    <w:rsid w:val="00032097"/>
    <w:rsid w:val="00043752"/>
    <w:rsid w:val="000A2C2E"/>
    <w:rsid w:val="000C2FA5"/>
    <w:rsid w:val="000C52D1"/>
    <w:rsid w:val="000E490A"/>
    <w:rsid w:val="000F7FE1"/>
    <w:rsid w:val="00107A39"/>
    <w:rsid w:val="001137A7"/>
    <w:rsid w:val="0016143F"/>
    <w:rsid w:val="0017037F"/>
    <w:rsid w:val="00173423"/>
    <w:rsid w:val="001E2EE8"/>
    <w:rsid w:val="0021560F"/>
    <w:rsid w:val="00242FCF"/>
    <w:rsid w:val="00264D42"/>
    <w:rsid w:val="002843BF"/>
    <w:rsid w:val="00317060"/>
    <w:rsid w:val="00331002"/>
    <w:rsid w:val="00335224"/>
    <w:rsid w:val="00363C50"/>
    <w:rsid w:val="003F40B2"/>
    <w:rsid w:val="004231D9"/>
    <w:rsid w:val="0044437D"/>
    <w:rsid w:val="00452F53"/>
    <w:rsid w:val="004556AA"/>
    <w:rsid w:val="004749A7"/>
    <w:rsid w:val="004847E3"/>
    <w:rsid w:val="00506795"/>
    <w:rsid w:val="00515460"/>
    <w:rsid w:val="00693506"/>
    <w:rsid w:val="006C4DEE"/>
    <w:rsid w:val="006E2721"/>
    <w:rsid w:val="0071383D"/>
    <w:rsid w:val="007817E6"/>
    <w:rsid w:val="007A5014"/>
    <w:rsid w:val="00821B12"/>
    <w:rsid w:val="00882C1F"/>
    <w:rsid w:val="008B4617"/>
    <w:rsid w:val="008B70A0"/>
    <w:rsid w:val="00A26FD8"/>
    <w:rsid w:val="00A726C9"/>
    <w:rsid w:val="00A9349D"/>
    <w:rsid w:val="00AD529C"/>
    <w:rsid w:val="00B24EE3"/>
    <w:rsid w:val="00B33D16"/>
    <w:rsid w:val="00B63535"/>
    <w:rsid w:val="00B66D61"/>
    <w:rsid w:val="00BA4F91"/>
    <w:rsid w:val="00BE35EF"/>
    <w:rsid w:val="00C05C57"/>
    <w:rsid w:val="00C14A97"/>
    <w:rsid w:val="00C14B8D"/>
    <w:rsid w:val="00C222AB"/>
    <w:rsid w:val="00CC0166"/>
    <w:rsid w:val="00DA3D8C"/>
    <w:rsid w:val="00DF3167"/>
    <w:rsid w:val="00E25FED"/>
    <w:rsid w:val="00E463E1"/>
    <w:rsid w:val="00E46C9A"/>
    <w:rsid w:val="00EC72B4"/>
    <w:rsid w:val="00EE5DAB"/>
    <w:rsid w:val="00F5072A"/>
    <w:rsid w:val="00F53FD0"/>
    <w:rsid w:val="00F756FC"/>
    <w:rsid w:val="00F8473D"/>
    <w:rsid w:val="00FB1AB5"/>
    <w:rsid w:val="00FF48EE"/>
    <w:rsid w:val="00FF5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C3012"/>
  <w15:chartTrackingRefBased/>
  <w15:docId w15:val="{A5A4D57B-0E05-47FB-BC32-4560F9155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7E6"/>
    <w:rPr>
      <w:rFonts w:eastAsia="Times New Roman" w:cs="Times New Roman"/>
      <w:lang w:val="en-US"/>
    </w:rPr>
  </w:style>
  <w:style w:type="paragraph" w:styleId="Heading1">
    <w:name w:val="heading 1"/>
    <w:basedOn w:val="Normal"/>
    <w:next w:val="Normal"/>
    <w:link w:val="Heading1Char"/>
    <w:uiPriority w:val="9"/>
    <w:qFormat/>
    <w:rsid w:val="00EC72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F7FE1"/>
    <w:pPr>
      <w:spacing w:before="100" w:beforeAutospacing="1" w:after="100" w:afterAutospacing="1" w:line="240" w:lineRule="auto"/>
      <w:outlineLvl w:val="2"/>
    </w:pPr>
    <w:rPr>
      <w:rFonts w:ascii="Times New Roman" w:hAnsi="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7E6"/>
    <w:pPr>
      <w:ind w:left="720"/>
      <w:contextualSpacing/>
    </w:pPr>
  </w:style>
  <w:style w:type="character" w:styleId="Hyperlink">
    <w:name w:val="Hyperlink"/>
    <w:basedOn w:val="DefaultParagraphFont"/>
    <w:uiPriority w:val="99"/>
    <w:unhideWhenUsed/>
    <w:rsid w:val="007817E6"/>
    <w:rPr>
      <w:rFonts w:cs="Times New Roman"/>
      <w:color w:val="0563C1" w:themeColor="hyperlink"/>
      <w:u w:val="single"/>
    </w:rPr>
  </w:style>
  <w:style w:type="paragraph" w:styleId="Bibliography">
    <w:name w:val="Bibliography"/>
    <w:basedOn w:val="Normal"/>
    <w:next w:val="Normal"/>
    <w:uiPriority w:val="37"/>
    <w:unhideWhenUsed/>
    <w:rsid w:val="007817E6"/>
  </w:style>
  <w:style w:type="paragraph" w:styleId="NormalWeb">
    <w:name w:val="Normal (Web)"/>
    <w:basedOn w:val="Normal"/>
    <w:uiPriority w:val="99"/>
    <w:unhideWhenUsed/>
    <w:rsid w:val="007817E6"/>
    <w:pPr>
      <w:spacing w:before="100" w:beforeAutospacing="1" w:after="100" w:afterAutospacing="1" w:line="240" w:lineRule="auto"/>
    </w:pPr>
    <w:rPr>
      <w:rFonts w:ascii="Times New Roman" w:hAnsi="Times New Roman"/>
      <w:sz w:val="24"/>
      <w:szCs w:val="24"/>
      <w:lang w:val="en-GB" w:eastAsia="en-GB"/>
    </w:rPr>
  </w:style>
  <w:style w:type="character" w:styleId="FollowedHyperlink">
    <w:name w:val="FollowedHyperlink"/>
    <w:basedOn w:val="DefaultParagraphFont"/>
    <w:uiPriority w:val="99"/>
    <w:semiHidden/>
    <w:unhideWhenUsed/>
    <w:rsid w:val="00DA3D8C"/>
    <w:rPr>
      <w:color w:val="954F72" w:themeColor="followedHyperlink"/>
      <w:u w:val="single"/>
    </w:rPr>
  </w:style>
  <w:style w:type="character" w:styleId="LineNumber">
    <w:name w:val="line number"/>
    <w:basedOn w:val="DefaultParagraphFont"/>
    <w:uiPriority w:val="99"/>
    <w:semiHidden/>
    <w:unhideWhenUsed/>
    <w:rsid w:val="00E46C9A"/>
  </w:style>
  <w:style w:type="character" w:customStyle="1" w:styleId="Heading1Char">
    <w:name w:val="Heading 1 Char"/>
    <w:basedOn w:val="DefaultParagraphFont"/>
    <w:link w:val="Heading1"/>
    <w:uiPriority w:val="9"/>
    <w:rsid w:val="00EC72B4"/>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0F7F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7FE1"/>
    <w:rPr>
      <w:rFonts w:eastAsiaTheme="minorEastAsia"/>
      <w:lang w:val="en-US"/>
    </w:rPr>
  </w:style>
  <w:style w:type="character" w:customStyle="1" w:styleId="Heading3Char">
    <w:name w:val="Heading 3 Char"/>
    <w:basedOn w:val="DefaultParagraphFont"/>
    <w:link w:val="Heading3"/>
    <w:uiPriority w:val="9"/>
    <w:rsid w:val="000F7FE1"/>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0F7FE1"/>
    <w:rPr>
      <w:b/>
      <w:bCs/>
    </w:rPr>
  </w:style>
  <w:style w:type="paragraph" w:styleId="TOCHeading">
    <w:name w:val="TOC Heading"/>
    <w:basedOn w:val="Heading1"/>
    <w:next w:val="Normal"/>
    <w:uiPriority w:val="39"/>
    <w:unhideWhenUsed/>
    <w:qFormat/>
    <w:rsid w:val="000E490A"/>
    <w:pPr>
      <w:outlineLvl w:val="9"/>
    </w:pPr>
  </w:style>
  <w:style w:type="paragraph" w:styleId="TOC2">
    <w:name w:val="toc 2"/>
    <w:basedOn w:val="Normal"/>
    <w:next w:val="Normal"/>
    <w:autoRedefine/>
    <w:uiPriority w:val="39"/>
    <w:unhideWhenUsed/>
    <w:rsid w:val="001E2EE8"/>
    <w:pPr>
      <w:spacing w:after="100"/>
      <w:ind w:left="216"/>
    </w:pPr>
    <w:rPr>
      <w:rFonts w:ascii="Arial" w:eastAsiaTheme="minorEastAsia" w:hAnsi="Arial" w:cs="Arial"/>
    </w:rPr>
  </w:style>
  <w:style w:type="paragraph" w:styleId="TOC1">
    <w:name w:val="toc 1"/>
    <w:basedOn w:val="Normal"/>
    <w:next w:val="Normal"/>
    <w:autoRedefine/>
    <w:uiPriority w:val="39"/>
    <w:unhideWhenUsed/>
    <w:rsid w:val="001E2EE8"/>
    <w:pPr>
      <w:spacing w:after="100"/>
    </w:pPr>
    <w:rPr>
      <w:rFonts w:ascii="Arial" w:eastAsiaTheme="minorEastAsia" w:hAnsi="Arial" w:cs="Arial"/>
      <w:sz w:val="24"/>
      <w:szCs w:val="24"/>
    </w:rPr>
  </w:style>
  <w:style w:type="paragraph" w:styleId="TOC3">
    <w:name w:val="toc 3"/>
    <w:basedOn w:val="Normal"/>
    <w:next w:val="Normal"/>
    <w:autoRedefine/>
    <w:uiPriority w:val="39"/>
    <w:unhideWhenUsed/>
    <w:rsid w:val="000E490A"/>
    <w:pPr>
      <w:spacing w:after="100"/>
      <w:ind w:left="440"/>
    </w:pPr>
    <w:rPr>
      <w:rFonts w:eastAsiaTheme="minorEastAsia"/>
    </w:rPr>
  </w:style>
  <w:style w:type="character" w:styleId="UnresolvedMention">
    <w:name w:val="Unresolved Mention"/>
    <w:basedOn w:val="DefaultParagraphFont"/>
    <w:uiPriority w:val="99"/>
    <w:semiHidden/>
    <w:unhideWhenUsed/>
    <w:rsid w:val="000A2C2E"/>
    <w:rPr>
      <w:color w:val="605E5C"/>
      <w:shd w:val="clear" w:color="auto" w:fill="E1DFDD"/>
    </w:rPr>
  </w:style>
  <w:style w:type="paragraph" w:styleId="Header">
    <w:name w:val="header"/>
    <w:basedOn w:val="Normal"/>
    <w:link w:val="HeaderChar"/>
    <w:uiPriority w:val="99"/>
    <w:unhideWhenUsed/>
    <w:rsid w:val="00BA4F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F91"/>
    <w:rPr>
      <w:rFonts w:eastAsia="Times New Roman" w:cs="Times New Roman"/>
      <w:lang w:val="en-US"/>
    </w:rPr>
  </w:style>
  <w:style w:type="paragraph" w:styleId="Footer">
    <w:name w:val="footer"/>
    <w:basedOn w:val="Normal"/>
    <w:link w:val="FooterChar"/>
    <w:uiPriority w:val="99"/>
    <w:unhideWhenUsed/>
    <w:rsid w:val="00BA4F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F91"/>
    <w:rPr>
      <w:rFonts w:eastAsia="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780673">
      <w:bodyDiv w:val="1"/>
      <w:marLeft w:val="0"/>
      <w:marRight w:val="0"/>
      <w:marTop w:val="0"/>
      <w:marBottom w:val="0"/>
      <w:divBdr>
        <w:top w:val="none" w:sz="0" w:space="0" w:color="auto"/>
        <w:left w:val="none" w:sz="0" w:space="0" w:color="auto"/>
        <w:bottom w:val="none" w:sz="0" w:space="0" w:color="auto"/>
        <w:right w:val="none" w:sz="0" w:space="0" w:color="auto"/>
      </w:divBdr>
    </w:div>
    <w:div w:id="123692282">
      <w:bodyDiv w:val="1"/>
      <w:marLeft w:val="0"/>
      <w:marRight w:val="0"/>
      <w:marTop w:val="0"/>
      <w:marBottom w:val="0"/>
      <w:divBdr>
        <w:top w:val="none" w:sz="0" w:space="0" w:color="auto"/>
        <w:left w:val="none" w:sz="0" w:space="0" w:color="auto"/>
        <w:bottom w:val="none" w:sz="0" w:space="0" w:color="auto"/>
        <w:right w:val="none" w:sz="0" w:space="0" w:color="auto"/>
      </w:divBdr>
    </w:div>
    <w:div w:id="142434957">
      <w:bodyDiv w:val="1"/>
      <w:marLeft w:val="0"/>
      <w:marRight w:val="0"/>
      <w:marTop w:val="0"/>
      <w:marBottom w:val="0"/>
      <w:divBdr>
        <w:top w:val="none" w:sz="0" w:space="0" w:color="auto"/>
        <w:left w:val="none" w:sz="0" w:space="0" w:color="auto"/>
        <w:bottom w:val="none" w:sz="0" w:space="0" w:color="auto"/>
        <w:right w:val="none" w:sz="0" w:space="0" w:color="auto"/>
      </w:divBdr>
    </w:div>
    <w:div w:id="158622542">
      <w:bodyDiv w:val="1"/>
      <w:marLeft w:val="0"/>
      <w:marRight w:val="0"/>
      <w:marTop w:val="0"/>
      <w:marBottom w:val="0"/>
      <w:divBdr>
        <w:top w:val="none" w:sz="0" w:space="0" w:color="auto"/>
        <w:left w:val="none" w:sz="0" w:space="0" w:color="auto"/>
        <w:bottom w:val="none" w:sz="0" w:space="0" w:color="auto"/>
        <w:right w:val="none" w:sz="0" w:space="0" w:color="auto"/>
      </w:divBdr>
    </w:div>
    <w:div w:id="198710407">
      <w:bodyDiv w:val="1"/>
      <w:marLeft w:val="0"/>
      <w:marRight w:val="0"/>
      <w:marTop w:val="0"/>
      <w:marBottom w:val="0"/>
      <w:divBdr>
        <w:top w:val="none" w:sz="0" w:space="0" w:color="auto"/>
        <w:left w:val="none" w:sz="0" w:space="0" w:color="auto"/>
        <w:bottom w:val="none" w:sz="0" w:space="0" w:color="auto"/>
        <w:right w:val="none" w:sz="0" w:space="0" w:color="auto"/>
      </w:divBdr>
    </w:div>
    <w:div w:id="208079416">
      <w:bodyDiv w:val="1"/>
      <w:marLeft w:val="0"/>
      <w:marRight w:val="0"/>
      <w:marTop w:val="0"/>
      <w:marBottom w:val="0"/>
      <w:divBdr>
        <w:top w:val="none" w:sz="0" w:space="0" w:color="auto"/>
        <w:left w:val="none" w:sz="0" w:space="0" w:color="auto"/>
        <w:bottom w:val="none" w:sz="0" w:space="0" w:color="auto"/>
        <w:right w:val="none" w:sz="0" w:space="0" w:color="auto"/>
      </w:divBdr>
    </w:div>
    <w:div w:id="296110498">
      <w:bodyDiv w:val="1"/>
      <w:marLeft w:val="0"/>
      <w:marRight w:val="0"/>
      <w:marTop w:val="0"/>
      <w:marBottom w:val="0"/>
      <w:divBdr>
        <w:top w:val="none" w:sz="0" w:space="0" w:color="auto"/>
        <w:left w:val="none" w:sz="0" w:space="0" w:color="auto"/>
        <w:bottom w:val="none" w:sz="0" w:space="0" w:color="auto"/>
        <w:right w:val="none" w:sz="0" w:space="0" w:color="auto"/>
      </w:divBdr>
    </w:div>
    <w:div w:id="296688850">
      <w:bodyDiv w:val="1"/>
      <w:marLeft w:val="0"/>
      <w:marRight w:val="0"/>
      <w:marTop w:val="0"/>
      <w:marBottom w:val="0"/>
      <w:divBdr>
        <w:top w:val="none" w:sz="0" w:space="0" w:color="auto"/>
        <w:left w:val="none" w:sz="0" w:space="0" w:color="auto"/>
        <w:bottom w:val="none" w:sz="0" w:space="0" w:color="auto"/>
        <w:right w:val="none" w:sz="0" w:space="0" w:color="auto"/>
      </w:divBdr>
    </w:div>
    <w:div w:id="387535633">
      <w:bodyDiv w:val="1"/>
      <w:marLeft w:val="0"/>
      <w:marRight w:val="0"/>
      <w:marTop w:val="0"/>
      <w:marBottom w:val="0"/>
      <w:divBdr>
        <w:top w:val="none" w:sz="0" w:space="0" w:color="auto"/>
        <w:left w:val="none" w:sz="0" w:space="0" w:color="auto"/>
        <w:bottom w:val="none" w:sz="0" w:space="0" w:color="auto"/>
        <w:right w:val="none" w:sz="0" w:space="0" w:color="auto"/>
      </w:divBdr>
    </w:div>
    <w:div w:id="411857759">
      <w:bodyDiv w:val="1"/>
      <w:marLeft w:val="0"/>
      <w:marRight w:val="0"/>
      <w:marTop w:val="0"/>
      <w:marBottom w:val="0"/>
      <w:divBdr>
        <w:top w:val="none" w:sz="0" w:space="0" w:color="auto"/>
        <w:left w:val="none" w:sz="0" w:space="0" w:color="auto"/>
        <w:bottom w:val="none" w:sz="0" w:space="0" w:color="auto"/>
        <w:right w:val="none" w:sz="0" w:space="0" w:color="auto"/>
      </w:divBdr>
    </w:div>
    <w:div w:id="415445757">
      <w:bodyDiv w:val="1"/>
      <w:marLeft w:val="0"/>
      <w:marRight w:val="0"/>
      <w:marTop w:val="0"/>
      <w:marBottom w:val="0"/>
      <w:divBdr>
        <w:top w:val="none" w:sz="0" w:space="0" w:color="auto"/>
        <w:left w:val="none" w:sz="0" w:space="0" w:color="auto"/>
        <w:bottom w:val="none" w:sz="0" w:space="0" w:color="auto"/>
        <w:right w:val="none" w:sz="0" w:space="0" w:color="auto"/>
      </w:divBdr>
    </w:div>
    <w:div w:id="434136001">
      <w:bodyDiv w:val="1"/>
      <w:marLeft w:val="0"/>
      <w:marRight w:val="0"/>
      <w:marTop w:val="0"/>
      <w:marBottom w:val="0"/>
      <w:divBdr>
        <w:top w:val="none" w:sz="0" w:space="0" w:color="auto"/>
        <w:left w:val="none" w:sz="0" w:space="0" w:color="auto"/>
        <w:bottom w:val="none" w:sz="0" w:space="0" w:color="auto"/>
        <w:right w:val="none" w:sz="0" w:space="0" w:color="auto"/>
      </w:divBdr>
    </w:div>
    <w:div w:id="454177360">
      <w:bodyDiv w:val="1"/>
      <w:marLeft w:val="0"/>
      <w:marRight w:val="0"/>
      <w:marTop w:val="0"/>
      <w:marBottom w:val="0"/>
      <w:divBdr>
        <w:top w:val="none" w:sz="0" w:space="0" w:color="auto"/>
        <w:left w:val="none" w:sz="0" w:space="0" w:color="auto"/>
        <w:bottom w:val="none" w:sz="0" w:space="0" w:color="auto"/>
        <w:right w:val="none" w:sz="0" w:space="0" w:color="auto"/>
      </w:divBdr>
    </w:div>
    <w:div w:id="524367024">
      <w:bodyDiv w:val="1"/>
      <w:marLeft w:val="0"/>
      <w:marRight w:val="0"/>
      <w:marTop w:val="0"/>
      <w:marBottom w:val="0"/>
      <w:divBdr>
        <w:top w:val="none" w:sz="0" w:space="0" w:color="auto"/>
        <w:left w:val="none" w:sz="0" w:space="0" w:color="auto"/>
        <w:bottom w:val="none" w:sz="0" w:space="0" w:color="auto"/>
        <w:right w:val="none" w:sz="0" w:space="0" w:color="auto"/>
      </w:divBdr>
    </w:div>
    <w:div w:id="546843418">
      <w:bodyDiv w:val="1"/>
      <w:marLeft w:val="0"/>
      <w:marRight w:val="0"/>
      <w:marTop w:val="0"/>
      <w:marBottom w:val="0"/>
      <w:divBdr>
        <w:top w:val="none" w:sz="0" w:space="0" w:color="auto"/>
        <w:left w:val="none" w:sz="0" w:space="0" w:color="auto"/>
        <w:bottom w:val="none" w:sz="0" w:space="0" w:color="auto"/>
        <w:right w:val="none" w:sz="0" w:space="0" w:color="auto"/>
      </w:divBdr>
    </w:div>
    <w:div w:id="563297078">
      <w:bodyDiv w:val="1"/>
      <w:marLeft w:val="0"/>
      <w:marRight w:val="0"/>
      <w:marTop w:val="0"/>
      <w:marBottom w:val="0"/>
      <w:divBdr>
        <w:top w:val="none" w:sz="0" w:space="0" w:color="auto"/>
        <w:left w:val="none" w:sz="0" w:space="0" w:color="auto"/>
        <w:bottom w:val="none" w:sz="0" w:space="0" w:color="auto"/>
        <w:right w:val="none" w:sz="0" w:space="0" w:color="auto"/>
      </w:divBdr>
    </w:div>
    <w:div w:id="607785103">
      <w:bodyDiv w:val="1"/>
      <w:marLeft w:val="0"/>
      <w:marRight w:val="0"/>
      <w:marTop w:val="0"/>
      <w:marBottom w:val="0"/>
      <w:divBdr>
        <w:top w:val="none" w:sz="0" w:space="0" w:color="auto"/>
        <w:left w:val="none" w:sz="0" w:space="0" w:color="auto"/>
        <w:bottom w:val="none" w:sz="0" w:space="0" w:color="auto"/>
        <w:right w:val="none" w:sz="0" w:space="0" w:color="auto"/>
      </w:divBdr>
    </w:div>
    <w:div w:id="617874440">
      <w:bodyDiv w:val="1"/>
      <w:marLeft w:val="0"/>
      <w:marRight w:val="0"/>
      <w:marTop w:val="0"/>
      <w:marBottom w:val="0"/>
      <w:divBdr>
        <w:top w:val="none" w:sz="0" w:space="0" w:color="auto"/>
        <w:left w:val="none" w:sz="0" w:space="0" w:color="auto"/>
        <w:bottom w:val="none" w:sz="0" w:space="0" w:color="auto"/>
        <w:right w:val="none" w:sz="0" w:space="0" w:color="auto"/>
      </w:divBdr>
    </w:div>
    <w:div w:id="649403580">
      <w:bodyDiv w:val="1"/>
      <w:marLeft w:val="0"/>
      <w:marRight w:val="0"/>
      <w:marTop w:val="0"/>
      <w:marBottom w:val="0"/>
      <w:divBdr>
        <w:top w:val="none" w:sz="0" w:space="0" w:color="auto"/>
        <w:left w:val="none" w:sz="0" w:space="0" w:color="auto"/>
        <w:bottom w:val="none" w:sz="0" w:space="0" w:color="auto"/>
        <w:right w:val="none" w:sz="0" w:space="0" w:color="auto"/>
      </w:divBdr>
    </w:div>
    <w:div w:id="674503891">
      <w:bodyDiv w:val="1"/>
      <w:marLeft w:val="0"/>
      <w:marRight w:val="0"/>
      <w:marTop w:val="0"/>
      <w:marBottom w:val="0"/>
      <w:divBdr>
        <w:top w:val="none" w:sz="0" w:space="0" w:color="auto"/>
        <w:left w:val="none" w:sz="0" w:space="0" w:color="auto"/>
        <w:bottom w:val="none" w:sz="0" w:space="0" w:color="auto"/>
        <w:right w:val="none" w:sz="0" w:space="0" w:color="auto"/>
      </w:divBdr>
    </w:div>
    <w:div w:id="713694977">
      <w:bodyDiv w:val="1"/>
      <w:marLeft w:val="0"/>
      <w:marRight w:val="0"/>
      <w:marTop w:val="0"/>
      <w:marBottom w:val="0"/>
      <w:divBdr>
        <w:top w:val="none" w:sz="0" w:space="0" w:color="auto"/>
        <w:left w:val="none" w:sz="0" w:space="0" w:color="auto"/>
        <w:bottom w:val="none" w:sz="0" w:space="0" w:color="auto"/>
        <w:right w:val="none" w:sz="0" w:space="0" w:color="auto"/>
      </w:divBdr>
    </w:div>
    <w:div w:id="752048699">
      <w:bodyDiv w:val="1"/>
      <w:marLeft w:val="0"/>
      <w:marRight w:val="0"/>
      <w:marTop w:val="0"/>
      <w:marBottom w:val="0"/>
      <w:divBdr>
        <w:top w:val="none" w:sz="0" w:space="0" w:color="auto"/>
        <w:left w:val="none" w:sz="0" w:space="0" w:color="auto"/>
        <w:bottom w:val="none" w:sz="0" w:space="0" w:color="auto"/>
        <w:right w:val="none" w:sz="0" w:space="0" w:color="auto"/>
      </w:divBdr>
    </w:div>
    <w:div w:id="779836772">
      <w:bodyDiv w:val="1"/>
      <w:marLeft w:val="0"/>
      <w:marRight w:val="0"/>
      <w:marTop w:val="0"/>
      <w:marBottom w:val="0"/>
      <w:divBdr>
        <w:top w:val="none" w:sz="0" w:space="0" w:color="auto"/>
        <w:left w:val="none" w:sz="0" w:space="0" w:color="auto"/>
        <w:bottom w:val="none" w:sz="0" w:space="0" w:color="auto"/>
        <w:right w:val="none" w:sz="0" w:space="0" w:color="auto"/>
      </w:divBdr>
    </w:div>
    <w:div w:id="814227578">
      <w:bodyDiv w:val="1"/>
      <w:marLeft w:val="0"/>
      <w:marRight w:val="0"/>
      <w:marTop w:val="0"/>
      <w:marBottom w:val="0"/>
      <w:divBdr>
        <w:top w:val="none" w:sz="0" w:space="0" w:color="auto"/>
        <w:left w:val="none" w:sz="0" w:space="0" w:color="auto"/>
        <w:bottom w:val="none" w:sz="0" w:space="0" w:color="auto"/>
        <w:right w:val="none" w:sz="0" w:space="0" w:color="auto"/>
      </w:divBdr>
    </w:div>
    <w:div w:id="851914773">
      <w:bodyDiv w:val="1"/>
      <w:marLeft w:val="0"/>
      <w:marRight w:val="0"/>
      <w:marTop w:val="0"/>
      <w:marBottom w:val="0"/>
      <w:divBdr>
        <w:top w:val="none" w:sz="0" w:space="0" w:color="auto"/>
        <w:left w:val="none" w:sz="0" w:space="0" w:color="auto"/>
        <w:bottom w:val="none" w:sz="0" w:space="0" w:color="auto"/>
        <w:right w:val="none" w:sz="0" w:space="0" w:color="auto"/>
      </w:divBdr>
    </w:div>
    <w:div w:id="910501179">
      <w:bodyDiv w:val="1"/>
      <w:marLeft w:val="0"/>
      <w:marRight w:val="0"/>
      <w:marTop w:val="0"/>
      <w:marBottom w:val="0"/>
      <w:divBdr>
        <w:top w:val="none" w:sz="0" w:space="0" w:color="auto"/>
        <w:left w:val="none" w:sz="0" w:space="0" w:color="auto"/>
        <w:bottom w:val="none" w:sz="0" w:space="0" w:color="auto"/>
        <w:right w:val="none" w:sz="0" w:space="0" w:color="auto"/>
      </w:divBdr>
    </w:div>
    <w:div w:id="914895261">
      <w:bodyDiv w:val="1"/>
      <w:marLeft w:val="0"/>
      <w:marRight w:val="0"/>
      <w:marTop w:val="0"/>
      <w:marBottom w:val="0"/>
      <w:divBdr>
        <w:top w:val="none" w:sz="0" w:space="0" w:color="auto"/>
        <w:left w:val="none" w:sz="0" w:space="0" w:color="auto"/>
        <w:bottom w:val="none" w:sz="0" w:space="0" w:color="auto"/>
        <w:right w:val="none" w:sz="0" w:space="0" w:color="auto"/>
      </w:divBdr>
    </w:div>
    <w:div w:id="956912571">
      <w:bodyDiv w:val="1"/>
      <w:marLeft w:val="0"/>
      <w:marRight w:val="0"/>
      <w:marTop w:val="0"/>
      <w:marBottom w:val="0"/>
      <w:divBdr>
        <w:top w:val="none" w:sz="0" w:space="0" w:color="auto"/>
        <w:left w:val="none" w:sz="0" w:space="0" w:color="auto"/>
        <w:bottom w:val="none" w:sz="0" w:space="0" w:color="auto"/>
        <w:right w:val="none" w:sz="0" w:space="0" w:color="auto"/>
      </w:divBdr>
    </w:div>
    <w:div w:id="1023625600">
      <w:bodyDiv w:val="1"/>
      <w:marLeft w:val="0"/>
      <w:marRight w:val="0"/>
      <w:marTop w:val="0"/>
      <w:marBottom w:val="0"/>
      <w:divBdr>
        <w:top w:val="none" w:sz="0" w:space="0" w:color="auto"/>
        <w:left w:val="none" w:sz="0" w:space="0" w:color="auto"/>
        <w:bottom w:val="none" w:sz="0" w:space="0" w:color="auto"/>
        <w:right w:val="none" w:sz="0" w:space="0" w:color="auto"/>
      </w:divBdr>
    </w:div>
    <w:div w:id="1049576934">
      <w:bodyDiv w:val="1"/>
      <w:marLeft w:val="0"/>
      <w:marRight w:val="0"/>
      <w:marTop w:val="0"/>
      <w:marBottom w:val="0"/>
      <w:divBdr>
        <w:top w:val="none" w:sz="0" w:space="0" w:color="auto"/>
        <w:left w:val="none" w:sz="0" w:space="0" w:color="auto"/>
        <w:bottom w:val="none" w:sz="0" w:space="0" w:color="auto"/>
        <w:right w:val="none" w:sz="0" w:space="0" w:color="auto"/>
      </w:divBdr>
    </w:div>
    <w:div w:id="1056202301">
      <w:bodyDiv w:val="1"/>
      <w:marLeft w:val="0"/>
      <w:marRight w:val="0"/>
      <w:marTop w:val="0"/>
      <w:marBottom w:val="0"/>
      <w:divBdr>
        <w:top w:val="none" w:sz="0" w:space="0" w:color="auto"/>
        <w:left w:val="none" w:sz="0" w:space="0" w:color="auto"/>
        <w:bottom w:val="none" w:sz="0" w:space="0" w:color="auto"/>
        <w:right w:val="none" w:sz="0" w:space="0" w:color="auto"/>
      </w:divBdr>
    </w:div>
    <w:div w:id="1063598179">
      <w:bodyDiv w:val="1"/>
      <w:marLeft w:val="0"/>
      <w:marRight w:val="0"/>
      <w:marTop w:val="0"/>
      <w:marBottom w:val="0"/>
      <w:divBdr>
        <w:top w:val="none" w:sz="0" w:space="0" w:color="auto"/>
        <w:left w:val="none" w:sz="0" w:space="0" w:color="auto"/>
        <w:bottom w:val="none" w:sz="0" w:space="0" w:color="auto"/>
        <w:right w:val="none" w:sz="0" w:space="0" w:color="auto"/>
      </w:divBdr>
    </w:div>
    <w:div w:id="1071200716">
      <w:bodyDiv w:val="1"/>
      <w:marLeft w:val="0"/>
      <w:marRight w:val="0"/>
      <w:marTop w:val="0"/>
      <w:marBottom w:val="0"/>
      <w:divBdr>
        <w:top w:val="none" w:sz="0" w:space="0" w:color="auto"/>
        <w:left w:val="none" w:sz="0" w:space="0" w:color="auto"/>
        <w:bottom w:val="none" w:sz="0" w:space="0" w:color="auto"/>
        <w:right w:val="none" w:sz="0" w:space="0" w:color="auto"/>
      </w:divBdr>
    </w:div>
    <w:div w:id="1080980509">
      <w:bodyDiv w:val="1"/>
      <w:marLeft w:val="0"/>
      <w:marRight w:val="0"/>
      <w:marTop w:val="0"/>
      <w:marBottom w:val="0"/>
      <w:divBdr>
        <w:top w:val="none" w:sz="0" w:space="0" w:color="auto"/>
        <w:left w:val="none" w:sz="0" w:space="0" w:color="auto"/>
        <w:bottom w:val="none" w:sz="0" w:space="0" w:color="auto"/>
        <w:right w:val="none" w:sz="0" w:space="0" w:color="auto"/>
      </w:divBdr>
    </w:div>
    <w:div w:id="1101687023">
      <w:bodyDiv w:val="1"/>
      <w:marLeft w:val="0"/>
      <w:marRight w:val="0"/>
      <w:marTop w:val="0"/>
      <w:marBottom w:val="0"/>
      <w:divBdr>
        <w:top w:val="none" w:sz="0" w:space="0" w:color="auto"/>
        <w:left w:val="none" w:sz="0" w:space="0" w:color="auto"/>
        <w:bottom w:val="none" w:sz="0" w:space="0" w:color="auto"/>
        <w:right w:val="none" w:sz="0" w:space="0" w:color="auto"/>
      </w:divBdr>
    </w:div>
    <w:div w:id="1120295489">
      <w:bodyDiv w:val="1"/>
      <w:marLeft w:val="0"/>
      <w:marRight w:val="0"/>
      <w:marTop w:val="0"/>
      <w:marBottom w:val="0"/>
      <w:divBdr>
        <w:top w:val="none" w:sz="0" w:space="0" w:color="auto"/>
        <w:left w:val="none" w:sz="0" w:space="0" w:color="auto"/>
        <w:bottom w:val="none" w:sz="0" w:space="0" w:color="auto"/>
        <w:right w:val="none" w:sz="0" w:space="0" w:color="auto"/>
      </w:divBdr>
    </w:div>
    <w:div w:id="1241132409">
      <w:bodyDiv w:val="1"/>
      <w:marLeft w:val="0"/>
      <w:marRight w:val="0"/>
      <w:marTop w:val="0"/>
      <w:marBottom w:val="0"/>
      <w:divBdr>
        <w:top w:val="none" w:sz="0" w:space="0" w:color="auto"/>
        <w:left w:val="none" w:sz="0" w:space="0" w:color="auto"/>
        <w:bottom w:val="none" w:sz="0" w:space="0" w:color="auto"/>
        <w:right w:val="none" w:sz="0" w:space="0" w:color="auto"/>
      </w:divBdr>
    </w:div>
    <w:div w:id="1252083975">
      <w:bodyDiv w:val="1"/>
      <w:marLeft w:val="0"/>
      <w:marRight w:val="0"/>
      <w:marTop w:val="0"/>
      <w:marBottom w:val="0"/>
      <w:divBdr>
        <w:top w:val="none" w:sz="0" w:space="0" w:color="auto"/>
        <w:left w:val="none" w:sz="0" w:space="0" w:color="auto"/>
        <w:bottom w:val="none" w:sz="0" w:space="0" w:color="auto"/>
        <w:right w:val="none" w:sz="0" w:space="0" w:color="auto"/>
      </w:divBdr>
    </w:div>
    <w:div w:id="1274904116">
      <w:bodyDiv w:val="1"/>
      <w:marLeft w:val="0"/>
      <w:marRight w:val="0"/>
      <w:marTop w:val="0"/>
      <w:marBottom w:val="0"/>
      <w:divBdr>
        <w:top w:val="none" w:sz="0" w:space="0" w:color="auto"/>
        <w:left w:val="none" w:sz="0" w:space="0" w:color="auto"/>
        <w:bottom w:val="none" w:sz="0" w:space="0" w:color="auto"/>
        <w:right w:val="none" w:sz="0" w:space="0" w:color="auto"/>
      </w:divBdr>
    </w:div>
    <w:div w:id="1299989521">
      <w:bodyDiv w:val="1"/>
      <w:marLeft w:val="0"/>
      <w:marRight w:val="0"/>
      <w:marTop w:val="0"/>
      <w:marBottom w:val="0"/>
      <w:divBdr>
        <w:top w:val="none" w:sz="0" w:space="0" w:color="auto"/>
        <w:left w:val="none" w:sz="0" w:space="0" w:color="auto"/>
        <w:bottom w:val="none" w:sz="0" w:space="0" w:color="auto"/>
        <w:right w:val="none" w:sz="0" w:space="0" w:color="auto"/>
      </w:divBdr>
    </w:div>
    <w:div w:id="1300839628">
      <w:bodyDiv w:val="1"/>
      <w:marLeft w:val="0"/>
      <w:marRight w:val="0"/>
      <w:marTop w:val="0"/>
      <w:marBottom w:val="0"/>
      <w:divBdr>
        <w:top w:val="none" w:sz="0" w:space="0" w:color="auto"/>
        <w:left w:val="none" w:sz="0" w:space="0" w:color="auto"/>
        <w:bottom w:val="none" w:sz="0" w:space="0" w:color="auto"/>
        <w:right w:val="none" w:sz="0" w:space="0" w:color="auto"/>
      </w:divBdr>
    </w:div>
    <w:div w:id="1305432028">
      <w:bodyDiv w:val="1"/>
      <w:marLeft w:val="0"/>
      <w:marRight w:val="0"/>
      <w:marTop w:val="0"/>
      <w:marBottom w:val="0"/>
      <w:divBdr>
        <w:top w:val="none" w:sz="0" w:space="0" w:color="auto"/>
        <w:left w:val="none" w:sz="0" w:space="0" w:color="auto"/>
        <w:bottom w:val="none" w:sz="0" w:space="0" w:color="auto"/>
        <w:right w:val="none" w:sz="0" w:space="0" w:color="auto"/>
      </w:divBdr>
    </w:div>
    <w:div w:id="1359233321">
      <w:bodyDiv w:val="1"/>
      <w:marLeft w:val="0"/>
      <w:marRight w:val="0"/>
      <w:marTop w:val="0"/>
      <w:marBottom w:val="0"/>
      <w:divBdr>
        <w:top w:val="none" w:sz="0" w:space="0" w:color="auto"/>
        <w:left w:val="none" w:sz="0" w:space="0" w:color="auto"/>
        <w:bottom w:val="none" w:sz="0" w:space="0" w:color="auto"/>
        <w:right w:val="none" w:sz="0" w:space="0" w:color="auto"/>
      </w:divBdr>
    </w:div>
    <w:div w:id="1361126538">
      <w:bodyDiv w:val="1"/>
      <w:marLeft w:val="0"/>
      <w:marRight w:val="0"/>
      <w:marTop w:val="0"/>
      <w:marBottom w:val="0"/>
      <w:divBdr>
        <w:top w:val="none" w:sz="0" w:space="0" w:color="auto"/>
        <w:left w:val="none" w:sz="0" w:space="0" w:color="auto"/>
        <w:bottom w:val="none" w:sz="0" w:space="0" w:color="auto"/>
        <w:right w:val="none" w:sz="0" w:space="0" w:color="auto"/>
      </w:divBdr>
    </w:div>
    <w:div w:id="1367482072">
      <w:bodyDiv w:val="1"/>
      <w:marLeft w:val="0"/>
      <w:marRight w:val="0"/>
      <w:marTop w:val="0"/>
      <w:marBottom w:val="0"/>
      <w:divBdr>
        <w:top w:val="none" w:sz="0" w:space="0" w:color="auto"/>
        <w:left w:val="none" w:sz="0" w:space="0" w:color="auto"/>
        <w:bottom w:val="none" w:sz="0" w:space="0" w:color="auto"/>
        <w:right w:val="none" w:sz="0" w:space="0" w:color="auto"/>
      </w:divBdr>
    </w:div>
    <w:div w:id="1369839362">
      <w:bodyDiv w:val="1"/>
      <w:marLeft w:val="0"/>
      <w:marRight w:val="0"/>
      <w:marTop w:val="0"/>
      <w:marBottom w:val="0"/>
      <w:divBdr>
        <w:top w:val="none" w:sz="0" w:space="0" w:color="auto"/>
        <w:left w:val="none" w:sz="0" w:space="0" w:color="auto"/>
        <w:bottom w:val="none" w:sz="0" w:space="0" w:color="auto"/>
        <w:right w:val="none" w:sz="0" w:space="0" w:color="auto"/>
      </w:divBdr>
    </w:div>
    <w:div w:id="1397972950">
      <w:bodyDiv w:val="1"/>
      <w:marLeft w:val="0"/>
      <w:marRight w:val="0"/>
      <w:marTop w:val="0"/>
      <w:marBottom w:val="0"/>
      <w:divBdr>
        <w:top w:val="none" w:sz="0" w:space="0" w:color="auto"/>
        <w:left w:val="none" w:sz="0" w:space="0" w:color="auto"/>
        <w:bottom w:val="none" w:sz="0" w:space="0" w:color="auto"/>
        <w:right w:val="none" w:sz="0" w:space="0" w:color="auto"/>
      </w:divBdr>
    </w:div>
    <w:div w:id="1427338089">
      <w:bodyDiv w:val="1"/>
      <w:marLeft w:val="0"/>
      <w:marRight w:val="0"/>
      <w:marTop w:val="0"/>
      <w:marBottom w:val="0"/>
      <w:divBdr>
        <w:top w:val="none" w:sz="0" w:space="0" w:color="auto"/>
        <w:left w:val="none" w:sz="0" w:space="0" w:color="auto"/>
        <w:bottom w:val="none" w:sz="0" w:space="0" w:color="auto"/>
        <w:right w:val="none" w:sz="0" w:space="0" w:color="auto"/>
      </w:divBdr>
    </w:div>
    <w:div w:id="1450202264">
      <w:bodyDiv w:val="1"/>
      <w:marLeft w:val="0"/>
      <w:marRight w:val="0"/>
      <w:marTop w:val="0"/>
      <w:marBottom w:val="0"/>
      <w:divBdr>
        <w:top w:val="none" w:sz="0" w:space="0" w:color="auto"/>
        <w:left w:val="none" w:sz="0" w:space="0" w:color="auto"/>
        <w:bottom w:val="none" w:sz="0" w:space="0" w:color="auto"/>
        <w:right w:val="none" w:sz="0" w:space="0" w:color="auto"/>
      </w:divBdr>
    </w:div>
    <w:div w:id="1450934242">
      <w:bodyDiv w:val="1"/>
      <w:marLeft w:val="0"/>
      <w:marRight w:val="0"/>
      <w:marTop w:val="0"/>
      <w:marBottom w:val="0"/>
      <w:divBdr>
        <w:top w:val="none" w:sz="0" w:space="0" w:color="auto"/>
        <w:left w:val="none" w:sz="0" w:space="0" w:color="auto"/>
        <w:bottom w:val="none" w:sz="0" w:space="0" w:color="auto"/>
        <w:right w:val="none" w:sz="0" w:space="0" w:color="auto"/>
      </w:divBdr>
    </w:div>
    <w:div w:id="1487672130">
      <w:bodyDiv w:val="1"/>
      <w:marLeft w:val="0"/>
      <w:marRight w:val="0"/>
      <w:marTop w:val="0"/>
      <w:marBottom w:val="0"/>
      <w:divBdr>
        <w:top w:val="none" w:sz="0" w:space="0" w:color="auto"/>
        <w:left w:val="none" w:sz="0" w:space="0" w:color="auto"/>
        <w:bottom w:val="none" w:sz="0" w:space="0" w:color="auto"/>
        <w:right w:val="none" w:sz="0" w:space="0" w:color="auto"/>
      </w:divBdr>
    </w:div>
    <w:div w:id="1552812387">
      <w:bodyDiv w:val="1"/>
      <w:marLeft w:val="0"/>
      <w:marRight w:val="0"/>
      <w:marTop w:val="0"/>
      <w:marBottom w:val="0"/>
      <w:divBdr>
        <w:top w:val="none" w:sz="0" w:space="0" w:color="auto"/>
        <w:left w:val="none" w:sz="0" w:space="0" w:color="auto"/>
        <w:bottom w:val="none" w:sz="0" w:space="0" w:color="auto"/>
        <w:right w:val="none" w:sz="0" w:space="0" w:color="auto"/>
      </w:divBdr>
    </w:div>
    <w:div w:id="1555584307">
      <w:bodyDiv w:val="1"/>
      <w:marLeft w:val="0"/>
      <w:marRight w:val="0"/>
      <w:marTop w:val="0"/>
      <w:marBottom w:val="0"/>
      <w:divBdr>
        <w:top w:val="none" w:sz="0" w:space="0" w:color="auto"/>
        <w:left w:val="none" w:sz="0" w:space="0" w:color="auto"/>
        <w:bottom w:val="none" w:sz="0" w:space="0" w:color="auto"/>
        <w:right w:val="none" w:sz="0" w:space="0" w:color="auto"/>
      </w:divBdr>
    </w:div>
    <w:div w:id="1584294413">
      <w:bodyDiv w:val="1"/>
      <w:marLeft w:val="0"/>
      <w:marRight w:val="0"/>
      <w:marTop w:val="0"/>
      <w:marBottom w:val="0"/>
      <w:divBdr>
        <w:top w:val="none" w:sz="0" w:space="0" w:color="auto"/>
        <w:left w:val="none" w:sz="0" w:space="0" w:color="auto"/>
        <w:bottom w:val="none" w:sz="0" w:space="0" w:color="auto"/>
        <w:right w:val="none" w:sz="0" w:space="0" w:color="auto"/>
      </w:divBdr>
    </w:div>
    <w:div w:id="1606039528">
      <w:bodyDiv w:val="1"/>
      <w:marLeft w:val="0"/>
      <w:marRight w:val="0"/>
      <w:marTop w:val="0"/>
      <w:marBottom w:val="0"/>
      <w:divBdr>
        <w:top w:val="none" w:sz="0" w:space="0" w:color="auto"/>
        <w:left w:val="none" w:sz="0" w:space="0" w:color="auto"/>
        <w:bottom w:val="none" w:sz="0" w:space="0" w:color="auto"/>
        <w:right w:val="none" w:sz="0" w:space="0" w:color="auto"/>
      </w:divBdr>
    </w:div>
    <w:div w:id="1661081281">
      <w:bodyDiv w:val="1"/>
      <w:marLeft w:val="0"/>
      <w:marRight w:val="0"/>
      <w:marTop w:val="0"/>
      <w:marBottom w:val="0"/>
      <w:divBdr>
        <w:top w:val="none" w:sz="0" w:space="0" w:color="auto"/>
        <w:left w:val="none" w:sz="0" w:space="0" w:color="auto"/>
        <w:bottom w:val="none" w:sz="0" w:space="0" w:color="auto"/>
        <w:right w:val="none" w:sz="0" w:space="0" w:color="auto"/>
      </w:divBdr>
    </w:div>
    <w:div w:id="1668090214">
      <w:bodyDiv w:val="1"/>
      <w:marLeft w:val="0"/>
      <w:marRight w:val="0"/>
      <w:marTop w:val="0"/>
      <w:marBottom w:val="0"/>
      <w:divBdr>
        <w:top w:val="none" w:sz="0" w:space="0" w:color="auto"/>
        <w:left w:val="none" w:sz="0" w:space="0" w:color="auto"/>
        <w:bottom w:val="none" w:sz="0" w:space="0" w:color="auto"/>
        <w:right w:val="none" w:sz="0" w:space="0" w:color="auto"/>
      </w:divBdr>
    </w:div>
    <w:div w:id="1714619920">
      <w:bodyDiv w:val="1"/>
      <w:marLeft w:val="0"/>
      <w:marRight w:val="0"/>
      <w:marTop w:val="0"/>
      <w:marBottom w:val="0"/>
      <w:divBdr>
        <w:top w:val="none" w:sz="0" w:space="0" w:color="auto"/>
        <w:left w:val="none" w:sz="0" w:space="0" w:color="auto"/>
        <w:bottom w:val="none" w:sz="0" w:space="0" w:color="auto"/>
        <w:right w:val="none" w:sz="0" w:space="0" w:color="auto"/>
      </w:divBdr>
    </w:div>
    <w:div w:id="1726753105">
      <w:bodyDiv w:val="1"/>
      <w:marLeft w:val="0"/>
      <w:marRight w:val="0"/>
      <w:marTop w:val="0"/>
      <w:marBottom w:val="0"/>
      <w:divBdr>
        <w:top w:val="none" w:sz="0" w:space="0" w:color="auto"/>
        <w:left w:val="none" w:sz="0" w:space="0" w:color="auto"/>
        <w:bottom w:val="none" w:sz="0" w:space="0" w:color="auto"/>
        <w:right w:val="none" w:sz="0" w:space="0" w:color="auto"/>
      </w:divBdr>
    </w:div>
    <w:div w:id="1772355731">
      <w:bodyDiv w:val="1"/>
      <w:marLeft w:val="0"/>
      <w:marRight w:val="0"/>
      <w:marTop w:val="0"/>
      <w:marBottom w:val="0"/>
      <w:divBdr>
        <w:top w:val="none" w:sz="0" w:space="0" w:color="auto"/>
        <w:left w:val="none" w:sz="0" w:space="0" w:color="auto"/>
        <w:bottom w:val="none" w:sz="0" w:space="0" w:color="auto"/>
        <w:right w:val="none" w:sz="0" w:space="0" w:color="auto"/>
      </w:divBdr>
    </w:div>
    <w:div w:id="1772630810">
      <w:bodyDiv w:val="1"/>
      <w:marLeft w:val="0"/>
      <w:marRight w:val="0"/>
      <w:marTop w:val="0"/>
      <w:marBottom w:val="0"/>
      <w:divBdr>
        <w:top w:val="none" w:sz="0" w:space="0" w:color="auto"/>
        <w:left w:val="none" w:sz="0" w:space="0" w:color="auto"/>
        <w:bottom w:val="none" w:sz="0" w:space="0" w:color="auto"/>
        <w:right w:val="none" w:sz="0" w:space="0" w:color="auto"/>
      </w:divBdr>
    </w:div>
    <w:div w:id="1781222217">
      <w:bodyDiv w:val="1"/>
      <w:marLeft w:val="0"/>
      <w:marRight w:val="0"/>
      <w:marTop w:val="0"/>
      <w:marBottom w:val="0"/>
      <w:divBdr>
        <w:top w:val="none" w:sz="0" w:space="0" w:color="auto"/>
        <w:left w:val="none" w:sz="0" w:space="0" w:color="auto"/>
        <w:bottom w:val="none" w:sz="0" w:space="0" w:color="auto"/>
        <w:right w:val="none" w:sz="0" w:space="0" w:color="auto"/>
      </w:divBdr>
    </w:div>
    <w:div w:id="1819034461">
      <w:bodyDiv w:val="1"/>
      <w:marLeft w:val="0"/>
      <w:marRight w:val="0"/>
      <w:marTop w:val="0"/>
      <w:marBottom w:val="0"/>
      <w:divBdr>
        <w:top w:val="none" w:sz="0" w:space="0" w:color="auto"/>
        <w:left w:val="none" w:sz="0" w:space="0" w:color="auto"/>
        <w:bottom w:val="none" w:sz="0" w:space="0" w:color="auto"/>
        <w:right w:val="none" w:sz="0" w:space="0" w:color="auto"/>
      </w:divBdr>
    </w:div>
    <w:div w:id="1866285149">
      <w:bodyDiv w:val="1"/>
      <w:marLeft w:val="0"/>
      <w:marRight w:val="0"/>
      <w:marTop w:val="0"/>
      <w:marBottom w:val="0"/>
      <w:divBdr>
        <w:top w:val="none" w:sz="0" w:space="0" w:color="auto"/>
        <w:left w:val="none" w:sz="0" w:space="0" w:color="auto"/>
        <w:bottom w:val="none" w:sz="0" w:space="0" w:color="auto"/>
        <w:right w:val="none" w:sz="0" w:space="0" w:color="auto"/>
      </w:divBdr>
    </w:div>
    <w:div w:id="1935941447">
      <w:bodyDiv w:val="1"/>
      <w:marLeft w:val="0"/>
      <w:marRight w:val="0"/>
      <w:marTop w:val="0"/>
      <w:marBottom w:val="0"/>
      <w:divBdr>
        <w:top w:val="none" w:sz="0" w:space="0" w:color="auto"/>
        <w:left w:val="none" w:sz="0" w:space="0" w:color="auto"/>
        <w:bottom w:val="none" w:sz="0" w:space="0" w:color="auto"/>
        <w:right w:val="none" w:sz="0" w:space="0" w:color="auto"/>
      </w:divBdr>
    </w:div>
    <w:div w:id="2022706652">
      <w:bodyDiv w:val="1"/>
      <w:marLeft w:val="0"/>
      <w:marRight w:val="0"/>
      <w:marTop w:val="0"/>
      <w:marBottom w:val="0"/>
      <w:divBdr>
        <w:top w:val="none" w:sz="0" w:space="0" w:color="auto"/>
        <w:left w:val="none" w:sz="0" w:space="0" w:color="auto"/>
        <w:bottom w:val="none" w:sz="0" w:space="0" w:color="auto"/>
        <w:right w:val="none" w:sz="0" w:space="0" w:color="auto"/>
      </w:divBdr>
    </w:div>
    <w:div w:id="2053379112">
      <w:bodyDiv w:val="1"/>
      <w:marLeft w:val="0"/>
      <w:marRight w:val="0"/>
      <w:marTop w:val="0"/>
      <w:marBottom w:val="0"/>
      <w:divBdr>
        <w:top w:val="none" w:sz="0" w:space="0" w:color="auto"/>
        <w:left w:val="none" w:sz="0" w:space="0" w:color="auto"/>
        <w:bottom w:val="none" w:sz="0" w:space="0" w:color="auto"/>
        <w:right w:val="none" w:sz="0" w:space="0" w:color="auto"/>
      </w:divBdr>
    </w:div>
    <w:div w:id="2119327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ncern.org.uk/poverty-definition-statistics-and-causes" TargetMode="External"/><Relationship Id="rId18" Type="http://schemas.openxmlformats.org/officeDocument/2006/relationships/hyperlink" Target="https://www.legislation.gov.uk/ukpga/1983/20/contents" TargetMode="External"/><Relationship Id="rId26" Type="http://schemas.openxmlformats.org/officeDocument/2006/relationships/hyperlink" Target="https://learning.nspcc.org.uk/safeguarding-child-protection/writing-a-safeguarding-policy-statement/?ContensisTextOnly=true" TargetMode="External"/><Relationship Id="rId3" Type="http://schemas.openxmlformats.org/officeDocument/2006/relationships/numbering" Target="numbering.xml"/><Relationship Id="rId21" Type="http://schemas.openxmlformats.org/officeDocument/2006/relationships/hyperlink" Target="https://www.legislation.gov.uk/ukpga/1989/41/contents"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legislation.gov.uk/ukpga/1981/60/enacted" TargetMode="External"/><Relationship Id="rId25" Type="http://schemas.openxmlformats.org/officeDocument/2006/relationships/hyperlink" Target="https://www.savethechildren.org/content/dam/usa/reports/advocacy/scus-child-safeguarding-policy-2019.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user\Documents\Available%20at:%20https:\www.gov.uk\government\publications\every-child-matters" TargetMode="External"/><Relationship Id="rId20" Type="http://schemas.openxmlformats.org/officeDocument/2006/relationships/hyperlink" Target="http://www.legislation.gov.uk/ukpga/1988/40/contents" TargetMode="External"/><Relationship Id="rId29" Type="http://schemas.openxmlformats.org/officeDocument/2006/relationships/hyperlink" Target="https://fullfact.org/economy/poverty-uk-guide-facts-and-figur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ervices.parliament.uk/bills/2010-11/protectionoffreedoms.html"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file:///C:\Users\user\Documents\Available%20at:%20https:\www.historycrunch.com\child-labor-in-the-industrial-revolution.html%23\" TargetMode="External"/><Relationship Id="rId23" Type="http://schemas.openxmlformats.org/officeDocument/2006/relationships/hyperlink" Target="http://www.legislation.gov.uk/ukpga/1999/17/contents" TargetMode="External"/><Relationship Id="rId28" Type="http://schemas.openxmlformats.org/officeDocument/2006/relationships/hyperlink" Target="https://www.nspcc.org.uk/what-is-child-abuse/types-of-abuse/" TargetMode="External"/><Relationship Id="rId10" Type="http://schemas.openxmlformats.org/officeDocument/2006/relationships/image" Target="media/image2.png"/><Relationship Id="rId19" Type="http://schemas.openxmlformats.org/officeDocument/2006/relationships/hyperlink" Target="http://www.legislation.gov.uk/ukpga/1986/33/contents" TargetMode="External"/><Relationship Id="rId31" Type="http://schemas.openxmlformats.org/officeDocument/2006/relationships/hyperlink" Target="https://publications.parliament.uk/pa/cm200708/cmselect/cmwelaf/576/57605.ht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ssets.publishing.service.gov.uk/government/uploads/system/uploads/attachment_data/file/554128/Information-sharing-to-protect-vulnerable-children-and-families.pdf" TargetMode="External"/><Relationship Id="rId22" Type="http://schemas.openxmlformats.org/officeDocument/2006/relationships/hyperlink" Target="http://www.legislation.gov.uk/ukpga/1990/19/contents" TargetMode="External"/><Relationship Id="rId27" Type="http://schemas.openxmlformats.org/officeDocument/2006/relationships/hyperlink" Target="https://learning.nspcc.org.uk/media/1652/statistics-briefing-child-deaths-abuse-neglect.pdf" TargetMode="External"/><Relationship Id="rId30" Type="http://schemas.openxmlformats.org/officeDocument/2006/relationships/hyperlink" Target="https://www.unicef.org/media/60981/file/convention-rights-child-text-child-friendly-version.pdf"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73E3F2800534AB9BBADF9EE6F66BC0C"/>
        <w:category>
          <w:name w:val="General"/>
          <w:gallery w:val="placeholder"/>
        </w:category>
        <w:types>
          <w:type w:val="bbPlcHdr"/>
        </w:types>
        <w:behaviors>
          <w:behavior w:val="content"/>
        </w:behaviors>
        <w:guid w:val="{7269AFBF-E1B6-48E9-B955-6C5C1CC96DF8}"/>
      </w:docPartPr>
      <w:docPartBody>
        <w:p w:rsidR="00C2355D" w:rsidRDefault="00C2355D" w:rsidP="00C2355D">
          <w:pPr>
            <w:pStyle w:val="373E3F2800534AB9BBADF9EE6F66BC0C"/>
          </w:pPr>
          <w:r>
            <w:rPr>
              <w:rFonts w:asciiTheme="majorHAnsi" w:eastAsiaTheme="majorEastAsia" w:hAnsiTheme="majorHAnsi" w:cstheme="majorBidi"/>
              <w:caps/>
              <w:color w:val="4472C4" w:themeColor="accent1"/>
              <w:sz w:val="80"/>
              <w:szCs w:val="80"/>
            </w:rPr>
            <w:t>[Document title]</w:t>
          </w:r>
        </w:p>
      </w:docPartBody>
    </w:docPart>
    <w:docPart>
      <w:docPartPr>
        <w:name w:val="78AFC341AB45457CAB600711C300A59E"/>
        <w:category>
          <w:name w:val="General"/>
          <w:gallery w:val="placeholder"/>
        </w:category>
        <w:types>
          <w:type w:val="bbPlcHdr"/>
        </w:types>
        <w:behaviors>
          <w:behavior w:val="content"/>
        </w:behaviors>
        <w:guid w:val="{EE0955ED-048E-480A-A434-897F3DAE1E9D}"/>
      </w:docPartPr>
      <w:docPartBody>
        <w:p w:rsidR="00C2355D" w:rsidRDefault="00C2355D" w:rsidP="00C2355D">
          <w:pPr>
            <w:pStyle w:val="78AFC341AB45457CAB600711C300A59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55D"/>
    <w:rsid w:val="003538A0"/>
    <w:rsid w:val="005104A3"/>
    <w:rsid w:val="00C23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3E3F2800534AB9BBADF9EE6F66BC0C">
    <w:name w:val="373E3F2800534AB9BBADF9EE6F66BC0C"/>
    <w:rsid w:val="00C2355D"/>
  </w:style>
  <w:style w:type="paragraph" w:customStyle="1" w:styleId="78AFC341AB45457CAB600711C300A59E">
    <w:name w:val="78AFC341AB45457CAB600711C300A59E"/>
    <w:rsid w:val="00C2355D"/>
  </w:style>
  <w:style w:type="paragraph" w:customStyle="1" w:styleId="F2A4B5042984478F9147340A1F5C1395">
    <w:name w:val="F2A4B5042984478F9147340A1F5C1395"/>
    <w:rsid w:val="00C2355D"/>
  </w:style>
  <w:style w:type="paragraph" w:customStyle="1" w:styleId="7CD27BAE94194B0AA4C109C4737A1515">
    <w:name w:val="7CD27BAE94194B0AA4C109C4737A1515"/>
    <w:rsid w:val="00C2355D"/>
  </w:style>
  <w:style w:type="paragraph" w:customStyle="1" w:styleId="0113033E918541DBA6556FCCD949D8E2">
    <w:name w:val="0113033E918541DBA6556FCCD949D8E2"/>
    <w:rsid w:val="00C235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Saniatul F Choudhury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Pat08</b:Tag>
    <b:SourceType>Book</b:SourceType>
    <b:Guid>{F234CA4E-A3A9-45D5-972E-FAA31E8C0865}</b:Guid>
    <b:Title>Doing Visual Research with Children and Young People</b:Title>
    <b:Year>2008</b:Year>
    <b:LCID>en-GB</b:LCID>
    <b:Author>
      <b:Author>
        <b:NameList>
          <b:Person>
            <b:Last>Thompson</b:Last>
            <b:First>Pat</b:First>
          </b:Person>
        </b:NameList>
      </b:Author>
    </b:Author>
    <b:City>London</b:City>
    <b:Publisher>Routledge</b:Publisher>
    <b:Edition>1st</b:Edition>
    <b:RefOrder>1</b:RefOrder>
  </b:Source>
  <b:Source>
    <b:Tag>All97</b:Tag>
    <b:SourceType>Book</b:SourceType>
    <b:Guid>{26CAEE3B-8CAF-4B88-8E6E-0452908C7869}</b:Guid>
    <b:Author>
      <b:Author>
        <b:NameList>
          <b:Person>
            <b:Last>James</b:Last>
            <b:First>Allison</b:First>
          </b:Person>
          <b:Person>
            <b:Last>Prout</b:Last>
            <b:First>and</b:First>
            <b:Middle>Alan</b:Middle>
          </b:Person>
        </b:NameList>
      </b:Author>
    </b:Author>
    <b:Title>Consturcting and Reconstructing Childhood: Contemporary Issues in the Sociological Study of Childhood</b:Title>
    <b:Year>1997</b:Year>
    <b:City>Oxon</b:City>
    <b:Publisher>Routledge</b:Publisher>
    <b:Edition>2nd</b:Edition>
    <b:RefOrder>2</b:RefOrder>
  </b:Source>
  <b:Source>
    <b:Tag>Sul16</b:Tag>
    <b:SourceType>JournalArticle</b:SourceType>
    <b:Guid>{3567C9CA-9E8A-4907-9BF2-655A1FD20570}</b:Guid>
    <b:Title>Childhood as a Social Construction</b:Title>
    <b:Year>2016</b:Year>
    <b:LCID>en-GB</b:LCID>
    <b:Author>
      <b:Author>
        <b:NameList>
          <b:Person>
            <b:Last>Norozi</b:Last>
            <b:First>Sultan</b:First>
            <b:Middle>Ali</b:Middle>
          </b:Person>
          <b:Person>
            <b:Last>Moen</b:Last>
            <b:First>and</b:First>
            <b:Middle>Torill</b:Middle>
          </b:Person>
        </b:NameList>
      </b:Author>
    </b:Author>
    <b:JournalName>Journal of Educational and Social Research</b:JournalName>
    <b:Volume>6</b:Volume>
    <b:Issue>2</b:Issue>
    <b:RefOrder>3</b:RefOrder>
  </b:Source>
  <b:Source>
    <b:Tag>Haz14</b:Tag>
    <b:SourceType>Book</b:SourceType>
    <b:Guid>{FDFA30F7-24A2-4F7E-9975-23E4D8590854}</b:Guid>
    <b:Title>The Child in Society</b:Title>
    <b:Year>2014</b:Year>
    <b:Author>
      <b:Author>
        <b:NameList>
          <b:Person>
            <b:Last>Wright</b:Last>
            <b:First>Hazel</b:First>
            <b:Middle>R</b:Middle>
          </b:Person>
        </b:NameList>
      </b:Author>
    </b:Author>
    <b:City>London</b:City>
    <b:Publisher>Sage</b:Publisher>
    <b:RefOrder>4</b:RefOrder>
  </b:Source>
  <b:Source>
    <b:Tag>Ror13</b:Tag>
    <b:SourceType>Book</b:SourceType>
    <b:Guid>{6219BE37-65F5-4FB8-BD9E-DFC7915108CB}</b:Guid>
    <b:Author>
      <b:Author>
        <b:NameList>
          <b:Person>
            <b:Last>Clark</b:Last>
            <b:First>Rory</b:First>
            <b:Middle>Mcdowall</b:Middle>
          </b:Person>
        </b:NameList>
      </b:Author>
    </b:Author>
    <b:Title>Childhood in Society for the Early Years</b:Title>
    <b:Year>2013</b:Year>
    <b:City>London</b:City>
    <b:Publisher>Sage</b:Publisher>
    <b:Edition>2nd</b:Edition>
    <b:RefOrder>5</b:RefOrder>
  </b:Source>
  <b:Source>
    <b:Tag>his16</b:Tag>
    <b:SourceType>InternetSite</b:SourceType>
    <b:Guid>{1BC622D6-1434-45FA-B0CB-BB328C709E74}</b:Guid>
    <b:Author>
      <b:Author>
        <b:NameList>
          <b:Person>
            <b:Last>historycrunch.com</b:Last>
          </b:Person>
        </b:NameList>
      </b:Author>
    </b:Author>
    <b:Title>History Crunch: Child Labor in the Industrial Revolution</b:Title>
    <b:Year>2016</b:Year>
    <b:URL>https://www.historycrunch.com/child-labor-in-the-industrial-revolution.html#/</b:URL>
    <b:YearAccessed>2020</b:YearAccessed>
    <b:MonthAccessed>February</b:MonthAccessed>
    <b:DayAccessed>20</b:DayAccessed>
    <b:RefOrder>6</b:RefOrder>
  </b:Source>
  <b:Source>
    <b:Tag>Tho871</b:Tag>
    <b:SourceType>ElectronicSource</b:SourceType>
    <b:Guid>{C7AC1E72-0323-445E-923C-37E94ADA54BF}</b:Guid>
    <b:Title>Victorian childhood : themes and variations</b:Title>
    <b:Year>1987</b:Year>
    <b:URL>https://www.worldcat.org/title/victorian-childhood-themes-and-variations/oclc/42855067</b:URL>
    <b:City>New York</b:City>
    <b:Publisher>Albany</b:Publisher>
    <b:Author>
      <b:Author>
        <b:NameList>
          <b:Person>
            <b:Last>Jordan</b:Last>
            <b:First>Thomas</b:First>
            <b:Middle>E</b:Middle>
          </b:Person>
        </b:NameList>
      </b:Author>
    </b:Author>
    <b:RefOrder>7</b:RefOrder>
  </b:Source>
  <b:Source>
    <b:Tag>NSP19</b:Tag>
    <b:SourceType>InternetSite</b:SourceType>
    <b:Guid>{FA873658-E781-4754-A7E5-1A9D13CD71A3}</b:Guid>
    <b:Title>NSPCC Learning: Writing safeguarding policies and procedures</b:Title>
    <b:Year>2019</b:Year>
    <b:Author>
      <b:Author>
        <b:NameList>
          <b:Person>
            <b:Last>NSPCC</b:Last>
          </b:Person>
        </b:NameList>
      </b:Author>
    </b:Author>
    <b:URL>https://learning.nspcc.org.uk/safeguarding-child-protection/writing-a-safeguarding-policy-statement/?ContensisTextOnly=true</b:URL>
    <b:YearAccessed>2020</b:YearAccessed>
    <b:MonthAccessed>March</b:MonthAccessed>
    <b:DayAccessed>20</b:DayAccessed>
    <b:RefOrder>9</b:RefOrder>
  </b:Source>
  <b:Source>
    <b:Tag>Nat19</b:Tag>
    <b:SourceType>DocumentFromInternetSite</b:SourceType>
    <b:Guid>{63DAF8DC-202B-4021-A6D4-D3023E96D2B5}</b:Guid>
    <b:Title>Save the children</b:Title>
    <b:Year>2019</b:Year>
    <b:YearAccessed>2020</b:YearAccessed>
    <b:MonthAccessed>March</b:MonthAccessed>
    <b:DayAccessed>5</b:DayAccessed>
    <b:URL>https://www.savethechildren.org/content/dam/usa/reports/advocacy/scus-child-safeguarding-policy-2019.pdf</b:URL>
    <b:Author>
      <b:Author>
        <b:NameList>
          <b:Person>
            <b:Last>National Director of Child Sagegaurding</b:Last>
            <b:First>.</b:First>
          </b:Person>
        </b:NameList>
      </b:Author>
    </b:Author>
    <b:Month>1</b:Month>
    <b:Day>2</b:Day>
    <b:RefOrder>12</b:RefOrder>
  </b:Source>
  <b:Source>
    <b:Tag>Unina</b:Tag>
    <b:SourceType>DocumentFromInternetSite</b:SourceType>
    <b:Guid>{23CD9C45-CC1A-4F8F-945A-66B4A64F85C3}</b:Guid>
    <b:Author>
      <b:Author>
        <b:NameList>
          <b:Person>
            <b:Last>Unicef</b:Last>
          </b:Person>
        </b:NameList>
      </b:Author>
    </b:Author>
    <b:Title>unicef.org</b:Title>
    <b:YearAccessed>2020</b:YearAccessed>
    <b:MonthAccessed>March</b:MonthAccessed>
    <b:DayAccessed>6</b:DayAccessed>
    <b:URL>https://www.unicef.org/media/60981/file/convention-rights-child-text-child-friendly-version.pdf</b:URL>
    <b:RefOrder>13</b:RefOrder>
  </b:Source>
  <b:Source>
    <b:Tag>The12</b:Tag>
    <b:SourceType>DocumentFromInternetSite</b:SourceType>
    <b:Guid>{E9CD638E-FE98-49B0-9C3B-E98413D52A95}</b:Guid>
    <b:Author>
      <b:Author>
        <b:NameList>
          <b:Person>
            <b:Last>May</b:Last>
            <b:First>Theres</b:First>
          </b:Person>
          <b:Person>
            <b:Last>Henley</b:Last>
            <b:First>and</b:First>
            <b:Middle>Lord</b:Middle>
          </b:Person>
        </b:NameList>
      </b:Author>
    </b:Author>
    <b:Title>www.parliament.uk - Protection of Freedoms Act 2012</b:Title>
    <b:Year>2012</b:Year>
    <b:YearAccessed>2020</b:YearAccessed>
    <b:MonthAccessed>March</b:MonthAccessed>
    <b:DayAccessed>18</b:DayAccessed>
    <b:URL>https://services.parliament.uk/bills/2010-11/protectionoffreedoms.html</b:URL>
    <b:RefOrder>19</b:RefOrder>
  </b:Source>
  <b:Source>
    <b:Tag>Cor20</b:Tag>
    <b:SourceType>DocumentFromInternetSite</b:SourceType>
    <b:Guid>{7166F4F7-DDB0-4D12-931F-E03493421396}</b:Guid>
    <b:Author>
      <b:Author>
        <b:NameList>
          <b:Person>
            <b:Last>Corcern Worldwide</b:Last>
          </b:Person>
        </b:NameList>
      </b:Author>
    </b:Author>
    <b:Title>Concern.org.uk</b:Title>
    <b:YearAccessed>2020</b:YearAccessed>
    <b:MonthAccessed>March</b:MonthAccessed>
    <b:DayAccessed>18</b:DayAccessed>
    <b:URL>https://www.concern.org.uk/poverty-definition-statistics-and-causes</b:URL>
    <b:RefOrder>22</b:RefOrder>
  </b:Source>
  <b:Source>
    <b:Tag>Jos19</b:Tag>
    <b:SourceType>DocumentFromInternetSite</b:SourceType>
    <b:Guid>{7FF2654E-30A4-492C-A4D9-B361DA3E818D}</b:Guid>
    <b:Author>
      <b:Author>
        <b:NameList>
          <b:Person>
            <b:Last>O'Leary</b:Last>
            <b:First>Joseph</b:First>
          </b:Person>
        </b:NameList>
      </b:Author>
    </b:Author>
    <b:Title>THE UK’S INDEPENDENT FACT CHECKING CHARITY - Poverty in the UK: a guide to the facts and figures</b:Title>
    <b:Year>2019</b:Year>
    <b:Month>September</b:Month>
    <b:Day>27</b:Day>
    <b:YearAccessed>2020</b:YearAccessed>
    <b:MonthAccessed>March</b:MonthAccessed>
    <b:DayAccessed>16</b:DayAccessed>
    <b:URL>https://fullfact.org/economy/poverty-uk-guide-facts-and-figures/</b:URL>
    <b:RefOrder>23</b:RefOrder>
  </b:Source>
  <b:Source>
    <b:Tag>www08</b:Tag>
    <b:SourceType>InternetSite</b:SourceType>
    <b:Guid>{1508A251-CA92-4EE0-BA29-54229BC1716B}</b:Guid>
    <b:Title>parliament.uk</b:Title>
    <b:Year>2008</b:Year>
    <b:Month>June</b:Month>
    <b:YearAccessed>2020</b:YearAccessed>
    <b:MonthAccessed>March</b:MonthAccessed>
    <b:DayAccessed>16</b:DayAccessed>
    <b:URL>https://publications.parliament.uk/pa/cm200708/cmselect/cmwelaf/576/57605.htm</b:URL>
    <b:Author>
      <b:Author>
        <b:NameList>
          <b:Person>
            <b:Last>www.parliament.uk</b:Last>
          </b:Person>
        </b:NameList>
      </b:Author>
    </b:Author>
    <b:RefOrder>24</b:RefOrder>
  </b:Source>
  <b:Source>
    <b:Tag>Dep161</b:Tag>
    <b:SourceType>InternetSite</b:SourceType>
    <b:Guid>{AC7E0406-3AC1-454D-8EDA-9F354FCF3C66}</b:Guid>
    <b:Author>
      <b:Author>
        <b:NameList>
          <b:Person>
            <b:Last>Department for Education</b:Last>
          </b:Person>
        </b:NameList>
      </b:Author>
    </b:Author>
    <b:Title>gov.uk: Information sharing to protect vulnerable children and families</b:Title>
    <b:Year>2016</b:Year>
    <b:YearAccessed>2020</b:YearAccessed>
    <b:MonthAccessed>March</b:MonthAccessed>
    <b:DayAccessed>14</b:DayAccessed>
    <b:URL>https://assets.publishing.service.gov.uk/government/uploads/system/uploads/attachment_data/file/554128/Information-sharing-to-protect-vulnerable-children-and-families.pdf</b:URL>
    <b:RefOrder>25</b:RefOrder>
  </b:Source>
  <b:Source>
    <b:Tag>leg83</b:Tag>
    <b:SourceType>InternetSite</b:SourceType>
    <b:Guid>{6E247473-9DCB-4092-9170-C1884A302B89}</b:Guid>
    <b:Author>
      <b:Author>
        <b:NameList>
          <b:Person>
            <b:Last>legislation.gov.uk</b:Last>
          </b:Person>
        </b:NameList>
      </b:Author>
    </b:Author>
    <b:Title>legislation.gov.uk - Mental Health Act 1983</b:Title>
    <b:Year>1983</b:Year>
    <b:YearAccessed>2020</b:YearAccessed>
    <b:MonthAccessed>March</b:MonthAccessed>
    <b:DayAccessed>15</b:DayAccessed>
    <b:URL>https://www.legislation.gov.uk/ukpga/1983/20/contents</b:URL>
    <b:RefOrder>15</b:RefOrder>
  </b:Source>
  <b:Source>
    <b:Tag>Edu81</b:Tag>
    <b:SourceType>InternetSite</b:SourceType>
    <b:Guid>{D59B9FD5-8E18-42D2-AC43-20E2D688CD29}</b:Guid>
    <b:Author>
      <b:Author>
        <b:NameList>
          <b:Person>
            <b:Last>legislation.gov.uk</b:Last>
          </b:Person>
        </b:NameList>
      </b:Author>
    </b:Author>
    <b:Title>egislation.gov.uk - Education Act 1981</b:Title>
    <b:Year>1981</b:Year>
    <b:YearAccessed>2020</b:YearAccessed>
    <b:MonthAccessed>March</b:MonthAccessed>
    <b:DayAccessed>15</b:DayAccessed>
    <b:URL>http://www.legislation.gov.uk/ukpga/1981/60/enacted</b:URL>
    <b:RefOrder>14</b:RefOrder>
  </b:Source>
  <b:Source>
    <b:Tag>leg86</b:Tag>
    <b:SourceType>InternetSite</b:SourceType>
    <b:Guid>{D477AC68-8CCF-4C47-82DD-B865AA45310C}</b:Guid>
    <b:Author>
      <b:Author>
        <b:NameList>
          <b:Person>
            <b:Last>legislation.gov.uk</b:Last>
          </b:Person>
        </b:NameList>
      </b:Author>
    </b:Author>
    <b:Title>legislation.gov.uk - disabled Persons Act 1986</b:Title>
    <b:Year>1986</b:Year>
    <b:YearAccessed>2020</b:YearAccessed>
    <b:MonthAccessed>March</b:MonthAccessed>
    <b:DayAccessed>15</b:DayAccessed>
    <b:URL>http://www.legislation.gov.uk/ukpga/1986/33/contents</b:URL>
    <b:RefOrder>16</b:RefOrder>
  </b:Source>
  <b:Source>
    <b:Tag>leg88</b:Tag>
    <b:SourceType>InternetSite</b:SourceType>
    <b:Guid>{EA52D9E3-00C4-4170-B85C-DDE50BC98F16}</b:Guid>
    <b:Author>
      <b:Author>
        <b:NameList>
          <b:Person>
            <b:Last>legislation.gov.uk</b:Last>
          </b:Person>
        </b:NameList>
      </b:Author>
    </b:Author>
    <b:Title>legislation.gov.uk - Education Reform Act 1988</b:Title>
    <b:Year>1988</b:Year>
    <b:YearAccessed>2020</b:YearAccessed>
    <b:MonthAccessed>March</b:MonthAccessed>
    <b:DayAccessed>15</b:DayAccessed>
    <b:URL>http://www.legislation.gov.uk/ukpga/1988/40/contents</b:URL>
    <b:RefOrder>17</b:RefOrder>
  </b:Source>
  <b:Source>
    <b:Tag>leg89</b:Tag>
    <b:SourceType>InternetSite</b:SourceType>
    <b:Guid>{FB25E916-DB95-4442-BC4C-2D7131B92B75}</b:Guid>
    <b:Author>
      <b:Author>
        <b:NameList>
          <b:Person>
            <b:Last>legislation.gov.uk</b:Last>
          </b:Person>
        </b:NameList>
      </b:Author>
    </b:Author>
    <b:Title>legislation.gov.uk - Children Act 1989</b:Title>
    <b:Year>1989</b:Year>
    <b:YearAccessed>2020</b:YearAccessed>
    <b:MonthAccessed>March</b:MonthAccessed>
    <b:DayAccessed>15</b:DayAccessed>
    <b:URL>https://www.legislation.gov.uk/ukpga/1989/41/contents</b:URL>
    <b:RefOrder>18</b:RefOrder>
  </b:Source>
  <b:Source>
    <b:Tag>leg90</b:Tag>
    <b:SourceType>InternetSite</b:SourceType>
    <b:Guid>{B5F4D465-1242-4C69-B248-5D6393391A4B}</b:Guid>
    <b:Author>
      <b:Author>
        <b:NameList>
          <b:Person>
            <b:Last>legislation.gov.uk</b:Last>
          </b:Person>
        </b:NameList>
      </b:Author>
    </b:Author>
    <b:Title>legislation.gov.uk - National Health Service and Community Care Act 1990</b:Title>
    <b:Year>1990</b:Year>
    <b:YearAccessed>2020</b:YearAccessed>
    <b:MonthAccessed>March</b:MonthAccessed>
    <b:DayAccessed>15</b:DayAccessed>
    <b:URL>http://www.legislation.gov.uk/ukpga/1990/19/contents</b:URL>
    <b:RefOrder>20</b:RefOrder>
  </b:Source>
  <b:Source>
    <b:Tag>leg99</b:Tag>
    <b:SourceType>InternetSite</b:SourceType>
    <b:Guid>{F6C92F77-533A-40B4-A3C4-D868392FC0D5}</b:Guid>
    <b:Author>
      <b:Author>
        <b:NameList>
          <b:Person>
            <b:Last>legislation.gov.uk</b:Last>
          </b:Person>
        </b:NameList>
      </b:Author>
    </b:Author>
    <b:Title>legislation.gov.uk - Disability Rights Commission Act 1999</b:Title>
    <b:Year>1999</b:Year>
    <b:YearAccessed>2020</b:YearAccessed>
    <b:MonthAccessed>March</b:MonthAccessed>
    <b:DayAccessed>15</b:DayAccessed>
    <b:URL>http://www.legislation.gov.uk/ukpga/1999/17/contents</b:URL>
    <b:RefOrder>21</b:RefOrder>
  </b:Source>
  <b:Source>
    <b:Tag>NSP201</b:Tag>
    <b:SourceType>InternetSite</b:SourceType>
    <b:Guid>{78A8E091-735A-4D34-85FD-75BC806521F4}</b:Guid>
    <b:Author>
      <b:Author>
        <b:NameList>
          <b:Person>
            <b:Last>NSPCC</b:Last>
          </b:Person>
        </b:NameList>
      </b:Author>
    </b:Author>
    <b:Title>NSPCC - EVERY CHILDHOOD IS WORTH FIGHTING FOR: Types of abuse</b:Title>
    <b:YearAccessed>2020</b:YearAccessed>
    <b:MonthAccessed>March</b:MonthAccessed>
    <b:DayAccessed>31</b:DayAccessed>
    <b:URL>https://www.nspcc.org.uk/what-is-child-abuse/types-of-abuse/</b:URL>
    <b:RefOrder>8</b:RefOrder>
  </b:Source>
  <b:Source>
    <b:Tag>Lor11</b:Tag>
    <b:SourceType>InternetSite</b:SourceType>
    <b:Guid>{2B61B553-DAC1-4FF2-B3EC-4E3A8E121A7E}</b:Guid>
    <b:Author>
      <b:Author>
        <b:NameList>
          <b:Person>
            <b:Last>NSPCC</b:Last>
          </b:Person>
        </b:NameList>
      </b:Author>
    </b:Author>
    <b:Title>NSPCC - Statistics briefing: child deaths due to abuse or neglect</b:Title>
    <b:Year>2020</b:Year>
    <b:YearAccessed>2020</b:YearAccessed>
    <b:MonthAccessed>March</b:MonthAccessed>
    <b:URL>https://learning.nspcc.org.uk/media/1652/statistics-briefing-child-deaths-abuse-neglect.pdf</b:URL>
    <b:DayAccessed>31</b:DayAccessed>
    <b:RefOrder>10</b:RefOrder>
  </b:Source>
  <b:Source>
    <b:Tag>HMT03</b:Tag>
    <b:SourceType>InternetSite</b:SourceType>
    <b:Guid>{9FC13125-B9C2-4880-B15D-95E80C85EFE8}</b:Guid>
    <b:Author>
      <b:Author>
        <b:NameList>
          <b:Person>
            <b:Last>HMTreasury</b:Last>
          </b:Person>
        </b:NameList>
      </b:Author>
    </b:Author>
    <b:Title>gov.uk - Document: Every child matters</b:Title>
    <b:Year>2003</b:Year>
    <b:YearAccessed>2020</b:YearAccessed>
    <b:MonthAccessed>March</b:MonthAccessed>
    <b:DayAccessed>31</b:DayAccessed>
    <b:URL>https://www.gov.uk/government/publications/every-child-matters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ED2A1A-2F99-4946-ADB9-DE29B6879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3146</Words>
  <Characters>17937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Children, Young People and Families (BMHP5004_BIRM)</vt:lpstr>
    </vt:vector>
  </TitlesOfParts>
  <Company/>
  <LinksUpToDate>false</LinksUpToDate>
  <CharactersWithSpaces>21041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 (BMHP5004_BIRM)</dc:title>
  <dc:subject>Assignment 2 - Essay</dc:subject>
  <dc:creator>Saniatul Choudhury (1809552)</dc:creator>
  <cp:keywords/>
  <dc:description/>
  <cp:lastModifiedBy>Saniatul Choudhury (1809552)</cp:lastModifiedBy>
  <cp:revision>2</cp:revision>
  <dcterms:created xsi:type="dcterms:W3CDTF">2020-03-31T15:53:00Z</dcterms:created>
  <dcterms:modified xsi:type="dcterms:W3CDTF">2020-03-31T15:53:00Z</dcterms:modified>
</cp:coreProperties>
</file>