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45427130" w:displacedByCustomXml="next"/>
    <w:sdt>
      <w:sdtPr>
        <w:rPr>
          <w:rFonts w:eastAsiaTheme="minorHAnsi"/>
          <w:sz w:val="2"/>
          <w:lang w:val="en-IN"/>
        </w:rPr>
        <w:id w:val="636528117"/>
        <w:docPartObj>
          <w:docPartGallery w:val="Cover Pages"/>
          <w:docPartUnique/>
        </w:docPartObj>
      </w:sdtPr>
      <w:sdtEndPr>
        <w:rPr>
          <w:sz w:val="22"/>
          <w:lang w:val="en-GB"/>
        </w:rPr>
      </w:sdtEndPr>
      <w:sdtContent>
        <w:p w14:paraId="75E54B79" w14:textId="52188D78" w:rsidR="000D23DD" w:rsidRDefault="000D23DD">
          <w:pPr>
            <w:pStyle w:val="NoSpacing"/>
            <w:rPr>
              <w:sz w:val="2"/>
            </w:rPr>
          </w:pPr>
        </w:p>
        <w:p w14:paraId="788D4C7A" w14:textId="49250DDB" w:rsidR="000D23DD" w:rsidRDefault="000D23DD">
          <w:r>
            <w:rPr>
              <w:noProof/>
              <w:color w:val="4472C4" w:themeColor="accent1"/>
              <w:sz w:val="36"/>
              <w:szCs w:val="36"/>
              <w:lang w:eastAsia="en-IN"/>
            </w:rPr>
            <mc:AlternateContent>
              <mc:Choice Requires="wpg">
                <w:drawing>
                  <wp:anchor distT="0" distB="0" distL="114300" distR="114300" simplePos="0" relativeHeight="251653120" behindDoc="1" locked="0" layoutInCell="1" allowOverlap="1" wp14:anchorId="05A5FB34" wp14:editId="1D9BCFD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98242DC" id="Group 2" o:spid="_x0000_s1026" style="position:absolute;margin-left:0;margin-top:0;width:432.65pt;height:448.55pt;z-index:-25166336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BAD5B31" w14:textId="431A52C6" w:rsidR="000D23DD" w:rsidRDefault="00D0325B">
          <w:pPr>
            <w:rPr>
              <w:rFonts w:ascii="Times New Roman" w:eastAsiaTheme="majorEastAsia" w:hAnsi="Times New Roman" w:cstheme="majorBidi"/>
              <w:b/>
              <w:bCs/>
              <w:sz w:val="24"/>
              <w:szCs w:val="28"/>
              <w:lang w:val="en-GB"/>
            </w:rPr>
          </w:pPr>
          <w:r>
            <w:rPr>
              <w:noProof/>
              <w:lang w:eastAsia="en-IN"/>
            </w:rPr>
            <mc:AlternateContent>
              <mc:Choice Requires="wps">
                <w:drawing>
                  <wp:anchor distT="0" distB="0" distL="114300" distR="114300" simplePos="0" relativeHeight="251657216" behindDoc="0" locked="0" layoutInCell="1" allowOverlap="1" wp14:anchorId="5FBBD755" wp14:editId="63E655C3">
                    <wp:simplePos x="0" y="0"/>
                    <wp:positionH relativeFrom="margin">
                      <wp:align>right</wp:align>
                    </wp:positionH>
                    <wp:positionV relativeFrom="margin">
                      <wp:posOffset>820532</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000000" w:themeColor="text1"/>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06DDE52" w14:textId="1E57FC27" w:rsidR="000D23DD" w:rsidRPr="005F0995" w:rsidRDefault="000D23DD">
                                    <w:pPr>
                                      <w:pStyle w:val="NoSpacing"/>
                                      <w:rPr>
                                        <w:rFonts w:asciiTheme="majorHAnsi" w:eastAsiaTheme="majorEastAsia" w:hAnsiTheme="majorHAnsi" w:cstheme="majorBidi"/>
                                        <w:b/>
                                        <w:bCs/>
                                        <w:caps/>
                                        <w:color w:val="000000" w:themeColor="text1"/>
                                        <w:sz w:val="48"/>
                                        <w:szCs w:val="48"/>
                                      </w:rPr>
                                    </w:pPr>
                                    <w:r w:rsidRPr="005F0995">
                                      <w:rPr>
                                        <w:rFonts w:asciiTheme="majorHAnsi" w:eastAsiaTheme="majorEastAsia" w:hAnsiTheme="majorHAnsi" w:cstheme="majorBidi"/>
                                        <w:b/>
                                        <w:bCs/>
                                        <w:caps/>
                                        <w:color w:val="000000" w:themeColor="text1"/>
                                        <w:sz w:val="48"/>
                                        <w:szCs w:val="48"/>
                                      </w:rPr>
                                      <w:t xml:space="preserve">University of wales </w:t>
                                    </w:r>
                                    <w:r w:rsidR="00BD481B" w:rsidRPr="005F0995">
                                      <w:rPr>
                                        <w:rFonts w:asciiTheme="majorHAnsi" w:eastAsiaTheme="majorEastAsia" w:hAnsiTheme="majorHAnsi" w:cstheme="majorBidi"/>
                                        <w:b/>
                                        <w:bCs/>
                                        <w:caps/>
                                        <w:color w:val="000000" w:themeColor="text1"/>
                                        <w:sz w:val="48"/>
                                        <w:szCs w:val="48"/>
                                      </w:rPr>
                                      <w:t>trinity saint david</w:t>
                                    </w:r>
                                  </w:p>
                                </w:sdtContent>
                              </w:sdt>
                              <w:p w14:paraId="71F6E2CD" w14:textId="6CA4669D" w:rsidR="000D23DD" w:rsidRPr="005F0995" w:rsidRDefault="00974574" w:rsidP="005F0995">
                                <w:pPr>
                                  <w:pStyle w:val="NoSpacing"/>
                                  <w:spacing w:before="120"/>
                                  <w:jc w:val="center"/>
                                  <w:rPr>
                                    <w:color w:val="000000" w:themeColor="text1"/>
                                    <w:sz w:val="36"/>
                                    <w:szCs w:val="36"/>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C07C4" w:rsidRPr="005F0995">
                                      <w:rPr>
                                        <w:color w:val="000000" w:themeColor="text1"/>
                                        <w:sz w:val="36"/>
                                        <w:szCs w:val="36"/>
                                      </w:rPr>
                                      <w:t>Marketing Fundamentals</w:t>
                                    </w:r>
                                    <w:r w:rsidR="00AD27AA" w:rsidRPr="005F0995">
                                      <w:rPr>
                                        <w:color w:val="000000" w:themeColor="text1"/>
                                        <w:sz w:val="36"/>
                                        <w:szCs w:val="36"/>
                                      </w:rPr>
                                      <w:t>: LCBB4004</w:t>
                                    </w:r>
                                  </w:sdtContent>
                                </w:sdt>
                              </w:p>
                              <w:p w14:paraId="2767CBB5" w14:textId="77777777" w:rsidR="000D23DD" w:rsidRDefault="000D23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FBBD755" id="_x0000_t202" coordsize="21600,21600" o:spt="202" path="m,l,21600r21600,l21600,xe">
                    <v:stroke joinstyle="miter"/>
                    <v:path gradientshapeok="t" o:connecttype="rect"/>
                  </v:shapetype>
                  <v:shape id="Text Box 62" o:spid="_x0000_s1026" type="#_x0000_t202" style="position:absolute;margin-left:416.8pt;margin-top:64.6pt;width:468pt;height:1in;z-index:251657216;visibility:visible;mso-wrap-style:square;mso-width-percent:765;mso-wrap-distance-left:9pt;mso-wrap-distance-top:0;mso-wrap-distance-right:9pt;mso-wrap-distance-bottom:0;mso-position-horizontal:righ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" filled="f" stroked="f" strokeweight=".5pt">
                    <v:textbox style="mso-fit-shape-to-text:t">
                      <w:txbxContent>
                        <w:sdt>
                          <w:sdtPr>
                            <w:rPr>
                              <w:rFonts w:asciiTheme="majorHAnsi" w:eastAsiaTheme="majorEastAsia" w:hAnsiTheme="majorHAnsi" w:cstheme="majorBidi"/>
                              <w:b/>
                              <w:bCs/>
                              <w:caps/>
                              <w:color w:val="000000" w:themeColor="text1"/>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06DDE52" w14:textId="1E57FC27" w:rsidR="000D23DD" w:rsidRPr="005F0995" w:rsidRDefault="000D23DD">
                              <w:pPr>
                                <w:pStyle w:val="NoSpacing"/>
                                <w:rPr>
                                  <w:rFonts w:asciiTheme="majorHAnsi" w:eastAsiaTheme="majorEastAsia" w:hAnsiTheme="majorHAnsi" w:cstheme="majorBidi"/>
                                  <w:b/>
                                  <w:bCs/>
                                  <w:caps/>
                                  <w:color w:val="000000" w:themeColor="text1"/>
                                  <w:sz w:val="48"/>
                                  <w:szCs w:val="48"/>
                                </w:rPr>
                              </w:pPr>
                              <w:r w:rsidRPr="005F0995">
                                <w:rPr>
                                  <w:rFonts w:asciiTheme="majorHAnsi" w:eastAsiaTheme="majorEastAsia" w:hAnsiTheme="majorHAnsi" w:cstheme="majorBidi"/>
                                  <w:b/>
                                  <w:bCs/>
                                  <w:caps/>
                                  <w:color w:val="000000" w:themeColor="text1"/>
                                  <w:sz w:val="48"/>
                                  <w:szCs w:val="48"/>
                                </w:rPr>
                                <w:t xml:space="preserve">University of wales </w:t>
                              </w:r>
                              <w:r w:rsidR="00BD481B" w:rsidRPr="005F0995">
                                <w:rPr>
                                  <w:rFonts w:asciiTheme="majorHAnsi" w:eastAsiaTheme="majorEastAsia" w:hAnsiTheme="majorHAnsi" w:cstheme="majorBidi"/>
                                  <w:b/>
                                  <w:bCs/>
                                  <w:caps/>
                                  <w:color w:val="000000" w:themeColor="text1"/>
                                  <w:sz w:val="48"/>
                                  <w:szCs w:val="48"/>
                                </w:rPr>
                                <w:t>trinity saint david</w:t>
                              </w:r>
                            </w:p>
                          </w:sdtContent>
                        </w:sdt>
                        <w:p w14:paraId="71F6E2CD" w14:textId="6CA4669D" w:rsidR="000D23DD" w:rsidRPr="005F0995" w:rsidRDefault="00974574" w:rsidP="005F0995">
                          <w:pPr>
                            <w:pStyle w:val="NoSpacing"/>
                            <w:spacing w:before="120"/>
                            <w:jc w:val="center"/>
                            <w:rPr>
                              <w:color w:val="000000" w:themeColor="text1"/>
                              <w:sz w:val="36"/>
                              <w:szCs w:val="36"/>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C07C4" w:rsidRPr="005F0995">
                                <w:rPr>
                                  <w:color w:val="000000" w:themeColor="text1"/>
                                  <w:sz w:val="36"/>
                                  <w:szCs w:val="36"/>
                                </w:rPr>
                                <w:t>Marketing Fundamentals</w:t>
                              </w:r>
                              <w:r w:rsidR="00AD27AA" w:rsidRPr="005F0995">
                                <w:rPr>
                                  <w:color w:val="000000" w:themeColor="text1"/>
                                  <w:sz w:val="36"/>
                                  <w:szCs w:val="36"/>
                                </w:rPr>
                                <w:t>: LCBB4004</w:t>
                              </w:r>
                            </w:sdtContent>
                          </w:sdt>
                        </w:p>
                        <w:p w14:paraId="2767CBB5" w14:textId="77777777" w:rsidR="000D23DD" w:rsidRDefault="000D23DD"/>
                      </w:txbxContent>
                    </v:textbox>
                    <w10:wrap anchorx="margin" anchory="margin"/>
                  </v:shape>
                </w:pict>
              </mc:Fallback>
            </mc:AlternateContent>
          </w:r>
          <w:r w:rsidRPr="007262EE">
            <w:rPr>
              <w:noProof/>
              <w:lang w:eastAsia="en-IN"/>
            </w:rPr>
            <mc:AlternateContent>
              <mc:Choice Requires="wps">
                <w:drawing>
                  <wp:anchor distT="45720" distB="45720" distL="114300" distR="114300" simplePos="0" relativeHeight="251665408" behindDoc="1" locked="0" layoutInCell="1" allowOverlap="1" wp14:anchorId="0DC79088" wp14:editId="5FC80243">
                    <wp:simplePos x="0" y="0"/>
                    <wp:positionH relativeFrom="column">
                      <wp:posOffset>376293</wp:posOffset>
                    </wp:positionH>
                    <wp:positionV relativeFrom="paragraph">
                      <wp:posOffset>1829024</wp:posOffset>
                    </wp:positionV>
                    <wp:extent cx="4592955" cy="1404620"/>
                    <wp:effectExtent l="0" t="0" r="17145" b="20955"/>
                    <wp:wrapThrough wrapText="bothSides">
                      <wp:wrapPolygon edited="0">
                        <wp:start x="0" y="0"/>
                        <wp:lineTo x="0" y="21694"/>
                        <wp:lineTo x="21591" y="21694"/>
                        <wp:lineTo x="21591" y="0"/>
                        <wp:lineTo x="0" y="0"/>
                      </wp:wrapPolygon>
                    </wp:wrapThrough>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92955" cy="1404620"/>
                            </a:xfrm>
                            <a:prstGeom prst="rect">
                              <a:avLst/>
                            </a:prstGeom>
                            <a:solidFill>
                              <a:srgbClr val="FFFFFF"/>
                            </a:solidFill>
                            <a:ln w="9525">
                              <a:solidFill>
                                <a:srgbClr val="000000"/>
                              </a:solidFill>
                              <a:miter lim="800000"/>
                              <a:headEnd/>
                              <a:tailEnd/>
                            </a:ln>
                          </wps:spPr>
                          <wps:txbx>
                            <w:txbxContent>
                              <w:p w14:paraId="19BF539A" w14:textId="564682AD" w:rsidR="007262EE" w:rsidRPr="007262EE" w:rsidRDefault="00ED4665">
                                <w:pPr>
                                  <w:rPr>
                                    <w:b/>
                                    <w:bCs/>
                                    <w:color w:val="000000" w:themeColor="text1"/>
                                    <w:sz w:val="28"/>
                                    <w:szCs w:val="28"/>
                                    <w:lang w:val="en-GB"/>
                                  </w:rPr>
                                </w:pPr>
                                <w:r>
                                  <w:rPr>
                                    <w:b/>
                                    <w:bCs/>
                                    <w:color w:val="000000" w:themeColor="text1"/>
                                    <w:sz w:val="28"/>
                                    <w:szCs w:val="28"/>
                                    <w:lang w:val="en-GB"/>
                                  </w:rPr>
                                  <w:t xml:space="preserve">             </w:t>
                                </w:r>
                                <w:r w:rsidR="007262EE">
                                  <w:rPr>
                                    <w:b/>
                                    <w:bCs/>
                                    <w:color w:val="000000" w:themeColor="text1"/>
                                    <w:sz w:val="28"/>
                                    <w:szCs w:val="28"/>
                                    <w:lang w:val="en-GB"/>
                                  </w:rPr>
                                  <w:t>Marketing Fundam</w:t>
                                </w:r>
                                <w:r>
                                  <w:rPr>
                                    <w:b/>
                                    <w:bCs/>
                                    <w:color w:val="000000" w:themeColor="text1"/>
                                    <w:sz w:val="28"/>
                                    <w:szCs w:val="28"/>
                                    <w:lang w:val="en-GB"/>
                                  </w:rPr>
                                  <w:t>entals Analysis and Evaluation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C79088" id="Text Box 2" o:spid="_x0000_s1027" type="#_x0000_t202" style="position:absolute;margin-left:29.65pt;margin-top:2in;width:361.65pt;height:110.6pt;z-index:-2516510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">
                    <v:textbox style="mso-fit-shape-to-text:t">
                      <w:txbxContent>
                        <w:p w14:paraId="19BF539A" w14:textId="564682AD" w:rsidR="007262EE" w:rsidRPr="007262EE" w:rsidRDefault="00ED4665">
                          <w:pPr>
                            <w:rPr>
                              <w:b/>
                              <w:bCs/>
                              <w:color w:val="000000" w:themeColor="text1"/>
                              <w:sz w:val="28"/>
                              <w:szCs w:val="28"/>
                              <w:lang w:val="en-GB"/>
                            </w:rPr>
                          </w:pPr>
                          <w:r>
                            <w:rPr>
                              <w:b/>
                              <w:bCs/>
                              <w:color w:val="000000" w:themeColor="text1"/>
                              <w:sz w:val="28"/>
                              <w:szCs w:val="28"/>
                              <w:lang w:val="en-GB"/>
                            </w:rPr>
                            <w:t xml:space="preserve">             </w:t>
                          </w:r>
                          <w:r w:rsidR="007262EE">
                            <w:rPr>
                              <w:b/>
                              <w:bCs/>
                              <w:color w:val="000000" w:themeColor="text1"/>
                              <w:sz w:val="28"/>
                              <w:szCs w:val="28"/>
                              <w:lang w:val="en-GB"/>
                            </w:rPr>
                            <w:t>Marketing Fundam</w:t>
                          </w:r>
                          <w:r>
                            <w:rPr>
                              <w:b/>
                              <w:bCs/>
                              <w:color w:val="000000" w:themeColor="text1"/>
                              <w:sz w:val="28"/>
                              <w:szCs w:val="28"/>
                              <w:lang w:val="en-GB"/>
                            </w:rPr>
                            <w:t>entals Analysis and Evaluation</w:t>
                          </w:r>
                        </w:p>
                      </w:txbxContent>
                    </v:textbox>
                    <w10:wrap type="through"/>
                  </v:shape>
                </w:pict>
              </mc:Fallback>
            </mc:AlternateContent>
          </w:r>
          <w:r w:rsidR="00ED4665" w:rsidRPr="003B2EF4">
            <w:rPr>
              <w:noProof/>
              <w:lang w:eastAsia="en-IN"/>
            </w:rPr>
            <mc:AlternateContent>
              <mc:Choice Requires="wps">
                <w:drawing>
                  <wp:anchor distT="45720" distB="45720" distL="114300" distR="114300" simplePos="0" relativeHeight="251661312" behindDoc="0" locked="0" layoutInCell="1" allowOverlap="1" wp14:anchorId="6D250DC0" wp14:editId="12494F76">
                    <wp:simplePos x="0" y="0"/>
                    <wp:positionH relativeFrom="column">
                      <wp:posOffset>-462915</wp:posOffset>
                    </wp:positionH>
                    <wp:positionV relativeFrom="paragraph">
                      <wp:posOffset>3517900</wp:posOffset>
                    </wp:positionV>
                    <wp:extent cx="4808220" cy="1537970"/>
                    <wp:effectExtent l="0" t="0" r="1143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8220" cy="1537970"/>
                            </a:xfrm>
                            <a:prstGeom prst="rect">
                              <a:avLst/>
                            </a:prstGeom>
                            <a:solidFill>
                              <a:srgbClr val="FFFFFF"/>
                            </a:solidFill>
                            <a:ln w="9525">
                              <a:solidFill>
                                <a:srgbClr val="000000"/>
                              </a:solidFill>
                              <a:miter lim="800000"/>
                              <a:headEnd/>
                              <a:tailEnd/>
                            </a:ln>
                          </wps:spPr>
                          <wps:txbx>
                            <w:txbxContent>
                              <w:p w14:paraId="50FD073B" w14:textId="186F8244" w:rsidR="003B2EF4" w:rsidRPr="00ED4665" w:rsidRDefault="00192E85">
                                <w:pPr>
                                  <w:rPr>
                                    <w:sz w:val="28"/>
                                    <w:szCs w:val="28"/>
                                    <w:lang w:val="en-GB"/>
                                  </w:rPr>
                                </w:pPr>
                                <w:r w:rsidRPr="00ED4665">
                                  <w:rPr>
                                    <w:sz w:val="28"/>
                                    <w:szCs w:val="28"/>
                                    <w:lang w:val="en-GB"/>
                                  </w:rPr>
                                  <w:t>Student</w:t>
                                </w:r>
                                <w:r w:rsidR="00AE512D" w:rsidRPr="00ED4665">
                                  <w:rPr>
                                    <w:sz w:val="28"/>
                                    <w:szCs w:val="28"/>
                                    <w:lang w:val="en-GB"/>
                                  </w:rPr>
                                  <w:t>:</w:t>
                                </w:r>
                                <w:r w:rsidRPr="00ED4665">
                                  <w:rPr>
                                    <w:sz w:val="28"/>
                                    <w:szCs w:val="28"/>
                                    <w:lang w:val="en-GB"/>
                                  </w:rPr>
                                  <w:t xml:space="preserve"> Ana-Maria Rizea</w:t>
                                </w:r>
                              </w:p>
                              <w:p w14:paraId="0D257150" w14:textId="1C5A7DEB" w:rsidR="00192E85" w:rsidRPr="00ED4665" w:rsidRDefault="00192E85">
                                <w:pPr>
                                  <w:rPr>
                                    <w:sz w:val="28"/>
                                    <w:szCs w:val="28"/>
                                    <w:lang w:val="en-GB"/>
                                  </w:rPr>
                                </w:pPr>
                                <w:r w:rsidRPr="00ED4665">
                                  <w:rPr>
                                    <w:sz w:val="28"/>
                                    <w:szCs w:val="28"/>
                                    <w:lang w:val="en-GB"/>
                                  </w:rPr>
                                  <w:t>Student number: 1917143</w:t>
                                </w:r>
                              </w:p>
                              <w:p w14:paraId="569D7257" w14:textId="5872225D" w:rsidR="00E9042F" w:rsidRPr="00ED4665" w:rsidRDefault="00E9042F">
                                <w:pPr>
                                  <w:rPr>
                                    <w:sz w:val="28"/>
                                    <w:szCs w:val="28"/>
                                    <w:lang w:val="en-GB"/>
                                  </w:rPr>
                                </w:pPr>
                                <w:r w:rsidRPr="00ED4665">
                                  <w:rPr>
                                    <w:sz w:val="28"/>
                                    <w:szCs w:val="28"/>
                                    <w:lang w:val="en-GB"/>
                                  </w:rPr>
                                  <w:t xml:space="preserve">Lecturer : </w:t>
                                </w:r>
                                <w:r w:rsidR="00AE512D" w:rsidRPr="00ED4665">
                                  <w:rPr>
                                    <w:sz w:val="28"/>
                                    <w:szCs w:val="28"/>
                                    <w:lang w:val="en-GB"/>
                                  </w:rPr>
                                  <w:t>Tushara Balendran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250DC0" id="_x0000_s1028" type="#_x0000_t202" style="position:absolute;margin-left:-36.45pt;margin-top:277pt;width:378.6pt;height:121.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">
                    <v:textbox>
                      <w:txbxContent>
                        <w:p w14:paraId="50FD073B" w14:textId="186F8244" w:rsidR="003B2EF4" w:rsidRPr="00ED4665" w:rsidRDefault="00192E85">
                          <w:pPr>
                            <w:rPr>
                              <w:sz w:val="28"/>
                              <w:szCs w:val="28"/>
                              <w:lang w:val="en-GB"/>
                            </w:rPr>
                          </w:pPr>
                          <w:r w:rsidRPr="00ED4665">
                            <w:rPr>
                              <w:sz w:val="28"/>
                              <w:szCs w:val="28"/>
                              <w:lang w:val="en-GB"/>
                            </w:rPr>
                            <w:t>Student</w:t>
                          </w:r>
                          <w:r w:rsidR="00AE512D" w:rsidRPr="00ED4665">
                            <w:rPr>
                              <w:sz w:val="28"/>
                              <w:szCs w:val="28"/>
                              <w:lang w:val="en-GB"/>
                            </w:rPr>
                            <w:t>:</w:t>
                          </w:r>
                          <w:r w:rsidRPr="00ED4665">
                            <w:rPr>
                              <w:sz w:val="28"/>
                              <w:szCs w:val="28"/>
                              <w:lang w:val="en-GB"/>
                            </w:rPr>
                            <w:t xml:space="preserve"> Ana-Maria Rizea</w:t>
                          </w:r>
                        </w:p>
                        <w:p w14:paraId="0D257150" w14:textId="1C5A7DEB" w:rsidR="00192E85" w:rsidRPr="00ED4665" w:rsidRDefault="00192E85">
                          <w:pPr>
                            <w:rPr>
                              <w:sz w:val="28"/>
                              <w:szCs w:val="28"/>
                              <w:lang w:val="en-GB"/>
                            </w:rPr>
                          </w:pPr>
                          <w:r w:rsidRPr="00ED4665">
                            <w:rPr>
                              <w:sz w:val="28"/>
                              <w:szCs w:val="28"/>
                              <w:lang w:val="en-GB"/>
                            </w:rPr>
                            <w:t>Student number: 1917143</w:t>
                          </w:r>
                        </w:p>
                        <w:p w14:paraId="569D7257" w14:textId="5872225D" w:rsidR="00E9042F" w:rsidRPr="00ED4665" w:rsidRDefault="00E9042F">
                          <w:pPr>
                            <w:rPr>
                              <w:sz w:val="28"/>
                              <w:szCs w:val="28"/>
                              <w:lang w:val="en-GB"/>
                            </w:rPr>
                          </w:pPr>
                          <w:r w:rsidRPr="00ED4665">
                            <w:rPr>
                              <w:sz w:val="28"/>
                              <w:szCs w:val="28"/>
                              <w:lang w:val="en-GB"/>
                            </w:rPr>
                            <w:t xml:space="preserve">Lecturer : </w:t>
                          </w:r>
                          <w:r w:rsidR="00AE512D" w:rsidRPr="00ED4665">
                            <w:rPr>
                              <w:sz w:val="28"/>
                              <w:szCs w:val="28"/>
                              <w:lang w:val="en-GB"/>
                            </w:rPr>
                            <w:t>Tushara Balendran</w:t>
                          </w:r>
                        </w:p>
                      </w:txbxContent>
                    </v:textbox>
                    <w10:wrap type="square"/>
                  </v:shape>
                </w:pict>
              </mc:Fallback>
            </mc:AlternateContent>
          </w:r>
          <w:r w:rsidR="000D23DD">
            <w:rPr>
              <w:lang w:val="en-GB"/>
            </w:rPr>
            <w:br w:type="page"/>
          </w:r>
        </w:p>
      </w:sdtContent>
    </w:sdt>
    <w:p w14:paraId="0AE9F2E2" w14:textId="77777777" w:rsidR="00EE1EA3" w:rsidRDefault="00EE1EA3" w:rsidP="00E3026E">
      <w:pPr>
        <w:pStyle w:val="Heading1"/>
        <w:rPr>
          <w:lang w:val="en-GB"/>
        </w:rPr>
      </w:pPr>
    </w:p>
    <w:sdt>
      <w:sdtPr>
        <w:id w:val="-400138835"/>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14:paraId="0EFF9A8A" w14:textId="0D9DA6C5" w:rsidR="008845D0" w:rsidRDefault="008845D0">
          <w:pPr>
            <w:pStyle w:val="TOCHeading"/>
          </w:pPr>
          <w:r>
            <w:t>Table of Contents</w:t>
          </w:r>
        </w:p>
        <w:p w14:paraId="2FC3A731" w14:textId="51A80AD2" w:rsidR="008845D0" w:rsidRDefault="008845D0">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49282672" w:history="1">
            <w:r w:rsidRPr="00A45C7F">
              <w:rPr>
                <w:rStyle w:val="Hyperlink"/>
                <w:noProof/>
              </w:rPr>
              <w:t>Introduction</w:t>
            </w:r>
            <w:r>
              <w:rPr>
                <w:noProof/>
                <w:webHidden/>
              </w:rPr>
              <w:tab/>
            </w:r>
            <w:r>
              <w:rPr>
                <w:noProof/>
                <w:webHidden/>
              </w:rPr>
              <w:fldChar w:fldCharType="begin"/>
            </w:r>
            <w:r>
              <w:rPr>
                <w:noProof/>
                <w:webHidden/>
              </w:rPr>
              <w:instrText xml:space="preserve"> PAGEREF _Toc49282672 \h </w:instrText>
            </w:r>
            <w:r>
              <w:rPr>
                <w:noProof/>
                <w:webHidden/>
              </w:rPr>
            </w:r>
            <w:r>
              <w:rPr>
                <w:noProof/>
                <w:webHidden/>
              </w:rPr>
              <w:fldChar w:fldCharType="separate"/>
            </w:r>
            <w:r>
              <w:rPr>
                <w:noProof/>
                <w:webHidden/>
              </w:rPr>
              <w:t>1</w:t>
            </w:r>
            <w:r>
              <w:rPr>
                <w:noProof/>
                <w:webHidden/>
              </w:rPr>
              <w:fldChar w:fldCharType="end"/>
            </w:r>
          </w:hyperlink>
        </w:p>
        <w:p w14:paraId="7FF1CCAE" w14:textId="732E63C1" w:rsidR="008845D0" w:rsidRDefault="008845D0">
          <w:pPr>
            <w:pStyle w:val="TOC1"/>
            <w:tabs>
              <w:tab w:val="right" w:leader="dot" w:pos="9016"/>
            </w:tabs>
            <w:rPr>
              <w:rFonts w:eastAsiaTheme="minorEastAsia"/>
              <w:noProof/>
              <w:lang w:val="en-GB" w:eastAsia="en-GB"/>
            </w:rPr>
          </w:pPr>
          <w:hyperlink w:anchor="_Toc49282673" w:history="1">
            <w:r w:rsidRPr="00A45C7F">
              <w:rPr>
                <w:rStyle w:val="Hyperlink"/>
                <w:noProof/>
              </w:rPr>
              <w:t>Body of content</w:t>
            </w:r>
            <w:r>
              <w:rPr>
                <w:noProof/>
                <w:webHidden/>
              </w:rPr>
              <w:tab/>
            </w:r>
            <w:r>
              <w:rPr>
                <w:noProof/>
                <w:webHidden/>
              </w:rPr>
              <w:fldChar w:fldCharType="begin"/>
            </w:r>
            <w:r>
              <w:rPr>
                <w:noProof/>
                <w:webHidden/>
              </w:rPr>
              <w:instrText xml:space="preserve"> PAGEREF _Toc49282673 \h </w:instrText>
            </w:r>
            <w:r>
              <w:rPr>
                <w:noProof/>
                <w:webHidden/>
              </w:rPr>
            </w:r>
            <w:r>
              <w:rPr>
                <w:noProof/>
                <w:webHidden/>
              </w:rPr>
              <w:fldChar w:fldCharType="separate"/>
            </w:r>
            <w:r>
              <w:rPr>
                <w:noProof/>
                <w:webHidden/>
              </w:rPr>
              <w:t>2</w:t>
            </w:r>
            <w:r>
              <w:rPr>
                <w:noProof/>
                <w:webHidden/>
              </w:rPr>
              <w:fldChar w:fldCharType="end"/>
            </w:r>
          </w:hyperlink>
        </w:p>
        <w:p w14:paraId="7A4623CC" w14:textId="39F8784A" w:rsidR="008845D0" w:rsidRDefault="008845D0">
          <w:pPr>
            <w:pStyle w:val="TOC2"/>
            <w:tabs>
              <w:tab w:val="right" w:leader="dot" w:pos="9016"/>
            </w:tabs>
            <w:rPr>
              <w:rFonts w:eastAsiaTheme="minorEastAsia"/>
              <w:noProof/>
              <w:lang w:val="en-GB" w:eastAsia="en-GB"/>
            </w:rPr>
          </w:pPr>
          <w:hyperlink w:anchor="_Toc49282674" w:history="1">
            <w:r w:rsidRPr="00A45C7F">
              <w:rPr>
                <w:rStyle w:val="Hyperlink"/>
                <w:noProof/>
              </w:rPr>
              <w:t>Marketing role in developing value for the consumers</w:t>
            </w:r>
            <w:r>
              <w:rPr>
                <w:noProof/>
                <w:webHidden/>
              </w:rPr>
              <w:tab/>
            </w:r>
            <w:r>
              <w:rPr>
                <w:noProof/>
                <w:webHidden/>
              </w:rPr>
              <w:fldChar w:fldCharType="begin"/>
            </w:r>
            <w:r>
              <w:rPr>
                <w:noProof/>
                <w:webHidden/>
              </w:rPr>
              <w:instrText xml:space="preserve"> PAGEREF _Toc49282674 \h </w:instrText>
            </w:r>
            <w:r>
              <w:rPr>
                <w:noProof/>
                <w:webHidden/>
              </w:rPr>
            </w:r>
            <w:r>
              <w:rPr>
                <w:noProof/>
                <w:webHidden/>
              </w:rPr>
              <w:fldChar w:fldCharType="separate"/>
            </w:r>
            <w:r>
              <w:rPr>
                <w:noProof/>
                <w:webHidden/>
              </w:rPr>
              <w:t>2</w:t>
            </w:r>
            <w:r>
              <w:rPr>
                <w:noProof/>
                <w:webHidden/>
              </w:rPr>
              <w:fldChar w:fldCharType="end"/>
            </w:r>
          </w:hyperlink>
        </w:p>
        <w:p w14:paraId="6FD83B39" w14:textId="3EACDE24" w:rsidR="008845D0" w:rsidRDefault="008845D0">
          <w:pPr>
            <w:pStyle w:val="TOC2"/>
            <w:tabs>
              <w:tab w:val="right" w:leader="dot" w:pos="9016"/>
            </w:tabs>
            <w:rPr>
              <w:rFonts w:eastAsiaTheme="minorEastAsia"/>
              <w:noProof/>
              <w:lang w:val="en-GB" w:eastAsia="en-GB"/>
            </w:rPr>
          </w:pPr>
          <w:hyperlink w:anchor="_Toc49282675" w:history="1">
            <w:r w:rsidRPr="00A45C7F">
              <w:rPr>
                <w:rStyle w:val="Hyperlink"/>
                <w:noProof/>
                <w:lang w:val="en-GB"/>
              </w:rPr>
              <w:t>Engagement of stakeholder as well as its impact on TESCO's marketing activities</w:t>
            </w:r>
            <w:r>
              <w:rPr>
                <w:noProof/>
                <w:webHidden/>
              </w:rPr>
              <w:tab/>
            </w:r>
            <w:r>
              <w:rPr>
                <w:noProof/>
                <w:webHidden/>
              </w:rPr>
              <w:fldChar w:fldCharType="begin"/>
            </w:r>
            <w:r>
              <w:rPr>
                <w:noProof/>
                <w:webHidden/>
              </w:rPr>
              <w:instrText xml:space="preserve"> PAGEREF _Toc49282675 \h </w:instrText>
            </w:r>
            <w:r>
              <w:rPr>
                <w:noProof/>
                <w:webHidden/>
              </w:rPr>
            </w:r>
            <w:r>
              <w:rPr>
                <w:noProof/>
                <w:webHidden/>
              </w:rPr>
              <w:fldChar w:fldCharType="separate"/>
            </w:r>
            <w:r>
              <w:rPr>
                <w:noProof/>
                <w:webHidden/>
              </w:rPr>
              <w:t>6</w:t>
            </w:r>
            <w:r>
              <w:rPr>
                <w:noProof/>
                <w:webHidden/>
              </w:rPr>
              <w:fldChar w:fldCharType="end"/>
            </w:r>
          </w:hyperlink>
        </w:p>
        <w:p w14:paraId="5564EC1F" w14:textId="33893575" w:rsidR="008845D0" w:rsidRDefault="008845D0">
          <w:pPr>
            <w:pStyle w:val="TOC1"/>
            <w:tabs>
              <w:tab w:val="right" w:leader="dot" w:pos="9016"/>
            </w:tabs>
            <w:rPr>
              <w:rFonts w:eastAsiaTheme="minorEastAsia"/>
              <w:noProof/>
              <w:lang w:val="en-GB" w:eastAsia="en-GB"/>
            </w:rPr>
          </w:pPr>
          <w:hyperlink w:anchor="_Toc49282676" w:history="1">
            <w:r w:rsidRPr="00A45C7F">
              <w:rPr>
                <w:rStyle w:val="Hyperlink"/>
                <w:noProof/>
              </w:rPr>
              <w:t>Conclusion and recommendation</w:t>
            </w:r>
            <w:r>
              <w:rPr>
                <w:noProof/>
                <w:webHidden/>
              </w:rPr>
              <w:tab/>
            </w:r>
            <w:r>
              <w:rPr>
                <w:noProof/>
                <w:webHidden/>
              </w:rPr>
              <w:fldChar w:fldCharType="begin"/>
            </w:r>
            <w:r>
              <w:rPr>
                <w:noProof/>
                <w:webHidden/>
              </w:rPr>
              <w:instrText xml:space="preserve"> PAGEREF _Toc49282676 \h </w:instrText>
            </w:r>
            <w:r>
              <w:rPr>
                <w:noProof/>
                <w:webHidden/>
              </w:rPr>
            </w:r>
            <w:r>
              <w:rPr>
                <w:noProof/>
                <w:webHidden/>
              </w:rPr>
              <w:fldChar w:fldCharType="separate"/>
            </w:r>
            <w:r>
              <w:rPr>
                <w:noProof/>
                <w:webHidden/>
              </w:rPr>
              <w:t>8</w:t>
            </w:r>
            <w:r>
              <w:rPr>
                <w:noProof/>
                <w:webHidden/>
              </w:rPr>
              <w:fldChar w:fldCharType="end"/>
            </w:r>
          </w:hyperlink>
        </w:p>
        <w:p w14:paraId="1BC34931" w14:textId="4C196B1A" w:rsidR="008845D0" w:rsidRDefault="008845D0">
          <w:pPr>
            <w:pStyle w:val="TOC1"/>
            <w:tabs>
              <w:tab w:val="right" w:leader="dot" w:pos="9016"/>
            </w:tabs>
            <w:rPr>
              <w:rFonts w:eastAsiaTheme="minorEastAsia"/>
              <w:noProof/>
              <w:lang w:val="en-GB" w:eastAsia="en-GB"/>
            </w:rPr>
          </w:pPr>
          <w:hyperlink w:anchor="_Toc49282677" w:history="1">
            <w:r w:rsidRPr="00A45C7F">
              <w:rPr>
                <w:rStyle w:val="Hyperlink"/>
                <w:noProof/>
              </w:rPr>
              <w:t>Reference</w:t>
            </w:r>
            <w:r>
              <w:rPr>
                <w:noProof/>
                <w:webHidden/>
              </w:rPr>
              <w:tab/>
            </w:r>
            <w:r>
              <w:rPr>
                <w:noProof/>
                <w:webHidden/>
              </w:rPr>
              <w:fldChar w:fldCharType="begin"/>
            </w:r>
            <w:r>
              <w:rPr>
                <w:noProof/>
                <w:webHidden/>
              </w:rPr>
              <w:instrText xml:space="preserve"> PAGEREF _Toc49282677 \h </w:instrText>
            </w:r>
            <w:r>
              <w:rPr>
                <w:noProof/>
                <w:webHidden/>
              </w:rPr>
            </w:r>
            <w:r>
              <w:rPr>
                <w:noProof/>
                <w:webHidden/>
              </w:rPr>
              <w:fldChar w:fldCharType="separate"/>
            </w:r>
            <w:r>
              <w:rPr>
                <w:noProof/>
                <w:webHidden/>
              </w:rPr>
              <w:t>9</w:t>
            </w:r>
            <w:r>
              <w:rPr>
                <w:noProof/>
                <w:webHidden/>
              </w:rPr>
              <w:fldChar w:fldCharType="end"/>
            </w:r>
          </w:hyperlink>
        </w:p>
        <w:p w14:paraId="7ED851E2" w14:textId="2DDB8DCE" w:rsidR="008845D0" w:rsidRDefault="008845D0">
          <w:r>
            <w:rPr>
              <w:b/>
              <w:bCs/>
              <w:noProof/>
            </w:rPr>
            <w:fldChar w:fldCharType="end"/>
          </w:r>
        </w:p>
      </w:sdtContent>
    </w:sdt>
    <w:p w14:paraId="15D32F85" w14:textId="61D2B17E" w:rsidR="00EE1EA3" w:rsidRDefault="00EE1EA3" w:rsidP="00EE1EA3">
      <w:pPr>
        <w:rPr>
          <w:lang w:val="en-GB"/>
        </w:rPr>
      </w:pPr>
    </w:p>
    <w:p w14:paraId="6AF0271B" w14:textId="1A192C13" w:rsidR="00EE1EA3" w:rsidRDefault="00EE1EA3" w:rsidP="00EE1EA3">
      <w:pPr>
        <w:rPr>
          <w:lang w:val="en-GB"/>
        </w:rPr>
      </w:pPr>
    </w:p>
    <w:p w14:paraId="52BC92B8" w14:textId="27557111" w:rsidR="00EE1EA3" w:rsidRDefault="00EE1EA3" w:rsidP="00EE1EA3">
      <w:pPr>
        <w:rPr>
          <w:lang w:val="en-GB"/>
        </w:rPr>
      </w:pPr>
    </w:p>
    <w:p w14:paraId="13DF52F3" w14:textId="77777777" w:rsidR="00EE1EA3" w:rsidRPr="00EE1EA3" w:rsidRDefault="00EE1EA3" w:rsidP="00EE1EA3">
      <w:pPr>
        <w:rPr>
          <w:lang w:val="en-GB"/>
        </w:rPr>
      </w:pPr>
    </w:p>
    <w:p w14:paraId="27515941" w14:textId="77777777" w:rsidR="00EE1EA3" w:rsidRDefault="00EE1EA3" w:rsidP="00E3026E">
      <w:pPr>
        <w:pStyle w:val="Heading1"/>
        <w:rPr>
          <w:lang w:val="en-GB"/>
        </w:rPr>
      </w:pPr>
    </w:p>
    <w:p w14:paraId="1F3D27BD" w14:textId="77777777" w:rsidR="00EE1EA3" w:rsidRDefault="00EE1EA3" w:rsidP="00E3026E">
      <w:pPr>
        <w:pStyle w:val="Heading1"/>
        <w:rPr>
          <w:lang w:val="en-GB"/>
        </w:rPr>
      </w:pPr>
    </w:p>
    <w:p w14:paraId="5AA26439" w14:textId="77777777" w:rsidR="00EE1EA3" w:rsidRDefault="00EE1EA3" w:rsidP="00E3026E">
      <w:pPr>
        <w:pStyle w:val="Heading1"/>
        <w:rPr>
          <w:lang w:val="en-GB"/>
        </w:rPr>
      </w:pPr>
    </w:p>
    <w:p w14:paraId="4AFF02E8" w14:textId="77777777" w:rsidR="00EE1EA3" w:rsidRDefault="00EE1EA3" w:rsidP="00E3026E">
      <w:pPr>
        <w:pStyle w:val="Heading1"/>
        <w:rPr>
          <w:lang w:val="en-GB"/>
        </w:rPr>
      </w:pPr>
    </w:p>
    <w:p w14:paraId="31DAAB0E" w14:textId="77777777" w:rsidR="00EE1EA3" w:rsidRDefault="00EE1EA3" w:rsidP="00E3026E">
      <w:pPr>
        <w:pStyle w:val="Heading1"/>
        <w:rPr>
          <w:lang w:val="en-GB"/>
        </w:rPr>
      </w:pPr>
    </w:p>
    <w:p w14:paraId="5020924A" w14:textId="7E2CA342" w:rsidR="00EE1EA3" w:rsidRDefault="00EE1EA3" w:rsidP="00E3026E">
      <w:pPr>
        <w:pStyle w:val="Heading1"/>
        <w:rPr>
          <w:lang w:val="en-GB"/>
        </w:rPr>
      </w:pPr>
    </w:p>
    <w:p w14:paraId="11800647" w14:textId="777D97D9" w:rsidR="00EE1EA3" w:rsidRDefault="00EE1EA3" w:rsidP="00EE1EA3">
      <w:pPr>
        <w:rPr>
          <w:lang w:val="en-GB"/>
        </w:rPr>
      </w:pPr>
    </w:p>
    <w:p w14:paraId="283759AB" w14:textId="742B9C10" w:rsidR="00EE1EA3" w:rsidRDefault="00EE1EA3" w:rsidP="00EE1EA3">
      <w:pPr>
        <w:rPr>
          <w:lang w:val="en-GB"/>
        </w:rPr>
      </w:pPr>
    </w:p>
    <w:p w14:paraId="480F15FC" w14:textId="77777777" w:rsidR="00EE1EA3" w:rsidRPr="00EE1EA3" w:rsidRDefault="00EE1EA3" w:rsidP="00EE1EA3">
      <w:pPr>
        <w:rPr>
          <w:lang w:val="en-GB"/>
        </w:rPr>
      </w:pPr>
    </w:p>
    <w:p w14:paraId="6BB137A1" w14:textId="2CE108EF" w:rsidR="00E3026E" w:rsidRPr="0079505D" w:rsidRDefault="00E3026E" w:rsidP="008845D0">
      <w:pPr>
        <w:pStyle w:val="Heading1"/>
        <w:rPr>
          <w:lang w:val="en-GB"/>
        </w:rPr>
      </w:pPr>
      <w:bookmarkStart w:id="1" w:name="_Toc49282672"/>
      <w:r w:rsidRPr="008845D0">
        <w:t>Introduction</w:t>
      </w:r>
      <w:bookmarkEnd w:id="0"/>
      <w:bookmarkEnd w:id="1"/>
      <w:r w:rsidRPr="0079505D">
        <w:rPr>
          <w:lang w:val="en-GB"/>
        </w:rPr>
        <w:t xml:space="preserve"> </w:t>
      </w:r>
    </w:p>
    <w:p w14:paraId="08B00E82" w14:textId="77777777" w:rsidR="00E3026E" w:rsidRPr="0079505D" w:rsidRDefault="00E3026E" w:rsidP="00E3026E">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 xml:space="preserve">The research introduces the concept and fundamentals of marketing. The term marketing encompasses tactics and strategies brands application for promoting its services as </w:t>
      </w:r>
      <w:r w:rsidRPr="0079505D">
        <w:rPr>
          <w:rFonts w:ascii="Times New Roman" w:hAnsi="Times New Roman" w:cs="Times New Roman"/>
          <w:sz w:val="24"/>
          <w:szCs w:val="24"/>
          <w:lang w:val="en-GB"/>
        </w:rPr>
        <w:lastRenderedPageBreak/>
        <w:t xml:space="preserve">well as products to the customers. The major marketing concepts include product concept along with the marketing, selling, and also production concept. Taking this into consideration, the research focuses on the marketing roles, brandings, customer's values, and more. For this purposes, Ansoff Matrix tool uses to understand TESCO’s diversification, development as well as the product. Stakeholder’s engagement of TESCO and their communication with these stakeholders in terms of marketing and its activities also discuss in the research. </w:t>
      </w:r>
    </w:p>
    <w:p w14:paraId="65293DCF" w14:textId="77777777" w:rsidR="00E3026E" w:rsidRPr="0079505D" w:rsidRDefault="00E3026E" w:rsidP="00FC094E">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TESCO is a well-known and leading retailer in the UK. The supermarket giant serves more than millions of consumers per week through online as well as stores. It has near about 400,000 co-workers. The firm was founded by Jack Cohen and currently, it operates in 6800 shops. The organisation has headquartered in Welwyn Garden City, UK, and operating as multinational groceries in Britain (</w:t>
      </w:r>
      <w:r w:rsidRPr="0079505D">
        <w:rPr>
          <w:rFonts w:ascii="Times New Roman" w:hAnsi="Times New Roman" w:cs="Times New Roman"/>
          <w:sz w:val="20"/>
          <w:szCs w:val="20"/>
          <w:shd w:val="clear" w:color="auto" w:fill="FFFFFF"/>
          <w:lang w:val="en-GB"/>
        </w:rPr>
        <w:t>Tesco PLC, 2020)</w:t>
      </w:r>
      <w:r w:rsidRPr="0079505D">
        <w:rPr>
          <w:rFonts w:ascii="Times New Roman" w:hAnsi="Times New Roman" w:cs="Times New Roman"/>
          <w:sz w:val="24"/>
          <w:szCs w:val="24"/>
          <w:lang w:val="en-GB"/>
        </w:rPr>
        <w:t xml:space="preserve">.  </w:t>
      </w:r>
    </w:p>
    <w:p w14:paraId="7A350AF5" w14:textId="77777777" w:rsidR="00E3026E" w:rsidRPr="008845D0" w:rsidRDefault="00E3026E" w:rsidP="008845D0">
      <w:pPr>
        <w:pStyle w:val="Heading1"/>
      </w:pPr>
      <w:bookmarkStart w:id="2" w:name="_Toc45427131"/>
      <w:bookmarkStart w:id="3" w:name="_Toc49282673"/>
      <w:r w:rsidRPr="008845D0">
        <w:t>Body of content</w:t>
      </w:r>
      <w:bookmarkEnd w:id="2"/>
      <w:bookmarkEnd w:id="3"/>
      <w:r w:rsidRPr="008845D0">
        <w:t xml:space="preserve"> </w:t>
      </w:r>
    </w:p>
    <w:p w14:paraId="5FF25442" w14:textId="77777777" w:rsidR="00E3026E" w:rsidRPr="008845D0" w:rsidRDefault="00E3026E" w:rsidP="008845D0">
      <w:pPr>
        <w:pStyle w:val="Heading2"/>
      </w:pPr>
      <w:bookmarkStart w:id="4" w:name="_Toc45427132"/>
      <w:bookmarkStart w:id="5" w:name="_Toc49282674"/>
      <w:r w:rsidRPr="008845D0">
        <w:t>Marketing role in developing value for the consumers</w:t>
      </w:r>
      <w:bookmarkEnd w:id="4"/>
      <w:bookmarkEnd w:id="5"/>
      <w:r w:rsidRPr="008845D0">
        <w:t xml:space="preserve"> </w:t>
      </w:r>
    </w:p>
    <w:p w14:paraId="6E976089" w14:textId="77777777" w:rsidR="00E3026E" w:rsidRPr="0079505D" w:rsidRDefault="00E3026E" w:rsidP="00E3026E">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The concept of marketing is a philosophy in which organisations will analyse requirements of its consumers along with making decisions for satisfying the needs. This concept is even better than the competition in the market. Currently, various organisations have been adopted the concept of marketing however it hasn't a regular basis case. For example, TESCO UK applies the marketing of strategic relations for delivering the customer's value and getting the brand loyalty as well as greater revenue margin. The organisation is also the customer-oriented supermarket giant (</w:t>
      </w:r>
      <w:r w:rsidRPr="0079505D">
        <w:rPr>
          <w:rFonts w:ascii="Times New Roman" w:hAnsi="Times New Roman" w:cs="Times New Roman"/>
          <w:sz w:val="24"/>
          <w:szCs w:val="24"/>
          <w:shd w:val="clear" w:color="auto" w:fill="FFFFFF"/>
          <w:lang w:val="en-GB"/>
        </w:rPr>
        <w:t xml:space="preserve">Visser </w:t>
      </w:r>
      <w:r w:rsidRPr="0079505D">
        <w:rPr>
          <w:rFonts w:ascii="Times New Roman" w:hAnsi="Times New Roman" w:cs="Times New Roman"/>
          <w:i/>
          <w:sz w:val="24"/>
          <w:szCs w:val="24"/>
          <w:shd w:val="clear" w:color="auto" w:fill="FFFFFF"/>
          <w:lang w:val="en-GB"/>
        </w:rPr>
        <w:t>et al.,</w:t>
      </w:r>
      <w:r w:rsidRPr="0079505D">
        <w:rPr>
          <w:rFonts w:ascii="Times New Roman" w:hAnsi="Times New Roman" w:cs="Times New Roman"/>
          <w:sz w:val="24"/>
          <w:szCs w:val="24"/>
          <w:shd w:val="clear" w:color="auto" w:fill="FFFFFF"/>
          <w:lang w:val="en-GB"/>
        </w:rPr>
        <w:t xml:space="preserve"> 2019)</w:t>
      </w:r>
      <w:r w:rsidRPr="0079505D">
        <w:rPr>
          <w:rFonts w:ascii="Times New Roman" w:hAnsi="Times New Roman" w:cs="Times New Roman"/>
          <w:sz w:val="24"/>
          <w:szCs w:val="24"/>
          <w:lang w:val="en-GB"/>
        </w:rPr>
        <w:t>. The organisation is continuously transforming as the brand as well as consumer engagement is highly vital than ever. TESCO’s marketing communication groups are highly planning experts and creative group. Their major role is to encourage consumers for shopping in TESCO.</w:t>
      </w:r>
    </w:p>
    <w:p w14:paraId="405F4B93" w14:textId="77777777" w:rsidR="00E3026E" w:rsidRPr="0079505D" w:rsidRDefault="00E3026E" w:rsidP="00E3026E">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 xml:space="preserve">The major marketing advantage to the customers is this keeps the customers current in a continuously changing world. As per the new demands of customers regularly, the internet is a great option. Customers can easily engage the content as well as access relevant to the data which is vital for them. For organisations like TESCO, this keeps a customer updated and encourages interacting and engaging with the business. Another major advantage of internet marketing is this offers quick service and convenience. Customers always access data </w:t>
      </w:r>
      <w:r w:rsidRPr="0079505D">
        <w:rPr>
          <w:rFonts w:ascii="Times New Roman" w:hAnsi="Times New Roman" w:cs="Times New Roman"/>
          <w:sz w:val="24"/>
          <w:szCs w:val="24"/>
          <w:lang w:val="en-GB"/>
        </w:rPr>
        <w:lastRenderedPageBreak/>
        <w:t>efficiently as well as fast. Target customers should get convenient and fast services as per their requirements from TESCO due to internet marketing (</w:t>
      </w:r>
      <w:r w:rsidRPr="0079505D">
        <w:rPr>
          <w:rFonts w:ascii="Times New Roman" w:hAnsi="Times New Roman" w:cs="Times New Roman"/>
          <w:sz w:val="24"/>
          <w:szCs w:val="24"/>
          <w:shd w:val="clear" w:color="auto" w:fill="FFFFFF"/>
          <w:lang w:val="en-GB"/>
        </w:rPr>
        <w:t>Kumar, 2020)</w:t>
      </w:r>
      <w:r w:rsidRPr="0079505D">
        <w:rPr>
          <w:rFonts w:ascii="Times New Roman" w:hAnsi="Times New Roman" w:cs="Times New Roman"/>
          <w:sz w:val="24"/>
          <w:szCs w:val="24"/>
          <w:lang w:val="en-GB"/>
        </w:rPr>
        <w:t xml:space="preserve">. Customers can also access as per their time. Both the online and offline marketing also drives the customer economy, targeting the customers along with promoting the services and goods to them. Successful strategies of marketing in the business expand sales through job creation, the revenue of higher tax for the governments along with entire economic development. Even marketing also develops customer trust and loyalty in terms of existing and the new one. It also creates a long-lasting relation with the existing and targeted customers or the audiences. </w:t>
      </w:r>
    </w:p>
    <w:p w14:paraId="22E31E25" w14:textId="77777777" w:rsidR="00E3026E" w:rsidRPr="0079505D" w:rsidRDefault="00E3026E" w:rsidP="00E3026E">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A brand’s legal term is the trademark. Brands should also determine individual products or family of the products. Branding is the practice of marketing in terms of the organisation which develops the design, symbol, and name. These things are simply identified as the organisation's belongingness. The branding takes the recognisable symbol form to the consumers normally identifiable. For example, ‘Stockwell &amp; Co.’ is the brand name of TESCO which is made through Typhoo (</w:t>
      </w:r>
      <w:r w:rsidRPr="0079505D">
        <w:rPr>
          <w:rFonts w:ascii="Times New Roman" w:hAnsi="Times New Roman" w:cs="Times New Roman"/>
          <w:sz w:val="24"/>
          <w:szCs w:val="24"/>
          <w:shd w:val="clear" w:color="auto" w:fill="FFFFFF"/>
          <w:lang w:val="en-GB"/>
        </w:rPr>
        <w:t>McLean, 2019)</w:t>
      </w:r>
      <w:r w:rsidRPr="0079505D">
        <w:rPr>
          <w:rFonts w:ascii="Times New Roman" w:hAnsi="Times New Roman" w:cs="Times New Roman"/>
          <w:sz w:val="24"/>
          <w:szCs w:val="24"/>
          <w:lang w:val="en-GB"/>
        </w:rPr>
        <w:t xml:space="preserve">. This brand generally covers the cupboard staples include the teabags and beans. </w:t>
      </w:r>
    </w:p>
    <w:p w14:paraId="7E083FD0" w14:textId="77777777" w:rsidR="00E3026E" w:rsidRPr="0079505D" w:rsidRDefault="00E3026E" w:rsidP="00E3026E">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The major advantage of branding is customer recognition. Like TESCO, having a strong brand always applicable for creating the recognition of consumers. It means during consumers are purchasing the specific item from the supermarket or considering TESCO form performing service, the recognition has built. Another major advantage of branding is the market's competitive edge. The brand is the only thing that isolates an organisation in any marketplace like TESCO. High recognition from people will help the organisation to establish the brand. A simple way to introduce innovative items is also a major advantage of branding. After having loyal consumers as well as a strong brand, this is simpler and cheap for introducing the new item out before investing again. After having a loyal brand like TESCO, consumers are often getting interested in new items and also make anticipation. Shared values and loyalty of the customers is also a major advantage. Elevation and recognition strongly developed the brand through customer loyalty. Consumers are generally get attached to those brands which share the value with them. It helps firms like TESCO to develop an emotional connection with the consumers (</w:t>
      </w:r>
      <w:r w:rsidRPr="0079505D">
        <w:rPr>
          <w:rFonts w:ascii="Times New Roman" w:hAnsi="Times New Roman" w:cs="Times New Roman"/>
          <w:sz w:val="24"/>
          <w:szCs w:val="24"/>
          <w:shd w:val="clear" w:color="auto" w:fill="FFFFFF"/>
          <w:lang w:val="en-GB"/>
        </w:rPr>
        <w:t>de Vries and Moscato, 2019)</w:t>
      </w:r>
      <w:r w:rsidRPr="0079505D">
        <w:rPr>
          <w:rFonts w:ascii="Times New Roman" w:hAnsi="Times New Roman" w:cs="Times New Roman"/>
          <w:sz w:val="24"/>
          <w:szCs w:val="24"/>
          <w:lang w:val="en-GB"/>
        </w:rPr>
        <w:t xml:space="preserve">.  </w:t>
      </w:r>
    </w:p>
    <w:p w14:paraId="4EE3CF59" w14:textId="77777777" w:rsidR="00A742EB" w:rsidRPr="0079505D" w:rsidRDefault="00A742EB" w:rsidP="00A742EB">
      <w:pPr>
        <w:spacing w:line="360" w:lineRule="auto"/>
        <w:ind w:firstLine="720"/>
        <w:jc w:val="both"/>
        <w:rPr>
          <w:rFonts w:ascii="Times New Roman" w:hAnsi="Times New Roman" w:cs="Times New Roman"/>
          <w:sz w:val="24"/>
          <w:szCs w:val="24"/>
          <w:shd w:val="clear" w:color="auto" w:fill="FFFFFF"/>
          <w:lang w:val="en-GB"/>
        </w:rPr>
      </w:pPr>
      <w:r w:rsidRPr="0079505D">
        <w:rPr>
          <w:rFonts w:ascii="Times New Roman" w:hAnsi="Times New Roman" w:cs="Times New Roman"/>
          <w:sz w:val="24"/>
          <w:szCs w:val="24"/>
          <w:lang w:val="en-GB"/>
        </w:rPr>
        <w:t xml:space="preserve">Consumers also determine the proper value in the brands which enable them. These brands mainly solve the customer’s issues. The brand also helps customers to remove the issues, assuage anxieties, eliminate fear as well as remove frustrations. Branding provides </w:t>
      </w:r>
      <w:r w:rsidRPr="0079505D">
        <w:rPr>
          <w:rFonts w:ascii="Times New Roman" w:hAnsi="Times New Roman" w:cs="Times New Roman"/>
          <w:sz w:val="24"/>
          <w:szCs w:val="24"/>
          <w:lang w:val="en-GB"/>
        </w:rPr>
        <w:lastRenderedPageBreak/>
        <w:t>customers peace of mind. Advantages enable consumers to offer major solutions to mitigate the issues of customers like protecting houses from the burglars or avoiding acid reflux and more. The brand mainly acts as a major solution where consumers feel empowered of taking toward issues in professional and personal lives. Brand replaces customer’s anxiety and fears are being replaced with the security, confidence as well as empowerment feelings (</w:t>
      </w:r>
      <w:proofErr w:type="spellStart"/>
      <w:r w:rsidRPr="0079505D">
        <w:rPr>
          <w:rFonts w:ascii="Times New Roman" w:hAnsi="Times New Roman" w:cs="Times New Roman"/>
          <w:sz w:val="24"/>
          <w:szCs w:val="24"/>
          <w:shd w:val="clear" w:color="auto" w:fill="FFFFFF"/>
          <w:lang w:val="en-GB"/>
        </w:rPr>
        <w:t>Bocigas</w:t>
      </w:r>
      <w:proofErr w:type="spellEnd"/>
      <w:r w:rsidRPr="0079505D">
        <w:rPr>
          <w:rFonts w:ascii="Times New Roman" w:hAnsi="Times New Roman" w:cs="Times New Roman"/>
          <w:sz w:val="24"/>
          <w:szCs w:val="24"/>
          <w:shd w:val="clear" w:color="auto" w:fill="FFFFFF"/>
          <w:lang w:val="en-GB"/>
        </w:rPr>
        <w:t xml:space="preserve"> Solar </w:t>
      </w:r>
      <w:r w:rsidRPr="0079505D">
        <w:rPr>
          <w:rFonts w:ascii="Times New Roman" w:hAnsi="Times New Roman" w:cs="Times New Roman"/>
          <w:i/>
          <w:sz w:val="24"/>
          <w:szCs w:val="24"/>
          <w:shd w:val="clear" w:color="auto" w:fill="FFFFFF"/>
          <w:lang w:val="en-GB"/>
        </w:rPr>
        <w:t>et al.,</w:t>
      </w:r>
      <w:r w:rsidRPr="0079505D">
        <w:rPr>
          <w:rFonts w:ascii="Times New Roman" w:hAnsi="Times New Roman" w:cs="Times New Roman"/>
          <w:sz w:val="24"/>
          <w:szCs w:val="24"/>
          <w:shd w:val="clear" w:color="auto" w:fill="FFFFFF"/>
          <w:lang w:val="en-GB"/>
        </w:rPr>
        <w:t xml:space="preserve"> 2019)</w:t>
      </w:r>
      <w:r w:rsidRPr="0079505D">
        <w:rPr>
          <w:rFonts w:ascii="Times New Roman" w:hAnsi="Times New Roman" w:cs="Times New Roman"/>
          <w:sz w:val="24"/>
          <w:szCs w:val="24"/>
          <w:lang w:val="en-GB"/>
        </w:rPr>
        <w:t xml:space="preserve">.    </w:t>
      </w:r>
    </w:p>
    <w:p w14:paraId="1496675F" w14:textId="4DAD4096" w:rsidR="00A742EB" w:rsidRPr="00FE2F95" w:rsidRDefault="00A742EB" w:rsidP="00A742EB">
      <w:pPr>
        <w:spacing w:line="360" w:lineRule="auto"/>
        <w:ind w:firstLine="720"/>
        <w:jc w:val="both"/>
        <w:rPr>
          <w:rFonts w:ascii="Times New Roman" w:hAnsi="Times New Roman" w:cs="Times New Roman"/>
          <w:b/>
          <w:bCs/>
          <w:color w:val="FF0000"/>
          <w:sz w:val="24"/>
          <w:szCs w:val="24"/>
          <w:lang w:val="en-GB"/>
        </w:rPr>
      </w:pPr>
      <w:r w:rsidRPr="0079505D">
        <w:rPr>
          <w:rFonts w:ascii="Times New Roman" w:hAnsi="Times New Roman" w:cs="Times New Roman"/>
          <w:sz w:val="24"/>
          <w:szCs w:val="24"/>
          <w:lang w:val="en-GB"/>
        </w:rPr>
        <w:t xml:space="preserve">Major organisations use the Ansoff Matrix framework during the strategy stage of the process of marketing planning. This framework is also applied for determining overarching strategy business or firm will apply and also informs tactics will be applied inactivity of marketing. This research is also going to showcase TESCO’s Ansoff Matrix. This examines the way the supermarket giant has been implemented the market and product development, market penetration along with diversification strategies for increasing the operations. </w:t>
      </w:r>
    </w:p>
    <w:p w14:paraId="69085969" w14:textId="77777777" w:rsidR="00A742EB" w:rsidRPr="0079505D" w:rsidRDefault="00A742EB" w:rsidP="00A742EB">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Market penetration- During the time inception, Tesco has expanded its business through market penetration like selling their existing grocery and supermarket products to the existing markets. The strategy has been supported the firm to expand market shares and product usage through the existing consumers. Strategies of competitive pricing as well as ad campaigns have hugely beneficial for the supermarket giant to implement the penetration strategy properly (</w:t>
      </w:r>
      <w:r w:rsidRPr="0079505D">
        <w:rPr>
          <w:rFonts w:ascii="Times New Roman" w:hAnsi="Times New Roman" w:cs="Times New Roman"/>
          <w:sz w:val="24"/>
          <w:szCs w:val="24"/>
          <w:shd w:val="clear" w:color="auto" w:fill="FFFFFF"/>
          <w:lang w:val="en-GB"/>
        </w:rPr>
        <w:t>Basil, 2019)</w:t>
      </w:r>
      <w:r w:rsidRPr="0079505D">
        <w:rPr>
          <w:rFonts w:ascii="Times New Roman" w:hAnsi="Times New Roman" w:cs="Times New Roman"/>
          <w:sz w:val="24"/>
          <w:szCs w:val="24"/>
          <w:lang w:val="en-GB"/>
        </w:rPr>
        <w:t xml:space="preserve">. The organisation also offers particular offers toward various items with the observation of expanding sales. Though, this will mention during the time of high sales due to discounts that can squeeze the profit margins.      </w:t>
      </w:r>
    </w:p>
    <w:p w14:paraId="005B104D" w14:textId="77777777" w:rsidR="00A742EB" w:rsidRPr="0079505D" w:rsidRDefault="00A742EB" w:rsidP="00A742EB">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Development of market- To sell the existing grocery products to the new markets, TESCO has been implemented the development of market strategies. Several new regions in the UK along with other international countries are the main targeted market locations. Within July 2022, TESCO is going to open approx. 750 new outlets all in Thailand. However, plenty of closed store reports in Japan, South Korea, and even in the UK are there but Thailand will be the success story for the firm (</w:t>
      </w:r>
      <w:proofErr w:type="spellStart"/>
      <w:r w:rsidRPr="0079505D">
        <w:rPr>
          <w:rFonts w:ascii="Times New Roman" w:hAnsi="Times New Roman" w:cs="Times New Roman"/>
          <w:sz w:val="24"/>
          <w:szCs w:val="24"/>
          <w:shd w:val="clear" w:color="auto" w:fill="FFFFFF"/>
          <w:lang w:val="en-GB"/>
        </w:rPr>
        <w:t>Hollensen</w:t>
      </w:r>
      <w:proofErr w:type="spellEnd"/>
      <w:r w:rsidRPr="0079505D">
        <w:rPr>
          <w:rFonts w:ascii="Times New Roman" w:hAnsi="Times New Roman" w:cs="Times New Roman"/>
          <w:sz w:val="24"/>
          <w:szCs w:val="24"/>
          <w:shd w:val="clear" w:color="auto" w:fill="FFFFFF"/>
          <w:lang w:val="en-GB"/>
        </w:rPr>
        <w:t xml:space="preserve"> and </w:t>
      </w:r>
      <w:proofErr w:type="spellStart"/>
      <w:r w:rsidRPr="0079505D">
        <w:rPr>
          <w:rFonts w:ascii="Times New Roman" w:hAnsi="Times New Roman" w:cs="Times New Roman"/>
          <w:sz w:val="24"/>
          <w:szCs w:val="24"/>
          <w:shd w:val="clear" w:color="auto" w:fill="FFFFFF"/>
          <w:lang w:val="en-GB"/>
        </w:rPr>
        <w:t>Opresnik</w:t>
      </w:r>
      <w:proofErr w:type="spellEnd"/>
      <w:r w:rsidRPr="0079505D">
        <w:rPr>
          <w:rFonts w:ascii="Times New Roman" w:hAnsi="Times New Roman" w:cs="Times New Roman"/>
          <w:sz w:val="24"/>
          <w:szCs w:val="24"/>
          <w:shd w:val="clear" w:color="auto" w:fill="FFFFFF"/>
          <w:lang w:val="en-GB"/>
        </w:rPr>
        <w:t>, 2019)</w:t>
      </w:r>
      <w:r w:rsidRPr="0079505D">
        <w:rPr>
          <w:rFonts w:ascii="Times New Roman" w:hAnsi="Times New Roman" w:cs="Times New Roman"/>
          <w:sz w:val="24"/>
          <w:szCs w:val="24"/>
          <w:lang w:val="en-GB"/>
        </w:rPr>
        <w:t xml:space="preserve">.   </w:t>
      </w:r>
    </w:p>
    <w:p w14:paraId="408D16D1" w14:textId="77777777" w:rsidR="00A742EB" w:rsidRPr="0079505D" w:rsidRDefault="00A742EB" w:rsidP="00A742EB">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 xml:space="preserve">Development of product- For the past several years, TESCO has expanded a lot through selling its own-label items to the existing markets. The organisation has its brands and sells accordingly for catering to the segments of various markets. The strategy of product development has highly useful for the firm. When it didn't come up with their product versions then top brand suppliers can have high power in every negotiation.  </w:t>
      </w:r>
    </w:p>
    <w:p w14:paraId="7FB11648" w14:textId="0A939994" w:rsidR="00A742EB" w:rsidRDefault="00A742EB" w:rsidP="00A742EB">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lastRenderedPageBreak/>
        <w:t>Diversification strategies- For selling innovative items to the new consumers, TESCO has started grocery business as well as overtime this into several years. Mortgages, insurance items as well as credit cards are the major examples (</w:t>
      </w:r>
      <w:r w:rsidRPr="0079505D">
        <w:rPr>
          <w:rFonts w:ascii="Times New Roman" w:hAnsi="Times New Roman" w:cs="Times New Roman"/>
          <w:sz w:val="24"/>
          <w:szCs w:val="24"/>
          <w:shd w:val="clear" w:color="auto" w:fill="FFFFFF"/>
          <w:lang w:val="en-GB"/>
        </w:rPr>
        <w:t xml:space="preserve">Bolton </w:t>
      </w:r>
      <w:r w:rsidRPr="0079505D">
        <w:rPr>
          <w:rFonts w:ascii="Times New Roman" w:hAnsi="Times New Roman" w:cs="Times New Roman"/>
          <w:i/>
          <w:sz w:val="24"/>
          <w:szCs w:val="24"/>
          <w:shd w:val="clear" w:color="auto" w:fill="FFFFFF"/>
          <w:lang w:val="en-GB"/>
        </w:rPr>
        <w:t>et al.,</w:t>
      </w:r>
      <w:r w:rsidRPr="0079505D">
        <w:rPr>
          <w:rFonts w:ascii="Times New Roman" w:hAnsi="Times New Roman" w:cs="Times New Roman"/>
          <w:sz w:val="24"/>
          <w:szCs w:val="24"/>
          <w:shd w:val="clear" w:color="auto" w:fill="FFFFFF"/>
          <w:lang w:val="en-GB"/>
        </w:rPr>
        <w:t xml:space="preserve"> 2019)</w:t>
      </w:r>
      <w:r w:rsidRPr="0079505D">
        <w:rPr>
          <w:rFonts w:ascii="Times New Roman" w:hAnsi="Times New Roman" w:cs="Times New Roman"/>
          <w:sz w:val="24"/>
          <w:szCs w:val="24"/>
          <w:lang w:val="en-GB"/>
        </w:rPr>
        <w:t xml:space="preserve">. </w:t>
      </w:r>
    </w:p>
    <w:p w14:paraId="13E2B8F6" w14:textId="77777777" w:rsidR="00FE2F95" w:rsidRPr="008845D0" w:rsidRDefault="00FE2F95" w:rsidP="00FE2F95">
      <w:pPr>
        <w:spacing w:line="360" w:lineRule="auto"/>
        <w:ind w:firstLine="720"/>
        <w:jc w:val="both"/>
        <w:rPr>
          <w:rFonts w:ascii="Times New Roman" w:hAnsi="Times New Roman" w:cs="Times New Roman"/>
          <w:b/>
          <w:bCs/>
          <w:color w:val="000000" w:themeColor="text1"/>
          <w:sz w:val="24"/>
          <w:szCs w:val="24"/>
          <w:lang w:val="en-GB"/>
        </w:rPr>
      </w:pPr>
      <w:r w:rsidRPr="008845D0">
        <w:rPr>
          <w:rFonts w:ascii="Times New Roman" w:hAnsi="Times New Roman" w:cs="Times New Roman"/>
          <w:b/>
          <w:bCs/>
          <w:color w:val="000000" w:themeColor="text1"/>
          <w:sz w:val="24"/>
          <w:szCs w:val="24"/>
          <w:lang w:val="en-GB"/>
        </w:rPr>
        <w:t>By Tesco adopting these strategies how does it create advantages for their customers?</w:t>
      </w:r>
    </w:p>
    <w:p w14:paraId="5B77897F" w14:textId="32E8063B" w:rsidR="00FE2F95" w:rsidRPr="008845D0" w:rsidRDefault="00D81138" w:rsidP="00A742EB">
      <w:pPr>
        <w:spacing w:line="360" w:lineRule="auto"/>
        <w:ind w:firstLine="720"/>
        <w:jc w:val="both"/>
        <w:rPr>
          <w:rFonts w:ascii="Times New Roman" w:hAnsi="Times New Roman" w:cs="Times New Roman"/>
          <w:color w:val="000000" w:themeColor="text1"/>
          <w:sz w:val="24"/>
          <w:szCs w:val="24"/>
          <w:lang w:val="en-GB"/>
        </w:rPr>
      </w:pPr>
      <w:r w:rsidRPr="008845D0">
        <w:rPr>
          <w:rFonts w:ascii="Times New Roman" w:hAnsi="Times New Roman" w:cs="Times New Roman"/>
          <w:color w:val="000000" w:themeColor="text1"/>
          <w:sz w:val="24"/>
          <w:szCs w:val="24"/>
          <w:lang w:val="en-GB"/>
        </w:rPr>
        <w:t xml:space="preserve">TESCO successfully utilise the Ansoff Matrix </w:t>
      </w:r>
      <w:r w:rsidR="00D51CF5" w:rsidRPr="008845D0">
        <w:rPr>
          <w:rFonts w:ascii="Times New Roman" w:hAnsi="Times New Roman" w:cs="Times New Roman"/>
          <w:color w:val="000000" w:themeColor="text1"/>
          <w:sz w:val="24"/>
          <w:szCs w:val="24"/>
          <w:lang w:val="en-GB"/>
        </w:rPr>
        <w:t xml:space="preserve">strategy to take the consumers from their major supermarket competitors like Sainsbury, ASDA, Morrison and more. Providers of internet service are trying to win the customers from these rivals by the promotional activities and pricing </w:t>
      </w:r>
      <w:r w:rsidR="00845E44" w:rsidRPr="008845D0">
        <w:rPr>
          <w:rFonts w:ascii="Times New Roman" w:hAnsi="Times New Roman" w:cs="Times New Roman"/>
          <w:color w:val="000000" w:themeColor="text1"/>
          <w:sz w:val="24"/>
          <w:szCs w:val="24"/>
          <w:lang w:val="en-GB"/>
        </w:rPr>
        <w:t>strategies</w:t>
      </w:r>
      <w:r w:rsidR="00D51CF5" w:rsidRPr="008845D0">
        <w:rPr>
          <w:rFonts w:ascii="Times New Roman" w:hAnsi="Times New Roman" w:cs="Times New Roman"/>
          <w:color w:val="000000" w:themeColor="text1"/>
          <w:sz w:val="24"/>
          <w:szCs w:val="24"/>
          <w:lang w:val="en-GB"/>
        </w:rPr>
        <w:t>.</w:t>
      </w:r>
      <w:r w:rsidR="00C93E15" w:rsidRPr="008845D0">
        <w:rPr>
          <w:rFonts w:ascii="Times New Roman" w:hAnsi="Times New Roman" w:cs="Times New Roman"/>
          <w:color w:val="000000" w:themeColor="text1"/>
          <w:sz w:val="24"/>
          <w:szCs w:val="24"/>
          <w:lang w:val="en-GB"/>
        </w:rPr>
        <w:t xml:space="preserve"> Introducing rapid and new changing technologies should encourage</w:t>
      </w:r>
      <w:r w:rsidR="00603F7C" w:rsidRPr="008845D0">
        <w:rPr>
          <w:rFonts w:ascii="Times New Roman" w:hAnsi="Times New Roman" w:cs="Times New Roman"/>
          <w:color w:val="000000" w:themeColor="text1"/>
          <w:sz w:val="24"/>
          <w:szCs w:val="24"/>
          <w:lang w:val="en-GB"/>
        </w:rPr>
        <w:t xml:space="preserve"> customers for</w:t>
      </w:r>
      <w:r w:rsidR="00C93E15" w:rsidRPr="008845D0">
        <w:rPr>
          <w:rFonts w:ascii="Times New Roman" w:hAnsi="Times New Roman" w:cs="Times New Roman"/>
          <w:color w:val="000000" w:themeColor="text1"/>
          <w:sz w:val="24"/>
          <w:szCs w:val="24"/>
          <w:lang w:val="en-GB"/>
        </w:rPr>
        <w:t xml:space="preserve"> the further purchases. </w:t>
      </w:r>
      <w:r w:rsidR="00145BBF" w:rsidRPr="008845D0">
        <w:rPr>
          <w:rFonts w:ascii="Times New Roman" w:hAnsi="Times New Roman" w:cs="Times New Roman"/>
          <w:color w:val="000000" w:themeColor="text1"/>
          <w:sz w:val="24"/>
          <w:szCs w:val="24"/>
          <w:lang w:val="en-GB"/>
        </w:rPr>
        <w:t>Diversification</w:t>
      </w:r>
      <w:r w:rsidR="004D489D" w:rsidRPr="008845D0">
        <w:rPr>
          <w:rFonts w:ascii="Times New Roman" w:hAnsi="Times New Roman" w:cs="Times New Roman"/>
          <w:color w:val="000000" w:themeColor="text1"/>
          <w:sz w:val="24"/>
          <w:szCs w:val="24"/>
          <w:lang w:val="en-GB"/>
        </w:rPr>
        <w:t xml:space="preserve"> strategy will help TESCO to make their latest and regular products available to customers for 24*7 in </w:t>
      </w:r>
      <w:r w:rsidR="00145BBF" w:rsidRPr="008845D0">
        <w:rPr>
          <w:rFonts w:ascii="Times New Roman" w:hAnsi="Times New Roman" w:cs="Times New Roman"/>
          <w:color w:val="000000" w:themeColor="text1"/>
          <w:sz w:val="24"/>
          <w:szCs w:val="24"/>
          <w:lang w:val="en-GB"/>
        </w:rPr>
        <w:t xml:space="preserve">several regional markets. </w:t>
      </w:r>
      <w:r w:rsidR="0050001F" w:rsidRPr="008845D0">
        <w:rPr>
          <w:rFonts w:ascii="Times New Roman" w:hAnsi="Times New Roman" w:cs="Times New Roman"/>
          <w:color w:val="000000" w:themeColor="text1"/>
          <w:sz w:val="24"/>
          <w:szCs w:val="24"/>
          <w:lang w:val="en-GB"/>
        </w:rPr>
        <w:t xml:space="preserve">New products will allow existing customers to get financial services and place to shop. It will increase their loyalty and trust for TESCO brand. </w:t>
      </w:r>
      <w:r w:rsidR="00AB375C" w:rsidRPr="008845D0">
        <w:rPr>
          <w:rFonts w:ascii="Times New Roman" w:hAnsi="Times New Roman" w:cs="Times New Roman"/>
          <w:color w:val="000000" w:themeColor="text1"/>
          <w:sz w:val="24"/>
          <w:szCs w:val="24"/>
          <w:lang w:val="en-GB"/>
        </w:rPr>
        <w:t>Ansoff marketing strategy will help TESCO to secure their high market share and offer customers new products and services through online and offline market</w:t>
      </w:r>
      <w:r w:rsidR="009A0678" w:rsidRPr="008845D0">
        <w:rPr>
          <w:rFonts w:ascii="Times New Roman" w:hAnsi="Times New Roman" w:cs="Times New Roman"/>
          <w:color w:val="000000" w:themeColor="text1"/>
          <w:sz w:val="24"/>
          <w:szCs w:val="24"/>
          <w:lang w:val="en-GB"/>
        </w:rPr>
        <w:t xml:space="preserve"> (</w:t>
      </w:r>
      <w:r w:rsidR="009A0678" w:rsidRPr="008845D0">
        <w:rPr>
          <w:rFonts w:ascii="Times New Roman" w:hAnsi="Times New Roman" w:cs="Times New Roman"/>
          <w:color w:val="000000" w:themeColor="text1"/>
          <w:sz w:val="24"/>
          <w:szCs w:val="24"/>
          <w:shd w:val="clear" w:color="auto" w:fill="FFFFFF"/>
          <w:lang w:val="en-GB"/>
        </w:rPr>
        <w:t>Hubbs, 2019)</w:t>
      </w:r>
      <w:r w:rsidR="00AB375C" w:rsidRPr="008845D0">
        <w:rPr>
          <w:rFonts w:ascii="Times New Roman" w:hAnsi="Times New Roman" w:cs="Times New Roman"/>
          <w:color w:val="000000" w:themeColor="text1"/>
          <w:sz w:val="24"/>
          <w:szCs w:val="24"/>
          <w:lang w:val="en-GB"/>
        </w:rPr>
        <w:t xml:space="preserve">. </w:t>
      </w:r>
      <w:r w:rsidR="00D51CF5" w:rsidRPr="008845D0">
        <w:rPr>
          <w:rFonts w:ascii="Times New Roman" w:hAnsi="Times New Roman" w:cs="Times New Roman"/>
          <w:color w:val="000000" w:themeColor="text1"/>
          <w:sz w:val="24"/>
          <w:szCs w:val="24"/>
          <w:lang w:val="en-GB"/>
        </w:rPr>
        <w:t xml:space="preserve">    </w:t>
      </w:r>
    </w:p>
    <w:p w14:paraId="47B0C5E3" w14:textId="77777777" w:rsidR="00A742EB" w:rsidRPr="0079505D" w:rsidRDefault="00A742EB" w:rsidP="00A742EB">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The relation marketing acts as a facet of CRM concentrates toward consumer loyalty along with long-term engagement with consumers instead of short-term objectives such as individual sales and consumer acquisition. In TESCO UK, the approach of relationship marketing is determined on the effective provisions of service through workers as well as inculcated keenness to become highly responsive toward consumers for inspiring trust and satisfaction. This term also includes new services and items introduction that primarily target customer's needs development. TESCO Bank's introduction was initially targeted at the market penetration applying huge consumer networks. This relationship marketing supports the firms for learning about the preferences, shopping experiences, and spending patterns of customers. Data should obtain from consumers based on their shopping records (</w:t>
      </w:r>
      <w:r w:rsidRPr="0079505D">
        <w:rPr>
          <w:rFonts w:ascii="Times New Roman" w:hAnsi="Times New Roman" w:cs="Times New Roman"/>
          <w:sz w:val="24"/>
          <w:szCs w:val="24"/>
          <w:shd w:val="clear" w:color="auto" w:fill="FFFFFF"/>
          <w:lang w:val="en-GB"/>
        </w:rPr>
        <w:t>Hubbs, 2019)</w:t>
      </w:r>
      <w:r w:rsidRPr="0079505D">
        <w:rPr>
          <w:rFonts w:ascii="Times New Roman" w:hAnsi="Times New Roman" w:cs="Times New Roman"/>
          <w:sz w:val="24"/>
          <w:szCs w:val="24"/>
          <w:lang w:val="en-GB"/>
        </w:rPr>
        <w:t xml:space="preserve">. The data collecting process was first started in TESCO in 1999. The organisation had introduced about TESCO Clubcard where loyalty scheme could enable discounts of customer's earnings and offer prizes on several occasions. With the data obtained, TESCO had tracked the shopping experiences along with predicting future expenditures. In the theory of relationship marketing, the approach is the best practice in conjunction with direct marketing. This direct marketing also concentrates toward individual consumers with the </w:t>
      </w:r>
      <w:r w:rsidRPr="0079505D">
        <w:rPr>
          <w:rFonts w:ascii="Times New Roman" w:hAnsi="Times New Roman" w:cs="Times New Roman"/>
          <w:sz w:val="24"/>
          <w:szCs w:val="24"/>
          <w:lang w:val="en-GB"/>
        </w:rPr>
        <w:lastRenderedPageBreak/>
        <w:t xml:space="preserve">individual approach where the messages are being modified of suiting every preference of the consumers.                </w:t>
      </w:r>
    </w:p>
    <w:p w14:paraId="63A46782" w14:textId="77777777" w:rsidR="00A742EB" w:rsidRPr="0079505D" w:rsidRDefault="00A742EB" w:rsidP="00A742EB">
      <w:pPr>
        <w:pStyle w:val="Heading2"/>
        <w:rPr>
          <w:lang w:val="en-GB"/>
        </w:rPr>
      </w:pPr>
      <w:bookmarkStart w:id="6" w:name="_Toc45427133"/>
      <w:bookmarkStart w:id="7" w:name="_Toc49282675"/>
      <w:r w:rsidRPr="0079505D">
        <w:rPr>
          <w:lang w:val="en-GB"/>
        </w:rPr>
        <w:t>Engagement of stakeholder as well as its impact on TESCO's marketing activities</w:t>
      </w:r>
      <w:bookmarkEnd w:id="6"/>
      <w:bookmarkEnd w:id="7"/>
    </w:p>
    <w:p w14:paraId="3523E275" w14:textId="77777777" w:rsidR="00A742EB" w:rsidRPr="0079505D" w:rsidRDefault="00A742EB" w:rsidP="00A742EB">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 xml:space="preserve">The stakeholder acts as the party which has an interest in the organisation as well as should affect through the firm's business. Initial stakeholders of the business firms are workers, investors, suppliers as well as the consumers. Along with these stakeholders’ owners, governments, creditors, communities, and shareholders are also known as stakeholders.  </w:t>
      </w:r>
    </w:p>
    <w:p w14:paraId="3CB3827D" w14:textId="77777777" w:rsidR="00A742EB" w:rsidRPr="0079505D" w:rsidRDefault="00A742EB" w:rsidP="00A742EB">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Internal stakeholders mainly act within the business whereas external stakeholders act as carers who are affected through the performances. External stakeholders are the groups outside the project or the business (</w:t>
      </w:r>
      <w:proofErr w:type="spellStart"/>
      <w:r w:rsidRPr="0079505D">
        <w:rPr>
          <w:rFonts w:ascii="Times New Roman" w:hAnsi="Times New Roman" w:cs="Times New Roman"/>
          <w:sz w:val="24"/>
          <w:szCs w:val="24"/>
          <w:shd w:val="clear" w:color="auto" w:fill="FFFFFF"/>
          <w:lang w:val="en-GB"/>
        </w:rPr>
        <w:t>Juaneda-Ayensa</w:t>
      </w:r>
      <w:proofErr w:type="spellEnd"/>
      <w:r w:rsidRPr="0079505D">
        <w:rPr>
          <w:rFonts w:ascii="Times New Roman" w:hAnsi="Times New Roman" w:cs="Times New Roman"/>
          <w:sz w:val="24"/>
          <w:szCs w:val="24"/>
          <w:shd w:val="clear" w:color="auto" w:fill="FFFFFF"/>
          <w:lang w:val="en-GB"/>
        </w:rPr>
        <w:t xml:space="preserve"> </w:t>
      </w:r>
      <w:r w:rsidRPr="0079505D">
        <w:rPr>
          <w:rFonts w:ascii="Times New Roman" w:hAnsi="Times New Roman" w:cs="Times New Roman"/>
          <w:i/>
          <w:sz w:val="24"/>
          <w:szCs w:val="24"/>
          <w:shd w:val="clear" w:color="auto" w:fill="FFFFFF"/>
          <w:lang w:val="en-GB"/>
        </w:rPr>
        <w:t>et al.,</w:t>
      </w:r>
      <w:r w:rsidRPr="0079505D">
        <w:rPr>
          <w:rFonts w:ascii="Times New Roman" w:hAnsi="Times New Roman" w:cs="Times New Roman"/>
          <w:sz w:val="24"/>
          <w:szCs w:val="24"/>
          <w:shd w:val="clear" w:color="auto" w:fill="FFFFFF"/>
          <w:lang w:val="en-GB"/>
        </w:rPr>
        <w:t xml:space="preserve"> 2019)</w:t>
      </w:r>
      <w:r w:rsidRPr="0079505D">
        <w:rPr>
          <w:rFonts w:ascii="Times New Roman" w:hAnsi="Times New Roman" w:cs="Times New Roman"/>
          <w:sz w:val="24"/>
          <w:szCs w:val="24"/>
          <w:lang w:val="en-GB"/>
        </w:rPr>
        <w:t>. They are wielding high influences on a firm's long-term project success like the consumers. Internal stakeholders are financially or directly involved in any operational processes for the organisation. Detailed stakeholder's analysis of TESCO mainly focuses on examining both external as well as internal stakeholders. This aims of exploring TESCO's stakeholder's influence in their workplaces.</w:t>
      </w:r>
    </w:p>
    <w:p w14:paraId="4DA1C309" w14:textId="77777777" w:rsidR="00A742EB" w:rsidRPr="0079505D" w:rsidRDefault="00A742EB" w:rsidP="00A742EB">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 xml:space="preserve">Shareholders, executive and board committees, managers, and workers are the TESCO's major internal stakeholders. Both managers and workers are played a vital role in organisation's productivity. Board of TESCO consists of a financial officer, chief executive, chairman as well as several non-executive directors. All of them are hugely powerful as well as extremely vital for the organisation. Shareholders have also played a crucial role in this supermarket giant. </w:t>
      </w:r>
      <w:proofErr w:type="spellStart"/>
      <w:r w:rsidRPr="0079505D">
        <w:rPr>
          <w:rFonts w:ascii="Times New Roman" w:hAnsi="Times New Roman" w:cs="Times New Roman"/>
          <w:sz w:val="24"/>
          <w:szCs w:val="24"/>
          <w:lang w:val="en-GB"/>
        </w:rPr>
        <w:t>Norges</w:t>
      </w:r>
      <w:proofErr w:type="spellEnd"/>
      <w:r w:rsidRPr="0079505D">
        <w:rPr>
          <w:rFonts w:ascii="Times New Roman" w:hAnsi="Times New Roman" w:cs="Times New Roman"/>
          <w:sz w:val="24"/>
          <w:szCs w:val="24"/>
          <w:lang w:val="en-GB"/>
        </w:rPr>
        <w:t xml:space="preserve"> Bank, BlackRock, Schroders Plc are having 3.99%, 6.64%, and 4.99% of the holding capacity (</w:t>
      </w:r>
      <w:r w:rsidRPr="0079505D">
        <w:rPr>
          <w:rFonts w:ascii="Times New Roman" w:hAnsi="Times New Roman" w:cs="Times New Roman"/>
          <w:sz w:val="24"/>
          <w:szCs w:val="24"/>
          <w:shd w:val="clear" w:color="auto" w:fill="FFFFFF"/>
          <w:lang w:val="en-GB"/>
        </w:rPr>
        <w:t>Mall, 2019)</w:t>
      </w:r>
      <w:r w:rsidRPr="0079505D">
        <w:rPr>
          <w:rFonts w:ascii="Times New Roman" w:hAnsi="Times New Roman" w:cs="Times New Roman"/>
          <w:sz w:val="24"/>
          <w:szCs w:val="24"/>
          <w:lang w:val="en-GB"/>
        </w:rPr>
        <w:t xml:space="preserve">. </w:t>
      </w:r>
    </w:p>
    <w:p w14:paraId="51C41100" w14:textId="77777777" w:rsidR="00A742EB" w:rsidRPr="0079505D" w:rsidRDefault="00A742EB" w:rsidP="00A742EB">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Customers, rivals, creditors, suppliers, local communities, pressure groups as well as the government are the vital external stakeholders for TESCO UK. As for offering services a huge number of consumers every week, TESCO's main focus is toward sustainable, healthy, and quality items delivered to them. For this purpose over 1000 suppliers as well as producers are available in TESCO. Their main roles are offering quality raw material products and eliminate food wastage. As TESCO has to face huge competition with Morrisons, Sainsbury, ASDA, ALDI, and more in the British market, the firm always has to care about product quality and pricing to get a competitive advantage (</w:t>
      </w:r>
      <w:r w:rsidRPr="0079505D">
        <w:rPr>
          <w:rFonts w:ascii="Times New Roman" w:hAnsi="Times New Roman" w:cs="Times New Roman"/>
          <w:sz w:val="24"/>
          <w:szCs w:val="24"/>
          <w:shd w:val="clear" w:color="auto" w:fill="FFFFFF"/>
          <w:lang w:val="en-GB"/>
        </w:rPr>
        <w:t>Cross, 2019)</w:t>
      </w:r>
      <w:r w:rsidRPr="0079505D">
        <w:rPr>
          <w:rFonts w:ascii="Times New Roman" w:hAnsi="Times New Roman" w:cs="Times New Roman"/>
          <w:sz w:val="24"/>
          <w:szCs w:val="24"/>
          <w:lang w:val="en-GB"/>
        </w:rPr>
        <w:t xml:space="preserve">. The Pressure team has stepped up the pressure toward TESCO over several problems such as suppliers' pay, workers </w:t>
      </w:r>
      <w:r w:rsidRPr="0079505D">
        <w:rPr>
          <w:rFonts w:ascii="Times New Roman" w:hAnsi="Times New Roman" w:cs="Times New Roman"/>
          <w:sz w:val="24"/>
          <w:szCs w:val="24"/>
          <w:lang w:val="en-GB"/>
        </w:rPr>
        <w:lastRenderedPageBreak/>
        <w:t xml:space="preserve">pay, social responsibility, and more. Local communities in the UK are hugely impacted through TESCO’s operations. </w:t>
      </w:r>
    </w:p>
    <w:p w14:paraId="69CD19F2" w14:textId="77777777" w:rsidR="00A742EB" w:rsidRPr="0079505D" w:rsidRDefault="00A742EB" w:rsidP="00A742EB">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By applying stakeholder theory the researcher has identified various conflicts of TESCO's stakeholders. As various stakeholders in the organisation have various expectations levels. These are the main reason for the conflict. Suppliers of the giant supermarket retailers are always expecting timely payment. Though, in the year 2016, the organisation was determined of having delayed the payment to the suppliers for improving their financial positions. It has increased the anger of the suppliers and effect on the business relationship in a negative manner (</w:t>
      </w:r>
      <w:proofErr w:type="spellStart"/>
      <w:r w:rsidRPr="0079505D">
        <w:rPr>
          <w:rFonts w:ascii="Times New Roman" w:hAnsi="Times New Roman" w:cs="Times New Roman"/>
          <w:sz w:val="24"/>
          <w:szCs w:val="24"/>
          <w:shd w:val="clear" w:color="auto" w:fill="FFFFFF"/>
          <w:lang w:val="en-GB"/>
        </w:rPr>
        <w:t>Švec</w:t>
      </w:r>
      <w:proofErr w:type="spellEnd"/>
      <w:r w:rsidRPr="0079505D">
        <w:rPr>
          <w:rFonts w:ascii="Times New Roman" w:hAnsi="Times New Roman" w:cs="Times New Roman"/>
          <w:sz w:val="24"/>
          <w:szCs w:val="24"/>
          <w:shd w:val="clear" w:color="auto" w:fill="FFFFFF"/>
          <w:lang w:val="en-GB"/>
        </w:rPr>
        <w:t xml:space="preserve"> and Selby, 2019)</w:t>
      </w:r>
      <w:r w:rsidRPr="0079505D">
        <w:rPr>
          <w:rFonts w:ascii="Times New Roman" w:hAnsi="Times New Roman" w:cs="Times New Roman"/>
          <w:sz w:val="24"/>
          <w:szCs w:val="24"/>
          <w:lang w:val="en-GB"/>
        </w:rPr>
        <w:t xml:space="preserve">. The giant supermarket retailer also hurts small indirect competitors. As an outcome, small stores had to close their store. Even the British community shouldn't like other stores of TESCO to open. The major reason is the house prices along with the traffic in that area. The shareholders of this firm are always expecting huge returns toward the investment. Though, the supermarket giant pays to the managers, staff, and more. However, sometimes pay cuts to increase the anger of the co-workers in TESCO. In the year of 2016, employees took the legal steps against the organisation toward gender and age discrimination after TESCO had deciding of cutting pay rates for the weekend shifts and nights.      </w:t>
      </w:r>
    </w:p>
    <w:p w14:paraId="7C6936CC" w14:textId="77777777" w:rsidR="00A742EB" w:rsidRPr="0079505D" w:rsidRDefault="00A742EB" w:rsidP="00A742EB">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 xml:space="preserve">TESCO mainly focuses on written communication pattern or approach to interacting with the stakeholders. 'Notice' is one of the key written communication techniques through which the firm can tell about meetings including special and ordinary business to consider at meeting. Even notice copy has also uploaded the company website. It helps both employees, customers, investors, suppliers, managers to read as per their time. TESCO also shares the data online through the </w:t>
      </w:r>
      <w:proofErr w:type="spellStart"/>
      <w:r w:rsidRPr="0079505D">
        <w:rPr>
          <w:rFonts w:ascii="Times New Roman" w:hAnsi="Times New Roman" w:cs="Times New Roman"/>
          <w:sz w:val="24"/>
          <w:szCs w:val="24"/>
          <w:lang w:val="en-GB"/>
        </w:rPr>
        <w:t>Shareview</w:t>
      </w:r>
      <w:proofErr w:type="spellEnd"/>
      <w:r w:rsidRPr="0079505D">
        <w:rPr>
          <w:rFonts w:ascii="Times New Roman" w:hAnsi="Times New Roman" w:cs="Times New Roman"/>
          <w:sz w:val="24"/>
          <w:szCs w:val="24"/>
          <w:lang w:val="en-GB"/>
        </w:rPr>
        <w:t xml:space="preserve"> Portfolio (</w:t>
      </w:r>
      <w:r w:rsidRPr="0079505D">
        <w:rPr>
          <w:rFonts w:ascii="Times New Roman" w:hAnsi="Times New Roman" w:cs="Times New Roman"/>
          <w:sz w:val="24"/>
          <w:szCs w:val="24"/>
          <w:shd w:val="clear" w:color="auto" w:fill="FFFFFF"/>
          <w:lang w:val="en-GB"/>
        </w:rPr>
        <w:t>Kumar, 2020)</w:t>
      </w:r>
      <w:r w:rsidRPr="0079505D">
        <w:rPr>
          <w:rFonts w:ascii="Times New Roman" w:hAnsi="Times New Roman" w:cs="Times New Roman"/>
          <w:sz w:val="24"/>
          <w:szCs w:val="24"/>
          <w:lang w:val="en-GB"/>
        </w:rPr>
        <w:t>. This online medium is elect for receiving the communication of shareholders electronically. The supermarket retail giant also interacted with workers through the new 'Steering Wheel' process. It is a metaphor and symbol for the communication tool for driving the performance as well as support workers navigate into the upcoming future.</w:t>
      </w:r>
    </w:p>
    <w:p w14:paraId="6B6820CD" w14:textId="77777777" w:rsidR="00A742EB" w:rsidRPr="0079505D" w:rsidRDefault="00A742EB" w:rsidP="00A742EB">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 xml:space="preserve">Shareholders influence TESCO in several ways. Their direct impact on the business of the supermarket giant has happened because of having voting rights toward corporate decisions. Shareholders gave vote during the board member's election in TESCO. When the leaders of the firm wanted to divide stock or isolates business unit then shareholders can showcase their thoughts through a vote. Even in the annual meeting of TESCO, shareholders </w:t>
      </w:r>
      <w:r w:rsidRPr="0079505D">
        <w:rPr>
          <w:rFonts w:ascii="Times New Roman" w:hAnsi="Times New Roman" w:cs="Times New Roman"/>
          <w:sz w:val="24"/>
          <w:szCs w:val="24"/>
          <w:lang w:val="en-GB"/>
        </w:rPr>
        <w:lastRenderedPageBreak/>
        <w:t>should voice feedback and concerns. Another stakeholder supplier can decide on increasing prices for the orders that should eventually effect on profits of TESCO. Even the reliability of suppliers would affect production (</w:t>
      </w:r>
      <w:r w:rsidRPr="0079505D">
        <w:rPr>
          <w:rFonts w:ascii="Times New Roman" w:hAnsi="Times New Roman" w:cs="Times New Roman"/>
          <w:sz w:val="24"/>
          <w:szCs w:val="24"/>
          <w:shd w:val="clear" w:color="auto" w:fill="FFFFFF"/>
          <w:lang w:val="en-GB"/>
        </w:rPr>
        <w:t>McLean, 2019)</w:t>
      </w:r>
      <w:r w:rsidRPr="0079505D">
        <w:rPr>
          <w:rFonts w:ascii="Times New Roman" w:hAnsi="Times New Roman" w:cs="Times New Roman"/>
          <w:sz w:val="24"/>
          <w:szCs w:val="24"/>
          <w:lang w:val="en-GB"/>
        </w:rPr>
        <w:t xml:space="preserve">. Suppliers are also changing the credit terms to prevent the cash flow problems for the supermarket giant. Employees happily solve customer queries and product-related inquiries where they can recommend a suitable product for them.      </w:t>
      </w:r>
    </w:p>
    <w:p w14:paraId="03E1AC02" w14:textId="77777777" w:rsidR="00C7711F" w:rsidRPr="000D23DD" w:rsidRDefault="00C7711F" w:rsidP="000D23DD">
      <w:pPr>
        <w:pStyle w:val="Heading1"/>
      </w:pPr>
      <w:bookmarkStart w:id="8" w:name="_Toc45427134"/>
      <w:bookmarkStart w:id="9" w:name="_Toc49282676"/>
      <w:r w:rsidRPr="000D23DD">
        <w:t>Conclusion and recommendation</w:t>
      </w:r>
      <w:bookmarkEnd w:id="8"/>
      <w:bookmarkEnd w:id="9"/>
      <w:r w:rsidRPr="000D23DD">
        <w:t xml:space="preserve"> </w:t>
      </w:r>
    </w:p>
    <w:p w14:paraId="039068BA" w14:textId="77777777" w:rsidR="00C7711F" w:rsidRPr="0079505D" w:rsidRDefault="00C7711F" w:rsidP="00FC094E">
      <w:pPr>
        <w:spacing w:line="360" w:lineRule="auto"/>
        <w:ind w:firstLine="72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The research has concluded about popular and leading supermarket giant TESCO, UK. The research has highlighted marketing concept and brandings and their benefits to the customers in TESCO like getting 24*7 to operate, getting recognition, and more. Ansoff Matrix tool is applied in the research for diversification, product, and market differentiation. Employees, managers are the internal and customers, suppliers, shareholders are the external stakeholders of TESCO. They have created some enormous impacts for TESCO like vote of an internal shareholder, monitoring customers to identify their needs and more.</w:t>
      </w:r>
    </w:p>
    <w:p w14:paraId="560E4A30" w14:textId="61A59231" w:rsidR="00C7711F" w:rsidRPr="0079505D" w:rsidRDefault="00C7711F" w:rsidP="00603415">
      <w:pPr>
        <w:spacing w:line="360" w:lineRule="auto"/>
        <w:ind w:firstLine="480"/>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To mitigate the issues that have discussed some recommendation are being provided like</w:t>
      </w:r>
      <w:r w:rsidR="00035B6B">
        <w:rPr>
          <w:rFonts w:ascii="Times New Roman" w:hAnsi="Times New Roman" w:cs="Times New Roman"/>
          <w:sz w:val="24"/>
          <w:szCs w:val="24"/>
          <w:lang w:val="en-GB"/>
        </w:rPr>
        <w:t>:</w:t>
      </w:r>
    </w:p>
    <w:p w14:paraId="7D40EA20" w14:textId="77777777" w:rsidR="00C7711F" w:rsidRPr="0079505D" w:rsidRDefault="00C7711F" w:rsidP="00C7711F">
      <w:pPr>
        <w:pStyle w:val="ListParagraph"/>
        <w:numPr>
          <w:ilvl w:val="0"/>
          <w:numId w:val="1"/>
        </w:numPr>
        <w:spacing w:line="360" w:lineRule="auto"/>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To communicate with staff and managers CEO of TESCO should use email and memo. Both of the tools are highly useful and less time taking. So, the CEO can generate and expect short and brief statements from each of the sides.</w:t>
      </w:r>
    </w:p>
    <w:p w14:paraId="3E62D3E6" w14:textId="77777777" w:rsidR="00C7711F" w:rsidRPr="0079505D" w:rsidRDefault="00C7711F" w:rsidP="00C7711F">
      <w:pPr>
        <w:pStyle w:val="ListParagraph"/>
        <w:numPr>
          <w:ilvl w:val="0"/>
          <w:numId w:val="1"/>
        </w:numPr>
        <w:spacing w:line="360" w:lineRule="auto"/>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 xml:space="preserve">Management should entirely focus on online marketing to expand a huge consumer base and also will support in not spreading COVID -19 in the current situation. Social media and company websites will be highly effective in this case.    </w:t>
      </w:r>
    </w:p>
    <w:p w14:paraId="7067E536" w14:textId="77777777" w:rsidR="00C7711F" w:rsidRPr="0079505D" w:rsidRDefault="00C7711F" w:rsidP="00C7711F">
      <w:pPr>
        <w:pStyle w:val="ListParagraph"/>
        <w:numPr>
          <w:ilvl w:val="0"/>
          <w:numId w:val="1"/>
        </w:numPr>
        <w:spacing w:line="360" w:lineRule="auto"/>
        <w:jc w:val="both"/>
        <w:rPr>
          <w:rFonts w:ascii="Times New Roman" w:hAnsi="Times New Roman" w:cs="Times New Roman"/>
          <w:sz w:val="24"/>
          <w:szCs w:val="24"/>
          <w:lang w:val="en-GB"/>
        </w:rPr>
      </w:pPr>
      <w:r w:rsidRPr="0079505D">
        <w:rPr>
          <w:rFonts w:ascii="Times New Roman" w:hAnsi="Times New Roman" w:cs="Times New Roman"/>
          <w:sz w:val="24"/>
          <w:szCs w:val="24"/>
          <w:lang w:val="en-GB"/>
        </w:rPr>
        <w:t xml:space="preserve">Proper training has to provide by management to make staff understand about organisation policy, legal criteria. It will mainly help to eliminate conflict among groups and other internal stakeholders.  </w:t>
      </w:r>
    </w:p>
    <w:p w14:paraId="5CD12D78" w14:textId="77777777" w:rsidR="00C7711F" w:rsidRPr="0079505D" w:rsidRDefault="00C7711F" w:rsidP="00C7711F">
      <w:pPr>
        <w:spacing w:line="360" w:lineRule="auto"/>
        <w:rPr>
          <w:rFonts w:ascii="Times New Roman" w:hAnsi="Times New Roman" w:cs="Times New Roman"/>
          <w:b/>
          <w:sz w:val="24"/>
          <w:szCs w:val="24"/>
          <w:lang w:val="en-GB"/>
        </w:rPr>
      </w:pPr>
      <w:r w:rsidRPr="0079505D">
        <w:rPr>
          <w:rFonts w:ascii="Times New Roman" w:hAnsi="Times New Roman" w:cs="Times New Roman"/>
          <w:b/>
          <w:sz w:val="24"/>
          <w:szCs w:val="24"/>
          <w:lang w:val="en-GB"/>
        </w:rPr>
        <w:br w:type="page"/>
      </w:r>
    </w:p>
    <w:p w14:paraId="1C0382DC" w14:textId="77777777" w:rsidR="000D23DD" w:rsidRPr="000D23DD" w:rsidRDefault="000D23DD" w:rsidP="000D23DD">
      <w:pPr>
        <w:pStyle w:val="Heading1"/>
      </w:pPr>
      <w:bookmarkStart w:id="10" w:name="_Toc45427135"/>
      <w:bookmarkStart w:id="11" w:name="_Toc49282677"/>
      <w:r w:rsidRPr="000D23DD">
        <w:lastRenderedPageBreak/>
        <w:t>Reference</w:t>
      </w:r>
      <w:bookmarkEnd w:id="10"/>
      <w:bookmarkEnd w:id="11"/>
      <w:r w:rsidRPr="000D23DD">
        <w:t xml:space="preserve"> </w:t>
      </w:r>
    </w:p>
    <w:p w14:paraId="4DBFEBFE" w14:textId="77777777" w:rsidR="000D23DD" w:rsidRPr="0079505D" w:rsidRDefault="000D23DD" w:rsidP="000D23DD">
      <w:pPr>
        <w:spacing w:line="360" w:lineRule="auto"/>
        <w:jc w:val="both"/>
        <w:rPr>
          <w:rFonts w:ascii="Times New Roman" w:hAnsi="Times New Roman" w:cs="Times New Roman"/>
          <w:sz w:val="24"/>
          <w:szCs w:val="24"/>
          <w:shd w:val="clear" w:color="auto" w:fill="FFFFFF"/>
          <w:lang w:val="en-GB"/>
        </w:rPr>
      </w:pPr>
      <w:r w:rsidRPr="0079505D">
        <w:rPr>
          <w:rFonts w:ascii="Times New Roman" w:hAnsi="Times New Roman" w:cs="Times New Roman"/>
          <w:sz w:val="24"/>
          <w:szCs w:val="24"/>
          <w:shd w:val="clear" w:color="auto" w:fill="FFFFFF"/>
          <w:lang w:val="en-GB"/>
        </w:rPr>
        <w:t>Basil, D.Z., 2019. The Fundamentals of Social Marketing. In </w:t>
      </w:r>
      <w:r w:rsidRPr="0079505D">
        <w:rPr>
          <w:rFonts w:ascii="Times New Roman" w:hAnsi="Times New Roman" w:cs="Times New Roman"/>
          <w:i/>
          <w:iCs/>
          <w:sz w:val="24"/>
          <w:szCs w:val="24"/>
          <w:shd w:val="clear" w:color="auto" w:fill="FFFFFF"/>
          <w:lang w:val="en-GB"/>
        </w:rPr>
        <w:t>Social Marketing in Action</w:t>
      </w:r>
      <w:r w:rsidRPr="0079505D">
        <w:rPr>
          <w:rFonts w:ascii="Times New Roman" w:hAnsi="Times New Roman" w:cs="Times New Roman"/>
          <w:sz w:val="24"/>
          <w:szCs w:val="24"/>
          <w:shd w:val="clear" w:color="auto" w:fill="FFFFFF"/>
          <w:lang w:val="en-GB"/>
        </w:rPr>
        <w:t> (pp. 23-44). Springer, Cham.</w:t>
      </w:r>
    </w:p>
    <w:p w14:paraId="56CD4058" w14:textId="77777777" w:rsidR="000D23DD" w:rsidRPr="0079505D" w:rsidRDefault="000D23DD" w:rsidP="000D23DD">
      <w:pPr>
        <w:spacing w:line="360" w:lineRule="auto"/>
        <w:jc w:val="both"/>
        <w:rPr>
          <w:rFonts w:ascii="Times New Roman" w:hAnsi="Times New Roman" w:cs="Times New Roman"/>
          <w:sz w:val="24"/>
          <w:szCs w:val="24"/>
          <w:shd w:val="clear" w:color="auto" w:fill="FFFFFF"/>
          <w:lang w:val="en-GB"/>
        </w:rPr>
      </w:pPr>
      <w:proofErr w:type="spellStart"/>
      <w:r w:rsidRPr="0079505D">
        <w:rPr>
          <w:rFonts w:ascii="Times New Roman" w:hAnsi="Times New Roman" w:cs="Times New Roman"/>
          <w:sz w:val="24"/>
          <w:szCs w:val="24"/>
          <w:shd w:val="clear" w:color="auto" w:fill="FFFFFF"/>
          <w:lang w:val="en-GB"/>
        </w:rPr>
        <w:t>Bocigas</w:t>
      </w:r>
      <w:proofErr w:type="spellEnd"/>
      <w:r w:rsidRPr="0079505D">
        <w:rPr>
          <w:rFonts w:ascii="Times New Roman" w:hAnsi="Times New Roman" w:cs="Times New Roman"/>
          <w:sz w:val="24"/>
          <w:szCs w:val="24"/>
          <w:shd w:val="clear" w:color="auto" w:fill="FFFFFF"/>
          <w:lang w:val="en-GB"/>
        </w:rPr>
        <w:t xml:space="preserve"> Solar, M.O. and Martín García, D.F., 2019. </w:t>
      </w:r>
      <w:proofErr w:type="spellStart"/>
      <w:r w:rsidRPr="0079505D">
        <w:rPr>
          <w:rFonts w:ascii="Times New Roman" w:hAnsi="Times New Roman" w:cs="Times New Roman"/>
          <w:sz w:val="24"/>
          <w:szCs w:val="24"/>
          <w:shd w:val="clear" w:color="auto" w:fill="FFFFFF"/>
          <w:lang w:val="en-GB"/>
        </w:rPr>
        <w:t>Fundamentos</w:t>
      </w:r>
      <w:proofErr w:type="spellEnd"/>
      <w:r w:rsidRPr="0079505D">
        <w:rPr>
          <w:rFonts w:ascii="Times New Roman" w:hAnsi="Times New Roman" w:cs="Times New Roman"/>
          <w:sz w:val="24"/>
          <w:szCs w:val="24"/>
          <w:shd w:val="clear" w:color="auto" w:fill="FFFFFF"/>
          <w:lang w:val="en-GB"/>
        </w:rPr>
        <w:t xml:space="preserve"> de Marketing/Fundamentals of Marketing.</w:t>
      </w:r>
    </w:p>
    <w:p w14:paraId="1B2A5E57" w14:textId="77777777" w:rsidR="000D23DD" w:rsidRPr="0079505D" w:rsidRDefault="000D23DD" w:rsidP="000D23DD">
      <w:pPr>
        <w:spacing w:line="360" w:lineRule="auto"/>
        <w:jc w:val="both"/>
        <w:rPr>
          <w:rFonts w:ascii="Times New Roman" w:hAnsi="Times New Roman" w:cs="Times New Roman"/>
          <w:sz w:val="24"/>
          <w:szCs w:val="24"/>
          <w:shd w:val="clear" w:color="auto" w:fill="FFFFFF"/>
          <w:lang w:val="en-GB"/>
        </w:rPr>
      </w:pPr>
      <w:r w:rsidRPr="0079505D">
        <w:rPr>
          <w:rFonts w:ascii="Times New Roman" w:hAnsi="Times New Roman" w:cs="Times New Roman"/>
          <w:sz w:val="24"/>
          <w:szCs w:val="24"/>
          <w:shd w:val="clear" w:color="auto" w:fill="FFFFFF"/>
          <w:lang w:val="en-GB"/>
        </w:rPr>
        <w:t xml:space="preserve">Bolton, R.N., Chapman, R.G., and Mills, A.J., 2019. Harnessing digital disruption with marketing simulations. </w:t>
      </w:r>
      <w:r w:rsidRPr="0079505D">
        <w:rPr>
          <w:rFonts w:ascii="Times New Roman" w:hAnsi="Times New Roman" w:cs="Times New Roman"/>
          <w:i/>
          <w:iCs/>
          <w:sz w:val="24"/>
          <w:szCs w:val="24"/>
          <w:shd w:val="clear" w:color="auto" w:fill="FFFFFF"/>
          <w:lang w:val="en-GB"/>
        </w:rPr>
        <w:t>Journal of Marketing Education</w:t>
      </w:r>
      <w:r w:rsidRPr="0079505D">
        <w:rPr>
          <w:rFonts w:ascii="Times New Roman" w:hAnsi="Times New Roman" w:cs="Times New Roman"/>
          <w:sz w:val="24"/>
          <w:szCs w:val="24"/>
          <w:shd w:val="clear" w:color="auto" w:fill="FFFFFF"/>
          <w:lang w:val="en-GB"/>
        </w:rPr>
        <w:t>, </w:t>
      </w:r>
      <w:r w:rsidRPr="0079505D">
        <w:rPr>
          <w:rFonts w:ascii="Times New Roman" w:hAnsi="Times New Roman" w:cs="Times New Roman"/>
          <w:i/>
          <w:iCs/>
          <w:sz w:val="24"/>
          <w:szCs w:val="24"/>
          <w:shd w:val="clear" w:color="auto" w:fill="FFFFFF"/>
          <w:lang w:val="en-GB"/>
        </w:rPr>
        <w:t>41</w:t>
      </w:r>
      <w:r w:rsidRPr="0079505D">
        <w:rPr>
          <w:rFonts w:ascii="Times New Roman" w:hAnsi="Times New Roman" w:cs="Times New Roman"/>
          <w:sz w:val="24"/>
          <w:szCs w:val="24"/>
          <w:shd w:val="clear" w:color="auto" w:fill="FFFFFF"/>
          <w:lang w:val="en-GB"/>
        </w:rPr>
        <w:t>(1), pp.15-31.</w:t>
      </w:r>
    </w:p>
    <w:p w14:paraId="4371F870" w14:textId="77777777" w:rsidR="000D23DD" w:rsidRPr="0079505D" w:rsidRDefault="000D23DD" w:rsidP="000D23DD">
      <w:pPr>
        <w:spacing w:line="360" w:lineRule="auto"/>
        <w:jc w:val="both"/>
        <w:rPr>
          <w:rFonts w:ascii="Times New Roman" w:hAnsi="Times New Roman" w:cs="Times New Roman"/>
          <w:sz w:val="24"/>
          <w:szCs w:val="24"/>
          <w:shd w:val="clear" w:color="auto" w:fill="FFFFFF"/>
          <w:lang w:val="en-GB"/>
        </w:rPr>
      </w:pPr>
      <w:r w:rsidRPr="0079505D">
        <w:rPr>
          <w:rFonts w:ascii="Times New Roman" w:hAnsi="Times New Roman" w:cs="Times New Roman"/>
          <w:sz w:val="24"/>
          <w:szCs w:val="24"/>
          <w:shd w:val="clear" w:color="auto" w:fill="FFFFFF"/>
          <w:lang w:val="en-GB"/>
        </w:rPr>
        <w:t>Cross, I.R., 2019. The Direct Effect: Creating Integrated Marketing Campaigns with Direct Mail. </w:t>
      </w:r>
      <w:r w:rsidRPr="0079505D">
        <w:rPr>
          <w:rFonts w:ascii="Times New Roman" w:hAnsi="Times New Roman" w:cs="Times New Roman"/>
          <w:i/>
          <w:iCs/>
          <w:sz w:val="24"/>
          <w:szCs w:val="24"/>
          <w:shd w:val="clear" w:color="auto" w:fill="FFFFFF"/>
          <w:lang w:val="en-GB"/>
        </w:rPr>
        <w:t>Advertising &amp; Society Quarterly</w:t>
      </w:r>
      <w:r w:rsidRPr="0079505D">
        <w:rPr>
          <w:rFonts w:ascii="Times New Roman" w:hAnsi="Times New Roman" w:cs="Times New Roman"/>
          <w:sz w:val="24"/>
          <w:szCs w:val="24"/>
          <w:shd w:val="clear" w:color="auto" w:fill="FFFFFF"/>
          <w:lang w:val="en-GB"/>
        </w:rPr>
        <w:t>, </w:t>
      </w:r>
      <w:r w:rsidRPr="0079505D">
        <w:rPr>
          <w:rFonts w:ascii="Times New Roman" w:hAnsi="Times New Roman" w:cs="Times New Roman"/>
          <w:i/>
          <w:iCs/>
          <w:sz w:val="24"/>
          <w:szCs w:val="24"/>
          <w:shd w:val="clear" w:color="auto" w:fill="FFFFFF"/>
          <w:lang w:val="en-GB"/>
        </w:rPr>
        <w:t>20</w:t>
      </w:r>
      <w:r w:rsidRPr="0079505D">
        <w:rPr>
          <w:rFonts w:ascii="Times New Roman" w:hAnsi="Times New Roman" w:cs="Times New Roman"/>
          <w:sz w:val="24"/>
          <w:szCs w:val="24"/>
          <w:shd w:val="clear" w:color="auto" w:fill="FFFFFF"/>
          <w:lang w:val="en-GB"/>
        </w:rPr>
        <w:t>(4).</w:t>
      </w:r>
    </w:p>
    <w:p w14:paraId="0654A972" w14:textId="77777777" w:rsidR="000D23DD" w:rsidRPr="0079505D" w:rsidRDefault="000D23DD" w:rsidP="000D23DD">
      <w:pPr>
        <w:spacing w:line="360" w:lineRule="auto"/>
        <w:jc w:val="both"/>
        <w:rPr>
          <w:rFonts w:ascii="Times New Roman" w:hAnsi="Times New Roman" w:cs="Times New Roman"/>
          <w:sz w:val="24"/>
          <w:szCs w:val="24"/>
          <w:shd w:val="clear" w:color="auto" w:fill="FFFFFF"/>
          <w:lang w:val="en-GB"/>
        </w:rPr>
      </w:pPr>
      <w:r w:rsidRPr="0079505D">
        <w:rPr>
          <w:rFonts w:ascii="Times New Roman" w:hAnsi="Times New Roman" w:cs="Times New Roman"/>
          <w:sz w:val="24"/>
          <w:szCs w:val="24"/>
          <w:shd w:val="clear" w:color="auto" w:fill="FFFFFF"/>
          <w:lang w:val="en-GB"/>
        </w:rPr>
        <w:t>de Vries, N.J. and Moscato, P., 2019. Consumer Behaviour and Marketing Fundamentals for Business Data Analytics. In </w:t>
      </w:r>
      <w:r w:rsidRPr="0079505D">
        <w:rPr>
          <w:rFonts w:ascii="Times New Roman" w:hAnsi="Times New Roman" w:cs="Times New Roman"/>
          <w:i/>
          <w:iCs/>
          <w:sz w:val="24"/>
          <w:szCs w:val="24"/>
          <w:shd w:val="clear" w:color="auto" w:fill="FFFFFF"/>
          <w:lang w:val="en-GB"/>
        </w:rPr>
        <w:t>Business and Consumer Analytics: New Ideas</w:t>
      </w:r>
      <w:r w:rsidRPr="0079505D">
        <w:rPr>
          <w:rFonts w:ascii="Times New Roman" w:hAnsi="Times New Roman" w:cs="Times New Roman"/>
          <w:sz w:val="24"/>
          <w:szCs w:val="24"/>
          <w:shd w:val="clear" w:color="auto" w:fill="FFFFFF"/>
          <w:lang w:val="en-GB"/>
        </w:rPr>
        <w:t> (pp. 119-162). Springer, Cham.</w:t>
      </w:r>
    </w:p>
    <w:p w14:paraId="78F53C33" w14:textId="77777777" w:rsidR="000D23DD" w:rsidRPr="0079505D" w:rsidRDefault="000D23DD" w:rsidP="000D23DD">
      <w:pPr>
        <w:spacing w:line="360" w:lineRule="auto"/>
        <w:jc w:val="both"/>
        <w:rPr>
          <w:rFonts w:ascii="Times New Roman" w:hAnsi="Times New Roman" w:cs="Times New Roman"/>
          <w:sz w:val="24"/>
          <w:szCs w:val="24"/>
          <w:shd w:val="clear" w:color="auto" w:fill="FFFFFF"/>
          <w:lang w:val="en-GB"/>
        </w:rPr>
      </w:pPr>
      <w:r w:rsidRPr="006F7D16">
        <w:rPr>
          <w:rFonts w:ascii="Times New Roman" w:hAnsi="Times New Roman" w:cs="Times New Roman"/>
          <w:sz w:val="24"/>
          <w:szCs w:val="24"/>
          <w:shd w:val="clear" w:color="auto" w:fill="FFFFFF"/>
          <w:lang w:val="de-DE"/>
        </w:rPr>
        <w:t xml:space="preserve">Hollensen, S. and Opresnik, M.O., 2019. </w:t>
      </w:r>
      <w:r w:rsidRPr="0079505D">
        <w:rPr>
          <w:rFonts w:ascii="Times New Roman" w:hAnsi="Times New Roman" w:cs="Times New Roman"/>
          <w:sz w:val="24"/>
          <w:szCs w:val="24"/>
          <w:shd w:val="clear" w:color="auto" w:fill="FFFFFF"/>
          <w:lang w:val="en-GB"/>
        </w:rPr>
        <w:t>Fundamentals of Relationship Marketing. </w:t>
      </w:r>
      <w:r w:rsidRPr="0079505D">
        <w:rPr>
          <w:rFonts w:ascii="Times New Roman" w:hAnsi="Times New Roman" w:cs="Times New Roman"/>
          <w:i/>
          <w:iCs/>
          <w:sz w:val="24"/>
          <w:szCs w:val="24"/>
          <w:shd w:val="clear" w:color="auto" w:fill="FFFFFF"/>
          <w:lang w:val="en-GB"/>
        </w:rPr>
        <w:t>World Scientific Book Chapters</w:t>
      </w:r>
      <w:r w:rsidRPr="0079505D">
        <w:rPr>
          <w:rFonts w:ascii="Times New Roman" w:hAnsi="Times New Roman" w:cs="Times New Roman"/>
          <w:sz w:val="24"/>
          <w:szCs w:val="24"/>
          <w:shd w:val="clear" w:color="auto" w:fill="FFFFFF"/>
          <w:lang w:val="en-GB"/>
        </w:rPr>
        <w:t>, pp.1-42.</w:t>
      </w:r>
    </w:p>
    <w:p w14:paraId="73135CCC" w14:textId="77777777" w:rsidR="000D23DD" w:rsidRPr="0079505D" w:rsidRDefault="000D23DD" w:rsidP="000D23DD">
      <w:pPr>
        <w:spacing w:line="360" w:lineRule="auto"/>
        <w:jc w:val="both"/>
        <w:rPr>
          <w:rFonts w:ascii="Times New Roman" w:hAnsi="Times New Roman" w:cs="Times New Roman"/>
          <w:sz w:val="24"/>
          <w:szCs w:val="24"/>
          <w:shd w:val="clear" w:color="auto" w:fill="FFFFFF"/>
          <w:lang w:val="en-GB"/>
        </w:rPr>
      </w:pPr>
      <w:r w:rsidRPr="0079505D">
        <w:rPr>
          <w:rFonts w:ascii="Times New Roman" w:hAnsi="Times New Roman" w:cs="Times New Roman"/>
          <w:sz w:val="24"/>
          <w:szCs w:val="24"/>
          <w:shd w:val="clear" w:color="auto" w:fill="FFFFFF"/>
          <w:lang w:val="en-GB"/>
        </w:rPr>
        <w:t>Hubbs, T., 2019. Corn Fundamentals Showing Weakness. </w:t>
      </w:r>
      <w:proofErr w:type="spellStart"/>
      <w:r w:rsidRPr="0079505D">
        <w:rPr>
          <w:rFonts w:ascii="Times New Roman" w:hAnsi="Times New Roman" w:cs="Times New Roman"/>
          <w:i/>
          <w:iCs/>
          <w:sz w:val="24"/>
          <w:szCs w:val="24"/>
          <w:shd w:val="clear" w:color="auto" w:fill="FFFFFF"/>
          <w:lang w:val="en-GB"/>
        </w:rPr>
        <w:t>farmdoc</w:t>
      </w:r>
      <w:proofErr w:type="spellEnd"/>
      <w:r w:rsidRPr="0079505D">
        <w:rPr>
          <w:rFonts w:ascii="Times New Roman" w:hAnsi="Times New Roman" w:cs="Times New Roman"/>
          <w:i/>
          <w:iCs/>
          <w:sz w:val="24"/>
          <w:szCs w:val="24"/>
          <w:shd w:val="clear" w:color="auto" w:fill="FFFFFF"/>
          <w:lang w:val="en-GB"/>
        </w:rPr>
        <w:t xml:space="preserve"> daily</w:t>
      </w:r>
      <w:r w:rsidRPr="0079505D">
        <w:rPr>
          <w:rFonts w:ascii="Times New Roman" w:hAnsi="Times New Roman" w:cs="Times New Roman"/>
          <w:sz w:val="24"/>
          <w:szCs w:val="24"/>
          <w:shd w:val="clear" w:color="auto" w:fill="FFFFFF"/>
          <w:lang w:val="en-GB"/>
        </w:rPr>
        <w:t>, </w:t>
      </w:r>
      <w:r w:rsidRPr="0079505D">
        <w:rPr>
          <w:rFonts w:ascii="Times New Roman" w:hAnsi="Times New Roman" w:cs="Times New Roman"/>
          <w:i/>
          <w:iCs/>
          <w:sz w:val="24"/>
          <w:szCs w:val="24"/>
          <w:shd w:val="clear" w:color="auto" w:fill="FFFFFF"/>
          <w:lang w:val="en-GB"/>
        </w:rPr>
        <w:t>9</w:t>
      </w:r>
      <w:r w:rsidRPr="0079505D">
        <w:rPr>
          <w:rFonts w:ascii="Times New Roman" w:hAnsi="Times New Roman" w:cs="Times New Roman"/>
          <w:sz w:val="24"/>
          <w:szCs w:val="24"/>
          <w:shd w:val="clear" w:color="auto" w:fill="FFFFFF"/>
          <w:lang w:val="en-GB"/>
        </w:rPr>
        <w:t>(67).</w:t>
      </w:r>
    </w:p>
    <w:p w14:paraId="48DBEA15" w14:textId="77777777" w:rsidR="000D23DD" w:rsidRPr="0079505D" w:rsidRDefault="000D23DD" w:rsidP="000D23DD">
      <w:pPr>
        <w:spacing w:line="360" w:lineRule="auto"/>
        <w:jc w:val="both"/>
        <w:rPr>
          <w:rFonts w:ascii="Times New Roman" w:hAnsi="Times New Roman" w:cs="Times New Roman"/>
          <w:sz w:val="24"/>
          <w:szCs w:val="24"/>
          <w:shd w:val="clear" w:color="auto" w:fill="FFFFFF"/>
          <w:lang w:val="en-GB"/>
        </w:rPr>
      </w:pPr>
      <w:r w:rsidRPr="006F7D16">
        <w:rPr>
          <w:rFonts w:ascii="Times New Roman" w:hAnsi="Times New Roman" w:cs="Times New Roman"/>
          <w:sz w:val="24"/>
          <w:szCs w:val="24"/>
          <w:shd w:val="clear" w:color="auto" w:fill="FFFFFF"/>
          <w:lang w:val="it-IT"/>
        </w:rPr>
        <w:t xml:space="preserve">Juaneda-Ayensa, E., Olarte-Pascual, C., San Emeterio, M.C. and Pelegrín-Borondo, J., 2019. </w:t>
      </w:r>
      <w:r w:rsidRPr="0079505D">
        <w:rPr>
          <w:rFonts w:ascii="Times New Roman" w:hAnsi="Times New Roman" w:cs="Times New Roman"/>
          <w:sz w:val="24"/>
          <w:szCs w:val="24"/>
          <w:shd w:val="clear" w:color="auto" w:fill="FFFFFF"/>
          <w:lang w:val="en-GB"/>
        </w:rPr>
        <w:t>Developing new “Professionals”: Service learning in marketing as an opportunity to innovate in higher education. </w:t>
      </w:r>
      <w:r w:rsidRPr="0079505D">
        <w:rPr>
          <w:rFonts w:ascii="Times New Roman" w:hAnsi="Times New Roman" w:cs="Times New Roman"/>
          <w:i/>
          <w:iCs/>
          <w:sz w:val="24"/>
          <w:szCs w:val="24"/>
          <w:shd w:val="clear" w:color="auto" w:fill="FFFFFF"/>
          <w:lang w:val="en-GB"/>
        </w:rPr>
        <w:t>Studies in Educational Evaluation</w:t>
      </w:r>
      <w:r w:rsidRPr="0079505D">
        <w:rPr>
          <w:rFonts w:ascii="Times New Roman" w:hAnsi="Times New Roman" w:cs="Times New Roman"/>
          <w:sz w:val="24"/>
          <w:szCs w:val="24"/>
          <w:shd w:val="clear" w:color="auto" w:fill="FFFFFF"/>
          <w:lang w:val="en-GB"/>
        </w:rPr>
        <w:t>, </w:t>
      </w:r>
      <w:r w:rsidRPr="0079505D">
        <w:rPr>
          <w:rFonts w:ascii="Times New Roman" w:hAnsi="Times New Roman" w:cs="Times New Roman"/>
          <w:i/>
          <w:iCs/>
          <w:sz w:val="24"/>
          <w:szCs w:val="24"/>
          <w:shd w:val="clear" w:color="auto" w:fill="FFFFFF"/>
          <w:lang w:val="en-GB"/>
        </w:rPr>
        <w:t>60</w:t>
      </w:r>
      <w:r w:rsidRPr="0079505D">
        <w:rPr>
          <w:rFonts w:ascii="Times New Roman" w:hAnsi="Times New Roman" w:cs="Times New Roman"/>
          <w:sz w:val="24"/>
          <w:szCs w:val="24"/>
          <w:shd w:val="clear" w:color="auto" w:fill="FFFFFF"/>
          <w:lang w:val="en-GB"/>
        </w:rPr>
        <w:t>, pp.163-169.</w:t>
      </w:r>
    </w:p>
    <w:p w14:paraId="37AFF7BA" w14:textId="77777777" w:rsidR="000D23DD" w:rsidRPr="0079505D" w:rsidRDefault="000D23DD" w:rsidP="000D23DD">
      <w:pPr>
        <w:spacing w:line="360" w:lineRule="auto"/>
        <w:jc w:val="both"/>
        <w:rPr>
          <w:rFonts w:ascii="Times New Roman" w:hAnsi="Times New Roman" w:cs="Times New Roman"/>
          <w:sz w:val="24"/>
          <w:szCs w:val="24"/>
          <w:shd w:val="clear" w:color="auto" w:fill="FFFFFF"/>
          <w:lang w:val="en-GB"/>
        </w:rPr>
      </w:pPr>
      <w:r w:rsidRPr="0079505D">
        <w:rPr>
          <w:rFonts w:ascii="Times New Roman" w:hAnsi="Times New Roman" w:cs="Times New Roman"/>
          <w:sz w:val="24"/>
          <w:szCs w:val="24"/>
          <w:shd w:val="clear" w:color="auto" w:fill="FFFFFF"/>
          <w:lang w:val="en-GB"/>
        </w:rPr>
        <w:t>Kumar, P., 2020. A Review of Relationship Marketing Fundamentals. </w:t>
      </w:r>
      <w:r w:rsidRPr="0079505D">
        <w:rPr>
          <w:rFonts w:ascii="Times New Roman" w:hAnsi="Times New Roman" w:cs="Times New Roman"/>
          <w:i/>
          <w:iCs/>
          <w:sz w:val="24"/>
          <w:szCs w:val="24"/>
          <w:shd w:val="clear" w:color="auto" w:fill="FFFFFF"/>
          <w:lang w:val="en-GB"/>
        </w:rPr>
        <w:t>Journal of Talent Development and Excellence</w:t>
      </w:r>
      <w:r w:rsidRPr="0079505D">
        <w:rPr>
          <w:rFonts w:ascii="Times New Roman" w:hAnsi="Times New Roman" w:cs="Times New Roman"/>
          <w:sz w:val="24"/>
          <w:szCs w:val="24"/>
          <w:shd w:val="clear" w:color="auto" w:fill="FFFFFF"/>
          <w:lang w:val="en-GB"/>
        </w:rPr>
        <w:t>, </w:t>
      </w:r>
      <w:r w:rsidRPr="0079505D">
        <w:rPr>
          <w:rFonts w:ascii="Times New Roman" w:hAnsi="Times New Roman" w:cs="Times New Roman"/>
          <w:i/>
          <w:iCs/>
          <w:sz w:val="24"/>
          <w:szCs w:val="24"/>
          <w:shd w:val="clear" w:color="auto" w:fill="FFFFFF"/>
          <w:lang w:val="en-GB"/>
        </w:rPr>
        <w:t>12</w:t>
      </w:r>
      <w:r w:rsidRPr="0079505D">
        <w:rPr>
          <w:rFonts w:ascii="Times New Roman" w:hAnsi="Times New Roman" w:cs="Times New Roman"/>
          <w:sz w:val="24"/>
          <w:szCs w:val="24"/>
          <w:shd w:val="clear" w:color="auto" w:fill="FFFFFF"/>
          <w:lang w:val="en-GB"/>
        </w:rPr>
        <w:t>(2s), pp.3915-3921.</w:t>
      </w:r>
    </w:p>
    <w:p w14:paraId="74BF7B13" w14:textId="77777777" w:rsidR="000D23DD" w:rsidRPr="0079505D" w:rsidRDefault="000D23DD" w:rsidP="000D23DD">
      <w:pPr>
        <w:spacing w:line="360" w:lineRule="auto"/>
        <w:jc w:val="both"/>
        <w:rPr>
          <w:rFonts w:ascii="Times New Roman" w:hAnsi="Times New Roman" w:cs="Times New Roman"/>
          <w:sz w:val="24"/>
          <w:szCs w:val="24"/>
          <w:shd w:val="clear" w:color="auto" w:fill="FFFFFF"/>
          <w:lang w:val="en-GB"/>
        </w:rPr>
      </w:pPr>
      <w:r w:rsidRPr="0079505D">
        <w:rPr>
          <w:rFonts w:ascii="Times New Roman" w:hAnsi="Times New Roman" w:cs="Times New Roman"/>
          <w:sz w:val="24"/>
          <w:szCs w:val="24"/>
          <w:shd w:val="clear" w:color="auto" w:fill="FFFFFF"/>
          <w:lang w:val="en-GB"/>
        </w:rPr>
        <w:t xml:space="preserve">Mall, A., 2019. Service marketing </w:t>
      </w:r>
      <w:proofErr w:type="spellStart"/>
      <w:r w:rsidRPr="0079505D">
        <w:rPr>
          <w:rFonts w:ascii="Times New Roman" w:hAnsi="Times New Roman" w:cs="Times New Roman"/>
          <w:sz w:val="24"/>
          <w:szCs w:val="24"/>
          <w:shd w:val="clear" w:color="auto" w:fill="FFFFFF"/>
          <w:lang w:val="en-GB"/>
        </w:rPr>
        <w:t>stratgies</w:t>
      </w:r>
      <w:proofErr w:type="spellEnd"/>
      <w:r w:rsidRPr="0079505D">
        <w:rPr>
          <w:rFonts w:ascii="Times New Roman" w:hAnsi="Times New Roman" w:cs="Times New Roman"/>
          <w:sz w:val="24"/>
          <w:szCs w:val="24"/>
          <w:shd w:val="clear" w:color="auto" w:fill="FFFFFF"/>
          <w:lang w:val="en-GB"/>
        </w:rPr>
        <w:t xml:space="preserve"> in India. </w:t>
      </w:r>
      <w:r w:rsidRPr="0079505D">
        <w:rPr>
          <w:rFonts w:ascii="Times New Roman" w:hAnsi="Times New Roman" w:cs="Times New Roman"/>
          <w:i/>
          <w:iCs/>
          <w:sz w:val="24"/>
          <w:szCs w:val="24"/>
          <w:shd w:val="clear" w:color="auto" w:fill="FFFFFF"/>
          <w:lang w:val="en-GB"/>
        </w:rPr>
        <w:t>TRANS Asian Journal of Marketing &amp; Management Research (TAJMMR)</w:t>
      </w:r>
      <w:r w:rsidRPr="0079505D">
        <w:rPr>
          <w:rFonts w:ascii="Times New Roman" w:hAnsi="Times New Roman" w:cs="Times New Roman"/>
          <w:sz w:val="24"/>
          <w:szCs w:val="24"/>
          <w:shd w:val="clear" w:color="auto" w:fill="FFFFFF"/>
          <w:lang w:val="en-GB"/>
        </w:rPr>
        <w:t>, </w:t>
      </w:r>
      <w:r w:rsidRPr="0079505D">
        <w:rPr>
          <w:rFonts w:ascii="Times New Roman" w:hAnsi="Times New Roman" w:cs="Times New Roman"/>
          <w:i/>
          <w:iCs/>
          <w:sz w:val="24"/>
          <w:szCs w:val="24"/>
          <w:shd w:val="clear" w:color="auto" w:fill="FFFFFF"/>
          <w:lang w:val="en-GB"/>
        </w:rPr>
        <w:t>8</w:t>
      </w:r>
      <w:r w:rsidRPr="0079505D">
        <w:rPr>
          <w:rFonts w:ascii="Times New Roman" w:hAnsi="Times New Roman" w:cs="Times New Roman"/>
          <w:sz w:val="24"/>
          <w:szCs w:val="24"/>
          <w:shd w:val="clear" w:color="auto" w:fill="FFFFFF"/>
          <w:lang w:val="en-GB"/>
        </w:rPr>
        <w:t>(3and4), pp.24-28.</w:t>
      </w:r>
    </w:p>
    <w:p w14:paraId="70E1864E" w14:textId="77777777" w:rsidR="000D23DD" w:rsidRPr="0079505D" w:rsidRDefault="000D23DD" w:rsidP="000D23DD">
      <w:pPr>
        <w:spacing w:line="360" w:lineRule="auto"/>
        <w:jc w:val="both"/>
        <w:rPr>
          <w:rFonts w:ascii="Times New Roman" w:hAnsi="Times New Roman" w:cs="Times New Roman"/>
          <w:sz w:val="24"/>
          <w:szCs w:val="24"/>
          <w:shd w:val="clear" w:color="auto" w:fill="FFFFFF"/>
          <w:lang w:val="en-GB"/>
        </w:rPr>
      </w:pPr>
      <w:r w:rsidRPr="0079505D">
        <w:rPr>
          <w:rFonts w:ascii="Times New Roman" w:hAnsi="Times New Roman" w:cs="Times New Roman"/>
          <w:sz w:val="24"/>
          <w:szCs w:val="24"/>
          <w:shd w:val="clear" w:color="auto" w:fill="FFFFFF"/>
          <w:lang w:val="en-GB"/>
        </w:rPr>
        <w:t>McLean, G., 2019. Digital Marketing Fundamentals.</w:t>
      </w:r>
    </w:p>
    <w:p w14:paraId="16EA48A9" w14:textId="77777777" w:rsidR="000D23DD" w:rsidRPr="0079505D" w:rsidRDefault="000D23DD" w:rsidP="000D23DD">
      <w:pPr>
        <w:spacing w:line="360" w:lineRule="auto"/>
        <w:jc w:val="both"/>
        <w:rPr>
          <w:rFonts w:ascii="Times New Roman" w:hAnsi="Times New Roman" w:cs="Times New Roman"/>
          <w:b/>
          <w:sz w:val="24"/>
          <w:szCs w:val="24"/>
          <w:lang w:val="en-GB"/>
        </w:rPr>
      </w:pPr>
      <w:proofErr w:type="spellStart"/>
      <w:r w:rsidRPr="0079505D">
        <w:rPr>
          <w:rFonts w:ascii="Times New Roman" w:hAnsi="Times New Roman" w:cs="Times New Roman"/>
          <w:sz w:val="24"/>
          <w:szCs w:val="24"/>
          <w:shd w:val="clear" w:color="auto" w:fill="FFFFFF"/>
          <w:lang w:val="en-GB"/>
        </w:rPr>
        <w:t>Švec</w:t>
      </w:r>
      <w:proofErr w:type="spellEnd"/>
      <w:r w:rsidRPr="0079505D">
        <w:rPr>
          <w:rFonts w:ascii="Times New Roman" w:hAnsi="Times New Roman" w:cs="Times New Roman"/>
          <w:sz w:val="24"/>
          <w:szCs w:val="24"/>
          <w:shd w:val="clear" w:color="auto" w:fill="FFFFFF"/>
          <w:lang w:val="en-GB"/>
        </w:rPr>
        <w:t>, V. and Selby, R., 2019. Encourage them to learn: Case Study of Fictitious Product and Virtual Market in Marketing Communications Degree Course. </w:t>
      </w:r>
      <w:r w:rsidRPr="0079505D">
        <w:rPr>
          <w:rFonts w:ascii="Times New Roman" w:hAnsi="Times New Roman" w:cs="Times New Roman"/>
          <w:i/>
          <w:iCs/>
          <w:sz w:val="24"/>
          <w:szCs w:val="24"/>
          <w:shd w:val="clear" w:color="auto" w:fill="FFFFFF"/>
          <w:lang w:val="en-GB"/>
        </w:rPr>
        <w:t>Journal on Efficiency and Responsibility in Education and Science</w:t>
      </w:r>
      <w:r w:rsidRPr="0079505D">
        <w:rPr>
          <w:rFonts w:ascii="Times New Roman" w:hAnsi="Times New Roman" w:cs="Times New Roman"/>
          <w:sz w:val="24"/>
          <w:szCs w:val="24"/>
          <w:shd w:val="clear" w:color="auto" w:fill="FFFFFF"/>
          <w:lang w:val="en-GB"/>
        </w:rPr>
        <w:t>, </w:t>
      </w:r>
      <w:r w:rsidRPr="0079505D">
        <w:rPr>
          <w:rFonts w:ascii="Times New Roman" w:hAnsi="Times New Roman" w:cs="Times New Roman"/>
          <w:i/>
          <w:iCs/>
          <w:sz w:val="24"/>
          <w:szCs w:val="24"/>
          <w:shd w:val="clear" w:color="auto" w:fill="FFFFFF"/>
          <w:lang w:val="en-GB"/>
        </w:rPr>
        <w:t>12</w:t>
      </w:r>
      <w:r w:rsidRPr="0079505D">
        <w:rPr>
          <w:rFonts w:ascii="Times New Roman" w:hAnsi="Times New Roman" w:cs="Times New Roman"/>
          <w:sz w:val="24"/>
          <w:szCs w:val="24"/>
          <w:shd w:val="clear" w:color="auto" w:fill="FFFFFF"/>
          <w:lang w:val="en-GB"/>
        </w:rPr>
        <w:t>(3), pp.66-74.</w:t>
      </w:r>
    </w:p>
    <w:p w14:paraId="34F24BA5" w14:textId="77777777" w:rsidR="000D23DD" w:rsidRPr="0079505D" w:rsidRDefault="000D23DD" w:rsidP="000D23DD">
      <w:pPr>
        <w:spacing w:line="360" w:lineRule="auto"/>
        <w:jc w:val="both"/>
        <w:rPr>
          <w:rFonts w:ascii="Times New Roman" w:hAnsi="Times New Roman" w:cs="Times New Roman"/>
          <w:sz w:val="24"/>
          <w:szCs w:val="24"/>
          <w:shd w:val="clear" w:color="auto" w:fill="FFFFFF"/>
          <w:lang w:val="en-GB"/>
        </w:rPr>
      </w:pPr>
      <w:r w:rsidRPr="0079505D">
        <w:rPr>
          <w:rFonts w:ascii="Times New Roman" w:hAnsi="Times New Roman" w:cs="Times New Roman"/>
          <w:sz w:val="24"/>
          <w:szCs w:val="24"/>
          <w:shd w:val="clear" w:color="auto" w:fill="FFFFFF"/>
          <w:lang w:val="en-GB"/>
        </w:rPr>
        <w:t>Tesco PLC. 2020. </w:t>
      </w:r>
      <w:r w:rsidRPr="0079505D">
        <w:rPr>
          <w:rFonts w:ascii="Times New Roman" w:hAnsi="Times New Roman" w:cs="Times New Roman"/>
          <w:i/>
          <w:iCs/>
          <w:sz w:val="24"/>
          <w:szCs w:val="24"/>
          <w:shd w:val="clear" w:color="auto" w:fill="FFFFFF"/>
          <w:lang w:val="en-GB"/>
        </w:rPr>
        <w:t>About</w:t>
      </w:r>
      <w:r w:rsidRPr="0079505D">
        <w:rPr>
          <w:rFonts w:ascii="Times New Roman" w:hAnsi="Times New Roman" w:cs="Times New Roman"/>
          <w:sz w:val="24"/>
          <w:szCs w:val="24"/>
          <w:shd w:val="clear" w:color="auto" w:fill="FFFFFF"/>
          <w:lang w:val="en-GB"/>
        </w:rPr>
        <w:t>. [online] Available at: &lt;https://www.tescoplc.com/about/&gt; [Accessed 12 July 2020].</w:t>
      </w:r>
    </w:p>
    <w:p w14:paraId="5A1E0F5E" w14:textId="77777777" w:rsidR="00107099" w:rsidRPr="00E3026E" w:rsidRDefault="00107099">
      <w:pPr>
        <w:rPr>
          <w:lang w:val="en-GB"/>
        </w:rPr>
      </w:pPr>
    </w:p>
    <w:sectPr w:rsidR="00107099" w:rsidRPr="00E3026E" w:rsidSect="000D23DD">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7EE013" w14:textId="77777777" w:rsidR="00974574" w:rsidRDefault="00974574" w:rsidP="00AA7857">
      <w:pPr>
        <w:spacing w:after="0" w:line="240" w:lineRule="auto"/>
      </w:pPr>
      <w:r>
        <w:separator/>
      </w:r>
    </w:p>
  </w:endnote>
  <w:endnote w:type="continuationSeparator" w:id="0">
    <w:p w14:paraId="34217661" w14:textId="77777777" w:rsidR="00974574" w:rsidRDefault="00974574" w:rsidP="00AA78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6419637"/>
      <w:docPartObj>
        <w:docPartGallery w:val="Page Numbers (Bottom of Page)"/>
        <w:docPartUnique/>
      </w:docPartObj>
    </w:sdtPr>
    <w:sdtEndPr>
      <w:rPr>
        <w:noProof/>
      </w:rPr>
    </w:sdtEndPr>
    <w:sdtContent>
      <w:p w14:paraId="2EF3F9B8" w14:textId="3A78BCCF" w:rsidR="008845D0" w:rsidRDefault="008845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2815DB" w14:textId="77777777" w:rsidR="00AA7857" w:rsidRDefault="00AA78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C00EE1" w14:textId="77777777" w:rsidR="00974574" w:rsidRDefault="00974574" w:rsidP="00AA7857">
      <w:pPr>
        <w:spacing w:after="0" w:line="240" w:lineRule="auto"/>
      </w:pPr>
      <w:r>
        <w:separator/>
      </w:r>
    </w:p>
  </w:footnote>
  <w:footnote w:type="continuationSeparator" w:id="0">
    <w:p w14:paraId="7946ECD2" w14:textId="77777777" w:rsidR="00974574" w:rsidRDefault="00974574" w:rsidP="00AA78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56D55"/>
    <w:multiLevelType w:val="hybridMultilevel"/>
    <w:tmpl w:val="24C4CC7E"/>
    <w:lvl w:ilvl="0" w:tplc="8CDE8624">
      <w:start w:val="1"/>
      <w:numFmt w:val="bullet"/>
      <w:lvlText w:val=""/>
      <w:lvlJc w:val="left"/>
      <w:pPr>
        <w:ind w:left="840" w:hanging="360"/>
      </w:pPr>
      <w:rPr>
        <w:rFonts w:ascii="Symbol" w:hAnsi="Symbol" w:hint="default"/>
      </w:rPr>
    </w:lvl>
    <w:lvl w:ilvl="1" w:tplc="786080A6" w:tentative="1">
      <w:start w:val="1"/>
      <w:numFmt w:val="bullet"/>
      <w:lvlText w:val="o"/>
      <w:lvlJc w:val="left"/>
      <w:pPr>
        <w:ind w:left="1560" w:hanging="360"/>
      </w:pPr>
      <w:rPr>
        <w:rFonts w:ascii="Courier New" w:hAnsi="Courier New" w:cs="Courier New" w:hint="default"/>
      </w:rPr>
    </w:lvl>
    <w:lvl w:ilvl="2" w:tplc="C31EDB26" w:tentative="1">
      <w:start w:val="1"/>
      <w:numFmt w:val="bullet"/>
      <w:lvlText w:val=""/>
      <w:lvlJc w:val="left"/>
      <w:pPr>
        <w:ind w:left="2280" w:hanging="360"/>
      </w:pPr>
      <w:rPr>
        <w:rFonts w:ascii="Wingdings" w:hAnsi="Wingdings" w:hint="default"/>
      </w:rPr>
    </w:lvl>
    <w:lvl w:ilvl="3" w:tplc="D3D06F68" w:tentative="1">
      <w:start w:val="1"/>
      <w:numFmt w:val="bullet"/>
      <w:lvlText w:val=""/>
      <w:lvlJc w:val="left"/>
      <w:pPr>
        <w:ind w:left="3000" w:hanging="360"/>
      </w:pPr>
      <w:rPr>
        <w:rFonts w:ascii="Symbol" w:hAnsi="Symbol" w:hint="default"/>
      </w:rPr>
    </w:lvl>
    <w:lvl w:ilvl="4" w:tplc="599C49EE" w:tentative="1">
      <w:start w:val="1"/>
      <w:numFmt w:val="bullet"/>
      <w:lvlText w:val="o"/>
      <w:lvlJc w:val="left"/>
      <w:pPr>
        <w:ind w:left="3720" w:hanging="360"/>
      </w:pPr>
      <w:rPr>
        <w:rFonts w:ascii="Courier New" w:hAnsi="Courier New" w:cs="Courier New" w:hint="default"/>
      </w:rPr>
    </w:lvl>
    <w:lvl w:ilvl="5" w:tplc="7D92B040" w:tentative="1">
      <w:start w:val="1"/>
      <w:numFmt w:val="bullet"/>
      <w:lvlText w:val=""/>
      <w:lvlJc w:val="left"/>
      <w:pPr>
        <w:ind w:left="4440" w:hanging="360"/>
      </w:pPr>
      <w:rPr>
        <w:rFonts w:ascii="Wingdings" w:hAnsi="Wingdings" w:hint="default"/>
      </w:rPr>
    </w:lvl>
    <w:lvl w:ilvl="6" w:tplc="2A706596" w:tentative="1">
      <w:start w:val="1"/>
      <w:numFmt w:val="bullet"/>
      <w:lvlText w:val=""/>
      <w:lvlJc w:val="left"/>
      <w:pPr>
        <w:ind w:left="5160" w:hanging="360"/>
      </w:pPr>
      <w:rPr>
        <w:rFonts w:ascii="Symbol" w:hAnsi="Symbol" w:hint="default"/>
      </w:rPr>
    </w:lvl>
    <w:lvl w:ilvl="7" w:tplc="C8308B94" w:tentative="1">
      <w:start w:val="1"/>
      <w:numFmt w:val="bullet"/>
      <w:lvlText w:val="o"/>
      <w:lvlJc w:val="left"/>
      <w:pPr>
        <w:ind w:left="5880" w:hanging="360"/>
      </w:pPr>
      <w:rPr>
        <w:rFonts w:ascii="Courier New" w:hAnsi="Courier New" w:cs="Courier New" w:hint="default"/>
      </w:rPr>
    </w:lvl>
    <w:lvl w:ilvl="8" w:tplc="505677CA" w:tentative="1">
      <w:start w:val="1"/>
      <w:numFmt w:val="bullet"/>
      <w:lvlText w:val=""/>
      <w:lvlJc w:val="left"/>
      <w:pPr>
        <w:ind w:left="66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F1B1E"/>
    <w:rsid w:val="00026A70"/>
    <w:rsid w:val="00035B6B"/>
    <w:rsid w:val="000D23DD"/>
    <w:rsid w:val="00107099"/>
    <w:rsid w:val="00145BBF"/>
    <w:rsid w:val="00192E85"/>
    <w:rsid w:val="003B2EF4"/>
    <w:rsid w:val="003F1B1E"/>
    <w:rsid w:val="004D489D"/>
    <w:rsid w:val="0050001F"/>
    <w:rsid w:val="00523617"/>
    <w:rsid w:val="005F0995"/>
    <w:rsid w:val="00603415"/>
    <w:rsid w:val="00603F7C"/>
    <w:rsid w:val="007262EE"/>
    <w:rsid w:val="00845E44"/>
    <w:rsid w:val="008845D0"/>
    <w:rsid w:val="00974574"/>
    <w:rsid w:val="00987E46"/>
    <w:rsid w:val="009A0678"/>
    <w:rsid w:val="00A742EB"/>
    <w:rsid w:val="00AA7857"/>
    <w:rsid w:val="00AB375C"/>
    <w:rsid w:val="00AD27AA"/>
    <w:rsid w:val="00AE512D"/>
    <w:rsid w:val="00BC07C4"/>
    <w:rsid w:val="00BD481B"/>
    <w:rsid w:val="00C7711F"/>
    <w:rsid w:val="00C93E15"/>
    <w:rsid w:val="00D0325B"/>
    <w:rsid w:val="00D51CF5"/>
    <w:rsid w:val="00D81138"/>
    <w:rsid w:val="00DB08CF"/>
    <w:rsid w:val="00E02342"/>
    <w:rsid w:val="00E3026E"/>
    <w:rsid w:val="00E9042F"/>
    <w:rsid w:val="00ED4665"/>
    <w:rsid w:val="00EE1EA3"/>
    <w:rsid w:val="00F640D9"/>
    <w:rsid w:val="00FC094E"/>
    <w:rsid w:val="00FE2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1B9C9"/>
  <w15:docId w15:val="{605095DC-9326-475B-9439-31E7227CB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26E"/>
    <w:rPr>
      <w:lang w:val="en-IN"/>
    </w:rPr>
  </w:style>
  <w:style w:type="paragraph" w:styleId="Heading1">
    <w:name w:val="heading 1"/>
    <w:basedOn w:val="Normal"/>
    <w:next w:val="Normal"/>
    <w:link w:val="Heading1Char"/>
    <w:uiPriority w:val="9"/>
    <w:qFormat/>
    <w:rsid w:val="00E3026E"/>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E3026E"/>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26E"/>
    <w:rPr>
      <w:rFonts w:ascii="Times New Roman" w:eastAsiaTheme="majorEastAsia" w:hAnsi="Times New Roman" w:cstheme="majorBidi"/>
      <w:b/>
      <w:bCs/>
      <w:sz w:val="24"/>
      <w:szCs w:val="28"/>
      <w:lang w:val="en-IN"/>
    </w:rPr>
  </w:style>
  <w:style w:type="character" w:customStyle="1" w:styleId="Heading2Char">
    <w:name w:val="Heading 2 Char"/>
    <w:basedOn w:val="DefaultParagraphFont"/>
    <w:link w:val="Heading2"/>
    <w:uiPriority w:val="9"/>
    <w:rsid w:val="00E3026E"/>
    <w:rPr>
      <w:rFonts w:ascii="Times New Roman" w:eastAsiaTheme="majorEastAsia" w:hAnsi="Times New Roman" w:cstheme="majorBidi"/>
      <w:b/>
      <w:bCs/>
      <w:sz w:val="24"/>
      <w:szCs w:val="26"/>
      <w:lang w:val="en-IN"/>
    </w:rPr>
  </w:style>
  <w:style w:type="paragraph" w:styleId="ListParagraph">
    <w:name w:val="List Paragraph"/>
    <w:basedOn w:val="Normal"/>
    <w:uiPriority w:val="34"/>
    <w:qFormat/>
    <w:rsid w:val="00C7711F"/>
    <w:pPr>
      <w:ind w:left="720"/>
      <w:contextualSpacing/>
    </w:pPr>
  </w:style>
  <w:style w:type="paragraph" w:styleId="NoSpacing">
    <w:name w:val="No Spacing"/>
    <w:link w:val="NoSpacingChar"/>
    <w:uiPriority w:val="1"/>
    <w:qFormat/>
    <w:rsid w:val="000D23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23DD"/>
    <w:rPr>
      <w:rFonts w:eastAsiaTheme="minorEastAsia"/>
      <w:lang w:val="en-US"/>
    </w:rPr>
  </w:style>
  <w:style w:type="paragraph" w:styleId="TOCHeading">
    <w:name w:val="TOC Heading"/>
    <w:basedOn w:val="Heading1"/>
    <w:next w:val="Normal"/>
    <w:uiPriority w:val="39"/>
    <w:unhideWhenUsed/>
    <w:qFormat/>
    <w:rsid w:val="00EE1EA3"/>
    <w:pPr>
      <w:spacing w:before="240" w:line="259" w:lineRule="auto"/>
      <w:jc w:val="left"/>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EE1EA3"/>
    <w:pPr>
      <w:spacing w:after="100"/>
    </w:pPr>
  </w:style>
  <w:style w:type="paragraph" w:styleId="TOC2">
    <w:name w:val="toc 2"/>
    <w:basedOn w:val="Normal"/>
    <w:next w:val="Normal"/>
    <w:autoRedefine/>
    <w:uiPriority w:val="39"/>
    <w:unhideWhenUsed/>
    <w:rsid w:val="00EE1EA3"/>
    <w:pPr>
      <w:spacing w:after="100"/>
      <w:ind w:left="220"/>
    </w:pPr>
  </w:style>
  <w:style w:type="character" w:styleId="Hyperlink">
    <w:name w:val="Hyperlink"/>
    <w:basedOn w:val="DefaultParagraphFont"/>
    <w:uiPriority w:val="99"/>
    <w:unhideWhenUsed/>
    <w:rsid w:val="00EE1EA3"/>
    <w:rPr>
      <w:color w:val="0563C1" w:themeColor="hyperlink"/>
      <w:u w:val="single"/>
    </w:rPr>
  </w:style>
  <w:style w:type="paragraph" w:styleId="Header">
    <w:name w:val="header"/>
    <w:basedOn w:val="Normal"/>
    <w:link w:val="HeaderChar"/>
    <w:uiPriority w:val="99"/>
    <w:unhideWhenUsed/>
    <w:rsid w:val="00AA78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857"/>
    <w:rPr>
      <w:lang w:val="en-IN"/>
    </w:rPr>
  </w:style>
  <w:style w:type="paragraph" w:styleId="Footer">
    <w:name w:val="footer"/>
    <w:basedOn w:val="Normal"/>
    <w:link w:val="FooterChar"/>
    <w:uiPriority w:val="99"/>
    <w:unhideWhenUsed/>
    <w:rsid w:val="00AA78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857"/>
    <w:rPr>
      <w:lang w:val="en-IN"/>
    </w:rPr>
  </w:style>
  <w:style w:type="paragraph" w:styleId="BalloonText">
    <w:name w:val="Balloon Text"/>
    <w:basedOn w:val="Normal"/>
    <w:link w:val="BalloonTextChar"/>
    <w:uiPriority w:val="99"/>
    <w:semiHidden/>
    <w:unhideWhenUsed/>
    <w:rsid w:val="00D811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1138"/>
    <w:rPr>
      <w:rFonts w:ascii="Tahoma" w:hAnsi="Tahoma" w:cs="Tahoma"/>
      <w:sz w:val="16"/>
      <w:szCs w:val="1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463773-642F-4DF0-BDC4-239BCA71E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3029</Words>
  <Characters>17271</Characters>
  <Application>Microsoft Office Word</Application>
  <DocSecurity>0</DocSecurity>
  <Lines>143</Lines>
  <Paragraphs>40</Paragraphs>
  <ScaleCrop>false</ScaleCrop>
  <Company>Student: Ana-Maria Rizea</Company>
  <LinksUpToDate>false</LinksUpToDate>
  <CharactersWithSpaces>20260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Marketing Fundamentals: LCBB4004</dc:subject>
  <dc:creator>ana rizea</dc:creator>
  <cp:keywords/>
  <dc:description/>
  <cp:lastModifiedBy>ana rizea</cp:lastModifiedBy>
  <cp:revision>2</cp:revision>
  <dcterms:created xsi:type="dcterms:W3CDTF">2020-08-25T20:20:00Z</dcterms:created>
  <dcterms:modified xsi:type="dcterms:W3CDTF">2020-08-25T20:20:00Z</dcterms:modified>
</cp:coreProperties>
</file>