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3C4F45" w14:textId="77777777" w:rsidR="00F63636" w:rsidRDefault="00F63636" w:rsidP="00F63636">
      <w:pPr>
        <w:rPr>
          <w:rFonts w:ascii="Arial" w:hAnsi="Arial" w:cs="Arial"/>
          <w:noProof/>
        </w:rPr>
      </w:pPr>
      <w:r w:rsidRPr="00AD1D0B">
        <w:rPr>
          <w:rFonts w:ascii="Arial" w:hAnsi="Arial" w:cs="Arial"/>
          <w:noProof/>
        </w:rPr>
        <w:drawing>
          <wp:anchor distT="0" distB="0" distL="114300" distR="114300" simplePos="0" relativeHeight="251659264" behindDoc="0" locked="0" layoutInCell="1" allowOverlap="1" wp14:anchorId="05632396" wp14:editId="4758DA41">
            <wp:simplePos x="0" y="0"/>
            <wp:positionH relativeFrom="column">
              <wp:posOffset>1566333</wp:posOffset>
            </wp:positionH>
            <wp:positionV relativeFrom="paragraph">
              <wp:posOffset>304800</wp:posOffset>
            </wp:positionV>
            <wp:extent cx="2758440" cy="998220"/>
            <wp:effectExtent l="0" t="0" r="381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758440" cy="9982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0B9DB70" w14:textId="77777777" w:rsidR="00F63636" w:rsidRDefault="00F63636" w:rsidP="00F63636">
      <w:pPr>
        <w:spacing w:line="360" w:lineRule="auto"/>
        <w:jc w:val="center"/>
        <w:rPr>
          <w:rFonts w:ascii="Arial" w:hAnsi="Arial" w:cs="Arial"/>
          <w:b/>
          <w:bCs/>
          <w:sz w:val="32"/>
          <w:szCs w:val="32"/>
          <w:u w:val="single"/>
        </w:rPr>
      </w:pPr>
    </w:p>
    <w:p w14:paraId="25243B92" w14:textId="77777777" w:rsidR="00F63636" w:rsidRDefault="00F63636" w:rsidP="00F63636">
      <w:pPr>
        <w:spacing w:line="360" w:lineRule="auto"/>
        <w:jc w:val="center"/>
        <w:rPr>
          <w:rFonts w:ascii="Arial" w:hAnsi="Arial" w:cs="Arial"/>
          <w:b/>
          <w:bCs/>
          <w:sz w:val="32"/>
          <w:szCs w:val="32"/>
          <w:u w:val="single"/>
        </w:rPr>
      </w:pPr>
    </w:p>
    <w:p w14:paraId="7A0E0875" w14:textId="77777777" w:rsidR="00F63636" w:rsidRDefault="00F63636" w:rsidP="00F63636">
      <w:pPr>
        <w:spacing w:line="360" w:lineRule="auto"/>
        <w:jc w:val="center"/>
        <w:rPr>
          <w:rFonts w:ascii="Arial" w:hAnsi="Arial" w:cs="Arial"/>
          <w:b/>
          <w:bCs/>
          <w:sz w:val="32"/>
          <w:szCs w:val="32"/>
          <w:u w:val="single"/>
        </w:rPr>
      </w:pPr>
    </w:p>
    <w:p w14:paraId="07676818" w14:textId="77777777" w:rsidR="00F63636" w:rsidRPr="0017757E" w:rsidRDefault="00F63636" w:rsidP="00F63636">
      <w:pPr>
        <w:spacing w:line="360" w:lineRule="auto"/>
        <w:jc w:val="center"/>
        <w:rPr>
          <w:rFonts w:ascii="Arial" w:hAnsi="Arial" w:cs="Arial"/>
          <w:b/>
          <w:bCs/>
          <w:sz w:val="32"/>
          <w:szCs w:val="32"/>
          <w:u w:val="single"/>
        </w:rPr>
      </w:pPr>
    </w:p>
    <w:p w14:paraId="77043EE9" w14:textId="56D87103" w:rsidR="00BF58C5" w:rsidRDefault="008F5BE4" w:rsidP="00F63636">
      <w:pPr>
        <w:spacing w:line="360" w:lineRule="auto"/>
        <w:jc w:val="center"/>
        <w:rPr>
          <w:rFonts w:ascii="Arial" w:hAnsi="Arial" w:cs="Arial"/>
          <w:b/>
          <w:bCs/>
          <w:sz w:val="32"/>
          <w:szCs w:val="32"/>
          <w:u w:val="single"/>
        </w:rPr>
      </w:pPr>
      <w:r>
        <w:rPr>
          <w:rFonts w:ascii="Arial" w:hAnsi="Arial" w:cs="Arial"/>
          <w:b/>
          <w:bCs/>
          <w:sz w:val="32"/>
          <w:szCs w:val="32"/>
          <w:u w:val="single"/>
        </w:rPr>
        <w:t xml:space="preserve">From the Couch to 5k: Can an App </w:t>
      </w:r>
      <w:r w:rsidR="00BF58C5">
        <w:rPr>
          <w:rFonts w:ascii="Arial" w:hAnsi="Arial" w:cs="Arial"/>
          <w:b/>
          <w:bCs/>
          <w:sz w:val="32"/>
          <w:szCs w:val="32"/>
          <w:u w:val="single"/>
        </w:rPr>
        <w:t>R</w:t>
      </w:r>
      <w:r>
        <w:rPr>
          <w:rFonts w:ascii="Arial" w:hAnsi="Arial" w:cs="Arial"/>
          <w:b/>
          <w:bCs/>
          <w:sz w:val="32"/>
          <w:szCs w:val="32"/>
          <w:u w:val="single"/>
        </w:rPr>
        <w:t xml:space="preserve">eally </w:t>
      </w:r>
      <w:r w:rsidR="00BF58C5">
        <w:rPr>
          <w:rFonts w:ascii="Arial" w:hAnsi="Arial" w:cs="Arial"/>
          <w:b/>
          <w:bCs/>
          <w:sz w:val="32"/>
          <w:szCs w:val="32"/>
          <w:u w:val="single"/>
        </w:rPr>
        <w:t>I</w:t>
      </w:r>
      <w:r>
        <w:rPr>
          <w:rFonts w:ascii="Arial" w:hAnsi="Arial" w:cs="Arial"/>
          <w:b/>
          <w:bCs/>
          <w:sz w:val="32"/>
          <w:szCs w:val="32"/>
          <w:u w:val="single"/>
        </w:rPr>
        <w:t xml:space="preserve">mprove </w:t>
      </w:r>
      <w:r w:rsidR="00BF58C5">
        <w:rPr>
          <w:rFonts w:ascii="Arial" w:hAnsi="Arial" w:cs="Arial"/>
          <w:b/>
          <w:bCs/>
          <w:sz w:val="32"/>
          <w:szCs w:val="32"/>
          <w:u w:val="single"/>
        </w:rPr>
        <w:t>P</w:t>
      </w:r>
      <w:r>
        <w:rPr>
          <w:rFonts w:ascii="Arial" w:hAnsi="Arial" w:cs="Arial"/>
          <w:b/>
          <w:bCs/>
          <w:sz w:val="32"/>
          <w:szCs w:val="32"/>
          <w:u w:val="single"/>
        </w:rPr>
        <w:t xml:space="preserve">ublic </w:t>
      </w:r>
      <w:r w:rsidR="00BF58C5">
        <w:rPr>
          <w:rFonts w:ascii="Arial" w:hAnsi="Arial" w:cs="Arial"/>
          <w:b/>
          <w:bCs/>
          <w:sz w:val="32"/>
          <w:szCs w:val="32"/>
          <w:u w:val="single"/>
        </w:rPr>
        <w:t>H</w:t>
      </w:r>
      <w:r>
        <w:rPr>
          <w:rFonts w:ascii="Arial" w:hAnsi="Arial" w:cs="Arial"/>
          <w:b/>
          <w:bCs/>
          <w:sz w:val="32"/>
          <w:szCs w:val="32"/>
          <w:u w:val="single"/>
        </w:rPr>
        <w:t>ealth</w:t>
      </w:r>
    </w:p>
    <w:p w14:paraId="633E19B3" w14:textId="6D04702C" w:rsidR="008F5BE4" w:rsidRDefault="00BF58C5" w:rsidP="00F63636">
      <w:pPr>
        <w:spacing w:line="360" w:lineRule="auto"/>
        <w:jc w:val="center"/>
        <w:rPr>
          <w:rFonts w:ascii="Arial" w:hAnsi="Arial" w:cs="Arial"/>
          <w:b/>
          <w:bCs/>
          <w:sz w:val="32"/>
          <w:szCs w:val="32"/>
          <w:u w:val="single"/>
        </w:rPr>
      </w:pPr>
      <w:r>
        <w:rPr>
          <w:rFonts w:ascii="Arial" w:hAnsi="Arial" w:cs="Arial"/>
          <w:b/>
          <w:bCs/>
          <w:sz w:val="32"/>
          <w:szCs w:val="32"/>
          <w:u w:val="single"/>
        </w:rPr>
        <w:t>Population Health and Digital Health Promotion FitLife: A Smart Digital Health Promotion App to Combat Obesity</w:t>
      </w:r>
      <w:r w:rsidR="00F63636" w:rsidRPr="0017757E">
        <w:rPr>
          <w:rFonts w:ascii="Arial" w:hAnsi="Arial" w:cs="Arial"/>
          <w:b/>
          <w:bCs/>
          <w:sz w:val="32"/>
          <w:szCs w:val="32"/>
          <w:u w:val="single"/>
        </w:rPr>
        <w:t xml:space="preserve"> </w:t>
      </w:r>
    </w:p>
    <w:p w14:paraId="1AAB1A90" w14:textId="49C40DD5" w:rsidR="00F63636" w:rsidRPr="00AD1D0B" w:rsidRDefault="00F63636" w:rsidP="00F63636">
      <w:pPr>
        <w:spacing w:line="360" w:lineRule="auto"/>
        <w:jc w:val="center"/>
        <w:rPr>
          <w:rFonts w:ascii="Arial" w:hAnsi="Arial" w:cs="Arial"/>
          <w:b/>
          <w:bCs/>
          <w:sz w:val="28"/>
          <w:szCs w:val="28"/>
        </w:rPr>
      </w:pPr>
      <w:r w:rsidRPr="00AD1D0B">
        <w:rPr>
          <w:rFonts w:ascii="Arial" w:hAnsi="Arial" w:cs="Arial"/>
          <w:b/>
          <w:bCs/>
          <w:sz w:val="28"/>
          <w:szCs w:val="28"/>
        </w:rPr>
        <w:t xml:space="preserve">Module Code: </w:t>
      </w:r>
      <w:r w:rsidR="00A46CA6" w:rsidRPr="00A46CA6">
        <w:rPr>
          <w:rFonts w:ascii="Arial" w:hAnsi="Arial" w:cs="Arial"/>
          <w:b/>
          <w:bCs/>
          <w:sz w:val="28"/>
          <w:szCs w:val="28"/>
          <w:u w:val="single"/>
        </w:rPr>
        <w:t>LCHS7009</w:t>
      </w:r>
    </w:p>
    <w:p w14:paraId="3126CFD2" w14:textId="5F78ED57" w:rsidR="00F63636" w:rsidRPr="00AD1D0B" w:rsidRDefault="00F63636" w:rsidP="00F63636">
      <w:pPr>
        <w:spacing w:line="360" w:lineRule="auto"/>
        <w:jc w:val="center"/>
        <w:rPr>
          <w:rFonts w:ascii="Arial" w:hAnsi="Arial" w:cs="Arial"/>
          <w:b/>
          <w:bCs/>
          <w:sz w:val="28"/>
          <w:szCs w:val="28"/>
        </w:rPr>
      </w:pPr>
      <w:r w:rsidRPr="00AD1D0B">
        <w:rPr>
          <w:rFonts w:ascii="Arial" w:hAnsi="Arial" w:cs="Arial"/>
          <w:b/>
          <w:bCs/>
          <w:sz w:val="28"/>
          <w:szCs w:val="28"/>
        </w:rPr>
        <w:t xml:space="preserve">Module: </w:t>
      </w:r>
      <w:r w:rsidR="00501F9B" w:rsidRPr="00501F9B">
        <w:rPr>
          <w:rFonts w:ascii="Arial" w:hAnsi="Arial" w:cs="Arial"/>
          <w:b/>
          <w:bCs/>
          <w:sz w:val="28"/>
          <w:szCs w:val="28"/>
          <w:u w:val="single"/>
        </w:rPr>
        <w:t xml:space="preserve">Population Health and Digital Health Promotion </w:t>
      </w:r>
    </w:p>
    <w:p w14:paraId="38FF6609" w14:textId="24BFEA69" w:rsidR="00F63636" w:rsidRPr="00AD1D0B" w:rsidRDefault="00F63636" w:rsidP="00F63636">
      <w:pPr>
        <w:tabs>
          <w:tab w:val="center" w:pos="4513"/>
          <w:tab w:val="right" w:pos="9026"/>
        </w:tabs>
        <w:spacing w:line="360" w:lineRule="auto"/>
        <w:rPr>
          <w:rFonts w:ascii="Arial" w:hAnsi="Arial" w:cs="Arial"/>
          <w:b/>
          <w:bCs/>
          <w:sz w:val="28"/>
          <w:szCs w:val="28"/>
          <w:u w:val="single"/>
        </w:rPr>
      </w:pPr>
      <w:r>
        <w:rPr>
          <w:rFonts w:ascii="Arial" w:hAnsi="Arial" w:cs="Arial"/>
          <w:b/>
          <w:bCs/>
          <w:sz w:val="28"/>
          <w:szCs w:val="28"/>
        </w:rPr>
        <w:tab/>
      </w:r>
      <w:r w:rsidRPr="00AD1D0B">
        <w:rPr>
          <w:rFonts w:ascii="Arial" w:hAnsi="Arial" w:cs="Arial"/>
          <w:b/>
          <w:bCs/>
          <w:sz w:val="28"/>
          <w:szCs w:val="28"/>
        </w:rPr>
        <w:t xml:space="preserve">Assignment Title: </w:t>
      </w:r>
      <w:r w:rsidR="00501F9B">
        <w:rPr>
          <w:rFonts w:ascii="Arial" w:hAnsi="Arial" w:cs="Arial"/>
          <w:b/>
          <w:bCs/>
          <w:sz w:val="28"/>
          <w:szCs w:val="28"/>
          <w:u w:val="single"/>
        </w:rPr>
        <w:t>Blogs</w:t>
      </w:r>
    </w:p>
    <w:p w14:paraId="38FA2A55" w14:textId="26BE67C5" w:rsidR="00F63636" w:rsidRPr="00AD1D0B" w:rsidRDefault="00F63636" w:rsidP="00F63636">
      <w:pPr>
        <w:spacing w:line="360" w:lineRule="auto"/>
        <w:jc w:val="center"/>
        <w:rPr>
          <w:rFonts w:ascii="Arial" w:hAnsi="Arial" w:cs="Arial"/>
          <w:b/>
          <w:bCs/>
          <w:sz w:val="28"/>
          <w:szCs w:val="28"/>
          <w:u w:val="single"/>
        </w:rPr>
      </w:pPr>
      <w:r w:rsidRPr="00AD1D0B">
        <w:rPr>
          <w:rFonts w:ascii="Arial" w:hAnsi="Arial" w:cs="Arial"/>
          <w:b/>
          <w:bCs/>
          <w:sz w:val="28"/>
          <w:szCs w:val="28"/>
        </w:rPr>
        <w:t xml:space="preserve">Lecturer’s Name: </w:t>
      </w:r>
      <w:r w:rsidR="00651040" w:rsidRPr="00651040">
        <w:rPr>
          <w:rFonts w:ascii="Arial" w:hAnsi="Arial" w:cs="Arial"/>
          <w:b/>
          <w:bCs/>
          <w:sz w:val="28"/>
          <w:szCs w:val="28"/>
        </w:rPr>
        <w:t>Dr Ping Wu</w:t>
      </w:r>
    </w:p>
    <w:p w14:paraId="7036C828" w14:textId="497A8028" w:rsidR="00F63636" w:rsidRPr="00AD1D0B" w:rsidRDefault="00F63636" w:rsidP="00F63636">
      <w:pPr>
        <w:spacing w:line="360" w:lineRule="auto"/>
        <w:jc w:val="center"/>
        <w:rPr>
          <w:rFonts w:ascii="Arial" w:hAnsi="Arial" w:cs="Arial"/>
          <w:b/>
          <w:bCs/>
          <w:sz w:val="28"/>
          <w:szCs w:val="28"/>
          <w:u w:val="single"/>
        </w:rPr>
      </w:pPr>
      <w:r w:rsidRPr="00AD1D0B">
        <w:rPr>
          <w:rFonts w:ascii="Arial" w:hAnsi="Arial" w:cs="Arial"/>
          <w:b/>
          <w:bCs/>
          <w:sz w:val="28"/>
          <w:szCs w:val="28"/>
        </w:rPr>
        <w:t xml:space="preserve">Student Name: </w:t>
      </w:r>
      <w:r w:rsidR="00762A10" w:rsidRPr="00AD1D0B">
        <w:rPr>
          <w:rFonts w:ascii="Arial" w:hAnsi="Arial" w:cs="Arial"/>
          <w:b/>
          <w:bCs/>
          <w:sz w:val="28"/>
          <w:szCs w:val="28"/>
          <w:u w:val="single"/>
        </w:rPr>
        <w:t>Hetvibahen</w:t>
      </w:r>
      <w:r w:rsidR="00762A10">
        <w:rPr>
          <w:rFonts w:ascii="Arial" w:hAnsi="Arial" w:cs="Arial"/>
          <w:b/>
          <w:bCs/>
          <w:sz w:val="28"/>
          <w:szCs w:val="28"/>
          <w:u w:val="single"/>
        </w:rPr>
        <w:t xml:space="preserve"> </w:t>
      </w:r>
      <w:r w:rsidR="00762A10" w:rsidRPr="00AD1D0B">
        <w:rPr>
          <w:rFonts w:ascii="Arial" w:hAnsi="Arial" w:cs="Arial"/>
          <w:b/>
          <w:bCs/>
          <w:sz w:val="28"/>
          <w:szCs w:val="28"/>
          <w:u w:val="single"/>
        </w:rPr>
        <w:t>Chauhan</w:t>
      </w:r>
    </w:p>
    <w:p w14:paraId="6A226E97" w14:textId="4D3B8926" w:rsidR="00E000CF" w:rsidRPr="000901C3" w:rsidRDefault="00F63636" w:rsidP="000901C3">
      <w:pPr>
        <w:jc w:val="center"/>
        <w:rPr>
          <w:rFonts w:ascii="Arial" w:hAnsi="Arial" w:cs="Arial"/>
          <w:b/>
          <w:bCs/>
          <w:sz w:val="28"/>
          <w:szCs w:val="28"/>
        </w:rPr>
      </w:pPr>
      <w:r w:rsidRPr="000901C3">
        <w:rPr>
          <w:rFonts w:ascii="Arial" w:hAnsi="Arial" w:cs="Arial"/>
          <w:b/>
          <w:bCs/>
          <w:sz w:val="28"/>
          <w:szCs w:val="28"/>
        </w:rPr>
        <w:t xml:space="preserve">Student Id: </w:t>
      </w:r>
      <w:r w:rsidRPr="000901C3">
        <w:rPr>
          <w:rFonts w:ascii="Arial" w:hAnsi="Arial" w:cs="Arial"/>
          <w:b/>
          <w:bCs/>
          <w:sz w:val="28"/>
          <w:szCs w:val="28"/>
          <w:u w:val="single"/>
        </w:rPr>
        <w:t>2522438</w:t>
      </w:r>
    </w:p>
    <w:p w14:paraId="0E411469" w14:textId="77777777" w:rsidR="00E000CF" w:rsidRDefault="00E000CF">
      <w:pPr>
        <w:rPr>
          <w:rFonts w:ascii="Segoe UI Emoji" w:eastAsiaTheme="majorEastAsia" w:hAnsi="Segoe UI Emoji" w:cs="Segoe UI Emoji"/>
          <w:color w:val="0F4761" w:themeColor="accent1" w:themeShade="BF"/>
          <w:sz w:val="36"/>
          <w:szCs w:val="36"/>
        </w:rPr>
      </w:pPr>
      <w:r>
        <w:rPr>
          <w:rFonts w:ascii="Segoe UI Emoji" w:hAnsi="Segoe UI Emoji" w:cs="Segoe UI Emoji"/>
          <w:sz w:val="36"/>
          <w:szCs w:val="36"/>
        </w:rPr>
        <w:br w:type="page"/>
      </w:r>
    </w:p>
    <w:p w14:paraId="095E68D8" w14:textId="45F9766D" w:rsidR="006718D9" w:rsidRPr="0048530C" w:rsidRDefault="006718D9" w:rsidP="004A1129">
      <w:pPr>
        <w:pStyle w:val="Heading1"/>
        <w:spacing w:after="0" w:line="276" w:lineRule="auto"/>
        <w:jc w:val="both"/>
        <w:rPr>
          <w:sz w:val="36"/>
          <w:szCs w:val="36"/>
        </w:rPr>
      </w:pPr>
      <w:r w:rsidRPr="0048530C">
        <w:rPr>
          <w:rFonts w:ascii="Segoe UI Emoji" w:hAnsi="Segoe UI Emoji" w:cs="Segoe UI Emoji"/>
          <w:sz w:val="36"/>
          <w:szCs w:val="36"/>
        </w:rPr>
        <w:lastRenderedPageBreak/>
        <w:t>🏃</w:t>
      </w:r>
      <w:r w:rsidRPr="0048530C">
        <w:rPr>
          <w:sz w:val="36"/>
          <w:szCs w:val="36"/>
        </w:rPr>
        <w:t xml:space="preserve"> From the Couch to 5K: Can an App Really Improve Public Health?</w:t>
      </w:r>
    </w:p>
    <w:p w14:paraId="1D142689" w14:textId="77777777" w:rsidR="006718D9" w:rsidRDefault="006718D9" w:rsidP="004A1129">
      <w:pPr>
        <w:spacing w:after="0" w:line="276" w:lineRule="auto"/>
        <w:jc w:val="both"/>
        <w:rPr>
          <w:sz w:val="32"/>
          <w:szCs w:val="32"/>
        </w:rPr>
      </w:pPr>
    </w:p>
    <w:p w14:paraId="7517F88E" w14:textId="345AF96D" w:rsidR="006718D9" w:rsidRDefault="006718D9" w:rsidP="004A1129">
      <w:pPr>
        <w:spacing w:after="0" w:line="276" w:lineRule="auto"/>
        <w:jc w:val="both"/>
        <w:rPr>
          <w:sz w:val="32"/>
          <w:szCs w:val="32"/>
        </w:rPr>
      </w:pPr>
      <w:r>
        <w:rPr>
          <w:noProof/>
          <w:sz w:val="32"/>
          <w:szCs w:val="32"/>
        </w:rPr>
        <w:drawing>
          <wp:inline distT="0" distB="0" distL="0" distR="0" wp14:anchorId="211FAACF" wp14:editId="4BE284D8">
            <wp:extent cx="5731510" cy="4282440"/>
            <wp:effectExtent l="0" t="0" r="2540" b="3810"/>
            <wp:docPr id="1864518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451869" name="Picture 186451869"/>
                    <pic:cNvPicPr/>
                  </pic:nvPicPr>
                  <pic:blipFill>
                    <a:blip r:embed="rId6">
                      <a:extLst>
                        <a:ext uri="{28A0092B-C50C-407E-A947-70E740481C1C}">
                          <a14:useLocalDpi xmlns:a14="http://schemas.microsoft.com/office/drawing/2010/main" val="0"/>
                        </a:ext>
                      </a:extLst>
                    </a:blip>
                    <a:stretch>
                      <a:fillRect/>
                    </a:stretch>
                  </pic:blipFill>
                  <pic:spPr>
                    <a:xfrm>
                      <a:off x="0" y="0"/>
                      <a:ext cx="5731510" cy="4282440"/>
                    </a:xfrm>
                    <a:prstGeom prst="rect">
                      <a:avLst/>
                    </a:prstGeom>
                  </pic:spPr>
                </pic:pic>
              </a:graphicData>
            </a:graphic>
          </wp:inline>
        </w:drawing>
      </w:r>
    </w:p>
    <w:p w14:paraId="06152BE4" w14:textId="77777777" w:rsidR="001E6CEE" w:rsidRDefault="001E6CEE" w:rsidP="004A1129">
      <w:pPr>
        <w:spacing w:after="0" w:line="276" w:lineRule="auto"/>
        <w:jc w:val="both"/>
        <w:rPr>
          <w:sz w:val="28"/>
          <w:szCs w:val="28"/>
        </w:rPr>
      </w:pPr>
    </w:p>
    <w:p w14:paraId="764B3204" w14:textId="0BE5B31E" w:rsidR="001E6CEE" w:rsidRPr="0048530C" w:rsidRDefault="001E6CEE" w:rsidP="004A1129">
      <w:pPr>
        <w:spacing w:after="0" w:line="276" w:lineRule="auto"/>
        <w:jc w:val="both"/>
      </w:pPr>
      <w:r w:rsidRPr="001E6CEE">
        <w:t>A beginner runner using the NHS Couch to 5K app during an outdoor run. The app supports users through a structured nine-week programme with audio coaching, progress tracking, and motivational guidance, helping inactive adults gradually become more physically active (NHS, 2024).</w:t>
      </w:r>
    </w:p>
    <w:p w14:paraId="6CF804ED" w14:textId="77777777" w:rsidR="001E6CEE" w:rsidRDefault="001E6CEE" w:rsidP="004A1129">
      <w:pPr>
        <w:spacing w:after="0" w:line="276" w:lineRule="auto"/>
        <w:jc w:val="both"/>
        <w:rPr>
          <w:sz w:val="28"/>
          <w:szCs w:val="28"/>
        </w:rPr>
      </w:pPr>
    </w:p>
    <w:p w14:paraId="54A93799" w14:textId="65F19D57" w:rsidR="001E6CEE" w:rsidRDefault="001E6CEE" w:rsidP="004A1129">
      <w:pPr>
        <w:pStyle w:val="Heading1"/>
        <w:spacing w:after="0" w:line="276" w:lineRule="auto"/>
        <w:jc w:val="both"/>
      </w:pPr>
      <w:r w:rsidRPr="001E6CEE">
        <w:t>Why Physical Inactivity Matters</w:t>
      </w:r>
    </w:p>
    <w:p w14:paraId="4A90F73C" w14:textId="0E1EBF84" w:rsidR="001E6CEE" w:rsidRPr="0048530C" w:rsidRDefault="001E6CEE" w:rsidP="004A1129">
      <w:pPr>
        <w:spacing w:after="0" w:line="276" w:lineRule="auto"/>
        <w:jc w:val="both"/>
      </w:pPr>
      <w:r w:rsidRPr="0048530C">
        <w:t xml:space="preserve">Physical inactivity is a major public health concern because it increases the risk of cardiovascular disease, type 2 diabetes, obesity, certain cancers, and poor mental health. The World Health Organization (WHO, 2024) estimates that </w:t>
      </w:r>
      <w:r w:rsidRPr="0048530C">
        <w:rPr>
          <w:b/>
          <w:bCs/>
        </w:rPr>
        <w:t>1.8 billion adults</w:t>
      </w:r>
      <w:r w:rsidRPr="0048530C">
        <w:t xml:space="preserve"> worldwide do not achieve the recommended levels of physical activity. In England, around one in four adults are physically inactive, placing a significant burden on the NHS and reducing quality of life (NHS England, 2023). Promoting regular physical activity is therefore essential for preventing chronic diseases and improving population health.</w:t>
      </w:r>
    </w:p>
    <w:p w14:paraId="3ACF3416" w14:textId="77777777" w:rsidR="001E6CEE" w:rsidRDefault="001E6CEE" w:rsidP="004A1129">
      <w:pPr>
        <w:spacing w:after="0" w:line="276" w:lineRule="auto"/>
        <w:jc w:val="both"/>
        <w:rPr>
          <w:sz w:val="28"/>
          <w:szCs w:val="28"/>
        </w:rPr>
      </w:pPr>
    </w:p>
    <w:p w14:paraId="29262E15" w14:textId="1E9F0674" w:rsidR="00282822" w:rsidRDefault="00282822" w:rsidP="004A1129">
      <w:pPr>
        <w:spacing w:after="0" w:line="276" w:lineRule="auto"/>
        <w:jc w:val="both"/>
        <w:rPr>
          <w:sz w:val="28"/>
          <w:szCs w:val="28"/>
        </w:rPr>
      </w:pPr>
      <w:r>
        <w:rPr>
          <w:noProof/>
          <w:sz w:val="28"/>
          <w:szCs w:val="28"/>
        </w:rPr>
        <w:drawing>
          <wp:inline distT="0" distB="0" distL="0" distR="0" wp14:anchorId="55C7468A" wp14:editId="6977E414">
            <wp:extent cx="5731510" cy="3820795"/>
            <wp:effectExtent l="0" t="0" r="2540" b="8255"/>
            <wp:docPr id="77671310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6713107" name="Picture 776713107"/>
                    <pic:cNvPicPr/>
                  </pic:nvPicPr>
                  <pic:blipFill>
                    <a:blip r:embed="rId7">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3C7848B3" w14:textId="1F58B729" w:rsidR="00282822" w:rsidRPr="0048530C" w:rsidRDefault="00282822" w:rsidP="004A1129">
      <w:pPr>
        <w:spacing w:after="0" w:line="276" w:lineRule="auto"/>
        <w:jc w:val="both"/>
      </w:pPr>
      <w:r w:rsidRPr="0048530C">
        <w:t>Physical inactivity is a major public health issue associated with an increased risk of cardiovascular disease, type 2 diabetes, obesity, some cancers, and poor mental health (WHO, 2024).</w:t>
      </w:r>
    </w:p>
    <w:p w14:paraId="4CD9D5FA" w14:textId="09032E3A" w:rsidR="00E40D62" w:rsidRDefault="00E40D62" w:rsidP="004A1129">
      <w:pPr>
        <w:pStyle w:val="Heading1"/>
        <w:spacing w:after="0" w:line="276" w:lineRule="auto"/>
        <w:jc w:val="both"/>
      </w:pPr>
      <w:r w:rsidRPr="00E40D62">
        <w:rPr>
          <w:rFonts w:ascii="Segoe UI Emoji" w:hAnsi="Segoe UI Emoji" w:cs="Segoe UI Emoji"/>
        </w:rPr>
        <w:t>📱</w:t>
      </w:r>
      <w:r w:rsidRPr="00E40D62">
        <w:t xml:space="preserve"> </w:t>
      </w:r>
      <w:r w:rsidRPr="0048530C">
        <w:rPr>
          <w:sz w:val="36"/>
          <w:szCs w:val="36"/>
        </w:rPr>
        <w:t>How Does the NHS Couch to 5K App Promote Health?</w:t>
      </w:r>
    </w:p>
    <w:p w14:paraId="5E4A3E8E" w14:textId="3432901E" w:rsidR="00E40D62" w:rsidRDefault="00E40D62" w:rsidP="004A1129">
      <w:pPr>
        <w:spacing w:after="0" w:line="276" w:lineRule="auto"/>
        <w:jc w:val="both"/>
      </w:pPr>
      <w:r w:rsidRPr="00E40D62">
        <w:t xml:space="preserve">The </w:t>
      </w:r>
      <w:r w:rsidRPr="00E40D62">
        <w:rPr>
          <w:b/>
          <w:bCs/>
        </w:rPr>
        <w:t>NHS Couch to 5K</w:t>
      </w:r>
      <w:r w:rsidRPr="00E40D62">
        <w:t xml:space="preserve"> app is a </w:t>
      </w:r>
      <w:r w:rsidRPr="00E40D62">
        <w:rPr>
          <w:b/>
          <w:bCs/>
        </w:rPr>
        <w:t>free digital health promotion intervention</w:t>
      </w:r>
      <w:r w:rsidRPr="00E40D62">
        <w:t xml:space="preserve"> designed to help beginners start running safely over </w:t>
      </w:r>
      <w:r w:rsidRPr="00E40D62">
        <w:rPr>
          <w:b/>
          <w:bCs/>
        </w:rPr>
        <w:t>9 weeks</w:t>
      </w:r>
      <w:r w:rsidRPr="00E40D62">
        <w:t>.</w:t>
      </w:r>
    </w:p>
    <w:p w14:paraId="13EC0F13" w14:textId="77777777" w:rsidR="00E40D62" w:rsidRPr="00E40D62" w:rsidRDefault="00E40D62" w:rsidP="004A1129">
      <w:pPr>
        <w:spacing w:after="0" w:line="276" w:lineRule="auto"/>
        <w:jc w:val="both"/>
      </w:pPr>
      <w:r w:rsidRPr="00E40D62">
        <w:rPr>
          <w:rFonts w:ascii="Segoe UI Emoji" w:hAnsi="Segoe UI Emoji" w:cs="Segoe UI Emoji"/>
        </w:rPr>
        <w:t>✨</w:t>
      </w:r>
      <w:r w:rsidRPr="00E40D62">
        <w:t xml:space="preserve"> </w:t>
      </w:r>
      <w:r w:rsidRPr="00E40D62">
        <w:rPr>
          <w:b/>
          <w:bCs/>
        </w:rPr>
        <w:t>Key Features</w:t>
      </w:r>
    </w:p>
    <w:p w14:paraId="620B0260" w14:textId="77777777" w:rsidR="00E40D62" w:rsidRPr="00E40D62" w:rsidRDefault="00E40D62" w:rsidP="004A1129">
      <w:pPr>
        <w:numPr>
          <w:ilvl w:val="0"/>
          <w:numId w:val="1"/>
        </w:numPr>
        <w:spacing w:after="0" w:line="276" w:lineRule="auto"/>
        <w:jc w:val="both"/>
      </w:pPr>
      <w:r w:rsidRPr="00E40D62">
        <w:rPr>
          <w:rFonts w:ascii="Segoe UI Emoji" w:hAnsi="Segoe UI Emoji" w:cs="Segoe UI Emoji"/>
        </w:rPr>
        <w:t>🎧</w:t>
      </w:r>
      <w:r w:rsidRPr="00E40D62">
        <w:t xml:space="preserve"> Audio coaching</w:t>
      </w:r>
    </w:p>
    <w:p w14:paraId="5B66F8BC" w14:textId="77777777" w:rsidR="00E40D62" w:rsidRPr="00E40D62" w:rsidRDefault="00E40D62" w:rsidP="004A1129">
      <w:pPr>
        <w:numPr>
          <w:ilvl w:val="0"/>
          <w:numId w:val="1"/>
        </w:numPr>
        <w:spacing w:after="0" w:line="276" w:lineRule="auto"/>
        <w:jc w:val="both"/>
      </w:pPr>
      <w:r w:rsidRPr="00E40D62">
        <w:rPr>
          <w:rFonts w:ascii="Segoe UI Emoji" w:hAnsi="Segoe UI Emoji" w:cs="Segoe UI Emoji"/>
        </w:rPr>
        <w:t>🎯</w:t>
      </w:r>
      <w:r w:rsidRPr="00E40D62">
        <w:t xml:space="preserve"> Personal goal setting</w:t>
      </w:r>
    </w:p>
    <w:p w14:paraId="186138AA" w14:textId="77777777" w:rsidR="00E40D62" w:rsidRPr="00E40D62" w:rsidRDefault="00E40D62" w:rsidP="004A1129">
      <w:pPr>
        <w:numPr>
          <w:ilvl w:val="0"/>
          <w:numId w:val="1"/>
        </w:numPr>
        <w:spacing w:after="0" w:line="276" w:lineRule="auto"/>
        <w:jc w:val="both"/>
      </w:pPr>
      <w:r w:rsidRPr="00E40D62">
        <w:rPr>
          <w:rFonts w:ascii="Segoe UI Emoji" w:hAnsi="Segoe UI Emoji" w:cs="Segoe UI Emoji"/>
        </w:rPr>
        <w:t>📈</w:t>
      </w:r>
      <w:r w:rsidRPr="00E40D62">
        <w:t xml:space="preserve"> Progress tracking</w:t>
      </w:r>
    </w:p>
    <w:p w14:paraId="64C7889A" w14:textId="77777777" w:rsidR="00E40D62" w:rsidRPr="00E40D62" w:rsidRDefault="00E40D62" w:rsidP="004A1129">
      <w:pPr>
        <w:numPr>
          <w:ilvl w:val="0"/>
          <w:numId w:val="1"/>
        </w:numPr>
        <w:spacing w:after="0" w:line="276" w:lineRule="auto"/>
        <w:jc w:val="both"/>
      </w:pPr>
      <w:r w:rsidRPr="00E40D62">
        <w:rPr>
          <w:rFonts w:ascii="Segoe UI Emoji" w:hAnsi="Segoe UI Emoji" w:cs="Segoe UI Emoji"/>
        </w:rPr>
        <w:t>🔔</w:t>
      </w:r>
      <w:r w:rsidRPr="00E40D62">
        <w:t xml:space="preserve"> Motivation reminders</w:t>
      </w:r>
    </w:p>
    <w:p w14:paraId="55D07AA6" w14:textId="77777777" w:rsidR="00E40D62" w:rsidRPr="00E40D62" w:rsidRDefault="00E40D62" w:rsidP="004A1129">
      <w:pPr>
        <w:numPr>
          <w:ilvl w:val="0"/>
          <w:numId w:val="1"/>
        </w:numPr>
        <w:spacing w:after="0" w:line="276" w:lineRule="auto"/>
        <w:jc w:val="both"/>
      </w:pPr>
      <w:r w:rsidRPr="00E40D62">
        <w:rPr>
          <w:rFonts w:ascii="Segoe UI Emoji" w:hAnsi="Segoe UI Emoji" w:cs="Segoe UI Emoji"/>
        </w:rPr>
        <w:t>🏅</w:t>
      </w:r>
      <w:r w:rsidRPr="00E40D62">
        <w:t xml:space="preserve"> Achievement badges</w:t>
      </w:r>
    </w:p>
    <w:p w14:paraId="39FE1210" w14:textId="77777777" w:rsidR="00E40D62" w:rsidRPr="00E40D62" w:rsidRDefault="00E40D62" w:rsidP="004A1129">
      <w:pPr>
        <w:spacing w:after="0" w:line="276" w:lineRule="auto"/>
        <w:jc w:val="both"/>
      </w:pPr>
      <w:proofErr w:type="gramStart"/>
      <w:r w:rsidRPr="00E40D62">
        <w:t>These behaviour</w:t>
      </w:r>
      <w:proofErr w:type="gramEnd"/>
      <w:r w:rsidRPr="00E40D62">
        <w:t xml:space="preserve"> change techniques encourage users to become more active and develop long-term healthy habits (NHS, 2024).</w:t>
      </w:r>
    </w:p>
    <w:p w14:paraId="5F334B06" w14:textId="3A299FA6" w:rsidR="00E40D62" w:rsidRPr="00E40D62" w:rsidRDefault="00E40D62" w:rsidP="004A1129">
      <w:pPr>
        <w:spacing w:after="0" w:line="276" w:lineRule="auto"/>
        <w:jc w:val="both"/>
        <w:rPr>
          <w:b/>
          <w:bCs/>
        </w:rPr>
      </w:pPr>
      <w:r w:rsidRPr="00E40D62">
        <w:rPr>
          <w:rFonts w:ascii="Segoe UI Emoji" w:hAnsi="Segoe UI Emoji" w:cs="Segoe UI Emoji"/>
          <w:b/>
          <w:bCs/>
        </w:rPr>
        <w:t>🔄</w:t>
      </w:r>
      <w:r w:rsidRPr="00E40D62">
        <w:rPr>
          <w:b/>
          <w:bCs/>
        </w:rPr>
        <w:t xml:space="preserve"> How It Works</w:t>
      </w:r>
    </w:p>
    <w:p w14:paraId="777A0A48" w14:textId="77777777" w:rsidR="00E40D62" w:rsidRDefault="00E40D62" w:rsidP="004A1129">
      <w:pPr>
        <w:spacing w:after="0" w:line="276" w:lineRule="auto"/>
        <w:jc w:val="both"/>
        <w:rPr>
          <w:sz w:val="28"/>
          <w:szCs w:val="28"/>
        </w:rPr>
      </w:pPr>
    </w:p>
    <w:p w14:paraId="5514E374" w14:textId="06F8C3DA" w:rsidR="00E40D62" w:rsidRDefault="00E40D62" w:rsidP="004A1129">
      <w:pPr>
        <w:spacing w:after="0" w:line="276" w:lineRule="auto"/>
        <w:jc w:val="both"/>
        <w:rPr>
          <w:sz w:val="28"/>
          <w:szCs w:val="28"/>
        </w:rPr>
      </w:pPr>
      <w:r>
        <w:rPr>
          <w:noProof/>
          <w:sz w:val="28"/>
          <w:szCs w:val="28"/>
        </w:rPr>
        <w:lastRenderedPageBreak/>
        <w:drawing>
          <wp:inline distT="0" distB="0" distL="0" distR="0" wp14:anchorId="107E3A3F" wp14:editId="55A3578D">
            <wp:extent cx="5731510" cy="5516880"/>
            <wp:effectExtent l="0" t="0" r="2540" b="0"/>
            <wp:docPr id="189356109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561093" name="Picture 1893561093"/>
                    <pic:cNvPicPr/>
                  </pic:nvPicPr>
                  <pic:blipFill>
                    <a:blip r:embed="rId8">
                      <a:extLst>
                        <a:ext uri="{28A0092B-C50C-407E-A947-70E740481C1C}">
                          <a14:useLocalDpi xmlns:a14="http://schemas.microsoft.com/office/drawing/2010/main" val="0"/>
                        </a:ext>
                      </a:extLst>
                    </a:blip>
                    <a:stretch>
                      <a:fillRect/>
                    </a:stretch>
                  </pic:blipFill>
                  <pic:spPr>
                    <a:xfrm>
                      <a:off x="0" y="0"/>
                      <a:ext cx="5731510" cy="5516880"/>
                    </a:xfrm>
                    <a:prstGeom prst="rect">
                      <a:avLst/>
                    </a:prstGeom>
                  </pic:spPr>
                </pic:pic>
              </a:graphicData>
            </a:graphic>
          </wp:inline>
        </w:drawing>
      </w:r>
    </w:p>
    <w:p w14:paraId="42F229A5" w14:textId="39A6875A" w:rsidR="00E40D62" w:rsidRPr="0048530C" w:rsidRDefault="00E40D62" w:rsidP="004A1129">
      <w:pPr>
        <w:spacing w:after="0" w:line="276" w:lineRule="auto"/>
        <w:jc w:val="both"/>
      </w:pPr>
      <w:r w:rsidRPr="0048530C">
        <w:t>The NHS Couch to 5K app uses behaviour change techniques—including goal setting, guided coaching, self-monitoring, and motivational feedback—to help users increase physical activity and improve their physical and mental health (NHS, 2024).</w:t>
      </w:r>
    </w:p>
    <w:p w14:paraId="3DE51330" w14:textId="56C3CC3A" w:rsidR="006A1C0B" w:rsidRPr="0048530C" w:rsidRDefault="006A1C0B" w:rsidP="004A1129">
      <w:pPr>
        <w:pStyle w:val="Heading1"/>
        <w:spacing w:after="0" w:line="276" w:lineRule="auto"/>
        <w:jc w:val="both"/>
        <w:rPr>
          <w:sz w:val="36"/>
          <w:szCs w:val="36"/>
        </w:rPr>
      </w:pPr>
      <w:r w:rsidRPr="0048530C">
        <w:rPr>
          <w:rFonts w:ascii="Segoe UI Emoji" w:hAnsi="Segoe UI Emoji" w:cs="Segoe UI Emoji"/>
          <w:sz w:val="36"/>
          <w:szCs w:val="36"/>
        </w:rPr>
        <w:t>⚖️</w:t>
      </w:r>
      <w:r w:rsidRPr="0048530C">
        <w:rPr>
          <w:sz w:val="36"/>
          <w:szCs w:val="36"/>
        </w:rPr>
        <w:t xml:space="preserve"> Benefits vs Challenges of the NHS Couch to 5K App</w:t>
      </w:r>
    </w:p>
    <w:p w14:paraId="635760E1" w14:textId="48977DF7" w:rsidR="006A1C0B" w:rsidRDefault="0048530C" w:rsidP="004A1129">
      <w:pPr>
        <w:spacing w:after="0" w:line="276" w:lineRule="auto"/>
        <w:jc w:val="both"/>
      </w:pPr>
      <w:r w:rsidRPr="0048530C">
        <w:t xml:space="preserve">There are certain strengths of the NHS Couch to 5K app when it is used as an intervention tool in digital health. Firstly, the application is completely free and can be downloaded from anywhere. Secondly, the application is based on evidence-based </w:t>
      </w:r>
      <w:proofErr w:type="spellStart"/>
      <w:r w:rsidRPr="0048530C">
        <w:t>behavioral</w:t>
      </w:r>
      <w:proofErr w:type="spellEnd"/>
      <w:r w:rsidRPr="0048530C">
        <w:t xml:space="preserve"> change strategies such as goal setting, audio-based guidance, and tracking one’s progress towards improving one’s physical activity. This will motivate the user and improve his/her physical as well as psychological well-being. On the other hand, there are certain weaknesses of using this app that may develop due to its usage. </w:t>
      </w:r>
      <w:proofErr w:type="gramStart"/>
      <w:r w:rsidRPr="0048530C">
        <w:t>First of all</w:t>
      </w:r>
      <w:proofErr w:type="gramEnd"/>
      <w:r w:rsidRPr="0048530C">
        <w:t>, its success depends on the motivation of users throughout nine weeks. Secondly, users need to have a smartphone with internet access to download the app.</w:t>
      </w:r>
    </w:p>
    <w:p w14:paraId="7CCF3AA1" w14:textId="18F48469" w:rsidR="0048530C" w:rsidRPr="0048530C" w:rsidRDefault="0048530C" w:rsidP="004A1129">
      <w:pPr>
        <w:pStyle w:val="Heading1"/>
        <w:spacing w:after="0" w:line="276" w:lineRule="auto"/>
        <w:jc w:val="both"/>
        <w:rPr>
          <w:sz w:val="36"/>
          <w:szCs w:val="36"/>
        </w:rPr>
      </w:pPr>
      <w:r w:rsidRPr="0048530C">
        <w:rPr>
          <w:sz w:val="36"/>
          <w:szCs w:val="36"/>
        </w:rPr>
        <w:lastRenderedPageBreak/>
        <w:t>References</w:t>
      </w:r>
    </w:p>
    <w:p w14:paraId="0F935DDD" w14:textId="0D49211A" w:rsidR="0048530C" w:rsidRPr="0048530C" w:rsidRDefault="0048530C" w:rsidP="004A1129">
      <w:pPr>
        <w:pStyle w:val="ListParagraph"/>
        <w:numPr>
          <w:ilvl w:val="0"/>
          <w:numId w:val="1"/>
        </w:numPr>
        <w:spacing w:after="0" w:line="276" w:lineRule="auto"/>
        <w:jc w:val="both"/>
      </w:pPr>
      <w:proofErr w:type="spellStart"/>
      <w:r w:rsidRPr="0048530C">
        <w:t>Direito</w:t>
      </w:r>
      <w:proofErr w:type="spellEnd"/>
      <w:r w:rsidRPr="0048530C">
        <w:t xml:space="preserve">, A., </w:t>
      </w:r>
      <w:proofErr w:type="spellStart"/>
      <w:r w:rsidRPr="0048530C">
        <w:t>Carraça</w:t>
      </w:r>
      <w:proofErr w:type="spellEnd"/>
      <w:r w:rsidRPr="0048530C">
        <w:t xml:space="preserve">, E., </w:t>
      </w:r>
      <w:proofErr w:type="spellStart"/>
      <w:r w:rsidRPr="0048530C">
        <w:t>Rawstorn</w:t>
      </w:r>
      <w:proofErr w:type="spellEnd"/>
      <w:r w:rsidRPr="0048530C">
        <w:t xml:space="preserve">, J., Whittaker, R., &amp; Maddison, R. (2017). </w:t>
      </w:r>
      <w:r w:rsidRPr="0048530C">
        <w:rPr>
          <w:i/>
          <w:iCs/>
        </w:rPr>
        <w:t>mHealth technologies to influence physical activity and sedentary behaviours: A systematic review and meta-analysis.</w:t>
      </w:r>
      <w:r w:rsidRPr="0048530C">
        <w:t xml:space="preserve"> </w:t>
      </w:r>
      <w:r w:rsidRPr="0048530C">
        <w:rPr>
          <w:b/>
          <w:bCs/>
        </w:rPr>
        <w:t>British Journal of Sports Medicine, 51</w:t>
      </w:r>
      <w:r w:rsidRPr="0048530C">
        <w:t xml:space="preserve">(16), 1206–1212. https://doi.org/10.1136/bjsports-2016-096907 </w:t>
      </w:r>
    </w:p>
    <w:p w14:paraId="2384B224" w14:textId="03F5D21B" w:rsidR="0048530C" w:rsidRPr="0048530C" w:rsidRDefault="0048530C" w:rsidP="004A1129">
      <w:pPr>
        <w:pStyle w:val="ListParagraph"/>
        <w:numPr>
          <w:ilvl w:val="0"/>
          <w:numId w:val="1"/>
        </w:numPr>
        <w:spacing w:after="0" w:line="276" w:lineRule="auto"/>
        <w:jc w:val="both"/>
      </w:pPr>
      <w:r w:rsidRPr="0048530C">
        <w:t xml:space="preserve">National Institute for Health and Care Excellence. (2022). </w:t>
      </w:r>
      <w:r w:rsidRPr="0048530C">
        <w:rPr>
          <w:i/>
          <w:iCs/>
        </w:rPr>
        <w:t>Behaviour change: Digital and mobile health interventions.</w:t>
      </w:r>
      <w:r w:rsidRPr="0048530C">
        <w:t xml:space="preserve"> </w:t>
      </w:r>
    </w:p>
    <w:p w14:paraId="34B2D42A" w14:textId="04CEE73F" w:rsidR="0048530C" w:rsidRPr="0048530C" w:rsidRDefault="0048530C" w:rsidP="004A1129">
      <w:pPr>
        <w:pStyle w:val="ListParagraph"/>
        <w:numPr>
          <w:ilvl w:val="0"/>
          <w:numId w:val="1"/>
        </w:numPr>
        <w:spacing w:after="0" w:line="276" w:lineRule="auto"/>
        <w:jc w:val="both"/>
      </w:pPr>
      <w:r w:rsidRPr="0048530C">
        <w:t xml:space="preserve">NHS. (2024). </w:t>
      </w:r>
      <w:r w:rsidRPr="0048530C">
        <w:rPr>
          <w:i/>
          <w:iCs/>
        </w:rPr>
        <w:t>Couch to 5K.</w:t>
      </w:r>
      <w:r w:rsidRPr="0048530C">
        <w:t xml:space="preserve"> </w:t>
      </w:r>
      <w:hyperlink r:id="rId9" w:tgtFrame="_new" w:history="1">
        <w:r w:rsidRPr="0048530C">
          <w:rPr>
            <w:rStyle w:val="Hyperlink"/>
          </w:rPr>
          <w:t>https://www.nhs.uk/live-well/exercise/get-running-with-couch-to-5k/</w:t>
        </w:r>
      </w:hyperlink>
      <w:r w:rsidRPr="0048530C">
        <w:t xml:space="preserve"> </w:t>
      </w:r>
    </w:p>
    <w:p w14:paraId="4B8214DE" w14:textId="4A80096E" w:rsidR="0048530C" w:rsidRPr="0048530C" w:rsidRDefault="0048530C" w:rsidP="004A1129">
      <w:pPr>
        <w:pStyle w:val="ListParagraph"/>
        <w:numPr>
          <w:ilvl w:val="0"/>
          <w:numId w:val="1"/>
        </w:numPr>
        <w:spacing w:after="0" w:line="276" w:lineRule="auto"/>
        <w:jc w:val="both"/>
      </w:pPr>
      <w:r w:rsidRPr="0048530C">
        <w:t xml:space="preserve">NHS England. (2023). </w:t>
      </w:r>
      <w:r w:rsidRPr="0048530C">
        <w:rPr>
          <w:i/>
          <w:iCs/>
        </w:rPr>
        <w:t>Physical activity.</w:t>
      </w:r>
      <w:r w:rsidRPr="0048530C">
        <w:t xml:space="preserve"> </w:t>
      </w:r>
    </w:p>
    <w:p w14:paraId="6913859C" w14:textId="23C9454D" w:rsidR="0048530C" w:rsidRDefault="0048530C" w:rsidP="004A1129">
      <w:pPr>
        <w:pStyle w:val="ListParagraph"/>
        <w:numPr>
          <w:ilvl w:val="0"/>
          <w:numId w:val="1"/>
        </w:numPr>
        <w:spacing w:after="0" w:line="276" w:lineRule="auto"/>
        <w:jc w:val="both"/>
      </w:pPr>
      <w:r w:rsidRPr="0048530C">
        <w:t xml:space="preserve">World Health Organization. (2024). </w:t>
      </w:r>
      <w:r w:rsidRPr="0048530C">
        <w:rPr>
          <w:i/>
          <w:iCs/>
        </w:rPr>
        <w:t>Physical activity.</w:t>
      </w:r>
      <w:r w:rsidRPr="0048530C">
        <w:t xml:space="preserve"> </w:t>
      </w:r>
      <w:hyperlink r:id="rId10" w:tgtFrame="_new" w:history="1">
        <w:r w:rsidRPr="0048530C">
          <w:rPr>
            <w:rStyle w:val="Hyperlink"/>
          </w:rPr>
          <w:t>https://www.who.int/news-room/fact-sheets/detail/physical-activity</w:t>
        </w:r>
      </w:hyperlink>
    </w:p>
    <w:p w14:paraId="4417E275" w14:textId="3D476F5A" w:rsidR="004548AE" w:rsidRDefault="00C61B67" w:rsidP="004A1129">
      <w:pPr>
        <w:pStyle w:val="ListParagraph"/>
        <w:numPr>
          <w:ilvl w:val="0"/>
          <w:numId w:val="1"/>
        </w:numPr>
        <w:spacing w:after="0" w:line="276" w:lineRule="auto"/>
        <w:jc w:val="both"/>
      </w:pPr>
      <w:r w:rsidRPr="00C61B67">
        <w:t xml:space="preserve">Bravata, D.M., Smith-Spangler, C., Sundaram, V., Gienger, A.L., Lin, N., Lewis, R., Stave, C.D., Olkin, I. and Sirard, J.R. (2007) 'Using pedometers to increase physical activity and improve health: A systematic review', </w:t>
      </w:r>
      <w:r w:rsidRPr="00C61B67">
        <w:rPr>
          <w:i/>
          <w:iCs/>
        </w:rPr>
        <w:t>JAMA</w:t>
      </w:r>
      <w:r w:rsidRPr="00C61B67">
        <w:t>, 298(19), pp. 2296–2304.</w:t>
      </w:r>
    </w:p>
    <w:p w14:paraId="7DDEADDD" w14:textId="148D6CDF" w:rsidR="004C3ADC" w:rsidRPr="004C3ADC" w:rsidRDefault="004C3ADC" w:rsidP="004C3ADC">
      <w:pPr>
        <w:pStyle w:val="ListParagraph"/>
        <w:numPr>
          <w:ilvl w:val="0"/>
          <w:numId w:val="1"/>
        </w:numPr>
        <w:spacing w:line="276" w:lineRule="auto"/>
        <w:jc w:val="both"/>
      </w:pPr>
      <w:r w:rsidRPr="004C3ADC">
        <w:t xml:space="preserve">Fanning, J., Mullen, S.P. and McAuley, E. (2012) 'Increasing physical activity with mobile devices: A meta-analysis', </w:t>
      </w:r>
      <w:r w:rsidRPr="004C3ADC">
        <w:rPr>
          <w:i/>
          <w:iCs/>
        </w:rPr>
        <w:t>Journal of Medical Internet Research</w:t>
      </w:r>
      <w:r w:rsidRPr="004C3ADC">
        <w:t xml:space="preserve">, 14(6), e161. </w:t>
      </w:r>
    </w:p>
    <w:p w14:paraId="4BB1738E" w14:textId="7FAA40E3" w:rsidR="00C61B67" w:rsidRDefault="004C3ADC" w:rsidP="004C3ADC">
      <w:pPr>
        <w:pStyle w:val="ListParagraph"/>
        <w:numPr>
          <w:ilvl w:val="0"/>
          <w:numId w:val="1"/>
        </w:numPr>
        <w:spacing w:after="0" w:line="276" w:lineRule="auto"/>
        <w:jc w:val="both"/>
      </w:pPr>
      <w:r w:rsidRPr="004C3ADC">
        <w:t xml:space="preserve">Michie, S., van Stralen, M.M. and West, R. (2011) 'The behaviour change wheel: A new method for characterising and designing behaviour change interventions', </w:t>
      </w:r>
      <w:r w:rsidRPr="004C3ADC">
        <w:rPr>
          <w:i/>
          <w:iCs/>
        </w:rPr>
        <w:t>Implementation Science</w:t>
      </w:r>
      <w:r w:rsidRPr="004C3ADC">
        <w:t>, 6(42).</w:t>
      </w:r>
    </w:p>
    <w:p w14:paraId="546E4B91" w14:textId="20B3660D" w:rsidR="00D05EED" w:rsidRPr="00D05EED" w:rsidRDefault="00D05EED" w:rsidP="00D05EED">
      <w:pPr>
        <w:pStyle w:val="ListParagraph"/>
        <w:numPr>
          <w:ilvl w:val="0"/>
          <w:numId w:val="1"/>
        </w:numPr>
        <w:spacing w:line="276" w:lineRule="auto"/>
        <w:jc w:val="both"/>
      </w:pPr>
      <w:r w:rsidRPr="00D05EED">
        <w:t xml:space="preserve">National Institute for Health and Care Excellence (NICE) (2022) </w:t>
      </w:r>
      <w:r w:rsidRPr="00D05EED">
        <w:rPr>
          <w:i/>
          <w:iCs/>
        </w:rPr>
        <w:t>Behaviour change: Digital and mobile health interventions</w:t>
      </w:r>
      <w:r w:rsidRPr="00D05EED">
        <w:t xml:space="preserve">. London: NICE. </w:t>
      </w:r>
    </w:p>
    <w:p w14:paraId="2655D1CB" w14:textId="2755F805" w:rsidR="00D05EED" w:rsidRPr="00D05EED" w:rsidRDefault="00D05EED" w:rsidP="00D05EED">
      <w:pPr>
        <w:pStyle w:val="ListParagraph"/>
        <w:numPr>
          <w:ilvl w:val="0"/>
          <w:numId w:val="1"/>
        </w:numPr>
        <w:spacing w:line="276" w:lineRule="auto"/>
        <w:jc w:val="both"/>
      </w:pPr>
      <w:r w:rsidRPr="00D05EED">
        <w:t xml:space="preserve">National Institute for Health and Care Excellence (NICE) (2014) </w:t>
      </w:r>
      <w:r w:rsidRPr="00D05EED">
        <w:rPr>
          <w:i/>
          <w:iCs/>
        </w:rPr>
        <w:t>Behaviour change: Individual approaches (PH49)</w:t>
      </w:r>
      <w:r w:rsidRPr="00D05EED">
        <w:t xml:space="preserve">. London: NICE. </w:t>
      </w:r>
    </w:p>
    <w:p w14:paraId="20F08634" w14:textId="7FC6C450" w:rsidR="004C3ADC" w:rsidRDefault="00D05EED" w:rsidP="00D05EED">
      <w:pPr>
        <w:pStyle w:val="ListParagraph"/>
        <w:numPr>
          <w:ilvl w:val="0"/>
          <w:numId w:val="1"/>
        </w:numPr>
        <w:spacing w:after="0" w:line="276" w:lineRule="auto"/>
        <w:jc w:val="both"/>
      </w:pPr>
      <w:r>
        <w:t>N</w:t>
      </w:r>
      <w:r w:rsidRPr="00D05EED">
        <w:t xml:space="preserve">HS (2024) </w:t>
      </w:r>
      <w:r w:rsidRPr="00D05EED">
        <w:rPr>
          <w:i/>
          <w:iCs/>
        </w:rPr>
        <w:t>Couch to 5K</w:t>
      </w:r>
      <w:r w:rsidRPr="00D05EED">
        <w:t xml:space="preserve">. Available at: </w:t>
      </w:r>
      <w:hyperlink r:id="rId11" w:tgtFrame="_new" w:history="1">
        <w:r w:rsidRPr="00D05EED">
          <w:rPr>
            <w:rStyle w:val="Hyperlink"/>
          </w:rPr>
          <w:t>https://www.nhs.uk/live-well/exercise/get-running-with-couch-to-5k/</w:t>
        </w:r>
      </w:hyperlink>
      <w:r w:rsidRPr="00D05EED">
        <w:t xml:space="preserve"> (Accessed: 28 July 2026).</w:t>
      </w:r>
    </w:p>
    <w:p w14:paraId="22344FA6" w14:textId="695B4CA5" w:rsidR="008109ED" w:rsidRPr="008109ED" w:rsidRDefault="008109ED" w:rsidP="008109ED">
      <w:pPr>
        <w:pStyle w:val="ListParagraph"/>
        <w:numPr>
          <w:ilvl w:val="0"/>
          <w:numId w:val="1"/>
        </w:numPr>
        <w:spacing w:line="276" w:lineRule="auto"/>
        <w:jc w:val="both"/>
      </w:pPr>
      <w:r w:rsidRPr="008109ED">
        <w:t xml:space="preserve">NHS England (2023) </w:t>
      </w:r>
      <w:r w:rsidRPr="008109ED">
        <w:rPr>
          <w:i/>
          <w:iCs/>
        </w:rPr>
        <w:t>Physical activity</w:t>
      </w:r>
      <w:r w:rsidRPr="008109ED">
        <w:t xml:space="preserve">. Available at: </w:t>
      </w:r>
      <w:hyperlink r:id="rId12" w:tgtFrame="_new" w:history="1">
        <w:r w:rsidRPr="008109ED">
          <w:rPr>
            <w:rStyle w:val="Hyperlink"/>
          </w:rPr>
          <w:t>https://www.england.nhs.uk</w:t>
        </w:r>
      </w:hyperlink>
      <w:r w:rsidRPr="008109ED">
        <w:t xml:space="preserve"> (Accessed: 28 July 2026). </w:t>
      </w:r>
    </w:p>
    <w:p w14:paraId="4BE0601B" w14:textId="19CAB675" w:rsidR="008109ED" w:rsidRPr="008109ED" w:rsidRDefault="008109ED" w:rsidP="008109ED">
      <w:pPr>
        <w:pStyle w:val="ListParagraph"/>
        <w:numPr>
          <w:ilvl w:val="0"/>
          <w:numId w:val="1"/>
        </w:numPr>
        <w:spacing w:line="276" w:lineRule="auto"/>
        <w:jc w:val="both"/>
      </w:pPr>
      <w:r w:rsidRPr="008109ED">
        <w:t xml:space="preserve">Office for Health Improvement and Disparities (2023) </w:t>
      </w:r>
      <w:r w:rsidRPr="008109ED">
        <w:rPr>
          <w:i/>
          <w:iCs/>
        </w:rPr>
        <w:t>Physical activity profile for England</w:t>
      </w:r>
      <w:r w:rsidRPr="008109ED">
        <w:t xml:space="preserve">. London: OHID. </w:t>
      </w:r>
    </w:p>
    <w:p w14:paraId="79D3CC9D" w14:textId="1C353892" w:rsidR="008109ED" w:rsidRPr="008109ED" w:rsidRDefault="008109ED" w:rsidP="008109ED">
      <w:pPr>
        <w:pStyle w:val="ListParagraph"/>
        <w:numPr>
          <w:ilvl w:val="0"/>
          <w:numId w:val="1"/>
        </w:numPr>
        <w:spacing w:line="276" w:lineRule="auto"/>
        <w:jc w:val="both"/>
      </w:pPr>
      <w:r w:rsidRPr="008109ED">
        <w:t xml:space="preserve">Public Health England (2019) </w:t>
      </w:r>
      <w:r w:rsidRPr="008109ED">
        <w:rPr>
          <w:i/>
          <w:iCs/>
        </w:rPr>
        <w:t>Everybody Active, Every Day</w:t>
      </w:r>
      <w:r w:rsidRPr="008109ED">
        <w:t xml:space="preserve">. London: PHE. </w:t>
      </w:r>
    </w:p>
    <w:p w14:paraId="75E1966E" w14:textId="1D509887" w:rsidR="00D05EED" w:rsidRDefault="008109ED" w:rsidP="008109ED">
      <w:pPr>
        <w:pStyle w:val="ListParagraph"/>
        <w:numPr>
          <w:ilvl w:val="0"/>
          <w:numId w:val="1"/>
        </w:numPr>
        <w:spacing w:after="0" w:line="276" w:lineRule="auto"/>
        <w:jc w:val="both"/>
      </w:pPr>
      <w:r w:rsidRPr="008109ED">
        <w:t xml:space="preserve">Public Health England (2021) </w:t>
      </w:r>
      <w:r w:rsidRPr="008109ED">
        <w:rPr>
          <w:i/>
          <w:iCs/>
        </w:rPr>
        <w:t>Health matters: Physical activity</w:t>
      </w:r>
      <w:r w:rsidRPr="008109ED">
        <w:t>. London: PHE.</w:t>
      </w:r>
    </w:p>
    <w:p w14:paraId="771503E6" w14:textId="2649FBEB" w:rsidR="008109ED" w:rsidRPr="008109ED" w:rsidRDefault="008109ED" w:rsidP="008109ED">
      <w:pPr>
        <w:pStyle w:val="ListParagraph"/>
        <w:numPr>
          <w:ilvl w:val="0"/>
          <w:numId w:val="1"/>
        </w:numPr>
        <w:spacing w:line="276" w:lineRule="auto"/>
        <w:jc w:val="both"/>
      </w:pPr>
      <w:r w:rsidRPr="008109ED">
        <w:t xml:space="preserve">Sport England (2023) </w:t>
      </w:r>
      <w:r w:rsidRPr="008109ED">
        <w:rPr>
          <w:i/>
          <w:iCs/>
        </w:rPr>
        <w:t>Active Lives Adult Survey</w:t>
      </w:r>
      <w:r w:rsidRPr="008109ED">
        <w:t xml:space="preserve">. Available at: </w:t>
      </w:r>
      <w:hyperlink r:id="rId13" w:tgtFrame="_new" w:history="1">
        <w:r w:rsidRPr="008109ED">
          <w:rPr>
            <w:rStyle w:val="Hyperlink"/>
          </w:rPr>
          <w:t>https://www.sportengland.org</w:t>
        </w:r>
      </w:hyperlink>
      <w:r w:rsidRPr="008109ED">
        <w:t xml:space="preserve"> (Accessed: 28 July 2026). </w:t>
      </w:r>
    </w:p>
    <w:p w14:paraId="7C437B92" w14:textId="60170409" w:rsidR="008109ED" w:rsidRPr="008109ED" w:rsidRDefault="008109ED" w:rsidP="008109ED">
      <w:pPr>
        <w:pStyle w:val="ListParagraph"/>
        <w:numPr>
          <w:ilvl w:val="0"/>
          <w:numId w:val="1"/>
        </w:numPr>
        <w:spacing w:line="276" w:lineRule="auto"/>
        <w:jc w:val="both"/>
      </w:pPr>
      <w:r w:rsidRPr="008109ED">
        <w:t xml:space="preserve">World Health Organization (2020) </w:t>
      </w:r>
      <w:r w:rsidRPr="008109ED">
        <w:rPr>
          <w:i/>
          <w:iCs/>
        </w:rPr>
        <w:t>WHO guidelines on physical activity and sedentary behaviour</w:t>
      </w:r>
      <w:r w:rsidRPr="008109ED">
        <w:t xml:space="preserve">. Geneva: WHO. </w:t>
      </w:r>
    </w:p>
    <w:p w14:paraId="470CE0ED" w14:textId="551C81AC" w:rsidR="008109ED" w:rsidRDefault="008109ED" w:rsidP="008109ED">
      <w:pPr>
        <w:pStyle w:val="ListParagraph"/>
        <w:numPr>
          <w:ilvl w:val="0"/>
          <w:numId w:val="1"/>
        </w:numPr>
        <w:spacing w:after="0" w:line="276" w:lineRule="auto"/>
        <w:jc w:val="both"/>
      </w:pPr>
      <w:r w:rsidRPr="008109ED">
        <w:t xml:space="preserve">World Health Organization (2024) </w:t>
      </w:r>
      <w:r w:rsidRPr="008109ED">
        <w:rPr>
          <w:i/>
          <w:iCs/>
        </w:rPr>
        <w:t>Physical activity</w:t>
      </w:r>
      <w:r w:rsidRPr="008109ED">
        <w:t xml:space="preserve">. Available at: </w:t>
      </w:r>
      <w:hyperlink r:id="rId14" w:tgtFrame="_new" w:history="1">
        <w:r w:rsidRPr="008109ED">
          <w:rPr>
            <w:rStyle w:val="Hyperlink"/>
          </w:rPr>
          <w:t>https://www.who.int/news-room/fact-sheets/detail/physical-activity</w:t>
        </w:r>
      </w:hyperlink>
      <w:r w:rsidRPr="008109ED">
        <w:t xml:space="preserve"> (Accessed: 28 July 2026).</w:t>
      </w:r>
    </w:p>
    <w:p w14:paraId="5470C8F1" w14:textId="3E8B7A22" w:rsidR="008109ED" w:rsidRDefault="00AA1D24" w:rsidP="008109ED">
      <w:pPr>
        <w:pStyle w:val="ListParagraph"/>
        <w:numPr>
          <w:ilvl w:val="0"/>
          <w:numId w:val="1"/>
        </w:numPr>
        <w:spacing w:after="0" w:line="276" w:lineRule="auto"/>
        <w:jc w:val="both"/>
      </w:pPr>
      <w:r w:rsidRPr="00AA1D24">
        <w:lastRenderedPageBreak/>
        <w:t xml:space="preserve">World Health Organization (2021) </w:t>
      </w:r>
      <w:r w:rsidRPr="00AA1D24">
        <w:rPr>
          <w:i/>
          <w:iCs/>
        </w:rPr>
        <w:t>Global action plan on physical activity 2018–2030</w:t>
      </w:r>
      <w:r w:rsidRPr="00AA1D24">
        <w:t>. Geneva: WHO.</w:t>
      </w:r>
    </w:p>
    <w:p w14:paraId="0F5EC2A8" w14:textId="47C0D461" w:rsidR="00AA1D24" w:rsidRPr="00AA1D24" w:rsidRDefault="00AA1D24" w:rsidP="00AA1D24">
      <w:pPr>
        <w:pStyle w:val="ListParagraph"/>
        <w:numPr>
          <w:ilvl w:val="0"/>
          <w:numId w:val="1"/>
        </w:numPr>
        <w:spacing w:line="276" w:lineRule="auto"/>
        <w:jc w:val="both"/>
      </w:pPr>
      <w:r w:rsidRPr="00AA1D24">
        <w:t xml:space="preserve">Biddle, S.J.H., García Bengoechea, E. and Wiesner, G. (2017) </w:t>
      </w:r>
      <w:r w:rsidRPr="00AA1D24">
        <w:rPr>
          <w:i/>
          <w:iCs/>
        </w:rPr>
        <w:t>Sedentary behaviour and health</w:t>
      </w:r>
      <w:r w:rsidRPr="00AA1D24">
        <w:t xml:space="preserve">. London: Routledge. </w:t>
      </w:r>
    </w:p>
    <w:p w14:paraId="6FA3B776" w14:textId="64EB73EF" w:rsidR="00AA1D24" w:rsidRDefault="00AA1D24" w:rsidP="00AA1D24">
      <w:pPr>
        <w:pStyle w:val="ListParagraph"/>
        <w:numPr>
          <w:ilvl w:val="0"/>
          <w:numId w:val="1"/>
        </w:numPr>
        <w:spacing w:after="0" w:line="276" w:lineRule="auto"/>
        <w:jc w:val="both"/>
      </w:pPr>
      <w:r w:rsidRPr="00AA1D24">
        <w:t xml:space="preserve">Ekelund, U., Tarp, J., Steene-Johannessen, J., et al. (2019) 'Dose-response associations between accelerometry measured physical activity and sedentary time and all-cause mortality', </w:t>
      </w:r>
      <w:r w:rsidRPr="00AA1D24">
        <w:rPr>
          <w:i/>
          <w:iCs/>
        </w:rPr>
        <w:t>BMJ</w:t>
      </w:r>
      <w:r w:rsidRPr="00AA1D24">
        <w:t>, 366, l4570.</w:t>
      </w:r>
    </w:p>
    <w:p w14:paraId="44A02878" w14:textId="538A38EA" w:rsidR="00DF2E47" w:rsidRPr="00DF2E47" w:rsidRDefault="00DF2E47" w:rsidP="00DF2E47">
      <w:pPr>
        <w:pStyle w:val="ListParagraph"/>
        <w:numPr>
          <w:ilvl w:val="0"/>
          <w:numId w:val="1"/>
        </w:numPr>
        <w:spacing w:line="276" w:lineRule="auto"/>
        <w:jc w:val="both"/>
      </w:pPr>
      <w:r w:rsidRPr="00DF2E47">
        <w:t xml:space="preserve">Guthold, R., Stevens, G.A., Riley, L.M. and Bull, F.C. (2018) 'Worldwide trends in insufficient physical activity', </w:t>
      </w:r>
      <w:r w:rsidRPr="00DF2E47">
        <w:rPr>
          <w:i/>
          <w:iCs/>
        </w:rPr>
        <w:t>The Lancet Global Health</w:t>
      </w:r>
      <w:r w:rsidRPr="00DF2E47">
        <w:t xml:space="preserve">, 6(10), pp. e1077–e1086. </w:t>
      </w:r>
    </w:p>
    <w:p w14:paraId="4F3D691F" w14:textId="399BC67F" w:rsidR="00DF2E47" w:rsidRPr="00DF2E47" w:rsidRDefault="00DF2E47" w:rsidP="00DF2E47">
      <w:pPr>
        <w:pStyle w:val="ListParagraph"/>
        <w:numPr>
          <w:ilvl w:val="0"/>
          <w:numId w:val="1"/>
        </w:numPr>
        <w:spacing w:line="276" w:lineRule="auto"/>
        <w:jc w:val="both"/>
      </w:pPr>
      <w:r w:rsidRPr="00DF2E47">
        <w:t xml:space="preserve">Hallal, P.C., Andersen, L.B., Bull, F.C., Guthold, R., Haskell, W. and Ekelund, U. (2012) 'Global physical activity levels: Surveillance progress and prospects', </w:t>
      </w:r>
      <w:r w:rsidRPr="00DF2E47">
        <w:rPr>
          <w:i/>
          <w:iCs/>
        </w:rPr>
        <w:t>The Lancet</w:t>
      </w:r>
      <w:r w:rsidRPr="00DF2E47">
        <w:t xml:space="preserve">, 380(9838), pp. 247–257. </w:t>
      </w:r>
    </w:p>
    <w:p w14:paraId="1AFD8BB7" w14:textId="0C027723" w:rsidR="001E6CEE" w:rsidRPr="00762A10" w:rsidRDefault="00DF2E47" w:rsidP="0048530C">
      <w:pPr>
        <w:pStyle w:val="ListParagraph"/>
        <w:numPr>
          <w:ilvl w:val="0"/>
          <w:numId w:val="1"/>
        </w:numPr>
        <w:spacing w:after="0" w:line="276" w:lineRule="auto"/>
        <w:jc w:val="both"/>
      </w:pPr>
      <w:r w:rsidRPr="00DF2E47">
        <w:t xml:space="preserve">Kahn, E.B., Ramsey, L.T., Brownson, R.C., et al. (2002) 'The effectiveness of interventions to increase physical activity', </w:t>
      </w:r>
      <w:r w:rsidRPr="00DF2E47">
        <w:rPr>
          <w:i/>
          <w:iCs/>
        </w:rPr>
        <w:t>American Journal of Preventive Medicine</w:t>
      </w:r>
      <w:r w:rsidRPr="00DF2E47">
        <w:t>, 22(4S), pp. 73–107.</w:t>
      </w:r>
    </w:p>
    <w:p w14:paraId="2EB370AF" w14:textId="77777777" w:rsidR="001E6CEE" w:rsidRPr="001E6CEE" w:rsidRDefault="001E6CEE" w:rsidP="0048530C">
      <w:pPr>
        <w:spacing w:line="276" w:lineRule="auto"/>
        <w:rPr>
          <w:sz w:val="28"/>
          <w:szCs w:val="28"/>
        </w:rPr>
      </w:pPr>
    </w:p>
    <w:p w14:paraId="0D275BD2" w14:textId="5A4D8DF3" w:rsidR="00E8158D" w:rsidRDefault="00E8158D" w:rsidP="0048530C">
      <w:pPr>
        <w:spacing w:line="276" w:lineRule="auto"/>
        <w:rPr>
          <w:sz w:val="32"/>
          <w:szCs w:val="32"/>
        </w:rPr>
      </w:pPr>
    </w:p>
    <w:p w14:paraId="6C4B8EA6" w14:textId="77777777" w:rsidR="00E8158D" w:rsidRDefault="00E8158D">
      <w:pPr>
        <w:rPr>
          <w:sz w:val="32"/>
          <w:szCs w:val="32"/>
        </w:rPr>
      </w:pPr>
      <w:r>
        <w:rPr>
          <w:sz w:val="32"/>
          <w:szCs w:val="32"/>
        </w:rPr>
        <w:br w:type="page"/>
      </w:r>
    </w:p>
    <w:p w14:paraId="7737DD0B" w14:textId="7A611BA4" w:rsidR="001907CB" w:rsidRDefault="001907CB" w:rsidP="004A1129">
      <w:pPr>
        <w:pStyle w:val="Heading1"/>
        <w:spacing w:before="0" w:after="0" w:line="276" w:lineRule="auto"/>
        <w:jc w:val="both"/>
        <w:rPr>
          <w:sz w:val="36"/>
          <w:szCs w:val="36"/>
        </w:rPr>
      </w:pPr>
      <w:r w:rsidRPr="001907CB">
        <w:rPr>
          <w:sz w:val="36"/>
          <w:szCs w:val="36"/>
        </w:rPr>
        <w:lastRenderedPageBreak/>
        <w:t xml:space="preserve">Population Health and Digital Health Promotion </w:t>
      </w:r>
      <w:proofErr w:type="gramStart"/>
      <w:r w:rsidRPr="001907CB">
        <w:rPr>
          <w:sz w:val="36"/>
          <w:szCs w:val="36"/>
        </w:rPr>
        <w:t>FitLife :</w:t>
      </w:r>
      <w:proofErr w:type="gramEnd"/>
      <w:r w:rsidRPr="001907CB">
        <w:rPr>
          <w:sz w:val="36"/>
          <w:szCs w:val="36"/>
        </w:rPr>
        <w:t xml:space="preserve"> A Smart Digital Health Promotion App to Combat Obesity</w:t>
      </w:r>
    </w:p>
    <w:p w14:paraId="3C278705" w14:textId="77777777" w:rsidR="001907CB" w:rsidRDefault="001907CB" w:rsidP="004A1129">
      <w:pPr>
        <w:spacing w:after="0" w:line="276" w:lineRule="auto"/>
        <w:jc w:val="both"/>
      </w:pPr>
    </w:p>
    <w:p w14:paraId="17AB8542" w14:textId="225E8F67" w:rsidR="001907CB" w:rsidRPr="0069001F" w:rsidRDefault="0069001F" w:rsidP="004A1129">
      <w:pPr>
        <w:pStyle w:val="Heading1"/>
        <w:spacing w:before="0" w:after="0" w:line="276" w:lineRule="auto"/>
        <w:jc w:val="both"/>
        <w:rPr>
          <w:sz w:val="36"/>
          <w:szCs w:val="36"/>
        </w:rPr>
      </w:pPr>
      <w:r w:rsidRPr="0069001F">
        <w:rPr>
          <w:rFonts w:ascii="Segoe UI Emoji" w:hAnsi="Segoe UI Emoji" w:cs="Segoe UI Emoji"/>
          <w:sz w:val="36"/>
          <w:szCs w:val="36"/>
        </w:rPr>
        <w:t>🌍</w:t>
      </w:r>
      <w:r w:rsidRPr="0069001F">
        <w:rPr>
          <w:sz w:val="36"/>
          <w:szCs w:val="36"/>
        </w:rPr>
        <w:t xml:space="preserve"> Obesity: A Growing Public Health Challenge</w:t>
      </w:r>
    </w:p>
    <w:p w14:paraId="3254734C" w14:textId="77777777" w:rsidR="009D2D94" w:rsidRDefault="009D2D94" w:rsidP="004A1129">
      <w:pPr>
        <w:spacing w:after="0" w:line="276" w:lineRule="auto"/>
        <w:jc w:val="both"/>
        <w:rPr>
          <w:sz w:val="32"/>
          <w:szCs w:val="32"/>
        </w:rPr>
      </w:pPr>
    </w:p>
    <w:p w14:paraId="25DCADA8" w14:textId="7D9AAFBA" w:rsidR="009D2D94" w:rsidRPr="009D2D94" w:rsidRDefault="009D2D94" w:rsidP="004A1129">
      <w:pPr>
        <w:spacing w:after="0" w:line="276" w:lineRule="auto"/>
        <w:jc w:val="both"/>
      </w:pPr>
      <w:r w:rsidRPr="009D2D94">
        <w:t>Obesity has become one of the major health problems across the globe. This condition raises the chances of suffering from chronic illnesses like type 2 diabetes, heart diseases, hypertension, and even cancers. The WHO (2024) states that there are more than a billion individuals who suffer from obesity in the world. The causes of obesity are poor diet, lack of exercise, and sedentary behaviour.</w:t>
      </w:r>
    </w:p>
    <w:p w14:paraId="558CB29C" w14:textId="24534EE1" w:rsidR="009D2D94" w:rsidRDefault="009D2D94" w:rsidP="004A1129">
      <w:pPr>
        <w:spacing w:after="0" w:line="276" w:lineRule="auto"/>
        <w:jc w:val="both"/>
      </w:pPr>
      <w:r w:rsidRPr="009D2D94">
        <w:t xml:space="preserve">This health problem has created a lot of pressure on health care systems and decreases the quality of life for those affected by it. Hence, digital health interventions are required </w:t>
      </w:r>
      <w:proofErr w:type="gramStart"/>
      <w:r w:rsidRPr="009D2D94">
        <w:t>in order to</w:t>
      </w:r>
      <w:proofErr w:type="gramEnd"/>
      <w:r w:rsidRPr="009D2D94">
        <w:t xml:space="preserve"> promote healthy behaviour.</w:t>
      </w:r>
    </w:p>
    <w:p w14:paraId="67370DE5" w14:textId="77777777" w:rsidR="005207AB" w:rsidRDefault="005207AB" w:rsidP="004A1129">
      <w:pPr>
        <w:spacing w:after="0" w:line="276" w:lineRule="auto"/>
        <w:jc w:val="both"/>
      </w:pPr>
    </w:p>
    <w:p w14:paraId="4A06B1E3" w14:textId="66C5DF6C" w:rsidR="0021084A" w:rsidRDefault="005207AB" w:rsidP="004A1129">
      <w:pPr>
        <w:spacing w:after="0" w:line="276" w:lineRule="auto"/>
        <w:jc w:val="both"/>
      </w:pPr>
      <w:r>
        <w:rPr>
          <w:noProof/>
        </w:rPr>
        <w:drawing>
          <wp:inline distT="0" distB="0" distL="0" distR="0" wp14:anchorId="50190CF9" wp14:editId="0EDE3DBC">
            <wp:extent cx="5731510" cy="4648200"/>
            <wp:effectExtent l="0" t="0" r="2540" b="0"/>
            <wp:docPr id="142730373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7303735" name="Picture 1427303735"/>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4648200"/>
                    </a:xfrm>
                    <a:prstGeom prst="rect">
                      <a:avLst/>
                    </a:prstGeom>
                  </pic:spPr>
                </pic:pic>
              </a:graphicData>
            </a:graphic>
          </wp:inline>
        </w:drawing>
      </w:r>
    </w:p>
    <w:p w14:paraId="6CA68B3C" w14:textId="1D830A65" w:rsidR="00EB755E" w:rsidRDefault="00EB755E" w:rsidP="00EB755E">
      <w:pPr>
        <w:spacing w:after="0" w:line="276" w:lineRule="auto"/>
        <w:jc w:val="both"/>
      </w:pPr>
      <w:r w:rsidRPr="00EB755E">
        <w:t xml:space="preserve">Global obesity is increasing rapidly across all age groups, making it one of the leading public health concerns worldwide. (World Health Organization [WHO], 2024) </w:t>
      </w:r>
    </w:p>
    <w:p w14:paraId="2EA754BF" w14:textId="77777777" w:rsidR="00EB755E" w:rsidRDefault="00EB755E" w:rsidP="00EB755E">
      <w:pPr>
        <w:spacing w:after="0" w:line="276" w:lineRule="auto"/>
        <w:jc w:val="both"/>
      </w:pPr>
    </w:p>
    <w:p w14:paraId="72222FAA" w14:textId="4C388085" w:rsidR="00637955" w:rsidRPr="00EB755E" w:rsidRDefault="00637955" w:rsidP="00EB755E">
      <w:pPr>
        <w:spacing w:after="0" w:line="276" w:lineRule="auto"/>
        <w:jc w:val="both"/>
      </w:pPr>
      <w:r w:rsidRPr="00637955">
        <w:rPr>
          <w:rFonts w:ascii="Segoe UI Emoji" w:hAnsi="Segoe UI Emoji" w:cs="Segoe UI Emoji"/>
          <w:sz w:val="36"/>
          <w:szCs w:val="36"/>
        </w:rPr>
        <w:lastRenderedPageBreak/>
        <w:t>📱</w:t>
      </w:r>
      <w:r w:rsidRPr="00637955">
        <w:rPr>
          <w:sz w:val="36"/>
          <w:szCs w:val="36"/>
        </w:rPr>
        <w:t xml:space="preserve"> My Designed Digital Technology: </w:t>
      </w:r>
      <w:r w:rsidRPr="00637955">
        <w:rPr>
          <w:b/>
          <w:bCs/>
          <w:sz w:val="36"/>
          <w:szCs w:val="36"/>
        </w:rPr>
        <w:t>FitLife+</w:t>
      </w:r>
    </w:p>
    <w:p w14:paraId="67AE6C2C" w14:textId="77777777" w:rsidR="00637955" w:rsidRDefault="00637955" w:rsidP="004A1129">
      <w:pPr>
        <w:spacing w:after="0" w:line="276" w:lineRule="auto"/>
        <w:jc w:val="both"/>
      </w:pPr>
    </w:p>
    <w:p w14:paraId="30CF5171" w14:textId="77777777" w:rsidR="00197125" w:rsidRPr="00197125" w:rsidRDefault="00197125" w:rsidP="004A1129">
      <w:pPr>
        <w:spacing w:after="0" w:line="276" w:lineRule="auto"/>
        <w:jc w:val="both"/>
      </w:pPr>
      <w:r w:rsidRPr="00197125">
        <w:rPr>
          <w:b/>
          <w:bCs/>
        </w:rPr>
        <w:t>FitLife+</w:t>
      </w:r>
      <w:r w:rsidRPr="00197125">
        <w:t xml:space="preserve"> is a digital health promotion mobile application designed to help adults reduce obesity through personalized lifestyle coaching.</w:t>
      </w:r>
    </w:p>
    <w:p w14:paraId="1C7434D8" w14:textId="77777777" w:rsidR="00197125" w:rsidRPr="00197125" w:rsidRDefault="00197125" w:rsidP="004A1129">
      <w:pPr>
        <w:spacing w:after="0" w:line="276" w:lineRule="auto"/>
        <w:jc w:val="both"/>
      </w:pPr>
      <w:r w:rsidRPr="00197125">
        <w:t>The application includes:</w:t>
      </w:r>
    </w:p>
    <w:p w14:paraId="311BFF50" w14:textId="77777777" w:rsidR="00197125" w:rsidRPr="00197125" w:rsidRDefault="00197125" w:rsidP="004A1129">
      <w:pPr>
        <w:numPr>
          <w:ilvl w:val="0"/>
          <w:numId w:val="3"/>
        </w:numPr>
        <w:spacing w:after="0" w:line="276" w:lineRule="auto"/>
        <w:jc w:val="both"/>
      </w:pPr>
      <w:r w:rsidRPr="00197125">
        <w:rPr>
          <w:rFonts w:ascii="Segoe UI Emoji" w:hAnsi="Segoe UI Emoji" w:cs="Segoe UI Emoji"/>
        </w:rPr>
        <w:t>🥗</w:t>
      </w:r>
      <w:r w:rsidRPr="00197125">
        <w:t xml:space="preserve"> AI-generated healthy meal plans </w:t>
      </w:r>
    </w:p>
    <w:p w14:paraId="1A1E666C" w14:textId="77777777" w:rsidR="00197125" w:rsidRPr="00197125" w:rsidRDefault="00197125" w:rsidP="004A1129">
      <w:pPr>
        <w:numPr>
          <w:ilvl w:val="0"/>
          <w:numId w:val="3"/>
        </w:numPr>
        <w:spacing w:after="0" w:line="276" w:lineRule="auto"/>
        <w:jc w:val="both"/>
      </w:pPr>
      <w:r w:rsidRPr="00197125">
        <w:rPr>
          <w:rFonts w:ascii="Segoe UI Emoji" w:hAnsi="Segoe UI Emoji" w:cs="Segoe UI Emoji"/>
        </w:rPr>
        <w:t>🚶</w:t>
      </w:r>
      <w:r w:rsidRPr="00197125">
        <w:t xml:space="preserve"> Daily step counter and activity tracker </w:t>
      </w:r>
    </w:p>
    <w:p w14:paraId="1B4C0638" w14:textId="77777777" w:rsidR="00197125" w:rsidRPr="00197125" w:rsidRDefault="00197125" w:rsidP="004A1129">
      <w:pPr>
        <w:numPr>
          <w:ilvl w:val="0"/>
          <w:numId w:val="3"/>
        </w:numPr>
        <w:spacing w:after="0" w:line="276" w:lineRule="auto"/>
        <w:jc w:val="both"/>
      </w:pPr>
      <w:r w:rsidRPr="00197125">
        <w:rPr>
          <w:rFonts w:ascii="Segoe UI Emoji" w:hAnsi="Segoe UI Emoji" w:cs="Segoe UI Emoji"/>
        </w:rPr>
        <w:t>💧</w:t>
      </w:r>
      <w:r w:rsidRPr="00197125">
        <w:t xml:space="preserve"> Water intake reminders </w:t>
      </w:r>
    </w:p>
    <w:p w14:paraId="4E9742AC" w14:textId="77777777" w:rsidR="00197125" w:rsidRPr="00197125" w:rsidRDefault="00197125" w:rsidP="004A1129">
      <w:pPr>
        <w:numPr>
          <w:ilvl w:val="0"/>
          <w:numId w:val="3"/>
        </w:numPr>
        <w:spacing w:after="0" w:line="276" w:lineRule="auto"/>
        <w:jc w:val="both"/>
      </w:pPr>
      <w:r w:rsidRPr="00197125">
        <w:rPr>
          <w:rFonts w:ascii="Segoe UI Emoji" w:hAnsi="Segoe UI Emoji" w:cs="Segoe UI Emoji"/>
        </w:rPr>
        <w:t>📊</w:t>
      </w:r>
      <w:r w:rsidRPr="00197125">
        <w:t xml:space="preserve"> BMI and weight progress dashboard </w:t>
      </w:r>
    </w:p>
    <w:p w14:paraId="1BE5A065" w14:textId="77777777" w:rsidR="00197125" w:rsidRPr="00197125" w:rsidRDefault="00197125" w:rsidP="004A1129">
      <w:pPr>
        <w:numPr>
          <w:ilvl w:val="0"/>
          <w:numId w:val="3"/>
        </w:numPr>
        <w:spacing w:after="0" w:line="276" w:lineRule="auto"/>
        <w:jc w:val="both"/>
      </w:pPr>
      <w:r w:rsidRPr="00197125">
        <w:rPr>
          <w:rFonts w:ascii="Segoe UI Emoji" w:hAnsi="Segoe UI Emoji" w:cs="Segoe UI Emoji"/>
        </w:rPr>
        <w:t>🎯</w:t>
      </w:r>
      <w:r w:rsidRPr="00197125">
        <w:t xml:space="preserve"> Weekly health challenges </w:t>
      </w:r>
    </w:p>
    <w:p w14:paraId="53470959" w14:textId="77777777" w:rsidR="00197125" w:rsidRPr="00197125" w:rsidRDefault="00197125" w:rsidP="004A1129">
      <w:pPr>
        <w:numPr>
          <w:ilvl w:val="0"/>
          <w:numId w:val="3"/>
        </w:numPr>
        <w:spacing w:after="0" w:line="276" w:lineRule="auto"/>
        <w:jc w:val="both"/>
      </w:pPr>
      <w:r w:rsidRPr="00197125">
        <w:rPr>
          <w:rFonts w:ascii="Segoe UI Emoji" w:hAnsi="Segoe UI Emoji" w:cs="Segoe UI Emoji"/>
        </w:rPr>
        <w:t>👩</w:t>
      </w:r>
      <w:r w:rsidRPr="00197125">
        <w:t>‍</w:t>
      </w:r>
      <w:r w:rsidRPr="00197125">
        <w:rPr>
          <w:rFonts w:ascii="Segoe UI Emoji" w:hAnsi="Segoe UI Emoji" w:cs="Segoe UI Emoji"/>
        </w:rPr>
        <w:t>⚕️</w:t>
      </w:r>
      <w:r w:rsidRPr="00197125">
        <w:t xml:space="preserve"> Online consultation with dietitians </w:t>
      </w:r>
    </w:p>
    <w:p w14:paraId="673E802F" w14:textId="77777777" w:rsidR="00197125" w:rsidRPr="00197125" w:rsidRDefault="00197125" w:rsidP="004A1129">
      <w:pPr>
        <w:numPr>
          <w:ilvl w:val="0"/>
          <w:numId w:val="3"/>
        </w:numPr>
        <w:spacing w:after="0" w:line="276" w:lineRule="auto"/>
        <w:jc w:val="both"/>
      </w:pPr>
      <w:r w:rsidRPr="00197125">
        <w:rPr>
          <w:rFonts w:ascii="Segoe UI Emoji" w:hAnsi="Segoe UI Emoji" w:cs="Segoe UI Emoji"/>
        </w:rPr>
        <w:t>🏆</w:t>
      </w:r>
      <w:r w:rsidRPr="00197125">
        <w:t xml:space="preserve"> Reward badges for achieving health goals </w:t>
      </w:r>
    </w:p>
    <w:p w14:paraId="63C877A5" w14:textId="77777777" w:rsidR="00197125" w:rsidRPr="00197125" w:rsidRDefault="00197125" w:rsidP="004A1129">
      <w:pPr>
        <w:spacing w:after="0" w:line="276" w:lineRule="auto"/>
        <w:jc w:val="both"/>
      </w:pPr>
      <w:r w:rsidRPr="00197125">
        <w:t>The app connects with smartwatches and fitness trackers to monitor users' physical activity in real time.</w:t>
      </w:r>
    </w:p>
    <w:p w14:paraId="0CC7221F" w14:textId="77777777" w:rsidR="00197125" w:rsidRDefault="00197125" w:rsidP="004A1129">
      <w:pPr>
        <w:spacing w:after="0" w:line="276" w:lineRule="auto"/>
        <w:jc w:val="both"/>
      </w:pPr>
    </w:p>
    <w:p w14:paraId="2EFBB563" w14:textId="152149BC" w:rsidR="009617C4" w:rsidRDefault="009617C4" w:rsidP="004A1129">
      <w:pPr>
        <w:pStyle w:val="Heading1"/>
        <w:spacing w:before="0" w:after="0" w:line="276" w:lineRule="auto"/>
        <w:jc w:val="both"/>
        <w:rPr>
          <w:sz w:val="36"/>
          <w:szCs w:val="36"/>
        </w:rPr>
      </w:pPr>
      <w:r w:rsidRPr="009617C4">
        <w:rPr>
          <w:rFonts w:ascii="Segoe UI Emoji" w:hAnsi="Segoe UI Emoji" w:cs="Segoe UI Emoji"/>
          <w:sz w:val="36"/>
          <w:szCs w:val="36"/>
        </w:rPr>
        <w:t>📈</w:t>
      </w:r>
      <w:r w:rsidRPr="009617C4">
        <w:rPr>
          <w:sz w:val="36"/>
          <w:szCs w:val="36"/>
        </w:rPr>
        <w:t xml:space="preserve"> How FitLife+ Promotes Health</w:t>
      </w:r>
    </w:p>
    <w:p w14:paraId="45D97CCA" w14:textId="77777777" w:rsidR="009617C4" w:rsidRDefault="009617C4" w:rsidP="004A1129">
      <w:pPr>
        <w:spacing w:after="0" w:line="276" w:lineRule="auto"/>
        <w:jc w:val="both"/>
      </w:pPr>
    </w:p>
    <w:p w14:paraId="6CB126D4" w14:textId="77777777" w:rsidR="00E719AD" w:rsidRDefault="00E719AD" w:rsidP="004A1129">
      <w:pPr>
        <w:spacing w:after="0" w:line="276" w:lineRule="auto"/>
        <w:jc w:val="both"/>
      </w:pPr>
      <w:r w:rsidRPr="00E719AD">
        <w:t>FitLife+ encourages users to adopt healthier behaviours through personalized feedback, reminders, educational content, and goal setting. The app uses behavioural change techniques such as self-monitoring, motivation, and positive reinforcement to improve long-term lifestyle habits.</w:t>
      </w:r>
    </w:p>
    <w:p w14:paraId="1650A6C2" w14:textId="77777777" w:rsidR="00566C06" w:rsidRDefault="00566C06" w:rsidP="004A1129">
      <w:pPr>
        <w:spacing w:after="0" w:line="276" w:lineRule="auto"/>
        <w:jc w:val="both"/>
      </w:pPr>
    </w:p>
    <w:p w14:paraId="27F21FED" w14:textId="64A2B5FE" w:rsidR="00667F40" w:rsidRDefault="00667F40" w:rsidP="004A1129">
      <w:pPr>
        <w:spacing w:after="0" w:line="276" w:lineRule="auto"/>
        <w:jc w:val="both"/>
      </w:pPr>
      <w:r>
        <w:rPr>
          <w:noProof/>
        </w:rPr>
        <w:drawing>
          <wp:inline distT="0" distB="0" distL="0" distR="0" wp14:anchorId="512CBD78" wp14:editId="438E7B9C">
            <wp:extent cx="5731510" cy="3535680"/>
            <wp:effectExtent l="0" t="0" r="2540" b="7620"/>
            <wp:docPr id="76596278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5962787" name="Picture 765962787"/>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535680"/>
                    </a:xfrm>
                    <a:prstGeom prst="rect">
                      <a:avLst/>
                    </a:prstGeom>
                  </pic:spPr>
                </pic:pic>
              </a:graphicData>
            </a:graphic>
          </wp:inline>
        </w:drawing>
      </w:r>
    </w:p>
    <w:p w14:paraId="65FEC6E8" w14:textId="77777777" w:rsidR="00804E0A" w:rsidRDefault="00804E0A" w:rsidP="004A1129">
      <w:pPr>
        <w:spacing w:after="0" w:line="276" w:lineRule="auto"/>
        <w:jc w:val="both"/>
      </w:pPr>
    </w:p>
    <w:p w14:paraId="66790A8E" w14:textId="77777777" w:rsidR="00804E0A" w:rsidRDefault="00804E0A" w:rsidP="004A1129">
      <w:pPr>
        <w:pStyle w:val="Heading1"/>
        <w:spacing w:before="0" w:after="0" w:line="276" w:lineRule="auto"/>
        <w:jc w:val="both"/>
        <w:rPr>
          <w:sz w:val="36"/>
          <w:szCs w:val="36"/>
        </w:rPr>
      </w:pPr>
      <w:r w:rsidRPr="00804E0A">
        <w:rPr>
          <w:rFonts w:ascii="Segoe UI Emoji" w:hAnsi="Segoe UI Emoji" w:cs="Segoe UI Emoji"/>
          <w:sz w:val="36"/>
          <w:szCs w:val="36"/>
        </w:rPr>
        <w:t>✅</w:t>
      </w:r>
      <w:r w:rsidRPr="00804E0A">
        <w:rPr>
          <w:sz w:val="36"/>
          <w:szCs w:val="36"/>
        </w:rPr>
        <w:t xml:space="preserve"> Impact of FitLife+</w:t>
      </w:r>
    </w:p>
    <w:p w14:paraId="76826E2D" w14:textId="77777777" w:rsidR="0069404F" w:rsidRPr="0069404F" w:rsidRDefault="0069404F" w:rsidP="007C29F0">
      <w:pPr>
        <w:spacing w:after="0" w:line="276" w:lineRule="auto"/>
        <w:jc w:val="both"/>
      </w:pPr>
    </w:p>
    <w:p w14:paraId="4C96DDB9" w14:textId="77777777" w:rsidR="00804E0A" w:rsidRPr="00804E0A" w:rsidRDefault="00804E0A" w:rsidP="007C29F0">
      <w:pPr>
        <w:spacing w:after="0" w:line="276" w:lineRule="auto"/>
        <w:jc w:val="both"/>
        <w:rPr>
          <w:b/>
          <w:bCs/>
        </w:rPr>
      </w:pPr>
      <w:r w:rsidRPr="00804E0A">
        <w:rPr>
          <w:b/>
          <w:bCs/>
        </w:rPr>
        <w:t>Advantages</w:t>
      </w:r>
    </w:p>
    <w:p w14:paraId="52C4F0E0" w14:textId="77777777" w:rsidR="00804E0A" w:rsidRPr="00804E0A" w:rsidRDefault="00804E0A" w:rsidP="007C29F0">
      <w:pPr>
        <w:spacing w:after="0" w:line="276" w:lineRule="auto"/>
        <w:jc w:val="both"/>
      </w:pPr>
      <w:r w:rsidRPr="00804E0A">
        <w:t>FitLife+ has several benefits:</w:t>
      </w:r>
    </w:p>
    <w:p w14:paraId="6859A614" w14:textId="77777777" w:rsidR="00804E0A" w:rsidRPr="00804E0A" w:rsidRDefault="00804E0A" w:rsidP="007C29F0">
      <w:pPr>
        <w:numPr>
          <w:ilvl w:val="0"/>
          <w:numId w:val="4"/>
        </w:numPr>
        <w:spacing w:after="0" w:line="276" w:lineRule="auto"/>
        <w:jc w:val="both"/>
      </w:pPr>
      <w:r w:rsidRPr="00804E0A">
        <w:t xml:space="preserve">Promotes healthy eating and physical activity. </w:t>
      </w:r>
    </w:p>
    <w:p w14:paraId="52452BE6" w14:textId="77777777" w:rsidR="00804E0A" w:rsidRPr="00804E0A" w:rsidRDefault="00804E0A" w:rsidP="007C29F0">
      <w:pPr>
        <w:numPr>
          <w:ilvl w:val="0"/>
          <w:numId w:val="4"/>
        </w:numPr>
        <w:spacing w:after="0" w:line="276" w:lineRule="auto"/>
        <w:jc w:val="both"/>
      </w:pPr>
      <w:r w:rsidRPr="00804E0A">
        <w:t xml:space="preserve">Provides 24-hour access to health advice. </w:t>
      </w:r>
    </w:p>
    <w:p w14:paraId="42B20034" w14:textId="77777777" w:rsidR="00804E0A" w:rsidRPr="00804E0A" w:rsidRDefault="00804E0A" w:rsidP="007C29F0">
      <w:pPr>
        <w:numPr>
          <w:ilvl w:val="0"/>
          <w:numId w:val="4"/>
        </w:numPr>
        <w:spacing w:after="0" w:line="276" w:lineRule="auto"/>
        <w:jc w:val="both"/>
      </w:pPr>
      <w:r w:rsidRPr="00804E0A">
        <w:t xml:space="preserve">Supports self-monitoring and behaviour change. </w:t>
      </w:r>
    </w:p>
    <w:p w14:paraId="41BEA913" w14:textId="77777777" w:rsidR="00804E0A" w:rsidRPr="00804E0A" w:rsidRDefault="00804E0A" w:rsidP="007C29F0">
      <w:pPr>
        <w:numPr>
          <w:ilvl w:val="0"/>
          <w:numId w:val="4"/>
        </w:numPr>
        <w:spacing w:after="0" w:line="276" w:lineRule="auto"/>
        <w:jc w:val="both"/>
      </w:pPr>
      <w:r w:rsidRPr="00804E0A">
        <w:t xml:space="preserve">Reduces healthcare costs through disease prevention. </w:t>
      </w:r>
    </w:p>
    <w:p w14:paraId="4A69241B" w14:textId="77777777" w:rsidR="00804E0A" w:rsidRPr="00804E0A" w:rsidRDefault="00804E0A" w:rsidP="007C29F0">
      <w:pPr>
        <w:numPr>
          <w:ilvl w:val="0"/>
          <w:numId w:val="4"/>
        </w:numPr>
        <w:spacing w:after="0" w:line="276" w:lineRule="auto"/>
        <w:jc w:val="both"/>
      </w:pPr>
      <w:r w:rsidRPr="00804E0A">
        <w:t xml:space="preserve">Can reach large populations regardless of location. </w:t>
      </w:r>
    </w:p>
    <w:p w14:paraId="3E9AF05B" w14:textId="77777777" w:rsidR="00804E0A" w:rsidRPr="00804E0A" w:rsidRDefault="00804E0A" w:rsidP="007C29F0">
      <w:pPr>
        <w:spacing w:after="0" w:line="276" w:lineRule="auto"/>
        <w:jc w:val="both"/>
      </w:pPr>
      <w:r w:rsidRPr="00804E0A">
        <w:t>Research suggests that mobile health (mHealth) interventions can significantly improve weight management and physical activity levels (WHO, 2021).</w:t>
      </w:r>
    </w:p>
    <w:p w14:paraId="5903B703" w14:textId="77777777" w:rsidR="00804E0A" w:rsidRPr="00804E0A" w:rsidRDefault="00804E0A" w:rsidP="007C29F0">
      <w:pPr>
        <w:spacing w:after="0" w:line="276" w:lineRule="auto"/>
        <w:jc w:val="both"/>
        <w:rPr>
          <w:b/>
          <w:bCs/>
        </w:rPr>
      </w:pPr>
      <w:r w:rsidRPr="00804E0A">
        <w:rPr>
          <w:b/>
          <w:bCs/>
        </w:rPr>
        <w:t>Limitations</w:t>
      </w:r>
    </w:p>
    <w:p w14:paraId="7E90D3C4" w14:textId="77777777" w:rsidR="00804E0A" w:rsidRPr="00804E0A" w:rsidRDefault="00804E0A" w:rsidP="007C29F0">
      <w:pPr>
        <w:spacing w:after="0" w:line="276" w:lineRule="auto"/>
        <w:jc w:val="both"/>
      </w:pPr>
      <w:r w:rsidRPr="00804E0A">
        <w:t>Despite its advantages, FitLife+ also has limitations:</w:t>
      </w:r>
    </w:p>
    <w:p w14:paraId="1518F2B4" w14:textId="77777777" w:rsidR="00804E0A" w:rsidRPr="00804E0A" w:rsidRDefault="00804E0A" w:rsidP="007C29F0">
      <w:pPr>
        <w:numPr>
          <w:ilvl w:val="0"/>
          <w:numId w:val="5"/>
        </w:numPr>
        <w:spacing w:after="0" w:line="276" w:lineRule="auto"/>
        <w:jc w:val="both"/>
      </w:pPr>
      <w:r w:rsidRPr="00804E0A">
        <w:t xml:space="preserve">Some users may stop using the app after losing motivation. </w:t>
      </w:r>
    </w:p>
    <w:p w14:paraId="79239776" w14:textId="77777777" w:rsidR="00804E0A" w:rsidRPr="00804E0A" w:rsidRDefault="00804E0A" w:rsidP="007C29F0">
      <w:pPr>
        <w:numPr>
          <w:ilvl w:val="0"/>
          <w:numId w:val="5"/>
        </w:numPr>
        <w:spacing w:after="0" w:line="276" w:lineRule="auto"/>
        <w:jc w:val="both"/>
      </w:pPr>
      <w:r w:rsidRPr="00804E0A">
        <w:t xml:space="preserve">Older adults may have limited digital literacy. </w:t>
      </w:r>
    </w:p>
    <w:p w14:paraId="65769349" w14:textId="77777777" w:rsidR="00804E0A" w:rsidRPr="00804E0A" w:rsidRDefault="00804E0A" w:rsidP="007C29F0">
      <w:pPr>
        <w:numPr>
          <w:ilvl w:val="0"/>
          <w:numId w:val="5"/>
        </w:numPr>
        <w:spacing w:after="0" w:line="276" w:lineRule="auto"/>
        <w:jc w:val="both"/>
      </w:pPr>
      <w:r w:rsidRPr="00804E0A">
        <w:t xml:space="preserve">Personal health information may be vulnerable to cybersecurity threats. </w:t>
      </w:r>
    </w:p>
    <w:p w14:paraId="10FD3675" w14:textId="77777777" w:rsidR="00804E0A" w:rsidRPr="00804E0A" w:rsidRDefault="00804E0A" w:rsidP="007C29F0">
      <w:pPr>
        <w:numPr>
          <w:ilvl w:val="0"/>
          <w:numId w:val="5"/>
        </w:numPr>
        <w:spacing w:after="0" w:line="276" w:lineRule="auto"/>
        <w:jc w:val="both"/>
      </w:pPr>
      <w:r w:rsidRPr="00804E0A">
        <w:t xml:space="preserve">AI recommendations cannot replace professional medical advice. </w:t>
      </w:r>
    </w:p>
    <w:p w14:paraId="742331C4" w14:textId="77777777" w:rsidR="00804E0A" w:rsidRPr="00E719AD" w:rsidRDefault="00804E0A" w:rsidP="007C29F0">
      <w:pPr>
        <w:spacing w:after="0" w:line="276" w:lineRule="auto"/>
        <w:jc w:val="both"/>
      </w:pPr>
    </w:p>
    <w:p w14:paraId="11865E08" w14:textId="6C7AA092" w:rsidR="00AA5516" w:rsidRDefault="00FD76B6" w:rsidP="007C29F0">
      <w:pPr>
        <w:pStyle w:val="Heading1"/>
        <w:spacing w:after="0" w:line="276" w:lineRule="auto"/>
        <w:jc w:val="both"/>
      </w:pPr>
      <w:r w:rsidRPr="00FD76B6">
        <w:t>References</w:t>
      </w:r>
    </w:p>
    <w:p w14:paraId="1827A07B" w14:textId="77777777" w:rsidR="00894716" w:rsidRPr="00894716" w:rsidRDefault="00894716" w:rsidP="007C29F0">
      <w:pPr>
        <w:pStyle w:val="ListParagraph"/>
        <w:numPr>
          <w:ilvl w:val="0"/>
          <w:numId w:val="6"/>
        </w:numPr>
        <w:spacing w:after="0" w:line="276" w:lineRule="auto"/>
        <w:jc w:val="both"/>
      </w:pPr>
      <w:r w:rsidRPr="00894716">
        <w:t xml:space="preserve">Auerbach, R. P., et al. (2018). WHO World Mental Health Surveys International College Student Project: Prevalence and distribution of mental disorders. </w:t>
      </w:r>
      <w:r w:rsidRPr="00894716">
        <w:rPr>
          <w:i/>
          <w:iCs/>
        </w:rPr>
        <w:t>Journal of Abnormal Psychology, 127</w:t>
      </w:r>
      <w:r w:rsidRPr="00894716">
        <w:t xml:space="preserve">(7), 623–638. </w:t>
      </w:r>
      <w:hyperlink r:id="rId17" w:tgtFrame="_new" w:history="1">
        <w:r w:rsidRPr="00894716">
          <w:rPr>
            <w:rStyle w:val="Hyperlink"/>
          </w:rPr>
          <w:t>https://doi.org/10.1037/abn0000362</w:t>
        </w:r>
      </w:hyperlink>
    </w:p>
    <w:p w14:paraId="43444EBF" w14:textId="77777777" w:rsidR="00894716" w:rsidRPr="00894716" w:rsidRDefault="00894716" w:rsidP="007C29F0">
      <w:pPr>
        <w:pStyle w:val="ListParagraph"/>
        <w:numPr>
          <w:ilvl w:val="0"/>
          <w:numId w:val="6"/>
        </w:numPr>
        <w:spacing w:after="0" w:line="276" w:lineRule="auto"/>
        <w:jc w:val="both"/>
      </w:pPr>
      <w:r w:rsidRPr="00894716">
        <w:t xml:space="preserve">Lupton, D. (2018). </w:t>
      </w:r>
      <w:r w:rsidRPr="00894716">
        <w:rPr>
          <w:i/>
          <w:iCs/>
        </w:rPr>
        <w:t>Digital health: Critical and cross-disciplinary perspectives</w:t>
      </w:r>
      <w:r w:rsidRPr="00894716">
        <w:t>. Routledge.</w:t>
      </w:r>
    </w:p>
    <w:p w14:paraId="2E8DDAD7" w14:textId="77777777" w:rsidR="00894716" w:rsidRPr="00894716" w:rsidRDefault="00894716" w:rsidP="007C29F0">
      <w:pPr>
        <w:pStyle w:val="ListParagraph"/>
        <w:numPr>
          <w:ilvl w:val="0"/>
          <w:numId w:val="6"/>
        </w:numPr>
        <w:spacing w:after="0" w:line="276" w:lineRule="auto"/>
        <w:jc w:val="both"/>
      </w:pPr>
      <w:r w:rsidRPr="00894716">
        <w:t xml:space="preserve">World Health Organization. (2021). </w:t>
      </w:r>
      <w:r w:rsidRPr="00894716">
        <w:rPr>
          <w:i/>
          <w:iCs/>
        </w:rPr>
        <w:t>Global strategy on digital health 2020–2025</w:t>
      </w:r>
      <w:r w:rsidRPr="00894716">
        <w:t xml:space="preserve">. </w:t>
      </w:r>
      <w:hyperlink r:id="rId18" w:tgtFrame="_new" w:history="1">
        <w:r w:rsidRPr="00894716">
          <w:rPr>
            <w:rStyle w:val="Hyperlink"/>
          </w:rPr>
          <w:t>https://www.who.int/publications/i/item/9789240020924</w:t>
        </w:r>
      </w:hyperlink>
    </w:p>
    <w:p w14:paraId="131141B3" w14:textId="77777777" w:rsidR="00894716" w:rsidRDefault="00894716" w:rsidP="007C29F0">
      <w:pPr>
        <w:pStyle w:val="ListParagraph"/>
        <w:numPr>
          <w:ilvl w:val="0"/>
          <w:numId w:val="6"/>
        </w:numPr>
        <w:spacing w:after="0" w:line="276" w:lineRule="auto"/>
        <w:jc w:val="both"/>
      </w:pPr>
      <w:r w:rsidRPr="00894716">
        <w:t xml:space="preserve">World Health Organization. (2022). </w:t>
      </w:r>
      <w:r w:rsidRPr="00894716">
        <w:rPr>
          <w:i/>
          <w:iCs/>
        </w:rPr>
        <w:t>Mental disorders</w:t>
      </w:r>
      <w:r w:rsidRPr="00894716">
        <w:t xml:space="preserve">. </w:t>
      </w:r>
      <w:hyperlink r:id="rId19" w:tgtFrame="_new" w:history="1">
        <w:r w:rsidRPr="00894716">
          <w:rPr>
            <w:rStyle w:val="Hyperlink"/>
          </w:rPr>
          <w:t>https://www.who.int/news-room/fact-sheets/detail/mental-disorders</w:t>
        </w:r>
      </w:hyperlink>
    </w:p>
    <w:p w14:paraId="320ADDBB" w14:textId="0A3C4A0F" w:rsidR="00894716" w:rsidRDefault="00E91D8D" w:rsidP="007C29F0">
      <w:pPr>
        <w:pStyle w:val="ListParagraph"/>
        <w:numPr>
          <w:ilvl w:val="0"/>
          <w:numId w:val="6"/>
        </w:numPr>
        <w:spacing w:after="0" w:line="276" w:lineRule="auto"/>
        <w:jc w:val="both"/>
      </w:pPr>
      <w:r w:rsidRPr="00E91D8D">
        <w:t xml:space="preserve">World Health Organization (WHO), 2024. </w:t>
      </w:r>
      <w:r w:rsidRPr="00E91D8D">
        <w:rPr>
          <w:i/>
          <w:iCs/>
        </w:rPr>
        <w:t>Obesity and overweight</w:t>
      </w:r>
      <w:r w:rsidRPr="00E91D8D">
        <w:t xml:space="preserve">. Geneva: World Health Organization. Available at: </w:t>
      </w:r>
      <w:hyperlink r:id="rId20" w:tgtFrame="_new" w:history="1">
        <w:r w:rsidRPr="00E91D8D">
          <w:rPr>
            <w:rStyle w:val="Hyperlink"/>
          </w:rPr>
          <w:t>https://www.who.int/news-room/fact-sheets/detail/obesity-and-overweight</w:t>
        </w:r>
      </w:hyperlink>
      <w:r w:rsidRPr="00E91D8D">
        <w:t xml:space="preserve"> (Accessed: 27 July 2026).</w:t>
      </w:r>
    </w:p>
    <w:p w14:paraId="55E888CF" w14:textId="40621D5F" w:rsidR="000B0385" w:rsidRDefault="000C2561" w:rsidP="007C29F0">
      <w:pPr>
        <w:pStyle w:val="ListParagraph"/>
        <w:numPr>
          <w:ilvl w:val="0"/>
          <w:numId w:val="6"/>
        </w:numPr>
        <w:spacing w:after="0" w:line="276" w:lineRule="auto"/>
        <w:jc w:val="both"/>
      </w:pPr>
      <w:r w:rsidRPr="000C2561">
        <w:t xml:space="preserve">Ainsworth, B.E., Haskell, W.L., Herrmann, S.D., Meckes, N., Bassett, D.R., Tudor-Locke, C., Greer, J.L., Vezina, J., Whitt-Glover, M.C. and Leon, A.S., 2011. 2011 Compendium of Physical Activities. </w:t>
      </w:r>
      <w:r w:rsidRPr="000C2561">
        <w:rPr>
          <w:i/>
          <w:iCs/>
        </w:rPr>
        <w:t>Medicine &amp; Science in Sports &amp; Exercise</w:t>
      </w:r>
      <w:r w:rsidRPr="000C2561">
        <w:t>, 43(8), pp.1575–1581.</w:t>
      </w:r>
    </w:p>
    <w:p w14:paraId="2EAC779A" w14:textId="18AD3B1A" w:rsidR="000C2561" w:rsidRDefault="00BF3760" w:rsidP="007C29F0">
      <w:pPr>
        <w:pStyle w:val="ListParagraph"/>
        <w:numPr>
          <w:ilvl w:val="0"/>
          <w:numId w:val="6"/>
        </w:numPr>
        <w:spacing w:after="0" w:line="276" w:lineRule="auto"/>
        <w:jc w:val="both"/>
      </w:pPr>
      <w:r w:rsidRPr="00BF3760">
        <w:t xml:space="preserve">Bandura, A., 1986. </w:t>
      </w:r>
      <w:r w:rsidRPr="00BF3760">
        <w:rPr>
          <w:i/>
          <w:iCs/>
        </w:rPr>
        <w:t>Social foundations of thought and action: A social cognitive theory</w:t>
      </w:r>
      <w:r w:rsidRPr="00BF3760">
        <w:t>. Englewood Cliffs: Prentice Hall.</w:t>
      </w:r>
    </w:p>
    <w:p w14:paraId="2F243CD9" w14:textId="6A921E61" w:rsidR="00BF3760" w:rsidRDefault="00BF3760" w:rsidP="007C29F0">
      <w:pPr>
        <w:pStyle w:val="ListParagraph"/>
        <w:numPr>
          <w:ilvl w:val="0"/>
          <w:numId w:val="6"/>
        </w:numPr>
        <w:spacing w:after="0" w:line="276" w:lineRule="auto"/>
        <w:jc w:val="both"/>
      </w:pPr>
      <w:r w:rsidRPr="00BF3760">
        <w:lastRenderedPageBreak/>
        <w:t xml:space="preserve">Bandura, A., 2004. Health promotion by social cognitive means. </w:t>
      </w:r>
      <w:r w:rsidRPr="00BF3760">
        <w:rPr>
          <w:i/>
          <w:iCs/>
        </w:rPr>
        <w:t xml:space="preserve">Health Education &amp; </w:t>
      </w:r>
      <w:proofErr w:type="spellStart"/>
      <w:r w:rsidRPr="00BF3760">
        <w:rPr>
          <w:i/>
          <w:iCs/>
        </w:rPr>
        <w:t>Behavior</w:t>
      </w:r>
      <w:proofErr w:type="spellEnd"/>
      <w:r w:rsidRPr="00BF3760">
        <w:t>, 31(2), pp.143–164.</w:t>
      </w:r>
    </w:p>
    <w:p w14:paraId="386D3493" w14:textId="3B5CC064" w:rsidR="00BF3760" w:rsidRDefault="00464AEB" w:rsidP="007C29F0">
      <w:pPr>
        <w:pStyle w:val="ListParagraph"/>
        <w:numPr>
          <w:ilvl w:val="0"/>
          <w:numId w:val="6"/>
        </w:numPr>
        <w:spacing w:after="0" w:line="276" w:lineRule="auto"/>
        <w:jc w:val="both"/>
      </w:pPr>
      <w:r w:rsidRPr="00464AEB">
        <w:t xml:space="preserve">Free, C., Phillips, G., Watson, L., Galli, L., Felix, L., Edwards, P., Patel, V. and Haines, A., 2013. The effectiveness of mobile-health technologies to improve health care service delivery processes: A systematic review. </w:t>
      </w:r>
      <w:proofErr w:type="spellStart"/>
      <w:r w:rsidRPr="00464AEB">
        <w:rPr>
          <w:i/>
          <w:iCs/>
        </w:rPr>
        <w:t>PLoS</w:t>
      </w:r>
      <w:proofErr w:type="spellEnd"/>
      <w:r w:rsidRPr="00464AEB">
        <w:rPr>
          <w:i/>
          <w:iCs/>
        </w:rPr>
        <w:t xml:space="preserve"> Medicine</w:t>
      </w:r>
      <w:r w:rsidRPr="00464AEB">
        <w:t>, 10(1), e1001363.</w:t>
      </w:r>
    </w:p>
    <w:p w14:paraId="5E10B5AA" w14:textId="3753B036" w:rsidR="00464AEB" w:rsidRDefault="00464AEB" w:rsidP="007C29F0">
      <w:pPr>
        <w:pStyle w:val="ListParagraph"/>
        <w:numPr>
          <w:ilvl w:val="0"/>
          <w:numId w:val="6"/>
        </w:numPr>
        <w:spacing w:after="0" w:line="276" w:lineRule="auto"/>
        <w:jc w:val="both"/>
      </w:pPr>
      <w:r w:rsidRPr="00464AEB">
        <w:t xml:space="preserve">Krebs, P. and Duncan, D.T., 2015. Health app use among US mobile phone owners. </w:t>
      </w:r>
      <w:r w:rsidRPr="00464AEB">
        <w:rPr>
          <w:i/>
          <w:iCs/>
        </w:rPr>
        <w:t xml:space="preserve">JMIR mHealth and </w:t>
      </w:r>
      <w:proofErr w:type="spellStart"/>
      <w:r w:rsidRPr="00464AEB">
        <w:rPr>
          <w:i/>
          <w:iCs/>
        </w:rPr>
        <w:t>uHealth</w:t>
      </w:r>
      <w:proofErr w:type="spellEnd"/>
      <w:r w:rsidRPr="00464AEB">
        <w:t>, 3(4), e101.</w:t>
      </w:r>
    </w:p>
    <w:p w14:paraId="7A7458F0" w14:textId="4CE63C52" w:rsidR="00464AEB" w:rsidRDefault="00464AEB" w:rsidP="007C29F0">
      <w:pPr>
        <w:pStyle w:val="ListParagraph"/>
        <w:numPr>
          <w:ilvl w:val="0"/>
          <w:numId w:val="6"/>
        </w:numPr>
        <w:spacing w:after="0" w:line="276" w:lineRule="auto"/>
        <w:jc w:val="both"/>
      </w:pPr>
      <w:r w:rsidRPr="00464AEB">
        <w:t xml:space="preserve">Michie, S., van Stralen, M.M. and West, R., 2011. The behaviour change wheel: A new method for characterising and designing behaviour change interventions. </w:t>
      </w:r>
      <w:r w:rsidRPr="00464AEB">
        <w:rPr>
          <w:i/>
          <w:iCs/>
        </w:rPr>
        <w:t>Implementation Science</w:t>
      </w:r>
      <w:r w:rsidRPr="00464AEB">
        <w:t>, 6, p.42.</w:t>
      </w:r>
    </w:p>
    <w:p w14:paraId="1BE5E885" w14:textId="30FE3A49" w:rsidR="00464AEB" w:rsidRDefault="00464AEB" w:rsidP="007C29F0">
      <w:pPr>
        <w:pStyle w:val="ListParagraph"/>
        <w:numPr>
          <w:ilvl w:val="0"/>
          <w:numId w:val="6"/>
        </w:numPr>
        <w:spacing w:after="0" w:line="276" w:lineRule="auto"/>
        <w:jc w:val="both"/>
      </w:pPr>
      <w:r w:rsidRPr="00464AEB">
        <w:t xml:space="preserve">Michie, S., Atkins, L. and West, R., 2014. </w:t>
      </w:r>
      <w:r w:rsidRPr="00464AEB">
        <w:rPr>
          <w:i/>
          <w:iCs/>
        </w:rPr>
        <w:t>The behaviour change wheel: A guide to designing interventions</w:t>
      </w:r>
      <w:r w:rsidRPr="00464AEB">
        <w:t>. London: Silverback Publishing.</w:t>
      </w:r>
    </w:p>
    <w:p w14:paraId="6C968D28" w14:textId="1729A326" w:rsidR="00464AEB" w:rsidRDefault="00C80EF5" w:rsidP="007C29F0">
      <w:pPr>
        <w:pStyle w:val="ListParagraph"/>
        <w:numPr>
          <w:ilvl w:val="0"/>
          <w:numId w:val="6"/>
        </w:numPr>
        <w:spacing w:after="0" w:line="276" w:lineRule="auto"/>
        <w:jc w:val="both"/>
      </w:pPr>
      <w:r w:rsidRPr="00C80EF5">
        <w:t xml:space="preserve">National Institute for Health and Care Excellence (NICE), 2022. </w:t>
      </w:r>
      <w:r w:rsidRPr="00C80EF5">
        <w:rPr>
          <w:i/>
          <w:iCs/>
        </w:rPr>
        <w:t>Obesity: Identification, assessment and management (CG189).</w:t>
      </w:r>
      <w:r w:rsidRPr="00C80EF5">
        <w:t xml:space="preserve"> London: NICE.</w:t>
      </w:r>
    </w:p>
    <w:p w14:paraId="6006FE36" w14:textId="5765EFEB" w:rsidR="00C80EF5" w:rsidRDefault="00C80EF5" w:rsidP="007C29F0">
      <w:pPr>
        <w:pStyle w:val="ListParagraph"/>
        <w:numPr>
          <w:ilvl w:val="0"/>
          <w:numId w:val="6"/>
        </w:numPr>
        <w:spacing w:after="0" w:line="276" w:lineRule="auto"/>
        <w:jc w:val="both"/>
      </w:pPr>
      <w:r w:rsidRPr="00C80EF5">
        <w:t xml:space="preserve">NHS England, 2023. </w:t>
      </w:r>
      <w:r w:rsidRPr="00C80EF5">
        <w:rPr>
          <w:i/>
          <w:iCs/>
        </w:rPr>
        <w:t>Digital health and care</w:t>
      </w:r>
      <w:r w:rsidRPr="00C80EF5">
        <w:t xml:space="preserve">. Available at: </w:t>
      </w:r>
      <w:hyperlink r:id="rId21" w:tgtFrame="_new" w:history="1">
        <w:r w:rsidRPr="00C80EF5">
          <w:rPr>
            <w:rStyle w:val="Hyperlink"/>
          </w:rPr>
          <w:t>https://www.england.nhs.uk</w:t>
        </w:r>
      </w:hyperlink>
      <w:r w:rsidRPr="00C80EF5">
        <w:t xml:space="preserve"> (Accessed: 28 July 2026).</w:t>
      </w:r>
    </w:p>
    <w:p w14:paraId="29389F65" w14:textId="6127D10C" w:rsidR="00C80EF5" w:rsidRPr="00C80EF5" w:rsidRDefault="00C80EF5" w:rsidP="00C80EF5">
      <w:pPr>
        <w:pStyle w:val="ListParagraph"/>
        <w:numPr>
          <w:ilvl w:val="0"/>
          <w:numId w:val="6"/>
        </w:numPr>
        <w:spacing w:line="276" w:lineRule="auto"/>
        <w:jc w:val="both"/>
      </w:pPr>
      <w:r w:rsidRPr="00C80EF5">
        <w:t xml:space="preserve"> NHS, 2024. </w:t>
      </w:r>
      <w:r w:rsidRPr="00C80EF5">
        <w:rPr>
          <w:i/>
          <w:iCs/>
        </w:rPr>
        <w:t>Obesity</w:t>
      </w:r>
      <w:r w:rsidRPr="00C80EF5">
        <w:t xml:space="preserve">. Available at: </w:t>
      </w:r>
      <w:hyperlink r:id="rId22" w:tgtFrame="_new" w:history="1">
        <w:r w:rsidRPr="00C80EF5">
          <w:rPr>
            <w:rStyle w:val="Hyperlink"/>
          </w:rPr>
          <w:t>https://www.nhs.uk/conditions/obesity/</w:t>
        </w:r>
      </w:hyperlink>
      <w:r w:rsidRPr="00C80EF5">
        <w:t xml:space="preserve"> (Accessed: 28 July 2026). </w:t>
      </w:r>
    </w:p>
    <w:p w14:paraId="14E69217" w14:textId="662A506A" w:rsidR="00C80EF5" w:rsidRDefault="00C80EF5" w:rsidP="00C80EF5">
      <w:pPr>
        <w:pStyle w:val="ListParagraph"/>
        <w:numPr>
          <w:ilvl w:val="0"/>
          <w:numId w:val="6"/>
        </w:numPr>
        <w:spacing w:after="0" w:line="276" w:lineRule="auto"/>
        <w:jc w:val="both"/>
      </w:pPr>
      <w:r w:rsidRPr="00C80EF5">
        <w:t xml:space="preserve"> O'Connor, S., Hanlon, P., O'Donnell, C.A., Garcia, S., Glanville, J. and Mair, F.S., 2016. Understanding factors affecting patient and public engagement with digital health interventions. </w:t>
      </w:r>
      <w:r w:rsidRPr="00C80EF5">
        <w:rPr>
          <w:i/>
          <w:iCs/>
        </w:rPr>
        <w:t>BMC Health Services Research</w:t>
      </w:r>
      <w:r w:rsidRPr="00C80EF5">
        <w:t>, 16, p.120.</w:t>
      </w:r>
    </w:p>
    <w:p w14:paraId="2DD27500" w14:textId="02EC6C57" w:rsidR="000538C1" w:rsidRPr="000538C1" w:rsidRDefault="000538C1" w:rsidP="000538C1">
      <w:pPr>
        <w:pStyle w:val="ListParagraph"/>
        <w:numPr>
          <w:ilvl w:val="0"/>
          <w:numId w:val="6"/>
        </w:numPr>
        <w:spacing w:line="276" w:lineRule="auto"/>
        <w:jc w:val="both"/>
      </w:pPr>
      <w:r w:rsidRPr="000538C1">
        <w:t xml:space="preserve"> Public Health England, 2020. </w:t>
      </w:r>
      <w:r w:rsidRPr="000538C1">
        <w:rPr>
          <w:i/>
          <w:iCs/>
        </w:rPr>
        <w:t>Health matters: Obesity and the food environment</w:t>
      </w:r>
      <w:r w:rsidRPr="000538C1">
        <w:t xml:space="preserve">. London: PHE. </w:t>
      </w:r>
    </w:p>
    <w:p w14:paraId="3C6C3F9D" w14:textId="3A0A38E9" w:rsidR="00C80EF5" w:rsidRDefault="000538C1" w:rsidP="000538C1">
      <w:pPr>
        <w:pStyle w:val="ListParagraph"/>
        <w:numPr>
          <w:ilvl w:val="0"/>
          <w:numId w:val="6"/>
        </w:numPr>
        <w:spacing w:after="0" w:line="276" w:lineRule="auto"/>
        <w:jc w:val="both"/>
      </w:pPr>
      <w:r w:rsidRPr="000538C1">
        <w:t xml:space="preserve"> Powell-Wiley, T.M., et al., 2021. Obesity and cardiovascular disease. </w:t>
      </w:r>
      <w:r w:rsidRPr="000538C1">
        <w:rPr>
          <w:i/>
          <w:iCs/>
        </w:rPr>
        <w:t>Circulation Research</w:t>
      </w:r>
      <w:r w:rsidRPr="000538C1">
        <w:t>, 128(11), pp.1612–1637.</w:t>
      </w:r>
    </w:p>
    <w:p w14:paraId="44820705" w14:textId="507818A4" w:rsidR="009E1232" w:rsidRPr="009E1232" w:rsidRDefault="009E1232" w:rsidP="009E1232">
      <w:pPr>
        <w:pStyle w:val="ListParagraph"/>
        <w:numPr>
          <w:ilvl w:val="0"/>
          <w:numId w:val="6"/>
        </w:numPr>
        <w:spacing w:line="276" w:lineRule="auto"/>
        <w:jc w:val="both"/>
      </w:pPr>
      <w:r w:rsidRPr="009E1232">
        <w:t xml:space="preserve">Rubin, R., 2022. Obesity prevention and digital technology. </w:t>
      </w:r>
      <w:r w:rsidRPr="009E1232">
        <w:rPr>
          <w:i/>
          <w:iCs/>
        </w:rPr>
        <w:t>JAMA</w:t>
      </w:r>
      <w:r w:rsidRPr="009E1232">
        <w:t xml:space="preserve">, 327(13), pp.1201–1203. </w:t>
      </w:r>
    </w:p>
    <w:p w14:paraId="02D78753" w14:textId="2A561F93" w:rsidR="009E1232" w:rsidRPr="00894716" w:rsidRDefault="009E1232" w:rsidP="009E1232">
      <w:pPr>
        <w:pStyle w:val="ListParagraph"/>
        <w:numPr>
          <w:ilvl w:val="0"/>
          <w:numId w:val="6"/>
        </w:numPr>
        <w:spacing w:after="0" w:line="276" w:lineRule="auto"/>
        <w:jc w:val="both"/>
      </w:pPr>
      <w:r w:rsidRPr="009E1232">
        <w:t xml:space="preserve">Sallis, J.F., Owen, N. and Fisher, E.B., 2015. Ecological models of health behaviour. In: K. Glanz, B.K. Rimer and K. Viswanath, eds. </w:t>
      </w:r>
      <w:r w:rsidRPr="009E1232">
        <w:rPr>
          <w:i/>
          <w:iCs/>
        </w:rPr>
        <w:t xml:space="preserve">Health </w:t>
      </w:r>
      <w:proofErr w:type="spellStart"/>
      <w:r w:rsidRPr="009E1232">
        <w:rPr>
          <w:i/>
          <w:iCs/>
        </w:rPr>
        <w:t>behavior</w:t>
      </w:r>
      <w:proofErr w:type="spellEnd"/>
      <w:r w:rsidRPr="009E1232">
        <w:rPr>
          <w:i/>
          <w:iCs/>
        </w:rPr>
        <w:t>: Theory, research, and practice</w:t>
      </w:r>
      <w:r w:rsidRPr="009E1232">
        <w:t>. 5th ed. San Francisco: Jossey-Bass.</w:t>
      </w:r>
    </w:p>
    <w:p w14:paraId="3719D28D" w14:textId="77777777" w:rsidR="00FD76B6" w:rsidRPr="00FD76B6" w:rsidRDefault="00FD76B6" w:rsidP="007C29F0">
      <w:pPr>
        <w:spacing w:after="0" w:line="276" w:lineRule="auto"/>
        <w:jc w:val="both"/>
      </w:pPr>
    </w:p>
    <w:sectPr w:rsidR="00FD76B6" w:rsidRPr="00FD76B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B83A5B"/>
    <w:multiLevelType w:val="multilevel"/>
    <w:tmpl w:val="CFE2A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3404EED"/>
    <w:multiLevelType w:val="hybridMultilevel"/>
    <w:tmpl w:val="584A77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2D6347"/>
    <w:multiLevelType w:val="multilevel"/>
    <w:tmpl w:val="CB343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0021525"/>
    <w:multiLevelType w:val="multilevel"/>
    <w:tmpl w:val="DBC25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B615A7A"/>
    <w:multiLevelType w:val="multilevel"/>
    <w:tmpl w:val="9E2A2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06D42B7"/>
    <w:multiLevelType w:val="hybridMultilevel"/>
    <w:tmpl w:val="2CC292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3DC0B41"/>
    <w:multiLevelType w:val="multilevel"/>
    <w:tmpl w:val="D310A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09932982">
    <w:abstractNumId w:val="6"/>
  </w:num>
  <w:num w:numId="2" w16cid:durableId="1750078954">
    <w:abstractNumId w:val="5"/>
  </w:num>
  <w:num w:numId="3" w16cid:durableId="1629123638">
    <w:abstractNumId w:val="4"/>
  </w:num>
  <w:num w:numId="4" w16cid:durableId="510722808">
    <w:abstractNumId w:val="2"/>
  </w:num>
  <w:num w:numId="5" w16cid:durableId="1842772435">
    <w:abstractNumId w:val="0"/>
  </w:num>
  <w:num w:numId="6" w16cid:durableId="1956208804">
    <w:abstractNumId w:val="1"/>
  </w:num>
  <w:num w:numId="7" w16cid:durableId="51480473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18D9"/>
    <w:rsid w:val="000538C1"/>
    <w:rsid w:val="000901C3"/>
    <w:rsid w:val="000B0385"/>
    <w:rsid w:val="000C2561"/>
    <w:rsid w:val="000E626D"/>
    <w:rsid w:val="001907CB"/>
    <w:rsid w:val="00197125"/>
    <w:rsid w:val="001E6CEE"/>
    <w:rsid w:val="0021084A"/>
    <w:rsid w:val="00282822"/>
    <w:rsid w:val="002E5FFF"/>
    <w:rsid w:val="004548AE"/>
    <w:rsid w:val="00464AEB"/>
    <w:rsid w:val="0048530C"/>
    <w:rsid w:val="0049782A"/>
    <w:rsid w:val="004A1129"/>
    <w:rsid w:val="004C3ADC"/>
    <w:rsid w:val="00501F9B"/>
    <w:rsid w:val="005205F5"/>
    <w:rsid w:val="005207AB"/>
    <w:rsid w:val="00566C06"/>
    <w:rsid w:val="00637955"/>
    <w:rsid w:val="00651040"/>
    <w:rsid w:val="00667F40"/>
    <w:rsid w:val="006718D9"/>
    <w:rsid w:val="0069001F"/>
    <w:rsid w:val="0069404F"/>
    <w:rsid w:val="006A1C0B"/>
    <w:rsid w:val="00762A10"/>
    <w:rsid w:val="007C29F0"/>
    <w:rsid w:val="00804E0A"/>
    <w:rsid w:val="008109ED"/>
    <w:rsid w:val="00872767"/>
    <w:rsid w:val="00894716"/>
    <w:rsid w:val="008F5BE4"/>
    <w:rsid w:val="009476FA"/>
    <w:rsid w:val="009617C4"/>
    <w:rsid w:val="009D2D94"/>
    <w:rsid w:val="009E1232"/>
    <w:rsid w:val="00A46CA6"/>
    <w:rsid w:val="00AA1D24"/>
    <w:rsid w:val="00AA5516"/>
    <w:rsid w:val="00AE3803"/>
    <w:rsid w:val="00BB30FA"/>
    <w:rsid w:val="00BF3760"/>
    <w:rsid w:val="00BF58C5"/>
    <w:rsid w:val="00C61B67"/>
    <w:rsid w:val="00C80EF5"/>
    <w:rsid w:val="00CA1F93"/>
    <w:rsid w:val="00D05103"/>
    <w:rsid w:val="00D05EED"/>
    <w:rsid w:val="00DF2E47"/>
    <w:rsid w:val="00E000CF"/>
    <w:rsid w:val="00E40D62"/>
    <w:rsid w:val="00E719AD"/>
    <w:rsid w:val="00E8158D"/>
    <w:rsid w:val="00E91D8D"/>
    <w:rsid w:val="00EB755E"/>
    <w:rsid w:val="00F63636"/>
    <w:rsid w:val="00FD76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12A0CC"/>
  <w15:chartTrackingRefBased/>
  <w15:docId w15:val="{1263656D-D662-46E2-879B-19C243A4FC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718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718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718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718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718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718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718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718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718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18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718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718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718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718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718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718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718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718D9"/>
    <w:rPr>
      <w:rFonts w:eastAsiaTheme="majorEastAsia" w:cstheme="majorBidi"/>
      <w:color w:val="272727" w:themeColor="text1" w:themeTint="D8"/>
    </w:rPr>
  </w:style>
  <w:style w:type="paragraph" w:styleId="Title">
    <w:name w:val="Title"/>
    <w:basedOn w:val="Normal"/>
    <w:next w:val="Normal"/>
    <w:link w:val="TitleChar"/>
    <w:uiPriority w:val="10"/>
    <w:qFormat/>
    <w:rsid w:val="006718D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718D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718D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718D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718D9"/>
    <w:pPr>
      <w:spacing w:before="160"/>
      <w:jc w:val="center"/>
    </w:pPr>
    <w:rPr>
      <w:i/>
      <w:iCs/>
      <w:color w:val="404040" w:themeColor="text1" w:themeTint="BF"/>
    </w:rPr>
  </w:style>
  <w:style w:type="character" w:customStyle="1" w:styleId="QuoteChar">
    <w:name w:val="Quote Char"/>
    <w:basedOn w:val="DefaultParagraphFont"/>
    <w:link w:val="Quote"/>
    <w:uiPriority w:val="29"/>
    <w:rsid w:val="006718D9"/>
    <w:rPr>
      <w:i/>
      <w:iCs/>
      <w:color w:val="404040" w:themeColor="text1" w:themeTint="BF"/>
    </w:rPr>
  </w:style>
  <w:style w:type="paragraph" w:styleId="ListParagraph">
    <w:name w:val="List Paragraph"/>
    <w:basedOn w:val="Normal"/>
    <w:uiPriority w:val="34"/>
    <w:qFormat/>
    <w:rsid w:val="006718D9"/>
    <w:pPr>
      <w:ind w:left="720"/>
      <w:contextualSpacing/>
    </w:pPr>
  </w:style>
  <w:style w:type="character" w:styleId="IntenseEmphasis">
    <w:name w:val="Intense Emphasis"/>
    <w:basedOn w:val="DefaultParagraphFont"/>
    <w:uiPriority w:val="21"/>
    <w:qFormat/>
    <w:rsid w:val="006718D9"/>
    <w:rPr>
      <w:i/>
      <w:iCs/>
      <w:color w:val="0F4761" w:themeColor="accent1" w:themeShade="BF"/>
    </w:rPr>
  </w:style>
  <w:style w:type="paragraph" w:styleId="IntenseQuote">
    <w:name w:val="Intense Quote"/>
    <w:basedOn w:val="Normal"/>
    <w:next w:val="Normal"/>
    <w:link w:val="IntenseQuoteChar"/>
    <w:uiPriority w:val="30"/>
    <w:qFormat/>
    <w:rsid w:val="006718D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718D9"/>
    <w:rPr>
      <w:i/>
      <w:iCs/>
      <w:color w:val="0F4761" w:themeColor="accent1" w:themeShade="BF"/>
    </w:rPr>
  </w:style>
  <w:style w:type="character" w:styleId="IntenseReference">
    <w:name w:val="Intense Reference"/>
    <w:basedOn w:val="DefaultParagraphFont"/>
    <w:uiPriority w:val="32"/>
    <w:qFormat/>
    <w:rsid w:val="006718D9"/>
    <w:rPr>
      <w:b/>
      <w:bCs/>
      <w:smallCaps/>
      <w:color w:val="0F4761" w:themeColor="accent1" w:themeShade="BF"/>
      <w:spacing w:val="5"/>
    </w:rPr>
  </w:style>
  <w:style w:type="character" w:styleId="Hyperlink">
    <w:name w:val="Hyperlink"/>
    <w:basedOn w:val="DefaultParagraphFont"/>
    <w:uiPriority w:val="99"/>
    <w:unhideWhenUsed/>
    <w:rsid w:val="0048530C"/>
    <w:rPr>
      <w:color w:val="467886" w:themeColor="hyperlink"/>
      <w:u w:val="single"/>
    </w:rPr>
  </w:style>
  <w:style w:type="character" w:styleId="UnresolvedMention">
    <w:name w:val="Unresolved Mention"/>
    <w:basedOn w:val="DefaultParagraphFont"/>
    <w:uiPriority w:val="99"/>
    <w:semiHidden/>
    <w:unhideWhenUsed/>
    <w:rsid w:val="004853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www.sportengland.org" TargetMode="External"/><Relationship Id="rId18" Type="http://schemas.openxmlformats.org/officeDocument/2006/relationships/hyperlink" Target="https://www.who.int/publications/i/item/9789240020924" TargetMode="External"/><Relationship Id="rId3" Type="http://schemas.openxmlformats.org/officeDocument/2006/relationships/settings" Target="settings.xml"/><Relationship Id="rId21" Type="http://schemas.openxmlformats.org/officeDocument/2006/relationships/hyperlink" Target="https://www.england.nhs.uk" TargetMode="External"/><Relationship Id="rId7" Type="http://schemas.openxmlformats.org/officeDocument/2006/relationships/image" Target="media/image3.jpg"/><Relationship Id="rId12" Type="http://schemas.openxmlformats.org/officeDocument/2006/relationships/hyperlink" Target="https://www.england.nhs.uk" TargetMode="External"/><Relationship Id="rId17" Type="http://schemas.openxmlformats.org/officeDocument/2006/relationships/hyperlink" Target="https://doi.org/10.1037/abn0000362" TargetMode="External"/><Relationship Id="rId2" Type="http://schemas.openxmlformats.org/officeDocument/2006/relationships/styles" Target="styles.xml"/><Relationship Id="rId16" Type="http://schemas.openxmlformats.org/officeDocument/2006/relationships/image" Target="media/image6.jpeg"/><Relationship Id="rId20" Type="http://schemas.openxmlformats.org/officeDocument/2006/relationships/hyperlink" Target="https://www.who.int/news-room/fact-sheets/detail/obesity-and-overweight" TargetMode="Externa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hyperlink" Target="https://www.nhs.uk/live-well/exercise/get-running-with-couch-to-5k/" TargetMode="External"/><Relationship Id="rId24" Type="http://schemas.openxmlformats.org/officeDocument/2006/relationships/theme" Target="theme/theme1.xml"/><Relationship Id="rId5" Type="http://schemas.openxmlformats.org/officeDocument/2006/relationships/image" Target="media/image1.emf"/><Relationship Id="rId15" Type="http://schemas.openxmlformats.org/officeDocument/2006/relationships/image" Target="media/image5.jpeg"/><Relationship Id="rId23" Type="http://schemas.openxmlformats.org/officeDocument/2006/relationships/fontTable" Target="fontTable.xml"/><Relationship Id="rId10" Type="http://schemas.openxmlformats.org/officeDocument/2006/relationships/hyperlink" Target="https://www.who.int/news-room/fact-sheets/detail/physical-activity" TargetMode="External"/><Relationship Id="rId19" Type="http://schemas.openxmlformats.org/officeDocument/2006/relationships/hyperlink" Target="https://www.who.int/news-room/fact-sheets/detail/mental-disorders" TargetMode="External"/><Relationship Id="rId4" Type="http://schemas.openxmlformats.org/officeDocument/2006/relationships/webSettings" Target="webSettings.xml"/><Relationship Id="rId9" Type="http://schemas.openxmlformats.org/officeDocument/2006/relationships/hyperlink" Target="https://www.nhs.uk/live-well/exercise/get-running-with-couch-to-5k/" TargetMode="External"/><Relationship Id="rId14" Type="http://schemas.openxmlformats.org/officeDocument/2006/relationships/hyperlink" Target="https://www.who.int/news-room/fact-sheets/detail/physical-activity" TargetMode="External"/><Relationship Id="rId22" Type="http://schemas.openxmlformats.org/officeDocument/2006/relationships/hyperlink" Target="https://www.nhs.uk/conditions/obes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369</TotalTime>
  <Pages>10</Pages>
  <Words>1950</Words>
  <Characters>11118</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yashdarji1010@gmail.com</dc:creator>
  <cp:keywords/>
  <dc:description/>
  <cp:lastModifiedBy>yashdarji1010@gmail.com</cp:lastModifiedBy>
  <cp:revision>57</cp:revision>
  <dcterms:created xsi:type="dcterms:W3CDTF">2026-07-27T11:42:00Z</dcterms:created>
  <dcterms:modified xsi:type="dcterms:W3CDTF">2026-07-28T07:34:00Z</dcterms:modified>
</cp:coreProperties>
</file>