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CD9AA" w14:textId="77777777" w:rsidR="000948A4" w:rsidRDefault="000948A4">
      <w:pPr>
        <w:spacing w:line="240" w:lineRule="auto"/>
        <w:jc w:val="both"/>
      </w:pPr>
    </w:p>
    <w:p w14:paraId="1AD71C03" w14:textId="77777777" w:rsidR="000948A4" w:rsidRDefault="000948A4">
      <w:pPr>
        <w:spacing w:line="240" w:lineRule="auto"/>
        <w:jc w:val="both"/>
      </w:pPr>
    </w:p>
    <w:p w14:paraId="30289000" w14:textId="77777777" w:rsidR="00352296" w:rsidRDefault="00352296" w:rsidP="007F68C9">
      <w:pPr>
        <w:jc w:val="center"/>
        <w:rPr>
          <w:b/>
          <w:sz w:val="28"/>
        </w:rPr>
      </w:pPr>
    </w:p>
    <w:p w14:paraId="077682F5" w14:textId="77777777" w:rsidR="00352296" w:rsidRDefault="00352296" w:rsidP="007F68C9">
      <w:pPr>
        <w:jc w:val="center"/>
        <w:rPr>
          <w:b/>
          <w:sz w:val="28"/>
        </w:rPr>
      </w:pPr>
    </w:p>
    <w:p w14:paraId="285F252B" w14:textId="77777777" w:rsidR="00352296" w:rsidRDefault="00352296" w:rsidP="007F68C9">
      <w:pPr>
        <w:jc w:val="center"/>
        <w:rPr>
          <w:b/>
          <w:sz w:val="28"/>
        </w:rPr>
      </w:pPr>
    </w:p>
    <w:p w14:paraId="5A02CFA4" w14:textId="77777777" w:rsidR="00352296" w:rsidRDefault="00352296" w:rsidP="007F68C9">
      <w:pPr>
        <w:jc w:val="center"/>
        <w:rPr>
          <w:b/>
          <w:sz w:val="28"/>
        </w:rPr>
      </w:pPr>
    </w:p>
    <w:p w14:paraId="495A5CFB" w14:textId="6521BAA9" w:rsidR="000948A4" w:rsidRPr="00C13413" w:rsidRDefault="00000000" w:rsidP="00352296">
      <w:pPr>
        <w:jc w:val="center"/>
        <w:rPr>
          <w:sz w:val="32"/>
          <w:szCs w:val="32"/>
        </w:rPr>
      </w:pPr>
      <w:r w:rsidRPr="00C13413">
        <w:rPr>
          <w:b/>
          <w:sz w:val="32"/>
          <w:szCs w:val="32"/>
        </w:rPr>
        <w:t>University of Wales Trinity Saint David</w:t>
      </w:r>
    </w:p>
    <w:p w14:paraId="624C5F35" w14:textId="53A40E1A" w:rsidR="00DF36B7" w:rsidRPr="00C13413" w:rsidRDefault="008153C9" w:rsidP="00352296">
      <w:pPr>
        <w:jc w:val="center"/>
        <w:rPr>
          <w:iCs/>
          <w:sz w:val="32"/>
          <w:szCs w:val="32"/>
        </w:rPr>
      </w:pPr>
      <w:r w:rsidRPr="00C13413">
        <w:rPr>
          <w:iCs/>
          <w:noProof/>
          <w:sz w:val="32"/>
          <w:szCs w:val="32"/>
        </w:rPr>
        <w:drawing>
          <wp:inline distT="0" distB="0" distL="0" distR="0" wp14:anchorId="65F67E02" wp14:editId="1033E9FD">
            <wp:extent cx="1174941" cy="1021080"/>
            <wp:effectExtent l="0" t="0" r="6350" b="7620"/>
            <wp:docPr id="821742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4638" cy="1029507"/>
                    </a:xfrm>
                    <a:prstGeom prst="rect">
                      <a:avLst/>
                    </a:prstGeom>
                    <a:noFill/>
                    <a:ln>
                      <a:noFill/>
                    </a:ln>
                  </pic:spPr>
                </pic:pic>
              </a:graphicData>
            </a:graphic>
          </wp:inline>
        </w:drawing>
      </w:r>
    </w:p>
    <w:p w14:paraId="7964AC9D" w14:textId="77777777" w:rsidR="000948A4" w:rsidRPr="00C13413" w:rsidRDefault="00000000" w:rsidP="00352296">
      <w:pPr>
        <w:jc w:val="center"/>
        <w:rPr>
          <w:b/>
          <w:bCs/>
          <w:sz w:val="32"/>
          <w:szCs w:val="32"/>
        </w:rPr>
      </w:pPr>
      <w:r w:rsidRPr="00C13413">
        <w:rPr>
          <w:b/>
          <w:bCs/>
          <w:sz w:val="32"/>
          <w:szCs w:val="32"/>
        </w:rPr>
        <w:t>Certificate in Higher Education Business Skills for the Workplace</w:t>
      </w:r>
    </w:p>
    <w:p w14:paraId="263EFE72" w14:textId="77777777" w:rsidR="000948A4" w:rsidRPr="00C13413" w:rsidRDefault="00000000" w:rsidP="00352296">
      <w:pPr>
        <w:jc w:val="center"/>
        <w:rPr>
          <w:sz w:val="32"/>
          <w:szCs w:val="32"/>
        </w:rPr>
      </w:pPr>
      <w:r w:rsidRPr="00C13413">
        <w:rPr>
          <w:b/>
          <w:sz w:val="32"/>
          <w:szCs w:val="32"/>
        </w:rPr>
        <w:t>Module: LCLM4006 Enterprise and Entrepreneurship</w:t>
      </w:r>
    </w:p>
    <w:p w14:paraId="38924592" w14:textId="74A4756E" w:rsidR="00352296" w:rsidRPr="00C13413" w:rsidRDefault="00000000" w:rsidP="00352296">
      <w:pPr>
        <w:jc w:val="center"/>
        <w:rPr>
          <w:b/>
          <w:bCs/>
          <w:sz w:val="32"/>
          <w:szCs w:val="32"/>
        </w:rPr>
      </w:pPr>
      <w:r w:rsidRPr="00C13413">
        <w:rPr>
          <w:b/>
          <w:bCs/>
          <w:sz w:val="32"/>
          <w:szCs w:val="32"/>
        </w:rPr>
        <w:t>Assignment: Task 1 – Individual Written Business Plan</w:t>
      </w:r>
    </w:p>
    <w:tbl>
      <w:tblPr>
        <w:tblW w:w="0" w:type="auto"/>
        <w:jc w:val="center"/>
        <w:tblLayout w:type="fixed"/>
        <w:tblLook w:val="04A0" w:firstRow="1" w:lastRow="0" w:firstColumn="1" w:lastColumn="0" w:noHBand="0" w:noVBand="1"/>
      </w:tblPr>
      <w:tblGrid>
        <w:gridCol w:w="2551"/>
        <w:gridCol w:w="5102"/>
      </w:tblGrid>
      <w:tr w:rsidR="000948A4" w:rsidRPr="00C13413" w14:paraId="5B9F0342" w14:textId="77777777">
        <w:trPr>
          <w:jc w:val="center"/>
        </w:trPr>
        <w:tc>
          <w:tcPr>
            <w:tcW w:w="2551" w:type="dxa"/>
            <w:vAlign w:val="center"/>
          </w:tcPr>
          <w:p w14:paraId="7B578393" w14:textId="77777777" w:rsidR="000948A4" w:rsidRPr="00C13413" w:rsidRDefault="00000000" w:rsidP="00C13413">
            <w:pPr>
              <w:spacing w:after="0"/>
              <w:jc w:val="center"/>
              <w:rPr>
                <w:sz w:val="32"/>
                <w:szCs w:val="32"/>
              </w:rPr>
            </w:pPr>
            <w:r w:rsidRPr="00C13413">
              <w:rPr>
                <w:b/>
                <w:sz w:val="32"/>
                <w:szCs w:val="32"/>
              </w:rPr>
              <w:t>Student name:</w:t>
            </w:r>
          </w:p>
        </w:tc>
        <w:tc>
          <w:tcPr>
            <w:tcW w:w="5102" w:type="dxa"/>
            <w:vAlign w:val="center"/>
          </w:tcPr>
          <w:p w14:paraId="675FA738" w14:textId="24CFE2AA" w:rsidR="000948A4" w:rsidRPr="00C13413" w:rsidRDefault="00000000" w:rsidP="00C13413">
            <w:pPr>
              <w:spacing w:after="0"/>
              <w:jc w:val="center"/>
              <w:rPr>
                <w:b/>
                <w:bCs/>
                <w:sz w:val="32"/>
                <w:szCs w:val="32"/>
              </w:rPr>
            </w:pPr>
            <w:r w:rsidRPr="00C13413">
              <w:rPr>
                <w:b/>
                <w:bCs/>
                <w:sz w:val="32"/>
                <w:szCs w:val="32"/>
              </w:rPr>
              <w:t>Nicolae</w:t>
            </w:r>
            <w:r w:rsidR="007B7657">
              <w:rPr>
                <w:b/>
                <w:bCs/>
                <w:sz w:val="32"/>
                <w:szCs w:val="32"/>
              </w:rPr>
              <w:t>-</w:t>
            </w:r>
            <w:r w:rsidRPr="00C13413">
              <w:rPr>
                <w:b/>
                <w:bCs/>
                <w:sz w:val="32"/>
                <w:szCs w:val="32"/>
              </w:rPr>
              <w:t>Daniel Toma</w:t>
            </w:r>
          </w:p>
        </w:tc>
      </w:tr>
      <w:tr w:rsidR="000948A4" w:rsidRPr="00C13413" w14:paraId="27EE8828" w14:textId="77777777">
        <w:trPr>
          <w:jc w:val="center"/>
        </w:trPr>
        <w:tc>
          <w:tcPr>
            <w:tcW w:w="2551" w:type="dxa"/>
            <w:vAlign w:val="center"/>
          </w:tcPr>
          <w:p w14:paraId="7E4CD4BD" w14:textId="77777777" w:rsidR="000948A4" w:rsidRPr="00C13413" w:rsidRDefault="00000000" w:rsidP="00C13413">
            <w:pPr>
              <w:spacing w:after="0"/>
              <w:jc w:val="center"/>
              <w:rPr>
                <w:sz w:val="32"/>
                <w:szCs w:val="32"/>
              </w:rPr>
            </w:pPr>
            <w:r w:rsidRPr="00C13413">
              <w:rPr>
                <w:b/>
                <w:sz w:val="32"/>
                <w:szCs w:val="32"/>
              </w:rPr>
              <w:t>Student ID:</w:t>
            </w:r>
          </w:p>
        </w:tc>
        <w:tc>
          <w:tcPr>
            <w:tcW w:w="5102" w:type="dxa"/>
            <w:vAlign w:val="center"/>
          </w:tcPr>
          <w:p w14:paraId="648A47BA" w14:textId="68E7460F" w:rsidR="000948A4" w:rsidRPr="00C13413" w:rsidRDefault="00054960" w:rsidP="00C13413">
            <w:pPr>
              <w:spacing w:after="0"/>
              <w:jc w:val="center"/>
              <w:rPr>
                <w:b/>
                <w:bCs/>
                <w:sz w:val="32"/>
                <w:szCs w:val="32"/>
              </w:rPr>
            </w:pPr>
            <w:r w:rsidRPr="00C13413">
              <w:rPr>
                <w:b/>
                <w:bCs/>
                <w:sz w:val="32"/>
                <w:szCs w:val="32"/>
              </w:rPr>
              <w:t>2514774</w:t>
            </w:r>
          </w:p>
        </w:tc>
      </w:tr>
      <w:tr w:rsidR="000948A4" w:rsidRPr="00C13413" w14:paraId="28BA83CA" w14:textId="77777777">
        <w:trPr>
          <w:jc w:val="center"/>
        </w:trPr>
        <w:tc>
          <w:tcPr>
            <w:tcW w:w="2551" w:type="dxa"/>
            <w:vAlign w:val="center"/>
          </w:tcPr>
          <w:p w14:paraId="04EA3B5B" w14:textId="77777777" w:rsidR="000948A4" w:rsidRPr="00C13413" w:rsidRDefault="00000000" w:rsidP="00C13413">
            <w:pPr>
              <w:spacing w:after="0"/>
              <w:jc w:val="center"/>
              <w:rPr>
                <w:sz w:val="32"/>
                <w:szCs w:val="32"/>
              </w:rPr>
            </w:pPr>
            <w:r w:rsidRPr="00C13413">
              <w:rPr>
                <w:b/>
                <w:sz w:val="32"/>
                <w:szCs w:val="32"/>
              </w:rPr>
              <w:t>Lecturer:</w:t>
            </w:r>
          </w:p>
        </w:tc>
        <w:tc>
          <w:tcPr>
            <w:tcW w:w="5102" w:type="dxa"/>
            <w:vAlign w:val="center"/>
          </w:tcPr>
          <w:p w14:paraId="28F3B6DA" w14:textId="0D3943C9" w:rsidR="000948A4" w:rsidRPr="00C13413" w:rsidRDefault="00377354" w:rsidP="00C13413">
            <w:pPr>
              <w:spacing w:after="0"/>
              <w:jc w:val="center"/>
              <w:rPr>
                <w:b/>
                <w:bCs/>
                <w:sz w:val="32"/>
                <w:szCs w:val="32"/>
              </w:rPr>
            </w:pPr>
            <w:r w:rsidRPr="00C13413">
              <w:rPr>
                <w:b/>
                <w:bCs/>
                <w:sz w:val="32"/>
                <w:szCs w:val="32"/>
              </w:rPr>
              <w:t>Simon Chatterton</w:t>
            </w:r>
          </w:p>
        </w:tc>
      </w:tr>
      <w:tr w:rsidR="000948A4" w14:paraId="5E4DCE39" w14:textId="77777777">
        <w:trPr>
          <w:jc w:val="center"/>
        </w:trPr>
        <w:tc>
          <w:tcPr>
            <w:tcW w:w="2551" w:type="dxa"/>
            <w:vAlign w:val="center"/>
          </w:tcPr>
          <w:p w14:paraId="165EB7E0" w14:textId="18F5C8B9" w:rsidR="000948A4" w:rsidRDefault="000948A4" w:rsidP="006F1F98">
            <w:pPr>
              <w:spacing w:after="0" w:line="240" w:lineRule="auto"/>
              <w:jc w:val="center"/>
            </w:pPr>
          </w:p>
        </w:tc>
        <w:tc>
          <w:tcPr>
            <w:tcW w:w="5102" w:type="dxa"/>
            <w:vAlign w:val="center"/>
          </w:tcPr>
          <w:p w14:paraId="4AC0B789" w14:textId="2E68A910" w:rsidR="000948A4" w:rsidRDefault="000948A4" w:rsidP="006F1F98">
            <w:pPr>
              <w:spacing w:after="0" w:line="240" w:lineRule="auto"/>
              <w:jc w:val="center"/>
            </w:pPr>
          </w:p>
        </w:tc>
      </w:tr>
      <w:tr w:rsidR="000948A4" w14:paraId="2D6443B8" w14:textId="77777777">
        <w:trPr>
          <w:jc w:val="center"/>
        </w:trPr>
        <w:tc>
          <w:tcPr>
            <w:tcW w:w="2551" w:type="dxa"/>
            <w:vAlign w:val="center"/>
          </w:tcPr>
          <w:p w14:paraId="69ED372C" w14:textId="38E886F3" w:rsidR="000948A4" w:rsidRDefault="000948A4">
            <w:pPr>
              <w:spacing w:after="0" w:line="240" w:lineRule="auto"/>
            </w:pPr>
          </w:p>
        </w:tc>
        <w:tc>
          <w:tcPr>
            <w:tcW w:w="5102" w:type="dxa"/>
            <w:vAlign w:val="center"/>
          </w:tcPr>
          <w:p w14:paraId="4C6A845A" w14:textId="7E32A591" w:rsidR="000948A4" w:rsidRDefault="000948A4">
            <w:pPr>
              <w:spacing w:after="0" w:line="240" w:lineRule="auto"/>
            </w:pPr>
          </w:p>
        </w:tc>
      </w:tr>
    </w:tbl>
    <w:p w14:paraId="6439FA2A" w14:textId="5897A083" w:rsidR="00352296" w:rsidRPr="00822197" w:rsidRDefault="00000000" w:rsidP="00822197">
      <w:r>
        <w:br w:type="page"/>
      </w:r>
    </w:p>
    <w:p w14:paraId="1F3F0B2E" w14:textId="77777777" w:rsidR="00352296" w:rsidRDefault="00352296" w:rsidP="00822197">
      <w:pPr>
        <w:jc w:val="center"/>
        <w:rPr>
          <w:b/>
          <w:sz w:val="36"/>
          <w:szCs w:val="36"/>
        </w:rPr>
      </w:pPr>
      <w:r w:rsidRPr="00822197">
        <w:rPr>
          <w:b/>
          <w:sz w:val="36"/>
          <w:szCs w:val="36"/>
        </w:rPr>
        <w:lastRenderedPageBreak/>
        <w:t>POLONICUL BISTRO</w:t>
      </w:r>
    </w:p>
    <w:p w14:paraId="290AD49E" w14:textId="77777777" w:rsidR="00822197" w:rsidRPr="00822197" w:rsidRDefault="00822197" w:rsidP="00822197">
      <w:pPr>
        <w:jc w:val="center"/>
        <w:rPr>
          <w:b/>
          <w:sz w:val="36"/>
          <w:szCs w:val="36"/>
        </w:rPr>
      </w:pPr>
    </w:p>
    <w:p w14:paraId="1AC99364" w14:textId="77777777" w:rsidR="000948A4" w:rsidRDefault="00000000">
      <w:r>
        <w:rPr>
          <w:b/>
          <w:color w:val="1F5C4A"/>
        </w:rPr>
        <w:t>Executive Summary</w:t>
      </w:r>
    </w:p>
    <w:p w14:paraId="422835F9" w14:textId="5EA0F374" w:rsidR="000948A4" w:rsidRDefault="00000000">
      <w:pPr>
        <w:jc w:val="both"/>
      </w:pPr>
      <w:r>
        <w:t>My name is Nicolae</w:t>
      </w:r>
      <w:r w:rsidR="0060332A">
        <w:t>-</w:t>
      </w:r>
      <w:r>
        <w:t xml:space="preserve">Daniel Toma, and I plan to open </w:t>
      </w:r>
      <w:proofErr w:type="spellStart"/>
      <w:r>
        <w:rPr>
          <w:b/>
        </w:rPr>
        <w:t>Polonicul</w:t>
      </w:r>
      <w:proofErr w:type="spellEnd"/>
      <w:r>
        <w:rPr>
          <w:b/>
        </w:rPr>
        <w:t xml:space="preserve"> Bistro</w:t>
      </w:r>
      <w:r>
        <w:t>, a hot food takeaway bistro</w:t>
      </w:r>
      <w:r w:rsidR="00822197">
        <w:t>,</w:t>
      </w:r>
      <w:r>
        <w:t xml:space="preserve"> on </w:t>
      </w:r>
      <w:proofErr w:type="spellStart"/>
      <w:r>
        <w:t>Lowe</w:t>
      </w:r>
      <w:r w:rsidR="006E1E2F">
        <w:t>smoor</w:t>
      </w:r>
      <w:proofErr w:type="spellEnd"/>
      <w:r>
        <w:t xml:space="preserve">, Worcester, in </w:t>
      </w:r>
      <w:r>
        <w:rPr>
          <w:b/>
        </w:rPr>
        <w:t>January 2029</w:t>
      </w:r>
      <w:r>
        <w:t>. The menu combines Eastern European home-style dishes, such as grilled skinless sausages</w:t>
      </w:r>
      <w:r w:rsidR="00C34911">
        <w:t>, stuffed cabbage rolls</w:t>
      </w:r>
      <w:r>
        <w:t xml:space="preserve"> and a homemade soup of the day, with popular</w:t>
      </w:r>
      <w:r w:rsidR="00D46740">
        <w:t xml:space="preserve"> international</w:t>
      </w:r>
      <w:r>
        <w:t xml:space="preserve"> street food such as smashed burgers, chicken shawarma and wraps.</w:t>
      </w:r>
    </w:p>
    <w:p w14:paraId="1BAB78B6" w14:textId="7A84DEC6" w:rsidR="000948A4" w:rsidRDefault="00000000">
      <w:pPr>
        <w:jc w:val="both"/>
      </w:pPr>
      <w:r>
        <w:t>The bistro is for customers of all nationalities, especially working adults aged 25–44, Worcester's Eastern European community and students. My unique selling point (USP) is home-made food, cooked</w:t>
      </w:r>
      <w:r w:rsidR="00D46740">
        <w:t xml:space="preserve"> freshly every day</w:t>
      </w:r>
      <w:r>
        <w:t>, at fair prices.</w:t>
      </w:r>
    </w:p>
    <w:p w14:paraId="1C429D22" w14:textId="77777777" w:rsidR="000948A4" w:rsidRDefault="00000000">
      <w:pPr>
        <w:jc w:val="both"/>
      </w:pPr>
      <w:r>
        <w:t xml:space="preserve">I will run the business as a sole trader and employ one local part-time assistant. I will buy ingredients from local suppliers and reduce waste through compostable packaging, food-waste recycling and food bank donations. I will promote the bistro through social media, Google, delivery apps and </w:t>
      </w:r>
      <w:proofErr w:type="gramStart"/>
      <w:r>
        <w:t>a loyalty card</w:t>
      </w:r>
      <w:proofErr w:type="gramEnd"/>
      <w:r>
        <w:t>.</w:t>
      </w:r>
    </w:p>
    <w:p w14:paraId="4292F1F9" w14:textId="77777777" w:rsidR="000948A4" w:rsidRDefault="00000000">
      <w:pPr>
        <w:jc w:val="both"/>
      </w:pPr>
      <w:r>
        <w:t xml:space="preserve">I need </w:t>
      </w:r>
      <w:r>
        <w:rPr>
          <w:b/>
        </w:rPr>
        <w:t>£22,000</w:t>
      </w:r>
      <w:r>
        <w:t xml:space="preserve">, which I will fund entirely from my </w:t>
      </w:r>
      <w:r>
        <w:rPr>
          <w:b/>
        </w:rPr>
        <w:t>personal savings</w:t>
      </w:r>
      <w:r>
        <w:t xml:space="preserve">, so the business starts with no debt. First-month sales are forecast at </w:t>
      </w:r>
      <w:r>
        <w:rPr>
          <w:b/>
        </w:rPr>
        <w:t>£8,775</w:t>
      </w:r>
      <w:r>
        <w:t xml:space="preserve"> (excluding VAT) against total out-flows of </w:t>
      </w:r>
      <w:r>
        <w:rPr>
          <w:b/>
        </w:rPr>
        <w:t>£26,271</w:t>
      </w:r>
      <w:r>
        <w:t xml:space="preserve">, which include one-off start-up costs. This leaves </w:t>
      </w:r>
      <w:r>
        <w:rPr>
          <w:b/>
        </w:rPr>
        <w:t>£4,504</w:t>
      </w:r>
      <w:r>
        <w:t xml:space="preserve"> in the bank at the end of January 2029.</w:t>
      </w:r>
    </w:p>
    <w:p w14:paraId="1A59C862" w14:textId="77777777" w:rsidR="000948A4" w:rsidRDefault="00000000">
      <w:r>
        <w:br w:type="page"/>
      </w:r>
    </w:p>
    <w:p w14:paraId="016912CD" w14:textId="77777777" w:rsidR="000948A4" w:rsidRDefault="00000000">
      <w:r>
        <w:rPr>
          <w:b/>
          <w:color w:val="1F5C4A"/>
        </w:rPr>
        <w:lastRenderedPageBreak/>
        <w:t>Table of Contents</w:t>
      </w:r>
    </w:p>
    <w:p w14:paraId="47E40946" w14:textId="20CEB27B" w:rsidR="008153C9" w:rsidRDefault="00000000">
      <w:pPr>
        <w:pStyle w:val="TOC1"/>
        <w:tabs>
          <w:tab w:val="right" w:leader="dot" w:pos="9062"/>
        </w:tabs>
        <w:rPr>
          <w:noProof/>
        </w:rPr>
      </w:pPr>
      <w:r>
        <w:fldChar w:fldCharType="begin"/>
      </w:r>
      <w:r>
        <w:instrText xml:space="preserve"> TOC \o "1-2" \h \z \u </w:instrText>
      </w:r>
      <w:r>
        <w:fldChar w:fldCharType="separate"/>
      </w:r>
      <w:hyperlink w:anchor="_Toc243496181" w:history="1">
        <w:r w:rsidR="008153C9" w:rsidRPr="00166141">
          <w:rPr>
            <w:rStyle w:val="Hyperlink"/>
            <w:noProof/>
          </w:rPr>
          <w:t>1. Overview of the Business Idea</w:t>
        </w:r>
        <w:r w:rsidR="008153C9">
          <w:rPr>
            <w:noProof/>
            <w:webHidden/>
          </w:rPr>
          <w:tab/>
        </w:r>
        <w:r w:rsidR="008153C9">
          <w:rPr>
            <w:noProof/>
            <w:webHidden/>
          </w:rPr>
          <w:fldChar w:fldCharType="begin"/>
        </w:r>
        <w:r w:rsidR="008153C9">
          <w:rPr>
            <w:noProof/>
            <w:webHidden/>
          </w:rPr>
          <w:instrText xml:space="preserve"> PAGEREF _Toc243496181 \h </w:instrText>
        </w:r>
        <w:r w:rsidR="008153C9">
          <w:rPr>
            <w:noProof/>
            <w:webHidden/>
          </w:rPr>
        </w:r>
        <w:r w:rsidR="008153C9">
          <w:rPr>
            <w:noProof/>
            <w:webHidden/>
          </w:rPr>
          <w:fldChar w:fldCharType="separate"/>
        </w:r>
        <w:r w:rsidR="008153C9">
          <w:rPr>
            <w:noProof/>
            <w:webHidden/>
          </w:rPr>
          <w:t>1</w:t>
        </w:r>
        <w:r w:rsidR="008153C9">
          <w:rPr>
            <w:noProof/>
            <w:webHidden/>
          </w:rPr>
          <w:fldChar w:fldCharType="end"/>
        </w:r>
      </w:hyperlink>
    </w:p>
    <w:p w14:paraId="1244A603" w14:textId="10033D7A" w:rsidR="008153C9" w:rsidRDefault="008153C9">
      <w:pPr>
        <w:pStyle w:val="TOC2"/>
        <w:tabs>
          <w:tab w:val="right" w:leader="dot" w:pos="9062"/>
        </w:tabs>
        <w:rPr>
          <w:noProof/>
        </w:rPr>
      </w:pPr>
      <w:hyperlink w:anchor="_Toc243496182" w:history="1">
        <w:r w:rsidRPr="00166141">
          <w:rPr>
            <w:rStyle w:val="Hyperlink"/>
            <w:noProof/>
          </w:rPr>
          <w:t xml:space="preserve">1.1 </w:t>
        </w:r>
        <w:r w:rsidR="00C4400E">
          <w:rPr>
            <w:rStyle w:val="Hyperlink"/>
            <w:noProof/>
          </w:rPr>
          <w:t>The</w:t>
        </w:r>
        <w:r w:rsidRPr="00166141">
          <w:rPr>
            <w:rStyle w:val="Hyperlink"/>
            <w:noProof/>
          </w:rPr>
          <w:t xml:space="preserve"> business idea and products</w:t>
        </w:r>
        <w:r>
          <w:rPr>
            <w:noProof/>
            <w:webHidden/>
          </w:rPr>
          <w:tab/>
        </w:r>
        <w:r>
          <w:rPr>
            <w:noProof/>
            <w:webHidden/>
          </w:rPr>
          <w:fldChar w:fldCharType="begin"/>
        </w:r>
        <w:r>
          <w:rPr>
            <w:noProof/>
            <w:webHidden/>
          </w:rPr>
          <w:instrText xml:space="preserve"> PAGEREF _Toc243496182 \h </w:instrText>
        </w:r>
        <w:r>
          <w:rPr>
            <w:noProof/>
            <w:webHidden/>
          </w:rPr>
        </w:r>
        <w:r>
          <w:rPr>
            <w:noProof/>
            <w:webHidden/>
          </w:rPr>
          <w:fldChar w:fldCharType="separate"/>
        </w:r>
        <w:r>
          <w:rPr>
            <w:noProof/>
            <w:webHidden/>
          </w:rPr>
          <w:t>1</w:t>
        </w:r>
        <w:r>
          <w:rPr>
            <w:noProof/>
            <w:webHidden/>
          </w:rPr>
          <w:fldChar w:fldCharType="end"/>
        </w:r>
      </w:hyperlink>
    </w:p>
    <w:p w14:paraId="6EA183EC" w14:textId="2015AA8F" w:rsidR="008153C9" w:rsidRDefault="008153C9">
      <w:pPr>
        <w:pStyle w:val="TOC2"/>
        <w:tabs>
          <w:tab w:val="right" w:leader="dot" w:pos="9062"/>
        </w:tabs>
        <w:rPr>
          <w:noProof/>
        </w:rPr>
      </w:pPr>
      <w:hyperlink w:anchor="_Toc243496183" w:history="1">
        <w:r w:rsidRPr="00166141">
          <w:rPr>
            <w:rStyle w:val="Hyperlink"/>
            <w:noProof/>
          </w:rPr>
          <w:t>1.2 Unique selling point (USP)</w:t>
        </w:r>
        <w:r>
          <w:rPr>
            <w:noProof/>
            <w:webHidden/>
          </w:rPr>
          <w:tab/>
        </w:r>
        <w:r>
          <w:rPr>
            <w:noProof/>
            <w:webHidden/>
          </w:rPr>
          <w:fldChar w:fldCharType="begin"/>
        </w:r>
        <w:r>
          <w:rPr>
            <w:noProof/>
            <w:webHidden/>
          </w:rPr>
          <w:instrText xml:space="preserve"> PAGEREF _Toc243496183 \h </w:instrText>
        </w:r>
        <w:r>
          <w:rPr>
            <w:noProof/>
            <w:webHidden/>
          </w:rPr>
        </w:r>
        <w:r>
          <w:rPr>
            <w:noProof/>
            <w:webHidden/>
          </w:rPr>
          <w:fldChar w:fldCharType="separate"/>
        </w:r>
        <w:r>
          <w:rPr>
            <w:noProof/>
            <w:webHidden/>
          </w:rPr>
          <w:t>1</w:t>
        </w:r>
        <w:r>
          <w:rPr>
            <w:noProof/>
            <w:webHidden/>
          </w:rPr>
          <w:fldChar w:fldCharType="end"/>
        </w:r>
      </w:hyperlink>
    </w:p>
    <w:p w14:paraId="454EF5D6" w14:textId="1179C9E5" w:rsidR="008153C9" w:rsidRDefault="008153C9">
      <w:pPr>
        <w:pStyle w:val="TOC2"/>
        <w:tabs>
          <w:tab w:val="right" w:leader="dot" w:pos="9062"/>
        </w:tabs>
        <w:rPr>
          <w:noProof/>
        </w:rPr>
      </w:pPr>
      <w:hyperlink w:anchor="_Toc243496184" w:history="1">
        <w:r w:rsidRPr="00166141">
          <w:rPr>
            <w:rStyle w:val="Hyperlink"/>
            <w:noProof/>
          </w:rPr>
          <w:t>1.3 Environmental sustainability and community support</w:t>
        </w:r>
        <w:r>
          <w:rPr>
            <w:noProof/>
            <w:webHidden/>
          </w:rPr>
          <w:tab/>
        </w:r>
        <w:r>
          <w:rPr>
            <w:noProof/>
            <w:webHidden/>
          </w:rPr>
          <w:fldChar w:fldCharType="begin"/>
        </w:r>
        <w:r>
          <w:rPr>
            <w:noProof/>
            <w:webHidden/>
          </w:rPr>
          <w:instrText xml:space="preserve"> PAGEREF _Toc243496184 \h </w:instrText>
        </w:r>
        <w:r>
          <w:rPr>
            <w:noProof/>
            <w:webHidden/>
          </w:rPr>
        </w:r>
        <w:r>
          <w:rPr>
            <w:noProof/>
            <w:webHidden/>
          </w:rPr>
          <w:fldChar w:fldCharType="separate"/>
        </w:r>
        <w:r>
          <w:rPr>
            <w:noProof/>
            <w:webHidden/>
          </w:rPr>
          <w:t>1</w:t>
        </w:r>
        <w:r>
          <w:rPr>
            <w:noProof/>
            <w:webHidden/>
          </w:rPr>
          <w:fldChar w:fldCharType="end"/>
        </w:r>
      </w:hyperlink>
    </w:p>
    <w:p w14:paraId="0139EB63" w14:textId="119F96B9" w:rsidR="008153C9" w:rsidRDefault="008153C9">
      <w:pPr>
        <w:pStyle w:val="TOC2"/>
        <w:tabs>
          <w:tab w:val="right" w:leader="dot" w:pos="9062"/>
        </w:tabs>
        <w:rPr>
          <w:noProof/>
        </w:rPr>
      </w:pPr>
      <w:hyperlink w:anchor="_Toc243496185" w:history="1">
        <w:r w:rsidRPr="00166141">
          <w:rPr>
            <w:rStyle w:val="Hyperlink"/>
            <w:noProof/>
          </w:rPr>
          <w:t>1.4 Legal format and management structure</w:t>
        </w:r>
        <w:r>
          <w:rPr>
            <w:noProof/>
            <w:webHidden/>
          </w:rPr>
          <w:tab/>
        </w:r>
        <w:r>
          <w:rPr>
            <w:noProof/>
            <w:webHidden/>
          </w:rPr>
          <w:fldChar w:fldCharType="begin"/>
        </w:r>
        <w:r>
          <w:rPr>
            <w:noProof/>
            <w:webHidden/>
          </w:rPr>
          <w:instrText xml:space="preserve"> PAGEREF _Toc243496185 \h </w:instrText>
        </w:r>
        <w:r>
          <w:rPr>
            <w:noProof/>
            <w:webHidden/>
          </w:rPr>
        </w:r>
        <w:r>
          <w:rPr>
            <w:noProof/>
            <w:webHidden/>
          </w:rPr>
          <w:fldChar w:fldCharType="separate"/>
        </w:r>
        <w:r>
          <w:rPr>
            <w:noProof/>
            <w:webHidden/>
          </w:rPr>
          <w:t>1</w:t>
        </w:r>
        <w:r>
          <w:rPr>
            <w:noProof/>
            <w:webHidden/>
          </w:rPr>
          <w:fldChar w:fldCharType="end"/>
        </w:r>
      </w:hyperlink>
    </w:p>
    <w:p w14:paraId="2607E3DF" w14:textId="0CE8B63B" w:rsidR="008153C9" w:rsidRDefault="008153C9">
      <w:pPr>
        <w:pStyle w:val="TOC1"/>
        <w:tabs>
          <w:tab w:val="right" w:leader="dot" w:pos="9062"/>
        </w:tabs>
        <w:rPr>
          <w:noProof/>
        </w:rPr>
      </w:pPr>
      <w:hyperlink w:anchor="_Toc243496186" w:history="1">
        <w:r w:rsidRPr="00166141">
          <w:rPr>
            <w:rStyle w:val="Hyperlink"/>
            <w:noProof/>
          </w:rPr>
          <w:t>2. Market Research</w:t>
        </w:r>
        <w:r>
          <w:rPr>
            <w:noProof/>
            <w:webHidden/>
          </w:rPr>
          <w:tab/>
        </w:r>
        <w:r>
          <w:rPr>
            <w:noProof/>
            <w:webHidden/>
          </w:rPr>
          <w:fldChar w:fldCharType="begin"/>
        </w:r>
        <w:r>
          <w:rPr>
            <w:noProof/>
            <w:webHidden/>
          </w:rPr>
          <w:instrText xml:space="preserve"> PAGEREF _Toc243496186 \h </w:instrText>
        </w:r>
        <w:r>
          <w:rPr>
            <w:noProof/>
            <w:webHidden/>
          </w:rPr>
        </w:r>
        <w:r>
          <w:rPr>
            <w:noProof/>
            <w:webHidden/>
          </w:rPr>
          <w:fldChar w:fldCharType="separate"/>
        </w:r>
        <w:r>
          <w:rPr>
            <w:noProof/>
            <w:webHidden/>
          </w:rPr>
          <w:t>1</w:t>
        </w:r>
        <w:r>
          <w:rPr>
            <w:noProof/>
            <w:webHidden/>
          </w:rPr>
          <w:fldChar w:fldCharType="end"/>
        </w:r>
      </w:hyperlink>
    </w:p>
    <w:p w14:paraId="17BDB09E" w14:textId="5ED04D1C" w:rsidR="008153C9" w:rsidRDefault="008153C9">
      <w:pPr>
        <w:pStyle w:val="TOC2"/>
        <w:tabs>
          <w:tab w:val="right" w:leader="dot" w:pos="9062"/>
        </w:tabs>
        <w:rPr>
          <w:noProof/>
        </w:rPr>
      </w:pPr>
      <w:hyperlink w:anchor="_Toc243496187" w:history="1">
        <w:r w:rsidRPr="00166141">
          <w:rPr>
            <w:rStyle w:val="Hyperlink"/>
            <w:noProof/>
          </w:rPr>
          <w:t>2.1 PESTEL analysis</w:t>
        </w:r>
        <w:r>
          <w:rPr>
            <w:noProof/>
            <w:webHidden/>
          </w:rPr>
          <w:tab/>
        </w:r>
        <w:r>
          <w:rPr>
            <w:noProof/>
            <w:webHidden/>
          </w:rPr>
          <w:fldChar w:fldCharType="begin"/>
        </w:r>
        <w:r>
          <w:rPr>
            <w:noProof/>
            <w:webHidden/>
          </w:rPr>
          <w:instrText xml:space="preserve"> PAGEREF _Toc243496187 \h </w:instrText>
        </w:r>
        <w:r>
          <w:rPr>
            <w:noProof/>
            <w:webHidden/>
          </w:rPr>
        </w:r>
        <w:r>
          <w:rPr>
            <w:noProof/>
            <w:webHidden/>
          </w:rPr>
          <w:fldChar w:fldCharType="separate"/>
        </w:r>
        <w:r>
          <w:rPr>
            <w:noProof/>
            <w:webHidden/>
          </w:rPr>
          <w:t>1</w:t>
        </w:r>
        <w:r>
          <w:rPr>
            <w:noProof/>
            <w:webHidden/>
          </w:rPr>
          <w:fldChar w:fldCharType="end"/>
        </w:r>
      </w:hyperlink>
    </w:p>
    <w:p w14:paraId="632D4AC4" w14:textId="271B425D" w:rsidR="008153C9" w:rsidRDefault="008153C9">
      <w:pPr>
        <w:pStyle w:val="TOC2"/>
        <w:tabs>
          <w:tab w:val="right" w:leader="dot" w:pos="9062"/>
        </w:tabs>
        <w:rPr>
          <w:noProof/>
        </w:rPr>
      </w:pPr>
      <w:hyperlink w:anchor="_Toc243496188" w:history="1">
        <w:r w:rsidRPr="00166141">
          <w:rPr>
            <w:rStyle w:val="Hyperlink"/>
            <w:noProof/>
          </w:rPr>
          <w:t>2.2 Competition</w:t>
        </w:r>
        <w:r>
          <w:rPr>
            <w:noProof/>
            <w:webHidden/>
          </w:rPr>
          <w:tab/>
        </w:r>
        <w:r>
          <w:rPr>
            <w:noProof/>
            <w:webHidden/>
          </w:rPr>
          <w:fldChar w:fldCharType="begin"/>
        </w:r>
        <w:r>
          <w:rPr>
            <w:noProof/>
            <w:webHidden/>
          </w:rPr>
          <w:instrText xml:space="preserve"> PAGEREF _Toc243496188 \h </w:instrText>
        </w:r>
        <w:r>
          <w:rPr>
            <w:noProof/>
            <w:webHidden/>
          </w:rPr>
        </w:r>
        <w:r>
          <w:rPr>
            <w:noProof/>
            <w:webHidden/>
          </w:rPr>
          <w:fldChar w:fldCharType="separate"/>
        </w:r>
        <w:r>
          <w:rPr>
            <w:noProof/>
            <w:webHidden/>
          </w:rPr>
          <w:t>1</w:t>
        </w:r>
        <w:r>
          <w:rPr>
            <w:noProof/>
            <w:webHidden/>
          </w:rPr>
          <w:fldChar w:fldCharType="end"/>
        </w:r>
      </w:hyperlink>
    </w:p>
    <w:p w14:paraId="5B9A2D96" w14:textId="7F1EAB12" w:rsidR="008153C9" w:rsidRDefault="008153C9">
      <w:pPr>
        <w:pStyle w:val="TOC2"/>
        <w:tabs>
          <w:tab w:val="right" w:leader="dot" w:pos="9062"/>
        </w:tabs>
        <w:rPr>
          <w:noProof/>
        </w:rPr>
      </w:pPr>
      <w:hyperlink w:anchor="_Toc243496189" w:history="1">
        <w:r w:rsidRPr="00166141">
          <w:rPr>
            <w:rStyle w:val="Hyperlink"/>
            <w:noProof/>
          </w:rPr>
          <w:t>2.3 SWOT analysis</w:t>
        </w:r>
        <w:r>
          <w:rPr>
            <w:noProof/>
            <w:webHidden/>
          </w:rPr>
          <w:tab/>
        </w:r>
        <w:r>
          <w:rPr>
            <w:noProof/>
            <w:webHidden/>
          </w:rPr>
          <w:fldChar w:fldCharType="begin"/>
        </w:r>
        <w:r>
          <w:rPr>
            <w:noProof/>
            <w:webHidden/>
          </w:rPr>
          <w:instrText xml:space="preserve"> PAGEREF _Toc243496189 \h </w:instrText>
        </w:r>
        <w:r>
          <w:rPr>
            <w:noProof/>
            <w:webHidden/>
          </w:rPr>
        </w:r>
        <w:r>
          <w:rPr>
            <w:noProof/>
            <w:webHidden/>
          </w:rPr>
          <w:fldChar w:fldCharType="separate"/>
        </w:r>
        <w:r>
          <w:rPr>
            <w:noProof/>
            <w:webHidden/>
          </w:rPr>
          <w:t>1</w:t>
        </w:r>
        <w:r>
          <w:rPr>
            <w:noProof/>
            <w:webHidden/>
          </w:rPr>
          <w:fldChar w:fldCharType="end"/>
        </w:r>
      </w:hyperlink>
    </w:p>
    <w:p w14:paraId="44D3B6B3" w14:textId="4BD300D3" w:rsidR="008153C9" w:rsidRDefault="008153C9">
      <w:pPr>
        <w:pStyle w:val="TOC1"/>
        <w:tabs>
          <w:tab w:val="right" w:leader="dot" w:pos="9062"/>
        </w:tabs>
        <w:rPr>
          <w:noProof/>
        </w:rPr>
      </w:pPr>
      <w:hyperlink w:anchor="_Toc243496190" w:history="1">
        <w:r w:rsidRPr="00166141">
          <w:rPr>
            <w:rStyle w:val="Hyperlink"/>
            <w:noProof/>
          </w:rPr>
          <w:t>3. Marketing Communications</w:t>
        </w:r>
        <w:r>
          <w:rPr>
            <w:noProof/>
            <w:webHidden/>
          </w:rPr>
          <w:tab/>
        </w:r>
        <w:r>
          <w:rPr>
            <w:noProof/>
            <w:webHidden/>
          </w:rPr>
          <w:fldChar w:fldCharType="begin"/>
        </w:r>
        <w:r>
          <w:rPr>
            <w:noProof/>
            <w:webHidden/>
          </w:rPr>
          <w:instrText xml:space="preserve"> PAGEREF _Toc243496190 \h </w:instrText>
        </w:r>
        <w:r>
          <w:rPr>
            <w:noProof/>
            <w:webHidden/>
          </w:rPr>
        </w:r>
        <w:r>
          <w:rPr>
            <w:noProof/>
            <w:webHidden/>
          </w:rPr>
          <w:fldChar w:fldCharType="separate"/>
        </w:r>
        <w:r>
          <w:rPr>
            <w:noProof/>
            <w:webHidden/>
          </w:rPr>
          <w:t>1</w:t>
        </w:r>
        <w:r>
          <w:rPr>
            <w:noProof/>
            <w:webHidden/>
          </w:rPr>
          <w:fldChar w:fldCharType="end"/>
        </w:r>
      </w:hyperlink>
    </w:p>
    <w:p w14:paraId="0914B764" w14:textId="61F94002" w:rsidR="008153C9" w:rsidRDefault="008153C9">
      <w:pPr>
        <w:pStyle w:val="TOC2"/>
        <w:tabs>
          <w:tab w:val="right" w:leader="dot" w:pos="9062"/>
        </w:tabs>
        <w:rPr>
          <w:noProof/>
        </w:rPr>
      </w:pPr>
      <w:hyperlink w:anchor="_Toc243496191" w:history="1">
        <w:r w:rsidRPr="00166141">
          <w:rPr>
            <w:rStyle w:val="Hyperlink"/>
            <w:noProof/>
          </w:rPr>
          <w:t>3.1 Target customers and location</w:t>
        </w:r>
        <w:r>
          <w:rPr>
            <w:noProof/>
            <w:webHidden/>
          </w:rPr>
          <w:tab/>
        </w:r>
        <w:r>
          <w:rPr>
            <w:noProof/>
            <w:webHidden/>
          </w:rPr>
          <w:fldChar w:fldCharType="begin"/>
        </w:r>
        <w:r>
          <w:rPr>
            <w:noProof/>
            <w:webHidden/>
          </w:rPr>
          <w:instrText xml:space="preserve"> PAGEREF _Toc243496191 \h </w:instrText>
        </w:r>
        <w:r>
          <w:rPr>
            <w:noProof/>
            <w:webHidden/>
          </w:rPr>
        </w:r>
        <w:r>
          <w:rPr>
            <w:noProof/>
            <w:webHidden/>
          </w:rPr>
          <w:fldChar w:fldCharType="separate"/>
        </w:r>
        <w:r>
          <w:rPr>
            <w:noProof/>
            <w:webHidden/>
          </w:rPr>
          <w:t>1</w:t>
        </w:r>
        <w:r>
          <w:rPr>
            <w:noProof/>
            <w:webHidden/>
          </w:rPr>
          <w:fldChar w:fldCharType="end"/>
        </w:r>
      </w:hyperlink>
    </w:p>
    <w:p w14:paraId="7ACC19F1" w14:textId="13E815B2" w:rsidR="008153C9" w:rsidRDefault="008153C9">
      <w:pPr>
        <w:pStyle w:val="TOC2"/>
        <w:tabs>
          <w:tab w:val="right" w:leader="dot" w:pos="9062"/>
        </w:tabs>
        <w:rPr>
          <w:noProof/>
        </w:rPr>
      </w:pPr>
      <w:hyperlink w:anchor="_Toc243496192" w:history="1">
        <w:r w:rsidRPr="00166141">
          <w:rPr>
            <w:rStyle w:val="Hyperlink"/>
            <w:noProof/>
          </w:rPr>
          <w:t>3.2 Marketing strategy</w:t>
        </w:r>
        <w:r>
          <w:rPr>
            <w:noProof/>
            <w:webHidden/>
          </w:rPr>
          <w:tab/>
        </w:r>
        <w:r>
          <w:rPr>
            <w:noProof/>
            <w:webHidden/>
          </w:rPr>
          <w:fldChar w:fldCharType="begin"/>
        </w:r>
        <w:r>
          <w:rPr>
            <w:noProof/>
            <w:webHidden/>
          </w:rPr>
          <w:instrText xml:space="preserve"> PAGEREF _Toc243496192 \h </w:instrText>
        </w:r>
        <w:r>
          <w:rPr>
            <w:noProof/>
            <w:webHidden/>
          </w:rPr>
        </w:r>
        <w:r>
          <w:rPr>
            <w:noProof/>
            <w:webHidden/>
          </w:rPr>
          <w:fldChar w:fldCharType="separate"/>
        </w:r>
        <w:r>
          <w:rPr>
            <w:noProof/>
            <w:webHidden/>
          </w:rPr>
          <w:t>1</w:t>
        </w:r>
        <w:r>
          <w:rPr>
            <w:noProof/>
            <w:webHidden/>
          </w:rPr>
          <w:fldChar w:fldCharType="end"/>
        </w:r>
      </w:hyperlink>
    </w:p>
    <w:p w14:paraId="030C2F9C" w14:textId="750BCBBB" w:rsidR="008153C9" w:rsidRDefault="008153C9">
      <w:pPr>
        <w:pStyle w:val="TOC1"/>
        <w:tabs>
          <w:tab w:val="right" w:leader="dot" w:pos="9062"/>
        </w:tabs>
        <w:rPr>
          <w:noProof/>
        </w:rPr>
      </w:pPr>
      <w:hyperlink w:anchor="_Toc243496193" w:history="1">
        <w:r w:rsidRPr="00166141">
          <w:rPr>
            <w:rStyle w:val="Hyperlink"/>
            <w:noProof/>
          </w:rPr>
          <w:t>4. Financials</w:t>
        </w:r>
        <w:r>
          <w:rPr>
            <w:noProof/>
            <w:webHidden/>
          </w:rPr>
          <w:tab/>
        </w:r>
        <w:r>
          <w:rPr>
            <w:noProof/>
            <w:webHidden/>
          </w:rPr>
          <w:fldChar w:fldCharType="begin"/>
        </w:r>
        <w:r>
          <w:rPr>
            <w:noProof/>
            <w:webHidden/>
          </w:rPr>
          <w:instrText xml:space="preserve"> PAGEREF _Toc243496193 \h </w:instrText>
        </w:r>
        <w:r>
          <w:rPr>
            <w:noProof/>
            <w:webHidden/>
          </w:rPr>
        </w:r>
        <w:r>
          <w:rPr>
            <w:noProof/>
            <w:webHidden/>
          </w:rPr>
          <w:fldChar w:fldCharType="separate"/>
        </w:r>
        <w:r>
          <w:rPr>
            <w:noProof/>
            <w:webHidden/>
          </w:rPr>
          <w:t>1</w:t>
        </w:r>
        <w:r>
          <w:rPr>
            <w:noProof/>
            <w:webHidden/>
          </w:rPr>
          <w:fldChar w:fldCharType="end"/>
        </w:r>
      </w:hyperlink>
    </w:p>
    <w:p w14:paraId="058B2D4C" w14:textId="1C21CDF4" w:rsidR="008153C9" w:rsidRDefault="008153C9">
      <w:pPr>
        <w:pStyle w:val="TOC2"/>
        <w:tabs>
          <w:tab w:val="right" w:leader="dot" w:pos="9062"/>
        </w:tabs>
        <w:rPr>
          <w:noProof/>
        </w:rPr>
      </w:pPr>
      <w:hyperlink w:anchor="_Toc243496194" w:history="1">
        <w:r w:rsidRPr="00166141">
          <w:rPr>
            <w:rStyle w:val="Hyperlink"/>
            <w:noProof/>
          </w:rPr>
          <w:t>4.1 Funding required and source</w:t>
        </w:r>
        <w:r>
          <w:rPr>
            <w:noProof/>
            <w:webHidden/>
          </w:rPr>
          <w:tab/>
        </w:r>
        <w:r>
          <w:rPr>
            <w:noProof/>
            <w:webHidden/>
          </w:rPr>
          <w:fldChar w:fldCharType="begin"/>
        </w:r>
        <w:r>
          <w:rPr>
            <w:noProof/>
            <w:webHidden/>
          </w:rPr>
          <w:instrText xml:space="preserve"> PAGEREF _Toc243496194 \h </w:instrText>
        </w:r>
        <w:r>
          <w:rPr>
            <w:noProof/>
            <w:webHidden/>
          </w:rPr>
        </w:r>
        <w:r>
          <w:rPr>
            <w:noProof/>
            <w:webHidden/>
          </w:rPr>
          <w:fldChar w:fldCharType="separate"/>
        </w:r>
        <w:r>
          <w:rPr>
            <w:noProof/>
            <w:webHidden/>
          </w:rPr>
          <w:t>1</w:t>
        </w:r>
        <w:r>
          <w:rPr>
            <w:noProof/>
            <w:webHidden/>
          </w:rPr>
          <w:fldChar w:fldCharType="end"/>
        </w:r>
      </w:hyperlink>
    </w:p>
    <w:p w14:paraId="475563E0" w14:textId="4AA7116C" w:rsidR="008153C9" w:rsidRDefault="008153C9">
      <w:pPr>
        <w:pStyle w:val="TOC2"/>
        <w:tabs>
          <w:tab w:val="right" w:leader="dot" w:pos="9062"/>
        </w:tabs>
        <w:rPr>
          <w:noProof/>
        </w:rPr>
      </w:pPr>
      <w:hyperlink w:anchor="_Toc243496195" w:history="1">
        <w:r w:rsidRPr="00166141">
          <w:rPr>
            <w:rStyle w:val="Hyperlink"/>
            <w:noProof/>
          </w:rPr>
          <w:t>4.2 Start-up expenses in the first month</w:t>
        </w:r>
        <w:r>
          <w:rPr>
            <w:noProof/>
            <w:webHidden/>
          </w:rPr>
          <w:tab/>
        </w:r>
        <w:r>
          <w:rPr>
            <w:noProof/>
            <w:webHidden/>
          </w:rPr>
          <w:fldChar w:fldCharType="begin"/>
        </w:r>
        <w:r>
          <w:rPr>
            <w:noProof/>
            <w:webHidden/>
          </w:rPr>
          <w:instrText xml:space="preserve"> PAGEREF _Toc243496195 \h </w:instrText>
        </w:r>
        <w:r>
          <w:rPr>
            <w:noProof/>
            <w:webHidden/>
          </w:rPr>
        </w:r>
        <w:r>
          <w:rPr>
            <w:noProof/>
            <w:webHidden/>
          </w:rPr>
          <w:fldChar w:fldCharType="separate"/>
        </w:r>
        <w:r>
          <w:rPr>
            <w:noProof/>
            <w:webHidden/>
          </w:rPr>
          <w:t>1</w:t>
        </w:r>
        <w:r>
          <w:rPr>
            <w:noProof/>
            <w:webHidden/>
          </w:rPr>
          <w:fldChar w:fldCharType="end"/>
        </w:r>
      </w:hyperlink>
    </w:p>
    <w:p w14:paraId="31E559BD" w14:textId="68F019F5" w:rsidR="008153C9" w:rsidRDefault="008153C9">
      <w:pPr>
        <w:pStyle w:val="TOC2"/>
        <w:tabs>
          <w:tab w:val="right" w:leader="dot" w:pos="9062"/>
        </w:tabs>
        <w:rPr>
          <w:noProof/>
        </w:rPr>
      </w:pPr>
      <w:hyperlink w:anchor="_Toc243496196" w:history="1">
        <w:r w:rsidRPr="00166141">
          <w:rPr>
            <w:rStyle w:val="Hyperlink"/>
            <w:noProof/>
          </w:rPr>
          <w:t>4.3 Cash flow forecast (Month 1)</w:t>
        </w:r>
        <w:r>
          <w:rPr>
            <w:noProof/>
            <w:webHidden/>
          </w:rPr>
          <w:tab/>
        </w:r>
        <w:r>
          <w:rPr>
            <w:noProof/>
            <w:webHidden/>
          </w:rPr>
          <w:fldChar w:fldCharType="begin"/>
        </w:r>
        <w:r>
          <w:rPr>
            <w:noProof/>
            <w:webHidden/>
          </w:rPr>
          <w:instrText xml:space="preserve"> PAGEREF _Toc243496196 \h </w:instrText>
        </w:r>
        <w:r>
          <w:rPr>
            <w:noProof/>
            <w:webHidden/>
          </w:rPr>
        </w:r>
        <w:r>
          <w:rPr>
            <w:noProof/>
            <w:webHidden/>
          </w:rPr>
          <w:fldChar w:fldCharType="separate"/>
        </w:r>
        <w:r>
          <w:rPr>
            <w:noProof/>
            <w:webHidden/>
          </w:rPr>
          <w:t>1</w:t>
        </w:r>
        <w:r>
          <w:rPr>
            <w:noProof/>
            <w:webHidden/>
          </w:rPr>
          <w:fldChar w:fldCharType="end"/>
        </w:r>
      </w:hyperlink>
    </w:p>
    <w:p w14:paraId="46B07C41" w14:textId="2A6988E3" w:rsidR="008153C9" w:rsidRDefault="008153C9">
      <w:pPr>
        <w:pStyle w:val="TOC1"/>
        <w:tabs>
          <w:tab w:val="right" w:leader="dot" w:pos="9062"/>
        </w:tabs>
        <w:rPr>
          <w:noProof/>
        </w:rPr>
      </w:pPr>
      <w:hyperlink w:anchor="_Toc243496197" w:history="1">
        <w:r w:rsidRPr="00166141">
          <w:rPr>
            <w:rStyle w:val="Hyperlink"/>
            <w:noProof/>
          </w:rPr>
          <w:t>Reference List</w:t>
        </w:r>
        <w:r>
          <w:rPr>
            <w:noProof/>
            <w:webHidden/>
          </w:rPr>
          <w:tab/>
        </w:r>
        <w:r>
          <w:rPr>
            <w:noProof/>
            <w:webHidden/>
          </w:rPr>
          <w:fldChar w:fldCharType="begin"/>
        </w:r>
        <w:r>
          <w:rPr>
            <w:noProof/>
            <w:webHidden/>
          </w:rPr>
          <w:instrText xml:space="preserve"> PAGEREF _Toc243496197 \h </w:instrText>
        </w:r>
        <w:r>
          <w:rPr>
            <w:noProof/>
            <w:webHidden/>
          </w:rPr>
        </w:r>
        <w:r>
          <w:rPr>
            <w:noProof/>
            <w:webHidden/>
          </w:rPr>
          <w:fldChar w:fldCharType="separate"/>
        </w:r>
        <w:r>
          <w:rPr>
            <w:noProof/>
            <w:webHidden/>
          </w:rPr>
          <w:t>1</w:t>
        </w:r>
        <w:r>
          <w:rPr>
            <w:noProof/>
            <w:webHidden/>
          </w:rPr>
          <w:fldChar w:fldCharType="end"/>
        </w:r>
      </w:hyperlink>
    </w:p>
    <w:p w14:paraId="692F6470" w14:textId="7B9BA639" w:rsidR="000948A4" w:rsidRDefault="00000000">
      <w:pPr>
        <w:tabs>
          <w:tab w:val="right" w:leader="dot" w:pos="9071"/>
        </w:tabs>
        <w:spacing w:after="0"/>
      </w:pPr>
      <w:r>
        <w:fldChar w:fldCharType="end"/>
      </w:r>
    </w:p>
    <w:p w14:paraId="5A2D1A57" w14:textId="77777777" w:rsidR="000948A4" w:rsidRDefault="00000000">
      <w:r>
        <w:br w:type="page"/>
      </w:r>
    </w:p>
    <w:p w14:paraId="0F586CE6" w14:textId="77777777" w:rsidR="000948A4" w:rsidRDefault="00000000">
      <w:pPr>
        <w:pStyle w:val="Heading1"/>
      </w:pPr>
      <w:bookmarkStart w:id="0" w:name="_Toc243496181"/>
      <w:r>
        <w:lastRenderedPageBreak/>
        <w:t>1. Overview of the Business Idea</w:t>
      </w:r>
      <w:bookmarkEnd w:id="0"/>
    </w:p>
    <w:p w14:paraId="4E567F9B" w14:textId="5B3878A9" w:rsidR="000948A4" w:rsidRDefault="00000000">
      <w:pPr>
        <w:pStyle w:val="Heading2"/>
      </w:pPr>
      <w:bookmarkStart w:id="1" w:name="_Toc243496182"/>
      <w:proofErr w:type="gramStart"/>
      <w:r>
        <w:t xml:space="preserve">1.1 </w:t>
      </w:r>
      <w:r w:rsidR="00C4400E">
        <w:t>The</w:t>
      </w:r>
      <w:r>
        <w:t xml:space="preserve"> business idea</w:t>
      </w:r>
      <w:proofErr w:type="gramEnd"/>
      <w:r>
        <w:t xml:space="preserve"> and products</w:t>
      </w:r>
      <w:bookmarkEnd w:id="1"/>
    </w:p>
    <w:p w14:paraId="676A4528" w14:textId="47091057" w:rsidR="000948A4" w:rsidRDefault="00000000">
      <w:pPr>
        <w:jc w:val="both"/>
      </w:pPr>
      <w:proofErr w:type="spellStart"/>
      <w:r>
        <w:t>Polonicul</w:t>
      </w:r>
      <w:proofErr w:type="spellEnd"/>
      <w:r>
        <w:t xml:space="preserve"> Bistro</w:t>
      </w:r>
      <w:r w:rsidR="007D783E">
        <w:t xml:space="preserve"> will be</w:t>
      </w:r>
      <w:r>
        <w:t xml:space="preserve"> a hot food takeaway bistro on </w:t>
      </w:r>
      <w:proofErr w:type="spellStart"/>
      <w:r>
        <w:t>Lowesmoor</w:t>
      </w:r>
      <w:proofErr w:type="spellEnd"/>
      <w:r>
        <w:t>, Worcester, in January 2029. The name means "the ladle" in Romanian, my home language, and reflects my love of home cooking. The bistro will have around ten seats. It will offer counter service, phone and click-and-collect orders, and delivery through Just Eat and Uber Eats, Monday to Saturday from 10:00 to 1</w:t>
      </w:r>
      <w:r w:rsidR="00A56BC8">
        <w:t>8</w:t>
      </w:r>
      <w:r>
        <w:t>:00.</w:t>
      </w:r>
    </w:p>
    <w:p w14:paraId="72EC064A" w14:textId="1C62B508" w:rsidR="000948A4" w:rsidRDefault="00000000">
      <w:pPr>
        <w:jc w:val="both"/>
      </w:pPr>
      <w:r>
        <w:t xml:space="preserve">Every dish will be cooked fresh to order. </w:t>
      </w:r>
      <w:r w:rsidR="008F08B8">
        <w:t>The</w:t>
      </w:r>
      <w:r>
        <w:t xml:space="preserve"> menu combines two styles. The first is Eastern European home cooking, such as grilled skinless beef and pork sausages, stuffed cabbage rolls and </w:t>
      </w:r>
      <w:proofErr w:type="gramStart"/>
      <w:r>
        <w:t>a different homemade soup</w:t>
      </w:r>
      <w:proofErr w:type="gramEnd"/>
      <w:r>
        <w:t xml:space="preserve"> every day. The second is popular street food, such as smashed burgers, chicken shawarma, wraps and hand-cut chips. Table 1 shows my planned prices.</w:t>
      </w:r>
    </w:p>
    <w:p w14:paraId="7C1ED70C" w14:textId="77777777" w:rsidR="00060E9D" w:rsidRDefault="00060E9D">
      <w:pPr>
        <w:jc w:val="both"/>
      </w:pPr>
    </w:p>
    <w:p w14:paraId="44772894" w14:textId="77777777" w:rsidR="00060E9D" w:rsidRDefault="00060E9D">
      <w:pPr>
        <w:jc w:val="both"/>
      </w:pPr>
    </w:p>
    <w:tbl>
      <w:tblPr>
        <w:tblW w:w="0" w:type="auto"/>
        <w:jc w:val="center"/>
        <w:tblBorders>
          <w:top w:val="single" w:sz="12" w:space="0" w:color="1F5C4A"/>
          <w:left w:val="nil"/>
          <w:bottom w:val="single" w:sz="12" w:space="0" w:color="1F5C4A"/>
          <w:right w:val="nil"/>
          <w:insideH w:val="single" w:sz="4" w:space="0" w:color="C9D8CF"/>
          <w:insideV w:val="nil"/>
        </w:tblBorders>
        <w:tblLayout w:type="fixed"/>
        <w:tblCellMar>
          <w:top w:w="70" w:type="dxa"/>
          <w:left w:w="110" w:type="dxa"/>
          <w:bottom w:w="70" w:type="dxa"/>
          <w:right w:w="110" w:type="dxa"/>
        </w:tblCellMar>
        <w:tblLook w:val="04A0" w:firstRow="1" w:lastRow="0" w:firstColumn="1" w:lastColumn="0" w:noHBand="0" w:noVBand="1"/>
      </w:tblPr>
      <w:tblGrid>
        <w:gridCol w:w="6520"/>
        <w:gridCol w:w="1984"/>
      </w:tblGrid>
      <w:tr w:rsidR="000948A4" w14:paraId="2978F0BA" w14:textId="77777777">
        <w:trPr>
          <w:cantSplit/>
          <w:jc w:val="center"/>
        </w:trPr>
        <w:tc>
          <w:tcPr>
            <w:tcW w:w="6520" w:type="dxa"/>
            <w:shd w:val="clear" w:color="auto" w:fill="1F5C4A"/>
            <w:vAlign w:val="center"/>
          </w:tcPr>
          <w:p w14:paraId="63BA4143" w14:textId="77777777" w:rsidR="000948A4" w:rsidRDefault="00000000">
            <w:pPr>
              <w:keepNext/>
              <w:spacing w:after="0" w:line="240" w:lineRule="auto"/>
            </w:pPr>
            <w:r>
              <w:rPr>
                <w:b/>
                <w:color w:val="FFFFFF"/>
                <w:sz w:val="20"/>
              </w:rPr>
              <w:t xml:space="preserve">Menu </w:t>
            </w:r>
            <w:proofErr w:type="gramStart"/>
            <w:r>
              <w:rPr>
                <w:b/>
                <w:color w:val="FFFFFF"/>
                <w:sz w:val="20"/>
              </w:rPr>
              <w:t>item</w:t>
            </w:r>
            <w:proofErr w:type="gramEnd"/>
            <w:r>
              <w:rPr>
                <w:b/>
                <w:color w:val="FFFFFF"/>
                <w:sz w:val="20"/>
              </w:rPr>
              <w:t xml:space="preserve"> (examples)</w:t>
            </w:r>
          </w:p>
        </w:tc>
        <w:tc>
          <w:tcPr>
            <w:tcW w:w="1984" w:type="dxa"/>
            <w:shd w:val="clear" w:color="auto" w:fill="1F5C4A"/>
            <w:vAlign w:val="center"/>
          </w:tcPr>
          <w:p w14:paraId="7B669542" w14:textId="77777777" w:rsidR="000948A4" w:rsidRDefault="00000000">
            <w:pPr>
              <w:keepNext/>
              <w:spacing w:after="0" w:line="240" w:lineRule="auto"/>
              <w:jc w:val="right"/>
            </w:pPr>
            <w:r>
              <w:rPr>
                <w:b/>
                <w:color w:val="FFFFFF"/>
                <w:sz w:val="20"/>
              </w:rPr>
              <w:t>Price incl. VAT</w:t>
            </w:r>
          </w:p>
        </w:tc>
      </w:tr>
      <w:tr w:rsidR="000948A4" w14:paraId="76AB91EC" w14:textId="77777777">
        <w:trPr>
          <w:cantSplit/>
          <w:jc w:val="center"/>
        </w:trPr>
        <w:tc>
          <w:tcPr>
            <w:tcW w:w="6520" w:type="dxa"/>
            <w:shd w:val="clear" w:color="auto" w:fill="EEF5F1"/>
            <w:vAlign w:val="center"/>
          </w:tcPr>
          <w:p w14:paraId="1FB7CAD7" w14:textId="77777777" w:rsidR="000948A4" w:rsidRDefault="00000000">
            <w:pPr>
              <w:keepNext/>
              <w:spacing w:after="0" w:line="240" w:lineRule="auto"/>
            </w:pPr>
            <w:r>
              <w:rPr>
                <w:sz w:val="20"/>
              </w:rPr>
              <w:t>Smashed burger with bacon and cheese</w:t>
            </w:r>
          </w:p>
        </w:tc>
        <w:tc>
          <w:tcPr>
            <w:tcW w:w="1984" w:type="dxa"/>
            <w:shd w:val="clear" w:color="auto" w:fill="EEF5F1"/>
            <w:vAlign w:val="center"/>
          </w:tcPr>
          <w:p w14:paraId="68ED6794" w14:textId="77777777" w:rsidR="000948A4" w:rsidRDefault="00000000">
            <w:pPr>
              <w:keepNext/>
              <w:spacing w:after="0" w:line="240" w:lineRule="auto"/>
              <w:jc w:val="right"/>
            </w:pPr>
            <w:r>
              <w:rPr>
                <w:sz w:val="20"/>
              </w:rPr>
              <w:t>£12.50</w:t>
            </w:r>
          </w:p>
        </w:tc>
      </w:tr>
      <w:tr w:rsidR="000948A4" w14:paraId="356B8563" w14:textId="77777777">
        <w:trPr>
          <w:cantSplit/>
          <w:jc w:val="center"/>
        </w:trPr>
        <w:tc>
          <w:tcPr>
            <w:tcW w:w="6520" w:type="dxa"/>
            <w:vAlign w:val="center"/>
          </w:tcPr>
          <w:p w14:paraId="2F09FFEC" w14:textId="53326587" w:rsidR="000948A4" w:rsidRDefault="00C23F5C">
            <w:pPr>
              <w:keepNext/>
              <w:spacing w:after="0" w:line="240" w:lineRule="auto"/>
            </w:pPr>
            <w:r>
              <w:rPr>
                <w:sz w:val="20"/>
              </w:rPr>
              <w:t>Chicken and bacon burger</w:t>
            </w:r>
          </w:p>
        </w:tc>
        <w:tc>
          <w:tcPr>
            <w:tcW w:w="1984" w:type="dxa"/>
            <w:vAlign w:val="center"/>
          </w:tcPr>
          <w:p w14:paraId="2DABDDDF" w14:textId="77777777" w:rsidR="000948A4" w:rsidRDefault="00000000">
            <w:pPr>
              <w:keepNext/>
              <w:spacing w:after="0" w:line="240" w:lineRule="auto"/>
              <w:jc w:val="right"/>
            </w:pPr>
            <w:r>
              <w:rPr>
                <w:sz w:val="20"/>
              </w:rPr>
              <w:t>£10.50</w:t>
            </w:r>
          </w:p>
        </w:tc>
      </w:tr>
      <w:tr w:rsidR="000948A4" w14:paraId="1617E9F3" w14:textId="77777777">
        <w:trPr>
          <w:cantSplit/>
          <w:jc w:val="center"/>
        </w:trPr>
        <w:tc>
          <w:tcPr>
            <w:tcW w:w="6520" w:type="dxa"/>
            <w:shd w:val="clear" w:color="auto" w:fill="EEF5F1"/>
            <w:vAlign w:val="center"/>
          </w:tcPr>
          <w:p w14:paraId="78E8E47A" w14:textId="77777777" w:rsidR="000948A4" w:rsidRDefault="00000000">
            <w:pPr>
              <w:keepNext/>
              <w:spacing w:after="0" w:line="240" w:lineRule="auto"/>
            </w:pPr>
            <w:r>
              <w:rPr>
                <w:sz w:val="20"/>
              </w:rPr>
              <w:t xml:space="preserve">Chicken shawarma </w:t>
            </w:r>
            <w:proofErr w:type="gramStart"/>
            <w:r>
              <w:rPr>
                <w:sz w:val="20"/>
              </w:rPr>
              <w:t>wrap</w:t>
            </w:r>
            <w:proofErr w:type="gramEnd"/>
            <w:r>
              <w:rPr>
                <w:sz w:val="20"/>
              </w:rPr>
              <w:t xml:space="preserve"> with chips</w:t>
            </w:r>
          </w:p>
        </w:tc>
        <w:tc>
          <w:tcPr>
            <w:tcW w:w="1984" w:type="dxa"/>
            <w:shd w:val="clear" w:color="auto" w:fill="EEF5F1"/>
            <w:vAlign w:val="center"/>
          </w:tcPr>
          <w:p w14:paraId="19922165" w14:textId="77777777" w:rsidR="000948A4" w:rsidRDefault="00000000">
            <w:pPr>
              <w:keepNext/>
              <w:spacing w:after="0" w:line="240" w:lineRule="auto"/>
              <w:jc w:val="right"/>
            </w:pPr>
            <w:r>
              <w:rPr>
                <w:sz w:val="20"/>
              </w:rPr>
              <w:t>£12.50</w:t>
            </w:r>
          </w:p>
        </w:tc>
      </w:tr>
      <w:tr w:rsidR="000948A4" w14:paraId="5CAE3114" w14:textId="77777777">
        <w:trPr>
          <w:cantSplit/>
          <w:jc w:val="center"/>
        </w:trPr>
        <w:tc>
          <w:tcPr>
            <w:tcW w:w="6520" w:type="dxa"/>
            <w:vAlign w:val="center"/>
          </w:tcPr>
          <w:p w14:paraId="2E76C2FB" w14:textId="0318EFEF" w:rsidR="000948A4" w:rsidRDefault="00000000">
            <w:pPr>
              <w:keepNext/>
              <w:spacing w:after="0" w:line="240" w:lineRule="auto"/>
            </w:pPr>
            <w:r>
              <w:rPr>
                <w:sz w:val="20"/>
              </w:rPr>
              <w:t>Grilled</w:t>
            </w:r>
            <w:r w:rsidR="007B7A69">
              <w:rPr>
                <w:sz w:val="20"/>
              </w:rPr>
              <w:t xml:space="preserve"> skinless</w:t>
            </w:r>
            <w:r>
              <w:rPr>
                <w:sz w:val="20"/>
              </w:rPr>
              <w:t xml:space="preserve"> sausages with chips and mustard</w:t>
            </w:r>
          </w:p>
        </w:tc>
        <w:tc>
          <w:tcPr>
            <w:tcW w:w="1984" w:type="dxa"/>
            <w:vAlign w:val="center"/>
          </w:tcPr>
          <w:p w14:paraId="1D22D766" w14:textId="77777777" w:rsidR="000948A4" w:rsidRDefault="00000000">
            <w:pPr>
              <w:keepNext/>
              <w:spacing w:after="0" w:line="240" w:lineRule="auto"/>
              <w:jc w:val="right"/>
            </w:pPr>
            <w:r>
              <w:rPr>
                <w:sz w:val="20"/>
              </w:rPr>
              <w:t>£15.00</w:t>
            </w:r>
          </w:p>
        </w:tc>
      </w:tr>
      <w:tr w:rsidR="000948A4" w14:paraId="51B4C666" w14:textId="77777777">
        <w:trPr>
          <w:cantSplit/>
          <w:jc w:val="center"/>
        </w:trPr>
        <w:tc>
          <w:tcPr>
            <w:tcW w:w="6520" w:type="dxa"/>
            <w:shd w:val="clear" w:color="auto" w:fill="EEF5F1"/>
            <w:vAlign w:val="center"/>
          </w:tcPr>
          <w:p w14:paraId="219DC1FB" w14:textId="77777777" w:rsidR="000948A4" w:rsidRDefault="00000000">
            <w:pPr>
              <w:spacing w:after="0" w:line="240" w:lineRule="auto"/>
            </w:pPr>
            <w:r>
              <w:rPr>
                <w:sz w:val="20"/>
              </w:rPr>
              <w:t>Homemade soup of the day with bread</w:t>
            </w:r>
          </w:p>
        </w:tc>
        <w:tc>
          <w:tcPr>
            <w:tcW w:w="1984" w:type="dxa"/>
            <w:shd w:val="clear" w:color="auto" w:fill="EEF5F1"/>
            <w:vAlign w:val="center"/>
          </w:tcPr>
          <w:p w14:paraId="3C277B5F" w14:textId="23055A4C" w:rsidR="000948A4" w:rsidRDefault="00000000">
            <w:pPr>
              <w:spacing w:after="0" w:line="240" w:lineRule="auto"/>
              <w:jc w:val="right"/>
            </w:pPr>
            <w:r>
              <w:rPr>
                <w:sz w:val="20"/>
              </w:rPr>
              <w:t>£7.</w:t>
            </w:r>
            <w:r w:rsidR="00841A7B">
              <w:rPr>
                <w:sz w:val="20"/>
              </w:rPr>
              <w:t>0</w:t>
            </w:r>
            <w:r>
              <w:rPr>
                <w:sz w:val="20"/>
              </w:rPr>
              <w:t>0</w:t>
            </w:r>
          </w:p>
        </w:tc>
      </w:tr>
    </w:tbl>
    <w:p w14:paraId="1F2C1D8F" w14:textId="77777777" w:rsidR="000948A4" w:rsidRDefault="00000000">
      <w:pPr>
        <w:spacing w:after="200" w:line="240" w:lineRule="auto"/>
        <w:jc w:val="center"/>
      </w:pPr>
      <w:r>
        <w:rPr>
          <w:i/>
          <w:sz w:val="20"/>
        </w:rPr>
        <w:t>Table 1: Planned menu prices for 2029, including VAT (author's own)</w:t>
      </w:r>
    </w:p>
    <w:p w14:paraId="7A76BD01" w14:textId="0AE46FE6" w:rsidR="000948A4" w:rsidRDefault="00000000">
      <w:pPr>
        <w:keepNext/>
        <w:jc w:val="both"/>
      </w:pPr>
      <w:r>
        <w:lastRenderedPageBreak/>
        <w:t xml:space="preserve">This is a large market. The UK takeaway and delivery sector is worth around £23.6 billion and includes 50,078 businesses (Whitmore, 2026). Worcester itself has 103,872 residents and a mixed population: 6.6% describe themselves as "Other White", a group that includes many Eastern Europeans, and 5.6% are Asian or Asian British (Office for National Statistics, 2022). This gives a local customer base for both parts of </w:t>
      </w:r>
      <w:r w:rsidR="000B4679">
        <w:t>the</w:t>
      </w:r>
      <w:r>
        <w:t xml:space="preserve"> menu.</w:t>
      </w:r>
    </w:p>
    <w:tbl>
      <w:tblPr>
        <w:tblW w:w="0" w:type="auto"/>
        <w:jc w:val="center"/>
        <w:tblBorders>
          <w:top w:val="nil"/>
          <w:left w:val="nil"/>
          <w:bottom w:val="nil"/>
          <w:right w:val="nil"/>
          <w:insideH w:val="nil"/>
          <w:insideV w:val="nil"/>
        </w:tblBorders>
        <w:tblLayout w:type="fixed"/>
        <w:tblCellMar>
          <w:top w:w="40" w:type="dxa"/>
          <w:left w:w="60" w:type="dxa"/>
          <w:bottom w:w="40" w:type="dxa"/>
          <w:right w:w="60" w:type="dxa"/>
        </w:tblCellMar>
        <w:tblLook w:val="04A0" w:firstRow="1" w:lastRow="0" w:firstColumn="1" w:lastColumn="0" w:noHBand="0" w:noVBand="1"/>
      </w:tblPr>
      <w:tblGrid>
        <w:gridCol w:w="3005"/>
        <w:gridCol w:w="3005"/>
        <w:gridCol w:w="3005"/>
      </w:tblGrid>
      <w:tr w:rsidR="000948A4" w14:paraId="5E44C3FA" w14:textId="77777777">
        <w:trPr>
          <w:cantSplit/>
          <w:jc w:val="center"/>
        </w:trPr>
        <w:tc>
          <w:tcPr>
            <w:tcW w:w="3005" w:type="dxa"/>
          </w:tcPr>
          <w:p w14:paraId="383DC933" w14:textId="77777777" w:rsidR="000948A4" w:rsidRDefault="00000000">
            <w:pPr>
              <w:keepNext/>
              <w:spacing w:after="0" w:line="240" w:lineRule="auto"/>
              <w:jc w:val="center"/>
            </w:pPr>
            <w:r>
              <w:rPr>
                <w:noProof/>
              </w:rPr>
              <w:drawing>
                <wp:inline distT="0" distB="0" distL="0" distR="0" wp14:anchorId="6A5DE1FD" wp14:editId="2EB392E2">
                  <wp:extent cx="1800000" cy="180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_burger.jpg"/>
                          <pic:cNvPicPr/>
                        </pic:nvPicPr>
                        <pic:blipFill>
                          <a:blip r:embed="rId9"/>
                          <a:stretch>
                            <a:fillRect/>
                          </a:stretch>
                        </pic:blipFill>
                        <pic:spPr>
                          <a:xfrm>
                            <a:off x="0" y="0"/>
                            <a:ext cx="1800000" cy="1800000"/>
                          </a:xfrm>
                          <a:prstGeom prst="rect">
                            <a:avLst/>
                          </a:prstGeom>
                        </pic:spPr>
                      </pic:pic>
                    </a:graphicData>
                  </a:graphic>
                </wp:inline>
              </w:drawing>
            </w:r>
          </w:p>
        </w:tc>
        <w:tc>
          <w:tcPr>
            <w:tcW w:w="3005" w:type="dxa"/>
          </w:tcPr>
          <w:p w14:paraId="355C6A7E" w14:textId="77777777" w:rsidR="000948A4" w:rsidRDefault="00000000">
            <w:pPr>
              <w:keepNext/>
              <w:spacing w:after="0" w:line="240" w:lineRule="auto"/>
              <w:jc w:val="center"/>
            </w:pPr>
            <w:r>
              <w:rPr>
                <w:noProof/>
              </w:rPr>
              <w:drawing>
                <wp:inline distT="0" distB="0" distL="0" distR="0" wp14:anchorId="3A16B820" wp14:editId="14A27D2B">
                  <wp:extent cx="1800000" cy="180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_shawarma.jpg"/>
                          <pic:cNvPicPr/>
                        </pic:nvPicPr>
                        <pic:blipFill>
                          <a:blip r:embed="rId10"/>
                          <a:stretch>
                            <a:fillRect/>
                          </a:stretch>
                        </pic:blipFill>
                        <pic:spPr>
                          <a:xfrm>
                            <a:off x="0" y="0"/>
                            <a:ext cx="1800000" cy="1800000"/>
                          </a:xfrm>
                          <a:prstGeom prst="rect">
                            <a:avLst/>
                          </a:prstGeom>
                        </pic:spPr>
                      </pic:pic>
                    </a:graphicData>
                  </a:graphic>
                </wp:inline>
              </w:drawing>
            </w:r>
          </w:p>
        </w:tc>
        <w:tc>
          <w:tcPr>
            <w:tcW w:w="3005" w:type="dxa"/>
          </w:tcPr>
          <w:p w14:paraId="356E29C2" w14:textId="77777777" w:rsidR="000948A4" w:rsidRDefault="00000000">
            <w:pPr>
              <w:keepNext/>
              <w:spacing w:after="0" w:line="240" w:lineRule="auto"/>
              <w:jc w:val="center"/>
            </w:pPr>
            <w:r>
              <w:rPr>
                <w:noProof/>
              </w:rPr>
              <w:drawing>
                <wp:inline distT="0" distB="0" distL="0" distR="0" wp14:anchorId="38A8906C" wp14:editId="35B942BF">
                  <wp:extent cx="1800000" cy="180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_cowchicken.jpg"/>
                          <pic:cNvPicPr/>
                        </pic:nvPicPr>
                        <pic:blipFill>
                          <a:blip r:embed="rId11"/>
                          <a:stretch>
                            <a:fillRect/>
                          </a:stretch>
                        </pic:blipFill>
                        <pic:spPr>
                          <a:xfrm>
                            <a:off x="0" y="0"/>
                            <a:ext cx="1800000" cy="1800000"/>
                          </a:xfrm>
                          <a:prstGeom prst="rect">
                            <a:avLst/>
                          </a:prstGeom>
                        </pic:spPr>
                      </pic:pic>
                    </a:graphicData>
                  </a:graphic>
                </wp:inline>
              </w:drawing>
            </w:r>
          </w:p>
        </w:tc>
      </w:tr>
      <w:tr w:rsidR="000948A4" w14:paraId="15850926" w14:textId="77777777">
        <w:trPr>
          <w:cantSplit/>
          <w:jc w:val="center"/>
        </w:trPr>
        <w:tc>
          <w:tcPr>
            <w:tcW w:w="3005" w:type="dxa"/>
            <w:vAlign w:val="center"/>
          </w:tcPr>
          <w:p w14:paraId="0F1F391F" w14:textId="77777777" w:rsidR="000948A4" w:rsidRDefault="00000000">
            <w:pPr>
              <w:keepNext/>
              <w:spacing w:after="0" w:line="240" w:lineRule="auto"/>
              <w:jc w:val="center"/>
            </w:pPr>
            <w:r>
              <w:rPr>
                <w:b/>
                <w:color w:val="1F5C4A"/>
                <w:sz w:val="18"/>
              </w:rPr>
              <w:t>Double smashed burger</w:t>
            </w:r>
          </w:p>
        </w:tc>
        <w:tc>
          <w:tcPr>
            <w:tcW w:w="3005" w:type="dxa"/>
            <w:vAlign w:val="center"/>
          </w:tcPr>
          <w:p w14:paraId="3BDF11EF" w14:textId="77777777" w:rsidR="000948A4" w:rsidRDefault="00000000">
            <w:pPr>
              <w:keepNext/>
              <w:spacing w:after="0" w:line="240" w:lineRule="auto"/>
              <w:jc w:val="center"/>
            </w:pPr>
            <w:r>
              <w:rPr>
                <w:b/>
                <w:color w:val="1F5C4A"/>
                <w:sz w:val="18"/>
              </w:rPr>
              <w:t xml:space="preserve">Chicken shawarma </w:t>
            </w:r>
            <w:proofErr w:type="gramStart"/>
            <w:r>
              <w:rPr>
                <w:b/>
                <w:color w:val="1F5C4A"/>
                <w:sz w:val="18"/>
              </w:rPr>
              <w:t>wrap</w:t>
            </w:r>
            <w:proofErr w:type="gramEnd"/>
            <w:r>
              <w:rPr>
                <w:b/>
                <w:color w:val="1F5C4A"/>
                <w:sz w:val="18"/>
              </w:rPr>
              <w:t xml:space="preserve"> with chips</w:t>
            </w:r>
          </w:p>
        </w:tc>
        <w:tc>
          <w:tcPr>
            <w:tcW w:w="3005" w:type="dxa"/>
            <w:vAlign w:val="center"/>
          </w:tcPr>
          <w:p w14:paraId="77BFD616" w14:textId="77777777" w:rsidR="000948A4" w:rsidRDefault="00000000">
            <w:pPr>
              <w:keepNext/>
              <w:spacing w:after="0" w:line="240" w:lineRule="auto"/>
              <w:jc w:val="center"/>
            </w:pPr>
            <w:r>
              <w:rPr>
                <w:b/>
                <w:color w:val="1F5C4A"/>
                <w:sz w:val="18"/>
              </w:rPr>
              <w:t>Beef and chicken burger</w:t>
            </w:r>
          </w:p>
        </w:tc>
      </w:tr>
    </w:tbl>
    <w:p w14:paraId="01478D8A" w14:textId="1D7C5797" w:rsidR="000948A4" w:rsidRDefault="00000000" w:rsidP="00D35319">
      <w:pPr>
        <w:spacing w:after="200" w:line="240" w:lineRule="auto"/>
        <w:jc w:val="center"/>
      </w:pPr>
      <w:r>
        <w:rPr>
          <w:i/>
          <w:sz w:val="20"/>
        </w:rPr>
        <w:t>Figure 1: Street food made fresh to order (Source: author's own photographs, 2025)</w:t>
      </w:r>
      <w:bookmarkStart w:id="2" w:name="_Toc243496183"/>
      <w:r>
        <w:t>1.2 Unique selling point (USP)</w:t>
      </w:r>
      <w:bookmarkEnd w:id="2"/>
    </w:p>
    <w:p w14:paraId="310D85A1" w14:textId="5B8627E5" w:rsidR="000948A4" w:rsidRDefault="00BC46EA">
      <w:pPr>
        <w:keepNext/>
        <w:jc w:val="both"/>
      </w:pPr>
      <w:r>
        <w:t xml:space="preserve">The unique selling point is home-made food, cooked </w:t>
      </w:r>
      <w:proofErr w:type="gramStart"/>
      <w:r w:rsidR="00AE692F">
        <w:t>fresh</w:t>
      </w:r>
      <w:proofErr w:type="gramEnd"/>
      <w:r w:rsidR="00AE692F">
        <w:t xml:space="preserve"> every day</w:t>
      </w:r>
      <w:r>
        <w:t xml:space="preserve"> at fair prices, that customers cannot easily find elsewhere in Worcester. Many takeaways reheat ready-made kebab meat or use frozen burgers. </w:t>
      </w:r>
      <w:proofErr w:type="spellStart"/>
      <w:r w:rsidR="00D84098">
        <w:t>Polonicul</w:t>
      </w:r>
      <w:proofErr w:type="spellEnd"/>
      <w:r w:rsidR="00D84098">
        <w:t xml:space="preserve"> Bistro</w:t>
      </w:r>
      <w:r>
        <w:t xml:space="preserve"> will make </w:t>
      </w:r>
      <w:r w:rsidR="001A334F">
        <w:t>its</w:t>
      </w:r>
      <w:r>
        <w:t xml:space="preserve"> own burger patties, sausages, sauces and hand-cut chips every day. For Eastern European customers, my food offers the taste of home. For British and other customers, it offers new </w:t>
      </w:r>
      <w:proofErr w:type="spellStart"/>
      <w:r>
        <w:t>flavours</w:t>
      </w:r>
      <w:proofErr w:type="spellEnd"/>
      <w:r>
        <w:t xml:space="preserve"> in familiar forms, such as </w:t>
      </w:r>
      <w:r w:rsidR="0093189E">
        <w:t>the</w:t>
      </w:r>
      <w:r>
        <w:t xml:space="preserve"> beef and pork sausage burger. Combining both styles also reduces the risk of depending on a single community.</w:t>
      </w:r>
    </w:p>
    <w:tbl>
      <w:tblPr>
        <w:tblW w:w="0" w:type="auto"/>
        <w:jc w:val="center"/>
        <w:tblBorders>
          <w:top w:val="nil"/>
          <w:left w:val="nil"/>
          <w:bottom w:val="nil"/>
          <w:right w:val="nil"/>
          <w:insideH w:val="nil"/>
          <w:insideV w:val="nil"/>
        </w:tblBorders>
        <w:tblLayout w:type="fixed"/>
        <w:tblCellMar>
          <w:top w:w="40" w:type="dxa"/>
          <w:left w:w="60" w:type="dxa"/>
          <w:bottom w:w="40" w:type="dxa"/>
          <w:right w:w="60" w:type="dxa"/>
        </w:tblCellMar>
        <w:tblLook w:val="04A0" w:firstRow="1" w:lastRow="0" w:firstColumn="1" w:lastColumn="0" w:noHBand="0" w:noVBand="1"/>
      </w:tblPr>
      <w:tblGrid>
        <w:gridCol w:w="3005"/>
        <w:gridCol w:w="3005"/>
        <w:gridCol w:w="3005"/>
      </w:tblGrid>
      <w:tr w:rsidR="000948A4" w14:paraId="46758AC3" w14:textId="77777777">
        <w:trPr>
          <w:cantSplit/>
          <w:jc w:val="center"/>
        </w:trPr>
        <w:tc>
          <w:tcPr>
            <w:tcW w:w="3005" w:type="dxa"/>
          </w:tcPr>
          <w:p w14:paraId="6ECC488E" w14:textId="77777777" w:rsidR="000948A4" w:rsidRDefault="00000000">
            <w:pPr>
              <w:keepNext/>
              <w:spacing w:after="0" w:line="240" w:lineRule="auto"/>
              <w:jc w:val="center"/>
            </w:pPr>
            <w:r>
              <w:rPr>
                <w:noProof/>
              </w:rPr>
              <w:drawing>
                <wp:inline distT="0" distB="0" distL="0" distR="0" wp14:anchorId="1F42661E" wp14:editId="51544060">
                  <wp:extent cx="1800000" cy="180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_sausages.jpg"/>
                          <pic:cNvPicPr/>
                        </pic:nvPicPr>
                        <pic:blipFill>
                          <a:blip r:embed="rId12"/>
                          <a:stretch>
                            <a:fillRect/>
                          </a:stretch>
                        </pic:blipFill>
                        <pic:spPr>
                          <a:xfrm>
                            <a:off x="0" y="0"/>
                            <a:ext cx="1800000" cy="1800000"/>
                          </a:xfrm>
                          <a:prstGeom prst="rect">
                            <a:avLst/>
                          </a:prstGeom>
                        </pic:spPr>
                      </pic:pic>
                    </a:graphicData>
                  </a:graphic>
                </wp:inline>
              </w:drawing>
            </w:r>
          </w:p>
        </w:tc>
        <w:tc>
          <w:tcPr>
            <w:tcW w:w="3005" w:type="dxa"/>
          </w:tcPr>
          <w:p w14:paraId="2E08577A" w14:textId="77777777" w:rsidR="000948A4" w:rsidRDefault="00000000">
            <w:pPr>
              <w:keepNext/>
              <w:spacing w:after="0" w:line="240" w:lineRule="auto"/>
              <w:jc w:val="center"/>
            </w:pPr>
            <w:r>
              <w:rPr>
                <w:noProof/>
              </w:rPr>
              <w:drawing>
                <wp:inline distT="0" distB="0" distL="0" distR="0" wp14:anchorId="2836748C" wp14:editId="4C21F840">
                  <wp:extent cx="1800000" cy="180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_cabbage.jpg"/>
                          <pic:cNvPicPr/>
                        </pic:nvPicPr>
                        <pic:blipFill>
                          <a:blip r:embed="rId13"/>
                          <a:stretch>
                            <a:fillRect/>
                          </a:stretch>
                        </pic:blipFill>
                        <pic:spPr>
                          <a:xfrm>
                            <a:off x="0" y="0"/>
                            <a:ext cx="1800000" cy="1800000"/>
                          </a:xfrm>
                          <a:prstGeom prst="rect">
                            <a:avLst/>
                          </a:prstGeom>
                        </pic:spPr>
                      </pic:pic>
                    </a:graphicData>
                  </a:graphic>
                </wp:inline>
              </w:drawing>
            </w:r>
          </w:p>
        </w:tc>
        <w:tc>
          <w:tcPr>
            <w:tcW w:w="3005" w:type="dxa"/>
          </w:tcPr>
          <w:p w14:paraId="1110A423" w14:textId="77777777" w:rsidR="000948A4" w:rsidRDefault="00000000">
            <w:pPr>
              <w:keepNext/>
              <w:spacing w:after="0" w:line="240" w:lineRule="auto"/>
              <w:jc w:val="center"/>
            </w:pPr>
            <w:r>
              <w:rPr>
                <w:noProof/>
              </w:rPr>
              <w:drawing>
                <wp:inline distT="0" distB="0" distL="0" distR="0" wp14:anchorId="4E3D7D79" wp14:editId="28037D13">
                  <wp:extent cx="1800000" cy="180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_soup.jpg"/>
                          <pic:cNvPicPr/>
                        </pic:nvPicPr>
                        <pic:blipFill>
                          <a:blip r:embed="rId14"/>
                          <a:stretch>
                            <a:fillRect/>
                          </a:stretch>
                        </pic:blipFill>
                        <pic:spPr>
                          <a:xfrm>
                            <a:off x="0" y="0"/>
                            <a:ext cx="1800000" cy="1800000"/>
                          </a:xfrm>
                          <a:prstGeom prst="rect">
                            <a:avLst/>
                          </a:prstGeom>
                        </pic:spPr>
                      </pic:pic>
                    </a:graphicData>
                  </a:graphic>
                </wp:inline>
              </w:drawing>
            </w:r>
          </w:p>
        </w:tc>
      </w:tr>
      <w:tr w:rsidR="000948A4" w14:paraId="7A37E535" w14:textId="77777777">
        <w:trPr>
          <w:cantSplit/>
          <w:jc w:val="center"/>
        </w:trPr>
        <w:tc>
          <w:tcPr>
            <w:tcW w:w="3005" w:type="dxa"/>
            <w:vAlign w:val="center"/>
          </w:tcPr>
          <w:p w14:paraId="26592F96" w14:textId="2DD7DE56" w:rsidR="000948A4" w:rsidRDefault="00000000">
            <w:pPr>
              <w:keepNext/>
              <w:spacing w:after="0" w:line="240" w:lineRule="auto"/>
              <w:jc w:val="center"/>
            </w:pPr>
            <w:r>
              <w:rPr>
                <w:b/>
                <w:color w:val="1F5C4A"/>
                <w:sz w:val="18"/>
              </w:rPr>
              <w:t>Grilled</w:t>
            </w:r>
            <w:r w:rsidR="003D1B20">
              <w:rPr>
                <w:b/>
                <w:color w:val="1F5C4A"/>
                <w:sz w:val="18"/>
              </w:rPr>
              <w:t xml:space="preserve"> skinless</w:t>
            </w:r>
            <w:r>
              <w:rPr>
                <w:b/>
                <w:color w:val="1F5C4A"/>
                <w:sz w:val="18"/>
              </w:rPr>
              <w:t xml:space="preserve"> sausages with chips</w:t>
            </w:r>
          </w:p>
        </w:tc>
        <w:tc>
          <w:tcPr>
            <w:tcW w:w="3005" w:type="dxa"/>
            <w:vAlign w:val="center"/>
          </w:tcPr>
          <w:p w14:paraId="468351AD" w14:textId="77777777" w:rsidR="000948A4" w:rsidRDefault="00000000">
            <w:pPr>
              <w:keepNext/>
              <w:spacing w:after="0" w:line="240" w:lineRule="auto"/>
              <w:jc w:val="center"/>
            </w:pPr>
            <w:r>
              <w:rPr>
                <w:b/>
                <w:color w:val="1F5C4A"/>
                <w:sz w:val="18"/>
              </w:rPr>
              <w:t>Stuffed cabbage rolls</w:t>
            </w:r>
          </w:p>
        </w:tc>
        <w:tc>
          <w:tcPr>
            <w:tcW w:w="3005" w:type="dxa"/>
            <w:vAlign w:val="center"/>
          </w:tcPr>
          <w:p w14:paraId="36E13EED" w14:textId="77777777" w:rsidR="000948A4" w:rsidRDefault="00000000">
            <w:pPr>
              <w:keepNext/>
              <w:spacing w:after="0" w:line="240" w:lineRule="auto"/>
              <w:jc w:val="center"/>
            </w:pPr>
            <w:r>
              <w:rPr>
                <w:b/>
                <w:color w:val="1F5C4A"/>
                <w:sz w:val="18"/>
              </w:rPr>
              <w:t>Beef and vegetable soup</w:t>
            </w:r>
          </w:p>
        </w:tc>
      </w:tr>
    </w:tbl>
    <w:p w14:paraId="4D611DA9" w14:textId="77777777" w:rsidR="000948A4" w:rsidRDefault="00000000">
      <w:pPr>
        <w:spacing w:after="200" w:line="240" w:lineRule="auto"/>
        <w:jc w:val="center"/>
      </w:pPr>
      <w:r>
        <w:rPr>
          <w:i/>
          <w:sz w:val="20"/>
        </w:rPr>
        <w:t>Figure 2: Eastern European home-style dishes (Source: author's own photographs, 2025)</w:t>
      </w:r>
    </w:p>
    <w:p w14:paraId="21BBBC88" w14:textId="77777777" w:rsidR="000948A4" w:rsidRDefault="00000000">
      <w:pPr>
        <w:pStyle w:val="Heading2"/>
      </w:pPr>
      <w:bookmarkStart w:id="3" w:name="_Toc243496184"/>
      <w:r>
        <w:lastRenderedPageBreak/>
        <w:t>1.3 Environmental sustainability and community support</w:t>
      </w:r>
      <w:bookmarkEnd w:id="3"/>
    </w:p>
    <w:p w14:paraId="3A3C629B" w14:textId="77777777" w:rsidR="000948A4" w:rsidRDefault="00000000">
      <w:pPr>
        <w:jc w:val="both"/>
      </w:pPr>
      <w:r>
        <w:t xml:space="preserve">Investors increasingly </w:t>
      </w:r>
      <w:proofErr w:type="spellStart"/>
      <w:r>
        <w:t>favour</w:t>
      </w:r>
      <w:proofErr w:type="spellEnd"/>
      <w:r>
        <w:t xml:space="preserve"> responsible businesses, so I have built sustainability and community support into my plan:</w:t>
      </w:r>
    </w:p>
    <w:p w14:paraId="399FACCD" w14:textId="1F478A8E" w:rsidR="000948A4" w:rsidRDefault="00000000">
      <w:pPr>
        <w:pStyle w:val="ListBullet"/>
        <w:spacing w:after="60"/>
        <w:jc w:val="both"/>
      </w:pPr>
      <w:r>
        <w:rPr>
          <w:b/>
        </w:rPr>
        <w:t>Local sourcing:</w:t>
      </w:r>
      <w:r>
        <w:t xml:space="preserve"> </w:t>
      </w:r>
      <w:r w:rsidR="00EA432D">
        <w:t>M</w:t>
      </w:r>
      <w:r>
        <w:t>eat</w:t>
      </w:r>
      <w:r w:rsidR="00EA432D">
        <w:t xml:space="preserve"> will be bought</w:t>
      </w:r>
      <w:r>
        <w:t xml:space="preserve"> from a Worcestershire butcher and seasonal vegetables from Vale of Evesham growers. This reduces food miles and supports local firms.</w:t>
      </w:r>
    </w:p>
    <w:p w14:paraId="3DB4FBCE" w14:textId="41C4BE56" w:rsidR="000948A4" w:rsidRDefault="00000000">
      <w:pPr>
        <w:pStyle w:val="ListBullet"/>
        <w:spacing w:after="60"/>
        <w:jc w:val="both"/>
      </w:pPr>
      <w:r>
        <w:rPr>
          <w:b/>
        </w:rPr>
        <w:t>Less waste:</w:t>
      </w:r>
      <w:r>
        <w:t xml:space="preserve"> </w:t>
      </w:r>
      <w:r w:rsidR="005A17A1">
        <w:t>O</w:t>
      </w:r>
      <w:r>
        <w:t>nly compostable or recyclable packaging</w:t>
      </w:r>
      <w:r w:rsidR="005A17A1">
        <w:t xml:space="preserve"> will be used</w:t>
      </w:r>
      <w:r>
        <w:t xml:space="preserve"> and</w:t>
      </w:r>
      <w:r w:rsidR="005C4AD7">
        <w:t xml:space="preserve"> </w:t>
      </w:r>
      <w:r>
        <w:t>customers who bring their own container</w:t>
      </w:r>
      <w:r w:rsidR="005C4AD7">
        <w:t xml:space="preserve"> will receive 10% off</w:t>
      </w:r>
      <w:r>
        <w:t xml:space="preserve">. </w:t>
      </w:r>
      <w:r w:rsidR="005C4AD7">
        <w:t>F</w:t>
      </w:r>
      <w:r>
        <w:t>ood waste and dry recycling</w:t>
      </w:r>
      <w:r w:rsidR="005C4AD7">
        <w:t xml:space="preserve"> will be separated</w:t>
      </w:r>
      <w:r>
        <w:t xml:space="preserve"> which Simpler Recycling rules require from all businesses, including micro-firms from March 2027 (Royal Borough of Greenwich, n.d.).</w:t>
      </w:r>
    </w:p>
    <w:p w14:paraId="632CE4AD" w14:textId="04006322" w:rsidR="000948A4" w:rsidRDefault="00000000">
      <w:pPr>
        <w:pStyle w:val="ListBullet"/>
        <w:spacing w:after="60"/>
        <w:jc w:val="both"/>
      </w:pPr>
      <w:r>
        <w:rPr>
          <w:b/>
        </w:rPr>
        <w:t>Community:</w:t>
      </w:r>
      <w:r>
        <w:t xml:space="preserve"> </w:t>
      </w:r>
      <w:r w:rsidR="007A5EDC">
        <w:t>L</w:t>
      </w:r>
      <w:r>
        <w:t>eftover vegetables</w:t>
      </w:r>
      <w:r w:rsidR="007A5EDC">
        <w:t xml:space="preserve"> will be used</w:t>
      </w:r>
      <w:r>
        <w:t xml:space="preserve"> in the daily soup, unsold food</w:t>
      </w:r>
      <w:r w:rsidR="007A5EDC">
        <w:t xml:space="preserve"> will be </w:t>
      </w:r>
      <w:r w:rsidR="00FB08B3">
        <w:t>donated</w:t>
      </w:r>
      <w:r>
        <w:t xml:space="preserve"> to a local food </w:t>
      </w:r>
      <w:proofErr w:type="gramStart"/>
      <w:r>
        <w:t>bank</w:t>
      </w:r>
      <w:proofErr w:type="gramEnd"/>
      <w:r>
        <w:t xml:space="preserve"> and</w:t>
      </w:r>
      <w:r w:rsidR="00FB08B3">
        <w:t xml:space="preserve"> the bistro will</w:t>
      </w:r>
      <w:r>
        <w:t xml:space="preserve"> create a local part-time job.</w:t>
      </w:r>
    </w:p>
    <w:p w14:paraId="4C4DAEB1" w14:textId="77777777" w:rsidR="000948A4" w:rsidRDefault="00000000">
      <w:pPr>
        <w:pStyle w:val="Heading2"/>
      </w:pPr>
      <w:bookmarkStart w:id="4" w:name="_Toc243496185"/>
      <w:r>
        <w:t>1.4 Legal format and management structure</w:t>
      </w:r>
      <w:bookmarkEnd w:id="4"/>
    </w:p>
    <w:p w14:paraId="5B33A114" w14:textId="3D17E52B" w:rsidR="000948A4" w:rsidRDefault="00FB08B3">
      <w:pPr>
        <w:jc w:val="both"/>
      </w:pPr>
      <w:r>
        <w:t xml:space="preserve">The business will trade as a </w:t>
      </w:r>
      <w:r>
        <w:rPr>
          <w:b/>
        </w:rPr>
        <w:t>sole trader</w:t>
      </w:r>
      <w:r>
        <w:t xml:space="preserve">. A sole trader owns and runs the business alone, keeps all the profits and is personally liable for its debts (Mariotti and Glackin, 2017). I chose this format because it is quick and cheap to set up. I only need to register with HMRC for </w:t>
      </w:r>
      <w:proofErr w:type="spellStart"/>
      <w:r>
        <w:t>Self Assessment</w:t>
      </w:r>
      <w:proofErr w:type="spellEnd"/>
      <w:r>
        <w:t>, and I keep full control of decisions. The main disadvantage is unlimited liability. Barrow and Brown (2012) explain that careful planning and suitable insurance reduce this risk, so public and employers' liability insurance</w:t>
      </w:r>
      <w:r w:rsidR="00DF3B21">
        <w:t xml:space="preserve"> has been included in the budget</w:t>
      </w:r>
      <w:r>
        <w:t xml:space="preserve">. Because </w:t>
      </w:r>
      <w:r w:rsidR="00DF3B21">
        <w:t>the business</w:t>
      </w:r>
      <w:r>
        <w:t xml:space="preserve"> will not borrow any money, </w:t>
      </w:r>
      <w:r w:rsidR="00EA4977">
        <w:t>the risk</w:t>
      </w:r>
      <w:r>
        <w:t xml:space="preserve"> is lower. </w:t>
      </w:r>
      <w:r w:rsidR="00B54210">
        <w:t>B</w:t>
      </w:r>
      <w:r>
        <w:t xml:space="preserve">ecoming a limited company </w:t>
      </w:r>
      <w:r w:rsidR="00B54210">
        <w:t xml:space="preserve">is considered </w:t>
      </w:r>
      <w:r>
        <w:t>once profits grow.</w:t>
      </w:r>
    </w:p>
    <w:p w14:paraId="02012B25" w14:textId="41ACF1DD" w:rsidR="00811BE6" w:rsidRDefault="00000000">
      <w:pPr>
        <w:jc w:val="both"/>
      </w:pPr>
      <w:r>
        <w:t>As owner and head chef, I will manage the cooking, purchasing, staff and finances. I hold a Level 2 Food Hygiene certificate. Since 2017 I have worked in warehouse operations at DHL Supply Chain, where I learned stock control, health and safety and teamwork. I will employ one local part-time kitchen and counter assistant for 25 hours a week. An external accountant will handle bookkeeping and VAT returns.</w:t>
      </w:r>
    </w:p>
    <w:p w14:paraId="283C4C3C" w14:textId="0B6043E2" w:rsidR="00D55A57" w:rsidRDefault="00C22AAD" w:rsidP="0015046C">
      <w:pPr>
        <w:spacing w:after="240"/>
        <w:jc w:val="center"/>
      </w:pPr>
      <w:r>
        <w:rPr>
          <w:noProof/>
        </w:rPr>
        <w:lastRenderedPageBreak/>
        <mc:AlternateContent>
          <mc:Choice Requires="wpg">
            <w:drawing>
              <wp:inline distT="0" distB="0" distL="0" distR="0" wp14:anchorId="30111783" wp14:editId="1D6B3116">
                <wp:extent cx="5724000" cy="4231721"/>
                <wp:effectExtent l="0" t="0" r="10160" b="16510"/>
                <wp:docPr id="1492120691" name="Management structure chart"/>
                <wp:cNvGraphicFramePr/>
                <a:graphic xmlns:a="http://schemas.openxmlformats.org/drawingml/2006/main">
                  <a:graphicData uri="http://schemas.microsoft.com/office/word/2010/wordprocessingGroup">
                    <wpg:wgp>
                      <wpg:cNvGrpSpPr/>
                      <wpg:grpSpPr>
                        <a:xfrm>
                          <a:off x="0" y="0"/>
                          <a:ext cx="5724000" cy="4231721"/>
                          <a:chOff x="0" y="-72067"/>
                          <a:chExt cx="5724000" cy="3834066"/>
                        </a:xfrm>
                      </wpg:grpSpPr>
                      <wps:wsp>
                        <wps:cNvPr id="2123280904" name="Line owner-assistant"/>
                        <wps:cNvCnPr/>
                        <wps:spPr>
                          <a:xfrm>
                            <a:off x="2862000" y="936000"/>
                            <a:ext cx="0" cy="360000"/>
                          </a:xfrm>
                          <a:prstGeom prst="line">
                            <a:avLst/>
                          </a:prstGeom>
                          <a:noFill/>
                          <a:ln w="19050">
                            <a:solidFill>
                              <a:srgbClr val="1F3A5F"/>
                            </a:solidFill>
                          </a:ln>
                        </wps:spPr>
                        <wps:bodyPr/>
                      </wps:wsp>
                      <wps:wsp>
                        <wps:cNvPr id="813542412" name="Line owner-left"/>
                        <wps:cNvCnPr/>
                        <wps:spPr>
                          <a:xfrm>
                            <a:off x="324000" y="468000"/>
                            <a:ext cx="828000" cy="0"/>
                          </a:xfrm>
                          <a:prstGeom prst="line">
                            <a:avLst/>
                          </a:prstGeom>
                          <a:noFill/>
                          <a:ln w="12700">
                            <a:solidFill>
                              <a:srgbClr val="6B7280"/>
                            </a:solidFill>
                            <a:prstDash val="dash"/>
                          </a:ln>
                        </wps:spPr>
                        <wps:bodyPr/>
                      </wps:wsp>
                      <wps:wsp>
                        <wps:cNvPr id="2132874142" name="Line owner-right"/>
                        <wps:cNvCnPr/>
                        <wps:spPr>
                          <a:xfrm>
                            <a:off x="4572000" y="468000"/>
                            <a:ext cx="828000" cy="0"/>
                          </a:xfrm>
                          <a:prstGeom prst="line">
                            <a:avLst/>
                          </a:prstGeom>
                          <a:noFill/>
                          <a:ln w="12700">
                            <a:solidFill>
                              <a:srgbClr val="6B7280"/>
                            </a:solidFill>
                            <a:prstDash val="dash"/>
                          </a:ln>
                        </wps:spPr>
                        <wps:bodyPr/>
                      </wps:wsp>
                      <wps:wsp>
                        <wps:cNvPr id="65739196" name="Line left-down"/>
                        <wps:cNvCnPr/>
                        <wps:spPr>
                          <a:xfrm>
                            <a:off x="324000" y="468000"/>
                            <a:ext cx="0" cy="2016000"/>
                          </a:xfrm>
                          <a:prstGeom prst="line">
                            <a:avLst/>
                          </a:prstGeom>
                          <a:noFill/>
                          <a:ln w="12700">
                            <a:solidFill>
                              <a:srgbClr val="6B7280"/>
                            </a:solidFill>
                            <a:prstDash val="dash"/>
                          </a:ln>
                        </wps:spPr>
                        <wps:bodyPr/>
                      </wps:wsp>
                      <wps:wsp>
                        <wps:cNvPr id="248986113" name="Line right-down"/>
                        <wps:cNvCnPr/>
                        <wps:spPr>
                          <a:xfrm>
                            <a:off x="5400000" y="468000"/>
                            <a:ext cx="0" cy="2016000"/>
                          </a:xfrm>
                          <a:prstGeom prst="line">
                            <a:avLst/>
                          </a:prstGeom>
                          <a:noFill/>
                          <a:ln w="12700">
                            <a:solidFill>
                              <a:srgbClr val="6B7280"/>
                            </a:solidFill>
                            <a:prstDash val="dash"/>
                          </a:ln>
                        </wps:spPr>
                        <wps:bodyPr/>
                      </wps:wsp>
                      <wps:wsp>
                        <wps:cNvPr id="2002647073" name="Line bus"/>
                        <wps:cNvCnPr/>
                        <wps:spPr>
                          <a:xfrm>
                            <a:off x="324000" y="2484000"/>
                            <a:ext cx="5076000" cy="0"/>
                          </a:xfrm>
                          <a:prstGeom prst="line">
                            <a:avLst/>
                          </a:prstGeom>
                          <a:noFill/>
                          <a:ln w="12700">
                            <a:solidFill>
                              <a:srgbClr val="6B7280"/>
                            </a:solidFill>
                            <a:prstDash val="dash"/>
                          </a:ln>
                        </wps:spPr>
                        <wps:bodyPr/>
                      </wps:wsp>
                      <wps:wsp>
                        <wps:cNvPr id="241897323" name="Line drop"/>
                        <wps:cNvCnPr/>
                        <wps:spPr>
                          <a:xfrm>
                            <a:off x="936000" y="2484000"/>
                            <a:ext cx="0" cy="215999"/>
                          </a:xfrm>
                          <a:prstGeom prst="line">
                            <a:avLst/>
                          </a:prstGeom>
                          <a:noFill/>
                          <a:ln w="12700">
                            <a:solidFill>
                              <a:srgbClr val="6B7280"/>
                            </a:solidFill>
                            <a:prstDash val="dash"/>
                          </a:ln>
                        </wps:spPr>
                        <wps:bodyPr/>
                      </wps:wsp>
                      <wps:wsp>
                        <wps:cNvPr id="1419964444" name="Line drop"/>
                        <wps:cNvCnPr/>
                        <wps:spPr>
                          <a:xfrm>
                            <a:off x="2862000" y="2484000"/>
                            <a:ext cx="0" cy="215999"/>
                          </a:xfrm>
                          <a:prstGeom prst="line">
                            <a:avLst/>
                          </a:prstGeom>
                          <a:noFill/>
                          <a:ln w="12700">
                            <a:solidFill>
                              <a:srgbClr val="6B7280"/>
                            </a:solidFill>
                            <a:prstDash val="dash"/>
                          </a:ln>
                        </wps:spPr>
                        <wps:bodyPr/>
                      </wps:wsp>
                      <wps:wsp>
                        <wps:cNvPr id="968310274" name="Line drop"/>
                        <wps:cNvCnPr/>
                        <wps:spPr>
                          <a:xfrm>
                            <a:off x="4788000" y="2484000"/>
                            <a:ext cx="0" cy="215999"/>
                          </a:xfrm>
                          <a:prstGeom prst="line">
                            <a:avLst/>
                          </a:prstGeom>
                          <a:noFill/>
                          <a:ln w="12700">
                            <a:solidFill>
                              <a:srgbClr val="6B7280"/>
                            </a:solidFill>
                            <a:prstDash val="dash"/>
                          </a:ln>
                        </wps:spPr>
                        <wps:bodyPr/>
                      </wps:wsp>
                      <wps:wsp>
                        <wps:cNvPr id="239200802" name="Owner"/>
                        <wps:cNvSpPr/>
                        <wps:spPr>
                          <a:xfrm>
                            <a:off x="1121521" y="-72067"/>
                            <a:ext cx="3420000" cy="1010487"/>
                          </a:xfrm>
                          <a:prstGeom prst="roundRect">
                            <a:avLst>
                              <a:gd name="adj" fmla="val 10000"/>
                            </a:avLst>
                          </a:prstGeom>
                          <a:solidFill>
                            <a:srgbClr val="1F3A5F"/>
                          </a:solidFill>
                          <a:ln w="15875">
                            <a:solidFill>
                              <a:srgbClr val="1F3A5F"/>
                            </a:solidFill>
                          </a:ln>
                        </wps:spPr>
                        <wps:txbx>
                          <w:txbxContent>
                            <w:p w14:paraId="3DBC398A" w14:textId="77777777" w:rsidR="00C22AAD" w:rsidRDefault="00C22AAD" w:rsidP="00C22AAD">
                              <w:pPr>
                                <w:spacing w:after="50"/>
                                <w:jc w:val="center"/>
                                <w:rPr>
                                  <w:b/>
                                  <w:color w:val="FFFFFF"/>
                                  <w:sz w:val="21"/>
                                  <w:szCs w:val="21"/>
                                </w:rPr>
                              </w:pPr>
                              <w:r>
                                <w:rPr>
                                  <w:b/>
                                  <w:color w:val="FFFFFF"/>
                                  <w:sz w:val="21"/>
                                  <w:szCs w:val="21"/>
                                </w:rPr>
                                <w:t>Owner and Head Chef</w:t>
                              </w:r>
                            </w:p>
                            <w:p w14:paraId="78F8328E" w14:textId="77777777" w:rsidR="00C22AAD" w:rsidRDefault="00C22AAD" w:rsidP="00C22AAD">
                              <w:pPr>
                                <w:jc w:val="center"/>
                                <w:rPr>
                                  <w:color w:val="FFFFFF"/>
                                  <w:sz w:val="17"/>
                                  <w:szCs w:val="17"/>
                                </w:rPr>
                              </w:pPr>
                              <w:r>
                                <w:rPr>
                                  <w:color w:val="FFFFFF"/>
                                  <w:sz w:val="17"/>
                                  <w:szCs w:val="17"/>
                                </w:rPr>
                                <w:t>Nicolae-Daniel Toma (sole trader, full-time)</w:t>
                              </w:r>
                            </w:p>
                            <w:p w14:paraId="64B8601A" w14:textId="77777777" w:rsidR="00C22AAD" w:rsidRDefault="00C22AAD" w:rsidP="00C22AAD">
                              <w:pPr>
                                <w:jc w:val="center"/>
                                <w:rPr>
                                  <w:color w:val="FFFFFF"/>
                                  <w:sz w:val="17"/>
                                  <w:szCs w:val="17"/>
                                </w:rPr>
                              </w:pPr>
                              <w:r>
                                <w:rPr>
                                  <w:color w:val="FFFFFF"/>
                                  <w:sz w:val="17"/>
                                  <w:szCs w:val="17"/>
                                </w:rPr>
                                <w:t>Menu and cooking · purchasing and stock control</w:t>
                              </w:r>
                            </w:p>
                            <w:p w14:paraId="104BC2A7" w14:textId="77777777" w:rsidR="00C22AAD" w:rsidRDefault="00C22AAD" w:rsidP="00C22AAD">
                              <w:pPr>
                                <w:jc w:val="center"/>
                                <w:rPr>
                                  <w:color w:val="FFFFFF"/>
                                  <w:sz w:val="17"/>
                                  <w:szCs w:val="17"/>
                                </w:rPr>
                              </w:pPr>
                              <w:r>
                                <w:rPr>
                                  <w:color w:val="FFFFFF"/>
                                  <w:sz w:val="17"/>
                                  <w:szCs w:val="17"/>
                                </w:rPr>
                                <w:t>Food safety and allergens · staff · marketing · finances</w:t>
                              </w:r>
                            </w:p>
                          </w:txbxContent>
                        </wps:txbx>
                        <wps:bodyPr rot="0" vert="horz" wrap="square" lIns="54000" tIns="36000" rIns="54000" bIns="36000" anchor="ctr" anchorCtr="0">
                          <a:noAutofit/>
                        </wps:bodyPr>
                      </wps:wsp>
                      <wps:wsp>
                        <wps:cNvPr id="897178572" name="Assistant"/>
                        <wps:cNvSpPr/>
                        <wps:spPr>
                          <a:xfrm>
                            <a:off x="1512000" y="1296000"/>
                            <a:ext cx="2700000" cy="864000"/>
                          </a:xfrm>
                          <a:prstGeom prst="roundRect">
                            <a:avLst>
                              <a:gd name="adj" fmla="val 10000"/>
                            </a:avLst>
                          </a:prstGeom>
                          <a:solidFill>
                            <a:srgbClr val="E8EEF5"/>
                          </a:solidFill>
                          <a:ln w="15875">
                            <a:solidFill>
                              <a:srgbClr val="1F3A5F"/>
                            </a:solidFill>
                          </a:ln>
                        </wps:spPr>
                        <wps:txbx>
                          <w:txbxContent>
                            <w:p w14:paraId="45774826" w14:textId="77777777" w:rsidR="00C22AAD" w:rsidRDefault="00C22AAD" w:rsidP="00C22AAD">
                              <w:pPr>
                                <w:spacing w:after="50"/>
                                <w:jc w:val="center"/>
                                <w:rPr>
                                  <w:b/>
                                  <w:color w:val="1F2937"/>
                                  <w:sz w:val="21"/>
                                  <w:szCs w:val="21"/>
                                </w:rPr>
                              </w:pPr>
                              <w:r>
                                <w:rPr>
                                  <w:b/>
                                  <w:color w:val="1F2937"/>
                                  <w:sz w:val="21"/>
                                  <w:szCs w:val="21"/>
                                </w:rPr>
                                <w:t>Kitchen and Counter Assistant</w:t>
                              </w:r>
                            </w:p>
                            <w:p w14:paraId="0C17BE96" w14:textId="77777777" w:rsidR="00C22AAD" w:rsidRDefault="00C22AAD" w:rsidP="00C22AAD">
                              <w:pPr>
                                <w:jc w:val="center"/>
                                <w:rPr>
                                  <w:color w:val="1F2937"/>
                                  <w:sz w:val="17"/>
                                  <w:szCs w:val="17"/>
                                </w:rPr>
                              </w:pPr>
                              <w:r>
                                <w:rPr>
                                  <w:color w:val="1F2937"/>
                                  <w:sz w:val="17"/>
                                  <w:szCs w:val="17"/>
                                </w:rPr>
                                <w:t>Part-time employee, 25 hours a week</w:t>
                              </w:r>
                            </w:p>
                            <w:p w14:paraId="05F73FBC" w14:textId="77777777" w:rsidR="00C22AAD" w:rsidRDefault="00C22AAD" w:rsidP="00C22AAD">
                              <w:pPr>
                                <w:jc w:val="center"/>
                                <w:rPr>
                                  <w:color w:val="1F2937"/>
                                  <w:sz w:val="17"/>
                                  <w:szCs w:val="17"/>
                                </w:rPr>
                              </w:pPr>
                              <w:r>
                                <w:rPr>
                                  <w:color w:val="1F2937"/>
                                  <w:sz w:val="17"/>
                                  <w:szCs w:val="17"/>
                                </w:rPr>
                                <w:t>Food preparation · serving · orders · cleaning</w:t>
                              </w:r>
                            </w:p>
                          </w:txbxContent>
                        </wps:txbx>
                        <wps:bodyPr rot="0" vert="horz" wrap="square" lIns="54000" tIns="36000" rIns="54000" bIns="36000" anchor="ctr" anchorCtr="0">
                          <a:noAutofit/>
                        </wps:bodyPr>
                      </wps:wsp>
                      <wps:wsp>
                        <wps:cNvPr id="1052687554" name="External label"/>
                        <wps:cNvSpPr txBox="1"/>
                        <wps:spPr>
                          <a:xfrm>
                            <a:off x="1512000" y="2250000"/>
                            <a:ext cx="2700000" cy="180000"/>
                          </a:xfrm>
                          <a:prstGeom prst="rect">
                            <a:avLst/>
                          </a:prstGeom>
                          <a:noFill/>
                          <a:ln>
                            <a:noFill/>
                          </a:ln>
                        </wps:spPr>
                        <wps:txbx>
                          <w:txbxContent>
                            <w:p w14:paraId="7954CE75" w14:textId="77777777" w:rsidR="00C22AAD" w:rsidRDefault="00C22AAD" w:rsidP="00C22AAD">
                              <w:pPr>
                                <w:jc w:val="center"/>
                                <w:rPr>
                                  <w:i/>
                                  <w:color w:val="6B7280"/>
                                  <w:sz w:val="16"/>
                                  <w:szCs w:val="16"/>
                                </w:rPr>
                              </w:pPr>
                              <w:r>
                                <w:rPr>
                                  <w:i/>
                                  <w:color w:val="6B7280"/>
                                  <w:sz w:val="16"/>
                                  <w:szCs w:val="16"/>
                                </w:rPr>
                                <w:t>External support (contracted, not employed)</w:t>
                              </w:r>
                            </w:p>
                          </w:txbxContent>
                        </wps:txbx>
                        <wps:bodyPr rot="0" vert="horz" wrap="square" lIns="0" tIns="0" rIns="0" bIns="0" anchor="ctr" anchorCtr="0">
                          <a:noAutofit/>
                        </wps:bodyPr>
                      </wps:wsp>
                      <wps:wsp>
                        <wps:cNvPr id="873174554" name="External Accountant"/>
                        <wps:cNvSpPr/>
                        <wps:spPr>
                          <a:xfrm>
                            <a:off x="54000" y="2700000"/>
                            <a:ext cx="1764000" cy="756000"/>
                          </a:xfrm>
                          <a:prstGeom prst="roundRect">
                            <a:avLst>
                              <a:gd name="adj" fmla="val 10000"/>
                            </a:avLst>
                          </a:prstGeom>
                          <a:solidFill>
                            <a:srgbClr val="F3F4F6"/>
                          </a:solidFill>
                          <a:ln w="15875">
                            <a:solidFill>
                              <a:srgbClr val="6B7280"/>
                            </a:solidFill>
                            <a:prstDash val="dash"/>
                          </a:ln>
                        </wps:spPr>
                        <wps:txbx>
                          <w:txbxContent>
                            <w:p w14:paraId="4581636D" w14:textId="77777777" w:rsidR="00C22AAD" w:rsidRDefault="00C22AAD" w:rsidP="00C22AAD">
                              <w:pPr>
                                <w:spacing w:after="50"/>
                                <w:jc w:val="center"/>
                                <w:rPr>
                                  <w:b/>
                                  <w:color w:val="1F2937"/>
                                  <w:sz w:val="21"/>
                                  <w:szCs w:val="21"/>
                                </w:rPr>
                              </w:pPr>
                              <w:r>
                                <w:rPr>
                                  <w:b/>
                                  <w:color w:val="1F2937"/>
                                  <w:sz w:val="21"/>
                                  <w:szCs w:val="21"/>
                                </w:rPr>
                                <w:t>External Accountant</w:t>
                              </w:r>
                            </w:p>
                            <w:p w14:paraId="0FD02F6E" w14:textId="77777777" w:rsidR="00C22AAD" w:rsidRDefault="00C22AAD" w:rsidP="00C22AAD">
                              <w:pPr>
                                <w:jc w:val="center"/>
                                <w:rPr>
                                  <w:color w:val="1F2937"/>
                                  <w:sz w:val="17"/>
                                  <w:szCs w:val="17"/>
                                </w:rPr>
                              </w:pPr>
                              <w:r>
                                <w:rPr>
                                  <w:color w:val="1F2937"/>
                                  <w:sz w:val="17"/>
                                  <w:szCs w:val="17"/>
                                </w:rPr>
                                <w:t>Bookkeeping, VAT returns</w:t>
                              </w:r>
                            </w:p>
                            <w:p w14:paraId="40B858D7" w14:textId="359DA6BE" w:rsidR="00C22AAD" w:rsidRDefault="00C22AAD" w:rsidP="00C22AAD">
                              <w:pPr>
                                <w:jc w:val="center"/>
                                <w:rPr>
                                  <w:color w:val="1F2937"/>
                                  <w:sz w:val="17"/>
                                  <w:szCs w:val="17"/>
                                </w:rPr>
                              </w:pPr>
                              <w:r>
                                <w:rPr>
                                  <w:color w:val="1F2937"/>
                                  <w:sz w:val="17"/>
                                  <w:szCs w:val="17"/>
                                </w:rPr>
                                <w:t xml:space="preserve">and </w:t>
                              </w:r>
                              <w:r w:rsidR="00611B69">
                                <w:rPr>
                                  <w:color w:val="1F2937"/>
                                  <w:sz w:val="17"/>
                                  <w:szCs w:val="17"/>
                                </w:rPr>
                                <w:t>Self-Assessment</w:t>
                              </w:r>
                            </w:p>
                          </w:txbxContent>
                        </wps:txbx>
                        <wps:bodyPr rot="0" vert="horz" wrap="square" lIns="54000" tIns="36000" rIns="54000" bIns="36000" anchor="ctr" anchorCtr="0">
                          <a:noAutofit/>
                        </wps:bodyPr>
                      </wps:wsp>
                      <wps:wsp>
                        <wps:cNvPr id="1069554606" name="Local Suppliers"/>
                        <wps:cNvSpPr/>
                        <wps:spPr>
                          <a:xfrm>
                            <a:off x="1980000" y="2700000"/>
                            <a:ext cx="1764000" cy="756000"/>
                          </a:xfrm>
                          <a:prstGeom prst="roundRect">
                            <a:avLst>
                              <a:gd name="adj" fmla="val 10000"/>
                            </a:avLst>
                          </a:prstGeom>
                          <a:solidFill>
                            <a:srgbClr val="F3F4F6"/>
                          </a:solidFill>
                          <a:ln w="15875">
                            <a:solidFill>
                              <a:srgbClr val="6B7280"/>
                            </a:solidFill>
                            <a:prstDash val="dash"/>
                          </a:ln>
                        </wps:spPr>
                        <wps:txbx>
                          <w:txbxContent>
                            <w:p w14:paraId="7B350DB0" w14:textId="77777777" w:rsidR="00C22AAD" w:rsidRDefault="00C22AAD" w:rsidP="00C22AAD">
                              <w:pPr>
                                <w:spacing w:after="50"/>
                                <w:jc w:val="center"/>
                                <w:rPr>
                                  <w:b/>
                                  <w:color w:val="1F2937"/>
                                  <w:sz w:val="21"/>
                                  <w:szCs w:val="21"/>
                                </w:rPr>
                              </w:pPr>
                              <w:r>
                                <w:rPr>
                                  <w:b/>
                                  <w:color w:val="1F2937"/>
                                  <w:sz w:val="21"/>
                                  <w:szCs w:val="21"/>
                                </w:rPr>
                                <w:t>Local Suppliers</w:t>
                              </w:r>
                            </w:p>
                            <w:p w14:paraId="3D5B141F" w14:textId="77777777" w:rsidR="00C22AAD" w:rsidRDefault="00C22AAD" w:rsidP="00C22AAD">
                              <w:pPr>
                                <w:jc w:val="center"/>
                                <w:rPr>
                                  <w:color w:val="1F2937"/>
                                  <w:sz w:val="17"/>
                                  <w:szCs w:val="17"/>
                                </w:rPr>
                              </w:pPr>
                              <w:r>
                                <w:rPr>
                                  <w:color w:val="1F2937"/>
                                  <w:sz w:val="17"/>
                                  <w:szCs w:val="17"/>
                                </w:rPr>
                                <w:t>Worcestershire butcher and</w:t>
                              </w:r>
                            </w:p>
                            <w:p w14:paraId="6A1FB46A" w14:textId="77777777" w:rsidR="00C22AAD" w:rsidRDefault="00C22AAD" w:rsidP="00C22AAD">
                              <w:pPr>
                                <w:jc w:val="center"/>
                                <w:rPr>
                                  <w:color w:val="1F2937"/>
                                  <w:sz w:val="17"/>
                                  <w:szCs w:val="17"/>
                                </w:rPr>
                              </w:pPr>
                              <w:r>
                                <w:rPr>
                                  <w:color w:val="1F2937"/>
                                  <w:sz w:val="17"/>
                                  <w:szCs w:val="17"/>
                                </w:rPr>
                                <w:t>Vale of Evesham growers</w:t>
                              </w:r>
                            </w:p>
                          </w:txbxContent>
                        </wps:txbx>
                        <wps:bodyPr rot="0" vert="horz" wrap="square" lIns="54000" tIns="36000" rIns="54000" bIns="36000" anchor="ctr" anchorCtr="0">
                          <a:noAutofit/>
                        </wps:bodyPr>
                      </wps:wsp>
                      <wps:wsp>
                        <wps:cNvPr id="252368" name="Delivery Partners"/>
                        <wps:cNvSpPr/>
                        <wps:spPr>
                          <a:xfrm>
                            <a:off x="3906000" y="2700000"/>
                            <a:ext cx="1764000" cy="756000"/>
                          </a:xfrm>
                          <a:prstGeom prst="roundRect">
                            <a:avLst>
                              <a:gd name="adj" fmla="val 10000"/>
                            </a:avLst>
                          </a:prstGeom>
                          <a:solidFill>
                            <a:srgbClr val="F3F4F6"/>
                          </a:solidFill>
                          <a:ln w="15875">
                            <a:solidFill>
                              <a:srgbClr val="6B7280"/>
                            </a:solidFill>
                            <a:prstDash val="dash"/>
                          </a:ln>
                        </wps:spPr>
                        <wps:txbx>
                          <w:txbxContent>
                            <w:p w14:paraId="5D592777" w14:textId="77777777" w:rsidR="00C22AAD" w:rsidRDefault="00C22AAD" w:rsidP="00C22AAD">
                              <w:pPr>
                                <w:spacing w:after="50"/>
                                <w:jc w:val="center"/>
                                <w:rPr>
                                  <w:b/>
                                  <w:color w:val="1F2937"/>
                                  <w:sz w:val="21"/>
                                  <w:szCs w:val="21"/>
                                </w:rPr>
                              </w:pPr>
                              <w:r>
                                <w:rPr>
                                  <w:b/>
                                  <w:color w:val="1F2937"/>
                                  <w:sz w:val="21"/>
                                  <w:szCs w:val="21"/>
                                </w:rPr>
                                <w:t>Delivery Partners</w:t>
                              </w:r>
                            </w:p>
                            <w:p w14:paraId="404BDBB8" w14:textId="77777777" w:rsidR="00C22AAD" w:rsidRDefault="00C22AAD" w:rsidP="00C22AAD">
                              <w:pPr>
                                <w:jc w:val="center"/>
                                <w:rPr>
                                  <w:color w:val="1F2937"/>
                                  <w:sz w:val="17"/>
                                  <w:szCs w:val="17"/>
                                </w:rPr>
                              </w:pPr>
                              <w:r>
                                <w:rPr>
                                  <w:color w:val="1F2937"/>
                                  <w:sz w:val="17"/>
                                  <w:szCs w:val="17"/>
                                </w:rPr>
                                <w:t>Just Eat and Uber Eats</w:t>
                              </w:r>
                            </w:p>
                            <w:p w14:paraId="3938F35E" w14:textId="77777777" w:rsidR="00C22AAD" w:rsidRDefault="00C22AAD" w:rsidP="00C22AAD">
                              <w:pPr>
                                <w:jc w:val="center"/>
                                <w:rPr>
                                  <w:color w:val="1F2937"/>
                                  <w:sz w:val="17"/>
                                  <w:szCs w:val="17"/>
                                </w:rPr>
                              </w:pPr>
                              <w:r>
                                <w:rPr>
                                  <w:color w:val="1F2937"/>
                                  <w:sz w:val="17"/>
                                  <w:szCs w:val="17"/>
                                </w:rPr>
                                <w:t>(delivery orders)</w:t>
                              </w:r>
                            </w:p>
                          </w:txbxContent>
                        </wps:txbx>
                        <wps:bodyPr rot="0" vert="horz" wrap="square" lIns="54000" tIns="36000" rIns="54000" bIns="36000" anchor="ctr" anchorCtr="0">
                          <a:noAutofit/>
                        </wps:bodyPr>
                      </wps:wsp>
                      <wps:wsp>
                        <wps:cNvPr id="796630753" name="Key"/>
                        <wps:cNvSpPr txBox="1"/>
                        <wps:spPr>
                          <a:xfrm>
                            <a:off x="0" y="3581999"/>
                            <a:ext cx="5724000" cy="180000"/>
                          </a:xfrm>
                          <a:prstGeom prst="rect">
                            <a:avLst/>
                          </a:prstGeom>
                          <a:noFill/>
                          <a:ln>
                            <a:noFill/>
                          </a:ln>
                        </wps:spPr>
                        <wps:txbx>
                          <w:txbxContent>
                            <w:p w14:paraId="58DD289A" w14:textId="77777777" w:rsidR="00C22AAD" w:rsidRDefault="00C22AAD" w:rsidP="00C22AAD">
                              <w:pPr>
                                <w:jc w:val="center"/>
                                <w:rPr>
                                  <w:i/>
                                  <w:color w:val="6B7280"/>
                                  <w:sz w:val="15"/>
                                  <w:szCs w:val="15"/>
                                </w:rPr>
                              </w:pPr>
                              <w:r>
                                <w:rPr>
                                  <w:i/>
                                  <w:color w:val="6B7280"/>
                                  <w:sz w:val="15"/>
                                  <w:szCs w:val="15"/>
                                </w:rPr>
                                <w:t>Solid line: employed and reports to the owner        Dashed line: external support, not employed</w:t>
                              </w:r>
                            </w:p>
                          </w:txbxContent>
                        </wps:txbx>
                        <wps:bodyPr rot="0" vert="horz" wrap="square" lIns="0" tIns="0" rIns="0" bIns="0" anchor="ctr" anchorCtr="0">
                          <a:noAutofit/>
                        </wps:bodyPr>
                      </wps:wsp>
                    </wpg:wgp>
                  </a:graphicData>
                </a:graphic>
              </wp:inline>
            </w:drawing>
          </mc:Choice>
          <mc:Fallback>
            <w:pict>
              <v:group w14:anchorId="30111783" id="Management structure chart" o:spid="_x0000_s1026" style="width:450.7pt;height:333.2pt;mso-position-horizontal-relative:char;mso-position-vertical-relative:line" coordorigin=",-720" coordsize="57240,38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">
                <v:line id="Line owner-assistant" o:spid="_x0000_s1027" style="position:absolute;visibility:visible;mso-wrap-style:square" from="28620,9360" to="28620,12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" strokecolor="#1f3a5f" strokeweight="1.5pt"/>
                <v:line id="Line owner-left" o:spid="_x0000_s1028" style="position:absolute;visibility:visible;mso-wrap-style:square" from="3240,4680" to="11520,4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" strokecolor="#6b7280" strokeweight="1pt">
                  <v:stroke dashstyle="dash"/>
                </v:line>
                <v:line id="Line owner-right" o:spid="_x0000_s1029" style="position:absolute;visibility:visible;mso-wrap-style:square" from="45720,4680" to="54000,4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" strokecolor="#6b7280" strokeweight="1pt">
                  <v:stroke dashstyle="dash"/>
                </v:line>
                <v:line id="Line left-down" o:spid="_x0000_s1030" style="position:absolute;visibility:visible;mso-wrap-style:square" from="3240,4680" to="324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" strokecolor="#6b7280" strokeweight="1pt">
                  <v:stroke dashstyle="dash"/>
                </v:line>
                <v:line id="Line right-down" o:spid="_x0000_s1031" style="position:absolute;visibility:visible;mso-wrap-style:square" from="54000,4680" to="540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" strokecolor="#6b7280" strokeweight="1pt">
                  <v:stroke dashstyle="dash"/>
                </v:line>
                <v:line id="Line bus" o:spid="_x0000_s1032" style="position:absolute;visibility:visible;mso-wrap-style:square" from="3240,24840" to="540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" strokecolor="#6b7280" strokeweight="1pt">
                  <v:stroke dashstyle="dash"/>
                </v:line>
                <v:line id="Line drop" o:spid="_x0000_s1033" style="position:absolute;visibility:visible;mso-wrap-style:square" from="9360,24840" to="9360,26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" strokecolor="#6b7280" strokeweight="1pt">
                  <v:stroke dashstyle="dash"/>
                </v:line>
                <v:line id="Line drop" o:spid="_x0000_s1034" style="position:absolute;visibility:visible;mso-wrap-style:square" from="28620,24840" to="28620,26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" strokecolor="#6b7280" strokeweight="1pt">
                  <v:stroke dashstyle="dash"/>
                </v:line>
                <v:line id="Line drop" o:spid="_x0000_s1035" style="position:absolute;visibility:visible;mso-wrap-style:square" from="47880,24840" to="47880,26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" strokecolor="#6b7280" strokeweight="1pt">
                  <v:stroke dashstyle="dash"/>
                </v:line>
                <v:roundrect id="Owner" o:spid="_x0000_s1036" style="position:absolute;left:11215;top:-720;width:34200;height:1010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" fillcolor="#1f3a5f" strokecolor="#1f3a5f" strokeweight="1.25pt">
                  <v:textbox inset="1.5mm,1mm,1.5mm,1mm">
                    <w:txbxContent>
                      <w:p w14:paraId="3DBC398A" w14:textId="77777777" w:rsidR="00C22AAD" w:rsidRDefault="00C22AAD" w:rsidP="00C22AAD">
                        <w:pPr>
                          <w:spacing w:after="50"/>
                          <w:jc w:val="center"/>
                          <w:rPr>
                            <w:b/>
                            <w:color w:val="FFFFFF"/>
                            <w:sz w:val="21"/>
                            <w:szCs w:val="21"/>
                          </w:rPr>
                        </w:pPr>
                        <w:r>
                          <w:rPr>
                            <w:b/>
                            <w:color w:val="FFFFFF"/>
                            <w:sz w:val="21"/>
                            <w:szCs w:val="21"/>
                          </w:rPr>
                          <w:t>Owner and Head Chef</w:t>
                        </w:r>
                      </w:p>
                      <w:p w14:paraId="78F8328E" w14:textId="77777777" w:rsidR="00C22AAD" w:rsidRDefault="00C22AAD" w:rsidP="00C22AAD">
                        <w:pPr>
                          <w:jc w:val="center"/>
                          <w:rPr>
                            <w:color w:val="FFFFFF"/>
                            <w:sz w:val="17"/>
                            <w:szCs w:val="17"/>
                          </w:rPr>
                        </w:pPr>
                        <w:r>
                          <w:rPr>
                            <w:color w:val="FFFFFF"/>
                            <w:sz w:val="17"/>
                            <w:szCs w:val="17"/>
                          </w:rPr>
                          <w:t>Nicolae-Daniel Toma (sole trader, full-time)</w:t>
                        </w:r>
                      </w:p>
                      <w:p w14:paraId="64B8601A" w14:textId="77777777" w:rsidR="00C22AAD" w:rsidRDefault="00C22AAD" w:rsidP="00C22AAD">
                        <w:pPr>
                          <w:jc w:val="center"/>
                          <w:rPr>
                            <w:color w:val="FFFFFF"/>
                            <w:sz w:val="17"/>
                            <w:szCs w:val="17"/>
                          </w:rPr>
                        </w:pPr>
                        <w:r>
                          <w:rPr>
                            <w:color w:val="FFFFFF"/>
                            <w:sz w:val="17"/>
                            <w:szCs w:val="17"/>
                          </w:rPr>
                          <w:t>Menu and cooking · purchasing and stock control</w:t>
                        </w:r>
                      </w:p>
                      <w:p w14:paraId="104BC2A7" w14:textId="77777777" w:rsidR="00C22AAD" w:rsidRDefault="00C22AAD" w:rsidP="00C22AAD">
                        <w:pPr>
                          <w:jc w:val="center"/>
                          <w:rPr>
                            <w:color w:val="FFFFFF"/>
                            <w:sz w:val="17"/>
                            <w:szCs w:val="17"/>
                          </w:rPr>
                        </w:pPr>
                        <w:r>
                          <w:rPr>
                            <w:color w:val="FFFFFF"/>
                            <w:sz w:val="17"/>
                            <w:szCs w:val="17"/>
                          </w:rPr>
                          <w:t>Food safety and allergens · staff · marketing · finances</w:t>
                        </w:r>
                      </w:p>
                    </w:txbxContent>
                  </v:textbox>
                </v:roundrect>
                <v:roundrect id="Assistant" o:spid="_x0000_s1037" style="position:absolute;left:15120;top:12960;width:27000;height:864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" fillcolor="#e8eef5" strokecolor="#1f3a5f" strokeweight="1.25pt">
                  <v:textbox inset="1.5mm,1mm,1.5mm,1mm">
                    <w:txbxContent>
                      <w:p w14:paraId="45774826" w14:textId="77777777" w:rsidR="00C22AAD" w:rsidRDefault="00C22AAD" w:rsidP="00C22AAD">
                        <w:pPr>
                          <w:spacing w:after="50"/>
                          <w:jc w:val="center"/>
                          <w:rPr>
                            <w:b/>
                            <w:color w:val="1F2937"/>
                            <w:sz w:val="21"/>
                            <w:szCs w:val="21"/>
                          </w:rPr>
                        </w:pPr>
                        <w:r>
                          <w:rPr>
                            <w:b/>
                            <w:color w:val="1F2937"/>
                            <w:sz w:val="21"/>
                            <w:szCs w:val="21"/>
                          </w:rPr>
                          <w:t>Kitchen and Counter Assistant</w:t>
                        </w:r>
                      </w:p>
                      <w:p w14:paraId="0C17BE96" w14:textId="77777777" w:rsidR="00C22AAD" w:rsidRDefault="00C22AAD" w:rsidP="00C22AAD">
                        <w:pPr>
                          <w:jc w:val="center"/>
                          <w:rPr>
                            <w:color w:val="1F2937"/>
                            <w:sz w:val="17"/>
                            <w:szCs w:val="17"/>
                          </w:rPr>
                        </w:pPr>
                        <w:r>
                          <w:rPr>
                            <w:color w:val="1F2937"/>
                            <w:sz w:val="17"/>
                            <w:szCs w:val="17"/>
                          </w:rPr>
                          <w:t>Part-time employee, 25 hours a week</w:t>
                        </w:r>
                      </w:p>
                      <w:p w14:paraId="05F73FBC" w14:textId="77777777" w:rsidR="00C22AAD" w:rsidRDefault="00C22AAD" w:rsidP="00C22AAD">
                        <w:pPr>
                          <w:jc w:val="center"/>
                          <w:rPr>
                            <w:color w:val="1F2937"/>
                            <w:sz w:val="17"/>
                            <w:szCs w:val="17"/>
                          </w:rPr>
                        </w:pPr>
                        <w:r>
                          <w:rPr>
                            <w:color w:val="1F2937"/>
                            <w:sz w:val="17"/>
                            <w:szCs w:val="17"/>
                          </w:rPr>
                          <w:t>Food preparation · serving · orders · cleaning</w:t>
                        </w:r>
                      </w:p>
                    </w:txbxContent>
                  </v:textbox>
                </v:roundrect>
                <v:shapetype id="_x0000_t202" coordsize="21600,21600" o:spt="202" path="m,l,21600r21600,l21600,xe">
                  <v:stroke joinstyle="miter"/>
                  <v:path gradientshapeok="t" o:connecttype="rect"/>
                </v:shapetype>
                <v:shape id="External label" o:spid="_x0000_s1038" type="#_x0000_t202" style="position:absolute;left:15120;top:22500;width:27000;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" filled="f" stroked="f">
                  <v:textbox inset="0,0,0,0">
                    <w:txbxContent>
                      <w:p w14:paraId="7954CE75" w14:textId="77777777" w:rsidR="00C22AAD" w:rsidRDefault="00C22AAD" w:rsidP="00C22AAD">
                        <w:pPr>
                          <w:jc w:val="center"/>
                          <w:rPr>
                            <w:i/>
                            <w:color w:val="6B7280"/>
                            <w:sz w:val="16"/>
                            <w:szCs w:val="16"/>
                          </w:rPr>
                        </w:pPr>
                        <w:r>
                          <w:rPr>
                            <w:i/>
                            <w:color w:val="6B7280"/>
                            <w:sz w:val="16"/>
                            <w:szCs w:val="16"/>
                          </w:rPr>
                          <w:t>External support (contracted, not employed)</w:t>
                        </w:r>
                      </w:p>
                    </w:txbxContent>
                  </v:textbox>
                </v:shape>
                <v:roundrect id="External Accountant" o:spid="_x0000_s1039" style="position:absolute;left:540;top:27000;width:17640;height:756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" fillcolor="#f3f4f6" strokecolor="#6b7280" strokeweight="1.25pt">
                  <v:stroke dashstyle="dash"/>
                  <v:textbox inset="1.5mm,1mm,1.5mm,1mm">
                    <w:txbxContent>
                      <w:p w14:paraId="4581636D" w14:textId="77777777" w:rsidR="00C22AAD" w:rsidRDefault="00C22AAD" w:rsidP="00C22AAD">
                        <w:pPr>
                          <w:spacing w:after="50"/>
                          <w:jc w:val="center"/>
                          <w:rPr>
                            <w:b/>
                            <w:color w:val="1F2937"/>
                            <w:sz w:val="21"/>
                            <w:szCs w:val="21"/>
                          </w:rPr>
                        </w:pPr>
                        <w:r>
                          <w:rPr>
                            <w:b/>
                            <w:color w:val="1F2937"/>
                            <w:sz w:val="21"/>
                            <w:szCs w:val="21"/>
                          </w:rPr>
                          <w:t>External Accountant</w:t>
                        </w:r>
                      </w:p>
                      <w:p w14:paraId="0FD02F6E" w14:textId="77777777" w:rsidR="00C22AAD" w:rsidRDefault="00C22AAD" w:rsidP="00C22AAD">
                        <w:pPr>
                          <w:jc w:val="center"/>
                          <w:rPr>
                            <w:color w:val="1F2937"/>
                            <w:sz w:val="17"/>
                            <w:szCs w:val="17"/>
                          </w:rPr>
                        </w:pPr>
                        <w:r>
                          <w:rPr>
                            <w:color w:val="1F2937"/>
                            <w:sz w:val="17"/>
                            <w:szCs w:val="17"/>
                          </w:rPr>
                          <w:t>Bookkeeping, VAT returns</w:t>
                        </w:r>
                      </w:p>
                      <w:p w14:paraId="40B858D7" w14:textId="359DA6BE" w:rsidR="00C22AAD" w:rsidRDefault="00C22AAD" w:rsidP="00C22AAD">
                        <w:pPr>
                          <w:jc w:val="center"/>
                          <w:rPr>
                            <w:color w:val="1F2937"/>
                            <w:sz w:val="17"/>
                            <w:szCs w:val="17"/>
                          </w:rPr>
                        </w:pPr>
                        <w:r>
                          <w:rPr>
                            <w:color w:val="1F2937"/>
                            <w:sz w:val="17"/>
                            <w:szCs w:val="17"/>
                          </w:rPr>
                          <w:t xml:space="preserve">and </w:t>
                        </w:r>
                        <w:r w:rsidR="00611B69">
                          <w:rPr>
                            <w:color w:val="1F2937"/>
                            <w:sz w:val="17"/>
                            <w:szCs w:val="17"/>
                          </w:rPr>
                          <w:t>Self-Assessment</w:t>
                        </w:r>
                      </w:p>
                    </w:txbxContent>
                  </v:textbox>
                </v:roundrect>
                <v:roundrect id="Local Suppliers" o:spid="_x0000_s1040" style="position:absolute;left:19800;top:27000;width:17640;height:756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" fillcolor="#f3f4f6" strokecolor="#6b7280" strokeweight="1.25pt">
                  <v:stroke dashstyle="dash"/>
                  <v:textbox inset="1.5mm,1mm,1.5mm,1mm">
                    <w:txbxContent>
                      <w:p w14:paraId="7B350DB0" w14:textId="77777777" w:rsidR="00C22AAD" w:rsidRDefault="00C22AAD" w:rsidP="00C22AAD">
                        <w:pPr>
                          <w:spacing w:after="50"/>
                          <w:jc w:val="center"/>
                          <w:rPr>
                            <w:b/>
                            <w:color w:val="1F2937"/>
                            <w:sz w:val="21"/>
                            <w:szCs w:val="21"/>
                          </w:rPr>
                        </w:pPr>
                        <w:r>
                          <w:rPr>
                            <w:b/>
                            <w:color w:val="1F2937"/>
                            <w:sz w:val="21"/>
                            <w:szCs w:val="21"/>
                          </w:rPr>
                          <w:t>Local Suppliers</w:t>
                        </w:r>
                      </w:p>
                      <w:p w14:paraId="3D5B141F" w14:textId="77777777" w:rsidR="00C22AAD" w:rsidRDefault="00C22AAD" w:rsidP="00C22AAD">
                        <w:pPr>
                          <w:jc w:val="center"/>
                          <w:rPr>
                            <w:color w:val="1F2937"/>
                            <w:sz w:val="17"/>
                            <w:szCs w:val="17"/>
                          </w:rPr>
                        </w:pPr>
                        <w:r>
                          <w:rPr>
                            <w:color w:val="1F2937"/>
                            <w:sz w:val="17"/>
                            <w:szCs w:val="17"/>
                          </w:rPr>
                          <w:t>Worcestershire butcher and</w:t>
                        </w:r>
                      </w:p>
                      <w:p w14:paraId="6A1FB46A" w14:textId="77777777" w:rsidR="00C22AAD" w:rsidRDefault="00C22AAD" w:rsidP="00C22AAD">
                        <w:pPr>
                          <w:jc w:val="center"/>
                          <w:rPr>
                            <w:color w:val="1F2937"/>
                            <w:sz w:val="17"/>
                            <w:szCs w:val="17"/>
                          </w:rPr>
                        </w:pPr>
                        <w:r>
                          <w:rPr>
                            <w:color w:val="1F2937"/>
                            <w:sz w:val="17"/>
                            <w:szCs w:val="17"/>
                          </w:rPr>
                          <w:t>Vale of Evesham growers</w:t>
                        </w:r>
                      </w:p>
                    </w:txbxContent>
                  </v:textbox>
                </v:roundrect>
                <v:roundrect id="Delivery Partners" o:spid="_x0000_s1041" style="position:absolute;left:39060;top:27000;width:17640;height:7560;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" fillcolor="#f3f4f6" strokecolor="#6b7280" strokeweight="1.25pt">
                  <v:stroke dashstyle="dash"/>
                  <v:textbox inset="1.5mm,1mm,1.5mm,1mm">
                    <w:txbxContent>
                      <w:p w14:paraId="5D592777" w14:textId="77777777" w:rsidR="00C22AAD" w:rsidRDefault="00C22AAD" w:rsidP="00C22AAD">
                        <w:pPr>
                          <w:spacing w:after="50"/>
                          <w:jc w:val="center"/>
                          <w:rPr>
                            <w:b/>
                            <w:color w:val="1F2937"/>
                            <w:sz w:val="21"/>
                            <w:szCs w:val="21"/>
                          </w:rPr>
                        </w:pPr>
                        <w:r>
                          <w:rPr>
                            <w:b/>
                            <w:color w:val="1F2937"/>
                            <w:sz w:val="21"/>
                            <w:szCs w:val="21"/>
                          </w:rPr>
                          <w:t>Delivery Partners</w:t>
                        </w:r>
                      </w:p>
                      <w:p w14:paraId="404BDBB8" w14:textId="77777777" w:rsidR="00C22AAD" w:rsidRDefault="00C22AAD" w:rsidP="00C22AAD">
                        <w:pPr>
                          <w:jc w:val="center"/>
                          <w:rPr>
                            <w:color w:val="1F2937"/>
                            <w:sz w:val="17"/>
                            <w:szCs w:val="17"/>
                          </w:rPr>
                        </w:pPr>
                        <w:r>
                          <w:rPr>
                            <w:color w:val="1F2937"/>
                            <w:sz w:val="17"/>
                            <w:szCs w:val="17"/>
                          </w:rPr>
                          <w:t>Just Eat and Uber Eats</w:t>
                        </w:r>
                      </w:p>
                      <w:p w14:paraId="3938F35E" w14:textId="77777777" w:rsidR="00C22AAD" w:rsidRDefault="00C22AAD" w:rsidP="00C22AAD">
                        <w:pPr>
                          <w:jc w:val="center"/>
                          <w:rPr>
                            <w:color w:val="1F2937"/>
                            <w:sz w:val="17"/>
                            <w:szCs w:val="17"/>
                          </w:rPr>
                        </w:pPr>
                        <w:r>
                          <w:rPr>
                            <w:color w:val="1F2937"/>
                            <w:sz w:val="17"/>
                            <w:szCs w:val="17"/>
                          </w:rPr>
                          <w:t>(delivery orders)</w:t>
                        </w:r>
                      </w:p>
                    </w:txbxContent>
                  </v:textbox>
                </v:roundrect>
                <v:shape id="Key" o:spid="_x0000_s1042" type="#_x0000_t202" style="position:absolute;top:35819;width:57240;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" filled="f" stroked="f">
                  <v:textbox inset="0,0,0,0">
                    <w:txbxContent>
                      <w:p w14:paraId="58DD289A" w14:textId="77777777" w:rsidR="00C22AAD" w:rsidRDefault="00C22AAD" w:rsidP="00C22AAD">
                        <w:pPr>
                          <w:jc w:val="center"/>
                          <w:rPr>
                            <w:i/>
                            <w:color w:val="6B7280"/>
                            <w:sz w:val="15"/>
                            <w:szCs w:val="15"/>
                          </w:rPr>
                        </w:pPr>
                        <w:r>
                          <w:rPr>
                            <w:i/>
                            <w:color w:val="6B7280"/>
                            <w:sz w:val="15"/>
                            <w:szCs w:val="15"/>
                          </w:rPr>
                          <w:t>Solid line: employed and reports to the owner        Dashed line: external support, not employed</w:t>
                        </w:r>
                      </w:p>
                    </w:txbxContent>
                  </v:textbox>
                </v:shape>
                <w10:anchorlock/>
              </v:group>
            </w:pict>
          </mc:Fallback>
        </mc:AlternateContent>
      </w:r>
      <w:r w:rsidR="0015046C" w:rsidRPr="0015046C">
        <w:rPr>
          <w:i/>
          <w:iCs/>
          <w:sz w:val="20"/>
          <w:szCs w:val="20"/>
        </w:rPr>
        <w:t xml:space="preserve"> </w:t>
      </w:r>
      <w:r w:rsidR="0015046C">
        <w:rPr>
          <w:i/>
          <w:iCs/>
          <w:sz w:val="20"/>
          <w:szCs w:val="20"/>
        </w:rPr>
        <w:t xml:space="preserve">Figure 3: Management structure of </w:t>
      </w:r>
      <w:proofErr w:type="spellStart"/>
      <w:r w:rsidR="0015046C">
        <w:rPr>
          <w:i/>
          <w:iCs/>
          <w:sz w:val="20"/>
          <w:szCs w:val="20"/>
        </w:rPr>
        <w:t>Polonicul</w:t>
      </w:r>
      <w:proofErr w:type="spellEnd"/>
      <w:r w:rsidR="0015046C">
        <w:rPr>
          <w:i/>
          <w:iCs/>
          <w:sz w:val="20"/>
          <w:szCs w:val="20"/>
        </w:rPr>
        <w:t xml:space="preserve"> Bistro (author's own</w:t>
      </w:r>
      <w:bookmarkStart w:id="5" w:name="_Toc243496186"/>
      <w:r w:rsidR="00F41EBA">
        <w:rPr>
          <w:i/>
          <w:iCs/>
          <w:sz w:val="20"/>
          <w:szCs w:val="20"/>
        </w:rPr>
        <w:t>)</w:t>
      </w:r>
    </w:p>
    <w:p w14:paraId="2432672E" w14:textId="0AF30610" w:rsidR="000948A4" w:rsidRDefault="00000000">
      <w:pPr>
        <w:pStyle w:val="Heading1"/>
      </w:pPr>
      <w:r>
        <w:t>2. Market Research</w:t>
      </w:r>
      <w:bookmarkEnd w:id="5"/>
    </w:p>
    <w:p w14:paraId="3CAD07E8" w14:textId="77777777" w:rsidR="000948A4" w:rsidRDefault="00000000">
      <w:pPr>
        <w:pStyle w:val="Heading2"/>
      </w:pPr>
      <w:bookmarkStart w:id="6" w:name="_Toc243496187"/>
      <w:r>
        <w:t>2.1 PESTEL analysis</w:t>
      </w:r>
      <w:bookmarkEnd w:id="6"/>
    </w:p>
    <w:p w14:paraId="551531F6" w14:textId="48962D62" w:rsidR="000948A4" w:rsidRDefault="000A3E8D">
      <w:pPr>
        <w:jc w:val="both"/>
      </w:pPr>
      <w:r>
        <w:t xml:space="preserve">A PESTEL analysis was used to examine the external factors that will affect my bistro. Each factor is explained below and </w:t>
      </w:r>
      <w:proofErr w:type="spellStart"/>
      <w:r>
        <w:t>summarised</w:t>
      </w:r>
      <w:proofErr w:type="spellEnd"/>
      <w:r>
        <w:t xml:space="preserve"> in Figure 3.</w:t>
      </w:r>
    </w:p>
    <w:p w14:paraId="292A8CAD" w14:textId="574C5B64" w:rsidR="000948A4" w:rsidRDefault="00000000">
      <w:pPr>
        <w:jc w:val="both"/>
      </w:pPr>
      <w:r>
        <w:rPr>
          <w:b/>
        </w:rPr>
        <w:t>Political:</w:t>
      </w:r>
      <w:r>
        <w:t xml:space="preserve"> From April 2026, small retail, hospitality and leisure properties pay business rates at a lower multiplier of 38.2p, and small businesses can still receive rate relief (Camden Council, 2026). As </w:t>
      </w:r>
      <w:r w:rsidR="00AF14C9">
        <w:t>the</w:t>
      </w:r>
      <w:r>
        <w:t xml:space="preserve"> unit will be small, </w:t>
      </w:r>
      <w:r w:rsidR="00CC04AB">
        <w:t>the bistro is</w:t>
      </w:r>
      <w:r>
        <w:t xml:space="preserve"> expect</w:t>
      </w:r>
      <w:r w:rsidR="00CC04AB">
        <w:t>ed</w:t>
      </w:r>
      <w:r>
        <w:t xml:space="preserve"> to pay little or no business rates, which reduces fixed costs.</w:t>
      </w:r>
    </w:p>
    <w:p w14:paraId="6063884F" w14:textId="1BF610EA" w:rsidR="000948A4" w:rsidRDefault="00000000">
      <w:pPr>
        <w:jc w:val="both"/>
      </w:pPr>
      <w:r>
        <w:rPr>
          <w:b/>
        </w:rPr>
        <w:t>Economic:</w:t>
      </w:r>
      <w:r>
        <w:t xml:space="preserve"> The National Living Wage rose by 4.1% to £12.71 an hour in April 2026 (ACS, 2025). Wages will be one of my biggest costs</w:t>
      </w:r>
      <w:r w:rsidR="00B5102C">
        <w:t>,</w:t>
      </w:r>
      <w:r>
        <w:t xml:space="preserve"> </w:t>
      </w:r>
      <w:r w:rsidR="00B5102C">
        <w:t>so the bistro will</w:t>
      </w:r>
      <w:r>
        <w:t xml:space="preserve"> start with only one part-time employee and budget £13.50 an hour to allow for future rises. On the positive side, food inflation slowed to 1.7% in June 2026 (Thakadu, 2026), which should help keep menu prices stable.</w:t>
      </w:r>
    </w:p>
    <w:p w14:paraId="65713921" w14:textId="4E9C994B" w:rsidR="000948A4" w:rsidRDefault="00000000">
      <w:pPr>
        <w:jc w:val="both"/>
      </w:pPr>
      <w:r>
        <w:rPr>
          <w:b/>
        </w:rPr>
        <w:lastRenderedPageBreak/>
        <w:t>Social:</w:t>
      </w:r>
      <w:r>
        <w:t xml:space="preserve"> Worcester's diverse population (Office for National Statistics, 2022) and the trend towards convenience food support a menu that mixes cultures. However, customers are price-conscious, so </w:t>
      </w:r>
      <w:r w:rsidR="00AC4F45">
        <w:t>the</w:t>
      </w:r>
      <w:r>
        <w:t xml:space="preserve"> portions and prices must offer good value.</w:t>
      </w:r>
    </w:p>
    <w:p w14:paraId="43A99F8C" w14:textId="608E34FD" w:rsidR="000948A4" w:rsidRDefault="00000000">
      <w:pPr>
        <w:jc w:val="both"/>
      </w:pPr>
      <w:r>
        <w:rPr>
          <w:b/>
        </w:rPr>
        <w:t>Technological:</w:t>
      </w:r>
      <w:r>
        <w:t xml:space="preserve"> Delivery apps handle around 50–70% of UK takeaway orders but charge between 14% and 30% commission (Whitmore, 2026). </w:t>
      </w:r>
      <w:r w:rsidR="00662FF6">
        <w:t>The bistro</w:t>
      </w:r>
      <w:r>
        <w:t xml:space="preserve"> will use them to reach new customers but encourage direct orders to protect my profit margin.</w:t>
      </w:r>
    </w:p>
    <w:p w14:paraId="5D5AA1AA" w14:textId="6578ED02" w:rsidR="000948A4" w:rsidRDefault="00000000">
      <w:pPr>
        <w:jc w:val="both"/>
      </w:pPr>
      <w:r>
        <w:rPr>
          <w:b/>
        </w:rPr>
        <w:t>Environmental:</w:t>
      </w:r>
      <w:r>
        <w:t xml:space="preserve"> Under Simpler Recycling, businesses must arrange separate collections for food waste and recycling (Royal Borough of Greenwich, n.d.). </w:t>
      </w:r>
      <w:r w:rsidR="00662FF6">
        <w:t>The bistro</w:t>
      </w:r>
      <w:r>
        <w:t xml:space="preserve"> will comply </w:t>
      </w:r>
      <w:proofErr w:type="gramStart"/>
      <w:r>
        <w:t>from opening</w:t>
      </w:r>
      <w:proofErr w:type="gramEnd"/>
      <w:r>
        <w:t xml:space="preserve"> day and promote this approach to customers.</w:t>
      </w:r>
    </w:p>
    <w:p w14:paraId="78F8CE7F" w14:textId="0D4D0BB0" w:rsidR="000948A4" w:rsidRDefault="00000000">
      <w:pPr>
        <w:jc w:val="both"/>
      </w:pPr>
      <w:r>
        <w:rPr>
          <w:b/>
        </w:rPr>
        <w:t>Legal:</w:t>
      </w:r>
      <w:r>
        <w:t xml:space="preserve"> </w:t>
      </w:r>
      <w:r w:rsidR="00662FF6">
        <w:t xml:space="preserve">A </w:t>
      </w:r>
      <w:r>
        <w:t>food business</w:t>
      </w:r>
      <w:r w:rsidR="00C94CA3">
        <w:t xml:space="preserve"> must register</w:t>
      </w:r>
      <w:r>
        <w:t xml:space="preserve"> with</w:t>
      </w:r>
      <w:r w:rsidR="00C94CA3">
        <w:t xml:space="preserve"> the local city council</w:t>
      </w:r>
      <w:r>
        <w:t xml:space="preserve"> at least 28 days before trading</w:t>
      </w:r>
      <w:r w:rsidR="001B43D0">
        <w:t xml:space="preserve">, </w:t>
      </w:r>
      <w:r>
        <w:t>receive</w:t>
      </w:r>
      <w:r w:rsidR="001B43D0">
        <w:t>s</w:t>
      </w:r>
      <w:r>
        <w:t xml:space="preserve"> a food hygiene rating and must provide information on the 14 allergens (Small Business Guide, n.d.). </w:t>
      </w:r>
      <w:r w:rsidR="001B43D0">
        <w:t>The bistro</w:t>
      </w:r>
      <w:r>
        <w:t xml:space="preserve"> will register in November 2028 and aim for a 5-star hygiene rating.</w:t>
      </w:r>
    </w:p>
    <w:tbl>
      <w:tblPr>
        <w:tblW w:w="0" w:type="auto"/>
        <w:jc w:val="center"/>
        <w:tblBorders>
          <w:top w:val="single" w:sz="36" w:space="0" w:color="FFFFFF"/>
          <w:left w:val="single" w:sz="36" w:space="0" w:color="FFFFFF"/>
          <w:bottom w:val="single" w:sz="36" w:space="0" w:color="FFFFFF"/>
          <w:right w:val="single" w:sz="36" w:space="0" w:color="FFFFFF"/>
          <w:insideH w:val="single" w:sz="36" w:space="0" w:color="FFFFFF"/>
          <w:insideV w:val="single" w:sz="36" w:space="0" w:color="FFFFFF"/>
        </w:tblBorders>
        <w:tblLayout w:type="fixed"/>
        <w:tblCellMar>
          <w:top w:w="90" w:type="dxa"/>
          <w:left w:w="140" w:type="dxa"/>
          <w:bottom w:w="90" w:type="dxa"/>
          <w:right w:w="140" w:type="dxa"/>
        </w:tblCellMar>
        <w:tblLook w:val="04A0" w:firstRow="1" w:lastRow="0" w:firstColumn="1" w:lastColumn="0" w:noHBand="0" w:noVBand="1"/>
      </w:tblPr>
      <w:tblGrid>
        <w:gridCol w:w="1587"/>
        <w:gridCol w:w="7483"/>
      </w:tblGrid>
      <w:tr w:rsidR="000948A4" w14:paraId="3F932791" w14:textId="77777777">
        <w:trPr>
          <w:cantSplit/>
          <w:jc w:val="center"/>
        </w:trPr>
        <w:tc>
          <w:tcPr>
            <w:tcW w:w="1587" w:type="dxa"/>
            <w:shd w:val="clear" w:color="auto" w:fill="2F5597"/>
            <w:vAlign w:val="center"/>
          </w:tcPr>
          <w:p w14:paraId="7C16D2DF" w14:textId="77777777" w:rsidR="000948A4" w:rsidRDefault="00000000">
            <w:pPr>
              <w:keepNext/>
              <w:spacing w:after="0" w:line="240" w:lineRule="auto"/>
              <w:jc w:val="center"/>
            </w:pPr>
            <w:r>
              <w:rPr>
                <w:b/>
                <w:color w:val="FFFFFF"/>
                <w:sz w:val="44"/>
              </w:rPr>
              <w:t>P</w:t>
            </w:r>
          </w:p>
          <w:p w14:paraId="12A4B538" w14:textId="77777777" w:rsidR="000948A4" w:rsidRDefault="00000000">
            <w:pPr>
              <w:keepNext/>
              <w:spacing w:after="0" w:line="240" w:lineRule="auto"/>
              <w:jc w:val="center"/>
            </w:pPr>
            <w:r>
              <w:rPr>
                <w:b/>
                <w:color w:val="FFFFFF"/>
                <w:sz w:val="16"/>
              </w:rPr>
              <w:t>Political</w:t>
            </w:r>
          </w:p>
        </w:tc>
        <w:tc>
          <w:tcPr>
            <w:tcW w:w="7483" w:type="dxa"/>
            <w:shd w:val="clear" w:color="auto" w:fill="DAE3F3"/>
            <w:vAlign w:val="center"/>
          </w:tcPr>
          <w:p w14:paraId="53C8D0BA" w14:textId="77777777" w:rsidR="000948A4" w:rsidRDefault="00000000">
            <w:pPr>
              <w:keepNext/>
              <w:spacing w:after="60" w:line="240" w:lineRule="auto"/>
            </w:pPr>
            <w:r>
              <w:rPr>
                <w:b/>
                <w:sz w:val="19"/>
              </w:rPr>
              <w:t>Business rates</w:t>
            </w:r>
            <w:r>
              <w:rPr>
                <w:sz w:val="19"/>
              </w:rPr>
              <w:t xml:space="preserve"> – small hospitality units pay a lower 38.2p multiplier (Camden Council, 2026).</w:t>
            </w:r>
          </w:p>
          <w:p w14:paraId="59FC4FED" w14:textId="77777777" w:rsidR="000948A4" w:rsidRDefault="00000000">
            <w:pPr>
              <w:keepNext/>
              <w:spacing w:after="60" w:line="240" w:lineRule="auto"/>
            </w:pPr>
            <w:r>
              <w:rPr>
                <w:b/>
                <w:sz w:val="19"/>
              </w:rPr>
              <w:t>Rate relief</w:t>
            </w:r>
            <w:r>
              <w:rPr>
                <w:sz w:val="19"/>
              </w:rPr>
              <w:t xml:space="preserve"> – small premises may pay little or no business rates.</w:t>
            </w:r>
          </w:p>
        </w:tc>
      </w:tr>
      <w:tr w:rsidR="000948A4" w14:paraId="14B5D0F1" w14:textId="77777777">
        <w:trPr>
          <w:cantSplit/>
          <w:jc w:val="center"/>
        </w:trPr>
        <w:tc>
          <w:tcPr>
            <w:tcW w:w="1587" w:type="dxa"/>
            <w:shd w:val="clear" w:color="auto" w:fill="C55A11"/>
            <w:vAlign w:val="center"/>
          </w:tcPr>
          <w:p w14:paraId="0B61B1CE" w14:textId="77777777" w:rsidR="000948A4" w:rsidRDefault="00000000">
            <w:pPr>
              <w:keepNext/>
              <w:spacing w:after="0" w:line="240" w:lineRule="auto"/>
              <w:jc w:val="center"/>
            </w:pPr>
            <w:r>
              <w:rPr>
                <w:b/>
                <w:color w:val="FFFFFF"/>
                <w:sz w:val="44"/>
              </w:rPr>
              <w:t>E</w:t>
            </w:r>
          </w:p>
          <w:p w14:paraId="3DEEF44B" w14:textId="77777777" w:rsidR="000948A4" w:rsidRDefault="00000000">
            <w:pPr>
              <w:keepNext/>
              <w:spacing w:after="0" w:line="240" w:lineRule="auto"/>
              <w:jc w:val="center"/>
            </w:pPr>
            <w:r>
              <w:rPr>
                <w:b/>
                <w:color w:val="FFFFFF"/>
                <w:sz w:val="16"/>
              </w:rPr>
              <w:t>Economic</w:t>
            </w:r>
          </w:p>
        </w:tc>
        <w:tc>
          <w:tcPr>
            <w:tcW w:w="7483" w:type="dxa"/>
            <w:shd w:val="clear" w:color="auto" w:fill="FBE5D6"/>
            <w:vAlign w:val="center"/>
          </w:tcPr>
          <w:p w14:paraId="131EAD87" w14:textId="77777777" w:rsidR="000948A4" w:rsidRDefault="00000000">
            <w:pPr>
              <w:keepNext/>
              <w:spacing w:after="60" w:line="240" w:lineRule="auto"/>
            </w:pPr>
            <w:r>
              <w:rPr>
                <w:b/>
                <w:sz w:val="19"/>
              </w:rPr>
              <w:t>Rising wages</w:t>
            </w:r>
            <w:r>
              <w:rPr>
                <w:sz w:val="19"/>
              </w:rPr>
              <w:t xml:space="preserve"> – National Living Wage up 4.1% to £12.71 (ACS, 2025).</w:t>
            </w:r>
          </w:p>
          <w:p w14:paraId="1AF3C413" w14:textId="77777777" w:rsidR="000948A4" w:rsidRDefault="00000000">
            <w:pPr>
              <w:keepNext/>
              <w:spacing w:after="60" w:line="240" w:lineRule="auto"/>
            </w:pPr>
            <w:r>
              <w:rPr>
                <w:b/>
                <w:sz w:val="19"/>
              </w:rPr>
              <w:t>Food inflation</w:t>
            </w:r>
            <w:r>
              <w:rPr>
                <w:sz w:val="19"/>
              </w:rPr>
              <w:t xml:space="preserve"> – slowed to 1.7%, helping stable prices (Thakadu, 2026).</w:t>
            </w:r>
          </w:p>
        </w:tc>
      </w:tr>
      <w:tr w:rsidR="000948A4" w14:paraId="661C0D20" w14:textId="77777777">
        <w:trPr>
          <w:cantSplit/>
          <w:jc w:val="center"/>
        </w:trPr>
        <w:tc>
          <w:tcPr>
            <w:tcW w:w="1587" w:type="dxa"/>
            <w:shd w:val="clear" w:color="auto" w:fill="548235"/>
            <w:vAlign w:val="center"/>
          </w:tcPr>
          <w:p w14:paraId="1E1D5E55" w14:textId="77777777" w:rsidR="000948A4" w:rsidRDefault="00000000">
            <w:pPr>
              <w:keepNext/>
              <w:spacing w:after="0" w:line="240" w:lineRule="auto"/>
              <w:jc w:val="center"/>
            </w:pPr>
            <w:r>
              <w:rPr>
                <w:b/>
                <w:color w:val="FFFFFF"/>
                <w:sz w:val="44"/>
              </w:rPr>
              <w:t>S</w:t>
            </w:r>
          </w:p>
          <w:p w14:paraId="67B89FDE" w14:textId="77777777" w:rsidR="000948A4" w:rsidRDefault="00000000">
            <w:pPr>
              <w:keepNext/>
              <w:spacing w:after="0" w:line="240" w:lineRule="auto"/>
              <w:jc w:val="center"/>
            </w:pPr>
            <w:r>
              <w:rPr>
                <w:b/>
                <w:color w:val="FFFFFF"/>
                <w:sz w:val="16"/>
              </w:rPr>
              <w:t>Social</w:t>
            </w:r>
          </w:p>
        </w:tc>
        <w:tc>
          <w:tcPr>
            <w:tcW w:w="7483" w:type="dxa"/>
            <w:shd w:val="clear" w:color="auto" w:fill="E2EFDA"/>
            <w:vAlign w:val="center"/>
          </w:tcPr>
          <w:p w14:paraId="30DA024F" w14:textId="77777777" w:rsidR="000948A4" w:rsidRDefault="00000000">
            <w:pPr>
              <w:keepNext/>
              <w:spacing w:after="60" w:line="240" w:lineRule="auto"/>
            </w:pPr>
            <w:r>
              <w:rPr>
                <w:b/>
                <w:sz w:val="19"/>
              </w:rPr>
              <w:t>Diverse population</w:t>
            </w:r>
            <w:r>
              <w:rPr>
                <w:sz w:val="19"/>
              </w:rPr>
              <w:t xml:space="preserve"> – 6.6% "Other White", 5.6% Asian (Office for National Statistics, 2022).</w:t>
            </w:r>
          </w:p>
          <w:p w14:paraId="36975170" w14:textId="77777777" w:rsidR="000948A4" w:rsidRDefault="00000000">
            <w:pPr>
              <w:keepNext/>
              <w:spacing w:after="60" w:line="240" w:lineRule="auto"/>
            </w:pPr>
            <w:r>
              <w:rPr>
                <w:b/>
                <w:sz w:val="19"/>
              </w:rPr>
              <w:t>Convenience</w:t>
            </w:r>
            <w:r>
              <w:rPr>
                <w:sz w:val="19"/>
              </w:rPr>
              <w:t xml:space="preserve"> – busy workers want quick, hot meals.</w:t>
            </w:r>
          </w:p>
        </w:tc>
      </w:tr>
      <w:tr w:rsidR="000948A4" w14:paraId="48B71C0E" w14:textId="77777777">
        <w:trPr>
          <w:cantSplit/>
          <w:jc w:val="center"/>
        </w:trPr>
        <w:tc>
          <w:tcPr>
            <w:tcW w:w="1587" w:type="dxa"/>
            <w:shd w:val="clear" w:color="auto" w:fill="00897B"/>
            <w:vAlign w:val="center"/>
          </w:tcPr>
          <w:p w14:paraId="5D3083DA" w14:textId="77777777" w:rsidR="000948A4" w:rsidRDefault="00000000">
            <w:pPr>
              <w:keepNext/>
              <w:spacing w:after="0" w:line="240" w:lineRule="auto"/>
              <w:jc w:val="center"/>
            </w:pPr>
            <w:r>
              <w:rPr>
                <w:b/>
                <w:color w:val="FFFFFF"/>
                <w:sz w:val="44"/>
              </w:rPr>
              <w:t>T</w:t>
            </w:r>
          </w:p>
          <w:p w14:paraId="293F2C5F" w14:textId="77777777" w:rsidR="000948A4" w:rsidRDefault="00000000">
            <w:pPr>
              <w:keepNext/>
              <w:spacing w:after="0" w:line="240" w:lineRule="auto"/>
              <w:jc w:val="center"/>
            </w:pPr>
            <w:r>
              <w:rPr>
                <w:b/>
                <w:color w:val="FFFFFF"/>
                <w:sz w:val="16"/>
              </w:rPr>
              <w:t>Technological</w:t>
            </w:r>
          </w:p>
        </w:tc>
        <w:tc>
          <w:tcPr>
            <w:tcW w:w="7483" w:type="dxa"/>
            <w:shd w:val="clear" w:color="auto" w:fill="D5EFEC"/>
            <w:vAlign w:val="center"/>
          </w:tcPr>
          <w:p w14:paraId="7795FABF" w14:textId="77777777" w:rsidR="000948A4" w:rsidRDefault="00000000">
            <w:pPr>
              <w:keepNext/>
              <w:spacing w:after="60" w:line="240" w:lineRule="auto"/>
            </w:pPr>
            <w:r>
              <w:rPr>
                <w:b/>
                <w:sz w:val="19"/>
              </w:rPr>
              <w:t>Delivery apps</w:t>
            </w:r>
            <w:r>
              <w:rPr>
                <w:sz w:val="19"/>
              </w:rPr>
              <w:t xml:space="preserve"> – 50–70% of orders, 14–30% commission (Whitmore, 2026).</w:t>
            </w:r>
          </w:p>
          <w:p w14:paraId="4FC1611B" w14:textId="77777777" w:rsidR="000948A4" w:rsidRDefault="00000000">
            <w:pPr>
              <w:keepNext/>
              <w:spacing w:after="60" w:line="240" w:lineRule="auto"/>
            </w:pPr>
            <w:r>
              <w:rPr>
                <w:b/>
                <w:sz w:val="19"/>
              </w:rPr>
              <w:t>Social media</w:t>
            </w:r>
            <w:r>
              <w:rPr>
                <w:sz w:val="19"/>
              </w:rPr>
              <w:t xml:space="preserve"> – low-cost promotion through short videos.</w:t>
            </w:r>
          </w:p>
        </w:tc>
      </w:tr>
      <w:tr w:rsidR="000948A4" w14:paraId="7C05F0EA" w14:textId="77777777">
        <w:trPr>
          <w:cantSplit/>
          <w:jc w:val="center"/>
        </w:trPr>
        <w:tc>
          <w:tcPr>
            <w:tcW w:w="1587" w:type="dxa"/>
            <w:shd w:val="clear" w:color="auto" w:fill="2E75B6"/>
            <w:vAlign w:val="center"/>
          </w:tcPr>
          <w:p w14:paraId="33BC175C" w14:textId="77777777" w:rsidR="000948A4" w:rsidRDefault="00000000">
            <w:pPr>
              <w:keepNext/>
              <w:spacing w:after="0" w:line="240" w:lineRule="auto"/>
              <w:jc w:val="center"/>
            </w:pPr>
            <w:r>
              <w:rPr>
                <w:b/>
                <w:color w:val="FFFFFF"/>
                <w:sz w:val="44"/>
              </w:rPr>
              <w:t>E</w:t>
            </w:r>
          </w:p>
          <w:p w14:paraId="51D8E8D5" w14:textId="77777777" w:rsidR="000948A4" w:rsidRDefault="00000000">
            <w:pPr>
              <w:keepNext/>
              <w:spacing w:after="0" w:line="240" w:lineRule="auto"/>
              <w:jc w:val="center"/>
            </w:pPr>
            <w:r>
              <w:rPr>
                <w:b/>
                <w:color w:val="FFFFFF"/>
                <w:sz w:val="16"/>
              </w:rPr>
              <w:t>Environmental</w:t>
            </w:r>
          </w:p>
        </w:tc>
        <w:tc>
          <w:tcPr>
            <w:tcW w:w="7483" w:type="dxa"/>
            <w:shd w:val="clear" w:color="auto" w:fill="DDEBF7"/>
            <w:vAlign w:val="center"/>
          </w:tcPr>
          <w:p w14:paraId="09690701" w14:textId="77777777" w:rsidR="000948A4" w:rsidRDefault="00000000">
            <w:pPr>
              <w:keepNext/>
              <w:spacing w:after="60" w:line="240" w:lineRule="auto"/>
            </w:pPr>
            <w:r>
              <w:rPr>
                <w:b/>
                <w:sz w:val="19"/>
              </w:rPr>
              <w:t>Simpler Recycling</w:t>
            </w:r>
            <w:r>
              <w:rPr>
                <w:sz w:val="19"/>
              </w:rPr>
              <w:t xml:space="preserve"> – food waste and recycling collected separately (Royal Borough of Greenwich, n.d.).</w:t>
            </w:r>
          </w:p>
          <w:p w14:paraId="1D3E59C1" w14:textId="77777777" w:rsidR="000948A4" w:rsidRDefault="00000000">
            <w:pPr>
              <w:keepNext/>
              <w:spacing w:after="60" w:line="240" w:lineRule="auto"/>
            </w:pPr>
            <w:r>
              <w:rPr>
                <w:b/>
                <w:sz w:val="19"/>
              </w:rPr>
              <w:t>Packaging</w:t>
            </w:r>
            <w:r>
              <w:rPr>
                <w:sz w:val="19"/>
              </w:rPr>
              <w:t xml:space="preserve"> – compostable packaging may cost more.</w:t>
            </w:r>
          </w:p>
        </w:tc>
      </w:tr>
      <w:tr w:rsidR="000948A4" w14:paraId="4BD9CAA9" w14:textId="77777777">
        <w:trPr>
          <w:cantSplit/>
          <w:jc w:val="center"/>
        </w:trPr>
        <w:tc>
          <w:tcPr>
            <w:tcW w:w="1587" w:type="dxa"/>
            <w:shd w:val="clear" w:color="auto" w:fill="9E1F63"/>
            <w:vAlign w:val="center"/>
          </w:tcPr>
          <w:p w14:paraId="0AF83CDE" w14:textId="77777777" w:rsidR="000948A4" w:rsidRDefault="00000000">
            <w:pPr>
              <w:keepNext/>
              <w:spacing w:after="0" w:line="240" w:lineRule="auto"/>
              <w:jc w:val="center"/>
            </w:pPr>
            <w:r>
              <w:rPr>
                <w:b/>
                <w:color w:val="FFFFFF"/>
                <w:sz w:val="44"/>
              </w:rPr>
              <w:t>L</w:t>
            </w:r>
          </w:p>
          <w:p w14:paraId="7043CDDD" w14:textId="77777777" w:rsidR="000948A4" w:rsidRDefault="00000000">
            <w:pPr>
              <w:keepNext/>
              <w:spacing w:after="0" w:line="240" w:lineRule="auto"/>
              <w:jc w:val="center"/>
            </w:pPr>
            <w:r>
              <w:rPr>
                <w:b/>
                <w:color w:val="FFFFFF"/>
                <w:sz w:val="16"/>
              </w:rPr>
              <w:t>Legal</w:t>
            </w:r>
          </w:p>
        </w:tc>
        <w:tc>
          <w:tcPr>
            <w:tcW w:w="7483" w:type="dxa"/>
            <w:shd w:val="clear" w:color="auto" w:fill="F6DDEA"/>
            <w:vAlign w:val="center"/>
          </w:tcPr>
          <w:p w14:paraId="743D807B" w14:textId="77777777" w:rsidR="000948A4" w:rsidRDefault="00000000">
            <w:pPr>
              <w:keepNext/>
              <w:spacing w:after="60" w:line="240" w:lineRule="auto"/>
            </w:pPr>
            <w:r>
              <w:rPr>
                <w:b/>
                <w:sz w:val="19"/>
              </w:rPr>
              <w:t>Registration</w:t>
            </w:r>
            <w:r>
              <w:rPr>
                <w:sz w:val="19"/>
              </w:rPr>
              <w:t xml:space="preserve"> – register with the council 28 days before trading (Small Business Guide, n.d.).</w:t>
            </w:r>
          </w:p>
          <w:p w14:paraId="7676EFC8" w14:textId="77777777" w:rsidR="000948A4" w:rsidRDefault="00000000">
            <w:pPr>
              <w:keepNext/>
              <w:spacing w:after="60" w:line="240" w:lineRule="auto"/>
            </w:pPr>
            <w:r>
              <w:rPr>
                <w:b/>
                <w:sz w:val="19"/>
              </w:rPr>
              <w:t>Allergens</w:t>
            </w:r>
            <w:r>
              <w:rPr>
                <w:sz w:val="19"/>
              </w:rPr>
              <w:t xml:space="preserve"> – the 14 allergens must be declared.</w:t>
            </w:r>
          </w:p>
        </w:tc>
      </w:tr>
    </w:tbl>
    <w:p w14:paraId="7D408ABC" w14:textId="77777777" w:rsidR="000948A4" w:rsidRDefault="00000000">
      <w:pPr>
        <w:spacing w:after="200" w:line="240" w:lineRule="auto"/>
        <w:jc w:val="center"/>
      </w:pPr>
      <w:r>
        <w:rPr>
          <w:i/>
          <w:sz w:val="20"/>
        </w:rPr>
        <w:t xml:space="preserve">Figure 3: PESTEL analysis for </w:t>
      </w:r>
      <w:proofErr w:type="spellStart"/>
      <w:r>
        <w:rPr>
          <w:i/>
          <w:sz w:val="20"/>
        </w:rPr>
        <w:t>Polonicul</w:t>
      </w:r>
      <w:proofErr w:type="spellEnd"/>
      <w:r>
        <w:rPr>
          <w:i/>
          <w:sz w:val="20"/>
        </w:rPr>
        <w:t xml:space="preserve"> Bistro (author's own)</w:t>
      </w:r>
    </w:p>
    <w:p w14:paraId="30174A3B" w14:textId="77777777" w:rsidR="000948A4" w:rsidRDefault="00000000">
      <w:pPr>
        <w:pStyle w:val="Heading2"/>
      </w:pPr>
      <w:bookmarkStart w:id="7" w:name="_Toc243496188"/>
      <w:r>
        <w:t>2.2 Competition</w:t>
      </w:r>
      <w:bookmarkEnd w:id="7"/>
    </w:p>
    <w:p w14:paraId="08877DB2" w14:textId="7421A4C0" w:rsidR="000948A4" w:rsidRDefault="00000000">
      <w:pPr>
        <w:jc w:val="both"/>
      </w:pPr>
      <w:r>
        <w:t xml:space="preserve">Worcester's takeaway market has many outlets selling similar, but not identical, food. </w:t>
      </w:r>
      <w:r w:rsidR="00C50C85">
        <w:t>N</w:t>
      </w:r>
      <w:r>
        <w:t>earby competitors</w:t>
      </w:r>
      <w:r w:rsidR="00697033">
        <w:t xml:space="preserve"> were compared</w:t>
      </w:r>
      <w:r>
        <w:t xml:space="preserve"> using their Deliveroo menus (Table 2). German </w:t>
      </w:r>
      <w:r>
        <w:lastRenderedPageBreak/>
        <w:t xml:space="preserve">Doner Kebab is a national chain that charges £9.79 for a kebab. </w:t>
      </w:r>
      <w:proofErr w:type="spellStart"/>
      <w:r>
        <w:t>Lowesmoor</w:t>
      </w:r>
      <w:proofErr w:type="spellEnd"/>
      <w:r>
        <w:t xml:space="preserve"> Fish Bar competes </w:t>
      </w:r>
      <w:proofErr w:type="gramStart"/>
      <w:r>
        <w:t>on</w:t>
      </w:r>
      <w:proofErr w:type="gramEnd"/>
      <w:r>
        <w:t xml:space="preserve"> low prices, with kebabs from £6.40. </w:t>
      </w:r>
      <w:proofErr w:type="spellStart"/>
      <w:r w:rsidR="00697033">
        <w:t>Polonicul</w:t>
      </w:r>
      <w:proofErr w:type="spellEnd"/>
      <w:r w:rsidR="00697033">
        <w:t xml:space="preserve"> Bistro will</w:t>
      </w:r>
      <w:r>
        <w:t xml:space="preserve"> not compete on the lowest price. Instead, </w:t>
      </w:r>
      <w:r w:rsidR="00697033">
        <w:t>it</w:t>
      </w:r>
      <w:r>
        <w:t xml:space="preserve"> will compete </w:t>
      </w:r>
      <w:proofErr w:type="gramStart"/>
      <w:r>
        <w:t>on</w:t>
      </w:r>
      <w:proofErr w:type="gramEnd"/>
      <w:r>
        <w:t xml:space="preserve"> freshness, home-made recipes and generous portions. Indirect competitors include nearby Indian and Asian restaurants and supermarket meal deals. Against these, </w:t>
      </w:r>
      <w:r w:rsidR="005D4613">
        <w:t>the bistro</w:t>
      </w:r>
      <w:r>
        <w:t xml:space="preserve"> offer</w:t>
      </w:r>
      <w:r w:rsidR="005D4613">
        <w:t>s</w:t>
      </w:r>
      <w:r>
        <w:t xml:space="preserve"> a hot, freshly cooked </w:t>
      </w:r>
      <w:r w:rsidR="005D4613">
        <w:t>meal</w:t>
      </w:r>
      <w:r>
        <w:t xml:space="preserve"> at a fair price.</w:t>
      </w:r>
    </w:p>
    <w:tbl>
      <w:tblPr>
        <w:tblW w:w="0" w:type="auto"/>
        <w:jc w:val="center"/>
        <w:tblBorders>
          <w:top w:val="single" w:sz="12" w:space="0" w:color="1F5C4A"/>
          <w:left w:val="nil"/>
          <w:bottom w:val="single" w:sz="12" w:space="0" w:color="1F5C4A"/>
          <w:right w:val="nil"/>
          <w:insideH w:val="single" w:sz="4" w:space="0" w:color="C9D8CF"/>
          <w:insideV w:val="nil"/>
        </w:tblBorders>
        <w:tblLayout w:type="fixed"/>
        <w:tblCellMar>
          <w:top w:w="70" w:type="dxa"/>
          <w:left w:w="110" w:type="dxa"/>
          <w:bottom w:w="70" w:type="dxa"/>
          <w:right w:w="110" w:type="dxa"/>
        </w:tblCellMar>
        <w:tblLook w:val="04A0" w:firstRow="1" w:lastRow="0" w:firstColumn="1" w:lastColumn="0" w:noHBand="0" w:noVBand="1"/>
      </w:tblPr>
      <w:tblGrid>
        <w:gridCol w:w="2608"/>
        <w:gridCol w:w="1928"/>
        <w:gridCol w:w="1928"/>
        <w:gridCol w:w="2608"/>
      </w:tblGrid>
      <w:tr w:rsidR="000948A4" w14:paraId="3F8F6FC1" w14:textId="77777777">
        <w:trPr>
          <w:cantSplit/>
          <w:jc w:val="center"/>
        </w:trPr>
        <w:tc>
          <w:tcPr>
            <w:tcW w:w="2608" w:type="dxa"/>
            <w:shd w:val="clear" w:color="auto" w:fill="1F5C4A"/>
            <w:vAlign w:val="center"/>
          </w:tcPr>
          <w:p w14:paraId="50EDDB59" w14:textId="77777777" w:rsidR="000948A4" w:rsidRDefault="00000000">
            <w:pPr>
              <w:keepNext/>
              <w:spacing w:after="0" w:line="240" w:lineRule="auto"/>
            </w:pPr>
            <w:r>
              <w:rPr>
                <w:b/>
                <w:color w:val="FFFFFF"/>
                <w:sz w:val="20"/>
              </w:rPr>
              <w:t>Competitor</w:t>
            </w:r>
          </w:p>
        </w:tc>
        <w:tc>
          <w:tcPr>
            <w:tcW w:w="1928" w:type="dxa"/>
            <w:shd w:val="clear" w:color="auto" w:fill="1F5C4A"/>
            <w:vAlign w:val="center"/>
          </w:tcPr>
          <w:p w14:paraId="5004BC53" w14:textId="77777777" w:rsidR="000948A4" w:rsidRDefault="00000000">
            <w:pPr>
              <w:keepNext/>
              <w:spacing w:after="0" w:line="240" w:lineRule="auto"/>
            </w:pPr>
            <w:r>
              <w:rPr>
                <w:b/>
                <w:color w:val="FFFFFF"/>
                <w:sz w:val="20"/>
              </w:rPr>
              <w:t>Type</w:t>
            </w:r>
          </w:p>
        </w:tc>
        <w:tc>
          <w:tcPr>
            <w:tcW w:w="1928" w:type="dxa"/>
            <w:shd w:val="clear" w:color="auto" w:fill="1F5C4A"/>
            <w:vAlign w:val="center"/>
          </w:tcPr>
          <w:p w14:paraId="60B99192" w14:textId="77777777" w:rsidR="000948A4" w:rsidRDefault="00000000">
            <w:pPr>
              <w:keepNext/>
              <w:spacing w:after="0" w:line="240" w:lineRule="auto"/>
            </w:pPr>
            <w:r>
              <w:rPr>
                <w:b/>
                <w:color w:val="FFFFFF"/>
                <w:sz w:val="20"/>
              </w:rPr>
              <w:t>Example price</w:t>
            </w:r>
          </w:p>
        </w:tc>
        <w:tc>
          <w:tcPr>
            <w:tcW w:w="2608" w:type="dxa"/>
            <w:shd w:val="clear" w:color="auto" w:fill="1F5C4A"/>
            <w:vAlign w:val="center"/>
          </w:tcPr>
          <w:p w14:paraId="4A126A93" w14:textId="77777777" w:rsidR="000948A4" w:rsidRDefault="00000000">
            <w:pPr>
              <w:keepNext/>
              <w:spacing w:after="0" w:line="240" w:lineRule="auto"/>
            </w:pPr>
            <w:r>
              <w:rPr>
                <w:b/>
                <w:color w:val="FFFFFF"/>
                <w:sz w:val="20"/>
              </w:rPr>
              <w:t>My advantage</w:t>
            </w:r>
          </w:p>
        </w:tc>
      </w:tr>
      <w:tr w:rsidR="000948A4" w14:paraId="6ED602ED" w14:textId="77777777">
        <w:trPr>
          <w:cantSplit/>
          <w:jc w:val="center"/>
        </w:trPr>
        <w:tc>
          <w:tcPr>
            <w:tcW w:w="2608" w:type="dxa"/>
            <w:shd w:val="clear" w:color="auto" w:fill="EEF5F1"/>
            <w:vAlign w:val="center"/>
          </w:tcPr>
          <w:p w14:paraId="7CBF1D98" w14:textId="77777777" w:rsidR="000948A4" w:rsidRDefault="00000000">
            <w:pPr>
              <w:keepNext/>
              <w:spacing w:after="0" w:line="240" w:lineRule="auto"/>
            </w:pPr>
            <w:r>
              <w:rPr>
                <w:sz w:val="20"/>
              </w:rPr>
              <w:t>German Doner Kebab</w:t>
            </w:r>
          </w:p>
        </w:tc>
        <w:tc>
          <w:tcPr>
            <w:tcW w:w="1928" w:type="dxa"/>
            <w:shd w:val="clear" w:color="auto" w:fill="EEF5F1"/>
            <w:vAlign w:val="center"/>
          </w:tcPr>
          <w:p w14:paraId="4ADF524B" w14:textId="77777777" w:rsidR="000948A4" w:rsidRDefault="00000000">
            <w:pPr>
              <w:keepNext/>
              <w:spacing w:after="0" w:line="240" w:lineRule="auto"/>
            </w:pPr>
            <w:r>
              <w:rPr>
                <w:sz w:val="20"/>
              </w:rPr>
              <w:t>Direct (chain)</w:t>
            </w:r>
          </w:p>
        </w:tc>
        <w:tc>
          <w:tcPr>
            <w:tcW w:w="1928" w:type="dxa"/>
            <w:shd w:val="clear" w:color="auto" w:fill="EEF5F1"/>
            <w:vAlign w:val="center"/>
          </w:tcPr>
          <w:p w14:paraId="7464EDAC" w14:textId="77777777" w:rsidR="000948A4" w:rsidRDefault="00000000">
            <w:pPr>
              <w:keepNext/>
              <w:spacing w:after="0" w:line="240" w:lineRule="auto"/>
            </w:pPr>
            <w:r>
              <w:rPr>
                <w:sz w:val="20"/>
              </w:rPr>
              <w:t>Kebab £9.79</w:t>
            </w:r>
          </w:p>
        </w:tc>
        <w:tc>
          <w:tcPr>
            <w:tcW w:w="2608" w:type="dxa"/>
            <w:shd w:val="clear" w:color="auto" w:fill="EEF5F1"/>
            <w:vAlign w:val="center"/>
          </w:tcPr>
          <w:p w14:paraId="5EFEC4F0" w14:textId="77777777" w:rsidR="000948A4" w:rsidRDefault="00000000">
            <w:pPr>
              <w:keepNext/>
              <w:spacing w:after="0" w:line="240" w:lineRule="auto"/>
            </w:pPr>
            <w:r>
              <w:rPr>
                <w:sz w:val="20"/>
              </w:rPr>
              <w:t>Home-made, fresh</w:t>
            </w:r>
          </w:p>
        </w:tc>
      </w:tr>
      <w:tr w:rsidR="000948A4" w14:paraId="725B0F82" w14:textId="77777777">
        <w:trPr>
          <w:cantSplit/>
          <w:jc w:val="center"/>
        </w:trPr>
        <w:tc>
          <w:tcPr>
            <w:tcW w:w="2608" w:type="dxa"/>
            <w:vAlign w:val="center"/>
          </w:tcPr>
          <w:p w14:paraId="233B32D7" w14:textId="77777777" w:rsidR="000948A4" w:rsidRDefault="00000000">
            <w:pPr>
              <w:keepNext/>
              <w:spacing w:after="0" w:line="240" w:lineRule="auto"/>
            </w:pPr>
            <w:proofErr w:type="spellStart"/>
            <w:r>
              <w:rPr>
                <w:sz w:val="20"/>
              </w:rPr>
              <w:t>Lowesmoor</w:t>
            </w:r>
            <w:proofErr w:type="spellEnd"/>
            <w:r>
              <w:rPr>
                <w:sz w:val="20"/>
              </w:rPr>
              <w:t xml:space="preserve"> Fish Bar</w:t>
            </w:r>
          </w:p>
        </w:tc>
        <w:tc>
          <w:tcPr>
            <w:tcW w:w="1928" w:type="dxa"/>
            <w:vAlign w:val="center"/>
          </w:tcPr>
          <w:p w14:paraId="311A1595" w14:textId="77777777" w:rsidR="000948A4" w:rsidRDefault="00000000">
            <w:pPr>
              <w:keepNext/>
              <w:spacing w:after="0" w:line="240" w:lineRule="auto"/>
            </w:pPr>
            <w:r>
              <w:rPr>
                <w:sz w:val="20"/>
              </w:rPr>
              <w:t>Direct (budget)</w:t>
            </w:r>
          </w:p>
        </w:tc>
        <w:tc>
          <w:tcPr>
            <w:tcW w:w="1928" w:type="dxa"/>
            <w:vAlign w:val="center"/>
          </w:tcPr>
          <w:p w14:paraId="50BAC6CD" w14:textId="77777777" w:rsidR="000948A4" w:rsidRDefault="00000000">
            <w:pPr>
              <w:keepNext/>
              <w:spacing w:after="0" w:line="240" w:lineRule="auto"/>
            </w:pPr>
            <w:r>
              <w:rPr>
                <w:sz w:val="20"/>
              </w:rPr>
              <w:t>Kebab £6.40</w:t>
            </w:r>
          </w:p>
        </w:tc>
        <w:tc>
          <w:tcPr>
            <w:tcW w:w="2608" w:type="dxa"/>
            <w:vAlign w:val="center"/>
          </w:tcPr>
          <w:p w14:paraId="28697FDD" w14:textId="77777777" w:rsidR="000948A4" w:rsidRDefault="00000000">
            <w:pPr>
              <w:keepNext/>
              <w:spacing w:after="0" w:line="240" w:lineRule="auto"/>
            </w:pPr>
            <w:r>
              <w:rPr>
                <w:sz w:val="20"/>
              </w:rPr>
              <w:t>Quality, portions</w:t>
            </w:r>
          </w:p>
        </w:tc>
      </w:tr>
      <w:tr w:rsidR="000948A4" w14:paraId="60C71F13" w14:textId="77777777">
        <w:trPr>
          <w:cantSplit/>
          <w:jc w:val="center"/>
        </w:trPr>
        <w:tc>
          <w:tcPr>
            <w:tcW w:w="2608" w:type="dxa"/>
            <w:shd w:val="clear" w:color="auto" w:fill="EEF5F1"/>
            <w:vAlign w:val="center"/>
          </w:tcPr>
          <w:p w14:paraId="2A6EE058" w14:textId="77777777" w:rsidR="000948A4" w:rsidRDefault="00000000">
            <w:pPr>
              <w:keepNext/>
              <w:spacing w:after="0" w:line="240" w:lineRule="auto"/>
            </w:pPr>
            <w:proofErr w:type="spellStart"/>
            <w:r>
              <w:rPr>
                <w:sz w:val="20"/>
              </w:rPr>
              <w:t>Purbani</w:t>
            </w:r>
            <w:proofErr w:type="spellEnd"/>
            <w:r>
              <w:rPr>
                <w:sz w:val="20"/>
              </w:rPr>
              <w:t xml:space="preserve"> / Noodle Hut</w:t>
            </w:r>
          </w:p>
        </w:tc>
        <w:tc>
          <w:tcPr>
            <w:tcW w:w="1928" w:type="dxa"/>
            <w:shd w:val="clear" w:color="auto" w:fill="EEF5F1"/>
            <w:vAlign w:val="center"/>
          </w:tcPr>
          <w:p w14:paraId="7AA15C05" w14:textId="77777777" w:rsidR="000948A4" w:rsidRDefault="00000000">
            <w:pPr>
              <w:keepNext/>
              <w:spacing w:after="0" w:line="240" w:lineRule="auto"/>
            </w:pPr>
            <w:r>
              <w:rPr>
                <w:sz w:val="20"/>
              </w:rPr>
              <w:t>Indirect</w:t>
            </w:r>
          </w:p>
        </w:tc>
        <w:tc>
          <w:tcPr>
            <w:tcW w:w="1928" w:type="dxa"/>
            <w:shd w:val="clear" w:color="auto" w:fill="EEF5F1"/>
            <w:vAlign w:val="center"/>
          </w:tcPr>
          <w:p w14:paraId="1B5413AB" w14:textId="77777777" w:rsidR="000948A4" w:rsidRDefault="00000000">
            <w:pPr>
              <w:keepNext/>
              <w:spacing w:after="0" w:line="240" w:lineRule="auto"/>
            </w:pPr>
            <w:r>
              <w:rPr>
                <w:sz w:val="20"/>
              </w:rPr>
              <w:t>Mid-price</w:t>
            </w:r>
          </w:p>
        </w:tc>
        <w:tc>
          <w:tcPr>
            <w:tcW w:w="2608" w:type="dxa"/>
            <w:shd w:val="clear" w:color="auto" w:fill="EEF5F1"/>
            <w:vAlign w:val="center"/>
          </w:tcPr>
          <w:p w14:paraId="038357AC" w14:textId="77777777" w:rsidR="000948A4" w:rsidRDefault="00000000">
            <w:pPr>
              <w:keepNext/>
              <w:spacing w:after="0" w:line="240" w:lineRule="auto"/>
            </w:pPr>
            <w:r>
              <w:rPr>
                <w:sz w:val="20"/>
              </w:rPr>
              <w:t>Different cuisine</w:t>
            </w:r>
          </w:p>
        </w:tc>
      </w:tr>
      <w:tr w:rsidR="000948A4" w14:paraId="0C304D1F" w14:textId="77777777">
        <w:trPr>
          <w:cantSplit/>
          <w:jc w:val="center"/>
        </w:trPr>
        <w:tc>
          <w:tcPr>
            <w:tcW w:w="2608" w:type="dxa"/>
            <w:vAlign w:val="center"/>
          </w:tcPr>
          <w:p w14:paraId="52000194" w14:textId="77777777" w:rsidR="000948A4" w:rsidRDefault="00000000">
            <w:pPr>
              <w:spacing w:after="0" w:line="240" w:lineRule="auto"/>
            </w:pPr>
            <w:r>
              <w:rPr>
                <w:sz w:val="20"/>
              </w:rPr>
              <w:t>Supermarket meal deals</w:t>
            </w:r>
          </w:p>
        </w:tc>
        <w:tc>
          <w:tcPr>
            <w:tcW w:w="1928" w:type="dxa"/>
            <w:vAlign w:val="center"/>
          </w:tcPr>
          <w:p w14:paraId="65497743" w14:textId="77777777" w:rsidR="000948A4" w:rsidRDefault="00000000">
            <w:pPr>
              <w:spacing w:after="0" w:line="240" w:lineRule="auto"/>
            </w:pPr>
            <w:r>
              <w:rPr>
                <w:sz w:val="20"/>
              </w:rPr>
              <w:t>Indirect</w:t>
            </w:r>
          </w:p>
        </w:tc>
        <w:tc>
          <w:tcPr>
            <w:tcW w:w="1928" w:type="dxa"/>
            <w:vAlign w:val="center"/>
          </w:tcPr>
          <w:p w14:paraId="4E711FC7" w14:textId="77777777" w:rsidR="000948A4" w:rsidRDefault="00000000">
            <w:pPr>
              <w:spacing w:after="0" w:line="240" w:lineRule="auto"/>
            </w:pPr>
            <w:r>
              <w:rPr>
                <w:sz w:val="20"/>
              </w:rPr>
              <w:t>Cold lunch</w:t>
            </w:r>
          </w:p>
        </w:tc>
        <w:tc>
          <w:tcPr>
            <w:tcW w:w="2608" w:type="dxa"/>
            <w:vAlign w:val="center"/>
          </w:tcPr>
          <w:p w14:paraId="64DCF859" w14:textId="77777777" w:rsidR="000948A4" w:rsidRDefault="00000000">
            <w:pPr>
              <w:spacing w:after="0" w:line="240" w:lineRule="auto"/>
            </w:pPr>
            <w:r>
              <w:rPr>
                <w:sz w:val="20"/>
              </w:rPr>
              <w:t>Hot, cooked to order</w:t>
            </w:r>
          </w:p>
        </w:tc>
      </w:tr>
    </w:tbl>
    <w:p w14:paraId="340B491F" w14:textId="77777777" w:rsidR="000948A4" w:rsidRDefault="00000000">
      <w:pPr>
        <w:spacing w:after="200" w:line="240" w:lineRule="auto"/>
        <w:jc w:val="center"/>
      </w:pPr>
      <w:r>
        <w:rPr>
          <w:i/>
          <w:sz w:val="20"/>
        </w:rPr>
        <w:t>Table 2: Key competitors (author's own research using Deliveroo, October 2026)</w:t>
      </w:r>
    </w:p>
    <w:p w14:paraId="30010035" w14:textId="77777777" w:rsidR="000948A4" w:rsidRDefault="00000000">
      <w:pPr>
        <w:pStyle w:val="Heading2"/>
      </w:pPr>
      <w:bookmarkStart w:id="8" w:name="_Toc243496189"/>
      <w:r>
        <w:t>2.3 SWOT analysis</w:t>
      </w:r>
      <w:bookmarkEnd w:id="8"/>
    </w:p>
    <w:p w14:paraId="3171B1D8" w14:textId="7395A9FE" w:rsidR="000948A4" w:rsidRDefault="00000000">
      <w:pPr>
        <w:jc w:val="both"/>
      </w:pPr>
      <w:r>
        <w:t>A SWOT analysis compares a business's internal strengths and weaknesses with its external opportunities and threats (Barrow and Brown, 2012). Figur</w:t>
      </w:r>
      <w:r w:rsidR="0012340D">
        <w:t xml:space="preserve">e </w:t>
      </w:r>
      <w:r w:rsidR="00357A53">
        <w:t>4</w:t>
      </w:r>
      <w:r w:rsidR="0012340D">
        <w:t xml:space="preserve"> shows the SWOT</w:t>
      </w:r>
      <w:r w:rsidR="00357A53">
        <w:t xml:space="preserve"> analysis</w:t>
      </w:r>
      <w:r w:rsidR="0012340D">
        <w:t xml:space="preserve"> for </w:t>
      </w:r>
      <w:proofErr w:type="spellStart"/>
      <w:r w:rsidR="0012340D">
        <w:t>Polonicul</w:t>
      </w:r>
      <w:proofErr w:type="spellEnd"/>
      <w:r w:rsidR="0012340D">
        <w:t xml:space="preserve"> Bistro.</w:t>
      </w:r>
    </w:p>
    <w:tbl>
      <w:tblPr>
        <w:tblW w:w="0" w:type="auto"/>
        <w:jc w:val="center"/>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CellMar>
          <w:top w:w="110" w:type="dxa"/>
          <w:left w:w="110" w:type="dxa"/>
          <w:bottom w:w="110" w:type="dxa"/>
          <w:right w:w="110" w:type="dxa"/>
        </w:tblCellMar>
        <w:tblLook w:val="04A0" w:firstRow="1" w:lastRow="0" w:firstColumn="1" w:lastColumn="0" w:noHBand="0" w:noVBand="1"/>
      </w:tblPr>
      <w:tblGrid>
        <w:gridCol w:w="2268"/>
        <w:gridCol w:w="2268"/>
        <w:gridCol w:w="2268"/>
        <w:gridCol w:w="2268"/>
      </w:tblGrid>
      <w:tr w:rsidR="000948A4" w14:paraId="088F66A1" w14:textId="77777777">
        <w:trPr>
          <w:cantSplit/>
          <w:jc w:val="center"/>
        </w:trPr>
        <w:tc>
          <w:tcPr>
            <w:tcW w:w="2268" w:type="dxa"/>
            <w:shd w:val="clear" w:color="auto" w:fill="548235"/>
            <w:vAlign w:val="center"/>
          </w:tcPr>
          <w:p w14:paraId="71C074F8" w14:textId="77777777" w:rsidR="000948A4" w:rsidRDefault="00000000">
            <w:pPr>
              <w:keepNext/>
              <w:spacing w:after="0" w:line="240" w:lineRule="auto"/>
              <w:jc w:val="center"/>
            </w:pPr>
            <w:r>
              <w:rPr>
                <w:b/>
                <w:color w:val="FFFFFF"/>
                <w:sz w:val="22"/>
              </w:rPr>
              <w:t>Strengths</w:t>
            </w:r>
          </w:p>
        </w:tc>
        <w:tc>
          <w:tcPr>
            <w:tcW w:w="2268" w:type="dxa"/>
            <w:shd w:val="clear" w:color="auto" w:fill="A0306E"/>
            <w:vAlign w:val="center"/>
          </w:tcPr>
          <w:p w14:paraId="7F545590" w14:textId="77777777" w:rsidR="000948A4" w:rsidRDefault="00000000">
            <w:pPr>
              <w:keepNext/>
              <w:spacing w:after="0" w:line="240" w:lineRule="auto"/>
              <w:jc w:val="center"/>
            </w:pPr>
            <w:r>
              <w:rPr>
                <w:b/>
                <w:color w:val="FFFFFF"/>
                <w:sz w:val="22"/>
              </w:rPr>
              <w:t>Weaknesses</w:t>
            </w:r>
          </w:p>
        </w:tc>
        <w:tc>
          <w:tcPr>
            <w:tcW w:w="2268" w:type="dxa"/>
            <w:shd w:val="clear" w:color="auto" w:fill="00897B"/>
            <w:vAlign w:val="center"/>
          </w:tcPr>
          <w:p w14:paraId="61635EBC" w14:textId="77777777" w:rsidR="000948A4" w:rsidRDefault="00000000">
            <w:pPr>
              <w:keepNext/>
              <w:spacing w:after="0" w:line="240" w:lineRule="auto"/>
              <w:jc w:val="center"/>
            </w:pPr>
            <w:r>
              <w:rPr>
                <w:b/>
                <w:color w:val="FFFFFF"/>
                <w:sz w:val="22"/>
              </w:rPr>
              <w:t>Opportunities</w:t>
            </w:r>
          </w:p>
        </w:tc>
        <w:tc>
          <w:tcPr>
            <w:tcW w:w="2268" w:type="dxa"/>
            <w:shd w:val="clear" w:color="auto" w:fill="2F5597"/>
            <w:vAlign w:val="center"/>
          </w:tcPr>
          <w:p w14:paraId="3C364204" w14:textId="77777777" w:rsidR="000948A4" w:rsidRDefault="00000000">
            <w:pPr>
              <w:keepNext/>
              <w:spacing w:after="0" w:line="240" w:lineRule="auto"/>
              <w:jc w:val="center"/>
            </w:pPr>
            <w:r>
              <w:rPr>
                <w:b/>
                <w:color w:val="FFFFFF"/>
                <w:sz w:val="22"/>
              </w:rPr>
              <w:t>Threats</w:t>
            </w:r>
          </w:p>
        </w:tc>
      </w:tr>
      <w:tr w:rsidR="000948A4" w14:paraId="0A4E0AE6" w14:textId="77777777">
        <w:trPr>
          <w:cantSplit/>
          <w:jc w:val="center"/>
        </w:trPr>
        <w:tc>
          <w:tcPr>
            <w:tcW w:w="2268" w:type="dxa"/>
            <w:shd w:val="clear" w:color="auto" w:fill="E2EFDA"/>
          </w:tcPr>
          <w:p w14:paraId="0060D36F" w14:textId="77777777" w:rsidR="000948A4" w:rsidRDefault="00000000">
            <w:pPr>
              <w:keepNext/>
              <w:spacing w:after="60" w:line="240" w:lineRule="auto"/>
              <w:ind w:left="170" w:hanging="170"/>
            </w:pPr>
            <w:r>
              <w:rPr>
                <w:sz w:val="19"/>
              </w:rPr>
              <w:t>▪ Home-made food, cooked to order</w:t>
            </w:r>
          </w:p>
          <w:p w14:paraId="1D9BEB7E" w14:textId="77777777" w:rsidR="000948A4" w:rsidRDefault="00000000">
            <w:pPr>
              <w:keepNext/>
              <w:spacing w:after="60" w:line="240" w:lineRule="auto"/>
              <w:ind w:left="170" w:hanging="170"/>
            </w:pPr>
            <w:r>
              <w:rPr>
                <w:sz w:val="19"/>
              </w:rPr>
              <w:t>▪ Unique mix of Eastern European and street food</w:t>
            </w:r>
          </w:p>
          <w:p w14:paraId="01A61406" w14:textId="77777777" w:rsidR="000948A4" w:rsidRDefault="00000000">
            <w:pPr>
              <w:keepNext/>
              <w:spacing w:after="60" w:line="240" w:lineRule="auto"/>
              <w:ind w:left="170" w:hanging="170"/>
            </w:pPr>
            <w:r>
              <w:rPr>
                <w:sz w:val="19"/>
              </w:rPr>
              <w:t>▪ Food hygiene and stock-control skills</w:t>
            </w:r>
          </w:p>
          <w:p w14:paraId="5B5AE479" w14:textId="77777777" w:rsidR="000948A4" w:rsidRDefault="00000000">
            <w:pPr>
              <w:keepNext/>
              <w:spacing w:after="60" w:line="240" w:lineRule="auto"/>
              <w:ind w:left="170" w:hanging="170"/>
            </w:pPr>
            <w:r>
              <w:rPr>
                <w:sz w:val="19"/>
              </w:rPr>
              <w:t>▪ Self-funded, no debt</w:t>
            </w:r>
          </w:p>
        </w:tc>
        <w:tc>
          <w:tcPr>
            <w:tcW w:w="2268" w:type="dxa"/>
            <w:shd w:val="clear" w:color="auto" w:fill="F6DDEA"/>
          </w:tcPr>
          <w:p w14:paraId="48FBDBEF" w14:textId="77777777" w:rsidR="000948A4" w:rsidRDefault="00000000">
            <w:pPr>
              <w:keepNext/>
              <w:spacing w:after="60" w:line="240" w:lineRule="auto"/>
              <w:ind w:left="170" w:hanging="170"/>
            </w:pPr>
            <w:r>
              <w:rPr>
                <w:sz w:val="19"/>
              </w:rPr>
              <w:t>▪ New brand with no customers yet</w:t>
            </w:r>
          </w:p>
          <w:p w14:paraId="01314D4C" w14:textId="77777777" w:rsidR="000948A4" w:rsidRDefault="00000000">
            <w:pPr>
              <w:keepNext/>
              <w:spacing w:after="60" w:line="240" w:lineRule="auto"/>
              <w:ind w:left="170" w:hanging="170"/>
            </w:pPr>
            <w:r>
              <w:rPr>
                <w:sz w:val="19"/>
              </w:rPr>
              <w:t>▪ Limited savings for unexpected costs</w:t>
            </w:r>
          </w:p>
          <w:p w14:paraId="5B6F1E8C" w14:textId="77777777" w:rsidR="000948A4" w:rsidRDefault="00000000">
            <w:pPr>
              <w:keepNext/>
              <w:spacing w:after="60" w:line="240" w:lineRule="auto"/>
              <w:ind w:left="170" w:hanging="170"/>
            </w:pPr>
            <w:r>
              <w:rPr>
                <w:sz w:val="19"/>
              </w:rPr>
              <w:t>▪ Small team and premises</w:t>
            </w:r>
          </w:p>
          <w:p w14:paraId="50F3B4B4" w14:textId="77777777" w:rsidR="000948A4" w:rsidRDefault="00000000">
            <w:pPr>
              <w:keepNext/>
              <w:spacing w:after="60" w:line="240" w:lineRule="auto"/>
              <w:ind w:left="170" w:hanging="170"/>
            </w:pPr>
            <w:r>
              <w:rPr>
                <w:sz w:val="19"/>
              </w:rPr>
              <w:t>▪ Reliance on the owner</w:t>
            </w:r>
          </w:p>
        </w:tc>
        <w:tc>
          <w:tcPr>
            <w:tcW w:w="2268" w:type="dxa"/>
            <w:shd w:val="clear" w:color="auto" w:fill="D5EFEC"/>
          </w:tcPr>
          <w:p w14:paraId="30684C83" w14:textId="77777777" w:rsidR="000948A4" w:rsidRDefault="00000000">
            <w:pPr>
              <w:keepNext/>
              <w:spacing w:after="60" w:line="240" w:lineRule="auto"/>
              <w:ind w:left="170" w:hanging="170"/>
            </w:pPr>
            <w:r>
              <w:rPr>
                <w:sz w:val="19"/>
              </w:rPr>
              <w:t>▪ Diverse local population</w:t>
            </w:r>
          </w:p>
          <w:p w14:paraId="2C4BFF61" w14:textId="77777777" w:rsidR="000948A4" w:rsidRDefault="00000000">
            <w:pPr>
              <w:keepNext/>
              <w:spacing w:after="60" w:line="240" w:lineRule="auto"/>
              <w:ind w:left="170" w:hanging="170"/>
            </w:pPr>
            <w:r>
              <w:rPr>
                <w:sz w:val="19"/>
              </w:rPr>
              <w:t>▪ Growth of delivery and online orders</w:t>
            </w:r>
          </w:p>
          <w:p w14:paraId="7A90F225" w14:textId="77777777" w:rsidR="000948A4" w:rsidRDefault="00000000">
            <w:pPr>
              <w:keepNext/>
              <w:spacing w:after="60" w:line="240" w:lineRule="auto"/>
              <w:ind w:left="170" w:hanging="170"/>
            </w:pPr>
            <w:r>
              <w:rPr>
                <w:sz w:val="19"/>
              </w:rPr>
              <w:t>▪ Lower business rates for small units</w:t>
            </w:r>
          </w:p>
          <w:p w14:paraId="25A66157" w14:textId="77777777" w:rsidR="000948A4" w:rsidRDefault="00000000">
            <w:pPr>
              <w:keepNext/>
              <w:spacing w:after="60" w:line="240" w:lineRule="auto"/>
              <w:ind w:left="170" w:hanging="170"/>
            </w:pPr>
            <w:r>
              <w:rPr>
                <w:sz w:val="19"/>
              </w:rPr>
              <w:t>▪ Local partnerships and events</w:t>
            </w:r>
          </w:p>
        </w:tc>
        <w:tc>
          <w:tcPr>
            <w:tcW w:w="2268" w:type="dxa"/>
            <w:shd w:val="clear" w:color="auto" w:fill="DAE3F3"/>
          </w:tcPr>
          <w:p w14:paraId="7AF10FA8" w14:textId="77777777" w:rsidR="000948A4" w:rsidRDefault="00000000">
            <w:pPr>
              <w:keepNext/>
              <w:spacing w:after="60" w:line="240" w:lineRule="auto"/>
              <w:ind w:left="170" w:hanging="170"/>
            </w:pPr>
            <w:r>
              <w:rPr>
                <w:sz w:val="19"/>
              </w:rPr>
              <w:t>▪ Chains and cheap takeaways</w:t>
            </w:r>
          </w:p>
          <w:p w14:paraId="0CF2A40F" w14:textId="77777777" w:rsidR="000948A4" w:rsidRDefault="00000000">
            <w:pPr>
              <w:keepNext/>
              <w:spacing w:after="60" w:line="240" w:lineRule="auto"/>
              <w:ind w:left="170" w:hanging="170"/>
            </w:pPr>
            <w:r>
              <w:rPr>
                <w:sz w:val="19"/>
              </w:rPr>
              <w:t>▪ Rising wage costs</w:t>
            </w:r>
          </w:p>
          <w:p w14:paraId="538C8906" w14:textId="77777777" w:rsidR="000948A4" w:rsidRDefault="00000000">
            <w:pPr>
              <w:keepNext/>
              <w:spacing w:after="60" w:line="240" w:lineRule="auto"/>
              <w:ind w:left="170" w:hanging="170"/>
            </w:pPr>
            <w:r>
              <w:rPr>
                <w:sz w:val="19"/>
              </w:rPr>
              <w:t>▪ High delivery app commission</w:t>
            </w:r>
          </w:p>
          <w:p w14:paraId="51718026" w14:textId="77777777" w:rsidR="000948A4" w:rsidRDefault="00000000">
            <w:pPr>
              <w:keepNext/>
              <w:spacing w:after="60" w:line="240" w:lineRule="auto"/>
              <w:ind w:left="170" w:hanging="170"/>
            </w:pPr>
            <w:r>
              <w:rPr>
                <w:sz w:val="19"/>
              </w:rPr>
              <w:t>▪ Changes in food prices</w:t>
            </w:r>
          </w:p>
        </w:tc>
      </w:tr>
    </w:tbl>
    <w:p w14:paraId="6F04CBE7" w14:textId="77777777" w:rsidR="000948A4" w:rsidRDefault="00000000">
      <w:pPr>
        <w:spacing w:after="200" w:line="240" w:lineRule="auto"/>
        <w:jc w:val="center"/>
      </w:pPr>
      <w:r>
        <w:rPr>
          <w:i/>
          <w:sz w:val="20"/>
        </w:rPr>
        <w:t xml:space="preserve">Figure 4: SWOT analysis for </w:t>
      </w:r>
      <w:proofErr w:type="spellStart"/>
      <w:r>
        <w:rPr>
          <w:i/>
          <w:sz w:val="20"/>
        </w:rPr>
        <w:t>Polonicul</w:t>
      </w:r>
      <w:proofErr w:type="spellEnd"/>
      <w:r>
        <w:rPr>
          <w:i/>
          <w:sz w:val="20"/>
        </w:rPr>
        <w:t xml:space="preserve"> Bistro (author's own)</w:t>
      </w:r>
    </w:p>
    <w:p w14:paraId="260F5F85" w14:textId="5F067D5E" w:rsidR="000948A4" w:rsidRDefault="00357A53">
      <w:pPr>
        <w:jc w:val="both"/>
      </w:pPr>
      <w:r>
        <w:t xml:space="preserve">The main strength, fresh home-made food, matches the opportunity of Worcester's diverse population. Because the brand is new, </w:t>
      </w:r>
      <w:proofErr w:type="gramStart"/>
      <w:r>
        <w:t>the marketing</w:t>
      </w:r>
      <w:proofErr w:type="gramEnd"/>
      <w:r>
        <w:t xml:space="preserve"> focuses on building awareness quickly, </w:t>
      </w:r>
      <w:r w:rsidR="00270B00">
        <w:t xml:space="preserve">and rising costs </w:t>
      </w:r>
      <w:r w:rsidR="00607ACB">
        <w:t>will be managed by starting with one employee.</w:t>
      </w:r>
    </w:p>
    <w:p w14:paraId="36D03BDF" w14:textId="77777777" w:rsidR="000948A4" w:rsidRDefault="00000000">
      <w:pPr>
        <w:pStyle w:val="Heading1"/>
      </w:pPr>
      <w:bookmarkStart w:id="9" w:name="_Toc243496190"/>
      <w:r>
        <w:t>3. Marketing Communications</w:t>
      </w:r>
      <w:bookmarkEnd w:id="9"/>
    </w:p>
    <w:p w14:paraId="6D95A995" w14:textId="77777777" w:rsidR="000948A4" w:rsidRDefault="00000000">
      <w:pPr>
        <w:pStyle w:val="Heading2"/>
      </w:pPr>
      <w:bookmarkStart w:id="10" w:name="_Toc243496191"/>
      <w:r>
        <w:t>3.1 Target customers and location</w:t>
      </w:r>
      <w:bookmarkEnd w:id="10"/>
    </w:p>
    <w:p w14:paraId="2197B596" w14:textId="3735AC1D" w:rsidR="000948A4" w:rsidRDefault="005C4840">
      <w:pPr>
        <w:jc w:val="both"/>
      </w:pPr>
      <w:r>
        <w:t xml:space="preserve">The bistro will target three groups. The first is working adults aged 25–44 within three miles of the shop, looking for lunch or an evening meal. The second is Worcester's Eastern European community, who want familiar home-style food. The third is </w:t>
      </w:r>
      <w:r>
        <w:lastRenderedPageBreak/>
        <w:t>students and young people who want good-value hot food. The food social media page already reaches this audience: 74.7% of its followers are aged 25–44, and half live in Worcester (Figure 5).</w:t>
      </w:r>
    </w:p>
    <w:p w14:paraId="541E0A17" w14:textId="77777777" w:rsidR="000948A4" w:rsidRDefault="00000000">
      <w:pPr>
        <w:keepNext/>
        <w:jc w:val="center"/>
      </w:pPr>
      <w:r>
        <w:rPr>
          <w:noProof/>
        </w:rPr>
        <w:drawing>
          <wp:inline distT="0" distB="0" distL="0" distR="0" wp14:anchorId="28E20DE2" wp14:editId="033B51A0">
            <wp:extent cx="5580000" cy="2008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dience.png"/>
                    <pic:cNvPicPr/>
                  </pic:nvPicPr>
                  <pic:blipFill>
                    <a:blip r:embed="rId15"/>
                    <a:stretch>
                      <a:fillRect/>
                    </a:stretch>
                  </pic:blipFill>
                  <pic:spPr>
                    <a:xfrm>
                      <a:off x="0" y="0"/>
                      <a:ext cx="5580000" cy="2008800"/>
                    </a:xfrm>
                    <a:prstGeom prst="rect">
                      <a:avLst/>
                    </a:prstGeom>
                  </pic:spPr>
                </pic:pic>
              </a:graphicData>
            </a:graphic>
          </wp:inline>
        </w:drawing>
      </w:r>
    </w:p>
    <w:p w14:paraId="1F7602F4" w14:textId="77777777" w:rsidR="000948A4" w:rsidRDefault="00000000">
      <w:pPr>
        <w:spacing w:after="200" w:line="240" w:lineRule="auto"/>
        <w:jc w:val="center"/>
      </w:pPr>
      <w:r>
        <w:rPr>
          <w:i/>
          <w:sz w:val="20"/>
        </w:rPr>
        <w:t>Figure 5: Age and location of the followers of my food social media page (Source: author's own Facebook Insights data, 2026)</w:t>
      </w:r>
    </w:p>
    <w:p w14:paraId="1DC60FD9" w14:textId="6351FE4E" w:rsidR="000948A4" w:rsidRDefault="00000000" w:rsidP="00116994">
      <w:pPr>
        <w:jc w:val="both"/>
      </w:pPr>
      <w:r>
        <w:t xml:space="preserve">Location is critical for a takeaway, so </w:t>
      </w:r>
      <w:proofErr w:type="spellStart"/>
      <w:r>
        <w:t>Lowesmoor</w:t>
      </w:r>
      <w:proofErr w:type="spellEnd"/>
      <w:r w:rsidR="005C4840">
        <w:t xml:space="preserve"> has been chosen</w:t>
      </w:r>
      <w:r>
        <w:t xml:space="preserve">. It is a busy road on the edge of the city </w:t>
      </w:r>
      <w:proofErr w:type="spellStart"/>
      <w:r>
        <w:t>centre</w:t>
      </w:r>
      <w:proofErr w:type="spellEnd"/>
      <w:r>
        <w:t>, near a large Asda superstore, offices and bus routes, which brings steady walk-in footfall. Worcester's high street is also performing well. Footfall rose by 0.3% in a year when visitor numbers in other cities fell by 3.2% on average, and it peaked at nearly 2.4 million visitors in December (The Business Magazine, n.d.).</w:t>
      </w:r>
    </w:p>
    <w:p w14:paraId="7DBAECBA" w14:textId="77777777" w:rsidR="000948A4" w:rsidRDefault="00000000">
      <w:pPr>
        <w:pStyle w:val="Heading2"/>
      </w:pPr>
      <w:bookmarkStart w:id="11" w:name="_Toc243496192"/>
      <w:r>
        <w:t>3.2 Marketing strategy</w:t>
      </w:r>
      <w:bookmarkEnd w:id="11"/>
    </w:p>
    <w:p w14:paraId="07189662" w14:textId="3EF6B6BB" w:rsidR="000948A4" w:rsidRDefault="00000000">
      <w:pPr>
        <w:jc w:val="both"/>
      </w:pPr>
      <w:r>
        <w:t>Before opening, Facebook, Instagram and TikTok pages</w:t>
      </w:r>
      <w:r w:rsidR="005C4840">
        <w:t xml:space="preserve"> will be created</w:t>
      </w:r>
      <w:r>
        <w:t xml:space="preserve"> </w:t>
      </w:r>
      <w:r w:rsidR="00B05508">
        <w:t>to share</w:t>
      </w:r>
      <w:r>
        <w:t xml:space="preserve"> short videos of dishes being cooked. After opening, a "menu of the day" every evening to bring customers back. A small paid Facebook advertising budget will target people aged 25–44 in Worcester. </w:t>
      </w:r>
      <w:r w:rsidR="00C053B6">
        <w:t>A</w:t>
      </w:r>
      <w:r>
        <w:t xml:space="preserve"> Google Business Profile with photos and opening hours</w:t>
      </w:r>
      <w:r w:rsidR="00C053B6">
        <w:t xml:space="preserve"> will help</w:t>
      </w:r>
      <w:r>
        <w:t xml:space="preserve"> the bistro appear in "takeaway near me" searches, </w:t>
      </w:r>
      <w:r w:rsidR="00C93DC5">
        <w:t>and satisfied customers will be asked to leave reviews.</w:t>
      </w:r>
    </w:p>
    <w:p w14:paraId="554DD5FD" w14:textId="1D27B778" w:rsidR="000948A4" w:rsidRDefault="00C93DC5">
      <w:pPr>
        <w:jc w:val="both"/>
      </w:pPr>
      <w:r>
        <w:t>The bistro will be listed on Just Eat and Uber Eats to reach customers who prefer delivery. Because of the high commission these apps charge (Whitmore, 2026), the app prices will be about 10% higher. Each delivery bag will contain a leaflet offering a discount for ordering directly next time.</w:t>
      </w:r>
    </w:p>
    <w:p w14:paraId="26172114" w14:textId="1426D678" w:rsidR="000948A4" w:rsidRDefault="00000000">
      <w:pPr>
        <w:jc w:val="both"/>
      </w:pPr>
      <w:r>
        <w:t>For the launch, a free tasting evening</w:t>
      </w:r>
      <w:r w:rsidR="00E150A7">
        <w:t xml:space="preserve"> will be held</w:t>
      </w:r>
      <w:r>
        <w:t xml:space="preserve"> for </w:t>
      </w:r>
      <w:proofErr w:type="gramStart"/>
      <w:r>
        <w:t>local residents</w:t>
      </w:r>
      <w:proofErr w:type="gramEnd"/>
      <w:r>
        <w:t xml:space="preserve"> and businesses and offer 20% off in the opening week. </w:t>
      </w:r>
      <w:r w:rsidR="00E150A7">
        <w:t>L</w:t>
      </w:r>
      <w:r>
        <w:t>eaflets</w:t>
      </w:r>
      <w:r w:rsidR="00136AB3">
        <w:t xml:space="preserve"> will be delivered</w:t>
      </w:r>
      <w:r>
        <w:t xml:space="preserve"> to nearby offices </w:t>
      </w:r>
      <w:r>
        <w:lastRenderedPageBreak/>
        <w:t xml:space="preserve">and student houses. A loyalty card (tenth meal free) will encourage repeat visits, and </w:t>
      </w:r>
      <w:r w:rsidR="00136AB3">
        <w:t xml:space="preserve">links will be </w:t>
      </w:r>
      <w:proofErr w:type="spellStart"/>
      <w:proofErr w:type="gramStart"/>
      <w:r w:rsidR="00136AB3">
        <w:t>build</w:t>
      </w:r>
      <w:proofErr w:type="spellEnd"/>
      <w:proofErr w:type="gramEnd"/>
      <w:r>
        <w:t xml:space="preserve"> with local Eastern European shops and community groups.</w:t>
      </w:r>
    </w:p>
    <w:p w14:paraId="605CD1C2" w14:textId="77777777" w:rsidR="000948A4" w:rsidRDefault="00000000">
      <w:pPr>
        <w:pStyle w:val="Heading1"/>
      </w:pPr>
      <w:bookmarkStart w:id="12" w:name="_Toc243496193"/>
      <w:r>
        <w:t>4. Financials</w:t>
      </w:r>
      <w:bookmarkEnd w:id="12"/>
    </w:p>
    <w:p w14:paraId="63E7E2FB" w14:textId="77777777" w:rsidR="000948A4" w:rsidRDefault="00000000">
      <w:pPr>
        <w:pStyle w:val="Heading2"/>
      </w:pPr>
      <w:bookmarkStart w:id="13" w:name="_Toc243496194"/>
      <w:r>
        <w:t>4.1 Funding required and source</w:t>
      </w:r>
      <w:bookmarkEnd w:id="13"/>
    </w:p>
    <w:p w14:paraId="51FB996A" w14:textId="074987E0" w:rsidR="000948A4" w:rsidRDefault="00136AB3">
      <w:pPr>
        <w:jc w:val="both"/>
      </w:pPr>
      <w:r>
        <w:t xml:space="preserve">The business needs </w:t>
      </w:r>
      <w:r>
        <w:rPr>
          <w:b/>
        </w:rPr>
        <w:t>£22,000</w:t>
      </w:r>
      <w:r>
        <w:t xml:space="preserve"> to open and run </w:t>
      </w:r>
      <w:proofErr w:type="spellStart"/>
      <w:r>
        <w:t>Polonicul</w:t>
      </w:r>
      <w:proofErr w:type="spellEnd"/>
      <w:r>
        <w:t xml:space="preserve"> Bistro for the first month. I will fund it entirely from my </w:t>
      </w:r>
      <w:r>
        <w:rPr>
          <w:b/>
        </w:rPr>
        <w:t>personal savings</w:t>
      </w:r>
      <w:r>
        <w:t xml:space="preserve">, built up from my job at DHL. Personal funding means that entrepreneurs invest their own money in </w:t>
      </w:r>
      <w:proofErr w:type="gramStart"/>
      <w:r>
        <w:t>the business</w:t>
      </w:r>
      <w:proofErr w:type="gramEnd"/>
      <w:r>
        <w:t xml:space="preserve"> (Mariotti and Glackin, 2017). I chose this option for three reasons:</w:t>
      </w:r>
    </w:p>
    <w:p w14:paraId="3C39565E" w14:textId="77777777" w:rsidR="000948A4" w:rsidRDefault="00000000">
      <w:pPr>
        <w:pStyle w:val="ListBullet"/>
        <w:spacing w:after="60"/>
        <w:jc w:val="both"/>
      </w:pPr>
      <w:r>
        <w:t>There are no loan repayments or interest charges, so all profit stays in the business.</w:t>
      </w:r>
    </w:p>
    <w:p w14:paraId="7EB32C56" w14:textId="77777777" w:rsidR="000948A4" w:rsidRDefault="00000000">
      <w:pPr>
        <w:pStyle w:val="ListBullet"/>
        <w:spacing w:after="60"/>
        <w:jc w:val="both"/>
      </w:pPr>
      <w:r>
        <w:t>I keep 100% ownership and control. With business angels, I would have to give away a share of the business.</w:t>
      </w:r>
    </w:p>
    <w:p w14:paraId="3AB8D76E" w14:textId="77777777" w:rsidR="000948A4" w:rsidRDefault="00000000">
      <w:pPr>
        <w:pStyle w:val="ListBullet"/>
        <w:spacing w:after="60"/>
        <w:jc w:val="both"/>
      </w:pPr>
      <w:r>
        <w:t>Investing my own money shows my commitment to suppliers, the landlord and customers.</w:t>
      </w:r>
    </w:p>
    <w:p w14:paraId="602D57EC" w14:textId="67B31E3E" w:rsidR="000948A4" w:rsidRDefault="00000000">
      <w:pPr>
        <w:jc w:val="both"/>
      </w:pPr>
      <w:r>
        <w:t xml:space="preserve">The disadvantage is that I risk my own savings. To manage this, about £4,500 </w:t>
      </w:r>
      <w:r w:rsidR="00492EFD">
        <w:t xml:space="preserve">will be kept </w:t>
      </w:r>
      <w:r>
        <w:t>in the bank after the first month as a safety buffer.</w:t>
      </w:r>
    </w:p>
    <w:p w14:paraId="4692E515" w14:textId="77777777" w:rsidR="000948A4" w:rsidRDefault="00000000">
      <w:pPr>
        <w:pStyle w:val="Heading2"/>
      </w:pPr>
      <w:bookmarkStart w:id="14" w:name="_Toc243496195"/>
      <w:r>
        <w:t>4.2 Start-up expenses in the first month</w:t>
      </w:r>
      <w:bookmarkEnd w:id="14"/>
    </w:p>
    <w:p w14:paraId="0C6B2322" w14:textId="3B925AF2" w:rsidR="000948A4" w:rsidRDefault="00000000">
      <w:pPr>
        <w:jc w:val="both"/>
      </w:pPr>
      <w:r>
        <w:t xml:space="preserve">The main start-up expenses in January 2029 are refurbished kitchen equipment (£8,500), the rent deposit and first month's rent (£5,200), and shop fit-out and signage (£2,500). Running costs include food and packaging (about 34% of sales, plus opening stock), one part-time employee (£1,500) and launch marketing (£750). </w:t>
      </w:r>
      <w:r w:rsidR="00C92728">
        <w:t>Sales are forecast at</w:t>
      </w:r>
      <w:r>
        <w:t xml:space="preserve"> around 30 meals a day over 26 trading days, at an average of £11.25 excluding VAT, which gives first-month sales of £8,775. </w:t>
      </w:r>
      <w:r w:rsidR="00C92728">
        <w:t>The business</w:t>
      </w:r>
      <w:r>
        <w:t xml:space="preserve"> will register for VAT becaus</w:t>
      </w:r>
      <w:r w:rsidR="00C92728">
        <w:t>e</w:t>
      </w:r>
      <w:r>
        <w:t xml:space="preserve"> yearly turnover </w:t>
      </w:r>
      <w:r w:rsidR="00C92728">
        <w:t>is expected to</w:t>
      </w:r>
      <w:r>
        <w:t xml:space="preserve"> </w:t>
      </w:r>
      <w:proofErr w:type="gramStart"/>
      <w:r>
        <w:t>pass</w:t>
      </w:r>
      <w:proofErr w:type="gramEnd"/>
      <w:r>
        <w:t xml:space="preserve"> the current £90,000 threshold. </w:t>
      </w:r>
      <w:r w:rsidR="00C92728">
        <w:t>The</w:t>
      </w:r>
      <w:r>
        <w:t xml:space="preserve"> cash flow forecast for the first month is shown in Section 4.3. Out-flows are higher than sales because most start-up costs are paid only once, so </w:t>
      </w:r>
      <w:r w:rsidR="00C92728">
        <w:t>the business</w:t>
      </w:r>
      <w:r>
        <w:t xml:space="preserve"> will finish the month with £4,504 in the bank.</w:t>
      </w:r>
    </w:p>
    <w:p w14:paraId="052F944A" w14:textId="77777777" w:rsidR="000948A4" w:rsidRDefault="00000000">
      <w:pPr>
        <w:pStyle w:val="Heading2"/>
        <w:pageBreakBefore/>
      </w:pPr>
      <w:bookmarkStart w:id="15" w:name="_Toc243496196"/>
      <w:r>
        <w:lastRenderedPageBreak/>
        <w:t>4.3 Cash flow forecast (Month 1)</w:t>
      </w:r>
      <w:bookmarkEnd w:id="15"/>
    </w:p>
    <w:p w14:paraId="0D58928F" w14:textId="77777777" w:rsidR="000948A4" w:rsidRDefault="00000000">
      <w:pPr>
        <w:spacing w:after="80"/>
      </w:pPr>
      <w:r>
        <w:rPr>
          <w:b/>
          <w:sz w:val="28"/>
        </w:rPr>
        <w:t>CASH FLOW – January 2029</w:t>
      </w:r>
    </w:p>
    <w:tbl>
      <w:tblPr>
        <w:tblW w:w="0" w:type="auto"/>
        <w:jc w:val="center"/>
        <w:tblBorders>
          <w:top w:val="single" w:sz="6" w:space="0" w:color="404040"/>
          <w:left w:val="single" w:sz="6" w:space="0" w:color="404040"/>
          <w:bottom w:val="single" w:sz="6" w:space="0" w:color="404040"/>
          <w:right w:val="single" w:sz="6" w:space="0" w:color="404040"/>
          <w:insideH w:val="single" w:sz="6" w:space="0" w:color="404040"/>
          <w:insideV w:val="single" w:sz="6" w:space="0" w:color="404040"/>
        </w:tblBorders>
        <w:tblLayout w:type="fixed"/>
        <w:tblCellMar>
          <w:top w:w="30" w:type="dxa"/>
          <w:left w:w="90" w:type="dxa"/>
          <w:bottom w:w="30" w:type="dxa"/>
          <w:right w:w="90" w:type="dxa"/>
        </w:tblCellMar>
        <w:tblLook w:val="04A0" w:firstRow="1" w:lastRow="0" w:firstColumn="1" w:lastColumn="0" w:noHBand="0" w:noVBand="1"/>
      </w:tblPr>
      <w:tblGrid>
        <w:gridCol w:w="6236"/>
        <w:gridCol w:w="2835"/>
      </w:tblGrid>
      <w:tr w:rsidR="000948A4" w14:paraId="26A56EC1" w14:textId="77777777">
        <w:trPr>
          <w:cantSplit/>
          <w:jc w:val="center"/>
        </w:trPr>
        <w:tc>
          <w:tcPr>
            <w:tcW w:w="6236" w:type="dxa"/>
            <w:tcBorders>
              <w:top w:val="nil"/>
              <w:left w:val="nil"/>
              <w:bottom w:val="nil"/>
              <w:right w:val="nil"/>
            </w:tcBorders>
          </w:tcPr>
          <w:p w14:paraId="19FB29DB" w14:textId="77777777" w:rsidR="000948A4" w:rsidRDefault="000948A4">
            <w:pPr>
              <w:keepNext/>
            </w:pPr>
          </w:p>
        </w:tc>
        <w:tc>
          <w:tcPr>
            <w:tcW w:w="2835" w:type="dxa"/>
            <w:shd w:val="clear" w:color="auto" w:fill="2E7D4F"/>
            <w:vAlign w:val="center"/>
          </w:tcPr>
          <w:p w14:paraId="538168FC" w14:textId="77777777" w:rsidR="000948A4" w:rsidRDefault="00000000">
            <w:pPr>
              <w:keepNext/>
              <w:spacing w:after="0" w:line="240" w:lineRule="auto"/>
              <w:jc w:val="center"/>
            </w:pPr>
            <w:r>
              <w:rPr>
                <w:b/>
                <w:color w:val="FFFFFF"/>
                <w:sz w:val="20"/>
              </w:rPr>
              <w:t>MONTH (£)</w:t>
            </w:r>
          </w:p>
        </w:tc>
      </w:tr>
      <w:tr w:rsidR="000948A4" w14:paraId="1F79B7E2" w14:textId="77777777">
        <w:trPr>
          <w:cantSplit/>
          <w:jc w:val="center"/>
        </w:trPr>
        <w:tc>
          <w:tcPr>
            <w:tcW w:w="6236" w:type="dxa"/>
            <w:shd w:val="clear" w:color="auto" w:fill="2E7D4F"/>
            <w:vAlign w:val="center"/>
          </w:tcPr>
          <w:p w14:paraId="3396A879" w14:textId="77777777" w:rsidR="000948A4" w:rsidRDefault="00000000">
            <w:pPr>
              <w:keepNext/>
              <w:spacing w:after="0" w:line="240" w:lineRule="auto"/>
              <w:jc w:val="center"/>
            </w:pPr>
            <w:r>
              <w:rPr>
                <w:b/>
                <w:color w:val="FFFFFF"/>
                <w:sz w:val="22"/>
              </w:rPr>
              <w:t>Cash in</w:t>
            </w:r>
          </w:p>
        </w:tc>
        <w:tc>
          <w:tcPr>
            <w:tcW w:w="2835" w:type="dxa"/>
            <w:shd w:val="clear" w:color="auto" w:fill="2E7D4F"/>
            <w:vAlign w:val="center"/>
          </w:tcPr>
          <w:p w14:paraId="35C9F2F0" w14:textId="77777777" w:rsidR="000948A4" w:rsidRDefault="00000000">
            <w:pPr>
              <w:keepNext/>
              <w:spacing w:after="0" w:line="240" w:lineRule="auto"/>
              <w:jc w:val="center"/>
            </w:pPr>
            <w:r>
              <w:rPr>
                <w:b/>
                <w:color w:val="FFFFFF"/>
                <w:sz w:val="22"/>
              </w:rPr>
              <w:t>1</w:t>
            </w:r>
          </w:p>
        </w:tc>
      </w:tr>
      <w:tr w:rsidR="000948A4" w14:paraId="7DEB3238" w14:textId="77777777">
        <w:trPr>
          <w:cantSplit/>
          <w:jc w:val="center"/>
        </w:trPr>
        <w:tc>
          <w:tcPr>
            <w:tcW w:w="6236" w:type="dxa"/>
            <w:shd w:val="clear" w:color="auto" w:fill="F8DCCB"/>
            <w:vAlign w:val="center"/>
          </w:tcPr>
          <w:p w14:paraId="1B9012A6" w14:textId="77777777" w:rsidR="000948A4" w:rsidRDefault="00000000">
            <w:pPr>
              <w:keepNext/>
              <w:spacing w:after="0" w:line="240" w:lineRule="auto"/>
            </w:pPr>
            <w:r>
              <w:rPr>
                <w:sz w:val="20"/>
              </w:rPr>
              <w:t>Personal savings – start-up capital</w:t>
            </w:r>
          </w:p>
        </w:tc>
        <w:tc>
          <w:tcPr>
            <w:tcW w:w="2835" w:type="dxa"/>
            <w:shd w:val="clear" w:color="auto" w:fill="F8DCCB"/>
            <w:vAlign w:val="center"/>
          </w:tcPr>
          <w:p w14:paraId="012830F7" w14:textId="21994A79" w:rsidR="000948A4" w:rsidRDefault="00501733">
            <w:pPr>
              <w:keepNext/>
              <w:spacing w:after="0" w:line="240" w:lineRule="auto"/>
              <w:jc w:val="center"/>
            </w:pPr>
            <w:r>
              <w:rPr>
                <w:sz w:val="20"/>
              </w:rPr>
              <w:t>£22,000</w:t>
            </w:r>
          </w:p>
        </w:tc>
      </w:tr>
      <w:tr w:rsidR="000948A4" w14:paraId="35A50166" w14:textId="77777777">
        <w:trPr>
          <w:cantSplit/>
          <w:jc w:val="center"/>
        </w:trPr>
        <w:tc>
          <w:tcPr>
            <w:tcW w:w="6236" w:type="dxa"/>
            <w:shd w:val="clear" w:color="auto" w:fill="F8DCCB"/>
            <w:vAlign w:val="center"/>
          </w:tcPr>
          <w:p w14:paraId="42F27AEB" w14:textId="77777777" w:rsidR="000948A4" w:rsidRDefault="00000000">
            <w:pPr>
              <w:keepNext/>
              <w:spacing w:after="0" w:line="240" w:lineRule="auto"/>
            </w:pPr>
            <w:r>
              <w:rPr>
                <w:sz w:val="20"/>
              </w:rPr>
              <w:t>Sales (total sales of product and/or services)</w:t>
            </w:r>
          </w:p>
        </w:tc>
        <w:tc>
          <w:tcPr>
            <w:tcW w:w="2835" w:type="dxa"/>
            <w:shd w:val="clear" w:color="auto" w:fill="F8DCCB"/>
            <w:vAlign w:val="center"/>
          </w:tcPr>
          <w:p w14:paraId="6B625007" w14:textId="701DF48B" w:rsidR="000948A4" w:rsidRDefault="00501733">
            <w:pPr>
              <w:keepNext/>
              <w:spacing w:after="0" w:line="240" w:lineRule="auto"/>
              <w:jc w:val="center"/>
            </w:pPr>
            <w:r>
              <w:rPr>
                <w:sz w:val="20"/>
              </w:rPr>
              <w:t>£8,775</w:t>
            </w:r>
          </w:p>
        </w:tc>
      </w:tr>
      <w:tr w:rsidR="000948A4" w14:paraId="2F077D1B" w14:textId="77777777">
        <w:trPr>
          <w:cantSplit/>
          <w:jc w:val="center"/>
        </w:trPr>
        <w:tc>
          <w:tcPr>
            <w:tcW w:w="6236" w:type="dxa"/>
            <w:shd w:val="clear" w:color="auto" w:fill="F8DCCB"/>
            <w:vAlign w:val="center"/>
          </w:tcPr>
          <w:p w14:paraId="16336C6A" w14:textId="77777777" w:rsidR="000948A4" w:rsidRDefault="00000000">
            <w:pPr>
              <w:keepNext/>
              <w:spacing w:after="0" w:line="240" w:lineRule="auto"/>
            </w:pPr>
            <w:r>
              <w:rPr>
                <w:sz w:val="20"/>
              </w:rPr>
              <w:t>Other</w:t>
            </w:r>
          </w:p>
        </w:tc>
        <w:tc>
          <w:tcPr>
            <w:tcW w:w="2835" w:type="dxa"/>
            <w:shd w:val="clear" w:color="auto" w:fill="F8DCCB"/>
            <w:vAlign w:val="center"/>
          </w:tcPr>
          <w:p w14:paraId="4DD2E77D" w14:textId="3FB2A482" w:rsidR="000948A4" w:rsidRDefault="00501733">
            <w:pPr>
              <w:keepNext/>
              <w:spacing w:after="0" w:line="240" w:lineRule="auto"/>
              <w:jc w:val="center"/>
            </w:pPr>
            <w:r>
              <w:rPr>
                <w:sz w:val="20"/>
              </w:rPr>
              <w:t>£0</w:t>
            </w:r>
          </w:p>
        </w:tc>
      </w:tr>
      <w:tr w:rsidR="000948A4" w14:paraId="47BF9455" w14:textId="77777777">
        <w:trPr>
          <w:cantSplit/>
          <w:jc w:val="center"/>
        </w:trPr>
        <w:tc>
          <w:tcPr>
            <w:tcW w:w="6236" w:type="dxa"/>
            <w:shd w:val="clear" w:color="auto" w:fill="BFBFBF"/>
            <w:vAlign w:val="center"/>
          </w:tcPr>
          <w:p w14:paraId="4D572E5A" w14:textId="77777777" w:rsidR="000948A4" w:rsidRDefault="00000000">
            <w:pPr>
              <w:keepNext/>
              <w:spacing w:after="0" w:line="240" w:lineRule="auto"/>
            </w:pPr>
            <w:r>
              <w:rPr>
                <w:b/>
                <w:sz w:val="20"/>
              </w:rPr>
              <w:t>Total cash in-flows (A)</w:t>
            </w:r>
          </w:p>
        </w:tc>
        <w:tc>
          <w:tcPr>
            <w:tcW w:w="2835" w:type="dxa"/>
            <w:shd w:val="clear" w:color="auto" w:fill="CFE6D2"/>
            <w:vAlign w:val="center"/>
          </w:tcPr>
          <w:p w14:paraId="249A1FB8" w14:textId="0E50755A" w:rsidR="00501733" w:rsidRPr="00501733" w:rsidRDefault="00000000" w:rsidP="00501733">
            <w:pPr>
              <w:keepNext/>
              <w:spacing w:after="0" w:line="240" w:lineRule="auto"/>
              <w:jc w:val="center"/>
              <w:rPr>
                <w:b/>
                <w:sz w:val="20"/>
              </w:rPr>
            </w:pPr>
            <w:r>
              <w:rPr>
                <w:b/>
                <w:sz w:val="20"/>
              </w:rPr>
              <w:fldChar w:fldCharType="begin"/>
            </w:r>
            <w:r>
              <w:rPr>
                <w:b/>
                <w:sz w:val="20"/>
              </w:rPr>
              <w:instrText xml:space="preserve"> =SUM(B3:B5) \# "£#,##0" </w:instrText>
            </w:r>
            <w:r>
              <w:rPr>
                <w:b/>
                <w:sz w:val="20"/>
              </w:rPr>
              <w:fldChar w:fldCharType="separate"/>
            </w:r>
            <w:r w:rsidR="008153C9">
              <w:rPr>
                <w:b/>
                <w:noProof/>
                <w:sz w:val="20"/>
              </w:rPr>
              <w:t>£30,775</w:t>
            </w:r>
            <w:r>
              <w:rPr>
                <w:b/>
                <w:sz w:val="20"/>
              </w:rPr>
              <w:fldChar w:fldCharType="end"/>
            </w:r>
          </w:p>
        </w:tc>
      </w:tr>
      <w:tr w:rsidR="000948A4" w14:paraId="4B9B0802" w14:textId="77777777">
        <w:trPr>
          <w:cantSplit/>
          <w:jc w:val="center"/>
        </w:trPr>
        <w:tc>
          <w:tcPr>
            <w:tcW w:w="6236" w:type="dxa"/>
            <w:tcBorders>
              <w:top w:val="nil"/>
              <w:left w:val="nil"/>
              <w:bottom w:val="nil"/>
              <w:right w:val="nil"/>
            </w:tcBorders>
          </w:tcPr>
          <w:p w14:paraId="1BAA6D74" w14:textId="77777777" w:rsidR="000948A4" w:rsidRDefault="000948A4">
            <w:pPr>
              <w:keepNext/>
            </w:pPr>
          </w:p>
        </w:tc>
        <w:tc>
          <w:tcPr>
            <w:tcW w:w="2835" w:type="dxa"/>
            <w:tcBorders>
              <w:top w:val="nil"/>
              <w:left w:val="nil"/>
              <w:bottom w:val="nil"/>
              <w:right w:val="nil"/>
            </w:tcBorders>
          </w:tcPr>
          <w:p w14:paraId="7435B62E" w14:textId="77777777" w:rsidR="000948A4" w:rsidRDefault="000948A4">
            <w:pPr>
              <w:keepNext/>
            </w:pPr>
          </w:p>
        </w:tc>
      </w:tr>
      <w:tr w:rsidR="000948A4" w14:paraId="17E4D1DA" w14:textId="77777777">
        <w:trPr>
          <w:cantSplit/>
          <w:jc w:val="center"/>
        </w:trPr>
        <w:tc>
          <w:tcPr>
            <w:tcW w:w="6236" w:type="dxa"/>
            <w:tcBorders>
              <w:top w:val="nil"/>
              <w:left w:val="nil"/>
              <w:bottom w:val="nil"/>
              <w:right w:val="nil"/>
            </w:tcBorders>
          </w:tcPr>
          <w:p w14:paraId="158F13F7" w14:textId="77777777" w:rsidR="000948A4" w:rsidRDefault="000948A4">
            <w:pPr>
              <w:keepNext/>
            </w:pPr>
          </w:p>
        </w:tc>
        <w:tc>
          <w:tcPr>
            <w:tcW w:w="2835" w:type="dxa"/>
            <w:shd w:val="clear" w:color="auto" w:fill="2E7D4F"/>
            <w:vAlign w:val="center"/>
          </w:tcPr>
          <w:p w14:paraId="2CFD990A" w14:textId="77777777" w:rsidR="000948A4" w:rsidRDefault="00000000">
            <w:pPr>
              <w:keepNext/>
              <w:spacing w:after="0" w:line="240" w:lineRule="auto"/>
              <w:jc w:val="center"/>
            </w:pPr>
            <w:r>
              <w:rPr>
                <w:b/>
                <w:color w:val="FFFFFF"/>
                <w:sz w:val="20"/>
              </w:rPr>
              <w:t>MONTH (£)</w:t>
            </w:r>
          </w:p>
        </w:tc>
      </w:tr>
      <w:tr w:rsidR="000948A4" w14:paraId="75CFBE81" w14:textId="77777777">
        <w:trPr>
          <w:cantSplit/>
          <w:jc w:val="center"/>
        </w:trPr>
        <w:tc>
          <w:tcPr>
            <w:tcW w:w="6236" w:type="dxa"/>
            <w:shd w:val="clear" w:color="auto" w:fill="2E7D4F"/>
            <w:vAlign w:val="center"/>
          </w:tcPr>
          <w:p w14:paraId="40535B08" w14:textId="77777777" w:rsidR="000948A4" w:rsidRDefault="00000000">
            <w:pPr>
              <w:keepNext/>
              <w:spacing w:after="0" w:line="240" w:lineRule="auto"/>
              <w:jc w:val="center"/>
            </w:pPr>
            <w:r>
              <w:rPr>
                <w:b/>
                <w:color w:val="FFFFFF"/>
                <w:sz w:val="22"/>
              </w:rPr>
              <w:t>Cash out-expenses</w:t>
            </w:r>
          </w:p>
        </w:tc>
        <w:tc>
          <w:tcPr>
            <w:tcW w:w="2835" w:type="dxa"/>
            <w:shd w:val="clear" w:color="auto" w:fill="2E7D4F"/>
            <w:vAlign w:val="center"/>
          </w:tcPr>
          <w:p w14:paraId="58D81CA5" w14:textId="77777777" w:rsidR="000948A4" w:rsidRDefault="00000000">
            <w:pPr>
              <w:keepNext/>
              <w:spacing w:after="0" w:line="240" w:lineRule="auto"/>
              <w:jc w:val="center"/>
            </w:pPr>
            <w:r>
              <w:rPr>
                <w:b/>
                <w:color w:val="FFFFFF"/>
                <w:sz w:val="22"/>
              </w:rPr>
              <w:t>1</w:t>
            </w:r>
          </w:p>
        </w:tc>
      </w:tr>
      <w:tr w:rsidR="000948A4" w14:paraId="2AD9C6EF" w14:textId="77777777">
        <w:trPr>
          <w:cantSplit/>
          <w:jc w:val="center"/>
        </w:trPr>
        <w:tc>
          <w:tcPr>
            <w:tcW w:w="6236" w:type="dxa"/>
            <w:shd w:val="clear" w:color="auto" w:fill="F8DCCB"/>
            <w:vAlign w:val="center"/>
          </w:tcPr>
          <w:p w14:paraId="3DCC4F87" w14:textId="77777777" w:rsidR="000948A4" w:rsidRDefault="00000000">
            <w:pPr>
              <w:keepNext/>
              <w:spacing w:after="0" w:line="240" w:lineRule="auto"/>
            </w:pPr>
            <w:r>
              <w:rPr>
                <w:sz w:val="20"/>
              </w:rPr>
              <w:t>Rent or premises costs (3-month deposit + January rent)</w:t>
            </w:r>
          </w:p>
        </w:tc>
        <w:tc>
          <w:tcPr>
            <w:tcW w:w="2835" w:type="dxa"/>
            <w:shd w:val="clear" w:color="auto" w:fill="F8DCCB"/>
            <w:vAlign w:val="center"/>
          </w:tcPr>
          <w:p w14:paraId="6213C0D6" w14:textId="6F633B70" w:rsidR="000948A4" w:rsidRPr="00501733" w:rsidRDefault="00501733" w:rsidP="00501733">
            <w:pPr>
              <w:keepNext/>
              <w:spacing w:after="0" w:line="240" w:lineRule="auto"/>
              <w:jc w:val="center"/>
              <w:rPr>
                <w:sz w:val="20"/>
              </w:rPr>
            </w:pPr>
            <w:r>
              <w:rPr>
                <w:sz w:val="20"/>
              </w:rPr>
              <w:t>£5,200</w:t>
            </w:r>
          </w:p>
        </w:tc>
      </w:tr>
      <w:tr w:rsidR="000948A4" w14:paraId="561757AB" w14:textId="77777777">
        <w:trPr>
          <w:cantSplit/>
          <w:jc w:val="center"/>
        </w:trPr>
        <w:tc>
          <w:tcPr>
            <w:tcW w:w="6236" w:type="dxa"/>
            <w:shd w:val="clear" w:color="auto" w:fill="F8DCCB"/>
            <w:vAlign w:val="center"/>
          </w:tcPr>
          <w:p w14:paraId="7FB17598" w14:textId="77777777" w:rsidR="000948A4" w:rsidRDefault="00000000">
            <w:pPr>
              <w:keepNext/>
              <w:spacing w:after="0" w:line="240" w:lineRule="auto"/>
            </w:pPr>
            <w:r>
              <w:rPr>
                <w:sz w:val="20"/>
              </w:rPr>
              <w:t>Business rates for your business premises</w:t>
            </w:r>
          </w:p>
        </w:tc>
        <w:tc>
          <w:tcPr>
            <w:tcW w:w="2835" w:type="dxa"/>
            <w:shd w:val="clear" w:color="auto" w:fill="F8DCCB"/>
            <w:vAlign w:val="center"/>
          </w:tcPr>
          <w:p w14:paraId="55F93FF4" w14:textId="4CEC3903" w:rsidR="000948A4" w:rsidRDefault="00501733">
            <w:pPr>
              <w:keepNext/>
              <w:spacing w:after="0" w:line="240" w:lineRule="auto"/>
              <w:jc w:val="center"/>
            </w:pPr>
            <w:r>
              <w:rPr>
                <w:sz w:val="20"/>
              </w:rPr>
              <w:t>£0</w:t>
            </w:r>
          </w:p>
        </w:tc>
      </w:tr>
      <w:tr w:rsidR="000948A4" w14:paraId="1A157295" w14:textId="77777777">
        <w:trPr>
          <w:cantSplit/>
          <w:jc w:val="center"/>
        </w:trPr>
        <w:tc>
          <w:tcPr>
            <w:tcW w:w="6236" w:type="dxa"/>
            <w:shd w:val="clear" w:color="auto" w:fill="F8DCCB"/>
            <w:vAlign w:val="center"/>
          </w:tcPr>
          <w:p w14:paraId="588B27C4" w14:textId="77777777" w:rsidR="000948A4" w:rsidRDefault="00000000">
            <w:pPr>
              <w:keepNext/>
              <w:spacing w:after="0" w:line="240" w:lineRule="auto"/>
            </w:pPr>
            <w:r>
              <w:rPr>
                <w:sz w:val="20"/>
              </w:rPr>
              <w:t>Utilities (gas, electricity, water)</w:t>
            </w:r>
          </w:p>
        </w:tc>
        <w:tc>
          <w:tcPr>
            <w:tcW w:w="2835" w:type="dxa"/>
            <w:shd w:val="clear" w:color="auto" w:fill="F8DCCB"/>
            <w:vAlign w:val="center"/>
          </w:tcPr>
          <w:p w14:paraId="6D817293" w14:textId="1D5415B6" w:rsidR="000948A4" w:rsidRDefault="00501733">
            <w:pPr>
              <w:keepNext/>
              <w:spacing w:after="0" w:line="240" w:lineRule="auto"/>
              <w:jc w:val="center"/>
            </w:pPr>
            <w:r>
              <w:rPr>
                <w:sz w:val="20"/>
              </w:rPr>
              <w:t>£700</w:t>
            </w:r>
          </w:p>
        </w:tc>
      </w:tr>
      <w:tr w:rsidR="000948A4" w14:paraId="2AFA9E44" w14:textId="77777777">
        <w:trPr>
          <w:cantSplit/>
          <w:jc w:val="center"/>
        </w:trPr>
        <w:tc>
          <w:tcPr>
            <w:tcW w:w="6236" w:type="dxa"/>
            <w:shd w:val="clear" w:color="auto" w:fill="F8DCCB"/>
            <w:vAlign w:val="center"/>
          </w:tcPr>
          <w:p w14:paraId="43D9774D" w14:textId="77777777" w:rsidR="000948A4" w:rsidRDefault="00000000">
            <w:pPr>
              <w:keepNext/>
              <w:spacing w:after="0" w:line="240" w:lineRule="auto"/>
            </w:pPr>
            <w:r>
              <w:rPr>
                <w:sz w:val="20"/>
              </w:rPr>
              <w:t>Insurance</w:t>
            </w:r>
          </w:p>
        </w:tc>
        <w:tc>
          <w:tcPr>
            <w:tcW w:w="2835" w:type="dxa"/>
            <w:shd w:val="clear" w:color="auto" w:fill="F8DCCB"/>
            <w:vAlign w:val="center"/>
          </w:tcPr>
          <w:p w14:paraId="08C28F28" w14:textId="3DD1B6FE" w:rsidR="000948A4" w:rsidRDefault="00501733">
            <w:pPr>
              <w:keepNext/>
              <w:spacing w:after="0" w:line="240" w:lineRule="auto"/>
              <w:jc w:val="center"/>
            </w:pPr>
            <w:r>
              <w:rPr>
                <w:sz w:val="20"/>
              </w:rPr>
              <w:t>£100</w:t>
            </w:r>
          </w:p>
        </w:tc>
      </w:tr>
      <w:tr w:rsidR="000948A4" w14:paraId="6DCDD276" w14:textId="77777777">
        <w:trPr>
          <w:cantSplit/>
          <w:jc w:val="center"/>
        </w:trPr>
        <w:tc>
          <w:tcPr>
            <w:tcW w:w="6236" w:type="dxa"/>
            <w:shd w:val="clear" w:color="auto" w:fill="F8DCCB"/>
            <w:vAlign w:val="center"/>
          </w:tcPr>
          <w:p w14:paraId="6B965B09" w14:textId="77777777" w:rsidR="000948A4" w:rsidRDefault="00000000">
            <w:pPr>
              <w:keepNext/>
              <w:spacing w:after="0" w:line="240" w:lineRule="auto"/>
            </w:pPr>
            <w:r>
              <w:rPr>
                <w:sz w:val="20"/>
              </w:rPr>
              <w:t>Telephone and internet</w:t>
            </w:r>
          </w:p>
        </w:tc>
        <w:tc>
          <w:tcPr>
            <w:tcW w:w="2835" w:type="dxa"/>
            <w:shd w:val="clear" w:color="auto" w:fill="F8DCCB"/>
            <w:vAlign w:val="center"/>
          </w:tcPr>
          <w:p w14:paraId="022F5B4A" w14:textId="3165F9E1" w:rsidR="000948A4" w:rsidRDefault="00501733">
            <w:pPr>
              <w:keepNext/>
              <w:spacing w:after="0" w:line="240" w:lineRule="auto"/>
              <w:jc w:val="center"/>
            </w:pPr>
            <w:r>
              <w:rPr>
                <w:sz w:val="20"/>
              </w:rPr>
              <w:t>£50</w:t>
            </w:r>
          </w:p>
        </w:tc>
      </w:tr>
      <w:tr w:rsidR="000948A4" w14:paraId="17DEDFEA" w14:textId="77777777">
        <w:trPr>
          <w:cantSplit/>
          <w:jc w:val="center"/>
        </w:trPr>
        <w:tc>
          <w:tcPr>
            <w:tcW w:w="6236" w:type="dxa"/>
            <w:shd w:val="clear" w:color="auto" w:fill="F8DCCB"/>
            <w:vAlign w:val="center"/>
          </w:tcPr>
          <w:p w14:paraId="0C0FFBFF" w14:textId="77777777" w:rsidR="000948A4" w:rsidRDefault="00000000">
            <w:pPr>
              <w:keepNext/>
              <w:spacing w:after="0" w:line="240" w:lineRule="auto"/>
            </w:pPr>
            <w:r>
              <w:rPr>
                <w:sz w:val="20"/>
              </w:rPr>
              <w:t>Marketing and advertising expenses</w:t>
            </w:r>
          </w:p>
        </w:tc>
        <w:tc>
          <w:tcPr>
            <w:tcW w:w="2835" w:type="dxa"/>
            <w:shd w:val="clear" w:color="auto" w:fill="F8DCCB"/>
            <w:vAlign w:val="center"/>
          </w:tcPr>
          <w:p w14:paraId="5C432B3E" w14:textId="302FEAC8" w:rsidR="000948A4" w:rsidRDefault="00501733">
            <w:pPr>
              <w:keepNext/>
              <w:spacing w:after="0" w:line="240" w:lineRule="auto"/>
              <w:jc w:val="center"/>
            </w:pPr>
            <w:r>
              <w:rPr>
                <w:sz w:val="20"/>
              </w:rPr>
              <w:t>£750</w:t>
            </w:r>
          </w:p>
        </w:tc>
      </w:tr>
      <w:tr w:rsidR="000948A4" w14:paraId="206211AC" w14:textId="77777777">
        <w:trPr>
          <w:cantSplit/>
          <w:jc w:val="center"/>
        </w:trPr>
        <w:tc>
          <w:tcPr>
            <w:tcW w:w="6236" w:type="dxa"/>
            <w:shd w:val="clear" w:color="auto" w:fill="F8DCCB"/>
            <w:vAlign w:val="center"/>
          </w:tcPr>
          <w:p w14:paraId="5C40C72F" w14:textId="77777777" w:rsidR="000948A4" w:rsidRDefault="00000000">
            <w:pPr>
              <w:keepNext/>
              <w:spacing w:after="0" w:line="240" w:lineRule="auto"/>
            </w:pPr>
            <w:r>
              <w:rPr>
                <w:sz w:val="20"/>
              </w:rPr>
              <w:t>Vehicle running costs</w:t>
            </w:r>
          </w:p>
        </w:tc>
        <w:tc>
          <w:tcPr>
            <w:tcW w:w="2835" w:type="dxa"/>
            <w:shd w:val="clear" w:color="auto" w:fill="F8DCCB"/>
            <w:vAlign w:val="center"/>
          </w:tcPr>
          <w:p w14:paraId="3C26323D" w14:textId="394EBD6B" w:rsidR="000948A4" w:rsidRDefault="00501733">
            <w:pPr>
              <w:keepNext/>
              <w:spacing w:after="0" w:line="240" w:lineRule="auto"/>
              <w:jc w:val="center"/>
            </w:pPr>
            <w:r>
              <w:rPr>
                <w:sz w:val="20"/>
              </w:rPr>
              <w:t>£100</w:t>
            </w:r>
          </w:p>
        </w:tc>
      </w:tr>
      <w:tr w:rsidR="000948A4" w14:paraId="4882A740" w14:textId="77777777">
        <w:trPr>
          <w:cantSplit/>
          <w:jc w:val="center"/>
        </w:trPr>
        <w:tc>
          <w:tcPr>
            <w:tcW w:w="6236" w:type="dxa"/>
            <w:shd w:val="clear" w:color="auto" w:fill="F8DCCB"/>
            <w:vAlign w:val="center"/>
          </w:tcPr>
          <w:p w14:paraId="6D4CC035" w14:textId="77777777" w:rsidR="000948A4" w:rsidRDefault="00000000">
            <w:pPr>
              <w:keepNext/>
              <w:spacing w:after="0" w:line="240" w:lineRule="auto"/>
            </w:pPr>
            <w:r>
              <w:rPr>
                <w:sz w:val="20"/>
              </w:rPr>
              <w:t>Equipment purchase or leasing</w:t>
            </w:r>
          </w:p>
        </w:tc>
        <w:tc>
          <w:tcPr>
            <w:tcW w:w="2835" w:type="dxa"/>
            <w:shd w:val="clear" w:color="auto" w:fill="F8DCCB"/>
            <w:vAlign w:val="center"/>
          </w:tcPr>
          <w:p w14:paraId="3476B175" w14:textId="1CC585A5" w:rsidR="000948A4" w:rsidRDefault="00501733">
            <w:pPr>
              <w:keepNext/>
              <w:spacing w:after="0" w:line="240" w:lineRule="auto"/>
              <w:jc w:val="center"/>
            </w:pPr>
            <w:r>
              <w:rPr>
                <w:sz w:val="20"/>
              </w:rPr>
              <w:t>£8,500</w:t>
            </w:r>
          </w:p>
        </w:tc>
      </w:tr>
      <w:tr w:rsidR="000948A4" w14:paraId="1B0D926C" w14:textId="77777777">
        <w:trPr>
          <w:cantSplit/>
          <w:jc w:val="center"/>
        </w:trPr>
        <w:tc>
          <w:tcPr>
            <w:tcW w:w="6236" w:type="dxa"/>
            <w:shd w:val="clear" w:color="auto" w:fill="F8DCCB"/>
            <w:vAlign w:val="center"/>
          </w:tcPr>
          <w:p w14:paraId="5757229B" w14:textId="77777777" w:rsidR="000948A4" w:rsidRDefault="00000000">
            <w:pPr>
              <w:keepNext/>
              <w:spacing w:after="0" w:line="240" w:lineRule="auto"/>
            </w:pPr>
            <w:r>
              <w:rPr>
                <w:sz w:val="20"/>
              </w:rPr>
              <w:t>Postage, printing, stationery</w:t>
            </w:r>
          </w:p>
        </w:tc>
        <w:tc>
          <w:tcPr>
            <w:tcW w:w="2835" w:type="dxa"/>
            <w:shd w:val="clear" w:color="auto" w:fill="F8DCCB"/>
            <w:vAlign w:val="center"/>
          </w:tcPr>
          <w:p w14:paraId="44D784C7" w14:textId="60A4C143" w:rsidR="000948A4" w:rsidRDefault="00501733">
            <w:pPr>
              <w:keepNext/>
              <w:spacing w:after="0" w:line="240" w:lineRule="auto"/>
              <w:jc w:val="center"/>
            </w:pPr>
            <w:r>
              <w:rPr>
                <w:sz w:val="20"/>
              </w:rPr>
              <w:t>£150</w:t>
            </w:r>
          </w:p>
        </w:tc>
      </w:tr>
      <w:tr w:rsidR="000948A4" w14:paraId="3B04974F" w14:textId="77777777">
        <w:trPr>
          <w:cantSplit/>
          <w:jc w:val="center"/>
        </w:trPr>
        <w:tc>
          <w:tcPr>
            <w:tcW w:w="6236" w:type="dxa"/>
            <w:shd w:val="clear" w:color="auto" w:fill="F8DCCB"/>
            <w:vAlign w:val="center"/>
          </w:tcPr>
          <w:p w14:paraId="72B701B0" w14:textId="77777777" w:rsidR="000948A4" w:rsidRDefault="00000000">
            <w:pPr>
              <w:keepNext/>
              <w:spacing w:after="0" w:line="240" w:lineRule="auto"/>
            </w:pPr>
            <w:r>
              <w:rPr>
                <w:sz w:val="20"/>
              </w:rPr>
              <w:t>Transport and delivery</w:t>
            </w:r>
          </w:p>
        </w:tc>
        <w:tc>
          <w:tcPr>
            <w:tcW w:w="2835" w:type="dxa"/>
            <w:shd w:val="clear" w:color="auto" w:fill="F8DCCB"/>
            <w:vAlign w:val="center"/>
          </w:tcPr>
          <w:p w14:paraId="71C8AF93" w14:textId="2B971BA1" w:rsidR="000948A4" w:rsidRDefault="00501733">
            <w:pPr>
              <w:keepNext/>
              <w:spacing w:after="0" w:line="240" w:lineRule="auto"/>
              <w:jc w:val="center"/>
            </w:pPr>
            <w:r>
              <w:rPr>
                <w:sz w:val="20"/>
              </w:rPr>
              <w:t>£0</w:t>
            </w:r>
          </w:p>
        </w:tc>
      </w:tr>
      <w:tr w:rsidR="000948A4" w14:paraId="24F6F999" w14:textId="77777777">
        <w:trPr>
          <w:cantSplit/>
          <w:jc w:val="center"/>
        </w:trPr>
        <w:tc>
          <w:tcPr>
            <w:tcW w:w="6236" w:type="dxa"/>
            <w:shd w:val="clear" w:color="auto" w:fill="F8DCCB"/>
            <w:vAlign w:val="center"/>
          </w:tcPr>
          <w:p w14:paraId="3A2D83BF" w14:textId="77777777" w:rsidR="000948A4" w:rsidRDefault="00000000">
            <w:pPr>
              <w:keepNext/>
              <w:spacing w:after="0" w:line="240" w:lineRule="auto"/>
            </w:pPr>
            <w:r>
              <w:rPr>
                <w:sz w:val="20"/>
              </w:rPr>
              <w:t>Professional fees (legal, accounting etc.)</w:t>
            </w:r>
          </w:p>
        </w:tc>
        <w:tc>
          <w:tcPr>
            <w:tcW w:w="2835" w:type="dxa"/>
            <w:shd w:val="clear" w:color="auto" w:fill="F8DCCB"/>
            <w:vAlign w:val="center"/>
          </w:tcPr>
          <w:p w14:paraId="7F240C40" w14:textId="5F0BC5BB" w:rsidR="000948A4" w:rsidRDefault="00501733">
            <w:pPr>
              <w:keepNext/>
              <w:spacing w:after="0" w:line="240" w:lineRule="auto"/>
              <w:jc w:val="center"/>
            </w:pPr>
            <w:r>
              <w:rPr>
                <w:sz w:val="20"/>
              </w:rPr>
              <w:t>£800</w:t>
            </w:r>
          </w:p>
        </w:tc>
      </w:tr>
      <w:tr w:rsidR="000948A4" w14:paraId="1286B763" w14:textId="77777777">
        <w:trPr>
          <w:cantSplit/>
          <w:jc w:val="center"/>
        </w:trPr>
        <w:tc>
          <w:tcPr>
            <w:tcW w:w="6236" w:type="dxa"/>
            <w:shd w:val="clear" w:color="auto" w:fill="F8DCCB"/>
            <w:vAlign w:val="center"/>
          </w:tcPr>
          <w:p w14:paraId="31D23049" w14:textId="77777777" w:rsidR="000948A4" w:rsidRDefault="00000000">
            <w:pPr>
              <w:keepNext/>
              <w:spacing w:after="0" w:line="240" w:lineRule="auto"/>
            </w:pPr>
            <w:r>
              <w:rPr>
                <w:sz w:val="20"/>
              </w:rPr>
              <w:t>Cost of sales (Cost of product)</w:t>
            </w:r>
          </w:p>
        </w:tc>
        <w:tc>
          <w:tcPr>
            <w:tcW w:w="2835" w:type="dxa"/>
            <w:shd w:val="clear" w:color="auto" w:fill="F8DCCB"/>
            <w:vAlign w:val="center"/>
          </w:tcPr>
          <w:p w14:paraId="679321DB" w14:textId="61AD7365" w:rsidR="000948A4" w:rsidRDefault="00501733">
            <w:pPr>
              <w:keepNext/>
              <w:spacing w:after="0" w:line="240" w:lineRule="auto"/>
              <w:jc w:val="center"/>
            </w:pPr>
            <w:r>
              <w:rPr>
                <w:sz w:val="20"/>
              </w:rPr>
              <w:t>£3,784</w:t>
            </w:r>
          </w:p>
        </w:tc>
      </w:tr>
      <w:tr w:rsidR="000948A4" w14:paraId="0E0EDE26" w14:textId="77777777">
        <w:trPr>
          <w:cantSplit/>
          <w:jc w:val="center"/>
        </w:trPr>
        <w:tc>
          <w:tcPr>
            <w:tcW w:w="6236" w:type="dxa"/>
            <w:shd w:val="clear" w:color="auto" w:fill="F8DCCB"/>
            <w:vAlign w:val="center"/>
          </w:tcPr>
          <w:p w14:paraId="553608DC" w14:textId="77777777" w:rsidR="000948A4" w:rsidRDefault="00000000">
            <w:pPr>
              <w:keepNext/>
              <w:spacing w:after="0" w:line="240" w:lineRule="auto"/>
            </w:pPr>
            <w:r>
              <w:rPr>
                <w:sz w:val="20"/>
              </w:rPr>
              <w:t>Wages your own</w:t>
            </w:r>
          </w:p>
        </w:tc>
        <w:tc>
          <w:tcPr>
            <w:tcW w:w="2835" w:type="dxa"/>
            <w:shd w:val="clear" w:color="auto" w:fill="F8DCCB"/>
            <w:vAlign w:val="center"/>
          </w:tcPr>
          <w:p w14:paraId="14FECD18" w14:textId="5630C913" w:rsidR="000948A4" w:rsidRDefault="00501733">
            <w:pPr>
              <w:keepNext/>
              <w:spacing w:after="0" w:line="240" w:lineRule="auto"/>
              <w:jc w:val="center"/>
            </w:pPr>
            <w:r>
              <w:rPr>
                <w:sz w:val="20"/>
              </w:rPr>
              <w:t>£1,200</w:t>
            </w:r>
          </w:p>
        </w:tc>
      </w:tr>
      <w:tr w:rsidR="000948A4" w14:paraId="5100793F" w14:textId="77777777">
        <w:trPr>
          <w:cantSplit/>
          <w:jc w:val="center"/>
        </w:trPr>
        <w:tc>
          <w:tcPr>
            <w:tcW w:w="6236" w:type="dxa"/>
            <w:shd w:val="clear" w:color="auto" w:fill="F8DCCB"/>
            <w:vAlign w:val="center"/>
          </w:tcPr>
          <w:p w14:paraId="6B6D15C5" w14:textId="77777777" w:rsidR="000948A4" w:rsidRDefault="00000000">
            <w:pPr>
              <w:keepNext/>
              <w:spacing w:after="0" w:line="240" w:lineRule="auto"/>
            </w:pPr>
            <w:r>
              <w:rPr>
                <w:sz w:val="20"/>
              </w:rPr>
              <w:t>Staff wages</w:t>
            </w:r>
          </w:p>
        </w:tc>
        <w:tc>
          <w:tcPr>
            <w:tcW w:w="2835" w:type="dxa"/>
            <w:shd w:val="clear" w:color="auto" w:fill="F8DCCB"/>
            <w:vAlign w:val="center"/>
          </w:tcPr>
          <w:p w14:paraId="52E908B9" w14:textId="289EC082" w:rsidR="000948A4" w:rsidRDefault="00501733">
            <w:pPr>
              <w:keepNext/>
              <w:spacing w:after="0" w:line="240" w:lineRule="auto"/>
              <w:jc w:val="center"/>
            </w:pPr>
            <w:r>
              <w:rPr>
                <w:sz w:val="20"/>
              </w:rPr>
              <w:t>£1,500</w:t>
            </w:r>
          </w:p>
        </w:tc>
      </w:tr>
      <w:tr w:rsidR="000948A4" w14:paraId="770D7DF7" w14:textId="77777777">
        <w:trPr>
          <w:cantSplit/>
          <w:jc w:val="center"/>
        </w:trPr>
        <w:tc>
          <w:tcPr>
            <w:tcW w:w="6236" w:type="dxa"/>
            <w:shd w:val="clear" w:color="auto" w:fill="F8DCCB"/>
            <w:vAlign w:val="center"/>
          </w:tcPr>
          <w:p w14:paraId="1A385023" w14:textId="467AD1E9" w:rsidR="000948A4" w:rsidRDefault="00064E6A">
            <w:pPr>
              <w:keepNext/>
              <w:spacing w:after="0" w:line="240" w:lineRule="auto"/>
            </w:pPr>
            <w:r>
              <w:rPr>
                <w:sz w:val="20"/>
              </w:rPr>
              <w:t>Shop fit-out and signage</w:t>
            </w:r>
          </w:p>
        </w:tc>
        <w:tc>
          <w:tcPr>
            <w:tcW w:w="2835" w:type="dxa"/>
            <w:shd w:val="clear" w:color="auto" w:fill="F8DCCB"/>
            <w:vAlign w:val="center"/>
          </w:tcPr>
          <w:p w14:paraId="7D6717EB" w14:textId="6D4C1690" w:rsidR="000948A4" w:rsidRDefault="00501733">
            <w:pPr>
              <w:keepNext/>
              <w:spacing w:after="0" w:line="240" w:lineRule="auto"/>
              <w:jc w:val="center"/>
            </w:pPr>
            <w:r>
              <w:rPr>
                <w:sz w:val="20"/>
              </w:rPr>
              <w:t>£2,500</w:t>
            </w:r>
          </w:p>
        </w:tc>
      </w:tr>
      <w:tr w:rsidR="000948A4" w14:paraId="6C25A894" w14:textId="77777777">
        <w:trPr>
          <w:cantSplit/>
          <w:jc w:val="center"/>
        </w:trPr>
        <w:tc>
          <w:tcPr>
            <w:tcW w:w="6236" w:type="dxa"/>
            <w:shd w:val="clear" w:color="auto" w:fill="F8DCCB"/>
            <w:vAlign w:val="center"/>
          </w:tcPr>
          <w:p w14:paraId="5BA666A3" w14:textId="4C6E3D3B" w:rsidR="000948A4" w:rsidRDefault="00064E6A">
            <w:pPr>
              <w:keepNext/>
              <w:spacing w:after="0" w:line="240" w:lineRule="auto"/>
            </w:pPr>
            <w:r>
              <w:rPr>
                <w:sz w:val="20"/>
              </w:rPr>
              <w:t>Delivery app and card fees, waste and cleaning</w:t>
            </w:r>
          </w:p>
        </w:tc>
        <w:tc>
          <w:tcPr>
            <w:tcW w:w="2835" w:type="dxa"/>
            <w:shd w:val="clear" w:color="auto" w:fill="F8DCCB"/>
            <w:vAlign w:val="center"/>
          </w:tcPr>
          <w:p w14:paraId="19BC6970" w14:textId="0B1EF964" w:rsidR="000948A4" w:rsidRDefault="009578D7">
            <w:pPr>
              <w:keepNext/>
              <w:spacing w:after="0" w:line="240" w:lineRule="auto"/>
              <w:jc w:val="center"/>
            </w:pPr>
            <w:r>
              <w:rPr>
                <w:sz w:val="20"/>
              </w:rPr>
              <w:t>£937</w:t>
            </w:r>
          </w:p>
        </w:tc>
      </w:tr>
      <w:tr w:rsidR="000948A4" w14:paraId="6CF61570" w14:textId="77777777">
        <w:trPr>
          <w:cantSplit/>
          <w:jc w:val="center"/>
        </w:trPr>
        <w:tc>
          <w:tcPr>
            <w:tcW w:w="6236" w:type="dxa"/>
            <w:shd w:val="clear" w:color="auto" w:fill="BFBFBF"/>
            <w:vAlign w:val="center"/>
          </w:tcPr>
          <w:p w14:paraId="7BC12D20" w14:textId="77777777" w:rsidR="000948A4" w:rsidRDefault="00000000">
            <w:pPr>
              <w:keepNext/>
              <w:spacing w:after="0" w:line="240" w:lineRule="auto"/>
            </w:pPr>
            <w:r>
              <w:rPr>
                <w:b/>
                <w:sz w:val="20"/>
              </w:rPr>
              <w:t>Total cash out-flows (B)</w:t>
            </w:r>
          </w:p>
        </w:tc>
        <w:tc>
          <w:tcPr>
            <w:tcW w:w="2835" w:type="dxa"/>
            <w:shd w:val="clear" w:color="auto" w:fill="CFE6D2"/>
            <w:vAlign w:val="center"/>
          </w:tcPr>
          <w:p w14:paraId="3CED0C1A" w14:textId="6D0A9E13" w:rsidR="000948A4" w:rsidRDefault="00000000">
            <w:pPr>
              <w:keepNext/>
              <w:spacing w:after="0" w:line="240" w:lineRule="auto"/>
              <w:jc w:val="center"/>
            </w:pPr>
            <w:r>
              <w:rPr>
                <w:b/>
                <w:sz w:val="20"/>
              </w:rPr>
              <w:fldChar w:fldCharType="begin"/>
            </w:r>
            <w:r>
              <w:rPr>
                <w:b/>
                <w:sz w:val="20"/>
              </w:rPr>
              <w:instrText xml:space="preserve"> =SUM(B10:B25) \# "£#,##0" </w:instrText>
            </w:r>
            <w:r>
              <w:rPr>
                <w:b/>
                <w:sz w:val="20"/>
              </w:rPr>
              <w:fldChar w:fldCharType="separate"/>
            </w:r>
            <w:r w:rsidR="008153C9">
              <w:rPr>
                <w:b/>
                <w:noProof/>
                <w:sz w:val="20"/>
              </w:rPr>
              <w:t>£26,271</w:t>
            </w:r>
            <w:r>
              <w:rPr>
                <w:b/>
                <w:sz w:val="20"/>
              </w:rPr>
              <w:fldChar w:fldCharType="end"/>
            </w:r>
          </w:p>
        </w:tc>
      </w:tr>
      <w:tr w:rsidR="000948A4" w14:paraId="24375C36" w14:textId="77777777">
        <w:trPr>
          <w:cantSplit/>
          <w:jc w:val="center"/>
        </w:trPr>
        <w:tc>
          <w:tcPr>
            <w:tcW w:w="6236" w:type="dxa"/>
            <w:tcBorders>
              <w:top w:val="nil"/>
              <w:left w:val="nil"/>
              <w:bottom w:val="nil"/>
              <w:right w:val="nil"/>
            </w:tcBorders>
          </w:tcPr>
          <w:p w14:paraId="37A15B48" w14:textId="77777777" w:rsidR="000948A4" w:rsidRDefault="000948A4">
            <w:pPr>
              <w:keepNext/>
            </w:pPr>
          </w:p>
        </w:tc>
        <w:tc>
          <w:tcPr>
            <w:tcW w:w="2835" w:type="dxa"/>
            <w:tcBorders>
              <w:top w:val="nil"/>
              <w:left w:val="nil"/>
              <w:bottom w:val="nil"/>
              <w:right w:val="nil"/>
            </w:tcBorders>
          </w:tcPr>
          <w:p w14:paraId="44379AB8" w14:textId="77777777" w:rsidR="000948A4" w:rsidRDefault="000948A4">
            <w:pPr>
              <w:keepNext/>
            </w:pPr>
          </w:p>
        </w:tc>
      </w:tr>
      <w:tr w:rsidR="000948A4" w14:paraId="1EA17654" w14:textId="77777777">
        <w:trPr>
          <w:cantSplit/>
          <w:jc w:val="center"/>
        </w:trPr>
        <w:tc>
          <w:tcPr>
            <w:tcW w:w="6236" w:type="dxa"/>
            <w:shd w:val="clear" w:color="auto" w:fill="000000"/>
            <w:vAlign w:val="center"/>
          </w:tcPr>
          <w:p w14:paraId="7AD95583" w14:textId="77777777" w:rsidR="000948A4" w:rsidRDefault="00000000">
            <w:pPr>
              <w:spacing w:after="0" w:line="240" w:lineRule="auto"/>
              <w:jc w:val="right"/>
            </w:pPr>
            <w:r>
              <w:rPr>
                <w:b/>
                <w:color w:val="FFFFFF"/>
                <w:sz w:val="22"/>
              </w:rPr>
              <w:t>Your net cash flow (A-B)</w:t>
            </w:r>
          </w:p>
        </w:tc>
        <w:tc>
          <w:tcPr>
            <w:tcW w:w="2835" w:type="dxa"/>
            <w:shd w:val="clear" w:color="auto" w:fill="CFE6D2"/>
            <w:vAlign w:val="center"/>
          </w:tcPr>
          <w:p w14:paraId="7EB270E1" w14:textId="4EFDCE3D" w:rsidR="000948A4" w:rsidRDefault="00000000">
            <w:pPr>
              <w:spacing w:after="0" w:line="240" w:lineRule="auto"/>
              <w:jc w:val="center"/>
            </w:pPr>
            <w:r>
              <w:rPr>
                <w:b/>
                <w:sz w:val="22"/>
              </w:rPr>
              <w:fldChar w:fldCharType="begin"/>
            </w:r>
            <w:r>
              <w:rPr>
                <w:b/>
                <w:sz w:val="22"/>
              </w:rPr>
              <w:instrText xml:space="preserve"> =B6-B26 \# "£#,##0;-£#,##0" </w:instrText>
            </w:r>
            <w:r>
              <w:rPr>
                <w:b/>
                <w:sz w:val="22"/>
              </w:rPr>
              <w:fldChar w:fldCharType="separate"/>
            </w:r>
            <w:r w:rsidR="008153C9">
              <w:rPr>
                <w:b/>
                <w:noProof/>
                <w:sz w:val="22"/>
              </w:rPr>
              <w:t>£4,504</w:t>
            </w:r>
            <w:r>
              <w:rPr>
                <w:b/>
                <w:sz w:val="22"/>
              </w:rPr>
              <w:fldChar w:fldCharType="end"/>
            </w:r>
          </w:p>
        </w:tc>
      </w:tr>
    </w:tbl>
    <w:p w14:paraId="33454178" w14:textId="4402F639" w:rsidR="000948A4" w:rsidRDefault="00000000">
      <w:pPr>
        <w:spacing w:after="200" w:line="240" w:lineRule="auto"/>
        <w:jc w:val="center"/>
      </w:pPr>
      <w:r>
        <w:rPr>
          <w:i/>
          <w:sz w:val="20"/>
        </w:rPr>
        <w:t>Table 3: First-month cash flow forecast, sales excluding VAT (author's own</w:t>
      </w:r>
      <w:r w:rsidR="00537D7A">
        <w:rPr>
          <w:i/>
          <w:sz w:val="20"/>
        </w:rPr>
        <w:t>)</w:t>
      </w:r>
      <w:r>
        <w:rPr>
          <w:i/>
          <w:sz w:val="20"/>
        </w:rPr>
        <w:t>.</w:t>
      </w:r>
    </w:p>
    <w:p w14:paraId="02ED60FB" w14:textId="77777777" w:rsidR="000948A4" w:rsidRDefault="00000000">
      <w:pPr>
        <w:pStyle w:val="Heading1"/>
        <w:pageBreakBefore/>
      </w:pPr>
      <w:bookmarkStart w:id="16" w:name="_Toc243496197"/>
      <w:r>
        <w:lastRenderedPageBreak/>
        <w:t>Reference List</w:t>
      </w:r>
      <w:bookmarkEnd w:id="16"/>
    </w:p>
    <w:p w14:paraId="67AE1C20" w14:textId="77777777" w:rsidR="000948A4" w:rsidRDefault="00000000">
      <w:pPr>
        <w:ind w:left="567" w:hanging="567"/>
      </w:pPr>
      <w:r>
        <w:t xml:space="preserve">ACS (2025) </w:t>
      </w:r>
      <w:r>
        <w:rPr>
          <w:i/>
        </w:rPr>
        <w:t>National living wage rise to £12.71 in April 2026</w:t>
      </w:r>
      <w:r>
        <w:t>. Available at: https://www.acs.org.uk/news/national-living-wage-rise-ps1271-april-2026 (Accessed: 21 October 2026).</w:t>
      </w:r>
    </w:p>
    <w:p w14:paraId="1D79F882" w14:textId="77777777" w:rsidR="000948A4" w:rsidRDefault="00000000">
      <w:pPr>
        <w:ind w:left="567" w:hanging="567"/>
      </w:pPr>
      <w:r>
        <w:t xml:space="preserve">Barrow, P. and Brown, R. (2012) </w:t>
      </w:r>
      <w:r>
        <w:rPr>
          <w:i/>
        </w:rPr>
        <w:t>The business plan workbook</w:t>
      </w:r>
      <w:r>
        <w:t xml:space="preserve">. 7th </w:t>
      </w:r>
      <w:proofErr w:type="spellStart"/>
      <w:r>
        <w:t>edn</w:t>
      </w:r>
      <w:proofErr w:type="spellEnd"/>
      <w:r>
        <w:t>. London: Kogan Page.</w:t>
      </w:r>
    </w:p>
    <w:p w14:paraId="6B3F4786" w14:textId="77777777" w:rsidR="000948A4" w:rsidRDefault="00000000">
      <w:pPr>
        <w:ind w:left="567" w:hanging="567"/>
      </w:pPr>
      <w:r>
        <w:t xml:space="preserve">Camden Council (2026) </w:t>
      </w:r>
      <w:r>
        <w:rPr>
          <w:i/>
        </w:rPr>
        <w:t>Business rates explained 2026 to 2027</w:t>
      </w:r>
      <w:r>
        <w:t>. Available at: https://www.camden.gov.uk/business-rates-multiplier-2026-to-2027 (Accessed: 21 October 2026).</w:t>
      </w:r>
    </w:p>
    <w:p w14:paraId="75A7D7A3" w14:textId="77777777" w:rsidR="000948A4" w:rsidRDefault="00000000">
      <w:pPr>
        <w:ind w:left="567" w:hanging="567"/>
      </w:pPr>
      <w:r>
        <w:t xml:space="preserve">Mariotti, S. and Glackin, C. (2017) </w:t>
      </w:r>
      <w:r>
        <w:rPr>
          <w:i/>
        </w:rPr>
        <w:t>Entrepreneurship: starting and operating a small business</w:t>
      </w:r>
      <w:r>
        <w:t xml:space="preserve">. 4th </w:t>
      </w:r>
      <w:proofErr w:type="spellStart"/>
      <w:r>
        <w:t>edn</w:t>
      </w:r>
      <w:proofErr w:type="spellEnd"/>
      <w:r>
        <w:t>. Harlow: Pearson.</w:t>
      </w:r>
    </w:p>
    <w:p w14:paraId="43088113" w14:textId="77777777" w:rsidR="000948A4" w:rsidRDefault="00000000">
      <w:pPr>
        <w:ind w:left="567" w:hanging="567"/>
      </w:pPr>
      <w:r>
        <w:t xml:space="preserve">Office for National Statistics (2022) </w:t>
      </w:r>
      <w:r>
        <w:rPr>
          <w:i/>
        </w:rPr>
        <w:t>Census 2021: ethnic group (TS021) – Worcester</w:t>
      </w:r>
      <w:r>
        <w:t>. Available at: https://censusdata.uk/e07000237-worcester/ts021-ethnic-group (Accessed: 21 October 2026).</w:t>
      </w:r>
    </w:p>
    <w:p w14:paraId="384C8F4B" w14:textId="77777777" w:rsidR="000948A4" w:rsidRDefault="00000000">
      <w:pPr>
        <w:ind w:left="567" w:hanging="567"/>
      </w:pPr>
      <w:r>
        <w:t xml:space="preserve">Royal Borough of Greenwich (n.d.) </w:t>
      </w:r>
      <w:r>
        <w:rPr>
          <w:i/>
        </w:rPr>
        <w:t>New waste requirements for businesses: Simpler Recycling rules</w:t>
      </w:r>
      <w:r>
        <w:t>. Available at: https://www.royalgreenwich.gov.uk/info/200171/recycling_and_rubbish/2593/new_waste_requirements_for_businesses_simpler_recycling_rules (Accessed: 21 October 2026).</w:t>
      </w:r>
    </w:p>
    <w:p w14:paraId="6C21FE78" w14:textId="77777777" w:rsidR="000948A4" w:rsidRDefault="00000000">
      <w:pPr>
        <w:ind w:left="567" w:hanging="567"/>
      </w:pPr>
      <w:r>
        <w:t xml:space="preserve">Small Business Guide (n.d.) </w:t>
      </w:r>
      <w:r>
        <w:rPr>
          <w:i/>
        </w:rPr>
        <w:t>How to start a food business</w:t>
      </w:r>
      <w:r>
        <w:t>. Available at: https://www.smallbusinessguide.co.uk/starting-up/how-to-start-food-business (Accessed: 21 October 2026).</w:t>
      </w:r>
    </w:p>
    <w:p w14:paraId="6F2C33B5" w14:textId="77777777" w:rsidR="000948A4" w:rsidRDefault="00000000">
      <w:pPr>
        <w:ind w:left="567" w:hanging="567"/>
      </w:pPr>
      <w:r>
        <w:t xml:space="preserve">Thakadu, A. (2026) 'Food and drink inflation slows down in June', </w:t>
      </w:r>
      <w:r>
        <w:rPr>
          <w:i/>
        </w:rPr>
        <w:t>Grocery Gazette</w:t>
      </w:r>
      <w:r>
        <w:t>, 22 July. Available at: https://www.grocerygazette.co.uk/2026/07/22/food-and-drink-inflation-slows-down-in-june/ (Accessed: 21 October 2026).</w:t>
      </w:r>
    </w:p>
    <w:p w14:paraId="0DC8992C" w14:textId="77777777" w:rsidR="000948A4" w:rsidRDefault="00000000">
      <w:pPr>
        <w:ind w:left="567" w:hanging="567"/>
      </w:pPr>
      <w:r>
        <w:t xml:space="preserve">The Business Magazine (n.d.) </w:t>
      </w:r>
      <w:r>
        <w:rPr>
          <w:i/>
        </w:rPr>
        <w:t>Worcester's high street success despite national decline in retail footfall</w:t>
      </w:r>
      <w:r>
        <w:t>. Available at: https://thebusinessmagazine.co.uk/companies/worcesters-high-street-success-despite-national-decline-in-retail-footfall/ (Accessed: 21 October 2026).</w:t>
      </w:r>
    </w:p>
    <w:p w14:paraId="63A8EE8B" w14:textId="77777777" w:rsidR="000948A4" w:rsidRDefault="00000000">
      <w:pPr>
        <w:ind w:left="567" w:hanging="567"/>
      </w:pPr>
      <w:r>
        <w:lastRenderedPageBreak/>
        <w:t xml:space="preserve">Whitmore, J. (2026) </w:t>
      </w:r>
      <w:r>
        <w:rPr>
          <w:i/>
        </w:rPr>
        <w:t>UK takeaway marketing data</w:t>
      </w:r>
      <w:r>
        <w:t xml:space="preserve">. </w:t>
      </w:r>
      <w:proofErr w:type="spellStart"/>
      <w:r>
        <w:t>Whito</w:t>
      </w:r>
      <w:proofErr w:type="spellEnd"/>
      <w:r>
        <w:t>. Available at: https://whito.co.uk/research/uk-takeaway-marketing-data/ (Accessed: 21 October 2026).</w:t>
      </w:r>
    </w:p>
    <w:sectPr w:rsidR="000948A4" w:rsidSect="00034616">
      <w:footerReference w:type="default" r:id="rId16"/>
      <w:pgSz w:w="11906" w:h="16838"/>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D54F8" w14:textId="77777777" w:rsidR="00C86265" w:rsidRDefault="00C86265">
      <w:pPr>
        <w:spacing w:after="0" w:line="240" w:lineRule="auto"/>
      </w:pPr>
      <w:r>
        <w:separator/>
      </w:r>
    </w:p>
  </w:endnote>
  <w:endnote w:type="continuationSeparator" w:id="0">
    <w:p w14:paraId="482E6D3D" w14:textId="77777777" w:rsidR="00C86265" w:rsidRDefault="00C8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CCD77" w14:textId="77777777" w:rsidR="000948A4" w:rsidRDefault="00000000">
    <w:pPr>
      <w:pStyle w:val="Footer"/>
      <w:jc w:val="center"/>
    </w:pPr>
    <w:r>
      <w:rPr>
        <w:sz w:val="20"/>
      </w:rPr>
      <w:fldChar w:fldCharType="begin"/>
    </w:r>
    <w:r>
      <w:rPr>
        <w:sz w:val="20"/>
      </w:rPr>
      <w:instrText xml:space="preserve"> PAGE </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3BE5D" w14:textId="77777777" w:rsidR="00C86265" w:rsidRDefault="00C86265">
      <w:pPr>
        <w:spacing w:after="0" w:line="240" w:lineRule="auto"/>
      </w:pPr>
      <w:r>
        <w:separator/>
      </w:r>
    </w:p>
  </w:footnote>
  <w:footnote w:type="continuationSeparator" w:id="0">
    <w:p w14:paraId="48AA74DB" w14:textId="77777777" w:rsidR="00C86265" w:rsidRDefault="00C8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75809699">
    <w:abstractNumId w:val="8"/>
  </w:num>
  <w:num w:numId="2" w16cid:durableId="1619412241">
    <w:abstractNumId w:val="6"/>
  </w:num>
  <w:num w:numId="3" w16cid:durableId="289437193">
    <w:abstractNumId w:val="5"/>
  </w:num>
  <w:num w:numId="4" w16cid:durableId="1139496821">
    <w:abstractNumId w:val="4"/>
  </w:num>
  <w:num w:numId="5" w16cid:durableId="370737744">
    <w:abstractNumId w:val="7"/>
  </w:num>
  <w:num w:numId="6" w16cid:durableId="1292008862">
    <w:abstractNumId w:val="3"/>
  </w:num>
  <w:num w:numId="7" w16cid:durableId="1362240647">
    <w:abstractNumId w:val="2"/>
  </w:num>
  <w:num w:numId="8" w16cid:durableId="759326634">
    <w:abstractNumId w:val="1"/>
  </w:num>
  <w:num w:numId="9" w16cid:durableId="156312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4960"/>
    <w:rsid w:val="0006063C"/>
    <w:rsid w:val="00060E9D"/>
    <w:rsid w:val="00064E6A"/>
    <w:rsid w:val="00087E19"/>
    <w:rsid w:val="000948A4"/>
    <w:rsid w:val="000A3E8D"/>
    <w:rsid w:val="000B4679"/>
    <w:rsid w:val="00116994"/>
    <w:rsid w:val="0012340D"/>
    <w:rsid w:val="00136AB3"/>
    <w:rsid w:val="0015046C"/>
    <w:rsid w:val="0015074B"/>
    <w:rsid w:val="001A334F"/>
    <w:rsid w:val="001B43D0"/>
    <w:rsid w:val="002067C5"/>
    <w:rsid w:val="00270B00"/>
    <w:rsid w:val="0029639D"/>
    <w:rsid w:val="002A4EF8"/>
    <w:rsid w:val="002C3F0A"/>
    <w:rsid w:val="00326F90"/>
    <w:rsid w:val="00352296"/>
    <w:rsid w:val="00357A53"/>
    <w:rsid w:val="00377354"/>
    <w:rsid w:val="00391C8E"/>
    <w:rsid w:val="003B2904"/>
    <w:rsid w:val="003D1B20"/>
    <w:rsid w:val="00492EFD"/>
    <w:rsid w:val="00501733"/>
    <w:rsid w:val="00537D7A"/>
    <w:rsid w:val="00546287"/>
    <w:rsid w:val="00572E1B"/>
    <w:rsid w:val="005A17A1"/>
    <w:rsid w:val="005B00E2"/>
    <w:rsid w:val="005C4840"/>
    <w:rsid w:val="005C4AD7"/>
    <w:rsid w:val="005D4613"/>
    <w:rsid w:val="005F6200"/>
    <w:rsid w:val="0060332A"/>
    <w:rsid w:val="00607ACB"/>
    <w:rsid w:val="00611B69"/>
    <w:rsid w:val="00662FF6"/>
    <w:rsid w:val="00697033"/>
    <w:rsid w:val="006E1E2F"/>
    <w:rsid w:val="006F1F98"/>
    <w:rsid w:val="0078177F"/>
    <w:rsid w:val="007A5EDC"/>
    <w:rsid w:val="007B7657"/>
    <w:rsid w:val="007B7A69"/>
    <w:rsid w:val="007D783E"/>
    <w:rsid w:val="007F68C9"/>
    <w:rsid w:val="00811BE6"/>
    <w:rsid w:val="008153C9"/>
    <w:rsid w:val="00822197"/>
    <w:rsid w:val="00841A7B"/>
    <w:rsid w:val="00880BDE"/>
    <w:rsid w:val="008A3691"/>
    <w:rsid w:val="008C4006"/>
    <w:rsid w:val="008E21C2"/>
    <w:rsid w:val="008F08B8"/>
    <w:rsid w:val="0093189E"/>
    <w:rsid w:val="009578D7"/>
    <w:rsid w:val="00A159D2"/>
    <w:rsid w:val="00A56BC8"/>
    <w:rsid w:val="00A80076"/>
    <w:rsid w:val="00AA1D8D"/>
    <w:rsid w:val="00AC4F45"/>
    <w:rsid w:val="00AE692F"/>
    <w:rsid w:val="00AF14C9"/>
    <w:rsid w:val="00B05508"/>
    <w:rsid w:val="00B47730"/>
    <w:rsid w:val="00B5102C"/>
    <w:rsid w:val="00B51E8D"/>
    <w:rsid w:val="00B54210"/>
    <w:rsid w:val="00BC46EA"/>
    <w:rsid w:val="00C053B6"/>
    <w:rsid w:val="00C13413"/>
    <w:rsid w:val="00C22AAD"/>
    <w:rsid w:val="00C23F5C"/>
    <w:rsid w:val="00C34911"/>
    <w:rsid w:val="00C4400E"/>
    <w:rsid w:val="00C50C85"/>
    <w:rsid w:val="00C86265"/>
    <w:rsid w:val="00C92728"/>
    <w:rsid w:val="00C93DC5"/>
    <w:rsid w:val="00C94CA3"/>
    <w:rsid w:val="00CB0664"/>
    <w:rsid w:val="00CC04AB"/>
    <w:rsid w:val="00D062E8"/>
    <w:rsid w:val="00D35319"/>
    <w:rsid w:val="00D46740"/>
    <w:rsid w:val="00D55A57"/>
    <w:rsid w:val="00D84098"/>
    <w:rsid w:val="00D97B14"/>
    <w:rsid w:val="00DC2CB2"/>
    <w:rsid w:val="00DF36B7"/>
    <w:rsid w:val="00DF3B21"/>
    <w:rsid w:val="00E150A7"/>
    <w:rsid w:val="00EA432D"/>
    <w:rsid w:val="00EA4977"/>
    <w:rsid w:val="00EC32BB"/>
    <w:rsid w:val="00F41EBA"/>
    <w:rsid w:val="00F60E5F"/>
    <w:rsid w:val="00FB08B3"/>
    <w:rsid w:val="00FC693F"/>
    <w:rsid w:val="00FD2A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85D1AA6-6B58-4B95-8436-136BCB1DC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240"/>
      <w:outlineLvl w:val="0"/>
    </w:pPr>
    <w:rPr>
      <w:rFonts w:cs="Arial"/>
      <w:b/>
      <w:bCs/>
      <w:color w:val="1F5C4A"/>
      <w:szCs w:val="28"/>
    </w:rPr>
  </w:style>
  <w:style w:type="paragraph" w:styleId="Heading2">
    <w:name w:val="heading 2"/>
    <w:basedOn w:val="Normal"/>
    <w:next w:val="Normal"/>
    <w:link w:val="Heading2Char"/>
    <w:uiPriority w:val="9"/>
    <w:unhideWhenUsed/>
    <w:qFormat/>
    <w:rsid w:val="00FC693F"/>
    <w:pPr>
      <w:keepNext/>
      <w:keepLines/>
      <w:spacing w:before="120"/>
      <w:outlineLvl w:val="1"/>
    </w:pPr>
    <w:rPr>
      <w:rFonts w:cs="Arial"/>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153C9"/>
    <w:pPr>
      <w:spacing w:after="100"/>
    </w:pPr>
  </w:style>
  <w:style w:type="paragraph" w:styleId="TOC2">
    <w:name w:val="toc 2"/>
    <w:basedOn w:val="Normal"/>
    <w:next w:val="Normal"/>
    <w:autoRedefine/>
    <w:uiPriority w:val="39"/>
    <w:unhideWhenUsed/>
    <w:rsid w:val="008153C9"/>
    <w:pPr>
      <w:spacing w:after="100"/>
      <w:ind w:left="240"/>
    </w:pPr>
  </w:style>
  <w:style w:type="character" w:styleId="Hyperlink">
    <w:name w:val="Hyperlink"/>
    <w:basedOn w:val="DefaultParagraphFont"/>
    <w:uiPriority w:val="99"/>
    <w:unhideWhenUsed/>
    <w:rsid w:val="008153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2890</Words>
  <Characters>16478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Polonicul Bistro – Business Plan (LCLM4006)</dc:title>
  <dc:subject/>
  <dc:creator>Nicolae Daniel Toma</dc:creator>
  <cp:keywords/>
  <dc:description>generated by python-docx</dc:description>
  <cp:lastModifiedBy>Nicolae Toma</cp:lastModifiedBy>
  <cp:revision>90</cp:revision>
  <dcterms:created xsi:type="dcterms:W3CDTF">2013-12-23T23:15:00Z</dcterms:created>
  <dcterms:modified xsi:type="dcterms:W3CDTF">2026-10-25T12:04:00Z</dcterms:modified>
  <cp:category/>
</cp:coreProperties>
</file>